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0AB69A" w14:textId="10ABEBED" w:rsidR="00D73404" w:rsidRDefault="004F167F" w:rsidP="004F167F">
      <w:pPr>
        <w:spacing w:after="100"/>
        <w:jc w:val="center"/>
      </w:pPr>
      <w:r w:rsidRPr="0064396C">
        <w:rPr>
          <w:noProof/>
          <w:lang w:eastAsia="zh-CN"/>
        </w:rPr>
        <w:drawing>
          <wp:inline distT="0" distB="0" distL="0" distR="0" wp14:anchorId="2E869A19" wp14:editId="7CD270FE">
            <wp:extent cx="4543425" cy="1200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3425" cy="1200150"/>
                    </a:xfrm>
                    <a:prstGeom prst="rect">
                      <a:avLst/>
                    </a:prstGeom>
                    <a:noFill/>
                    <a:ln>
                      <a:noFill/>
                    </a:ln>
                  </pic:spPr>
                </pic:pic>
              </a:graphicData>
            </a:graphic>
          </wp:inline>
        </w:drawing>
      </w:r>
    </w:p>
    <w:p w14:paraId="2F0C1959" w14:textId="77777777" w:rsidR="002F5E5C" w:rsidRDefault="002F5E5C">
      <w:pPr>
        <w:jc w:val="right"/>
      </w:pPr>
    </w:p>
    <w:p w14:paraId="7E353848" w14:textId="77777777" w:rsidR="002F5E5C" w:rsidRDefault="002F5E5C">
      <w:pPr>
        <w:jc w:val="right"/>
      </w:pPr>
    </w:p>
    <w:p w14:paraId="5ABD10E6" w14:textId="77777777" w:rsidR="002F5E5C" w:rsidRDefault="002F5E5C">
      <w:pPr>
        <w:jc w:val="right"/>
      </w:pPr>
    </w:p>
    <w:p w14:paraId="223E3361" w14:textId="77777777" w:rsidR="002F5E5C" w:rsidRDefault="002F5E5C">
      <w:pPr>
        <w:jc w:val="right"/>
      </w:pPr>
    </w:p>
    <w:p w14:paraId="4745D253" w14:textId="77777777" w:rsidR="002F5E5C" w:rsidRDefault="002F5E5C">
      <w:pPr>
        <w:jc w:val="right"/>
      </w:pPr>
    </w:p>
    <w:p w14:paraId="5CA29BEF" w14:textId="77777777" w:rsidR="002F5E5C" w:rsidRDefault="002F5E5C">
      <w:pPr>
        <w:jc w:val="right"/>
      </w:pPr>
    </w:p>
    <w:p w14:paraId="22671DB7" w14:textId="77777777" w:rsidR="002F5E5C" w:rsidRDefault="002F5E5C">
      <w:pPr>
        <w:jc w:val="right"/>
      </w:pPr>
    </w:p>
    <w:p w14:paraId="68EBC50D" w14:textId="77777777" w:rsidR="002F5E5C" w:rsidRDefault="002F5E5C">
      <w:pPr>
        <w:jc w:val="right"/>
      </w:pPr>
    </w:p>
    <w:p w14:paraId="37F3802E" w14:textId="523B4BD8" w:rsidR="002F5E5C" w:rsidRDefault="004F5015" w:rsidP="00622558">
      <w:pPr>
        <w:jc w:val="center"/>
        <w:rPr>
          <w:caps/>
          <w:sz w:val="48"/>
        </w:rPr>
      </w:pPr>
      <w:r>
        <w:rPr>
          <w:caps/>
          <w:sz w:val="48"/>
        </w:rPr>
        <w:t xml:space="preserve">evaluation of the </w:t>
      </w:r>
      <w:r w:rsidR="00622558">
        <w:rPr>
          <w:caps/>
          <w:sz w:val="48"/>
        </w:rPr>
        <w:t xml:space="preserve">ROAD SAFETY BENEFITS OF THE </w:t>
      </w:r>
      <w:r>
        <w:rPr>
          <w:caps/>
          <w:sz w:val="48"/>
        </w:rPr>
        <w:t>queensland camera detected offence program (CDOP</w:t>
      </w:r>
      <w:r w:rsidR="005925C1">
        <w:rPr>
          <w:caps/>
          <w:sz w:val="48"/>
        </w:rPr>
        <w:t>)</w:t>
      </w:r>
      <w:r w:rsidR="00622558">
        <w:rPr>
          <w:caps/>
          <w:sz w:val="48"/>
        </w:rPr>
        <w:t xml:space="preserve"> IN</w:t>
      </w:r>
      <w:r w:rsidR="007F55E0">
        <w:rPr>
          <w:caps/>
          <w:sz w:val="48"/>
        </w:rPr>
        <w:t xml:space="preserve"> 20</w:t>
      </w:r>
      <w:r w:rsidR="004B4198">
        <w:rPr>
          <w:caps/>
          <w:sz w:val="48"/>
        </w:rPr>
        <w:t>20</w:t>
      </w:r>
      <w:r w:rsidR="000635C2">
        <w:rPr>
          <w:caps/>
          <w:sz w:val="48"/>
        </w:rPr>
        <w:t xml:space="preserve"> &amp; 20</w:t>
      </w:r>
      <w:r w:rsidR="004B4198">
        <w:rPr>
          <w:caps/>
          <w:sz w:val="48"/>
        </w:rPr>
        <w:t>21</w:t>
      </w:r>
    </w:p>
    <w:p w14:paraId="117F6C6D" w14:textId="77777777" w:rsidR="002F5E5C" w:rsidRDefault="002F5E5C">
      <w:pPr>
        <w:jc w:val="right"/>
        <w:rPr>
          <w:sz w:val="28"/>
        </w:rPr>
      </w:pPr>
    </w:p>
    <w:p w14:paraId="28ED4DBD" w14:textId="77777777" w:rsidR="002F5E5C" w:rsidRDefault="002F5E5C">
      <w:pPr>
        <w:jc w:val="right"/>
        <w:rPr>
          <w:sz w:val="32"/>
        </w:rPr>
      </w:pPr>
      <w:r>
        <w:rPr>
          <w:sz w:val="32"/>
        </w:rPr>
        <w:t>by</w:t>
      </w:r>
    </w:p>
    <w:p w14:paraId="32CC1218" w14:textId="77777777" w:rsidR="002F5E5C" w:rsidRDefault="004F5015">
      <w:pPr>
        <w:spacing w:after="0"/>
        <w:jc w:val="right"/>
        <w:rPr>
          <w:sz w:val="32"/>
        </w:rPr>
      </w:pPr>
      <w:r>
        <w:rPr>
          <w:sz w:val="32"/>
        </w:rPr>
        <w:t>Stuart Newstead</w:t>
      </w:r>
    </w:p>
    <w:p w14:paraId="59DEF2AA" w14:textId="1DE444DA" w:rsidR="002F5E5C" w:rsidRDefault="004F5015" w:rsidP="004F5015">
      <w:pPr>
        <w:spacing w:after="0"/>
        <w:jc w:val="right"/>
        <w:rPr>
          <w:sz w:val="32"/>
        </w:rPr>
      </w:pPr>
      <w:r>
        <w:rPr>
          <w:sz w:val="32"/>
        </w:rPr>
        <w:t>Laurie Budd</w:t>
      </w:r>
    </w:p>
    <w:p w14:paraId="002C110D" w14:textId="14CF82EE" w:rsidR="00E01B30" w:rsidRDefault="00E01B30" w:rsidP="002970A6">
      <w:pPr>
        <w:spacing w:after="0"/>
        <w:jc w:val="right"/>
        <w:rPr>
          <w:sz w:val="32"/>
        </w:rPr>
      </w:pPr>
      <w:r w:rsidRPr="00C12852">
        <w:rPr>
          <w:sz w:val="32"/>
        </w:rPr>
        <w:t>&amp; Max Cameron</w:t>
      </w:r>
    </w:p>
    <w:p w14:paraId="63C0D295" w14:textId="77777777" w:rsidR="004F5015" w:rsidRDefault="004F5015" w:rsidP="004F5015">
      <w:pPr>
        <w:spacing w:after="0"/>
        <w:jc w:val="right"/>
        <w:rPr>
          <w:sz w:val="32"/>
        </w:rPr>
      </w:pPr>
    </w:p>
    <w:p w14:paraId="775B87A0" w14:textId="5ECDEC97" w:rsidR="004F5015" w:rsidRDefault="00800B55" w:rsidP="00BD557B">
      <w:pPr>
        <w:spacing w:after="0"/>
        <w:jc w:val="right"/>
        <w:rPr>
          <w:sz w:val="32"/>
        </w:rPr>
      </w:pPr>
      <w:r>
        <w:rPr>
          <w:sz w:val="32"/>
        </w:rPr>
        <w:t>April</w:t>
      </w:r>
      <w:r w:rsidR="004F5015">
        <w:rPr>
          <w:sz w:val="32"/>
        </w:rPr>
        <w:t>, 20</w:t>
      </w:r>
      <w:r w:rsidR="002D253B">
        <w:rPr>
          <w:sz w:val="32"/>
        </w:rPr>
        <w:t>2</w:t>
      </w:r>
      <w:r w:rsidR="00492F96">
        <w:rPr>
          <w:sz w:val="32"/>
        </w:rPr>
        <w:t>3</w:t>
      </w:r>
    </w:p>
    <w:p w14:paraId="0D6EFBBD" w14:textId="77777777" w:rsidR="004F5015" w:rsidRDefault="004F5015" w:rsidP="004F5015">
      <w:pPr>
        <w:spacing w:after="0"/>
        <w:jc w:val="right"/>
        <w:rPr>
          <w:sz w:val="32"/>
        </w:rPr>
      </w:pPr>
    </w:p>
    <w:p w14:paraId="75BC49D0" w14:textId="46D5F6A6" w:rsidR="004F5015" w:rsidRDefault="004F5015" w:rsidP="001F2A1E">
      <w:pPr>
        <w:spacing w:after="0"/>
        <w:jc w:val="right"/>
        <w:rPr>
          <w:sz w:val="32"/>
        </w:rPr>
      </w:pPr>
      <w:r>
        <w:rPr>
          <w:sz w:val="32"/>
        </w:rPr>
        <w:t xml:space="preserve">Report No. </w:t>
      </w:r>
      <w:r w:rsidR="00800B55">
        <w:rPr>
          <w:sz w:val="32"/>
        </w:rPr>
        <w:t>Final</w:t>
      </w:r>
    </w:p>
    <w:p w14:paraId="5368ADB1" w14:textId="77777777" w:rsidR="002F5E5C" w:rsidRDefault="002F5E5C">
      <w:pPr>
        <w:jc w:val="right"/>
        <w:rPr>
          <w:sz w:val="32"/>
        </w:rPr>
      </w:pPr>
    </w:p>
    <w:p w14:paraId="71DC4653" w14:textId="3045BE27" w:rsidR="002F5E5C" w:rsidRDefault="002F5E5C">
      <w:pPr>
        <w:spacing w:after="0"/>
        <w:jc w:val="center"/>
      </w:pPr>
      <w:r>
        <w:lastRenderedPageBreak/>
        <w:t>MONASH UNIVERSITY ACCIDENT RESEARCH CENTRE</w:t>
      </w:r>
    </w:p>
    <w:p w14:paraId="2A82D4FE" w14:textId="77777777" w:rsidR="002F5E5C" w:rsidRDefault="002F5E5C">
      <w:pPr>
        <w:spacing w:after="0"/>
        <w:jc w:val="center"/>
      </w:pPr>
      <w:r>
        <w:t>REPORT DOCUMENTATION PAGE</w:t>
      </w:r>
    </w:p>
    <w:p w14:paraId="7831CB0B" w14:textId="77777777" w:rsidR="002F5E5C" w:rsidRDefault="002F5E5C">
      <w:pPr>
        <w:pBdr>
          <w:bottom w:val="single" w:sz="6" w:space="1" w:color="auto"/>
        </w:pBdr>
        <w:spacing w:after="0"/>
        <w:jc w:val="center"/>
      </w:pPr>
    </w:p>
    <w:tbl>
      <w:tblPr>
        <w:tblW w:w="9235" w:type="dxa"/>
        <w:jc w:val="center"/>
        <w:tblLayout w:type="fixed"/>
        <w:tblCellMar>
          <w:left w:w="107" w:type="dxa"/>
          <w:right w:w="107" w:type="dxa"/>
        </w:tblCellMar>
        <w:tblLook w:val="0000" w:firstRow="0" w:lastRow="0" w:firstColumn="0" w:lastColumn="0" w:noHBand="0" w:noVBand="0"/>
      </w:tblPr>
      <w:tblGrid>
        <w:gridCol w:w="1801"/>
        <w:gridCol w:w="1801"/>
        <w:gridCol w:w="1800"/>
        <w:gridCol w:w="1969"/>
        <w:gridCol w:w="1864"/>
      </w:tblGrid>
      <w:tr w:rsidR="002F5E5C" w:rsidRPr="00F742E4" w14:paraId="568E3F87" w14:textId="77777777" w:rsidTr="00EF5EF0">
        <w:trPr>
          <w:cantSplit/>
          <w:jc w:val="center"/>
        </w:trPr>
        <w:tc>
          <w:tcPr>
            <w:tcW w:w="1801" w:type="dxa"/>
          </w:tcPr>
          <w:p w14:paraId="29475CBC" w14:textId="77777777" w:rsidR="002F5E5C" w:rsidRPr="00F742E4" w:rsidRDefault="002F5E5C">
            <w:pPr>
              <w:spacing w:after="0"/>
              <w:jc w:val="center"/>
              <w:rPr>
                <w:b/>
                <w:sz w:val="20"/>
              </w:rPr>
            </w:pPr>
            <w:r w:rsidRPr="00F742E4">
              <w:rPr>
                <w:b/>
                <w:sz w:val="20"/>
              </w:rPr>
              <w:t>Report No.</w:t>
            </w:r>
          </w:p>
        </w:tc>
        <w:tc>
          <w:tcPr>
            <w:tcW w:w="1801" w:type="dxa"/>
          </w:tcPr>
          <w:p w14:paraId="31BD55F7" w14:textId="77777777" w:rsidR="002F5E5C" w:rsidRPr="00F742E4" w:rsidRDefault="002F5E5C">
            <w:pPr>
              <w:spacing w:after="0"/>
              <w:jc w:val="center"/>
              <w:rPr>
                <w:b/>
                <w:sz w:val="20"/>
              </w:rPr>
            </w:pPr>
            <w:r w:rsidRPr="00F742E4">
              <w:rPr>
                <w:b/>
                <w:sz w:val="20"/>
              </w:rPr>
              <w:t>Date</w:t>
            </w:r>
          </w:p>
        </w:tc>
        <w:tc>
          <w:tcPr>
            <w:tcW w:w="1800" w:type="dxa"/>
          </w:tcPr>
          <w:p w14:paraId="4797AB03" w14:textId="77777777" w:rsidR="002F5E5C" w:rsidRPr="00F742E4" w:rsidRDefault="002F5E5C">
            <w:pPr>
              <w:spacing w:after="0"/>
              <w:jc w:val="center"/>
              <w:rPr>
                <w:b/>
                <w:sz w:val="20"/>
              </w:rPr>
            </w:pPr>
            <w:r w:rsidRPr="00F742E4">
              <w:rPr>
                <w:b/>
                <w:sz w:val="20"/>
              </w:rPr>
              <w:t>ISBN</w:t>
            </w:r>
          </w:p>
        </w:tc>
        <w:tc>
          <w:tcPr>
            <w:tcW w:w="1969" w:type="dxa"/>
          </w:tcPr>
          <w:p w14:paraId="20887A78" w14:textId="77777777" w:rsidR="002F5E5C" w:rsidRPr="00F742E4" w:rsidRDefault="002F5E5C">
            <w:pPr>
              <w:spacing w:after="0"/>
              <w:jc w:val="center"/>
              <w:rPr>
                <w:b/>
                <w:sz w:val="20"/>
              </w:rPr>
            </w:pPr>
            <w:r w:rsidRPr="00F742E4">
              <w:rPr>
                <w:b/>
                <w:sz w:val="20"/>
              </w:rPr>
              <w:t>ISSN</w:t>
            </w:r>
          </w:p>
        </w:tc>
        <w:tc>
          <w:tcPr>
            <w:tcW w:w="1864" w:type="dxa"/>
          </w:tcPr>
          <w:p w14:paraId="2ECF020C" w14:textId="77777777" w:rsidR="002F5E5C" w:rsidRPr="00F742E4" w:rsidRDefault="002F5E5C">
            <w:pPr>
              <w:spacing w:after="0"/>
              <w:jc w:val="center"/>
              <w:rPr>
                <w:sz w:val="20"/>
              </w:rPr>
            </w:pPr>
            <w:r w:rsidRPr="00F742E4">
              <w:rPr>
                <w:b/>
                <w:sz w:val="20"/>
              </w:rPr>
              <w:t>Pages</w:t>
            </w:r>
          </w:p>
        </w:tc>
      </w:tr>
      <w:tr w:rsidR="002F5E5C" w:rsidRPr="00F742E4" w14:paraId="4D0B99E2" w14:textId="77777777" w:rsidTr="00EF5EF0">
        <w:trPr>
          <w:cantSplit/>
          <w:jc w:val="center"/>
        </w:trPr>
        <w:tc>
          <w:tcPr>
            <w:tcW w:w="1801" w:type="dxa"/>
          </w:tcPr>
          <w:p w14:paraId="2A280E96" w14:textId="5FF3306B" w:rsidR="002F5E5C" w:rsidRPr="00B23C5E" w:rsidRDefault="00EF5EF0" w:rsidP="001F2A1E">
            <w:pPr>
              <w:spacing w:after="0"/>
              <w:jc w:val="center"/>
              <w:rPr>
                <w:sz w:val="20"/>
              </w:rPr>
            </w:pPr>
            <w:r>
              <w:rPr>
                <w:sz w:val="20"/>
              </w:rPr>
              <w:t>Final</w:t>
            </w:r>
            <w:bookmarkStart w:id="0" w:name="_GoBack"/>
            <w:bookmarkEnd w:id="0"/>
          </w:p>
        </w:tc>
        <w:tc>
          <w:tcPr>
            <w:tcW w:w="1801" w:type="dxa"/>
          </w:tcPr>
          <w:p w14:paraId="5DC46396" w14:textId="4FECD8E2" w:rsidR="002F5E5C" w:rsidRPr="00F742E4" w:rsidRDefault="00EF5EF0" w:rsidP="00BD557B">
            <w:pPr>
              <w:spacing w:after="0"/>
              <w:jc w:val="center"/>
              <w:rPr>
                <w:sz w:val="20"/>
              </w:rPr>
            </w:pPr>
            <w:r>
              <w:rPr>
                <w:sz w:val="20"/>
              </w:rPr>
              <w:t>April</w:t>
            </w:r>
            <w:r w:rsidR="004B4198">
              <w:rPr>
                <w:sz w:val="20"/>
              </w:rPr>
              <w:t xml:space="preserve"> 202</w:t>
            </w:r>
            <w:r w:rsidR="00492F96">
              <w:rPr>
                <w:sz w:val="20"/>
              </w:rPr>
              <w:t>3</w:t>
            </w:r>
          </w:p>
        </w:tc>
        <w:tc>
          <w:tcPr>
            <w:tcW w:w="1800" w:type="dxa"/>
          </w:tcPr>
          <w:p w14:paraId="522D5C30" w14:textId="77777777" w:rsidR="002F5E5C" w:rsidRPr="00F742E4" w:rsidRDefault="002F5E5C">
            <w:pPr>
              <w:spacing w:after="0"/>
              <w:jc w:val="center"/>
              <w:rPr>
                <w:sz w:val="20"/>
              </w:rPr>
            </w:pPr>
          </w:p>
        </w:tc>
        <w:tc>
          <w:tcPr>
            <w:tcW w:w="1969" w:type="dxa"/>
            <w:shd w:val="clear" w:color="auto" w:fill="auto"/>
          </w:tcPr>
          <w:p w14:paraId="31369074" w14:textId="77777777" w:rsidR="002F5E5C" w:rsidRPr="00B23C5E" w:rsidRDefault="002F5E5C">
            <w:pPr>
              <w:spacing w:after="0"/>
              <w:jc w:val="center"/>
              <w:rPr>
                <w:sz w:val="20"/>
              </w:rPr>
            </w:pPr>
            <w:r w:rsidRPr="00B23C5E">
              <w:rPr>
                <w:sz w:val="20"/>
              </w:rPr>
              <w:t>1835-4815 (online)</w:t>
            </w:r>
          </w:p>
        </w:tc>
        <w:tc>
          <w:tcPr>
            <w:tcW w:w="1864" w:type="dxa"/>
            <w:shd w:val="clear" w:color="auto" w:fill="auto"/>
          </w:tcPr>
          <w:p w14:paraId="15508504" w14:textId="4558ED92" w:rsidR="002F5E5C" w:rsidRPr="00F742E4" w:rsidRDefault="00EF5EF0" w:rsidP="00F73F19">
            <w:pPr>
              <w:spacing w:after="0"/>
              <w:jc w:val="center"/>
              <w:rPr>
                <w:sz w:val="20"/>
              </w:rPr>
            </w:pPr>
            <w:r>
              <w:rPr>
                <w:sz w:val="20"/>
              </w:rPr>
              <w:t>10</w:t>
            </w:r>
            <w:r w:rsidR="0007186E">
              <w:rPr>
                <w:sz w:val="20"/>
              </w:rPr>
              <w:t>5</w:t>
            </w:r>
          </w:p>
        </w:tc>
      </w:tr>
    </w:tbl>
    <w:p w14:paraId="511B4C1E" w14:textId="77777777" w:rsidR="002F5E5C" w:rsidRPr="00F742E4" w:rsidRDefault="002F5E5C">
      <w:pPr>
        <w:pBdr>
          <w:top w:val="single" w:sz="6" w:space="1" w:color="auto"/>
        </w:pBdr>
        <w:spacing w:after="0"/>
        <w:rPr>
          <w:sz w:val="20"/>
        </w:rPr>
      </w:pPr>
      <w:r w:rsidRPr="00F742E4">
        <w:rPr>
          <w:b/>
          <w:sz w:val="20"/>
        </w:rPr>
        <w:t>Title and sub-title:</w:t>
      </w:r>
    </w:p>
    <w:p w14:paraId="0BDA564D" w14:textId="2028FAFD" w:rsidR="002F5E5C" w:rsidRPr="00F742E4" w:rsidRDefault="004F5015" w:rsidP="00E23BB5">
      <w:pPr>
        <w:spacing w:after="0"/>
        <w:rPr>
          <w:sz w:val="20"/>
        </w:rPr>
      </w:pPr>
      <w:r w:rsidRPr="00F742E4">
        <w:rPr>
          <w:sz w:val="20"/>
        </w:rPr>
        <w:t xml:space="preserve">Evaluation of the </w:t>
      </w:r>
      <w:r w:rsidR="00622558" w:rsidRPr="00F742E4">
        <w:rPr>
          <w:sz w:val="20"/>
        </w:rPr>
        <w:t xml:space="preserve">road safety benefits of the </w:t>
      </w:r>
      <w:r w:rsidRPr="00F742E4">
        <w:rPr>
          <w:sz w:val="20"/>
        </w:rPr>
        <w:t>Queensland Camera Detected Offence Program (CDOP)</w:t>
      </w:r>
      <w:r w:rsidR="00622558" w:rsidRPr="00F742E4">
        <w:rPr>
          <w:sz w:val="20"/>
        </w:rPr>
        <w:t xml:space="preserve"> in</w:t>
      </w:r>
      <w:r w:rsidR="007F55E0" w:rsidRPr="00F742E4">
        <w:rPr>
          <w:sz w:val="20"/>
        </w:rPr>
        <w:t xml:space="preserve"> </w:t>
      </w:r>
      <w:r w:rsidR="000635C2" w:rsidRPr="00F742E4">
        <w:rPr>
          <w:sz w:val="20"/>
        </w:rPr>
        <w:t>20</w:t>
      </w:r>
      <w:r w:rsidR="004B4198">
        <w:rPr>
          <w:sz w:val="20"/>
        </w:rPr>
        <w:t>20</w:t>
      </w:r>
      <w:r w:rsidR="000635C2" w:rsidRPr="00F742E4">
        <w:rPr>
          <w:sz w:val="20"/>
        </w:rPr>
        <w:t xml:space="preserve"> &amp; 201</w:t>
      </w:r>
      <w:r w:rsidR="004B4198">
        <w:rPr>
          <w:sz w:val="20"/>
        </w:rPr>
        <w:t>21</w:t>
      </w:r>
    </w:p>
    <w:p w14:paraId="522D9213" w14:textId="3D035892" w:rsidR="002F5E5C" w:rsidRPr="00F742E4" w:rsidRDefault="002F5E5C" w:rsidP="00E01B30">
      <w:pPr>
        <w:pBdr>
          <w:top w:val="single" w:sz="6" w:space="1" w:color="auto"/>
        </w:pBdr>
        <w:tabs>
          <w:tab w:val="left" w:pos="4644"/>
          <w:tab w:val="left" w:pos="9288"/>
        </w:tabs>
        <w:spacing w:after="0"/>
        <w:rPr>
          <w:bCs/>
          <w:sz w:val="20"/>
        </w:rPr>
      </w:pPr>
      <w:r w:rsidRPr="00F742E4">
        <w:rPr>
          <w:b/>
          <w:sz w:val="20"/>
        </w:rPr>
        <w:t>Author(s):</w:t>
      </w:r>
      <w:r w:rsidR="004F5015" w:rsidRPr="00F742E4">
        <w:rPr>
          <w:b/>
          <w:sz w:val="20"/>
        </w:rPr>
        <w:t xml:space="preserve"> </w:t>
      </w:r>
      <w:r w:rsidR="004F5015" w:rsidRPr="00F742E4">
        <w:rPr>
          <w:bCs/>
          <w:sz w:val="20"/>
        </w:rPr>
        <w:t>Newstead, S.V.</w:t>
      </w:r>
      <w:r w:rsidR="00622558" w:rsidRPr="00F742E4">
        <w:rPr>
          <w:bCs/>
          <w:sz w:val="20"/>
        </w:rPr>
        <w:t xml:space="preserve">, </w:t>
      </w:r>
      <w:r w:rsidR="004F5015" w:rsidRPr="00F742E4">
        <w:rPr>
          <w:bCs/>
          <w:sz w:val="20"/>
        </w:rPr>
        <w:t>Budd, L</w:t>
      </w:r>
      <w:r w:rsidR="00A0464E" w:rsidRPr="00F742E4">
        <w:rPr>
          <w:bCs/>
          <w:sz w:val="20"/>
        </w:rPr>
        <w:t>.</w:t>
      </w:r>
      <w:r w:rsidR="001A1E07" w:rsidRPr="00F742E4">
        <w:rPr>
          <w:bCs/>
          <w:sz w:val="20"/>
        </w:rPr>
        <w:t xml:space="preserve"> </w:t>
      </w:r>
      <w:r w:rsidR="00622558" w:rsidRPr="00F742E4">
        <w:rPr>
          <w:bCs/>
          <w:sz w:val="20"/>
        </w:rPr>
        <w:t>&amp; Cameron, M.</w:t>
      </w:r>
    </w:p>
    <w:tbl>
      <w:tblPr>
        <w:tblW w:w="9288" w:type="dxa"/>
        <w:tblLayout w:type="fixed"/>
        <w:tblLook w:val="0000" w:firstRow="0" w:lastRow="0" w:firstColumn="0" w:lastColumn="0" w:noHBand="0" w:noVBand="0"/>
      </w:tblPr>
      <w:tblGrid>
        <w:gridCol w:w="9288"/>
      </w:tblGrid>
      <w:tr w:rsidR="002F5E5C" w:rsidRPr="00F742E4" w14:paraId="608C4C25" w14:textId="77777777">
        <w:trPr>
          <w:cantSplit/>
        </w:trPr>
        <w:tc>
          <w:tcPr>
            <w:tcW w:w="9288" w:type="dxa"/>
          </w:tcPr>
          <w:p w14:paraId="3949D565" w14:textId="77777777" w:rsidR="002F5E5C" w:rsidRPr="00F742E4" w:rsidRDefault="002F5E5C">
            <w:pPr>
              <w:spacing w:after="0"/>
              <w:rPr>
                <w:sz w:val="20"/>
              </w:rPr>
            </w:pPr>
          </w:p>
        </w:tc>
      </w:tr>
    </w:tbl>
    <w:p w14:paraId="01521A16" w14:textId="77777777" w:rsidR="002F5E5C" w:rsidRPr="00F742E4" w:rsidRDefault="002F5E5C">
      <w:pPr>
        <w:pBdr>
          <w:top w:val="single" w:sz="6" w:space="1" w:color="auto"/>
        </w:pBdr>
        <w:spacing w:after="0"/>
        <w:rPr>
          <w:sz w:val="20"/>
        </w:rPr>
      </w:pPr>
      <w:r w:rsidRPr="00F742E4">
        <w:rPr>
          <w:b/>
          <w:sz w:val="20"/>
        </w:rPr>
        <w:t>Sponsoring Organisation(s):</w:t>
      </w:r>
    </w:p>
    <w:p w14:paraId="45BF6E05" w14:textId="77777777" w:rsidR="002F5E5C" w:rsidRPr="00F742E4" w:rsidRDefault="002F5E5C" w:rsidP="004F5015">
      <w:pPr>
        <w:spacing w:after="0"/>
        <w:rPr>
          <w:sz w:val="20"/>
        </w:rPr>
      </w:pPr>
      <w:r w:rsidRPr="00F742E4">
        <w:rPr>
          <w:sz w:val="20"/>
        </w:rPr>
        <w:t xml:space="preserve">This project was funded through </w:t>
      </w:r>
      <w:r w:rsidR="004F5015" w:rsidRPr="00F742E4">
        <w:rPr>
          <w:sz w:val="20"/>
        </w:rPr>
        <w:t>a contract with Queensland Transport and Main Roads</w:t>
      </w:r>
    </w:p>
    <w:p w14:paraId="5BECA037" w14:textId="77777777" w:rsidR="002F5E5C" w:rsidRPr="00C600EF" w:rsidRDefault="002F5E5C">
      <w:pPr>
        <w:pBdr>
          <w:top w:val="single" w:sz="6" w:space="1" w:color="auto"/>
        </w:pBdr>
        <w:spacing w:after="0"/>
        <w:rPr>
          <w:sz w:val="21"/>
          <w:szCs w:val="21"/>
        </w:rPr>
      </w:pPr>
      <w:r w:rsidRPr="00C600EF">
        <w:rPr>
          <w:b/>
          <w:sz w:val="21"/>
          <w:szCs w:val="21"/>
        </w:rPr>
        <w:t>Abstract:</w:t>
      </w:r>
    </w:p>
    <w:p w14:paraId="526AC9A4" w14:textId="07C24F52" w:rsidR="009044E5" w:rsidRPr="00B23C5E" w:rsidRDefault="002A701A" w:rsidP="00E23BB5">
      <w:pPr>
        <w:spacing w:after="120"/>
        <w:rPr>
          <w:sz w:val="18"/>
          <w:szCs w:val="18"/>
          <w:lang w:val="en-GB"/>
        </w:rPr>
      </w:pPr>
      <w:r w:rsidRPr="00B23C5E">
        <w:rPr>
          <w:sz w:val="18"/>
          <w:szCs w:val="18"/>
        </w:rPr>
        <w:t>The Queensland Camera Detected Offence Program (CDOP) covers management and operation of all modes of camera</w:t>
      </w:r>
      <w:r w:rsidR="00BF6BF4" w:rsidRPr="00B23C5E">
        <w:rPr>
          <w:sz w:val="18"/>
          <w:szCs w:val="18"/>
        </w:rPr>
        <w:t>-</w:t>
      </w:r>
      <w:r w:rsidRPr="00B23C5E">
        <w:rPr>
          <w:sz w:val="18"/>
          <w:szCs w:val="18"/>
        </w:rPr>
        <w:t xml:space="preserve">based traffic enforcement in Queensland. Currently this includes the mobile speed camera program, the </w:t>
      </w:r>
      <w:r w:rsidR="00B37E33" w:rsidRPr="00B23C5E">
        <w:rPr>
          <w:sz w:val="18"/>
          <w:szCs w:val="18"/>
        </w:rPr>
        <w:t>red-light camera</w:t>
      </w:r>
      <w:r w:rsidRPr="00B23C5E">
        <w:rPr>
          <w:sz w:val="18"/>
          <w:szCs w:val="18"/>
        </w:rPr>
        <w:t xml:space="preserve"> program and fixed speed cameras, and has been expanded</w:t>
      </w:r>
      <w:r w:rsidR="005D5411" w:rsidRPr="00B23C5E">
        <w:rPr>
          <w:sz w:val="18"/>
          <w:szCs w:val="18"/>
        </w:rPr>
        <w:t xml:space="preserve"> over recent years to include</w:t>
      </w:r>
      <w:r w:rsidRPr="00B23C5E">
        <w:rPr>
          <w:sz w:val="18"/>
          <w:szCs w:val="18"/>
        </w:rPr>
        <w:t xml:space="preserve"> point</w:t>
      </w:r>
      <w:r w:rsidR="005C57DE" w:rsidRPr="00B23C5E">
        <w:rPr>
          <w:sz w:val="18"/>
          <w:szCs w:val="18"/>
        </w:rPr>
        <w:t>-</w:t>
      </w:r>
      <w:r w:rsidRPr="00B23C5E">
        <w:rPr>
          <w:sz w:val="18"/>
          <w:szCs w:val="18"/>
        </w:rPr>
        <w:t>to</w:t>
      </w:r>
      <w:r w:rsidR="005C57DE" w:rsidRPr="00B23C5E">
        <w:rPr>
          <w:sz w:val="18"/>
          <w:szCs w:val="18"/>
        </w:rPr>
        <w:t>-</w:t>
      </w:r>
      <w:r w:rsidRPr="00B23C5E">
        <w:rPr>
          <w:sz w:val="18"/>
          <w:szCs w:val="18"/>
        </w:rPr>
        <w:t>point cameras</w:t>
      </w:r>
      <w:r w:rsidR="00B23C5E" w:rsidRPr="00B23C5E">
        <w:rPr>
          <w:sz w:val="18"/>
          <w:szCs w:val="18"/>
        </w:rPr>
        <w:t>,</w:t>
      </w:r>
      <w:r w:rsidRPr="00B23C5E">
        <w:rPr>
          <w:sz w:val="18"/>
          <w:szCs w:val="18"/>
        </w:rPr>
        <w:t xml:space="preserve"> combined speed and </w:t>
      </w:r>
      <w:r w:rsidR="00B37E33" w:rsidRPr="00B23C5E">
        <w:rPr>
          <w:sz w:val="18"/>
          <w:szCs w:val="18"/>
        </w:rPr>
        <w:t>red-light camera</w:t>
      </w:r>
      <w:r w:rsidRPr="00B23C5E">
        <w:rPr>
          <w:sz w:val="18"/>
          <w:szCs w:val="18"/>
        </w:rPr>
        <w:t>s</w:t>
      </w:r>
      <w:r w:rsidR="005D5411" w:rsidRPr="00B23C5E">
        <w:rPr>
          <w:sz w:val="18"/>
          <w:szCs w:val="18"/>
        </w:rPr>
        <w:t xml:space="preserve"> at intersections</w:t>
      </w:r>
      <w:r w:rsidR="00B23C5E" w:rsidRPr="00B23C5E">
        <w:rPr>
          <w:sz w:val="18"/>
          <w:szCs w:val="18"/>
        </w:rPr>
        <w:t xml:space="preserve"> and most recently trailer speed cameras</w:t>
      </w:r>
      <w:r w:rsidRPr="00B23C5E">
        <w:rPr>
          <w:sz w:val="18"/>
          <w:szCs w:val="18"/>
        </w:rPr>
        <w:t>.</w:t>
      </w:r>
      <w:r w:rsidR="005D5411" w:rsidRPr="00B23C5E">
        <w:rPr>
          <w:sz w:val="18"/>
          <w:szCs w:val="18"/>
        </w:rPr>
        <w:t xml:space="preserve"> </w:t>
      </w:r>
      <w:r w:rsidR="00CD3173" w:rsidRPr="00B23C5E">
        <w:rPr>
          <w:sz w:val="18"/>
          <w:szCs w:val="18"/>
        </w:rPr>
        <w:t>The</w:t>
      </w:r>
      <w:r w:rsidRPr="00B23C5E">
        <w:rPr>
          <w:sz w:val="18"/>
          <w:szCs w:val="18"/>
        </w:rPr>
        <w:t xml:space="preserve"> broad objective of this </w:t>
      </w:r>
      <w:r w:rsidR="005D5411" w:rsidRPr="00B23C5E">
        <w:rPr>
          <w:sz w:val="18"/>
          <w:szCs w:val="18"/>
        </w:rPr>
        <w:t>study was</w:t>
      </w:r>
      <w:r w:rsidRPr="00B23C5E">
        <w:rPr>
          <w:sz w:val="18"/>
          <w:szCs w:val="18"/>
        </w:rPr>
        <w:t xml:space="preserve"> to measure</w:t>
      </w:r>
      <w:r w:rsidR="00BF6BF4" w:rsidRPr="00B23C5E">
        <w:rPr>
          <w:sz w:val="18"/>
          <w:szCs w:val="18"/>
        </w:rPr>
        <w:t xml:space="preserve"> impacts on </w:t>
      </w:r>
      <w:r w:rsidR="00D177FA" w:rsidRPr="00B23C5E">
        <w:rPr>
          <w:sz w:val="18"/>
          <w:szCs w:val="18"/>
        </w:rPr>
        <w:t>crash frequency, severity and social costs to the community in Queensland associated with the ongoing operation of the CDOP over the year</w:t>
      </w:r>
      <w:r w:rsidR="000635C2" w:rsidRPr="00B23C5E">
        <w:rPr>
          <w:sz w:val="18"/>
          <w:szCs w:val="18"/>
        </w:rPr>
        <w:t>s</w:t>
      </w:r>
      <w:r w:rsidR="00A0464E" w:rsidRPr="00B23C5E">
        <w:rPr>
          <w:sz w:val="18"/>
          <w:szCs w:val="18"/>
        </w:rPr>
        <w:t xml:space="preserve"> 20</w:t>
      </w:r>
      <w:r w:rsidR="004B4198" w:rsidRPr="00B23C5E">
        <w:rPr>
          <w:sz w:val="18"/>
          <w:szCs w:val="18"/>
        </w:rPr>
        <w:t>20</w:t>
      </w:r>
      <w:r w:rsidR="000635C2" w:rsidRPr="00B23C5E">
        <w:rPr>
          <w:sz w:val="18"/>
          <w:szCs w:val="18"/>
        </w:rPr>
        <w:t xml:space="preserve"> and 20</w:t>
      </w:r>
      <w:r w:rsidR="004B4198" w:rsidRPr="00B23C5E">
        <w:rPr>
          <w:sz w:val="18"/>
          <w:szCs w:val="18"/>
        </w:rPr>
        <w:t>21</w:t>
      </w:r>
      <w:r w:rsidRPr="00B23C5E">
        <w:rPr>
          <w:sz w:val="18"/>
          <w:szCs w:val="18"/>
        </w:rPr>
        <w:t>.</w:t>
      </w:r>
    </w:p>
    <w:p w14:paraId="65C685BF" w14:textId="3C135D83" w:rsidR="009044E5" w:rsidRPr="00B23C5E" w:rsidRDefault="009044E5" w:rsidP="00E23BB5">
      <w:pPr>
        <w:rPr>
          <w:sz w:val="18"/>
          <w:szCs w:val="18"/>
          <w:lang w:val="en-GB"/>
        </w:rPr>
      </w:pPr>
      <w:r w:rsidRPr="00B23C5E">
        <w:rPr>
          <w:sz w:val="18"/>
          <w:szCs w:val="18"/>
          <w:lang w:val="en-GB"/>
        </w:rPr>
        <w:t>Evaluation results show that the Queensland CDOP was associated with sustained crash reductions across Queensland in the year</w:t>
      </w:r>
      <w:r w:rsidR="000635C2" w:rsidRPr="00B23C5E">
        <w:rPr>
          <w:sz w:val="18"/>
          <w:szCs w:val="18"/>
          <w:lang w:val="en-GB"/>
        </w:rPr>
        <w:t>s</w:t>
      </w:r>
      <w:r w:rsidRPr="00B23C5E">
        <w:rPr>
          <w:sz w:val="18"/>
          <w:szCs w:val="18"/>
          <w:lang w:val="en-GB"/>
        </w:rPr>
        <w:t xml:space="preserve"> 20</w:t>
      </w:r>
      <w:r w:rsidR="004B4198" w:rsidRPr="00B23C5E">
        <w:rPr>
          <w:sz w:val="18"/>
          <w:szCs w:val="18"/>
          <w:lang w:val="en-GB"/>
        </w:rPr>
        <w:t>20</w:t>
      </w:r>
      <w:r w:rsidR="000635C2" w:rsidRPr="00B23C5E">
        <w:rPr>
          <w:sz w:val="18"/>
          <w:szCs w:val="18"/>
          <w:lang w:val="en-GB"/>
        </w:rPr>
        <w:t xml:space="preserve"> and 20</w:t>
      </w:r>
      <w:r w:rsidR="004B4198" w:rsidRPr="00B23C5E">
        <w:rPr>
          <w:sz w:val="18"/>
          <w:szCs w:val="18"/>
          <w:lang w:val="en-GB"/>
        </w:rPr>
        <w:t>21</w:t>
      </w:r>
      <w:r w:rsidRPr="00B23C5E">
        <w:rPr>
          <w:sz w:val="18"/>
          <w:szCs w:val="18"/>
          <w:lang w:val="en-GB"/>
        </w:rPr>
        <w:t xml:space="preserve"> with correspondingly large economic benefits to the community accruing from its operation. Both fixed and mobile elements of the program produced significant crash reductions. Crash effects associated with red-light cameras</w:t>
      </w:r>
      <w:r w:rsidR="000635C2" w:rsidRPr="00B23C5E">
        <w:rPr>
          <w:sz w:val="18"/>
          <w:szCs w:val="18"/>
          <w:lang w:val="en-GB"/>
        </w:rPr>
        <w:t>,</w:t>
      </w:r>
      <w:r w:rsidR="00BF6BF4" w:rsidRPr="00B23C5E">
        <w:rPr>
          <w:sz w:val="18"/>
          <w:szCs w:val="18"/>
          <w:lang w:val="en-GB"/>
        </w:rPr>
        <w:t xml:space="preserve"> combined speed and red-light </w:t>
      </w:r>
      <w:r w:rsidR="000635C2" w:rsidRPr="00B23C5E">
        <w:rPr>
          <w:sz w:val="18"/>
          <w:szCs w:val="18"/>
          <w:lang w:val="en-GB"/>
        </w:rPr>
        <w:t>cameras (placed at intersections without prior red-light cameras)</w:t>
      </w:r>
      <w:r w:rsidR="000C0123" w:rsidRPr="00B23C5E">
        <w:rPr>
          <w:sz w:val="18"/>
          <w:szCs w:val="18"/>
          <w:lang w:val="en-GB"/>
        </w:rPr>
        <w:t>, point-to-point speed cameras,</w:t>
      </w:r>
      <w:r w:rsidRPr="00B23C5E">
        <w:rPr>
          <w:sz w:val="18"/>
          <w:szCs w:val="18"/>
          <w:lang w:val="en-GB"/>
        </w:rPr>
        <w:t xml:space="preserve"> tunnel cameras </w:t>
      </w:r>
      <w:r w:rsidR="000C0123" w:rsidRPr="00B23C5E">
        <w:rPr>
          <w:sz w:val="18"/>
          <w:szCs w:val="18"/>
          <w:lang w:val="en-GB"/>
        </w:rPr>
        <w:t xml:space="preserve">and </w:t>
      </w:r>
      <w:r w:rsidR="00E23BB5" w:rsidRPr="00B23C5E">
        <w:rPr>
          <w:sz w:val="18"/>
          <w:szCs w:val="18"/>
          <w:lang w:val="en-GB"/>
        </w:rPr>
        <w:t xml:space="preserve">road safety </w:t>
      </w:r>
      <w:r w:rsidR="000C0123" w:rsidRPr="00B23C5E">
        <w:rPr>
          <w:sz w:val="18"/>
          <w:szCs w:val="18"/>
          <w:lang w:val="en-GB"/>
        </w:rPr>
        <w:t>camera</w:t>
      </w:r>
      <w:r w:rsidR="00E23BB5" w:rsidRPr="00B23C5E">
        <w:rPr>
          <w:sz w:val="18"/>
          <w:szCs w:val="18"/>
          <w:lang w:val="en-GB"/>
        </w:rPr>
        <w:t xml:space="preserve"> trailers</w:t>
      </w:r>
      <w:r w:rsidR="000C0123" w:rsidRPr="00B23C5E">
        <w:rPr>
          <w:sz w:val="18"/>
          <w:szCs w:val="18"/>
          <w:lang w:val="en-GB"/>
        </w:rPr>
        <w:t xml:space="preserve"> </w:t>
      </w:r>
      <w:r w:rsidRPr="00B23C5E">
        <w:rPr>
          <w:sz w:val="18"/>
          <w:szCs w:val="18"/>
          <w:lang w:val="en-GB"/>
        </w:rPr>
        <w:t xml:space="preserve">estimated in the evaluation were robust. In contrast, the evidence of effectiveness for </w:t>
      </w:r>
      <w:r w:rsidR="00E23BB5" w:rsidRPr="00B23C5E">
        <w:rPr>
          <w:sz w:val="18"/>
          <w:szCs w:val="18"/>
          <w:lang w:val="en-GB"/>
        </w:rPr>
        <w:t xml:space="preserve">some </w:t>
      </w:r>
      <w:r w:rsidRPr="00B23C5E">
        <w:rPr>
          <w:sz w:val="18"/>
          <w:szCs w:val="18"/>
          <w:lang w:val="en-GB"/>
        </w:rPr>
        <w:t xml:space="preserve">fixed camera types, including </w:t>
      </w:r>
      <w:r w:rsidR="00BF6BF4" w:rsidRPr="00B23C5E">
        <w:rPr>
          <w:sz w:val="18"/>
          <w:szCs w:val="18"/>
          <w:lang w:val="en-GB"/>
        </w:rPr>
        <w:t xml:space="preserve">fixed mid-block </w:t>
      </w:r>
      <w:r w:rsidR="005460BF" w:rsidRPr="00B23C5E">
        <w:rPr>
          <w:sz w:val="18"/>
          <w:szCs w:val="18"/>
          <w:lang w:val="en-GB"/>
        </w:rPr>
        <w:t xml:space="preserve">spot </w:t>
      </w:r>
      <w:r w:rsidRPr="00B23C5E">
        <w:rPr>
          <w:sz w:val="18"/>
          <w:szCs w:val="18"/>
          <w:lang w:val="en-GB"/>
        </w:rPr>
        <w:t>speed cameras and</w:t>
      </w:r>
      <w:r w:rsidR="00BF6BF4" w:rsidRPr="00B23C5E">
        <w:rPr>
          <w:sz w:val="18"/>
          <w:szCs w:val="18"/>
          <w:lang w:val="en-GB"/>
        </w:rPr>
        <w:t xml:space="preserve"> </w:t>
      </w:r>
      <w:r w:rsidR="000C0123" w:rsidRPr="00B23C5E">
        <w:rPr>
          <w:sz w:val="18"/>
          <w:szCs w:val="18"/>
          <w:lang w:val="en-GB"/>
        </w:rPr>
        <w:t>recently installed</w:t>
      </w:r>
      <w:r w:rsidR="00BF6BF4" w:rsidRPr="00B23C5E">
        <w:rPr>
          <w:sz w:val="18"/>
          <w:szCs w:val="18"/>
          <w:lang w:val="en-GB"/>
        </w:rPr>
        <w:t xml:space="preserve"> </w:t>
      </w:r>
      <w:r w:rsidRPr="00B23C5E">
        <w:rPr>
          <w:sz w:val="18"/>
          <w:szCs w:val="18"/>
          <w:lang w:val="en-GB"/>
        </w:rPr>
        <w:t>intersection speed and red-light cameras, remains weaker due to insufficient post</w:t>
      </w:r>
      <w:r w:rsidR="006D77F6" w:rsidRPr="00B23C5E">
        <w:rPr>
          <w:sz w:val="18"/>
          <w:szCs w:val="18"/>
          <w:lang w:val="en-GB"/>
        </w:rPr>
        <w:t>-</w:t>
      </w:r>
      <w:r w:rsidRPr="00B23C5E">
        <w:rPr>
          <w:sz w:val="18"/>
          <w:szCs w:val="18"/>
          <w:lang w:val="en-GB"/>
        </w:rPr>
        <w:t xml:space="preserve">implementation history and small number of camera installations. Despite the expansion of the number of fixed cameras in use under the CDOP, the mobile camera program continues to produce around </w:t>
      </w:r>
      <w:r w:rsidR="00D94DF3" w:rsidRPr="00B23C5E">
        <w:rPr>
          <w:sz w:val="18"/>
          <w:szCs w:val="18"/>
          <w:lang w:val="en-GB"/>
        </w:rPr>
        <w:t>91</w:t>
      </w:r>
      <w:r w:rsidR="00E23BB5" w:rsidRPr="00B23C5E">
        <w:rPr>
          <w:sz w:val="18"/>
          <w:szCs w:val="18"/>
          <w:lang w:val="en-GB"/>
        </w:rPr>
        <w:t>-9</w:t>
      </w:r>
      <w:r w:rsidR="00D94DF3" w:rsidRPr="00B23C5E">
        <w:rPr>
          <w:sz w:val="18"/>
          <w:szCs w:val="18"/>
          <w:lang w:val="en-GB"/>
        </w:rPr>
        <w:t>3</w:t>
      </w:r>
      <w:r w:rsidRPr="00B23C5E">
        <w:rPr>
          <w:sz w:val="18"/>
          <w:szCs w:val="18"/>
          <w:lang w:val="en-GB"/>
        </w:rPr>
        <w:t xml:space="preserve">% of the measured benefits </w:t>
      </w:r>
      <w:r w:rsidR="00BC3929" w:rsidRPr="00B23C5E">
        <w:rPr>
          <w:sz w:val="18"/>
          <w:szCs w:val="18"/>
          <w:lang w:val="en-GB"/>
        </w:rPr>
        <w:t xml:space="preserve">(in terms of casualty crashes) </w:t>
      </w:r>
      <w:r w:rsidRPr="00B23C5E">
        <w:rPr>
          <w:sz w:val="18"/>
          <w:szCs w:val="18"/>
          <w:lang w:val="en-GB"/>
        </w:rPr>
        <w:t xml:space="preserve">associated with CDOP reflecting the high proportion of the crash population it covers. </w:t>
      </w:r>
    </w:p>
    <w:p w14:paraId="0C05E32E" w14:textId="1B16BEF1" w:rsidR="009044E5" w:rsidRDefault="00E23BB5" w:rsidP="00E0688C">
      <w:pPr>
        <w:rPr>
          <w:rFonts w:asciiTheme="minorBidi" w:hAnsiTheme="minorBidi" w:cstheme="minorBidi"/>
          <w:sz w:val="18"/>
          <w:szCs w:val="18"/>
        </w:rPr>
      </w:pPr>
      <w:r w:rsidRPr="00B23C5E">
        <w:rPr>
          <w:rFonts w:asciiTheme="minorBidi" w:hAnsiTheme="minorBidi" w:cstheme="minorBidi"/>
          <w:sz w:val="18"/>
          <w:szCs w:val="18"/>
          <w:lang w:val="en-GB"/>
        </w:rPr>
        <w:t xml:space="preserve">Overall crash reductions in Queensland associated with CDOP were </w:t>
      </w:r>
      <w:r w:rsidR="007A6030" w:rsidRPr="00B23C5E">
        <w:rPr>
          <w:rFonts w:asciiTheme="minorBidi" w:hAnsiTheme="minorBidi" w:cstheme="minorBidi"/>
          <w:sz w:val="18"/>
          <w:szCs w:val="18"/>
          <w:lang w:val="en-GB"/>
        </w:rPr>
        <w:t>7.</w:t>
      </w:r>
      <w:r w:rsidR="000E1CE4" w:rsidRPr="00B23C5E">
        <w:rPr>
          <w:rFonts w:asciiTheme="minorBidi" w:hAnsiTheme="minorBidi" w:cstheme="minorBidi"/>
          <w:sz w:val="18"/>
          <w:szCs w:val="18"/>
          <w:lang w:val="en-GB"/>
        </w:rPr>
        <w:t>1</w:t>
      </w:r>
      <w:r w:rsidRPr="00B23C5E">
        <w:rPr>
          <w:rFonts w:asciiTheme="minorBidi" w:hAnsiTheme="minorBidi" w:cstheme="minorBidi"/>
          <w:sz w:val="18"/>
          <w:szCs w:val="18"/>
          <w:lang w:val="en-GB"/>
        </w:rPr>
        <w:t xml:space="preserve">% for serious casualty crashes and </w:t>
      </w:r>
      <w:r w:rsidR="000E1CE4" w:rsidRPr="00B23C5E">
        <w:rPr>
          <w:rFonts w:asciiTheme="minorBidi" w:hAnsiTheme="minorBidi" w:cstheme="minorBidi"/>
          <w:sz w:val="18"/>
          <w:szCs w:val="18"/>
          <w:lang w:val="en-GB"/>
        </w:rPr>
        <w:t>6.9</w:t>
      </w:r>
      <w:r w:rsidRPr="00B23C5E">
        <w:rPr>
          <w:rFonts w:asciiTheme="minorBidi" w:hAnsiTheme="minorBidi" w:cstheme="minorBidi"/>
          <w:sz w:val="18"/>
          <w:szCs w:val="18"/>
          <w:lang w:val="en-GB"/>
        </w:rPr>
        <w:t>% for all casualty crashes in 20</w:t>
      </w:r>
      <w:r w:rsidR="004B4198" w:rsidRPr="00B23C5E">
        <w:rPr>
          <w:rFonts w:asciiTheme="minorBidi" w:hAnsiTheme="minorBidi" w:cstheme="minorBidi"/>
          <w:sz w:val="18"/>
          <w:szCs w:val="18"/>
          <w:lang w:val="en-GB"/>
        </w:rPr>
        <w:t>20</w:t>
      </w:r>
      <w:r w:rsidRPr="00B23C5E">
        <w:rPr>
          <w:rFonts w:asciiTheme="minorBidi" w:hAnsiTheme="minorBidi" w:cstheme="minorBidi"/>
          <w:sz w:val="18"/>
          <w:szCs w:val="18"/>
          <w:lang w:val="en-GB"/>
        </w:rPr>
        <w:t xml:space="preserve"> and </w:t>
      </w:r>
      <w:r w:rsidR="007A6030" w:rsidRPr="00B23C5E">
        <w:rPr>
          <w:rFonts w:asciiTheme="minorBidi" w:hAnsiTheme="minorBidi" w:cstheme="minorBidi"/>
          <w:sz w:val="18"/>
          <w:szCs w:val="18"/>
          <w:lang w:val="en-GB"/>
        </w:rPr>
        <w:t>8.</w:t>
      </w:r>
      <w:r w:rsidR="000E1CE4" w:rsidRPr="00B23C5E">
        <w:rPr>
          <w:rFonts w:asciiTheme="minorBidi" w:hAnsiTheme="minorBidi" w:cstheme="minorBidi"/>
          <w:sz w:val="18"/>
          <w:szCs w:val="18"/>
          <w:lang w:val="en-GB"/>
        </w:rPr>
        <w:t>7</w:t>
      </w:r>
      <w:r w:rsidRPr="00B23C5E">
        <w:rPr>
          <w:rFonts w:asciiTheme="minorBidi" w:hAnsiTheme="minorBidi" w:cstheme="minorBidi"/>
          <w:sz w:val="18"/>
          <w:szCs w:val="18"/>
          <w:lang w:val="en-GB"/>
        </w:rPr>
        <w:t xml:space="preserve">% for serious casualty crashes and </w:t>
      </w:r>
      <w:r w:rsidR="007A6030" w:rsidRPr="00B23C5E">
        <w:rPr>
          <w:rFonts w:asciiTheme="minorBidi" w:hAnsiTheme="minorBidi" w:cstheme="minorBidi"/>
          <w:sz w:val="18"/>
          <w:szCs w:val="18"/>
          <w:lang w:val="en-GB"/>
        </w:rPr>
        <w:t>8.</w:t>
      </w:r>
      <w:r w:rsidR="000E1CE4" w:rsidRPr="00B23C5E">
        <w:rPr>
          <w:rFonts w:asciiTheme="minorBidi" w:hAnsiTheme="minorBidi" w:cstheme="minorBidi"/>
          <w:sz w:val="18"/>
          <w:szCs w:val="18"/>
          <w:lang w:val="en-GB"/>
        </w:rPr>
        <w:t>2</w:t>
      </w:r>
      <w:r w:rsidRPr="00B23C5E">
        <w:rPr>
          <w:rFonts w:asciiTheme="minorBidi" w:hAnsiTheme="minorBidi" w:cstheme="minorBidi"/>
          <w:sz w:val="18"/>
          <w:szCs w:val="18"/>
          <w:lang w:val="en-GB"/>
        </w:rPr>
        <w:t>% for all casualty crashes in 20</w:t>
      </w:r>
      <w:r w:rsidR="004B4198" w:rsidRPr="00B23C5E">
        <w:rPr>
          <w:rFonts w:asciiTheme="minorBidi" w:hAnsiTheme="minorBidi" w:cstheme="minorBidi"/>
          <w:sz w:val="18"/>
          <w:szCs w:val="18"/>
          <w:lang w:val="en-GB"/>
        </w:rPr>
        <w:t>21</w:t>
      </w:r>
      <w:r w:rsidRPr="00B23C5E">
        <w:rPr>
          <w:rFonts w:asciiTheme="minorBidi" w:hAnsiTheme="minorBidi" w:cstheme="minorBidi"/>
          <w:sz w:val="18"/>
          <w:szCs w:val="18"/>
          <w:lang w:val="en-GB"/>
        </w:rPr>
        <w:t>. I</w:t>
      </w:r>
      <w:r w:rsidRPr="00B23C5E">
        <w:rPr>
          <w:rFonts w:asciiTheme="minorBidi" w:hAnsiTheme="minorBidi" w:cstheme="minorBidi"/>
          <w:sz w:val="18"/>
          <w:szCs w:val="18"/>
        </w:rPr>
        <w:t xml:space="preserve">t was estimated that CDOP was associated with absolute casualty crash savings of </w:t>
      </w:r>
      <w:r w:rsidR="000E1CE4" w:rsidRPr="00B23C5E">
        <w:rPr>
          <w:rFonts w:asciiTheme="minorBidi" w:hAnsiTheme="minorBidi" w:cstheme="minorBidi"/>
          <w:sz w:val="18"/>
          <w:szCs w:val="18"/>
        </w:rPr>
        <w:t>897</w:t>
      </w:r>
      <w:r w:rsidRPr="00B23C5E">
        <w:rPr>
          <w:rFonts w:asciiTheme="minorBidi" w:hAnsiTheme="minorBidi" w:cstheme="minorBidi"/>
          <w:sz w:val="18"/>
          <w:szCs w:val="18"/>
        </w:rPr>
        <w:t xml:space="preserve"> in 20</w:t>
      </w:r>
      <w:r w:rsidR="007A6030" w:rsidRPr="00B23C5E">
        <w:rPr>
          <w:rFonts w:asciiTheme="minorBidi" w:hAnsiTheme="minorBidi" w:cstheme="minorBidi"/>
          <w:sz w:val="18"/>
          <w:szCs w:val="18"/>
        </w:rPr>
        <w:t>20</w:t>
      </w:r>
      <w:r w:rsidRPr="00B23C5E">
        <w:rPr>
          <w:rFonts w:asciiTheme="minorBidi" w:hAnsiTheme="minorBidi" w:cstheme="minorBidi"/>
          <w:sz w:val="18"/>
          <w:szCs w:val="18"/>
        </w:rPr>
        <w:t xml:space="preserve"> of which </w:t>
      </w:r>
      <w:r w:rsidR="000E1CE4" w:rsidRPr="00B23C5E">
        <w:rPr>
          <w:rFonts w:asciiTheme="minorBidi" w:hAnsiTheme="minorBidi" w:cstheme="minorBidi"/>
          <w:sz w:val="18"/>
          <w:szCs w:val="18"/>
        </w:rPr>
        <w:t>457</w:t>
      </w:r>
      <w:r w:rsidRPr="00B23C5E">
        <w:rPr>
          <w:rFonts w:asciiTheme="minorBidi" w:hAnsiTheme="minorBidi" w:cstheme="minorBidi"/>
          <w:sz w:val="18"/>
          <w:szCs w:val="18"/>
        </w:rPr>
        <w:t xml:space="preserve"> were fatal or serious injury savings and 1</w:t>
      </w:r>
      <w:r w:rsidR="007A6030" w:rsidRPr="00B23C5E">
        <w:rPr>
          <w:rFonts w:asciiTheme="minorBidi" w:hAnsiTheme="minorBidi" w:cstheme="minorBidi"/>
          <w:sz w:val="18"/>
          <w:szCs w:val="18"/>
        </w:rPr>
        <w:t>,</w:t>
      </w:r>
      <w:r w:rsidR="000E1CE4" w:rsidRPr="00B23C5E">
        <w:rPr>
          <w:rFonts w:asciiTheme="minorBidi" w:hAnsiTheme="minorBidi" w:cstheme="minorBidi"/>
          <w:sz w:val="18"/>
          <w:szCs w:val="18"/>
        </w:rPr>
        <w:t>191</w:t>
      </w:r>
      <w:r w:rsidRPr="00B23C5E">
        <w:rPr>
          <w:rFonts w:asciiTheme="minorBidi" w:hAnsiTheme="minorBidi" w:cstheme="minorBidi"/>
          <w:sz w:val="18"/>
          <w:szCs w:val="18"/>
        </w:rPr>
        <w:t xml:space="preserve"> casualty crashes saved in 20</w:t>
      </w:r>
      <w:r w:rsidR="007A6030" w:rsidRPr="00B23C5E">
        <w:rPr>
          <w:rFonts w:asciiTheme="minorBidi" w:hAnsiTheme="minorBidi" w:cstheme="minorBidi"/>
          <w:sz w:val="18"/>
          <w:szCs w:val="18"/>
        </w:rPr>
        <w:t>21</w:t>
      </w:r>
      <w:r w:rsidRPr="00B23C5E">
        <w:rPr>
          <w:rFonts w:asciiTheme="minorBidi" w:hAnsiTheme="minorBidi" w:cstheme="minorBidi"/>
          <w:sz w:val="18"/>
          <w:szCs w:val="18"/>
        </w:rPr>
        <w:t xml:space="preserve"> of which </w:t>
      </w:r>
      <w:r w:rsidR="007A6030" w:rsidRPr="00B23C5E">
        <w:rPr>
          <w:rFonts w:asciiTheme="minorBidi" w:hAnsiTheme="minorBidi" w:cstheme="minorBidi"/>
          <w:sz w:val="18"/>
          <w:szCs w:val="18"/>
        </w:rPr>
        <w:t>6</w:t>
      </w:r>
      <w:r w:rsidR="000E1CE4" w:rsidRPr="00B23C5E">
        <w:rPr>
          <w:rFonts w:asciiTheme="minorBidi" w:hAnsiTheme="minorBidi" w:cstheme="minorBidi"/>
          <w:sz w:val="18"/>
          <w:szCs w:val="18"/>
        </w:rPr>
        <w:t>21</w:t>
      </w:r>
      <w:r w:rsidRPr="00B23C5E">
        <w:rPr>
          <w:rFonts w:asciiTheme="minorBidi" w:hAnsiTheme="minorBidi" w:cstheme="minorBidi"/>
          <w:sz w:val="18"/>
          <w:szCs w:val="18"/>
        </w:rPr>
        <w:t xml:space="preserve"> were fatal or serious injury crashes. </w:t>
      </w:r>
      <w:r w:rsidR="00B23C5E" w:rsidRPr="00B23C5E">
        <w:rPr>
          <w:rFonts w:asciiTheme="minorBidi" w:hAnsiTheme="minorBidi" w:cstheme="minorBidi"/>
          <w:sz w:val="18"/>
          <w:szCs w:val="18"/>
        </w:rPr>
        <w:t>These</w:t>
      </w:r>
      <w:r w:rsidRPr="00B23C5E">
        <w:rPr>
          <w:rFonts w:asciiTheme="minorBidi" w:hAnsiTheme="minorBidi" w:cstheme="minorBidi"/>
          <w:sz w:val="18"/>
          <w:szCs w:val="18"/>
        </w:rPr>
        <w:t xml:space="preserve"> estimated crash savings </w:t>
      </w:r>
      <w:r w:rsidR="00B23C5E" w:rsidRPr="00B23C5E">
        <w:rPr>
          <w:rFonts w:asciiTheme="minorBidi" w:hAnsiTheme="minorBidi" w:cstheme="minorBidi"/>
          <w:sz w:val="18"/>
          <w:szCs w:val="18"/>
        </w:rPr>
        <w:t xml:space="preserve">correspond to community cost savings </w:t>
      </w:r>
      <w:r w:rsidRPr="00B23C5E">
        <w:rPr>
          <w:rFonts w:asciiTheme="minorBidi" w:hAnsiTheme="minorBidi" w:cstheme="minorBidi"/>
          <w:sz w:val="18"/>
          <w:szCs w:val="18"/>
        </w:rPr>
        <w:t>of around $</w:t>
      </w:r>
      <w:r w:rsidR="006600BB" w:rsidRPr="00B23C5E">
        <w:rPr>
          <w:rFonts w:asciiTheme="minorBidi" w:hAnsiTheme="minorBidi" w:cstheme="minorBidi"/>
          <w:sz w:val="18"/>
          <w:szCs w:val="18"/>
        </w:rPr>
        <w:t>50</w:t>
      </w:r>
      <w:r w:rsidR="000E1CE4" w:rsidRPr="00B23C5E">
        <w:rPr>
          <w:rFonts w:asciiTheme="minorBidi" w:hAnsiTheme="minorBidi" w:cstheme="minorBidi"/>
          <w:sz w:val="18"/>
          <w:szCs w:val="18"/>
        </w:rPr>
        <w:t>3</w:t>
      </w:r>
      <w:r w:rsidRPr="00B23C5E">
        <w:rPr>
          <w:rFonts w:asciiTheme="minorBidi" w:hAnsiTheme="minorBidi" w:cstheme="minorBidi"/>
          <w:sz w:val="18"/>
          <w:szCs w:val="18"/>
        </w:rPr>
        <w:t>M in 20</w:t>
      </w:r>
      <w:r w:rsidR="00A14DF2" w:rsidRPr="00B23C5E">
        <w:rPr>
          <w:rFonts w:asciiTheme="minorBidi" w:hAnsiTheme="minorBidi" w:cstheme="minorBidi"/>
          <w:sz w:val="18"/>
          <w:szCs w:val="18"/>
        </w:rPr>
        <w:t>20</w:t>
      </w:r>
      <w:r w:rsidR="00B23C5E" w:rsidRPr="00B23C5E">
        <w:rPr>
          <w:rFonts w:asciiTheme="minorBidi" w:hAnsiTheme="minorBidi" w:cstheme="minorBidi"/>
          <w:sz w:val="18"/>
          <w:szCs w:val="18"/>
        </w:rPr>
        <w:t xml:space="preserve"> and $678M in 2021, </w:t>
      </w:r>
      <w:r w:rsidRPr="00B23C5E">
        <w:rPr>
          <w:rFonts w:asciiTheme="minorBidi" w:hAnsiTheme="minorBidi" w:cstheme="minorBidi"/>
          <w:sz w:val="18"/>
          <w:szCs w:val="18"/>
        </w:rPr>
        <w:t>valued using WTP</w:t>
      </w:r>
      <w:r w:rsidR="00A14DF2" w:rsidRPr="00B23C5E">
        <w:rPr>
          <w:rFonts w:asciiTheme="minorBidi" w:hAnsiTheme="minorBidi" w:cstheme="minorBidi"/>
          <w:sz w:val="18"/>
          <w:szCs w:val="18"/>
        </w:rPr>
        <w:t xml:space="preserve"> </w:t>
      </w:r>
      <w:r w:rsidRPr="00B23C5E">
        <w:rPr>
          <w:rFonts w:asciiTheme="minorBidi" w:hAnsiTheme="minorBidi" w:cstheme="minorBidi"/>
          <w:sz w:val="18"/>
          <w:szCs w:val="18"/>
        </w:rPr>
        <w:t>crash costs</w:t>
      </w:r>
      <w:r w:rsidR="00B23C5E" w:rsidRPr="00B23C5E">
        <w:rPr>
          <w:rFonts w:asciiTheme="minorBidi" w:hAnsiTheme="minorBidi" w:cstheme="minorBidi"/>
          <w:sz w:val="18"/>
          <w:szCs w:val="18"/>
        </w:rPr>
        <w:t xml:space="preserve"> in 2021 dollars</w:t>
      </w:r>
      <w:r w:rsidRPr="00B23C5E">
        <w:rPr>
          <w:rFonts w:asciiTheme="minorBidi" w:hAnsiTheme="minorBidi" w:cstheme="minorBidi"/>
          <w:sz w:val="18"/>
          <w:szCs w:val="18"/>
        </w:rPr>
        <w:t>. Analysis showed crash and cost savings associated with CDOP in 20</w:t>
      </w:r>
      <w:r w:rsidR="00A14DF2" w:rsidRPr="00B23C5E">
        <w:rPr>
          <w:rFonts w:asciiTheme="minorBidi" w:hAnsiTheme="minorBidi" w:cstheme="minorBidi"/>
          <w:sz w:val="18"/>
          <w:szCs w:val="18"/>
        </w:rPr>
        <w:t>20</w:t>
      </w:r>
      <w:r w:rsidRPr="00B23C5E">
        <w:rPr>
          <w:rFonts w:asciiTheme="minorBidi" w:hAnsiTheme="minorBidi" w:cstheme="minorBidi"/>
          <w:sz w:val="18"/>
          <w:szCs w:val="18"/>
        </w:rPr>
        <w:t xml:space="preserve"> and 20</w:t>
      </w:r>
      <w:r w:rsidR="00A14DF2" w:rsidRPr="00B23C5E">
        <w:rPr>
          <w:rFonts w:asciiTheme="minorBidi" w:hAnsiTheme="minorBidi" w:cstheme="minorBidi"/>
          <w:sz w:val="18"/>
          <w:szCs w:val="18"/>
        </w:rPr>
        <w:t>21</w:t>
      </w:r>
      <w:r w:rsidRPr="00B23C5E">
        <w:rPr>
          <w:rFonts w:asciiTheme="minorBidi" w:hAnsiTheme="minorBidi" w:cstheme="minorBidi"/>
          <w:sz w:val="18"/>
          <w:szCs w:val="18"/>
        </w:rPr>
        <w:t xml:space="preserve"> were </w:t>
      </w:r>
      <w:r w:rsidR="00A14DF2" w:rsidRPr="00B23C5E">
        <w:rPr>
          <w:rFonts w:asciiTheme="minorBidi" w:hAnsiTheme="minorBidi" w:cstheme="minorBidi"/>
          <w:sz w:val="18"/>
          <w:szCs w:val="18"/>
        </w:rPr>
        <w:t>less than for recent previous years</w:t>
      </w:r>
      <w:r w:rsidRPr="00B23C5E">
        <w:rPr>
          <w:rFonts w:asciiTheme="minorBidi" w:hAnsiTheme="minorBidi" w:cstheme="minorBidi"/>
          <w:sz w:val="18"/>
          <w:szCs w:val="18"/>
        </w:rPr>
        <w:t>. This is</w:t>
      </w:r>
      <w:r w:rsidR="00B23C5E" w:rsidRPr="00B23C5E">
        <w:rPr>
          <w:rFonts w:asciiTheme="minorBidi" w:hAnsiTheme="minorBidi" w:cstheme="minorBidi"/>
          <w:sz w:val="18"/>
          <w:szCs w:val="18"/>
        </w:rPr>
        <w:t xml:space="preserve"> due to a reduction in mobile speed camera hours of enforcement in 2020 due to COVID-19 and </w:t>
      </w:r>
      <w:r w:rsidR="00E0688C" w:rsidRPr="00B23C5E">
        <w:rPr>
          <w:rFonts w:asciiTheme="minorBidi" w:hAnsiTheme="minorBidi" w:cstheme="minorBidi"/>
          <w:sz w:val="18"/>
          <w:szCs w:val="18"/>
        </w:rPr>
        <w:t>reductions in</w:t>
      </w:r>
      <w:r w:rsidR="00B23C5E" w:rsidRPr="00B23C5E">
        <w:rPr>
          <w:rFonts w:asciiTheme="minorBidi" w:hAnsiTheme="minorBidi" w:cstheme="minorBidi"/>
          <w:sz w:val="18"/>
          <w:szCs w:val="18"/>
        </w:rPr>
        <w:t xml:space="preserve"> the percentage of mobile speed camera hours which were conducted </w:t>
      </w:r>
      <w:r w:rsidR="00E0688C" w:rsidRPr="00B23C5E">
        <w:rPr>
          <w:rFonts w:asciiTheme="minorBidi" w:hAnsiTheme="minorBidi" w:cstheme="minorBidi"/>
          <w:sz w:val="18"/>
          <w:szCs w:val="18"/>
        </w:rPr>
        <w:t>covert</w:t>
      </w:r>
      <w:r w:rsidR="00B23C5E" w:rsidRPr="00B23C5E">
        <w:rPr>
          <w:rFonts w:asciiTheme="minorBidi" w:hAnsiTheme="minorBidi" w:cstheme="minorBidi"/>
          <w:sz w:val="18"/>
          <w:szCs w:val="18"/>
        </w:rPr>
        <w:t>ly</w:t>
      </w:r>
      <w:r w:rsidR="00E0688C" w:rsidRPr="00B23C5E">
        <w:rPr>
          <w:rFonts w:asciiTheme="minorBidi" w:hAnsiTheme="minorBidi" w:cstheme="minorBidi"/>
          <w:sz w:val="18"/>
          <w:szCs w:val="18"/>
        </w:rPr>
        <w:t xml:space="preserve"> </w:t>
      </w:r>
      <w:r w:rsidR="00B23C5E" w:rsidRPr="00B23C5E">
        <w:rPr>
          <w:rFonts w:asciiTheme="minorBidi" w:hAnsiTheme="minorBidi" w:cstheme="minorBidi"/>
          <w:sz w:val="18"/>
          <w:szCs w:val="18"/>
        </w:rPr>
        <w:t>(</w:t>
      </w:r>
      <w:r w:rsidR="00E0688C" w:rsidRPr="00B23C5E">
        <w:rPr>
          <w:rFonts w:asciiTheme="minorBidi" w:hAnsiTheme="minorBidi" w:cstheme="minorBidi"/>
          <w:sz w:val="18"/>
          <w:szCs w:val="18"/>
        </w:rPr>
        <w:t>50%</w:t>
      </w:r>
      <w:r w:rsidR="00B23C5E" w:rsidRPr="00B23C5E">
        <w:rPr>
          <w:rFonts w:asciiTheme="minorBidi" w:hAnsiTheme="minorBidi" w:cstheme="minorBidi"/>
          <w:sz w:val="18"/>
          <w:szCs w:val="18"/>
        </w:rPr>
        <w:t xml:space="preserve"> reduction) or using </w:t>
      </w:r>
      <w:r w:rsidR="00E0688C" w:rsidRPr="00B23C5E">
        <w:rPr>
          <w:rFonts w:asciiTheme="minorBidi" w:hAnsiTheme="minorBidi" w:cstheme="minorBidi"/>
          <w:sz w:val="18"/>
          <w:szCs w:val="18"/>
        </w:rPr>
        <w:t xml:space="preserve">LTI/portable </w:t>
      </w:r>
      <w:r w:rsidR="00B23C5E" w:rsidRPr="00B23C5E">
        <w:rPr>
          <w:rFonts w:asciiTheme="minorBidi" w:hAnsiTheme="minorBidi" w:cstheme="minorBidi"/>
          <w:sz w:val="18"/>
          <w:szCs w:val="18"/>
        </w:rPr>
        <w:t>devices (</w:t>
      </w:r>
      <w:r w:rsidR="00E0688C" w:rsidRPr="00B23C5E">
        <w:rPr>
          <w:rFonts w:asciiTheme="minorBidi" w:hAnsiTheme="minorBidi" w:cstheme="minorBidi"/>
          <w:sz w:val="18"/>
          <w:szCs w:val="18"/>
        </w:rPr>
        <w:t>39%</w:t>
      </w:r>
      <w:r w:rsidR="00B23C5E" w:rsidRPr="00B23C5E">
        <w:rPr>
          <w:rFonts w:asciiTheme="minorBidi" w:hAnsiTheme="minorBidi" w:cstheme="minorBidi"/>
          <w:sz w:val="18"/>
          <w:szCs w:val="18"/>
        </w:rPr>
        <w:t xml:space="preserve"> reduction) both of which were estimated to be the mobile speed camera operation types associated with the highest crash reductions per hour of operation</w:t>
      </w:r>
      <w:r w:rsidR="00E0688C" w:rsidRPr="00B23C5E">
        <w:rPr>
          <w:rFonts w:asciiTheme="minorBidi" w:hAnsiTheme="minorBidi" w:cstheme="minorBidi"/>
          <w:sz w:val="18"/>
          <w:szCs w:val="18"/>
        </w:rPr>
        <w:t>.</w:t>
      </w:r>
    </w:p>
    <w:p w14:paraId="52A7E137" w14:textId="3C385ABC" w:rsidR="0038169C" w:rsidRDefault="0038169C" w:rsidP="00E0688C">
      <w:pPr>
        <w:rPr>
          <w:rFonts w:asciiTheme="minorBidi" w:hAnsiTheme="minorBidi" w:cstheme="minorBidi"/>
          <w:sz w:val="18"/>
          <w:szCs w:val="18"/>
        </w:rPr>
      </w:pPr>
      <w:r>
        <w:rPr>
          <w:rFonts w:asciiTheme="minorBidi" w:hAnsiTheme="minorBidi" w:cstheme="minorBidi"/>
          <w:sz w:val="18"/>
          <w:szCs w:val="18"/>
        </w:rPr>
        <w:t>The study also presents a protocol for assessing the road safety benefits of installing combined speed and red-light enforcement cameras at signalised intersections currently with no enforcement or red-light camera only enforcement.</w:t>
      </w:r>
    </w:p>
    <w:p w14:paraId="025B2902" w14:textId="50101BD3" w:rsidR="0038169C" w:rsidRPr="00B23C5E" w:rsidRDefault="0038169C" w:rsidP="00E0688C">
      <w:pPr>
        <w:rPr>
          <w:sz w:val="2"/>
          <w:szCs w:val="2"/>
        </w:rPr>
      </w:pPr>
      <w:r>
        <w:rPr>
          <w:sz w:val="2"/>
          <w:szCs w:val="2"/>
        </w:rPr>
        <w:t xml:space="preserve"> </w:t>
      </w:r>
    </w:p>
    <w:p w14:paraId="7374CD63" w14:textId="77777777" w:rsidR="002F5E5C" w:rsidRPr="00B23C5E" w:rsidRDefault="002F5E5C">
      <w:pPr>
        <w:pBdr>
          <w:top w:val="single" w:sz="6" w:space="1" w:color="auto"/>
        </w:pBdr>
        <w:tabs>
          <w:tab w:val="left" w:pos="4536"/>
        </w:tabs>
        <w:spacing w:after="0"/>
        <w:rPr>
          <w:sz w:val="16"/>
          <w:szCs w:val="16"/>
        </w:rPr>
      </w:pPr>
      <w:r w:rsidRPr="00B23C5E">
        <w:rPr>
          <w:b/>
          <w:sz w:val="16"/>
          <w:szCs w:val="16"/>
        </w:rPr>
        <w:t>Key Words:</w:t>
      </w:r>
      <w:r w:rsidRPr="00B23C5E">
        <w:rPr>
          <w:b/>
          <w:sz w:val="16"/>
          <w:szCs w:val="16"/>
        </w:rPr>
        <w:tab/>
        <w:t>Disclaimer</w:t>
      </w:r>
    </w:p>
    <w:tbl>
      <w:tblPr>
        <w:tblW w:w="9063" w:type="dxa"/>
        <w:tblLayout w:type="fixed"/>
        <w:tblCellMar>
          <w:left w:w="142" w:type="dxa"/>
          <w:right w:w="142" w:type="dxa"/>
        </w:tblCellMar>
        <w:tblLook w:val="0000" w:firstRow="0" w:lastRow="0" w:firstColumn="0" w:lastColumn="0" w:noHBand="0" w:noVBand="0"/>
      </w:tblPr>
      <w:tblGrid>
        <w:gridCol w:w="4419"/>
        <w:gridCol w:w="4644"/>
      </w:tblGrid>
      <w:tr w:rsidR="002F5E5C" w:rsidRPr="00B23C5E" w14:paraId="084BE7D8" w14:textId="77777777" w:rsidTr="00622558">
        <w:tc>
          <w:tcPr>
            <w:tcW w:w="4419" w:type="dxa"/>
          </w:tcPr>
          <w:p w14:paraId="62F84E57" w14:textId="6246EF59" w:rsidR="002F5E5C" w:rsidRPr="00B23C5E" w:rsidRDefault="00C90C62" w:rsidP="00C90C62">
            <w:pPr>
              <w:spacing w:after="0"/>
              <w:jc w:val="left"/>
              <w:rPr>
                <w:sz w:val="16"/>
                <w:szCs w:val="16"/>
              </w:rPr>
            </w:pPr>
            <w:r w:rsidRPr="00B23C5E">
              <w:rPr>
                <w:sz w:val="16"/>
                <w:szCs w:val="16"/>
              </w:rPr>
              <w:t xml:space="preserve">CDOP, mobile speed, fixed speed, red light speed, Queensland, </w:t>
            </w:r>
            <w:r w:rsidR="00B37E33" w:rsidRPr="00B23C5E">
              <w:rPr>
                <w:sz w:val="16"/>
                <w:szCs w:val="16"/>
              </w:rPr>
              <w:t>red-light camera</w:t>
            </w:r>
            <w:r w:rsidRPr="00B23C5E">
              <w:rPr>
                <w:sz w:val="16"/>
                <w:szCs w:val="16"/>
              </w:rPr>
              <w:t>s, Quasi-experimental, time series</w:t>
            </w:r>
          </w:p>
        </w:tc>
        <w:tc>
          <w:tcPr>
            <w:tcW w:w="4644" w:type="dxa"/>
          </w:tcPr>
          <w:p w14:paraId="6AE257B7" w14:textId="33410EE6" w:rsidR="002F5E5C" w:rsidRPr="00B23C5E" w:rsidRDefault="002F5E5C" w:rsidP="00622558">
            <w:pPr>
              <w:spacing w:after="0"/>
              <w:ind w:right="357"/>
              <w:rPr>
                <w:b/>
                <w:i/>
                <w:sz w:val="16"/>
                <w:szCs w:val="16"/>
              </w:rPr>
            </w:pPr>
            <w:r w:rsidRPr="00B23C5E">
              <w:rPr>
                <w:sz w:val="16"/>
                <w:szCs w:val="16"/>
              </w:rPr>
              <w:t>This report is disseminated in the interest of information exchange. The views expressed here are those of the authors, and not necessarily those of Monash University</w:t>
            </w:r>
          </w:p>
        </w:tc>
      </w:tr>
    </w:tbl>
    <w:p w14:paraId="6309ED5C" w14:textId="77777777" w:rsidR="002F5E5C" w:rsidRPr="00B23C5E" w:rsidRDefault="002F5E5C">
      <w:pPr>
        <w:pBdr>
          <w:bottom w:val="single" w:sz="6" w:space="1" w:color="auto"/>
        </w:pBdr>
        <w:spacing w:after="0"/>
        <w:rPr>
          <w:sz w:val="16"/>
          <w:szCs w:val="16"/>
        </w:rPr>
      </w:pPr>
    </w:p>
    <w:tbl>
      <w:tblPr>
        <w:tblW w:w="8920" w:type="dxa"/>
        <w:tblLayout w:type="fixed"/>
        <w:tblLook w:val="0000" w:firstRow="0" w:lastRow="0" w:firstColumn="0" w:lastColumn="0" w:noHBand="0" w:noVBand="0"/>
      </w:tblPr>
      <w:tblGrid>
        <w:gridCol w:w="4111"/>
        <w:gridCol w:w="4809"/>
      </w:tblGrid>
      <w:tr w:rsidR="002F5E5C" w:rsidRPr="00B23C5E" w14:paraId="38711227" w14:textId="77777777" w:rsidTr="00B23C5E">
        <w:tc>
          <w:tcPr>
            <w:tcW w:w="4111" w:type="dxa"/>
          </w:tcPr>
          <w:p w14:paraId="0EE3BC7D" w14:textId="77777777" w:rsidR="002F5E5C" w:rsidRPr="00B23C5E" w:rsidRDefault="002F5E5C">
            <w:pPr>
              <w:spacing w:after="0"/>
              <w:rPr>
                <w:sz w:val="16"/>
                <w:szCs w:val="16"/>
              </w:rPr>
            </w:pPr>
            <w:r w:rsidRPr="00B23C5E">
              <w:rPr>
                <w:sz w:val="16"/>
                <w:szCs w:val="16"/>
              </w:rPr>
              <w:t>Reproduction of this page is authorised</w:t>
            </w:r>
          </w:p>
        </w:tc>
        <w:tc>
          <w:tcPr>
            <w:tcW w:w="4809" w:type="dxa"/>
          </w:tcPr>
          <w:p w14:paraId="6D4316E4" w14:textId="77777777" w:rsidR="00B23C5E" w:rsidRDefault="002F5E5C" w:rsidP="00622558">
            <w:pPr>
              <w:spacing w:after="0"/>
              <w:ind w:right="531"/>
              <w:jc w:val="right"/>
              <w:rPr>
                <w:sz w:val="16"/>
                <w:szCs w:val="16"/>
              </w:rPr>
            </w:pPr>
            <w:r w:rsidRPr="00B23C5E">
              <w:rPr>
                <w:sz w:val="16"/>
                <w:szCs w:val="16"/>
              </w:rPr>
              <w:t xml:space="preserve">Monash University Accident Research Centre, </w:t>
            </w:r>
            <w:r w:rsidRPr="00B23C5E">
              <w:rPr>
                <w:sz w:val="16"/>
                <w:szCs w:val="16"/>
              </w:rPr>
              <w:br/>
              <w:t>Building 70, Clayton Campus, Victoria, 3800, Australia.</w:t>
            </w:r>
            <w:r w:rsidRPr="00B23C5E">
              <w:rPr>
                <w:sz w:val="16"/>
                <w:szCs w:val="16"/>
              </w:rPr>
              <w:br/>
            </w:r>
            <w:hyperlink r:id="rId12" w:history="1">
              <w:r w:rsidR="004F5015" w:rsidRPr="00B23C5E">
                <w:rPr>
                  <w:rStyle w:val="Hyperlink"/>
                  <w:sz w:val="16"/>
                  <w:szCs w:val="16"/>
                </w:rPr>
                <w:t>www.monash.edu.au/muarc</w:t>
              </w:r>
            </w:hyperlink>
            <w:r w:rsidR="004F5015" w:rsidRPr="00B23C5E">
              <w:rPr>
                <w:sz w:val="16"/>
                <w:szCs w:val="16"/>
              </w:rPr>
              <w:t xml:space="preserve"> </w:t>
            </w:r>
          </w:p>
          <w:p w14:paraId="51C2C79F" w14:textId="41D21374" w:rsidR="002F5E5C" w:rsidRPr="00B23C5E" w:rsidRDefault="002F5E5C" w:rsidP="00622558">
            <w:pPr>
              <w:spacing w:after="0"/>
              <w:ind w:right="531"/>
              <w:jc w:val="right"/>
              <w:rPr>
                <w:sz w:val="16"/>
                <w:szCs w:val="16"/>
              </w:rPr>
            </w:pPr>
            <w:r w:rsidRPr="00B23C5E">
              <w:rPr>
                <w:sz w:val="16"/>
                <w:szCs w:val="16"/>
              </w:rPr>
              <w:lastRenderedPageBreak/>
              <w:t>Telephone: +61 3 9905 4371, Fax: +61 3 9905 4363</w:t>
            </w:r>
          </w:p>
        </w:tc>
      </w:tr>
      <w:tr w:rsidR="004F5015" w14:paraId="362F3BC1" w14:textId="77777777" w:rsidTr="00B23C5E">
        <w:trPr>
          <w:trHeight w:val="426"/>
        </w:trPr>
        <w:tc>
          <w:tcPr>
            <w:tcW w:w="4111" w:type="dxa"/>
          </w:tcPr>
          <w:p w14:paraId="64D23184" w14:textId="77777777" w:rsidR="004F5015" w:rsidRDefault="004F5015">
            <w:pPr>
              <w:spacing w:after="0"/>
            </w:pPr>
          </w:p>
        </w:tc>
        <w:tc>
          <w:tcPr>
            <w:tcW w:w="4809" w:type="dxa"/>
          </w:tcPr>
          <w:p w14:paraId="6EC27C80" w14:textId="77777777" w:rsidR="004F5015" w:rsidRDefault="004F5015" w:rsidP="00737232">
            <w:pPr>
              <w:spacing w:after="0"/>
              <w:rPr>
                <w:sz w:val="18"/>
              </w:rPr>
            </w:pPr>
          </w:p>
        </w:tc>
      </w:tr>
    </w:tbl>
    <w:p w14:paraId="4D141B54" w14:textId="19E0D5C1" w:rsidR="002F5E5C" w:rsidRDefault="002F5E5C" w:rsidP="00C51722">
      <w:pPr>
        <w:keepNext/>
        <w:spacing w:after="480"/>
        <w:jc w:val="center"/>
        <w:rPr>
          <w:b/>
          <w:sz w:val="36"/>
        </w:rPr>
      </w:pPr>
      <w:r>
        <w:rPr>
          <w:b/>
          <w:sz w:val="36"/>
        </w:rPr>
        <w:t>Preface</w:t>
      </w:r>
    </w:p>
    <w:p w14:paraId="1769328B" w14:textId="77777777" w:rsidR="002F5E5C" w:rsidRDefault="002F5E5C">
      <w:pPr>
        <w:keepNext/>
        <w:rPr>
          <w:b/>
          <w:bCs/>
        </w:rPr>
      </w:pPr>
      <w:r>
        <w:rPr>
          <w:b/>
          <w:bCs/>
        </w:rPr>
        <w:t>Project Manager / Team Leader:</w:t>
      </w:r>
    </w:p>
    <w:p w14:paraId="39C4CDD9" w14:textId="142CDCFC" w:rsidR="002F5E5C" w:rsidRPr="002D253B" w:rsidRDefault="003D494C" w:rsidP="00F37A37">
      <w:pPr>
        <w:rPr>
          <w:rFonts w:asciiTheme="minorHAnsi" w:hAnsiTheme="minorHAnsi" w:cstheme="minorHAnsi"/>
          <w:sz w:val="22"/>
          <w:szCs w:val="18"/>
        </w:rPr>
      </w:pPr>
      <w:r w:rsidRPr="002D253B">
        <w:rPr>
          <w:rFonts w:asciiTheme="minorHAnsi" w:hAnsiTheme="minorHAnsi" w:cstheme="minorHAnsi"/>
          <w:sz w:val="22"/>
          <w:szCs w:val="18"/>
        </w:rPr>
        <w:t>Prof Stuart Newstead</w:t>
      </w:r>
    </w:p>
    <w:p w14:paraId="4E19BF05" w14:textId="77777777" w:rsidR="008A6CEF" w:rsidRDefault="008A6CEF" w:rsidP="008A6CEF">
      <w:pPr>
        <w:keepNext/>
        <w:rPr>
          <w:b/>
          <w:bCs/>
        </w:rPr>
      </w:pPr>
      <w:r>
        <w:rPr>
          <w:b/>
          <w:bCs/>
        </w:rPr>
        <w:t>Research Team:</w:t>
      </w:r>
    </w:p>
    <w:p w14:paraId="79A56ED8" w14:textId="5E486FB5" w:rsidR="00BB2ADF" w:rsidRPr="002D253B" w:rsidRDefault="003D494C" w:rsidP="00630545">
      <w:pPr>
        <w:pStyle w:val="Bulletlist"/>
        <w:numPr>
          <w:ilvl w:val="0"/>
          <w:numId w:val="5"/>
        </w:numPr>
        <w:rPr>
          <w:rFonts w:asciiTheme="minorHAnsi" w:hAnsiTheme="minorHAnsi" w:cstheme="minorHAnsi"/>
          <w:sz w:val="22"/>
          <w:szCs w:val="18"/>
        </w:rPr>
      </w:pPr>
      <w:r w:rsidRPr="002D253B">
        <w:rPr>
          <w:rFonts w:asciiTheme="minorHAnsi" w:hAnsiTheme="minorHAnsi" w:cstheme="minorHAnsi"/>
          <w:sz w:val="22"/>
          <w:szCs w:val="18"/>
        </w:rPr>
        <w:t>Laurie Budd</w:t>
      </w:r>
    </w:p>
    <w:p w14:paraId="06088550" w14:textId="6162790A" w:rsidR="002D253B" w:rsidRPr="00F742E4" w:rsidRDefault="002D253B" w:rsidP="00A14D88">
      <w:pPr>
        <w:pStyle w:val="Bulletlist"/>
        <w:numPr>
          <w:ilvl w:val="0"/>
          <w:numId w:val="5"/>
        </w:numPr>
        <w:rPr>
          <w:rFonts w:asciiTheme="minorHAnsi" w:hAnsiTheme="minorHAnsi" w:cstheme="minorHAnsi"/>
          <w:sz w:val="22"/>
          <w:szCs w:val="18"/>
        </w:rPr>
      </w:pPr>
      <w:r w:rsidRPr="00F742E4">
        <w:rPr>
          <w:rFonts w:asciiTheme="minorHAnsi" w:hAnsiTheme="minorHAnsi" w:cstheme="minorHAnsi"/>
          <w:sz w:val="22"/>
          <w:szCs w:val="18"/>
        </w:rPr>
        <w:t>Prof Max Cameron</w:t>
      </w:r>
    </w:p>
    <w:p w14:paraId="22DDBF40" w14:textId="77777777" w:rsidR="008A6CEF" w:rsidRDefault="008A6CEF" w:rsidP="008A6CEF">
      <w:pPr>
        <w:pStyle w:val="Bulletlist"/>
        <w:numPr>
          <w:ilvl w:val="0"/>
          <w:numId w:val="0"/>
        </w:numPr>
        <w:ind w:left="360" w:hanging="360"/>
      </w:pPr>
    </w:p>
    <w:p w14:paraId="2FFECDB9" w14:textId="77777777" w:rsidR="008A6CEF" w:rsidRPr="00F74A1B" w:rsidRDefault="008A6CEF" w:rsidP="0095386F">
      <w:pPr>
        <w:keepNext/>
        <w:rPr>
          <w:b/>
          <w:bCs/>
        </w:rPr>
      </w:pPr>
      <w:r w:rsidRPr="00F74A1B">
        <w:rPr>
          <w:b/>
          <w:bCs/>
        </w:rPr>
        <w:t>Contributor Statement</w:t>
      </w:r>
    </w:p>
    <w:p w14:paraId="5D26F305" w14:textId="6605FA89" w:rsidR="003D494C" w:rsidRPr="00F742E4" w:rsidRDefault="003D494C" w:rsidP="0061011A">
      <w:pPr>
        <w:pStyle w:val="Bulletlist"/>
        <w:numPr>
          <w:ilvl w:val="0"/>
          <w:numId w:val="0"/>
        </w:numPr>
        <w:ind w:left="2127" w:hanging="2127"/>
        <w:rPr>
          <w:rFonts w:asciiTheme="minorHAnsi" w:hAnsiTheme="minorHAnsi" w:cstheme="minorHAnsi"/>
          <w:iCs/>
          <w:sz w:val="22"/>
          <w:szCs w:val="18"/>
        </w:rPr>
      </w:pPr>
      <w:r w:rsidRPr="00F742E4">
        <w:rPr>
          <w:rFonts w:asciiTheme="minorHAnsi" w:hAnsiTheme="minorHAnsi" w:cstheme="minorHAnsi"/>
          <w:iCs/>
          <w:sz w:val="22"/>
          <w:szCs w:val="18"/>
        </w:rPr>
        <w:t xml:space="preserve">Stuart Newstead: </w:t>
      </w:r>
      <w:r w:rsidR="0061011A" w:rsidRPr="00F742E4">
        <w:rPr>
          <w:rFonts w:asciiTheme="minorHAnsi" w:hAnsiTheme="minorHAnsi" w:cstheme="minorHAnsi"/>
          <w:iCs/>
          <w:sz w:val="22"/>
          <w:szCs w:val="18"/>
        </w:rPr>
        <w:tab/>
      </w:r>
      <w:r w:rsidRPr="00F742E4">
        <w:rPr>
          <w:rFonts w:asciiTheme="minorHAnsi" w:hAnsiTheme="minorHAnsi" w:cstheme="minorHAnsi"/>
          <w:iCs/>
          <w:sz w:val="22"/>
          <w:szCs w:val="18"/>
        </w:rPr>
        <w:t xml:space="preserve">Study </w:t>
      </w:r>
      <w:r w:rsidR="0061011A" w:rsidRPr="00F742E4">
        <w:rPr>
          <w:rFonts w:asciiTheme="minorHAnsi" w:hAnsiTheme="minorHAnsi" w:cstheme="minorHAnsi"/>
          <w:iCs/>
          <w:sz w:val="22"/>
          <w:szCs w:val="18"/>
        </w:rPr>
        <w:t>d</w:t>
      </w:r>
      <w:r w:rsidRPr="00F742E4">
        <w:rPr>
          <w:rFonts w:asciiTheme="minorHAnsi" w:hAnsiTheme="minorHAnsi" w:cstheme="minorHAnsi"/>
          <w:iCs/>
          <w:sz w:val="22"/>
          <w:szCs w:val="18"/>
        </w:rPr>
        <w:t xml:space="preserve">esign, </w:t>
      </w:r>
      <w:r w:rsidR="0038169C">
        <w:rPr>
          <w:rFonts w:asciiTheme="minorHAnsi" w:hAnsiTheme="minorHAnsi" w:cstheme="minorHAnsi"/>
          <w:iCs/>
          <w:sz w:val="22"/>
          <w:szCs w:val="18"/>
        </w:rPr>
        <w:t>intersection upgrade protocol development,</w:t>
      </w:r>
      <w:r w:rsidR="002970A6" w:rsidRPr="00F742E4">
        <w:rPr>
          <w:rFonts w:asciiTheme="minorHAnsi" w:hAnsiTheme="minorHAnsi" w:cstheme="minorHAnsi"/>
          <w:iCs/>
          <w:sz w:val="22"/>
          <w:szCs w:val="18"/>
        </w:rPr>
        <w:t xml:space="preserve"> </w:t>
      </w:r>
      <w:r w:rsidRPr="00F742E4">
        <w:rPr>
          <w:rFonts w:asciiTheme="minorHAnsi" w:hAnsiTheme="minorHAnsi" w:cstheme="minorHAnsi"/>
          <w:iCs/>
          <w:sz w:val="22"/>
          <w:szCs w:val="18"/>
        </w:rPr>
        <w:t>evaluation framework design</w:t>
      </w:r>
      <w:r w:rsidR="00E6692A" w:rsidRPr="00F742E4">
        <w:rPr>
          <w:rFonts w:asciiTheme="minorHAnsi" w:hAnsiTheme="minorHAnsi" w:cstheme="minorHAnsi"/>
          <w:iCs/>
          <w:sz w:val="22"/>
          <w:szCs w:val="18"/>
        </w:rPr>
        <w:t xml:space="preserve">, </w:t>
      </w:r>
      <w:r w:rsidRPr="00F742E4">
        <w:rPr>
          <w:rFonts w:asciiTheme="minorHAnsi" w:hAnsiTheme="minorHAnsi" w:cstheme="minorHAnsi"/>
          <w:iCs/>
          <w:sz w:val="22"/>
          <w:szCs w:val="18"/>
        </w:rPr>
        <w:t>and report editing</w:t>
      </w:r>
      <w:r w:rsidR="008C2CBB" w:rsidRPr="00F742E4">
        <w:rPr>
          <w:rFonts w:asciiTheme="minorHAnsi" w:hAnsiTheme="minorHAnsi" w:cstheme="minorHAnsi"/>
          <w:iCs/>
          <w:sz w:val="22"/>
          <w:szCs w:val="18"/>
        </w:rPr>
        <w:t>/writing</w:t>
      </w:r>
    </w:p>
    <w:p w14:paraId="24BBD0E5" w14:textId="5B5B26A8" w:rsidR="001A1E07" w:rsidRPr="00F742E4" w:rsidRDefault="003D494C" w:rsidP="00630545">
      <w:pPr>
        <w:pStyle w:val="Bulletlist"/>
        <w:numPr>
          <w:ilvl w:val="0"/>
          <w:numId w:val="0"/>
        </w:numPr>
        <w:ind w:left="2127" w:hanging="2127"/>
        <w:rPr>
          <w:rFonts w:asciiTheme="minorHAnsi" w:hAnsiTheme="minorHAnsi" w:cstheme="minorHAnsi"/>
          <w:iCs/>
          <w:sz w:val="22"/>
          <w:szCs w:val="18"/>
        </w:rPr>
      </w:pPr>
      <w:r w:rsidRPr="00F742E4">
        <w:rPr>
          <w:rFonts w:asciiTheme="minorHAnsi" w:hAnsiTheme="minorHAnsi" w:cstheme="minorHAnsi"/>
          <w:iCs/>
          <w:sz w:val="22"/>
          <w:szCs w:val="18"/>
        </w:rPr>
        <w:t xml:space="preserve">Laurie Budd: </w:t>
      </w:r>
      <w:r w:rsidR="0061011A" w:rsidRPr="00F742E4">
        <w:rPr>
          <w:rFonts w:asciiTheme="minorHAnsi" w:hAnsiTheme="minorHAnsi" w:cstheme="minorHAnsi"/>
          <w:iCs/>
          <w:sz w:val="22"/>
          <w:szCs w:val="18"/>
        </w:rPr>
        <w:tab/>
      </w:r>
      <w:r w:rsidR="0038169C">
        <w:rPr>
          <w:rFonts w:asciiTheme="minorHAnsi" w:hAnsiTheme="minorHAnsi" w:cstheme="minorHAnsi"/>
          <w:iCs/>
          <w:sz w:val="22"/>
          <w:szCs w:val="18"/>
        </w:rPr>
        <w:t>Data preparation, statistical</w:t>
      </w:r>
      <w:r w:rsidR="00630545" w:rsidRPr="00F742E4">
        <w:rPr>
          <w:rFonts w:asciiTheme="minorHAnsi" w:hAnsiTheme="minorHAnsi" w:cstheme="minorHAnsi"/>
          <w:iCs/>
          <w:sz w:val="22"/>
          <w:szCs w:val="18"/>
        </w:rPr>
        <w:t xml:space="preserve"> </w:t>
      </w:r>
      <w:r w:rsidR="002D1DA9" w:rsidRPr="00F742E4">
        <w:rPr>
          <w:rFonts w:asciiTheme="minorHAnsi" w:hAnsiTheme="minorHAnsi" w:cstheme="minorHAnsi"/>
          <w:iCs/>
          <w:sz w:val="22"/>
          <w:szCs w:val="18"/>
        </w:rPr>
        <w:t xml:space="preserve">analysis </w:t>
      </w:r>
      <w:r w:rsidRPr="00F742E4">
        <w:rPr>
          <w:rFonts w:asciiTheme="minorHAnsi" w:hAnsiTheme="minorHAnsi" w:cstheme="minorHAnsi"/>
          <w:iCs/>
          <w:sz w:val="22"/>
          <w:szCs w:val="18"/>
        </w:rPr>
        <w:t xml:space="preserve">and </w:t>
      </w:r>
      <w:r w:rsidR="00630545" w:rsidRPr="00F742E4">
        <w:rPr>
          <w:rFonts w:asciiTheme="minorHAnsi" w:hAnsiTheme="minorHAnsi" w:cstheme="minorHAnsi"/>
          <w:iCs/>
          <w:sz w:val="22"/>
          <w:szCs w:val="18"/>
        </w:rPr>
        <w:t xml:space="preserve">relevant </w:t>
      </w:r>
      <w:r w:rsidRPr="00F742E4">
        <w:rPr>
          <w:rFonts w:asciiTheme="minorHAnsi" w:hAnsiTheme="minorHAnsi" w:cstheme="minorHAnsi"/>
          <w:iCs/>
          <w:sz w:val="22"/>
          <w:szCs w:val="18"/>
        </w:rPr>
        <w:t>report preparation</w:t>
      </w:r>
    </w:p>
    <w:p w14:paraId="60D28DA4" w14:textId="79F85F46" w:rsidR="002D253B" w:rsidRPr="002D253B" w:rsidRDefault="002D253B" w:rsidP="0061011A">
      <w:pPr>
        <w:pStyle w:val="Bulletlist"/>
        <w:numPr>
          <w:ilvl w:val="0"/>
          <w:numId w:val="0"/>
        </w:numPr>
        <w:ind w:left="2127" w:hanging="2127"/>
        <w:rPr>
          <w:rFonts w:asciiTheme="minorHAnsi" w:hAnsiTheme="minorHAnsi" w:cstheme="minorHAnsi"/>
          <w:iCs/>
          <w:sz w:val="22"/>
          <w:szCs w:val="18"/>
        </w:rPr>
      </w:pPr>
      <w:r w:rsidRPr="00F742E4">
        <w:rPr>
          <w:rFonts w:asciiTheme="minorHAnsi" w:hAnsiTheme="minorHAnsi" w:cstheme="minorHAnsi"/>
          <w:iCs/>
          <w:sz w:val="22"/>
          <w:szCs w:val="18"/>
        </w:rPr>
        <w:t>Max Cameron</w:t>
      </w:r>
      <w:r w:rsidR="00823E71" w:rsidRPr="00F742E4">
        <w:rPr>
          <w:rFonts w:asciiTheme="minorHAnsi" w:hAnsiTheme="minorHAnsi" w:cstheme="minorHAnsi"/>
          <w:iCs/>
          <w:sz w:val="22"/>
          <w:szCs w:val="18"/>
        </w:rPr>
        <w:t>:</w:t>
      </w:r>
      <w:r w:rsidRPr="00F742E4">
        <w:rPr>
          <w:rFonts w:asciiTheme="minorHAnsi" w:hAnsiTheme="minorHAnsi" w:cstheme="minorHAnsi"/>
          <w:iCs/>
          <w:sz w:val="22"/>
          <w:szCs w:val="18"/>
        </w:rPr>
        <w:tab/>
        <w:t>Project concept</w:t>
      </w:r>
      <w:r w:rsidR="00C12852">
        <w:rPr>
          <w:rFonts w:asciiTheme="minorHAnsi" w:hAnsiTheme="minorHAnsi" w:cstheme="minorHAnsi"/>
          <w:iCs/>
          <w:sz w:val="22"/>
          <w:szCs w:val="18"/>
        </w:rPr>
        <w:t xml:space="preserve">, </w:t>
      </w:r>
      <w:r w:rsidRPr="00F742E4">
        <w:rPr>
          <w:rFonts w:asciiTheme="minorHAnsi" w:hAnsiTheme="minorHAnsi" w:cstheme="minorHAnsi"/>
          <w:iCs/>
          <w:sz w:val="22"/>
          <w:szCs w:val="18"/>
        </w:rPr>
        <w:t>review of manuscript</w:t>
      </w:r>
    </w:p>
    <w:p w14:paraId="59AD341C" w14:textId="77777777" w:rsidR="008A6CEF" w:rsidRDefault="008A6CEF" w:rsidP="008A6CEF">
      <w:pPr>
        <w:pStyle w:val="Bulletlist"/>
        <w:numPr>
          <w:ilvl w:val="0"/>
          <w:numId w:val="0"/>
        </w:numPr>
        <w:ind w:left="360" w:hanging="360"/>
      </w:pPr>
    </w:p>
    <w:p w14:paraId="64B4FB40" w14:textId="77777777" w:rsidR="008A6CEF" w:rsidRPr="00F74A1B" w:rsidRDefault="008A6CEF" w:rsidP="008A6CEF">
      <w:pPr>
        <w:keepNext/>
        <w:rPr>
          <w:b/>
          <w:bCs/>
        </w:rPr>
      </w:pPr>
      <w:r w:rsidRPr="00F74A1B">
        <w:rPr>
          <w:b/>
          <w:bCs/>
        </w:rPr>
        <w:t>Ethics Statement</w:t>
      </w:r>
    </w:p>
    <w:p w14:paraId="0E17A15E" w14:textId="77777777" w:rsidR="008A6CEF" w:rsidRPr="002D253B" w:rsidRDefault="008A6CEF" w:rsidP="008A6CEF">
      <w:pPr>
        <w:pStyle w:val="Bulletlist"/>
        <w:numPr>
          <w:ilvl w:val="0"/>
          <w:numId w:val="0"/>
        </w:numPr>
        <w:ind w:left="360" w:hanging="360"/>
        <w:rPr>
          <w:rFonts w:asciiTheme="minorHAnsi" w:hAnsiTheme="minorHAnsi" w:cstheme="minorHAnsi"/>
          <w:sz w:val="22"/>
          <w:szCs w:val="22"/>
        </w:rPr>
      </w:pPr>
      <w:r w:rsidRPr="002D253B">
        <w:rPr>
          <w:rFonts w:asciiTheme="minorHAnsi" w:hAnsiTheme="minorHAnsi" w:cstheme="minorHAnsi"/>
          <w:sz w:val="22"/>
          <w:szCs w:val="22"/>
        </w:rPr>
        <w:t>Ethics approval was not required for this project.</w:t>
      </w:r>
    </w:p>
    <w:p w14:paraId="00AC8289" w14:textId="77777777" w:rsidR="005A2EDC" w:rsidRDefault="005A2EDC" w:rsidP="008A6CEF">
      <w:pPr>
        <w:pStyle w:val="Bulletlist"/>
        <w:numPr>
          <w:ilvl w:val="0"/>
          <w:numId w:val="0"/>
        </w:numPr>
        <w:ind w:left="360" w:hanging="360"/>
      </w:pPr>
    </w:p>
    <w:p w14:paraId="75186668" w14:textId="75CD803B" w:rsidR="005A2EDC" w:rsidRPr="005A2EDC" w:rsidRDefault="005A2EDC" w:rsidP="005A2EDC">
      <w:pPr>
        <w:pStyle w:val="Bulletlist"/>
        <w:numPr>
          <w:ilvl w:val="0"/>
          <w:numId w:val="0"/>
        </w:numPr>
        <w:ind w:left="360" w:hanging="360"/>
        <w:jc w:val="center"/>
        <w:rPr>
          <w:b/>
          <w:bCs/>
          <w:sz w:val="36"/>
          <w:szCs w:val="36"/>
        </w:rPr>
      </w:pPr>
      <w:r w:rsidRPr="005A2EDC">
        <w:rPr>
          <w:b/>
          <w:bCs/>
          <w:sz w:val="36"/>
          <w:szCs w:val="36"/>
        </w:rPr>
        <w:t>Acknowledgements</w:t>
      </w:r>
    </w:p>
    <w:p w14:paraId="67BD4414" w14:textId="4CD19DFF" w:rsidR="005A2EDC" w:rsidRPr="002D253B" w:rsidRDefault="005A2EDC" w:rsidP="00622558">
      <w:pPr>
        <w:pStyle w:val="Bulletlist"/>
        <w:numPr>
          <w:ilvl w:val="0"/>
          <w:numId w:val="0"/>
        </w:numPr>
        <w:rPr>
          <w:rFonts w:asciiTheme="minorHAnsi" w:hAnsiTheme="minorHAnsi" w:cstheme="minorHAnsi"/>
          <w:sz w:val="22"/>
          <w:szCs w:val="22"/>
        </w:rPr>
      </w:pPr>
      <w:r w:rsidRPr="00F742E4">
        <w:rPr>
          <w:rFonts w:asciiTheme="minorHAnsi" w:hAnsiTheme="minorHAnsi" w:cstheme="minorHAnsi"/>
          <w:sz w:val="22"/>
          <w:szCs w:val="22"/>
        </w:rPr>
        <w:t>The authors would like to acknowledge the assistance of a number of people in facilitating this research. Tanya Kazuberns and Warren Anderson of the Queensland Department of Transport and Main Roads are acknowledged for their roles in project management and facilitating contact with key data custodians providing data for the project. Patrick McShane</w:t>
      </w:r>
      <w:r w:rsidR="00F742E4" w:rsidRPr="00F742E4">
        <w:rPr>
          <w:rFonts w:asciiTheme="minorHAnsi" w:hAnsiTheme="minorHAnsi" w:cstheme="minorHAnsi"/>
          <w:sz w:val="22"/>
          <w:szCs w:val="22"/>
        </w:rPr>
        <w:t xml:space="preserve"> and Craig Mitchell</w:t>
      </w:r>
      <w:r w:rsidR="004316C2" w:rsidRPr="00F742E4">
        <w:rPr>
          <w:rFonts w:asciiTheme="minorHAnsi" w:hAnsiTheme="minorHAnsi" w:cstheme="minorHAnsi"/>
          <w:sz w:val="22"/>
          <w:szCs w:val="22"/>
        </w:rPr>
        <w:t xml:space="preserve"> </w:t>
      </w:r>
      <w:r w:rsidRPr="00F742E4">
        <w:rPr>
          <w:rFonts w:asciiTheme="minorHAnsi" w:hAnsiTheme="minorHAnsi" w:cstheme="minorHAnsi"/>
          <w:sz w:val="22"/>
          <w:szCs w:val="22"/>
        </w:rPr>
        <w:t>of the Data Analysis Unit in TMR are acknowledged for their prompt and expert advice on available data sources and providing the analysis data for the project in a timely manner.</w:t>
      </w:r>
      <w:r w:rsidRPr="002D253B">
        <w:rPr>
          <w:rFonts w:asciiTheme="minorHAnsi" w:hAnsiTheme="minorHAnsi" w:cstheme="minorHAnsi"/>
          <w:sz w:val="22"/>
          <w:szCs w:val="22"/>
        </w:rPr>
        <w:t xml:space="preserve"> </w:t>
      </w:r>
    </w:p>
    <w:p w14:paraId="3B9641D4" w14:textId="77777777" w:rsidR="002F5E5C" w:rsidRDefault="002F5E5C">
      <w:pPr>
        <w:pStyle w:val="Heading8"/>
      </w:pPr>
      <w:r w:rsidRPr="002D253B">
        <w:rPr>
          <w:rFonts w:asciiTheme="minorHAnsi" w:hAnsiTheme="minorHAnsi" w:cstheme="minorHAnsi"/>
          <w:sz w:val="22"/>
          <w:szCs w:val="22"/>
        </w:rPr>
        <w:br w:type="page"/>
      </w:r>
      <w:r>
        <w:lastRenderedPageBreak/>
        <w:t>Contents</w:t>
      </w:r>
    </w:p>
    <w:p w14:paraId="029269A8" w14:textId="072E0583" w:rsidR="00BF77B0" w:rsidRPr="00BF77B0" w:rsidRDefault="002F5E5C">
      <w:pPr>
        <w:pStyle w:val="TOC1"/>
        <w:rPr>
          <w:rFonts w:asciiTheme="minorHAnsi" w:eastAsiaTheme="minorEastAsia" w:hAnsiTheme="minorHAnsi" w:cstheme="minorBidi"/>
          <w:b w:val="0"/>
          <w:caps w:val="0"/>
          <w:sz w:val="20"/>
          <w:szCs w:val="22"/>
          <w:lang w:eastAsia="en-AU"/>
        </w:rPr>
      </w:pPr>
      <w:r w:rsidRPr="00BF77B0">
        <w:rPr>
          <w:sz w:val="20"/>
        </w:rPr>
        <w:fldChar w:fldCharType="begin"/>
      </w:r>
      <w:r w:rsidRPr="00BF77B0">
        <w:rPr>
          <w:sz w:val="20"/>
        </w:rPr>
        <w:instrText xml:space="preserve"> TOC  \* MERGEFORMAT \o"1-3"</w:instrText>
      </w:r>
      <w:r w:rsidRPr="00BF77B0">
        <w:rPr>
          <w:sz w:val="20"/>
        </w:rPr>
        <w:fldChar w:fldCharType="separate"/>
      </w:r>
      <w:r w:rsidR="00BF77B0" w:rsidRPr="00BF77B0">
        <w:rPr>
          <w:sz w:val="20"/>
        </w:rPr>
        <w:t>GLOSSARY OF ABBREVIATIONS AND TERMS</w:t>
      </w:r>
      <w:r w:rsidR="00BF77B0" w:rsidRPr="00BF77B0">
        <w:rPr>
          <w:sz w:val="20"/>
        </w:rPr>
        <w:tab/>
      </w:r>
      <w:r w:rsidR="00BF77B0" w:rsidRPr="00BF77B0">
        <w:rPr>
          <w:sz w:val="20"/>
        </w:rPr>
        <w:fldChar w:fldCharType="begin"/>
      </w:r>
      <w:r w:rsidR="00BF77B0" w:rsidRPr="00BF77B0">
        <w:rPr>
          <w:sz w:val="20"/>
        </w:rPr>
        <w:instrText xml:space="preserve"> PAGEREF _Toc132461586 \h </w:instrText>
      </w:r>
      <w:r w:rsidR="00BF77B0" w:rsidRPr="00BF77B0">
        <w:rPr>
          <w:sz w:val="20"/>
        </w:rPr>
      </w:r>
      <w:r w:rsidR="00BF77B0" w:rsidRPr="00BF77B0">
        <w:rPr>
          <w:sz w:val="20"/>
        </w:rPr>
        <w:fldChar w:fldCharType="separate"/>
      </w:r>
      <w:r w:rsidR="00807555">
        <w:rPr>
          <w:sz w:val="20"/>
        </w:rPr>
        <w:t>vi</w:t>
      </w:r>
      <w:r w:rsidR="00BF77B0" w:rsidRPr="00BF77B0">
        <w:rPr>
          <w:sz w:val="20"/>
        </w:rPr>
        <w:fldChar w:fldCharType="end"/>
      </w:r>
    </w:p>
    <w:p w14:paraId="45EBFDA4" w14:textId="1CFF6C2A" w:rsidR="00BF77B0" w:rsidRPr="00BF77B0" w:rsidRDefault="00BF77B0">
      <w:pPr>
        <w:pStyle w:val="TOC1"/>
        <w:rPr>
          <w:rFonts w:asciiTheme="minorHAnsi" w:eastAsiaTheme="minorEastAsia" w:hAnsiTheme="minorHAnsi" w:cstheme="minorBidi"/>
          <w:b w:val="0"/>
          <w:caps w:val="0"/>
          <w:sz w:val="20"/>
          <w:szCs w:val="22"/>
          <w:lang w:eastAsia="en-AU"/>
        </w:rPr>
      </w:pPr>
      <w:r w:rsidRPr="00BF77B0">
        <w:rPr>
          <w:sz w:val="20"/>
        </w:rPr>
        <w:t>EXECUTIVE SUMMARY</w:t>
      </w:r>
      <w:r w:rsidRPr="00BF77B0">
        <w:rPr>
          <w:sz w:val="20"/>
        </w:rPr>
        <w:tab/>
      </w:r>
      <w:r w:rsidRPr="00BF77B0">
        <w:rPr>
          <w:sz w:val="20"/>
        </w:rPr>
        <w:fldChar w:fldCharType="begin"/>
      </w:r>
      <w:r w:rsidRPr="00BF77B0">
        <w:rPr>
          <w:sz w:val="20"/>
        </w:rPr>
        <w:instrText xml:space="preserve"> PAGEREF _Toc132461587 \h </w:instrText>
      </w:r>
      <w:r w:rsidRPr="00BF77B0">
        <w:rPr>
          <w:sz w:val="20"/>
        </w:rPr>
      </w:r>
      <w:r w:rsidRPr="00BF77B0">
        <w:rPr>
          <w:sz w:val="20"/>
        </w:rPr>
        <w:fldChar w:fldCharType="separate"/>
      </w:r>
      <w:r w:rsidR="00807555">
        <w:rPr>
          <w:sz w:val="20"/>
        </w:rPr>
        <w:t>vii</w:t>
      </w:r>
      <w:r w:rsidRPr="00BF77B0">
        <w:rPr>
          <w:sz w:val="20"/>
        </w:rPr>
        <w:fldChar w:fldCharType="end"/>
      </w:r>
    </w:p>
    <w:p w14:paraId="096E4B7C" w14:textId="31E5039C" w:rsidR="00BF77B0" w:rsidRPr="00BF77B0" w:rsidRDefault="00BF77B0">
      <w:pPr>
        <w:pStyle w:val="TOC1"/>
        <w:rPr>
          <w:rFonts w:asciiTheme="minorHAnsi" w:eastAsiaTheme="minorEastAsia" w:hAnsiTheme="minorHAnsi" w:cstheme="minorBidi"/>
          <w:b w:val="0"/>
          <w:caps w:val="0"/>
          <w:sz w:val="20"/>
          <w:szCs w:val="22"/>
          <w:lang w:eastAsia="en-AU"/>
        </w:rPr>
      </w:pPr>
      <w:r w:rsidRPr="00BF77B0">
        <w:rPr>
          <w:sz w:val="20"/>
        </w:rPr>
        <w:t>1.</w:t>
      </w:r>
      <w:r w:rsidRPr="00BF77B0">
        <w:rPr>
          <w:rFonts w:asciiTheme="minorHAnsi" w:eastAsiaTheme="minorEastAsia" w:hAnsiTheme="minorHAnsi" w:cstheme="minorBidi"/>
          <w:b w:val="0"/>
          <w:caps w:val="0"/>
          <w:sz w:val="20"/>
          <w:szCs w:val="22"/>
          <w:lang w:eastAsia="en-AU"/>
        </w:rPr>
        <w:tab/>
      </w:r>
      <w:r w:rsidRPr="00BF77B0">
        <w:rPr>
          <w:sz w:val="20"/>
        </w:rPr>
        <w:t>Background and aims</w:t>
      </w:r>
      <w:r w:rsidRPr="00BF77B0">
        <w:rPr>
          <w:sz w:val="20"/>
        </w:rPr>
        <w:tab/>
      </w:r>
      <w:r w:rsidRPr="00BF77B0">
        <w:rPr>
          <w:sz w:val="20"/>
        </w:rPr>
        <w:fldChar w:fldCharType="begin"/>
      </w:r>
      <w:r w:rsidRPr="00BF77B0">
        <w:rPr>
          <w:sz w:val="20"/>
        </w:rPr>
        <w:instrText xml:space="preserve"> PAGEREF _Toc132461588 \h </w:instrText>
      </w:r>
      <w:r w:rsidRPr="00BF77B0">
        <w:rPr>
          <w:sz w:val="20"/>
        </w:rPr>
      </w:r>
      <w:r w:rsidRPr="00BF77B0">
        <w:rPr>
          <w:sz w:val="20"/>
        </w:rPr>
        <w:fldChar w:fldCharType="separate"/>
      </w:r>
      <w:r w:rsidR="00807555">
        <w:rPr>
          <w:sz w:val="20"/>
        </w:rPr>
        <w:t>1</w:t>
      </w:r>
      <w:r w:rsidRPr="00BF77B0">
        <w:rPr>
          <w:sz w:val="20"/>
        </w:rPr>
        <w:fldChar w:fldCharType="end"/>
      </w:r>
    </w:p>
    <w:p w14:paraId="6752826D" w14:textId="55BDB6D2" w:rsidR="00BF77B0" w:rsidRPr="00BF77B0" w:rsidRDefault="00BF77B0">
      <w:pPr>
        <w:pStyle w:val="TOC2"/>
        <w:rPr>
          <w:rFonts w:asciiTheme="minorHAnsi" w:eastAsiaTheme="minorEastAsia" w:hAnsiTheme="minorHAnsi" w:cstheme="minorBidi"/>
          <w:caps w:val="0"/>
          <w:sz w:val="20"/>
          <w:szCs w:val="22"/>
          <w:lang w:eastAsia="en-AU"/>
        </w:rPr>
      </w:pPr>
      <w:r w:rsidRPr="00BF77B0">
        <w:rPr>
          <w:sz w:val="20"/>
        </w:rPr>
        <w:t>1.1.</w:t>
      </w:r>
      <w:r w:rsidRPr="00BF77B0">
        <w:rPr>
          <w:rFonts w:asciiTheme="minorHAnsi" w:eastAsiaTheme="minorEastAsia" w:hAnsiTheme="minorHAnsi" w:cstheme="minorBidi"/>
          <w:caps w:val="0"/>
          <w:sz w:val="20"/>
          <w:szCs w:val="22"/>
          <w:lang w:eastAsia="en-AU"/>
        </w:rPr>
        <w:tab/>
      </w:r>
      <w:r w:rsidRPr="00BF77B0">
        <w:rPr>
          <w:sz w:val="20"/>
        </w:rPr>
        <w:t>Background</w:t>
      </w:r>
      <w:r w:rsidRPr="00BF77B0">
        <w:rPr>
          <w:sz w:val="20"/>
        </w:rPr>
        <w:tab/>
      </w:r>
      <w:r w:rsidRPr="00BF77B0">
        <w:rPr>
          <w:sz w:val="20"/>
        </w:rPr>
        <w:fldChar w:fldCharType="begin"/>
      </w:r>
      <w:r w:rsidRPr="00BF77B0">
        <w:rPr>
          <w:sz w:val="20"/>
        </w:rPr>
        <w:instrText xml:space="preserve"> PAGEREF _Toc132461589 \h </w:instrText>
      </w:r>
      <w:r w:rsidRPr="00BF77B0">
        <w:rPr>
          <w:sz w:val="20"/>
        </w:rPr>
      </w:r>
      <w:r w:rsidRPr="00BF77B0">
        <w:rPr>
          <w:sz w:val="20"/>
        </w:rPr>
        <w:fldChar w:fldCharType="separate"/>
      </w:r>
      <w:r w:rsidR="00807555">
        <w:rPr>
          <w:sz w:val="20"/>
        </w:rPr>
        <w:t>1</w:t>
      </w:r>
      <w:r w:rsidRPr="00BF77B0">
        <w:rPr>
          <w:sz w:val="20"/>
        </w:rPr>
        <w:fldChar w:fldCharType="end"/>
      </w:r>
    </w:p>
    <w:p w14:paraId="63627A25" w14:textId="3A8109F6" w:rsidR="00BF77B0" w:rsidRPr="00BF77B0" w:rsidRDefault="00BF77B0">
      <w:pPr>
        <w:pStyle w:val="TOC2"/>
        <w:rPr>
          <w:rFonts w:asciiTheme="minorHAnsi" w:eastAsiaTheme="minorEastAsia" w:hAnsiTheme="minorHAnsi" w:cstheme="minorBidi"/>
          <w:caps w:val="0"/>
          <w:sz w:val="20"/>
          <w:szCs w:val="22"/>
          <w:lang w:eastAsia="en-AU"/>
        </w:rPr>
      </w:pPr>
      <w:r w:rsidRPr="00BF77B0">
        <w:rPr>
          <w:sz w:val="20"/>
          <w:lang w:val="en-GB"/>
        </w:rPr>
        <w:t>1.2.</w:t>
      </w:r>
      <w:r w:rsidRPr="00BF77B0">
        <w:rPr>
          <w:rFonts w:asciiTheme="minorHAnsi" w:eastAsiaTheme="minorEastAsia" w:hAnsiTheme="minorHAnsi" w:cstheme="minorBidi"/>
          <w:caps w:val="0"/>
          <w:sz w:val="20"/>
          <w:szCs w:val="22"/>
          <w:lang w:eastAsia="en-AU"/>
        </w:rPr>
        <w:tab/>
      </w:r>
      <w:r w:rsidRPr="00BF77B0">
        <w:rPr>
          <w:sz w:val="20"/>
          <w:lang w:val="en-GB"/>
        </w:rPr>
        <w:t>Aims</w:t>
      </w:r>
      <w:r w:rsidRPr="00BF77B0">
        <w:rPr>
          <w:sz w:val="20"/>
        </w:rPr>
        <w:tab/>
      </w:r>
      <w:r w:rsidRPr="00BF77B0">
        <w:rPr>
          <w:sz w:val="20"/>
        </w:rPr>
        <w:fldChar w:fldCharType="begin"/>
      </w:r>
      <w:r w:rsidRPr="00BF77B0">
        <w:rPr>
          <w:sz w:val="20"/>
        </w:rPr>
        <w:instrText xml:space="preserve"> PAGEREF _Toc132461590 \h </w:instrText>
      </w:r>
      <w:r w:rsidRPr="00BF77B0">
        <w:rPr>
          <w:sz w:val="20"/>
        </w:rPr>
      </w:r>
      <w:r w:rsidRPr="00BF77B0">
        <w:rPr>
          <w:sz w:val="20"/>
        </w:rPr>
        <w:fldChar w:fldCharType="separate"/>
      </w:r>
      <w:r w:rsidR="00807555">
        <w:rPr>
          <w:sz w:val="20"/>
        </w:rPr>
        <w:t>2</w:t>
      </w:r>
      <w:r w:rsidRPr="00BF77B0">
        <w:rPr>
          <w:sz w:val="20"/>
        </w:rPr>
        <w:fldChar w:fldCharType="end"/>
      </w:r>
    </w:p>
    <w:p w14:paraId="53F4C285" w14:textId="46DEB374" w:rsidR="00BF77B0" w:rsidRPr="00BF77B0" w:rsidRDefault="00BF77B0">
      <w:pPr>
        <w:pStyle w:val="TOC1"/>
        <w:rPr>
          <w:rFonts w:asciiTheme="minorHAnsi" w:eastAsiaTheme="minorEastAsia" w:hAnsiTheme="minorHAnsi" w:cstheme="minorBidi"/>
          <w:b w:val="0"/>
          <w:caps w:val="0"/>
          <w:sz w:val="20"/>
          <w:szCs w:val="22"/>
          <w:lang w:eastAsia="en-AU"/>
        </w:rPr>
      </w:pPr>
      <w:r w:rsidRPr="00BF77B0">
        <w:rPr>
          <w:sz w:val="20"/>
        </w:rPr>
        <w:t>2.</w:t>
      </w:r>
      <w:r w:rsidRPr="00BF77B0">
        <w:rPr>
          <w:rFonts w:asciiTheme="minorHAnsi" w:eastAsiaTheme="minorEastAsia" w:hAnsiTheme="minorHAnsi" w:cstheme="minorBidi"/>
          <w:b w:val="0"/>
          <w:caps w:val="0"/>
          <w:sz w:val="20"/>
          <w:szCs w:val="22"/>
          <w:lang w:eastAsia="en-AU"/>
        </w:rPr>
        <w:tab/>
      </w:r>
      <w:r w:rsidRPr="00BF77B0">
        <w:rPr>
          <w:sz w:val="20"/>
        </w:rPr>
        <w:t>Data</w:t>
      </w:r>
      <w:r w:rsidRPr="00BF77B0">
        <w:rPr>
          <w:sz w:val="20"/>
        </w:rPr>
        <w:tab/>
      </w:r>
      <w:r w:rsidRPr="00BF77B0">
        <w:rPr>
          <w:sz w:val="20"/>
        </w:rPr>
        <w:fldChar w:fldCharType="begin"/>
      </w:r>
      <w:r w:rsidRPr="00BF77B0">
        <w:rPr>
          <w:sz w:val="20"/>
        </w:rPr>
        <w:instrText xml:space="preserve"> PAGEREF _Toc132461591 \h </w:instrText>
      </w:r>
      <w:r w:rsidRPr="00BF77B0">
        <w:rPr>
          <w:sz w:val="20"/>
        </w:rPr>
      </w:r>
      <w:r w:rsidRPr="00BF77B0">
        <w:rPr>
          <w:sz w:val="20"/>
        </w:rPr>
        <w:fldChar w:fldCharType="separate"/>
      </w:r>
      <w:r w:rsidR="00807555">
        <w:rPr>
          <w:sz w:val="20"/>
        </w:rPr>
        <w:t>3</w:t>
      </w:r>
      <w:r w:rsidRPr="00BF77B0">
        <w:rPr>
          <w:sz w:val="20"/>
        </w:rPr>
        <w:fldChar w:fldCharType="end"/>
      </w:r>
    </w:p>
    <w:p w14:paraId="6FD7436D" w14:textId="0C7E998B" w:rsidR="00BF77B0" w:rsidRPr="00BF77B0" w:rsidRDefault="00BF77B0">
      <w:pPr>
        <w:pStyle w:val="TOC2"/>
        <w:rPr>
          <w:rFonts w:asciiTheme="minorHAnsi" w:eastAsiaTheme="minorEastAsia" w:hAnsiTheme="minorHAnsi" w:cstheme="minorBidi"/>
          <w:caps w:val="0"/>
          <w:sz w:val="20"/>
          <w:szCs w:val="22"/>
          <w:lang w:eastAsia="en-AU"/>
        </w:rPr>
      </w:pPr>
      <w:r w:rsidRPr="00BF77B0">
        <w:rPr>
          <w:sz w:val="20"/>
        </w:rPr>
        <w:t>2.1.</w:t>
      </w:r>
      <w:r w:rsidRPr="00BF77B0">
        <w:rPr>
          <w:rFonts w:asciiTheme="minorHAnsi" w:eastAsiaTheme="minorEastAsia" w:hAnsiTheme="minorHAnsi" w:cstheme="minorBidi"/>
          <w:caps w:val="0"/>
          <w:sz w:val="20"/>
          <w:szCs w:val="22"/>
          <w:lang w:eastAsia="en-AU"/>
        </w:rPr>
        <w:tab/>
      </w:r>
      <w:r w:rsidRPr="00BF77B0">
        <w:rPr>
          <w:sz w:val="20"/>
        </w:rPr>
        <w:t>Crash Data</w:t>
      </w:r>
      <w:r w:rsidRPr="00BF77B0">
        <w:rPr>
          <w:sz w:val="20"/>
        </w:rPr>
        <w:tab/>
      </w:r>
      <w:r w:rsidRPr="00BF77B0">
        <w:rPr>
          <w:sz w:val="20"/>
        </w:rPr>
        <w:fldChar w:fldCharType="begin"/>
      </w:r>
      <w:r w:rsidRPr="00BF77B0">
        <w:rPr>
          <w:sz w:val="20"/>
        </w:rPr>
        <w:instrText xml:space="preserve"> PAGEREF _Toc132461592 \h </w:instrText>
      </w:r>
      <w:r w:rsidRPr="00BF77B0">
        <w:rPr>
          <w:sz w:val="20"/>
        </w:rPr>
      </w:r>
      <w:r w:rsidRPr="00BF77B0">
        <w:rPr>
          <w:sz w:val="20"/>
        </w:rPr>
        <w:fldChar w:fldCharType="separate"/>
      </w:r>
      <w:r w:rsidR="00807555">
        <w:rPr>
          <w:sz w:val="20"/>
        </w:rPr>
        <w:t>3</w:t>
      </w:r>
      <w:r w:rsidRPr="00BF77B0">
        <w:rPr>
          <w:sz w:val="20"/>
        </w:rPr>
        <w:fldChar w:fldCharType="end"/>
      </w:r>
    </w:p>
    <w:p w14:paraId="3042A801" w14:textId="5CE23858" w:rsidR="00BF77B0" w:rsidRPr="00BF77B0" w:rsidRDefault="00BF77B0">
      <w:pPr>
        <w:pStyle w:val="TOC3"/>
        <w:rPr>
          <w:rFonts w:asciiTheme="minorHAnsi" w:eastAsiaTheme="minorEastAsia" w:hAnsiTheme="minorHAnsi" w:cstheme="minorBidi"/>
          <w:sz w:val="20"/>
          <w:szCs w:val="22"/>
          <w:lang w:eastAsia="en-AU"/>
        </w:rPr>
      </w:pPr>
      <w:r w:rsidRPr="00BF77B0">
        <w:rPr>
          <w:sz w:val="20"/>
          <w:lang w:val="en-GB"/>
        </w:rPr>
        <w:t>2.1.1.</w:t>
      </w:r>
      <w:r w:rsidRPr="00BF77B0">
        <w:rPr>
          <w:rFonts w:asciiTheme="minorHAnsi" w:eastAsiaTheme="minorEastAsia" w:hAnsiTheme="minorHAnsi" w:cstheme="minorBidi"/>
          <w:sz w:val="20"/>
          <w:szCs w:val="22"/>
          <w:lang w:eastAsia="en-AU"/>
        </w:rPr>
        <w:tab/>
      </w:r>
      <w:r w:rsidRPr="00BF77B0">
        <w:rPr>
          <w:sz w:val="20"/>
          <w:lang w:val="en-GB"/>
        </w:rPr>
        <w:t>Mobile speed camera site selection and definition</w:t>
      </w:r>
      <w:r w:rsidRPr="00BF77B0">
        <w:rPr>
          <w:sz w:val="20"/>
        </w:rPr>
        <w:tab/>
      </w:r>
      <w:r w:rsidRPr="00BF77B0">
        <w:rPr>
          <w:sz w:val="20"/>
        </w:rPr>
        <w:fldChar w:fldCharType="begin"/>
      </w:r>
      <w:r w:rsidRPr="00BF77B0">
        <w:rPr>
          <w:sz w:val="20"/>
        </w:rPr>
        <w:instrText xml:space="preserve"> PAGEREF _Toc132461593 \h </w:instrText>
      </w:r>
      <w:r w:rsidRPr="00BF77B0">
        <w:rPr>
          <w:sz w:val="20"/>
        </w:rPr>
      </w:r>
      <w:r w:rsidRPr="00BF77B0">
        <w:rPr>
          <w:sz w:val="20"/>
        </w:rPr>
        <w:fldChar w:fldCharType="separate"/>
      </w:r>
      <w:r w:rsidR="00807555">
        <w:rPr>
          <w:sz w:val="20"/>
        </w:rPr>
        <w:t>4</w:t>
      </w:r>
      <w:r w:rsidRPr="00BF77B0">
        <w:rPr>
          <w:sz w:val="20"/>
        </w:rPr>
        <w:fldChar w:fldCharType="end"/>
      </w:r>
    </w:p>
    <w:p w14:paraId="08340E80" w14:textId="0CAA7452" w:rsidR="00BF77B0" w:rsidRPr="00BF77B0" w:rsidRDefault="00BF77B0">
      <w:pPr>
        <w:pStyle w:val="TOC2"/>
        <w:rPr>
          <w:rFonts w:asciiTheme="minorHAnsi" w:eastAsiaTheme="minorEastAsia" w:hAnsiTheme="minorHAnsi" w:cstheme="minorBidi"/>
          <w:caps w:val="0"/>
          <w:sz w:val="20"/>
          <w:szCs w:val="22"/>
          <w:lang w:eastAsia="en-AU"/>
        </w:rPr>
      </w:pPr>
      <w:r w:rsidRPr="00BF77B0">
        <w:rPr>
          <w:sz w:val="20"/>
        </w:rPr>
        <w:t>2.2.</w:t>
      </w:r>
      <w:r w:rsidRPr="00BF77B0">
        <w:rPr>
          <w:rFonts w:asciiTheme="minorHAnsi" w:eastAsiaTheme="minorEastAsia" w:hAnsiTheme="minorHAnsi" w:cstheme="minorBidi"/>
          <w:caps w:val="0"/>
          <w:sz w:val="20"/>
          <w:szCs w:val="22"/>
          <w:lang w:eastAsia="en-AU"/>
        </w:rPr>
        <w:tab/>
      </w:r>
      <w:r w:rsidRPr="00BF77B0">
        <w:rPr>
          <w:sz w:val="20"/>
        </w:rPr>
        <w:t>Camera Data</w:t>
      </w:r>
      <w:r w:rsidRPr="00BF77B0">
        <w:rPr>
          <w:sz w:val="20"/>
        </w:rPr>
        <w:tab/>
      </w:r>
      <w:r w:rsidRPr="00BF77B0">
        <w:rPr>
          <w:sz w:val="20"/>
        </w:rPr>
        <w:fldChar w:fldCharType="begin"/>
      </w:r>
      <w:r w:rsidRPr="00BF77B0">
        <w:rPr>
          <w:sz w:val="20"/>
        </w:rPr>
        <w:instrText xml:space="preserve"> PAGEREF _Toc132461594 \h </w:instrText>
      </w:r>
      <w:r w:rsidRPr="00BF77B0">
        <w:rPr>
          <w:sz w:val="20"/>
        </w:rPr>
      </w:r>
      <w:r w:rsidRPr="00BF77B0">
        <w:rPr>
          <w:sz w:val="20"/>
        </w:rPr>
        <w:fldChar w:fldCharType="separate"/>
      </w:r>
      <w:r w:rsidR="00807555">
        <w:rPr>
          <w:sz w:val="20"/>
        </w:rPr>
        <w:t>5</w:t>
      </w:r>
      <w:r w:rsidRPr="00BF77B0">
        <w:rPr>
          <w:sz w:val="20"/>
        </w:rPr>
        <w:fldChar w:fldCharType="end"/>
      </w:r>
    </w:p>
    <w:p w14:paraId="501CF9B3" w14:textId="7CF00DDB" w:rsidR="00BF77B0" w:rsidRPr="00BF77B0" w:rsidRDefault="00BF77B0">
      <w:pPr>
        <w:pStyle w:val="TOC3"/>
        <w:rPr>
          <w:rFonts w:asciiTheme="minorHAnsi" w:eastAsiaTheme="minorEastAsia" w:hAnsiTheme="minorHAnsi" w:cstheme="minorBidi"/>
          <w:sz w:val="20"/>
          <w:szCs w:val="22"/>
          <w:lang w:eastAsia="en-AU"/>
        </w:rPr>
      </w:pPr>
      <w:r w:rsidRPr="00BF77B0">
        <w:rPr>
          <w:sz w:val="20"/>
        </w:rPr>
        <w:t>2.2.1.</w:t>
      </w:r>
      <w:r w:rsidRPr="00BF77B0">
        <w:rPr>
          <w:rFonts w:asciiTheme="minorHAnsi" w:eastAsiaTheme="minorEastAsia" w:hAnsiTheme="minorHAnsi" w:cstheme="minorBidi"/>
          <w:sz w:val="20"/>
          <w:szCs w:val="22"/>
          <w:lang w:eastAsia="en-AU"/>
        </w:rPr>
        <w:tab/>
      </w:r>
      <w:r w:rsidRPr="00BF77B0">
        <w:rPr>
          <w:sz w:val="20"/>
        </w:rPr>
        <w:t>Red-light cameras (RLCs)</w:t>
      </w:r>
      <w:r w:rsidRPr="00BF77B0">
        <w:rPr>
          <w:sz w:val="20"/>
        </w:rPr>
        <w:tab/>
      </w:r>
      <w:r w:rsidRPr="00BF77B0">
        <w:rPr>
          <w:sz w:val="20"/>
        </w:rPr>
        <w:fldChar w:fldCharType="begin"/>
      </w:r>
      <w:r w:rsidRPr="00BF77B0">
        <w:rPr>
          <w:sz w:val="20"/>
        </w:rPr>
        <w:instrText xml:space="preserve"> PAGEREF _Toc132461595 \h </w:instrText>
      </w:r>
      <w:r w:rsidRPr="00BF77B0">
        <w:rPr>
          <w:sz w:val="20"/>
        </w:rPr>
      </w:r>
      <w:r w:rsidRPr="00BF77B0">
        <w:rPr>
          <w:sz w:val="20"/>
        </w:rPr>
        <w:fldChar w:fldCharType="separate"/>
      </w:r>
      <w:r w:rsidR="00807555">
        <w:rPr>
          <w:sz w:val="20"/>
        </w:rPr>
        <w:t>5</w:t>
      </w:r>
      <w:r w:rsidRPr="00BF77B0">
        <w:rPr>
          <w:sz w:val="20"/>
        </w:rPr>
        <w:fldChar w:fldCharType="end"/>
      </w:r>
    </w:p>
    <w:p w14:paraId="02A42086" w14:textId="4D050239" w:rsidR="00BF77B0" w:rsidRPr="00BF77B0" w:rsidRDefault="00BF77B0">
      <w:pPr>
        <w:pStyle w:val="TOC3"/>
        <w:rPr>
          <w:rFonts w:asciiTheme="minorHAnsi" w:eastAsiaTheme="minorEastAsia" w:hAnsiTheme="minorHAnsi" w:cstheme="minorBidi"/>
          <w:sz w:val="20"/>
          <w:szCs w:val="22"/>
          <w:lang w:eastAsia="en-AU"/>
        </w:rPr>
      </w:pPr>
      <w:r w:rsidRPr="00BF77B0">
        <w:rPr>
          <w:sz w:val="20"/>
        </w:rPr>
        <w:t>2.2.2.</w:t>
      </w:r>
      <w:r w:rsidRPr="00BF77B0">
        <w:rPr>
          <w:rFonts w:asciiTheme="minorHAnsi" w:eastAsiaTheme="minorEastAsia" w:hAnsiTheme="minorHAnsi" w:cstheme="minorBidi"/>
          <w:sz w:val="20"/>
          <w:szCs w:val="22"/>
          <w:lang w:eastAsia="en-AU"/>
        </w:rPr>
        <w:tab/>
      </w:r>
      <w:r w:rsidRPr="00BF77B0">
        <w:rPr>
          <w:sz w:val="20"/>
        </w:rPr>
        <w:t>Intersection fixed speed and red-light cameras (RLSCs), mid-block fixed spot speed cameras (FSSCs) and Point to Point speed cameras (PtP)</w:t>
      </w:r>
      <w:r w:rsidRPr="00BF77B0">
        <w:rPr>
          <w:sz w:val="20"/>
        </w:rPr>
        <w:tab/>
      </w:r>
      <w:r w:rsidRPr="00BF77B0">
        <w:rPr>
          <w:sz w:val="20"/>
        </w:rPr>
        <w:fldChar w:fldCharType="begin"/>
      </w:r>
      <w:r w:rsidRPr="00BF77B0">
        <w:rPr>
          <w:sz w:val="20"/>
        </w:rPr>
        <w:instrText xml:space="preserve"> PAGEREF _Toc132461596 \h </w:instrText>
      </w:r>
      <w:r w:rsidRPr="00BF77B0">
        <w:rPr>
          <w:sz w:val="20"/>
        </w:rPr>
      </w:r>
      <w:r w:rsidRPr="00BF77B0">
        <w:rPr>
          <w:sz w:val="20"/>
        </w:rPr>
        <w:fldChar w:fldCharType="separate"/>
      </w:r>
      <w:r w:rsidR="00807555">
        <w:rPr>
          <w:sz w:val="20"/>
        </w:rPr>
        <w:t>7</w:t>
      </w:r>
      <w:r w:rsidRPr="00BF77B0">
        <w:rPr>
          <w:sz w:val="20"/>
        </w:rPr>
        <w:fldChar w:fldCharType="end"/>
      </w:r>
    </w:p>
    <w:p w14:paraId="6D8055A5" w14:textId="464D67DF" w:rsidR="00BF77B0" w:rsidRPr="00BF77B0" w:rsidRDefault="00BF77B0">
      <w:pPr>
        <w:pStyle w:val="TOC3"/>
        <w:rPr>
          <w:rFonts w:asciiTheme="minorHAnsi" w:eastAsiaTheme="minorEastAsia" w:hAnsiTheme="minorHAnsi" w:cstheme="minorBidi"/>
          <w:sz w:val="20"/>
          <w:szCs w:val="22"/>
          <w:lang w:eastAsia="en-AU"/>
        </w:rPr>
      </w:pPr>
      <w:r w:rsidRPr="00BF77B0">
        <w:rPr>
          <w:sz w:val="20"/>
        </w:rPr>
        <w:t>2.2.3.</w:t>
      </w:r>
      <w:r w:rsidRPr="00BF77B0">
        <w:rPr>
          <w:rFonts w:asciiTheme="minorHAnsi" w:eastAsiaTheme="minorEastAsia" w:hAnsiTheme="minorHAnsi" w:cstheme="minorBidi"/>
          <w:sz w:val="20"/>
          <w:szCs w:val="22"/>
          <w:lang w:eastAsia="en-AU"/>
        </w:rPr>
        <w:tab/>
      </w:r>
      <w:r w:rsidRPr="00BF77B0">
        <w:rPr>
          <w:sz w:val="20"/>
        </w:rPr>
        <w:t>Road Safety Camera Trailers (RSCTs)</w:t>
      </w:r>
      <w:r w:rsidRPr="00BF77B0">
        <w:rPr>
          <w:sz w:val="20"/>
        </w:rPr>
        <w:tab/>
      </w:r>
      <w:r w:rsidRPr="00BF77B0">
        <w:rPr>
          <w:sz w:val="20"/>
        </w:rPr>
        <w:fldChar w:fldCharType="begin"/>
      </w:r>
      <w:r w:rsidRPr="00BF77B0">
        <w:rPr>
          <w:sz w:val="20"/>
        </w:rPr>
        <w:instrText xml:space="preserve"> PAGEREF _Toc132461597 \h </w:instrText>
      </w:r>
      <w:r w:rsidRPr="00BF77B0">
        <w:rPr>
          <w:sz w:val="20"/>
        </w:rPr>
      </w:r>
      <w:r w:rsidRPr="00BF77B0">
        <w:rPr>
          <w:sz w:val="20"/>
        </w:rPr>
        <w:fldChar w:fldCharType="separate"/>
      </w:r>
      <w:r w:rsidR="00807555">
        <w:rPr>
          <w:sz w:val="20"/>
        </w:rPr>
        <w:t>8</w:t>
      </w:r>
      <w:r w:rsidRPr="00BF77B0">
        <w:rPr>
          <w:sz w:val="20"/>
        </w:rPr>
        <w:fldChar w:fldCharType="end"/>
      </w:r>
    </w:p>
    <w:p w14:paraId="6F629825" w14:textId="083E82E2" w:rsidR="00BF77B0" w:rsidRPr="00BF77B0" w:rsidRDefault="00BF77B0">
      <w:pPr>
        <w:pStyle w:val="TOC3"/>
        <w:rPr>
          <w:rFonts w:asciiTheme="minorHAnsi" w:eastAsiaTheme="minorEastAsia" w:hAnsiTheme="minorHAnsi" w:cstheme="minorBidi"/>
          <w:sz w:val="20"/>
          <w:szCs w:val="22"/>
          <w:lang w:eastAsia="en-AU"/>
        </w:rPr>
      </w:pPr>
      <w:r w:rsidRPr="00BF77B0">
        <w:rPr>
          <w:sz w:val="20"/>
        </w:rPr>
        <w:t>2.2.4.</w:t>
      </w:r>
      <w:r w:rsidRPr="00BF77B0">
        <w:rPr>
          <w:rFonts w:asciiTheme="minorHAnsi" w:eastAsiaTheme="minorEastAsia" w:hAnsiTheme="minorHAnsi" w:cstheme="minorBidi"/>
          <w:sz w:val="20"/>
          <w:szCs w:val="22"/>
          <w:lang w:eastAsia="en-AU"/>
        </w:rPr>
        <w:tab/>
      </w:r>
      <w:r w:rsidRPr="00BF77B0">
        <w:rPr>
          <w:sz w:val="20"/>
        </w:rPr>
        <w:t>Mobile cameras</w:t>
      </w:r>
      <w:r w:rsidRPr="00BF77B0">
        <w:rPr>
          <w:sz w:val="20"/>
        </w:rPr>
        <w:tab/>
      </w:r>
      <w:r w:rsidRPr="00BF77B0">
        <w:rPr>
          <w:sz w:val="20"/>
        </w:rPr>
        <w:fldChar w:fldCharType="begin"/>
      </w:r>
      <w:r w:rsidRPr="00BF77B0">
        <w:rPr>
          <w:sz w:val="20"/>
        </w:rPr>
        <w:instrText xml:space="preserve"> PAGEREF _Toc132461598 \h </w:instrText>
      </w:r>
      <w:r w:rsidRPr="00BF77B0">
        <w:rPr>
          <w:sz w:val="20"/>
        </w:rPr>
      </w:r>
      <w:r w:rsidRPr="00BF77B0">
        <w:rPr>
          <w:sz w:val="20"/>
        </w:rPr>
        <w:fldChar w:fldCharType="separate"/>
      </w:r>
      <w:r w:rsidR="00807555">
        <w:rPr>
          <w:sz w:val="20"/>
        </w:rPr>
        <w:t>10</w:t>
      </w:r>
      <w:r w:rsidRPr="00BF77B0">
        <w:rPr>
          <w:sz w:val="20"/>
        </w:rPr>
        <w:fldChar w:fldCharType="end"/>
      </w:r>
    </w:p>
    <w:p w14:paraId="3473C84A" w14:textId="005CED0E" w:rsidR="00BF77B0" w:rsidRPr="00BF77B0" w:rsidRDefault="00BF77B0">
      <w:pPr>
        <w:pStyle w:val="TOC2"/>
        <w:rPr>
          <w:rFonts w:asciiTheme="minorHAnsi" w:eastAsiaTheme="minorEastAsia" w:hAnsiTheme="minorHAnsi" w:cstheme="minorBidi"/>
          <w:caps w:val="0"/>
          <w:sz w:val="20"/>
          <w:szCs w:val="22"/>
          <w:lang w:eastAsia="en-AU"/>
        </w:rPr>
      </w:pPr>
      <w:r w:rsidRPr="00BF77B0">
        <w:rPr>
          <w:color w:val="000000" w:themeColor="text1"/>
          <w:sz w:val="20"/>
        </w:rPr>
        <w:t>2.3.</w:t>
      </w:r>
      <w:r w:rsidRPr="00BF77B0">
        <w:rPr>
          <w:rFonts w:asciiTheme="minorHAnsi" w:eastAsiaTheme="minorEastAsia" w:hAnsiTheme="minorHAnsi" w:cstheme="minorBidi"/>
          <w:caps w:val="0"/>
          <w:sz w:val="20"/>
          <w:szCs w:val="22"/>
          <w:lang w:eastAsia="en-AU"/>
        </w:rPr>
        <w:tab/>
      </w:r>
      <w:r w:rsidRPr="00BF77B0">
        <w:rPr>
          <w:color w:val="000000" w:themeColor="text1"/>
          <w:sz w:val="20"/>
        </w:rPr>
        <w:t>crash costs</w:t>
      </w:r>
      <w:r w:rsidRPr="00BF77B0">
        <w:rPr>
          <w:sz w:val="20"/>
        </w:rPr>
        <w:tab/>
      </w:r>
      <w:r w:rsidRPr="00BF77B0">
        <w:rPr>
          <w:sz w:val="20"/>
        </w:rPr>
        <w:fldChar w:fldCharType="begin"/>
      </w:r>
      <w:r w:rsidRPr="00BF77B0">
        <w:rPr>
          <w:sz w:val="20"/>
        </w:rPr>
        <w:instrText xml:space="preserve"> PAGEREF _Toc132461599 \h </w:instrText>
      </w:r>
      <w:r w:rsidRPr="00BF77B0">
        <w:rPr>
          <w:sz w:val="20"/>
        </w:rPr>
      </w:r>
      <w:r w:rsidRPr="00BF77B0">
        <w:rPr>
          <w:sz w:val="20"/>
        </w:rPr>
        <w:fldChar w:fldCharType="separate"/>
      </w:r>
      <w:r w:rsidR="00807555">
        <w:rPr>
          <w:sz w:val="20"/>
        </w:rPr>
        <w:t>12</w:t>
      </w:r>
      <w:r w:rsidRPr="00BF77B0">
        <w:rPr>
          <w:sz w:val="20"/>
        </w:rPr>
        <w:fldChar w:fldCharType="end"/>
      </w:r>
    </w:p>
    <w:p w14:paraId="58D79AAB" w14:textId="59746E94" w:rsidR="00BF77B0" w:rsidRPr="00BF77B0" w:rsidRDefault="00BF77B0">
      <w:pPr>
        <w:pStyle w:val="TOC1"/>
        <w:rPr>
          <w:rFonts w:asciiTheme="minorHAnsi" w:eastAsiaTheme="minorEastAsia" w:hAnsiTheme="minorHAnsi" w:cstheme="minorBidi"/>
          <w:b w:val="0"/>
          <w:caps w:val="0"/>
          <w:sz w:val="20"/>
          <w:szCs w:val="22"/>
          <w:lang w:eastAsia="en-AU"/>
        </w:rPr>
      </w:pPr>
      <w:r w:rsidRPr="00BF77B0">
        <w:rPr>
          <w:sz w:val="20"/>
        </w:rPr>
        <w:t>3.</w:t>
      </w:r>
      <w:r w:rsidRPr="00BF77B0">
        <w:rPr>
          <w:rFonts w:asciiTheme="minorHAnsi" w:eastAsiaTheme="minorEastAsia" w:hAnsiTheme="minorHAnsi" w:cstheme="minorBidi"/>
          <w:b w:val="0"/>
          <w:caps w:val="0"/>
          <w:sz w:val="20"/>
          <w:szCs w:val="22"/>
          <w:lang w:eastAsia="en-AU"/>
        </w:rPr>
        <w:tab/>
      </w:r>
      <w:r w:rsidRPr="00BF77B0">
        <w:rPr>
          <w:sz w:val="20"/>
        </w:rPr>
        <w:t>Methods</w:t>
      </w:r>
      <w:r w:rsidRPr="00BF77B0">
        <w:rPr>
          <w:sz w:val="20"/>
        </w:rPr>
        <w:tab/>
      </w:r>
      <w:r w:rsidRPr="00BF77B0">
        <w:rPr>
          <w:sz w:val="20"/>
        </w:rPr>
        <w:fldChar w:fldCharType="begin"/>
      </w:r>
      <w:r w:rsidRPr="00BF77B0">
        <w:rPr>
          <w:sz w:val="20"/>
        </w:rPr>
        <w:instrText xml:space="preserve"> PAGEREF _Toc132461600 \h </w:instrText>
      </w:r>
      <w:r w:rsidRPr="00BF77B0">
        <w:rPr>
          <w:sz w:val="20"/>
        </w:rPr>
      </w:r>
      <w:r w:rsidRPr="00BF77B0">
        <w:rPr>
          <w:sz w:val="20"/>
        </w:rPr>
        <w:fldChar w:fldCharType="separate"/>
      </w:r>
      <w:r w:rsidR="00807555">
        <w:rPr>
          <w:sz w:val="20"/>
        </w:rPr>
        <w:t>13</w:t>
      </w:r>
      <w:r w:rsidRPr="00BF77B0">
        <w:rPr>
          <w:sz w:val="20"/>
        </w:rPr>
        <w:fldChar w:fldCharType="end"/>
      </w:r>
    </w:p>
    <w:p w14:paraId="62557F84" w14:textId="6FB81FBF" w:rsidR="00BF77B0" w:rsidRPr="00BF77B0" w:rsidRDefault="00BF77B0">
      <w:pPr>
        <w:pStyle w:val="TOC2"/>
        <w:rPr>
          <w:rFonts w:asciiTheme="minorHAnsi" w:eastAsiaTheme="minorEastAsia" w:hAnsiTheme="minorHAnsi" w:cstheme="minorBidi"/>
          <w:caps w:val="0"/>
          <w:sz w:val="20"/>
          <w:szCs w:val="22"/>
          <w:lang w:eastAsia="en-AU"/>
        </w:rPr>
      </w:pPr>
      <w:r w:rsidRPr="00BF77B0">
        <w:rPr>
          <w:sz w:val="20"/>
        </w:rPr>
        <w:t>3.1.</w:t>
      </w:r>
      <w:r w:rsidRPr="00BF77B0">
        <w:rPr>
          <w:rFonts w:asciiTheme="minorHAnsi" w:eastAsiaTheme="minorEastAsia" w:hAnsiTheme="minorHAnsi" w:cstheme="minorBidi"/>
          <w:caps w:val="0"/>
          <w:sz w:val="20"/>
          <w:szCs w:val="22"/>
          <w:lang w:eastAsia="en-AU"/>
        </w:rPr>
        <w:tab/>
      </w:r>
      <w:r w:rsidRPr="00BF77B0">
        <w:rPr>
          <w:sz w:val="20"/>
        </w:rPr>
        <w:t>Evaluation of fixed cdop elements</w:t>
      </w:r>
      <w:r w:rsidRPr="00BF77B0">
        <w:rPr>
          <w:sz w:val="20"/>
        </w:rPr>
        <w:tab/>
      </w:r>
      <w:r w:rsidRPr="00BF77B0">
        <w:rPr>
          <w:sz w:val="20"/>
        </w:rPr>
        <w:fldChar w:fldCharType="begin"/>
      </w:r>
      <w:r w:rsidRPr="00BF77B0">
        <w:rPr>
          <w:sz w:val="20"/>
        </w:rPr>
        <w:instrText xml:space="preserve"> PAGEREF _Toc132461601 \h </w:instrText>
      </w:r>
      <w:r w:rsidRPr="00BF77B0">
        <w:rPr>
          <w:sz w:val="20"/>
        </w:rPr>
      </w:r>
      <w:r w:rsidRPr="00BF77B0">
        <w:rPr>
          <w:sz w:val="20"/>
        </w:rPr>
        <w:fldChar w:fldCharType="separate"/>
      </w:r>
      <w:r w:rsidR="00807555">
        <w:rPr>
          <w:sz w:val="20"/>
        </w:rPr>
        <w:t>13</w:t>
      </w:r>
      <w:r w:rsidRPr="00BF77B0">
        <w:rPr>
          <w:sz w:val="20"/>
        </w:rPr>
        <w:fldChar w:fldCharType="end"/>
      </w:r>
    </w:p>
    <w:p w14:paraId="0509CC4A" w14:textId="6E3B6D6E" w:rsidR="00BF77B0" w:rsidRPr="00BF77B0" w:rsidRDefault="00BF77B0">
      <w:pPr>
        <w:pStyle w:val="TOC3"/>
        <w:rPr>
          <w:rFonts w:asciiTheme="minorHAnsi" w:eastAsiaTheme="minorEastAsia" w:hAnsiTheme="minorHAnsi" w:cstheme="minorBidi"/>
          <w:sz w:val="20"/>
          <w:szCs w:val="22"/>
          <w:lang w:eastAsia="en-AU"/>
        </w:rPr>
      </w:pPr>
      <w:r w:rsidRPr="00BF77B0">
        <w:rPr>
          <w:sz w:val="20"/>
        </w:rPr>
        <w:t>3.1.1.</w:t>
      </w:r>
      <w:r w:rsidRPr="00BF77B0">
        <w:rPr>
          <w:rFonts w:asciiTheme="minorHAnsi" w:eastAsiaTheme="minorEastAsia" w:hAnsiTheme="minorHAnsi" w:cstheme="minorBidi"/>
          <w:sz w:val="20"/>
          <w:szCs w:val="22"/>
          <w:lang w:eastAsia="en-AU"/>
        </w:rPr>
        <w:tab/>
      </w:r>
      <w:r w:rsidRPr="00BF77B0">
        <w:rPr>
          <w:sz w:val="20"/>
        </w:rPr>
        <w:t>Treatment and control selection</w:t>
      </w:r>
      <w:r w:rsidRPr="00BF77B0">
        <w:rPr>
          <w:sz w:val="20"/>
        </w:rPr>
        <w:tab/>
      </w:r>
      <w:r w:rsidRPr="00BF77B0">
        <w:rPr>
          <w:sz w:val="20"/>
        </w:rPr>
        <w:fldChar w:fldCharType="begin"/>
      </w:r>
      <w:r w:rsidRPr="00BF77B0">
        <w:rPr>
          <w:sz w:val="20"/>
        </w:rPr>
        <w:instrText xml:space="preserve"> PAGEREF _Toc132461602 \h </w:instrText>
      </w:r>
      <w:r w:rsidRPr="00BF77B0">
        <w:rPr>
          <w:sz w:val="20"/>
        </w:rPr>
      </w:r>
      <w:r w:rsidRPr="00BF77B0">
        <w:rPr>
          <w:sz w:val="20"/>
        </w:rPr>
        <w:fldChar w:fldCharType="separate"/>
      </w:r>
      <w:r w:rsidR="00807555">
        <w:rPr>
          <w:sz w:val="20"/>
        </w:rPr>
        <w:t>13</w:t>
      </w:r>
      <w:r w:rsidRPr="00BF77B0">
        <w:rPr>
          <w:sz w:val="20"/>
        </w:rPr>
        <w:fldChar w:fldCharType="end"/>
      </w:r>
    </w:p>
    <w:p w14:paraId="63EEE47C" w14:textId="12D46F48" w:rsidR="00BF77B0" w:rsidRPr="00BF77B0" w:rsidRDefault="00BF77B0">
      <w:pPr>
        <w:pStyle w:val="TOC3"/>
        <w:rPr>
          <w:rFonts w:asciiTheme="minorHAnsi" w:eastAsiaTheme="minorEastAsia" w:hAnsiTheme="minorHAnsi" w:cstheme="minorBidi"/>
          <w:sz w:val="20"/>
          <w:szCs w:val="22"/>
          <w:lang w:eastAsia="en-AU"/>
        </w:rPr>
      </w:pPr>
      <w:r w:rsidRPr="00BF77B0">
        <w:rPr>
          <w:sz w:val="20"/>
        </w:rPr>
        <w:t>3.1.2.</w:t>
      </w:r>
      <w:r w:rsidRPr="00BF77B0">
        <w:rPr>
          <w:rFonts w:asciiTheme="minorHAnsi" w:eastAsiaTheme="minorEastAsia" w:hAnsiTheme="minorHAnsi" w:cstheme="minorBidi"/>
          <w:sz w:val="20"/>
          <w:szCs w:val="22"/>
          <w:lang w:eastAsia="en-AU"/>
        </w:rPr>
        <w:tab/>
      </w:r>
      <w:r w:rsidRPr="00BF77B0">
        <w:rPr>
          <w:sz w:val="20"/>
        </w:rPr>
        <w:t>Analysis period</w:t>
      </w:r>
      <w:r w:rsidRPr="00BF77B0">
        <w:rPr>
          <w:sz w:val="20"/>
        </w:rPr>
        <w:tab/>
      </w:r>
      <w:r w:rsidRPr="00BF77B0">
        <w:rPr>
          <w:sz w:val="20"/>
        </w:rPr>
        <w:fldChar w:fldCharType="begin"/>
      </w:r>
      <w:r w:rsidRPr="00BF77B0">
        <w:rPr>
          <w:sz w:val="20"/>
        </w:rPr>
        <w:instrText xml:space="preserve"> PAGEREF _Toc132461603 \h </w:instrText>
      </w:r>
      <w:r w:rsidRPr="00BF77B0">
        <w:rPr>
          <w:sz w:val="20"/>
        </w:rPr>
      </w:r>
      <w:r w:rsidRPr="00BF77B0">
        <w:rPr>
          <w:sz w:val="20"/>
        </w:rPr>
        <w:fldChar w:fldCharType="separate"/>
      </w:r>
      <w:r w:rsidR="00807555">
        <w:rPr>
          <w:sz w:val="20"/>
        </w:rPr>
        <w:t>18</w:t>
      </w:r>
      <w:r w:rsidRPr="00BF77B0">
        <w:rPr>
          <w:sz w:val="20"/>
        </w:rPr>
        <w:fldChar w:fldCharType="end"/>
      </w:r>
    </w:p>
    <w:p w14:paraId="5EC04C53" w14:textId="62A87E1A" w:rsidR="00BF77B0" w:rsidRPr="00BF77B0" w:rsidRDefault="00BF77B0">
      <w:pPr>
        <w:pStyle w:val="TOC3"/>
        <w:rPr>
          <w:rFonts w:asciiTheme="minorHAnsi" w:eastAsiaTheme="minorEastAsia" w:hAnsiTheme="minorHAnsi" w:cstheme="minorBidi"/>
          <w:sz w:val="20"/>
          <w:szCs w:val="22"/>
          <w:lang w:eastAsia="en-AU"/>
        </w:rPr>
      </w:pPr>
      <w:r w:rsidRPr="00BF77B0">
        <w:rPr>
          <w:sz w:val="20"/>
        </w:rPr>
        <w:t>3.1.3.</w:t>
      </w:r>
      <w:r w:rsidRPr="00BF77B0">
        <w:rPr>
          <w:rFonts w:asciiTheme="minorHAnsi" w:eastAsiaTheme="minorEastAsia" w:hAnsiTheme="minorHAnsi" w:cstheme="minorBidi"/>
          <w:sz w:val="20"/>
          <w:szCs w:val="22"/>
          <w:lang w:eastAsia="en-AU"/>
        </w:rPr>
        <w:tab/>
      </w:r>
      <w:r w:rsidRPr="00BF77B0">
        <w:rPr>
          <w:sz w:val="20"/>
        </w:rPr>
        <w:t>Analysis by crash type</w:t>
      </w:r>
      <w:r w:rsidRPr="00BF77B0">
        <w:rPr>
          <w:sz w:val="20"/>
        </w:rPr>
        <w:tab/>
      </w:r>
      <w:r w:rsidRPr="00BF77B0">
        <w:rPr>
          <w:sz w:val="20"/>
        </w:rPr>
        <w:fldChar w:fldCharType="begin"/>
      </w:r>
      <w:r w:rsidRPr="00BF77B0">
        <w:rPr>
          <w:sz w:val="20"/>
        </w:rPr>
        <w:instrText xml:space="preserve"> PAGEREF _Toc132461604 \h </w:instrText>
      </w:r>
      <w:r w:rsidRPr="00BF77B0">
        <w:rPr>
          <w:sz w:val="20"/>
        </w:rPr>
      </w:r>
      <w:r w:rsidRPr="00BF77B0">
        <w:rPr>
          <w:sz w:val="20"/>
        </w:rPr>
        <w:fldChar w:fldCharType="separate"/>
      </w:r>
      <w:r w:rsidR="00807555">
        <w:rPr>
          <w:sz w:val="20"/>
        </w:rPr>
        <w:t>19</w:t>
      </w:r>
      <w:r w:rsidRPr="00BF77B0">
        <w:rPr>
          <w:sz w:val="20"/>
        </w:rPr>
        <w:fldChar w:fldCharType="end"/>
      </w:r>
    </w:p>
    <w:p w14:paraId="123CFFD8" w14:textId="4E336103" w:rsidR="00BF77B0" w:rsidRPr="00BF77B0" w:rsidRDefault="00BF77B0">
      <w:pPr>
        <w:pStyle w:val="TOC3"/>
        <w:rPr>
          <w:rFonts w:asciiTheme="minorHAnsi" w:eastAsiaTheme="minorEastAsia" w:hAnsiTheme="minorHAnsi" w:cstheme="minorBidi"/>
          <w:sz w:val="20"/>
          <w:szCs w:val="22"/>
          <w:lang w:eastAsia="en-AU"/>
        </w:rPr>
      </w:pPr>
      <w:r w:rsidRPr="00BF77B0">
        <w:rPr>
          <w:sz w:val="20"/>
        </w:rPr>
        <w:t>3.1.4.</w:t>
      </w:r>
      <w:r w:rsidRPr="00BF77B0">
        <w:rPr>
          <w:rFonts w:asciiTheme="minorHAnsi" w:eastAsiaTheme="minorEastAsia" w:hAnsiTheme="minorHAnsi" w:cstheme="minorBidi"/>
          <w:sz w:val="20"/>
          <w:szCs w:val="22"/>
          <w:lang w:eastAsia="en-AU"/>
        </w:rPr>
        <w:tab/>
      </w:r>
      <w:r w:rsidRPr="00BF77B0">
        <w:rPr>
          <w:sz w:val="20"/>
        </w:rPr>
        <w:t>Matching treatment and control crash history</w:t>
      </w:r>
      <w:r w:rsidRPr="00BF77B0">
        <w:rPr>
          <w:sz w:val="20"/>
        </w:rPr>
        <w:tab/>
      </w:r>
      <w:r w:rsidRPr="00BF77B0">
        <w:rPr>
          <w:sz w:val="20"/>
        </w:rPr>
        <w:fldChar w:fldCharType="begin"/>
      </w:r>
      <w:r w:rsidRPr="00BF77B0">
        <w:rPr>
          <w:sz w:val="20"/>
        </w:rPr>
        <w:instrText xml:space="preserve"> PAGEREF _Toc132461605 \h </w:instrText>
      </w:r>
      <w:r w:rsidRPr="00BF77B0">
        <w:rPr>
          <w:sz w:val="20"/>
        </w:rPr>
      </w:r>
      <w:r w:rsidRPr="00BF77B0">
        <w:rPr>
          <w:sz w:val="20"/>
        </w:rPr>
        <w:fldChar w:fldCharType="separate"/>
      </w:r>
      <w:r w:rsidR="00807555">
        <w:rPr>
          <w:sz w:val="20"/>
        </w:rPr>
        <w:t>19</w:t>
      </w:r>
      <w:r w:rsidRPr="00BF77B0">
        <w:rPr>
          <w:sz w:val="20"/>
        </w:rPr>
        <w:fldChar w:fldCharType="end"/>
      </w:r>
    </w:p>
    <w:p w14:paraId="492FC654" w14:textId="1E0D2C71" w:rsidR="00BF77B0" w:rsidRPr="00BF77B0" w:rsidRDefault="00BF77B0">
      <w:pPr>
        <w:pStyle w:val="TOC3"/>
        <w:rPr>
          <w:rFonts w:asciiTheme="minorHAnsi" w:eastAsiaTheme="minorEastAsia" w:hAnsiTheme="minorHAnsi" w:cstheme="minorBidi"/>
          <w:sz w:val="20"/>
          <w:szCs w:val="22"/>
          <w:lang w:eastAsia="en-AU"/>
        </w:rPr>
      </w:pPr>
      <w:r w:rsidRPr="00BF77B0">
        <w:rPr>
          <w:sz w:val="20"/>
        </w:rPr>
        <w:t>3.1.5.</w:t>
      </w:r>
      <w:r w:rsidRPr="00BF77B0">
        <w:rPr>
          <w:rFonts w:asciiTheme="minorHAnsi" w:eastAsiaTheme="minorEastAsia" w:hAnsiTheme="minorHAnsi" w:cstheme="minorBidi"/>
          <w:sz w:val="20"/>
          <w:szCs w:val="22"/>
          <w:lang w:eastAsia="en-AU"/>
        </w:rPr>
        <w:tab/>
      </w:r>
      <w:r w:rsidRPr="00BF77B0">
        <w:rPr>
          <w:sz w:val="20"/>
        </w:rPr>
        <w:t>Crash savings and community cost savings for the trailer and fixed camera program</w:t>
      </w:r>
      <w:r w:rsidRPr="00BF77B0">
        <w:rPr>
          <w:sz w:val="20"/>
        </w:rPr>
        <w:tab/>
      </w:r>
      <w:r w:rsidRPr="00BF77B0">
        <w:rPr>
          <w:sz w:val="20"/>
        </w:rPr>
        <w:fldChar w:fldCharType="begin"/>
      </w:r>
      <w:r w:rsidRPr="00BF77B0">
        <w:rPr>
          <w:sz w:val="20"/>
        </w:rPr>
        <w:instrText xml:space="preserve"> PAGEREF _Toc132461606 \h </w:instrText>
      </w:r>
      <w:r w:rsidRPr="00BF77B0">
        <w:rPr>
          <w:sz w:val="20"/>
        </w:rPr>
      </w:r>
      <w:r w:rsidRPr="00BF77B0">
        <w:rPr>
          <w:sz w:val="20"/>
        </w:rPr>
        <w:fldChar w:fldCharType="separate"/>
      </w:r>
      <w:r w:rsidR="00807555">
        <w:rPr>
          <w:sz w:val="20"/>
        </w:rPr>
        <w:t>19</w:t>
      </w:r>
      <w:r w:rsidRPr="00BF77B0">
        <w:rPr>
          <w:sz w:val="20"/>
        </w:rPr>
        <w:fldChar w:fldCharType="end"/>
      </w:r>
    </w:p>
    <w:p w14:paraId="48D85B95" w14:textId="055EFDB2" w:rsidR="00BF77B0" w:rsidRPr="00BF77B0" w:rsidRDefault="00BF77B0">
      <w:pPr>
        <w:pStyle w:val="TOC2"/>
        <w:rPr>
          <w:rFonts w:asciiTheme="minorHAnsi" w:eastAsiaTheme="minorEastAsia" w:hAnsiTheme="minorHAnsi" w:cstheme="minorBidi"/>
          <w:caps w:val="0"/>
          <w:sz w:val="20"/>
          <w:szCs w:val="22"/>
          <w:lang w:eastAsia="en-AU"/>
        </w:rPr>
      </w:pPr>
      <w:r w:rsidRPr="00BF77B0">
        <w:rPr>
          <w:sz w:val="20"/>
        </w:rPr>
        <w:t>3.2.</w:t>
      </w:r>
      <w:r w:rsidRPr="00BF77B0">
        <w:rPr>
          <w:rFonts w:asciiTheme="minorHAnsi" w:eastAsiaTheme="minorEastAsia" w:hAnsiTheme="minorHAnsi" w:cstheme="minorBidi"/>
          <w:caps w:val="0"/>
          <w:sz w:val="20"/>
          <w:szCs w:val="22"/>
          <w:lang w:eastAsia="en-AU"/>
        </w:rPr>
        <w:tab/>
      </w:r>
      <w:r w:rsidRPr="00BF77B0">
        <w:rPr>
          <w:sz w:val="20"/>
        </w:rPr>
        <w:t>Evaluation of the mobile speed camera program</w:t>
      </w:r>
      <w:r w:rsidRPr="00BF77B0">
        <w:rPr>
          <w:sz w:val="20"/>
        </w:rPr>
        <w:tab/>
      </w:r>
      <w:r w:rsidRPr="00BF77B0">
        <w:rPr>
          <w:sz w:val="20"/>
        </w:rPr>
        <w:fldChar w:fldCharType="begin"/>
      </w:r>
      <w:r w:rsidRPr="00BF77B0">
        <w:rPr>
          <w:sz w:val="20"/>
        </w:rPr>
        <w:instrText xml:space="preserve"> PAGEREF _Toc132461607 \h </w:instrText>
      </w:r>
      <w:r w:rsidRPr="00BF77B0">
        <w:rPr>
          <w:sz w:val="20"/>
        </w:rPr>
      </w:r>
      <w:r w:rsidRPr="00BF77B0">
        <w:rPr>
          <w:sz w:val="20"/>
        </w:rPr>
        <w:fldChar w:fldCharType="separate"/>
      </w:r>
      <w:r w:rsidR="00807555">
        <w:rPr>
          <w:sz w:val="20"/>
        </w:rPr>
        <w:t>20</w:t>
      </w:r>
      <w:r w:rsidRPr="00BF77B0">
        <w:rPr>
          <w:sz w:val="20"/>
        </w:rPr>
        <w:fldChar w:fldCharType="end"/>
      </w:r>
    </w:p>
    <w:p w14:paraId="2F3E3F84" w14:textId="6BAD3F5E" w:rsidR="00BF77B0" w:rsidRPr="00BF77B0" w:rsidRDefault="00BF77B0">
      <w:pPr>
        <w:pStyle w:val="TOC3"/>
        <w:rPr>
          <w:rFonts w:asciiTheme="minorHAnsi" w:eastAsiaTheme="minorEastAsia" w:hAnsiTheme="minorHAnsi" w:cstheme="minorBidi"/>
          <w:sz w:val="20"/>
          <w:szCs w:val="22"/>
          <w:lang w:eastAsia="en-AU"/>
        </w:rPr>
      </w:pPr>
      <w:r w:rsidRPr="00BF77B0">
        <w:rPr>
          <w:sz w:val="20"/>
        </w:rPr>
        <w:t>3.2.1.</w:t>
      </w:r>
      <w:r w:rsidRPr="00BF77B0">
        <w:rPr>
          <w:rFonts w:asciiTheme="minorHAnsi" w:eastAsiaTheme="minorEastAsia" w:hAnsiTheme="minorHAnsi" w:cstheme="minorBidi"/>
          <w:sz w:val="20"/>
          <w:szCs w:val="22"/>
          <w:lang w:eastAsia="en-AU"/>
        </w:rPr>
        <w:tab/>
      </w:r>
      <w:r w:rsidRPr="00BF77B0">
        <w:rPr>
          <w:sz w:val="20"/>
        </w:rPr>
        <w:t>Treatment and control area definition and analysis strata</w:t>
      </w:r>
      <w:r w:rsidRPr="00BF77B0">
        <w:rPr>
          <w:sz w:val="20"/>
        </w:rPr>
        <w:tab/>
      </w:r>
      <w:r w:rsidRPr="00BF77B0">
        <w:rPr>
          <w:sz w:val="20"/>
        </w:rPr>
        <w:fldChar w:fldCharType="begin"/>
      </w:r>
      <w:r w:rsidRPr="00BF77B0">
        <w:rPr>
          <w:sz w:val="20"/>
        </w:rPr>
        <w:instrText xml:space="preserve"> PAGEREF _Toc132461608 \h </w:instrText>
      </w:r>
      <w:r w:rsidRPr="00BF77B0">
        <w:rPr>
          <w:sz w:val="20"/>
        </w:rPr>
      </w:r>
      <w:r w:rsidRPr="00BF77B0">
        <w:rPr>
          <w:sz w:val="20"/>
        </w:rPr>
        <w:fldChar w:fldCharType="separate"/>
      </w:r>
      <w:r w:rsidR="00807555">
        <w:rPr>
          <w:sz w:val="20"/>
        </w:rPr>
        <w:t>20</w:t>
      </w:r>
      <w:r w:rsidRPr="00BF77B0">
        <w:rPr>
          <w:sz w:val="20"/>
        </w:rPr>
        <w:fldChar w:fldCharType="end"/>
      </w:r>
    </w:p>
    <w:p w14:paraId="0217835F" w14:textId="6CB903B3" w:rsidR="00BF77B0" w:rsidRPr="00BF77B0" w:rsidRDefault="00BF77B0">
      <w:pPr>
        <w:pStyle w:val="TOC3"/>
        <w:rPr>
          <w:rFonts w:asciiTheme="minorHAnsi" w:eastAsiaTheme="minorEastAsia" w:hAnsiTheme="minorHAnsi" w:cstheme="minorBidi"/>
          <w:sz w:val="20"/>
          <w:szCs w:val="22"/>
          <w:lang w:eastAsia="en-AU"/>
        </w:rPr>
      </w:pPr>
      <w:r w:rsidRPr="00BF77B0">
        <w:rPr>
          <w:sz w:val="20"/>
        </w:rPr>
        <w:t>3.2.2.</w:t>
      </w:r>
      <w:r w:rsidRPr="00BF77B0">
        <w:rPr>
          <w:rFonts w:asciiTheme="minorHAnsi" w:eastAsiaTheme="minorEastAsia" w:hAnsiTheme="minorHAnsi" w:cstheme="minorBidi"/>
          <w:sz w:val="20"/>
          <w:szCs w:val="22"/>
          <w:lang w:eastAsia="en-AU"/>
        </w:rPr>
        <w:tab/>
      </w:r>
      <w:r w:rsidRPr="00BF77B0">
        <w:rPr>
          <w:sz w:val="20"/>
        </w:rPr>
        <w:t>Time series periodicity</w:t>
      </w:r>
      <w:r w:rsidRPr="00BF77B0">
        <w:rPr>
          <w:sz w:val="20"/>
        </w:rPr>
        <w:tab/>
      </w:r>
      <w:r w:rsidRPr="00BF77B0">
        <w:rPr>
          <w:sz w:val="20"/>
        </w:rPr>
        <w:fldChar w:fldCharType="begin"/>
      </w:r>
      <w:r w:rsidRPr="00BF77B0">
        <w:rPr>
          <w:sz w:val="20"/>
        </w:rPr>
        <w:instrText xml:space="preserve"> PAGEREF _Toc132461609 \h </w:instrText>
      </w:r>
      <w:r w:rsidRPr="00BF77B0">
        <w:rPr>
          <w:sz w:val="20"/>
        </w:rPr>
      </w:r>
      <w:r w:rsidRPr="00BF77B0">
        <w:rPr>
          <w:sz w:val="20"/>
        </w:rPr>
        <w:fldChar w:fldCharType="separate"/>
      </w:r>
      <w:r w:rsidR="00807555">
        <w:rPr>
          <w:sz w:val="20"/>
        </w:rPr>
        <w:t>21</w:t>
      </w:r>
      <w:r w:rsidRPr="00BF77B0">
        <w:rPr>
          <w:sz w:val="20"/>
        </w:rPr>
        <w:fldChar w:fldCharType="end"/>
      </w:r>
    </w:p>
    <w:p w14:paraId="5B1793E0" w14:textId="0FD313CB" w:rsidR="00BF77B0" w:rsidRPr="00BF77B0" w:rsidRDefault="00BF77B0">
      <w:pPr>
        <w:pStyle w:val="TOC3"/>
        <w:rPr>
          <w:rFonts w:asciiTheme="minorHAnsi" w:eastAsiaTheme="minorEastAsia" w:hAnsiTheme="minorHAnsi" w:cstheme="minorBidi"/>
          <w:sz w:val="20"/>
          <w:szCs w:val="22"/>
          <w:lang w:eastAsia="en-AU"/>
        </w:rPr>
      </w:pPr>
      <w:r w:rsidRPr="00BF77B0">
        <w:rPr>
          <w:sz w:val="20"/>
        </w:rPr>
        <w:t>3.2.3.</w:t>
      </w:r>
      <w:r w:rsidRPr="00BF77B0">
        <w:rPr>
          <w:rFonts w:asciiTheme="minorHAnsi" w:eastAsiaTheme="minorEastAsia" w:hAnsiTheme="minorHAnsi" w:cstheme="minorBidi"/>
          <w:sz w:val="20"/>
          <w:szCs w:val="22"/>
          <w:lang w:eastAsia="en-AU"/>
        </w:rPr>
        <w:tab/>
      </w:r>
      <w:r w:rsidRPr="00BF77B0">
        <w:rPr>
          <w:sz w:val="20"/>
        </w:rPr>
        <w:t>Measures of mobile speed camera operations considered</w:t>
      </w:r>
      <w:r w:rsidRPr="00BF77B0">
        <w:rPr>
          <w:sz w:val="20"/>
        </w:rPr>
        <w:tab/>
      </w:r>
      <w:r w:rsidRPr="00BF77B0">
        <w:rPr>
          <w:sz w:val="20"/>
        </w:rPr>
        <w:fldChar w:fldCharType="begin"/>
      </w:r>
      <w:r w:rsidRPr="00BF77B0">
        <w:rPr>
          <w:sz w:val="20"/>
        </w:rPr>
        <w:instrText xml:space="preserve"> PAGEREF _Toc132461610 \h </w:instrText>
      </w:r>
      <w:r w:rsidRPr="00BF77B0">
        <w:rPr>
          <w:sz w:val="20"/>
        </w:rPr>
      </w:r>
      <w:r w:rsidRPr="00BF77B0">
        <w:rPr>
          <w:sz w:val="20"/>
        </w:rPr>
        <w:fldChar w:fldCharType="separate"/>
      </w:r>
      <w:r w:rsidR="00807555">
        <w:rPr>
          <w:sz w:val="20"/>
        </w:rPr>
        <w:t>21</w:t>
      </w:r>
      <w:r w:rsidRPr="00BF77B0">
        <w:rPr>
          <w:sz w:val="20"/>
        </w:rPr>
        <w:fldChar w:fldCharType="end"/>
      </w:r>
    </w:p>
    <w:p w14:paraId="3290D357" w14:textId="4E87F0F9" w:rsidR="00BF77B0" w:rsidRPr="00BF77B0" w:rsidRDefault="00BF77B0">
      <w:pPr>
        <w:pStyle w:val="TOC3"/>
        <w:rPr>
          <w:rFonts w:asciiTheme="minorHAnsi" w:eastAsiaTheme="minorEastAsia" w:hAnsiTheme="minorHAnsi" w:cstheme="minorBidi"/>
          <w:sz w:val="20"/>
          <w:szCs w:val="22"/>
          <w:lang w:eastAsia="en-AU"/>
        </w:rPr>
      </w:pPr>
      <w:r w:rsidRPr="00BF77B0">
        <w:rPr>
          <w:sz w:val="20"/>
        </w:rPr>
        <w:t>3.2.4.</w:t>
      </w:r>
      <w:r w:rsidRPr="00BF77B0">
        <w:rPr>
          <w:rFonts w:asciiTheme="minorHAnsi" w:eastAsiaTheme="minorEastAsia" w:hAnsiTheme="minorHAnsi" w:cstheme="minorBidi"/>
          <w:sz w:val="20"/>
          <w:szCs w:val="22"/>
          <w:lang w:eastAsia="en-AU"/>
        </w:rPr>
        <w:tab/>
      </w:r>
      <w:r w:rsidRPr="00BF77B0">
        <w:rPr>
          <w:sz w:val="20"/>
        </w:rPr>
        <w:t>Analysis output and conversion to crash and crash cost savings</w:t>
      </w:r>
      <w:r w:rsidRPr="00BF77B0">
        <w:rPr>
          <w:sz w:val="20"/>
        </w:rPr>
        <w:tab/>
      </w:r>
      <w:r w:rsidRPr="00BF77B0">
        <w:rPr>
          <w:sz w:val="20"/>
        </w:rPr>
        <w:fldChar w:fldCharType="begin"/>
      </w:r>
      <w:r w:rsidRPr="00BF77B0">
        <w:rPr>
          <w:sz w:val="20"/>
        </w:rPr>
        <w:instrText xml:space="preserve"> PAGEREF _Toc132461611 \h </w:instrText>
      </w:r>
      <w:r w:rsidRPr="00BF77B0">
        <w:rPr>
          <w:sz w:val="20"/>
        </w:rPr>
      </w:r>
      <w:r w:rsidRPr="00BF77B0">
        <w:rPr>
          <w:sz w:val="20"/>
        </w:rPr>
        <w:fldChar w:fldCharType="separate"/>
      </w:r>
      <w:r w:rsidR="00807555">
        <w:rPr>
          <w:sz w:val="20"/>
        </w:rPr>
        <w:t>21</w:t>
      </w:r>
      <w:r w:rsidRPr="00BF77B0">
        <w:rPr>
          <w:sz w:val="20"/>
        </w:rPr>
        <w:fldChar w:fldCharType="end"/>
      </w:r>
    </w:p>
    <w:p w14:paraId="79088EB6" w14:textId="0627E860" w:rsidR="00BF77B0" w:rsidRPr="00BF77B0" w:rsidRDefault="00BF77B0">
      <w:pPr>
        <w:pStyle w:val="TOC2"/>
        <w:rPr>
          <w:rFonts w:asciiTheme="minorHAnsi" w:eastAsiaTheme="minorEastAsia" w:hAnsiTheme="minorHAnsi" w:cstheme="minorBidi"/>
          <w:caps w:val="0"/>
          <w:sz w:val="20"/>
          <w:szCs w:val="22"/>
          <w:lang w:eastAsia="en-AU"/>
        </w:rPr>
      </w:pPr>
      <w:r w:rsidRPr="00BF77B0">
        <w:rPr>
          <w:sz w:val="20"/>
        </w:rPr>
        <w:t>3.3.</w:t>
      </w:r>
      <w:r w:rsidRPr="00BF77B0">
        <w:rPr>
          <w:rFonts w:asciiTheme="minorHAnsi" w:eastAsiaTheme="minorEastAsia" w:hAnsiTheme="minorHAnsi" w:cstheme="minorBidi"/>
          <w:caps w:val="0"/>
          <w:sz w:val="20"/>
          <w:szCs w:val="22"/>
          <w:lang w:eastAsia="en-AU"/>
        </w:rPr>
        <w:tab/>
      </w:r>
      <w:r w:rsidRPr="00BF77B0">
        <w:rPr>
          <w:sz w:val="20"/>
        </w:rPr>
        <w:t>combined estimate of state-wide cdop crash effects</w:t>
      </w:r>
      <w:r w:rsidRPr="00BF77B0">
        <w:rPr>
          <w:sz w:val="20"/>
        </w:rPr>
        <w:tab/>
      </w:r>
      <w:r w:rsidRPr="00BF77B0">
        <w:rPr>
          <w:sz w:val="20"/>
        </w:rPr>
        <w:fldChar w:fldCharType="begin"/>
      </w:r>
      <w:r w:rsidRPr="00BF77B0">
        <w:rPr>
          <w:sz w:val="20"/>
        </w:rPr>
        <w:instrText xml:space="preserve"> PAGEREF _Toc132461612 \h </w:instrText>
      </w:r>
      <w:r w:rsidRPr="00BF77B0">
        <w:rPr>
          <w:sz w:val="20"/>
        </w:rPr>
      </w:r>
      <w:r w:rsidRPr="00BF77B0">
        <w:rPr>
          <w:sz w:val="20"/>
        </w:rPr>
        <w:fldChar w:fldCharType="separate"/>
      </w:r>
      <w:r w:rsidR="00807555">
        <w:rPr>
          <w:sz w:val="20"/>
        </w:rPr>
        <w:t>22</w:t>
      </w:r>
      <w:r w:rsidRPr="00BF77B0">
        <w:rPr>
          <w:sz w:val="20"/>
        </w:rPr>
        <w:fldChar w:fldCharType="end"/>
      </w:r>
    </w:p>
    <w:p w14:paraId="5857E1B7" w14:textId="5EA13F8B" w:rsidR="00BF77B0" w:rsidRPr="00BF77B0" w:rsidRDefault="00BF77B0">
      <w:pPr>
        <w:pStyle w:val="TOC1"/>
        <w:rPr>
          <w:rFonts w:asciiTheme="minorHAnsi" w:eastAsiaTheme="minorEastAsia" w:hAnsiTheme="minorHAnsi" w:cstheme="minorBidi"/>
          <w:b w:val="0"/>
          <w:caps w:val="0"/>
          <w:sz w:val="20"/>
          <w:szCs w:val="22"/>
          <w:lang w:eastAsia="en-AU"/>
        </w:rPr>
      </w:pPr>
      <w:r w:rsidRPr="00BF77B0">
        <w:rPr>
          <w:sz w:val="20"/>
        </w:rPr>
        <w:t>4.</w:t>
      </w:r>
      <w:r w:rsidRPr="00BF77B0">
        <w:rPr>
          <w:rFonts w:asciiTheme="minorHAnsi" w:eastAsiaTheme="minorEastAsia" w:hAnsiTheme="minorHAnsi" w:cstheme="minorBidi"/>
          <w:b w:val="0"/>
          <w:caps w:val="0"/>
          <w:sz w:val="20"/>
          <w:szCs w:val="22"/>
          <w:lang w:eastAsia="en-AU"/>
        </w:rPr>
        <w:tab/>
      </w:r>
      <w:r w:rsidRPr="00BF77B0">
        <w:rPr>
          <w:sz w:val="20"/>
        </w:rPr>
        <w:t>Results</w:t>
      </w:r>
      <w:r w:rsidRPr="00BF77B0">
        <w:rPr>
          <w:sz w:val="20"/>
        </w:rPr>
        <w:tab/>
      </w:r>
      <w:r w:rsidRPr="00BF77B0">
        <w:rPr>
          <w:sz w:val="20"/>
        </w:rPr>
        <w:fldChar w:fldCharType="begin"/>
      </w:r>
      <w:r w:rsidRPr="00BF77B0">
        <w:rPr>
          <w:sz w:val="20"/>
        </w:rPr>
        <w:instrText xml:space="preserve"> PAGEREF _Toc132461613 \h </w:instrText>
      </w:r>
      <w:r w:rsidRPr="00BF77B0">
        <w:rPr>
          <w:sz w:val="20"/>
        </w:rPr>
      </w:r>
      <w:r w:rsidRPr="00BF77B0">
        <w:rPr>
          <w:sz w:val="20"/>
        </w:rPr>
        <w:fldChar w:fldCharType="separate"/>
      </w:r>
      <w:r w:rsidR="00807555">
        <w:rPr>
          <w:sz w:val="20"/>
        </w:rPr>
        <w:t>23</w:t>
      </w:r>
      <w:r w:rsidRPr="00BF77B0">
        <w:rPr>
          <w:sz w:val="20"/>
        </w:rPr>
        <w:fldChar w:fldCharType="end"/>
      </w:r>
    </w:p>
    <w:p w14:paraId="3E7AFE3A" w14:textId="5343D401" w:rsidR="00BF77B0" w:rsidRPr="00BF77B0" w:rsidRDefault="00BF77B0">
      <w:pPr>
        <w:pStyle w:val="TOC2"/>
        <w:rPr>
          <w:rFonts w:asciiTheme="minorHAnsi" w:eastAsiaTheme="minorEastAsia" w:hAnsiTheme="minorHAnsi" w:cstheme="minorBidi"/>
          <w:caps w:val="0"/>
          <w:sz w:val="20"/>
          <w:szCs w:val="22"/>
          <w:lang w:eastAsia="en-AU"/>
        </w:rPr>
      </w:pPr>
      <w:r w:rsidRPr="00BF77B0">
        <w:rPr>
          <w:sz w:val="20"/>
        </w:rPr>
        <w:t>4.1.</w:t>
      </w:r>
      <w:r w:rsidRPr="00BF77B0">
        <w:rPr>
          <w:rFonts w:asciiTheme="minorHAnsi" w:eastAsiaTheme="minorEastAsia" w:hAnsiTheme="minorHAnsi" w:cstheme="minorBidi"/>
          <w:caps w:val="0"/>
          <w:sz w:val="20"/>
          <w:szCs w:val="22"/>
          <w:lang w:eastAsia="en-AU"/>
        </w:rPr>
        <w:tab/>
      </w:r>
      <w:r w:rsidRPr="00BF77B0">
        <w:rPr>
          <w:sz w:val="20"/>
        </w:rPr>
        <w:t>Red-light cameras (RLC</w:t>
      </w:r>
      <w:r w:rsidRPr="00BF77B0">
        <w:rPr>
          <w:caps w:val="0"/>
          <w:sz w:val="20"/>
        </w:rPr>
        <w:t>s</w:t>
      </w:r>
      <w:r w:rsidRPr="00BF77B0">
        <w:rPr>
          <w:sz w:val="20"/>
        </w:rPr>
        <w:t>)</w:t>
      </w:r>
      <w:r w:rsidRPr="00BF77B0">
        <w:rPr>
          <w:sz w:val="20"/>
        </w:rPr>
        <w:tab/>
      </w:r>
      <w:r w:rsidRPr="00BF77B0">
        <w:rPr>
          <w:sz w:val="20"/>
        </w:rPr>
        <w:fldChar w:fldCharType="begin"/>
      </w:r>
      <w:r w:rsidRPr="00BF77B0">
        <w:rPr>
          <w:sz w:val="20"/>
        </w:rPr>
        <w:instrText xml:space="preserve"> PAGEREF _Toc132461614 \h </w:instrText>
      </w:r>
      <w:r w:rsidRPr="00BF77B0">
        <w:rPr>
          <w:sz w:val="20"/>
        </w:rPr>
      </w:r>
      <w:r w:rsidRPr="00BF77B0">
        <w:rPr>
          <w:sz w:val="20"/>
        </w:rPr>
        <w:fldChar w:fldCharType="separate"/>
      </w:r>
      <w:r w:rsidR="00807555">
        <w:rPr>
          <w:sz w:val="20"/>
        </w:rPr>
        <w:t>23</w:t>
      </w:r>
      <w:r w:rsidRPr="00BF77B0">
        <w:rPr>
          <w:sz w:val="20"/>
        </w:rPr>
        <w:fldChar w:fldCharType="end"/>
      </w:r>
    </w:p>
    <w:p w14:paraId="0F77BB42" w14:textId="7BBE5A21" w:rsidR="00BF77B0" w:rsidRPr="00BF77B0" w:rsidRDefault="00BF77B0">
      <w:pPr>
        <w:pStyle w:val="TOC2"/>
        <w:rPr>
          <w:rFonts w:asciiTheme="minorHAnsi" w:eastAsiaTheme="minorEastAsia" w:hAnsiTheme="minorHAnsi" w:cstheme="minorBidi"/>
          <w:caps w:val="0"/>
          <w:sz w:val="20"/>
          <w:szCs w:val="22"/>
          <w:lang w:eastAsia="en-AU"/>
        </w:rPr>
      </w:pPr>
      <w:r w:rsidRPr="00BF77B0">
        <w:rPr>
          <w:sz w:val="20"/>
        </w:rPr>
        <w:t>4.2.</w:t>
      </w:r>
      <w:r w:rsidRPr="00BF77B0">
        <w:rPr>
          <w:rFonts w:asciiTheme="minorHAnsi" w:eastAsiaTheme="minorEastAsia" w:hAnsiTheme="minorHAnsi" w:cstheme="minorBidi"/>
          <w:caps w:val="0"/>
          <w:sz w:val="20"/>
          <w:szCs w:val="22"/>
          <w:lang w:eastAsia="en-AU"/>
        </w:rPr>
        <w:tab/>
      </w:r>
      <w:r w:rsidRPr="00BF77B0">
        <w:rPr>
          <w:sz w:val="20"/>
        </w:rPr>
        <w:t>Red-light speed cameras (RLSC</w:t>
      </w:r>
      <w:r w:rsidRPr="00BF77B0">
        <w:rPr>
          <w:caps w:val="0"/>
          <w:sz w:val="20"/>
        </w:rPr>
        <w:t>s</w:t>
      </w:r>
      <w:r w:rsidRPr="00BF77B0">
        <w:rPr>
          <w:sz w:val="20"/>
        </w:rPr>
        <w:t>)</w:t>
      </w:r>
      <w:r w:rsidRPr="00BF77B0">
        <w:rPr>
          <w:sz w:val="20"/>
        </w:rPr>
        <w:tab/>
      </w:r>
      <w:r w:rsidRPr="00BF77B0">
        <w:rPr>
          <w:sz w:val="20"/>
        </w:rPr>
        <w:fldChar w:fldCharType="begin"/>
      </w:r>
      <w:r w:rsidRPr="00BF77B0">
        <w:rPr>
          <w:sz w:val="20"/>
        </w:rPr>
        <w:instrText xml:space="preserve"> PAGEREF _Toc132461615 \h </w:instrText>
      </w:r>
      <w:r w:rsidRPr="00BF77B0">
        <w:rPr>
          <w:sz w:val="20"/>
        </w:rPr>
      </w:r>
      <w:r w:rsidRPr="00BF77B0">
        <w:rPr>
          <w:sz w:val="20"/>
        </w:rPr>
        <w:fldChar w:fldCharType="separate"/>
      </w:r>
      <w:r w:rsidR="00807555">
        <w:rPr>
          <w:sz w:val="20"/>
        </w:rPr>
        <w:t>25</w:t>
      </w:r>
      <w:r w:rsidRPr="00BF77B0">
        <w:rPr>
          <w:sz w:val="20"/>
        </w:rPr>
        <w:fldChar w:fldCharType="end"/>
      </w:r>
    </w:p>
    <w:p w14:paraId="7F5791B0" w14:textId="710FC1AF" w:rsidR="00BF77B0" w:rsidRPr="00BF77B0" w:rsidRDefault="00BF77B0">
      <w:pPr>
        <w:pStyle w:val="TOC3"/>
        <w:rPr>
          <w:rFonts w:asciiTheme="minorHAnsi" w:eastAsiaTheme="minorEastAsia" w:hAnsiTheme="minorHAnsi" w:cstheme="minorBidi"/>
          <w:sz w:val="20"/>
          <w:szCs w:val="22"/>
          <w:lang w:eastAsia="en-AU"/>
        </w:rPr>
      </w:pPr>
      <w:r w:rsidRPr="00BF77B0">
        <w:rPr>
          <w:sz w:val="20"/>
        </w:rPr>
        <w:t>4.2.1.</w:t>
      </w:r>
      <w:r w:rsidRPr="00BF77B0">
        <w:rPr>
          <w:rFonts w:asciiTheme="minorHAnsi" w:eastAsiaTheme="minorEastAsia" w:hAnsiTheme="minorHAnsi" w:cstheme="minorBidi"/>
          <w:sz w:val="20"/>
          <w:szCs w:val="22"/>
          <w:lang w:eastAsia="en-AU"/>
        </w:rPr>
        <w:tab/>
      </w:r>
      <w:r w:rsidRPr="00BF77B0">
        <w:rPr>
          <w:sz w:val="20"/>
        </w:rPr>
        <w:t>Crash type analysis for red-light (RLCs) and red-light speed cameras (RLSCs)</w:t>
      </w:r>
      <w:r w:rsidRPr="00BF77B0">
        <w:rPr>
          <w:sz w:val="20"/>
        </w:rPr>
        <w:tab/>
      </w:r>
      <w:r w:rsidRPr="00BF77B0">
        <w:rPr>
          <w:sz w:val="20"/>
        </w:rPr>
        <w:fldChar w:fldCharType="begin"/>
      </w:r>
      <w:r w:rsidRPr="00BF77B0">
        <w:rPr>
          <w:sz w:val="20"/>
        </w:rPr>
        <w:instrText xml:space="preserve"> PAGEREF _Toc132461616 \h </w:instrText>
      </w:r>
      <w:r w:rsidRPr="00BF77B0">
        <w:rPr>
          <w:sz w:val="20"/>
        </w:rPr>
      </w:r>
      <w:r w:rsidRPr="00BF77B0">
        <w:rPr>
          <w:sz w:val="20"/>
        </w:rPr>
        <w:fldChar w:fldCharType="separate"/>
      </w:r>
      <w:r w:rsidR="00807555">
        <w:rPr>
          <w:sz w:val="20"/>
        </w:rPr>
        <w:t>28</w:t>
      </w:r>
      <w:r w:rsidRPr="00BF77B0">
        <w:rPr>
          <w:sz w:val="20"/>
        </w:rPr>
        <w:fldChar w:fldCharType="end"/>
      </w:r>
    </w:p>
    <w:p w14:paraId="5D7D0E6A" w14:textId="2E7A1C1C" w:rsidR="00BF77B0" w:rsidRPr="00BF77B0" w:rsidRDefault="00BF77B0">
      <w:pPr>
        <w:pStyle w:val="TOC2"/>
        <w:rPr>
          <w:rFonts w:asciiTheme="minorHAnsi" w:eastAsiaTheme="minorEastAsia" w:hAnsiTheme="minorHAnsi" w:cstheme="minorBidi"/>
          <w:caps w:val="0"/>
          <w:sz w:val="20"/>
          <w:szCs w:val="22"/>
          <w:lang w:eastAsia="en-AU"/>
        </w:rPr>
      </w:pPr>
      <w:r w:rsidRPr="00BF77B0">
        <w:rPr>
          <w:sz w:val="20"/>
        </w:rPr>
        <w:t>4.3.</w:t>
      </w:r>
      <w:r w:rsidRPr="00BF77B0">
        <w:rPr>
          <w:rFonts w:asciiTheme="minorHAnsi" w:eastAsiaTheme="minorEastAsia" w:hAnsiTheme="minorHAnsi" w:cstheme="minorBidi"/>
          <w:caps w:val="0"/>
          <w:sz w:val="20"/>
          <w:szCs w:val="22"/>
          <w:lang w:eastAsia="en-AU"/>
        </w:rPr>
        <w:tab/>
      </w:r>
      <w:r w:rsidRPr="00BF77B0">
        <w:rPr>
          <w:sz w:val="20"/>
        </w:rPr>
        <w:t>Fixed Speed Cameras</w:t>
      </w:r>
      <w:r w:rsidRPr="00BF77B0">
        <w:rPr>
          <w:sz w:val="20"/>
        </w:rPr>
        <w:tab/>
      </w:r>
      <w:r w:rsidRPr="00BF77B0">
        <w:rPr>
          <w:sz w:val="20"/>
        </w:rPr>
        <w:fldChar w:fldCharType="begin"/>
      </w:r>
      <w:r w:rsidRPr="00BF77B0">
        <w:rPr>
          <w:sz w:val="20"/>
        </w:rPr>
        <w:instrText xml:space="preserve"> PAGEREF _Toc132461617 \h </w:instrText>
      </w:r>
      <w:r w:rsidRPr="00BF77B0">
        <w:rPr>
          <w:sz w:val="20"/>
        </w:rPr>
      </w:r>
      <w:r w:rsidRPr="00BF77B0">
        <w:rPr>
          <w:sz w:val="20"/>
        </w:rPr>
        <w:fldChar w:fldCharType="separate"/>
      </w:r>
      <w:r w:rsidR="00807555">
        <w:rPr>
          <w:sz w:val="20"/>
        </w:rPr>
        <w:t>29</w:t>
      </w:r>
      <w:r w:rsidRPr="00BF77B0">
        <w:rPr>
          <w:sz w:val="20"/>
        </w:rPr>
        <w:fldChar w:fldCharType="end"/>
      </w:r>
    </w:p>
    <w:p w14:paraId="219ECD8E" w14:textId="003F4084" w:rsidR="00BF77B0" w:rsidRPr="00BF77B0" w:rsidRDefault="00BF77B0">
      <w:pPr>
        <w:pStyle w:val="TOC3"/>
        <w:rPr>
          <w:rFonts w:asciiTheme="minorHAnsi" w:eastAsiaTheme="minorEastAsia" w:hAnsiTheme="minorHAnsi" w:cstheme="minorBidi"/>
          <w:sz w:val="20"/>
          <w:szCs w:val="22"/>
          <w:lang w:eastAsia="en-AU"/>
        </w:rPr>
      </w:pPr>
      <w:r w:rsidRPr="00BF77B0">
        <w:rPr>
          <w:sz w:val="20"/>
        </w:rPr>
        <w:t>4.3.1.</w:t>
      </w:r>
      <w:r w:rsidRPr="00BF77B0">
        <w:rPr>
          <w:rFonts w:asciiTheme="minorHAnsi" w:eastAsiaTheme="minorEastAsia" w:hAnsiTheme="minorHAnsi" w:cstheme="minorBidi"/>
          <w:sz w:val="20"/>
          <w:szCs w:val="22"/>
          <w:lang w:eastAsia="en-AU"/>
        </w:rPr>
        <w:tab/>
      </w:r>
      <w:r w:rsidRPr="00BF77B0">
        <w:rPr>
          <w:sz w:val="20"/>
        </w:rPr>
        <w:t>Homogeneity of fixed camera type and site</w:t>
      </w:r>
      <w:r w:rsidRPr="00BF77B0">
        <w:rPr>
          <w:sz w:val="20"/>
        </w:rPr>
        <w:tab/>
      </w:r>
      <w:r w:rsidRPr="00BF77B0">
        <w:rPr>
          <w:sz w:val="20"/>
        </w:rPr>
        <w:fldChar w:fldCharType="begin"/>
      </w:r>
      <w:r w:rsidRPr="00BF77B0">
        <w:rPr>
          <w:sz w:val="20"/>
        </w:rPr>
        <w:instrText xml:space="preserve"> PAGEREF _Toc132461618 \h </w:instrText>
      </w:r>
      <w:r w:rsidRPr="00BF77B0">
        <w:rPr>
          <w:sz w:val="20"/>
        </w:rPr>
      </w:r>
      <w:r w:rsidRPr="00BF77B0">
        <w:rPr>
          <w:sz w:val="20"/>
        </w:rPr>
        <w:fldChar w:fldCharType="separate"/>
      </w:r>
      <w:r w:rsidR="00807555">
        <w:rPr>
          <w:sz w:val="20"/>
        </w:rPr>
        <w:t>34</w:t>
      </w:r>
      <w:r w:rsidRPr="00BF77B0">
        <w:rPr>
          <w:sz w:val="20"/>
        </w:rPr>
        <w:fldChar w:fldCharType="end"/>
      </w:r>
    </w:p>
    <w:p w14:paraId="64407A47" w14:textId="6CAD95C7" w:rsidR="00BF77B0" w:rsidRPr="00BF77B0" w:rsidRDefault="00BF77B0">
      <w:pPr>
        <w:pStyle w:val="TOC2"/>
        <w:rPr>
          <w:rFonts w:asciiTheme="minorHAnsi" w:eastAsiaTheme="minorEastAsia" w:hAnsiTheme="minorHAnsi" w:cstheme="minorBidi"/>
          <w:caps w:val="0"/>
          <w:sz w:val="20"/>
          <w:szCs w:val="22"/>
          <w:lang w:eastAsia="en-AU"/>
        </w:rPr>
      </w:pPr>
      <w:r w:rsidRPr="00BF77B0">
        <w:rPr>
          <w:sz w:val="20"/>
        </w:rPr>
        <w:t>4.4.</w:t>
      </w:r>
      <w:r w:rsidRPr="00BF77B0">
        <w:rPr>
          <w:rFonts w:asciiTheme="minorHAnsi" w:eastAsiaTheme="minorEastAsia" w:hAnsiTheme="minorHAnsi" w:cstheme="minorBidi"/>
          <w:caps w:val="0"/>
          <w:sz w:val="20"/>
          <w:szCs w:val="22"/>
          <w:lang w:eastAsia="en-AU"/>
        </w:rPr>
        <w:tab/>
      </w:r>
      <w:r w:rsidRPr="00BF77B0">
        <w:rPr>
          <w:sz w:val="20"/>
        </w:rPr>
        <w:t>Road Safety Camera Trailers</w:t>
      </w:r>
      <w:r w:rsidRPr="00BF77B0">
        <w:rPr>
          <w:sz w:val="20"/>
        </w:rPr>
        <w:tab/>
      </w:r>
      <w:r w:rsidRPr="00BF77B0">
        <w:rPr>
          <w:sz w:val="20"/>
        </w:rPr>
        <w:fldChar w:fldCharType="begin"/>
      </w:r>
      <w:r w:rsidRPr="00BF77B0">
        <w:rPr>
          <w:sz w:val="20"/>
        </w:rPr>
        <w:instrText xml:space="preserve"> PAGEREF _Toc132461619 \h </w:instrText>
      </w:r>
      <w:r w:rsidRPr="00BF77B0">
        <w:rPr>
          <w:sz w:val="20"/>
        </w:rPr>
      </w:r>
      <w:r w:rsidRPr="00BF77B0">
        <w:rPr>
          <w:sz w:val="20"/>
        </w:rPr>
        <w:fldChar w:fldCharType="separate"/>
      </w:r>
      <w:r w:rsidR="00807555">
        <w:rPr>
          <w:sz w:val="20"/>
        </w:rPr>
        <w:t>35</w:t>
      </w:r>
      <w:r w:rsidRPr="00BF77B0">
        <w:rPr>
          <w:sz w:val="20"/>
        </w:rPr>
        <w:fldChar w:fldCharType="end"/>
      </w:r>
    </w:p>
    <w:p w14:paraId="189FF0C1" w14:textId="793E9ECA" w:rsidR="00BF77B0" w:rsidRPr="00BF77B0" w:rsidRDefault="00BF77B0">
      <w:pPr>
        <w:pStyle w:val="TOC2"/>
        <w:rPr>
          <w:rFonts w:asciiTheme="minorHAnsi" w:eastAsiaTheme="minorEastAsia" w:hAnsiTheme="minorHAnsi" w:cstheme="minorBidi"/>
          <w:caps w:val="0"/>
          <w:sz w:val="20"/>
          <w:szCs w:val="22"/>
          <w:lang w:eastAsia="en-AU"/>
        </w:rPr>
      </w:pPr>
      <w:r w:rsidRPr="00BF77B0">
        <w:rPr>
          <w:sz w:val="20"/>
        </w:rPr>
        <w:t>4.5.</w:t>
      </w:r>
      <w:r w:rsidRPr="00BF77B0">
        <w:rPr>
          <w:rFonts w:asciiTheme="minorHAnsi" w:eastAsiaTheme="minorEastAsia" w:hAnsiTheme="minorHAnsi" w:cstheme="minorBidi"/>
          <w:caps w:val="0"/>
          <w:sz w:val="20"/>
          <w:szCs w:val="22"/>
          <w:lang w:eastAsia="en-AU"/>
        </w:rPr>
        <w:tab/>
      </w:r>
      <w:r w:rsidRPr="00BF77B0">
        <w:rPr>
          <w:sz w:val="20"/>
        </w:rPr>
        <w:t>Mobile Speed Cameras</w:t>
      </w:r>
      <w:r w:rsidRPr="00BF77B0">
        <w:rPr>
          <w:sz w:val="20"/>
        </w:rPr>
        <w:tab/>
      </w:r>
      <w:r w:rsidRPr="00BF77B0">
        <w:rPr>
          <w:sz w:val="20"/>
        </w:rPr>
        <w:fldChar w:fldCharType="begin"/>
      </w:r>
      <w:r w:rsidRPr="00BF77B0">
        <w:rPr>
          <w:sz w:val="20"/>
        </w:rPr>
        <w:instrText xml:space="preserve"> PAGEREF _Toc132461620 \h </w:instrText>
      </w:r>
      <w:r w:rsidRPr="00BF77B0">
        <w:rPr>
          <w:sz w:val="20"/>
        </w:rPr>
      </w:r>
      <w:r w:rsidRPr="00BF77B0">
        <w:rPr>
          <w:sz w:val="20"/>
        </w:rPr>
        <w:fldChar w:fldCharType="separate"/>
      </w:r>
      <w:r w:rsidR="00807555">
        <w:rPr>
          <w:sz w:val="20"/>
        </w:rPr>
        <w:t>39</w:t>
      </w:r>
      <w:r w:rsidRPr="00BF77B0">
        <w:rPr>
          <w:sz w:val="20"/>
        </w:rPr>
        <w:fldChar w:fldCharType="end"/>
      </w:r>
    </w:p>
    <w:p w14:paraId="4AE3D25C" w14:textId="31713347" w:rsidR="00BF77B0" w:rsidRPr="00BF77B0" w:rsidRDefault="00BF77B0">
      <w:pPr>
        <w:pStyle w:val="TOC3"/>
        <w:rPr>
          <w:rFonts w:asciiTheme="minorHAnsi" w:eastAsiaTheme="minorEastAsia" w:hAnsiTheme="minorHAnsi" w:cstheme="minorBidi"/>
          <w:sz w:val="20"/>
          <w:szCs w:val="22"/>
          <w:lang w:eastAsia="en-AU"/>
        </w:rPr>
      </w:pPr>
      <w:r w:rsidRPr="00BF77B0">
        <w:rPr>
          <w:sz w:val="20"/>
        </w:rPr>
        <w:t>4.5.1.</w:t>
      </w:r>
      <w:r w:rsidRPr="00BF77B0">
        <w:rPr>
          <w:rFonts w:asciiTheme="minorHAnsi" w:eastAsiaTheme="minorEastAsia" w:hAnsiTheme="minorHAnsi" w:cstheme="minorBidi"/>
          <w:sz w:val="20"/>
          <w:szCs w:val="22"/>
          <w:lang w:eastAsia="en-AU"/>
        </w:rPr>
        <w:tab/>
      </w:r>
      <w:r w:rsidRPr="00BF77B0">
        <w:rPr>
          <w:sz w:val="20"/>
        </w:rPr>
        <w:t>Analysis model results</w:t>
      </w:r>
      <w:r w:rsidRPr="00BF77B0">
        <w:rPr>
          <w:sz w:val="20"/>
        </w:rPr>
        <w:tab/>
      </w:r>
      <w:r w:rsidRPr="00BF77B0">
        <w:rPr>
          <w:sz w:val="20"/>
        </w:rPr>
        <w:fldChar w:fldCharType="begin"/>
      </w:r>
      <w:r w:rsidRPr="00BF77B0">
        <w:rPr>
          <w:sz w:val="20"/>
        </w:rPr>
        <w:instrText xml:space="preserve"> PAGEREF _Toc132461621 \h </w:instrText>
      </w:r>
      <w:r w:rsidRPr="00BF77B0">
        <w:rPr>
          <w:sz w:val="20"/>
        </w:rPr>
      </w:r>
      <w:r w:rsidRPr="00BF77B0">
        <w:rPr>
          <w:sz w:val="20"/>
        </w:rPr>
        <w:fldChar w:fldCharType="separate"/>
      </w:r>
      <w:r w:rsidR="00807555">
        <w:rPr>
          <w:sz w:val="20"/>
        </w:rPr>
        <w:t>40</w:t>
      </w:r>
      <w:r w:rsidRPr="00BF77B0">
        <w:rPr>
          <w:sz w:val="20"/>
        </w:rPr>
        <w:fldChar w:fldCharType="end"/>
      </w:r>
    </w:p>
    <w:p w14:paraId="210A00BF" w14:textId="5E28AA87" w:rsidR="00BF77B0" w:rsidRPr="00BF77B0" w:rsidRDefault="00BF77B0">
      <w:pPr>
        <w:pStyle w:val="TOC3"/>
        <w:rPr>
          <w:rFonts w:asciiTheme="minorHAnsi" w:eastAsiaTheme="minorEastAsia" w:hAnsiTheme="minorHAnsi" w:cstheme="minorBidi"/>
          <w:sz w:val="20"/>
          <w:szCs w:val="22"/>
          <w:lang w:eastAsia="en-AU"/>
        </w:rPr>
      </w:pPr>
      <w:r w:rsidRPr="00BF77B0">
        <w:rPr>
          <w:sz w:val="20"/>
        </w:rPr>
        <w:t>4.5.1.</w:t>
      </w:r>
      <w:r w:rsidRPr="00BF77B0">
        <w:rPr>
          <w:rFonts w:asciiTheme="minorHAnsi" w:eastAsiaTheme="minorEastAsia" w:hAnsiTheme="minorHAnsi" w:cstheme="minorBidi"/>
          <w:sz w:val="20"/>
          <w:szCs w:val="22"/>
          <w:lang w:eastAsia="en-AU"/>
        </w:rPr>
        <w:tab/>
      </w:r>
      <w:r w:rsidRPr="00BF77B0">
        <w:rPr>
          <w:sz w:val="20"/>
        </w:rPr>
        <w:t>Crash and crash cost savings associated with the mobile speed camera program over time</w:t>
      </w:r>
      <w:r w:rsidRPr="00BF77B0">
        <w:rPr>
          <w:sz w:val="20"/>
        </w:rPr>
        <w:tab/>
      </w:r>
      <w:r w:rsidRPr="00BF77B0">
        <w:rPr>
          <w:sz w:val="20"/>
        </w:rPr>
        <w:fldChar w:fldCharType="begin"/>
      </w:r>
      <w:r w:rsidRPr="00BF77B0">
        <w:rPr>
          <w:sz w:val="20"/>
        </w:rPr>
        <w:instrText xml:space="preserve"> PAGEREF _Toc132461622 \h </w:instrText>
      </w:r>
      <w:r w:rsidRPr="00BF77B0">
        <w:rPr>
          <w:sz w:val="20"/>
        </w:rPr>
      </w:r>
      <w:r w:rsidRPr="00BF77B0">
        <w:rPr>
          <w:sz w:val="20"/>
        </w:rPr>
        <w:fldChar w:fldCharType="separate"/>
      </w:r>
      <w:r w:rsidR="00807555">
        <w:rPr>
          <w:sz w:val="20"/>
        </w:rPr>
        <w:t>49</w:t>
      </w:r>
      <w:r w:rsidRPr="00BF77B0">
        <w:rPr>
          <w:sz w:val="20"/>
        </w:rPr>
        <w:fldChar w:fldCharType="end"/>
      </w:r>
    </w:p>
    <w:p w14:paraId="17CB5364" w14:textId="281633B9" w:rsidR="00BF77B0" w:rsidRPr="00BF77B0" w:rsidRDefault="00BF77B0">
      <w:pPr>
        <w:pStyle w:val="TOC2"/>
        <w:rPr>
          <w:rFonts w:asciiTheme="minorHAnsi" w:eastAsiaTheme="minorEastAsia" w:hAnsiTheme="minorHAnsi" w:cstheme="minorBidi"/>
          <w:caps w:val="0"/>
          <w:sz w:val="20"/>
          <w:szCs w:val="22"/>
          <w:lang w:eastAsia="en-AU"/>
        </w:rPr>
      </w:pPr>
      <w:r w:rsidRPr="00BF77B0">
        <w:rPr>
          <w:sz w:val="20"/>
        </w:rPr>
        <w:t>4.6.</w:t>
      </w:r>
      <w:r w:rsidRPr="00BF77B0">
        <w:rPr>
          <w:rFonts w:asciiTheme="minorHAnsi" w:eastAsiaTheme="minorEastAsia" w:hAnsiTheme="minorHAnsi" w:cstheme="minorBidi"/>
          <w:caps w:val="0"/>
          <w:sz w:val="20"/>
          <w:szCs w:val="22"/>
          <w:lang w:eastAsia="en-AU"/>
        </w:rPr>
        <w:tab/>
      </w:r>
      <w:r w:rsidRPr="00BF77B0">
        <w:rPr>
          <w:sz w:val="20"/>
        </w:rPr>
        <w:t>State-wide Estimates of CDOP Effectiveness IN 2020-2021</w:t>
      </w:r>
      <w:r w:rsidRPr="00BF77B0">
        <w:rPr>
          <w:sz w:val="20"/>
        </w:rPr>
        <w:tab/>
      </w:r>
      <w:r w:rsidRPr="00BF77B0">
        <w:rPr>
          <w:sz w:val="20"/>
        </w:rPr>
        <w:fldChar w:fldCharType="begin"/>
      </w:r>
      <w:r w:rsidRPr="00BF77B0">
        <w:rPr>
          <w:sz w:val="20"/>
        </w:rPr>
        <w:instrText xml:space="preserve"> PAGEREF _Toc132461623 \h </w:instrText>
      </w:r>
      <w:r w:rsidRPr="00BF77B0">
        <w:rPr>
          <w:sz w:val="20"/>
        </w:rPr>
      </w:r>
      <w:r w:rsidRPr="00BF77B0">
        <w:rPr>
          <w:sz w:val="20"/>
        </w:rPr>
        <w:fldChar w:fldCharType="separate"/>
      </w:r>
      <w:r w:rsidR="00807555">
        <w:rPr>
          <w:sz w:val="20"/>
        </w:rPr>
        <w:t>66</w:t>
      </w:r>
      <w:r w:rsidRPr="00BF77B0">
        <w:rPr>
          <w:sz w:val="20"/>
        </w:rPr>
        <w:fldChar w:fldCharType="end"/>
      </w:r>
    </w:p>
    <w:p w14:paraId="6E4AD90D" w14:textId="684B94AF" w:rsidR="00BF77B0" w:rsidRPr="00BF77B0" w:rsidRDefault="00BF77B0">
      <w:pPr>
        <w:pStyle w:val="TOC1"/>
        <w:rPr>
          <w:rFonts w:asciiTheme="minorHAnsi" w:eastAsiaTheme="minorEastAsia" w:hAnsiTheme="minorHAnsi" w:cstheme="minorBidi"/>
          <w:b w:val="0"/>
          <w:caps w:val="0"/>
          <w:sz w:val="20"/>
          <w:szCs w:val="22"/>
          <w:lang w:eastAsia="en-AU"/>
        </w:rPr>
      </w:pPr>
      <w:r w:rsidRPr="00BF77B0">
        <w:rPr>
          <w:sz w:val="20"/>
        </w:rPr>
        <w:t>5.</w:t>
      </w:r>
      <w:r w:rsidRPr="00BF77B0">
        <w:rPr>
          <w:rFonts w:asciiTheme="minorHAnsi" w:eastAsiaTheme="minorEastAsia" w:hAnsiTheme="minorHAnsi" w:cstheme="minorBidi"/>
          <w:b w:val="0"/>
          <w:caps w:val="0"/>
          <w:sz w:val="20"/>
          <w:szCs w:val="22"/>
          <w:lang w:eastAsia="en-AU"/>
        </w:rPr>
        <w:tab/>
      </w:r>
      <w:r w:rsidRPr="00BF77B0">
        <w:rPr>
          <w:sz w:val="20"/>
        </w:rPr>
        <w:t>Future priorities for the intersection camera program</w:t>
      </w:r>
      <w:r w:rsidRPr="00BF77B0">
        <w:rPr>
          <w:sz w:val="20"/>
        </w:rPr>
        <w:tab/>
      </w:r>
      <w:r w:rsidRPr="00BF77B0">
        <w:rPr>
          <w:sz w:val="20"/>
        </w:rPr>
        <w:fldChar w:fldCharType="begin"/>
      </w:r>
      <w:r w:rsidRPr="00BF77B0">
        <w:rPr>
          <w:sz w:val="20"/>
        </w:rPr>
        <w:instrText xml:space="preserve"> PAGEREF _Toc132461624 \h </w:instrText>
      </w:r>
      <w:r w:rsidRPr="00BF77B0">
        <w:rPr>
          <w:sz w:val="20"/>
        </w:rPr>
      </w:r>
      <w:r w:rsidRPr="00BF77B0">
        <w:rPr>
          <w:sz w:val="20"/>
        </w:rPr>
        <w:fldChar w:fldCharType="separate"/>
      </w:r>
      <w:r w:rsidR="00807555">
        <w:rPr>
          <w:sz w:val="20"/>
        </w:rPr>
        <w:t>69</w:t>
      </w:r>
      <w:r w:rsidRPr="00BF77B0">
        <w:rPr>
          <w:sz w:val="20"/>
        </w:rPr>
        <w:fldChar w:fldCharType="end"/>
      </w:r>
    </w:p>
    <w:p w14:paraId="4875AAA1" w14:textId="65AC9646" w:rsidR="00BF77B0" w:rsidRPr="00BF77B0" w:rsidRDefault="00BF77B0">
      <w:pPr>
        <w:pStyle w:val="TOC2"/>
        <w:rPr>
          <w:rFonts w:asciiTheme="minorHAnsi" w:eastAsiaTheme="minorEastAsia" w:hAnsiTheme="minorHAnsi" w:cstheme="minorBidi"/>
          <w:caps w:val="0"/>
          <w:sz w:val="20"/>
          <w:szCs w:val="22"/>
          <w:lang w:eastAsia="en-AU"/>
        </w:rPr>
      </w:pPr>
      <w:r w:rsidRPr="00BF77B0">
        <w:rPr>
          <w:sz w:val="20"/>
        </w:rPr>
        <w:lastRenderedPageBreak/>
        <w:t>5.1.</w:t>
      </w:r>
      <w:r w:rsidRPr="00BF77B0">
        <w:rPr>
          <w:rFonts w:asciiTheme="minorHAnsi" w:eastAsiaTheme="minorEastAsia" w:hAnsiTheme="minorHAnsi" w:cstheme="minorBidi"/>
          <w:caps w:val="0"/>
          <w:sz w:val="20"/>
          <w:szCs w:val="22"/>
          <w:lang w:eastAsia="en-AU"/>
        </w:rPr>
        <w:tab/>
      </w:r>
      <w:r w:rsidRPr="00BF77B0">
        <w:rPr>
          <w:sz w:val="20"/>
        </w:rPr>
        <w:t>Crash Effects of New RLSC Installations and RLC to RLSC Upgrades</w:t>
      </w:r>
      <w:r w:rsidRPr="00BF77B0">
        <w:rPr>
          <w:sz w:val="20"/>
        </w:rPr>
        <w:tab/>
      </w:r>
      <w:r w:rsidRPr="00BF77B0">
        <w:rPr>
          <w:sz w:val="20"/>
        </w:rPr>
        <w:fldChar w:fldCharType="begin"/>
      </w:r>
      <w:r w:rsidRPr="00BF77B0">
        <w:rPr>
          <w:sz w:val="20"/>
        </w:rPr>
        <w:instrText xml:space="preserve"> PAGEREF _Toc132461625 \h </w:instrText>
      </w:r>
      <w:r w:rsidRPr="00BF77B0">
        <w:rPr>
          <w:sz w:val="20"/>
        </w:rPr>
      </w:r>
      <w:r w:rsidRPr="00BF77B0">
        <w:rPr>
          <w:sz w:val="20"/>
        </w:rPr>
        <w:fldChar w:fldCharType="separate"/>
      </w:r>
      <w:r w:rsidR="00807555">
        <w:rPr>
          <w:sz w:val="20"/>
        </w:rPr>
        <w:t>69</w:t>
      </w:r>
      <w:r w:rsidRPr="00BF77B0">
        <w:rPr>
          <w:sz w:val="20"/>
        </w:rPr>
        <w:fldChar w:fldCharType="end"/>
      </w:r>
    </w:p>
    <w:p w14:paraId="651FB355" w14:textId="16E319E4" w:rsidR="00BF77B0" w:rsidRPr="00BF77B0" w:rsidRDefault="00BF77B0">
      <w:pPr>
        <w:pStyle w:val="TOC3"/>
        <w:rPr>
          <w:rFonts w:asciiTheme="minorHAnsi" w:eastAsiaTheme="minorEastAsia" w:hAnsiTheme="minorHAnsi" w:cstheme="minorBidi"/>
          <w:sz w:val="20"/>
          <w:szCs w:val="22"/>
          <w:lang w:eastAsia="en-AU"/>
        </w:rPr>
      </w:pPr>
      <w:r w:rsidRPr="00BF77B0">
        <w:rPr>
          <w:sz w:val="20"/>
        </w:rPr>
        <w:t>5.1.1.</w:t>
      </w:r>
      <w:r w:rsidRPr="00BF77B0">
        <w:rPr>
          <w:rFonts w:asciiTheme="minorHAnsi" w:eastAsiaTheme="minorEastAsia" w:hAnsiTheme="minorHAnsi" w:cstheme="minorBidi"/>
          <w:sz w:val="20"/>
          <w:szCs w:val="22"/>
          <w:lang w:eastAsia="en-AU"/>
        </w:rPr>
        <w:tab/>
      </w:r>
      <w:r w:rsidRPr="00BF77B0">
        <w:rPr>
          <w:sz w:val="20"/>
        </w:rPr>
        <w:t>RLC to RLSC Upgrade</w:t>
      </w:r>
      <w:r w:rsidRPr="00BF77B0">
        <w:rPr>
          <w:sz w:val="20"/>
        </w:rPr>
        <w:tab/>
      </w:r>
      <w:r w:rsidRPr="00BF77B0">
        <w:rPr>
          <w:sz w:val="20"/>
        </w:rPr>
        <w:fldChar w:fldCharType="begin"/>
      </w:r>
      <w:r w:rsidRPr="00BF77B0">
        <w:rPr>
          <w:sz w:val="20"/>
        </w:rPr>
        <w:instrText xml:space="preserve"> PAGEREF _Toc132461626 \h </w:instrText>
      </w:r>
      <w:r w:rsidRPr="00BF77B0">
        <w:rPr>
          <w:sz w:val="20"/>
        </w:rPr>
      </w:r>
      <w:r w:rsidRPr="00BF77B0">
        <w:rPr>
          <w:sz w:val="20"/>
        </w:rPr>
        <w:fldChar w:fldCharType="separate"/>
      </w:r>
      <w:r w:rsidR="00807555">
        <w:rPr>
          <w:sz w:val="20"/>
        </w:rPr>
        <w:t>69</w:t>
      </w:r>
      <w:r w:rsidRPr="00BF77B0">
        <w:rPr>
          <w:sz w:val="20"/>
        </w:rPr>
        <w:fldChar w:fldCharType="end"/>
      </w:r>
    </w:p>
    <w:p w14:paraId="0C2FC3B6" w14:textId="3A3B38F9" w:rsidR="00BF77B0" w:rsidRPr="00BF77B0" w:rsidRDefault="00BF77B0">
      <w:pPr>
        <w:pStyle w:val="TOC3"/>
        <w:rPr>
          <w:rFonts w:asciiTheme="minorHAnsi" w:eastAsiaTheme="minorEastAsia" w:hAnsiTheme="minorHAnsi" w:cstheme="minorBidi"/>
          <w:sz w:val="20"/>
          <w:szCs w:val="22"/>
          <w:lang w:eastAsia="en-AU"/>
        </w:rPr>
      </w:pPr>
      <w:r w:rsidRPr="00BF77B0">
        <w:rPr>
          <w:sz w:val="20"/>
        </w:rPr>
        <w:t>5.1.2.</w:t>
      </w:r>
      <w:r w:rsidRPr="00BF77B0">
        <w:rPr>
          <w:rFonts w:asciiTheme="minorHAnsi" w:eastAsiaTheme="minorEastAsia" w:hAnsiTheme="minorHAnsi" w:cstheme="minorBidi"/>
          <w:sz w:val="20"/>
          <w:szCs w:val="22"/>
          <w:lang w:eastAsia="en-AU"/>
        </w:rPr>
        <w:tab/>
      </w:r>
      <w:r w:rsidRPr="00BF77B0">
        <w:rPr>
          <w:sz w:val="20"/>
        </w:rPr>
        <w:t>New RLSC Installations</w:t>
      </w:r>
      <w:r w:rsidRPr="00BF77B0">
        <w:rPr>
          <w:sz w:val="20"/>
        </w:rPr>
        <w:tab/>
      </w:r>
      <w:r w:rsidRPr="00BF77B0">
        <w:rPr>
          <w:sz w:val="20"/>
        </w:rPr>
        <w:fldChar w:fldCharType="begin"/>
      </w:r>
      <w:r w:rsidRPr="00BF77B0">
        <w:rPr>
          <w:sz w:val="20"/>
        </w:rPr>
        <w:instrText xml:space="preserve"> PAGEREF _Toc132461627 \h </w:instrText>
      </w:r>
      <w:r w:rsidRPr="00BF77B0">
        <w:rPr>
          <w:sz w:val="20"/>
        </w:rPr>
      </w:r>
      <w:r w:rsidRPr="00BF77B0">
        <w:rPr>
          <w:sz w:val="20"/>
        </w:rPr>
        <w:fldChar w:fldCharType="separate"/>
      </w:r>
      <w:r w:rsidR="00807555">
        <w:rPr>
          <w:sz w:val="20"/>
        </w:rPr>
        <w:t>70</w:t>
      </w:r>
      <w:r w:rsidRPr="00BF77B0">
        <w:rPr>
          <w:sz w:val="20"/>
        </w:rPr>
        <w:fldChar w:fldCharType="end"/>
      </w:r>
    </w:p>
    <w:p w14:paraId="1F73CBF3" w14:textId="257BC545" w:rsidR="00BF77B0" w:rsidRPr="00BF77B0" w:rsidRDefault="00BF77B0">
      <w:pPr>
        <w:pStyle w:val="TOC2"/>
        <w:rPr>
          <w:rFonts w:asciiTheme="minorHAnsi" w:eastAsiaTheme="minorEastAsia" w:hAnsiTheme="minorHAnsi" w:cstheme="minorBidi"/>
          <w:caps w:val="0"/>
          <w:sz w:val="20"/>
          <w:szCs w:val="22"/>
          <w:lang w:eastAsia="en-AU"/>
        </w:rPr>
      </w:pPr>
      <w:r w:rsidRPr="00BF77B0">
        <w:rPr>
          <w:sz w:val="20"/>
        </w:rPr>
        <w:t>5.2.</w:t>
      </w:r>
      <w:r w:rsidRPr="00BF77B0">
        <w:rPr>
          <w:rFonts w:asciiTheme="minorHAnsi" w:eastAsiaTheme="minorEastAsia" w:hAnsiTheme="minorHAnsi" w:cstheme="minorBidi"/>
          <w:caps w:val="0"/>
          <w:sz w:val="20"/>
          <w:szCs w:val="22"/>
          <w:lang w:eastAsia="en-AU"/>
        </w:rPr>
        <w:tab/>
      </w:r>
      <w:r w:rsidRPr="00BF77B0">
        <w:rPr>
          <w:sz w:val="20"/>
        </w:rPr>
        <w:t>Development of a site ranking formula</w:t>
      </w:r>
      <w:r w:rsidRPr="00BF77B0">
        <w:rPr>
          <w:sz w:val="20"/>
        </w:rPr>
        <w:tab/>
      </w:r>
      <w:r w:rsidRPr="00BF77B0">
        <w:rPr>
          <w:sz w:val="20"/>
        </w:rPr>
        <w:fldChar w:fldCharType="begin"/>
      </w:r>
      <w:r w:rsidRPr="00BF77B0">
        <w:rPr>
          <w:sz w:val="20"/>
        </w:rPr>
        <w:instrText xml:space="preserve"> PAGEREF _Toc132461628 \h </w:instrText>
      </w:r>
      <w:r w:rsidRPr="00BF77B0">
        <w:rPr>
          <w:sz w:val="20"/>
        </w:rPr>
      </w:r>
      <w:r w:rsidRPr="00BF77B0">
        <w:rPr>
          <w:sz w:val="20"/>
        </w:rPr>
        <w:fldChar w:fldCharType="separate"/>
      </w:r>
      <w:r w:rsidR="00807555">
        <w:rPr>
          <w:sz w:val="20"/>
        </w:rPr>
        <w:t>71</w:t>
      </w:r>
      <w:r w:rsidRPr="00BF77B0">
        <w:rPr>
          <w:sz w:val="20"/>
        </w:rPr>
        <w:fldChar w:fldCharType="end"/>
      </w:r>
    </w:p>
    <w:p w14:paraId="3863F0E9" w14:textId="290AE49E" w:rsidR="00BF77B0" w:rsidRPr="00BF77B0" w:rsidRDefault="00BF77B0">
      <w:pPr>
        <w:pStyle w:val="TOC3"/>
        <w:rPr>
          <w:rFonts w:asciiTheme="minorHAnsi" w:eastAsiaTheme="minorEastAsia" w:hAnsiTheme="minorHAnsi" w:cstheme="minorBidi"/>
          <w:sz w:val="20"/>
          <w:szCs w:val="22"/>
          <w:lang w:eastAsia="en-AU"/>
        </w:rPr>
      </w:pPr>
      <w:r w:rsidRPr="00BF77B0">
        <w:rPr>
          <w:sz w:val="20"/>
        </w:rPr>
        <w:t>5.2.1.</w:t>
      </w:r>
      <w:r w:rsidRPr="00BF77B0">
        <w:rPr>
          <w:rFonts w:asciiTheme="minorHAnsi" w:eastAsiaTheme="minorEastAsia" w:hAnsiTheme="minorHAnsi" w:cstheme="minorBidi"/>
          <w:sz w:val="20"/>
          <w:szCs w:val="22"/>
          <w:lang w:eastAsia="en-AU"/>
        </w:rPr>
        <w:tab/>
      </w:r>
      <w:r w:rsidRPr="00BF77B0">
        <w:rPr>
          <w:sz w:val="20"/>
        </w:rPr>
        <w:t>RLC to RLSC upgrade ranking process</w:t>
      </w:r>
      <w:r w:rsidRPr="00BF77B0">
        <w:rPr>
          <w:sz w:val="20"/>
        </w:rPr>
        <w:tab/>
      </w:r>
      <w:r w:rsidRPr="00BF77B0">
        <w:rPr>
          <w:sz w:val="20"/>
        </w:rPr>
        <w:fldChar w:fldCharType="begin"/>
      </w:r>
      <w:r w:rsidRPr="00BF77B0">
        <w:rPr>
          <w:sz w:val="20"/>
        </w:rPr>
        <w:instrText xml:space="preserve"> PAGEREF _Toc132461629 \h </w:instrText>
      </w:r>
      <w:r w:rsidRPr="00BF77B0">
        <w:rPr>
          <w:sz w:val="20"/>
        </w:rPr>
      </w:r>
      <w:r w:rsidRPr="00BF77B0">
        <w:rPr>
          <w:sz w:val="20"/>
        </w:rPr>
        <w:fldChar w:fldCharType="separate"/>
      </w:r>
      <w:r w:rsidR="00807555">
        <w:rPr>
          <w:sz w:val="20"/>
        </w:rPr>
        <w:t>71</w:t>
      </w:r>
      <w:r w:rsidRPr="00BF77B0">
        <w:rPr>
          <w:sz w:val="20"/>
        </w:rPr>
        <w:fldChar w:fldCharType="end"/>
      </w:r>
    </w:p>
    <w:p w14:paraId="6D1DE6FE" w14:textId="3EE4F745" w:rsidR="00BF77B0" w:rsidRPr="00BF77B0" w:rsidRDefault="00BF77B0">
      <w:pPr>
        <w:pStyle w:val="TOC3"/>
        <w:rPr>
          <w:rFonts w:asciiTheme="minorHAnsi" w:eastAsiaTheme="minorEastAsia" w:hAnsiTheme="minorHAnsi" w:cstheme="minorBidi"/>
          <w:sz w:val="20"/>
          <w:szCs w:val="22"/>
          <w:lang w:eastAsia="en-AU"/>
        </w:rPr>
      </w:pPr>
      <w:r w:rsidRPr="00BF77B0">
        <w:rPr>
          <w:sz w:val="20"/>
        </w:rPr>
        <w:t>5.2.2.</w:t>
      </w:r>
      <w:r w:rsidRPr="00BF77B0">
        <w:rPr>
          <w:rFonts w:asciiTheme="minorHAnsi" w:eastAsiaTheme="minorEastAsia" w:hAnsiTheme="minorHAnsi" w:cstheme="minorBidi"/>
          <w:sz w:val="20"/>
          <w:szCs w:val="22"/>
          <w:lang w:eastAsia="en-AU"/>
        </w:rPr>
        <w:tab/>
      </w:r>
      <w:r w:rsidRPr="00BF77B0">
        <w:rPr>
          <w:sz w:val="20"/>
        </w:rPr>
        <w:t>Unenforced to RLSC upgrade ranking process</w:t>
      </w:r>
      <w:r w:rsidRPr="00BF77B0">
        <w:rPr>
          <w:sz w:val="20"/>
        </w:rPr>
        <w:tab/>
      </w:r>
      <w:r w:rsidRPr="00BF77B0">
        <w:rPr>
          <w:sz w:val="20"/>
        </w:rPr>
        <w:fldChar w:fldCharType="begin"/>
      </w:r>
      <w:r w:rsidRPr="00BF77B0">
        <w:rPr>
          <w:sz w:val="20"/>
        </w:rPr>
        <w:instrText xml:space="preserve"> PAGEREF _Toc132461630 \h </w:instrText>
      </w:r>
      <w:r w:rsidRPr="00BF77B0">
        <w:rPr>
          <w:sz w:val="20"/>
        </w:rPr>
      </w:r>
      <w:r w:rsidRPr="00BF77B0">
        <w:rPr>
          <w:sz w:val="20"/>
        </w:rPr>
        <w:fldChar w:fldCharType="separate"/>
      </w:r>
      <w:r w:rsidR="00807555">
        <w:rPr>
          <w:sz w:val="20"/>
        </w:rPr>
        <w:t>72</w:t>
      </w:r>
      <w:r w:rsidRPr="00BF77B0">
        <w:rPr>
          <w:sz w:val="20"/>
        </w:rPr>
        <w:fldChar w:fldCharType="end"/>
      </w:r>
    </w:p>
    <w:p w14:paraId="2F33A200" w14:textId="18307CB7" w:rsidR="00BF77B0" w:rsidRPr="00BF77B0" w:rsidRDefault="00BF77B0">
      <w:pPr>
        <w:pStyle w:val="TOC3"/>
        <w:rPr>
          <w:rFonts w:asciiTheme="minorHAnsi" w:eastAsiaTheme="minorEastAsia" w:hAnsiTheme="minorHAnsi" w:cstheme="minorBidi"/>
          <w:sz w:val="20"/>
          <w:szCs w:val="22"/>
          <w:lang w:eastAsia="en-AU"/>
        </w:rPr>
      </w:pPr>
      <w:r w:rsidRPr="00BF77B0">
        <w:rPr>
          <w:sz w:val="20"/>
        </w:rPr>
        <w:t>5.2.3.</w:t>
      </w:r>
      <w:r w:rsidRPr="00BF77B0">
        <w:rPr>
          <w:rFonts w:asciiTheme="minorHAnsi" w:eastAsiaTheme="minorEastAsia" w:hAnsiTheme="minorHAnsi" w:cstheme="minorBidi"/>
          <w:sz w:val="20"/>
          <w:szCs w:val="22"/>
          <w:lang w:eastAsia="en-AU"/>
        </w:rPr>
        <w:tab/>
      </w:r>
      <w:r w:rsidRPr="00BF77B0">
        <w:rPr>
          <w:sz w:val="20"/>
        </w:rPr>
        <w:t>Data Used for ranking</w:t>
      </w:r>
      <w:r w:rsidRPr="00BF77B0">
        <w:rPr>
          <w:sz w:val="20"/>
        </w:rPr>
        <w:tab/>
      </w:r>
      <w:r w:rsidRPr="00BF77B0">
        <w:rPr>
          <w:sz w:val="20"/>
        </w:rPr>
        <w:fldChar w:fldCharType="begin"/>
      </w:r>
      <w:r w:rsidRPr="00BF77B0">
        <w:rPr>
          <w:sz w:val="20"/>
        </w:rPr>
        <w:instrText xml:space="preserve"> PAGEREF _Toc132461631 \h </w:instrText>
      </w:r>
      <w:r w:rsidRPr="00BF77B0">
        <w:rPr>
          <w:sz w:val="20"/>
        </w:rPr>
      </w:r>
      <w:r w:rsidRPr="00BF77B0">
        <w:rPr>
          <w:sz w:val="20"/>
        </w:rPr>
        <w:fldChar w:fldCharType="separate"/>
      </w:r>
      <w:r w:rsidR="00807555">
        <w:rPr>
          <w:sz w:val="20"/>
        </w:rPr>
        <w:t>73</w:t>
      </w:r>
      <w:r w:rsidRPr="00BF77B0">
        <w:rPr>
          <w:sz w:val="20"/>
        </w:rPr>
        <w:fldChar w:fldCharType="end"/>
      </w:r>
    </w:p>
    <w:p w14:paraId="6ADA9A10" w14:textId="3D800AB5" w:rsidR="00BF77B0" w:rsidRPr="00BF77B0" w:rsidRDefault="00BF77B0">
      <w:pPr>
        <w:pStyle w:val="TOC2"/>
        <w:rPr>
          <w:rFonts w:asciiTheme="minorHAnsi" w:eastAsiaTheme="minorEastAsia" w:hAnsiTheme="minorHAnsi" w:cstheme="minorBidi"/>
          <w:caps w:val="0"/>
          <w:sz w:val="20"/>
          <w:szCs w:val="22"/>
          <w:lang w:eastAsia="en-AU"/>
        </w:rPr>
      </w:pPr>
      <w:r w:rsidRPr="00BF77B0">
        <w:rPr>
          <w:sz w:val="20"/>
        </w:rPr>
        <w:t>5.3.</w:t>
      </w:r>
      <w:r w:rsidRPr="00BF77B0">
        <w:rPr>
          <w:rFonts w:asciiTheme="minorHAnsi" w:eastAsiaTheme="minorEastAsia" w:hAnsiTheme="minorHAnsi" w:cstheme="minorBidi"/>
          <w:caps w:val="0"/>
          <w:sz w:val="20"/>
          <w:szCs w:val="22"/>
          <w:lang w:eastAsia="en-AU"/>
        </w:rPr>
        <w:tab/>
      </w:r>
      <w:r w:rsidRPr="00BF77B0">
        <w:rPr>
          <w:sz w:val="20"/>
        </w:rPr>
        <w:t>site ranking list</w:t>
      </w:r>
      <w:r w:rsidRPr="00BF77B0">
        <w:rPr>
          <w:sz w:val="20"/>
        </w:rPr>
        <w:tab/>
      </w:r>
      <w:r w:rsidRPr="00BF77B0">
        <w:rPr>
          <w:sz w:val="20"/>
        </w:rPr>
        <w:fldChar w:fldCharType="begin"/>
      </w:r>
      <w:r w:rsidRPr="00BF77B0">
        <w:rPr>
          <w:sz w:val="20"/>
        </w:rPr>
        <w:instrText xml:space="preserve"> PAGEREF _Toc132461632 \h </w:instrText>
      </w:r>
      <w:r w:rsidRPr="00BF77B0">
        <w:rPr>
          <w:sz w:val="20"/>
        </w:rPr>
      </w:r>
      <w:r w:rsidRPr="00BF77B0">
        <w:rPr>
          <w:sz w:val="20"/>
        </w:rPr>
        <w:fldChar w:fldCharType="separate"/>
      </w:r>
      <w:r w:rsidR="00807555">
        <w:rPr>
          <w:sz w:val="20"/>
        </w:rPr>
        <w:t>73</w:t>
      </w:r>
      <w:r w:rsidRPr="00BF77B0">
        <w:rPr>
          <w:sz w:val="20"/>
        </w:rPr>
        <w:fldChar w:fldCharType="end"/>
      </w:r>
    </w:p>
    <w:p w14:paraId="5F553D44" w14:textId="2E1BACCE" w:rsidR="00BF77B0" w:rsidRPr="00BF77B0" w:rsidRDefault="00BF77B0">
      <w:pPr>
        <w:pStyle w:val="TOC3"/>
        <w:rPr>
          <w:rFonts w:asciiTheme="minorHAnsi" w:eastAsiaTheme="minorEastAsia" w:hAnsiTheme="minorHAnsi" w:cstheme="minorBidi"/>
          <w:sz w:val="20"/>
          <w:szCs w:val="22"/>
          <w:lang w:eastAsia="en-AU"/>
        </w:rPr>
      </w:pPr>
      <w:r w:rsidRPr="00BF77B0">
        <w:rPr>
          <w:sz w:val="20"/>
        </w:rPr>
        <w:t>5.3.1.</w:t>
      </w:r>
      <w:r w:rsidRPr="00BF77B0">
        <w:rPr>
          <w:rFonts w:asciiTheme="minorHAnsi" w:eastAsiaTheme="minorEastAsia" w:hAnsiTheme="minorHAnsi" w:cstheme="minorBidi"/>
          <w:sz w:val="20"/>
          <w:szCs w:val="22"/>
          <w:lang w:eastAsia="en-AU"/>
        </w:rPr>
        <w:tab/>
      </w:r>
      <w:r w:rsidRPr="00BF77B0">
        <w:rPr>
          <w:sz w:val="20"/>
        </w:rPr>
        <w:t>RLC to RLSC Upgrade</w:t>
      </w:r>
      <w:r w:rsidRPr="00BF77B0">
        <w:rPr>
          <w:sz w:val="20"/>
        </w:rPr>
        <w:tab/>
      </w:r>
      <w:r w:rsidRPr="00BF77B0">
        <w:rPr>
          <w:sz w:val="20"/>
        </w:rPr>
        <w:fldChar w:fldCharType="begin"/>
      </w:r>
      <w:r w:rsidRPr="00BF77B0">
        <w:rPr>
          <w:sz w:val="20"/>
        </w:rPr>
        <w:instrText xml:space="preserve"> PAGEREF _Toc132461633 \h </w:instrText>
      </w:r>
      <w:r w:rsidRPr="00BF77B0">
        <w:rPr>
          <w:sz w:val="20"/>
        </w:rPr>
      </w:r>
      <w:r w:rsidRPr="00BF77B0">
        <w:rPr>
          <w:sz w:val="20"/>
        </w:rPr>
        <w:fldChar w:fldCharType="separate"/>
      </w:r>
      <w:r w:rsidR="00807555">
        <w:rPr>
          <w:sz w:val="20"/>
        </w:rPr>
        <w:t>73</w:t>
      </w:r>
      <w:r w:rsidRPr="00BF77B0">
        <w:rPr>
          <w:sz w:val="20"/>
        </w:rPr>
        <w:fldChar w:fldCharType="end"/>
      </w:r>
    </w:p>
    <w:p w14:paraId="641C3171" w14:textId="6D761DDD" w:rsidR="00BF77B0" w:rsidRPr="00BF77B0" w:rsidRDefault="00BF77B0">
      <w:pPr>
        <w:pStyle w:val="TOC3"/>
        <w:rPr>
          <w:rFonts w:asciiTheme="minorHAnsi" w:eastAsiaTheme="minorEastAsia" w:hAnsiTheme="minorHAnsi" w:cstheme="minorBidi"/>
          <w:sz w:val="20"/>
          <w:szCs w:val="22"/>
          <w:lang w:eastAsia="en-AU"/>
        </w:rPr>
      </w:pPr>
      <w:r w:rsidRPr="00BF77B0">
        <w:rPr>
          <w:sz w:val="20"/>
        </w:rPr>
        <w:t>5.3.2.</w:t>
      </w:r>
      <w:r w:rsidRPr="00BF77B0">
        <w:rPr>
          <w:rFonts w:asciiTheme="minorHAnsi" w:eastAsiaTheme="minorEastAsia" w:hAnsiTheme="minorHAnsi" w:cstheme="minorBidi"/>
          <w:sz w:val="20"/>
          <w:szCs w:val="22"/>
          <w:lang w:eastAsia="en-AU"/>
        </w:rPr>
        <w:tab/>
      </w:r>
      <w:r w:rsidRPr="00BF77B0">
        <w:rPr>
          <w:sz w:val="20"/>
        </w:rPr>
        <w:t>New RLSC installations at existing signalised intersections</w:t>
      </w:r>
      <w:r w:rsidRPr="00BF77B0">
        <w:rPr>
          <w:sz w:val="20"/>
        </w:rPr>
        <w:tab/>
      </w:r>
      <w:r w:rsidRPr="00BF77B0">
        <w:rPr>
          <w:sz w:val="20"/>
        </w:rPr>
        <w:fldChar w:fldCharType="begin"/>
      </w:r>
      <w:r w:rsidRPr="00BF77B0">
        <w:rPr>
          <w:sz w:val="20"/>
        </w:rPr>
        <w:instrText xml:space="preserve"> PAGEREF _Toc132461634 \h </w:instrText>
      </w:r>
      <w:r w:rsidRPr="00BF77B0">
        <w:rPr>
          <w:sz w:val="20"/>
        </w:rPr>
      </w:r>
      <w:r w:rsidRPr="00BF77B0">
        <w:rPr>
          <w:sz w:val="20"/>
        </w:rPr>
        <w:fldChar w:fldCharType="separate"/>
      </w:r>
      <w:r w:rsidR="00807555">
        <w:rPr>
          <w:sz w:val="20"/>
        </w:rPr>
        <w:t>74</w:t>
      </w:r>
      <w:r w:rsidRPr="00BF77B0">
        <w:rPr>
          <w:sz w:val="20"/>
        </w:rPr>
        <w:fldChar w:fldCharType="end"/>
      </w:r>
    </w:p>
    <w:p w14:paraId="28A1B0CA" w14:textId="16727219" w:rsidR="00BF77B0" w:rsidRPr="00BF77B0" w:rsidRDefault="00BF77B0">
      <w:pPr>
        <w:pStyle w:val="TOC3"/>
        <w:rPr>
          <w:rFonts w:asciiTheme="minorHAnsi" w:eastAsiaTheme="minorEastAsia" w:hAnsiTheme="minorHAnsi" w:cstheme="minorBidi"/>
          <w:sz w:val="20"/>
          <w:szCs w:val="22"/>
          <w:lang w:eastAsia="en-AU"/>
        </w:rPr>
      </w:pPr>
      <w:r w:rsidRPr="00BF77B0">
        <w:rPr>
          <w:sz w:val="20"/>
        </w:rPr>
        <w:t>5.3.3.</w:t>
      </w:r>
      <w:r w:rsidRPr="00BF77B0">
        <w:rPr>
          <w:rFonts w:asciiTheme="minorHAnsi" w:eastAsiaTheme="minorEastAsia" w:hAnsiTheme="minorHAnsi" w:cstheme="minorBidi"/>
          <w:sz w:val="20"/>
          <w:szCs w:val="22"/>
          <w:lang w:eastAsia="en-AU"/>
        </w:rPr>
        <w:tab/>
      </w:r>
      <w:r w:rsidRPr="00BF77B0">
        <w:rPr>
          <w:sz w:val="20"/>
        </w:rPr>
        <w:t>RLSC enforcement at newly signalised intersections</w:t>
      </w:r>
      <w:r w:rsidRPr="00BF77B0">
        <w:rPr>
          <w:sz w:val="20"/>
        </w:rPr>
        <w:tab/>
      </w:r>
      <w:r w:rsidRPr="00BF77B0">
        <w:rPr>
          <w:sz w:val="20"/>
        </w:rPr>
        <w:fldChar w:fldCharType="begin"/>
      </w:r>
      <w:r w:rsidRPr="00BF77B0">
        <w:rPr>
          <w:sz w:val="20"/>
        </w:rPr>
        <w:instrText xml:space="preserve"> PAGEREF _Toc132461635 \h </w:instrText>
      </w:r>
      <w:r w:rsidRPr="00BF77B0">
        <w:rPr>
          <w:sz w:val="20"/>
        </w:rPr>
      </w:r>
      <w:r w:rsidRPr="00BF77B0">
        <w:rPr>
          <w:sz w:val="20"/>
        </w:rPr>
        <w:fldChar w:fldCharType="separate"/>
      </w:r>
      <w:r w:rsidR="00807555">
        <w:rPr>
          <w:sz w:val="20"/>
        </w:rPr>
        <w:t>76</w:t>
      </w:r>
      <w:r w:rsidRPr="00BF77B0">
        <w:rPr>
          <w:sz w:val="20"/>
        </w:rPr>
        <w:fldChar w:fldCharType="end"/>
      </w:r>
    </w:p>
    <w:p w14:paraId="5E080F12" w14:textId="0EBF3819" w:rsidR="00BF77B0" w:rsidRPr="00BF77B0" w:rsidRDefault="00BF77B0">
      <w:pPr>
        <w:pStyle w:val="TOC2"/>
        <w:rPr>
          <w:rFonts w:asciiTheme="minorHAnsi" w:eastAsiaTheme="minorEastAsia" w:hAnsiTheme="minorHAnsi" w:cstheme="minorBidi"/>
          <w:caps w:val="0"/>
          <w:sz w:val="20"/>
          <w:szCs w:val="22"/>
          <w:lang w:eastAsia="en-AU"/>
        </w:rPr>
      </w:pPr>
      <w:r w:rsidRPr="00BF77B0">
        <w:rPr>
          <w:sz w:val="20"/>
        </w:rPr>
        <w:t>5.4.</w:t>
      </w:r>
      <w:r w:rsidRPr="00BF77B0">
        <w:rPr>
          <w:rFonts w:asciiTheme="minorHAnsi" w:eastAsiaTheme="minorEastAsia" w:hAnsiTheme="minorHAnsi" w:cstheme="minorBidi"/>
          <w:caps w:val="0"/>
          <w:sz w:val="20"/>
          <w:szCs w:val="22"/>
          <w:lang w:eastAsia="en-AU"/>
        </w:rPr>
        <w:tab/>
      </w:r>
      <w:r w:rsidRPr="00BF77B0">
        <w:rPr>
          <w:sz w:val="20"/>
        </w:rPr>
        <w:t>Post ranking process</w:t>
      </w:r>
      <w:r w:rsidRPr="00BF77B0">
        <w:rPr>
          <w:sz w:val="20"/>
        </w:rPr>
        <w:tab/>
      </w:r>
      <w:r w:rsidRPr="00BF77B0">
        <w:rPr>
          <w:sz w:val="20"/>
        </w:rPr>
        <w:fldChar w:fldCharType="begin"/>
      </w:r>
      <w:r w:rsidRPr="00BF77B0">
        <w:rPr>
          <w:sz w:val="20"/>
        </w:rPr>
        <w:instrText xml:space="preserve"> PAGEREF _Toc132461636 \h </w:instrText>
      </w:r>
      <w:r w:rsidRPr="00BF77B0">
        <w:rPr>
          <w:sz w:val="20"/>
        </w:rPr>
      </w:r>
      <w:r w:rsidRPr="00BF77B0">
        <w:rPr>
          <w:sz w:val="20"/>
        </w:rPr>
        <w:fldChar w:fldCharType="separate"/>
      </w:r>
      <w:r w:rsidR="00807555">
        <w:rPr>
          <w:sz w:val="20"/>
        </w:rPr>
        <w:t>77</w:t>
      </w:r>
      <w:r w:rsidRPr="00BF77B0">
        <w:rPr>
          <w:sz w:val="20"/>
        </w:rPr>
        <w:fldChar w:fldCharType="end"/>
      </w:r>
    </w:p>
    <w:p w14:paraId="76370FA2" w14:textId="682C9102" w:rsidR="00BF77B0" w:rsidRPr="00BF77B0" w:rsidRDefault="00BF77B0">
      <w:pPr>
        <w:pStyle w:val="TOC1"/>
        <w:rPr>
          <w:rFonts w:asciiTheme="minorHAnsi" w:eastAsiaTheme="minorEastAsia" w:hAnsiTheme="minorHAnsi" w:cstheme="minorBidi"/>
          <w:b w:val="0"/>
          <w:caps w:val="0"/>
          <w:sz w:val="20"/>
          <w:szCs w:val="22"/>
          <w:lang w:eastAsia="en-AU"/>
        </w:rPr>
      </w:pPr>
      <w:r w:rsidRPr="00BF77B0">
        <w:rPr>
          <w:sz w:val="20"/>
        </w:rPr>
        <w:t>6.</w:t>
      </w:r>
      <w:r w:rsidRPr="00BF77B0">
        <w:rPr>
          <w:rFonts w:asciiTheme="minorHAnsi" w:eastAsiaTheme="minorEastAsia" w:hAnsiTheme="minorHAnsi" w:cstheme="minorBidi"/>
          <w:b w:val="0"/>
          <w:caps w:val="0"/>
          <w:sz w:val="20"/>
          <w:szCs w:val="22"/>
          <w:lang w:eastAsia="en-AU"/>
        </w:rPr>
        <w:tab/>
      </w:r>
      <w:r w:rsidRPr="00BF77B0">
        <w:rPr>
          <w:sz w:val="20"/>
        </w:rPr>
        <w:t>Discussion</w:t>
      </w:r>
      <w:r w:rsidRPr="00BF77B0">
        <w:rPr>
          <w:sz w:val="20"/>
        </w:rPr>
        <w:tab/>
      </w:r>
      <w:r w:rsidRPr="00BF77B0">
        <w:rPr>
          <w:sz w:val="20"/>
        </w:rPr>
        <w:fldChar w:fldCharType="begin"/>
      </w:r>
      <w:r w:rsidRPr="00BF77B0">
        <w:rPr>
          <w:sz w:val="20"/>
        </w:rPr>
        <w:instrText xml:space="preserve"> PAGEREF _Toc132461637 \h </w:instrText>
      </w:r>
      <w:r w:rsidRPr="00BF77B0">
        <w:rPr>
          <w:sz w:val="20"/>
        </w:rPr>
      </w:r>
      <w:r w:rsidRPr="00BF77B0">
        <w:rPr>
          <w:sz w:val="20"/>
        </w:rPr>
        <w:fldChar w:fldCharType="separate"/>
      </w:r>
      <w:r w:rsidR="00807555">
        <w:rPr>
          <w:sz w:val="20"/>
        </w:rPr>
        <w:t>77</w:t>
      </w:r>
      <w:r w:rsidRPr="00BF77B0">
        <w:rPr>
          <w:sz w:val="20"/>
        </w:rPr>
        <w:fldChar w:fldCharType="end"/>
      </w:r>
    </w:p>
    <w:p w14:paraId="395FC1D9" w14:textId="4807A044" w:rsidR="00BF77B0" w:rsidRPr="00BF77B0" w:rsidRDefault="00BF77B0">
      <w:pPr>
        <w:pStyle w:val="TOC2"/>
        <w:rPr>
          <w:rFonts w:asciiTheme="minorHAnsi" w:eastAsiaTheme="minorEastAsia" w:hAnsiTheme="minorHAnsi" w:cstheme="minorBidi"/>
          <w:caps w:val="0"/>
          <w:sz w:val="20"/>
          <w:szCs w:val="22"/>
          <w:lang w:eastAsia="en-AU"/>
        </w:rPr>
      </w:pPr>
      <w:r w:rsidRPr="00BF77B0">
        <w:rPr>
          <w:sz w:val="20"/>
        </w:rPr>
        <w:t>6.1.</w:t>
      </w:r>
      <w:r w:rsidRPr="00BF77B0">
        <w:rPr>
          <w:rFonts w:asciiTheme="minorHAnsi" w:eastAsiaTheme="minorEastAsia" w:hAnsiTheme="minorHAnsi" w:cstheme="minorBidi"/>
          <w:caps w:val="0"/>
          <w:sz w:val="20"/>
          <w:szCs w:val="22"/>
          <w:lang w:eastAsia="en-AU"/>
        </w:rPr>
        <w:tab/>
      </w:r>
      <w:r w:rsidRPr="00BF77B0">
        <w:rPr>
          <w:sz w:val="20"/>
        </w:rPr>
        <w:t>Crash and community cost impacts by camera type</w:t>
      </w:r>
      <w:r w:rsidRPr="00BF77B0">
        <w:rPr>
          <w:sz w:val="20"/>
        </w:rPr>
        <w:tab/>
      </w:r>
      <w:r w:rsidRPr="00BF77B0">
        <w:rPr>
          <w:sz w:val="20"/>
        </w:rPr>
        <w:fldChar w:fldCharType="begin"/>
      </w:r>
      <w:r w:rsidRPr="00BF77B0">
        <w:rPr>
          <w:sz w:val="20"/>
        </w:rPr>
        <w:instrText xml:space="preserve"> PAGEREF _Toc132461638 \h </w:instrText>
      </w:r>
      <w:r w:rsidRPr="00BF77B0">
        <w:rPr>
          <w:sz w:val="20"/>
        </w:rPr>
      </w:r>
      <w:r w:rsidRPr="00BF77B0">
        <w:rPr>
          <w:sz w:val="20"/>
        </w:rPr>
        <w:fldChar w:fldCharType="separate"/>
      </w:r>
      <w:r w:rsidR="00807555">
        <w:rPr>
          <w:sz w:val="20"/>
        </w:rPr>
        <w:t>78</w:t>
      </w:r>
      <w:r w:rsidRPr="00BF77B0">
        <w:rPr>
          <w:sz w:val="20"/>
        </w:rPr>
        <w:fldChar w:fldCharType="end"/>
      </w:r>
    </w:p>
    <w:p w14:paraId="299C6F62" w14:textId="6A8C6586" w:rsidR="00BF77B0" w:rsidRPr="00BF77B0" w:rsidRDefault="00BF77B0">
      <w:pPr>
        <w:pStyle w:val="TOC3"/>
        <w:rPr>
          <w:rFonts w:asciiTheme="minorHAnsi" w:eastAsiaTheme="minorEastAsia" w:hAnsiTheme="minorHAnsi" w:cstheme="minorBidi"/>
          <w:sz w:val="20"/>
          <w:szCs w:val="22"/>
          <w:lang w:eastAsia="en-AU"/>
        </w:rPr>
      </w:pPr>
      <w:r w:rsidRPr="00BF77B0">
        <w:rPr>
          <w:sz w:val="20"/>
          <w:lang w:val="en-GB"/>
        </w:rPr>
        <w:t>6.1.1.</w:t>
      </w:r>
      <w:r w:rsidRPr="00BF77B0">
        <w:rPr>
          <w:rFonts w:asciiTheme="minorHAnsi" w:eastAsiaTheme="minorEastAsia" w:hAnsiTheme="minorHAnsi" w:cstheme="minorBidi"/>
          <w:sz w:val="20"/>
          <w:szCs w:val="22"/>
          <w:lang w:eastAsia="en-AU"/>
        </w:rPr>
        <w:tab/>
      </w:r>
      <w:r w:rsidRPr="00BF77B0">
        <w:rPr>
          <w:sz w:val="20"/>
          <w:lang w:val="en-GB"/>
        </w:rPr>
        <w:t>Intersection cameras</w:t>
      </w:r>
      <w:r w:rsidRPr="00BF77B0">
        <w:rPr>
          <w:sz w:val="20"/>
        </w:rPr>
        <w:tab/>
      </w:r>
      <w:r w:rsidRPr="00BF77B0">
        <w:rPr>
          <w:sz w:val="20"/>
        </w:rPr>
        <w:fldChar w:fldCharType="begin"/>
      </w:r>
      <w:r w:rsidRPr="00BF77B0">
        <w:rPr>
          <w:sz w:val="20"/>
        </w:rPr>
        <w:instrText xml:space="preserve"> PAGEREF _Toc132461639 \h </w:instrText>
      </w:r>
      <w:r w:rsidRPr="00BF77B0">
        <w:rPr>
          <w:sz w:val="20"/>
        </w:rPr>
      </w:r>
      <w:r w:rsidRPr="00BF77B0">
        <w:rPr>
          <w:sz w:val="20"/>
        </w:rPr>
        <w:fldChar w:fldCharType="separate"/>
      </w:r>
      <w:r w:rsidR="00807555">
        <w:rPr>
          <w:sz w:val="20"/>
        </w:rPr>
        <w:t>78</w:t>
      </w:r>
      <w:r w:rsidRPr="00BF77B0">
        <w:rPr>
          <w:sz w:val="20"/>
        </w:rPr>
        <w:fldChar w:fldCharType="end"/>
      </w:r>
    </w:p>
    <w:p w14:paraId="7169DC5D" w14:textId="055C8A4A" w:rsidR="00BF77B0" w:rsidRPr="00BF77B0" w:rsidRDefault="00BF77B0">
      <w:pPr>
        <w:pStyle w:val="TOC3"/>
        <w:rPr>
          <w:rFonts w:asciiTheme="minorHAnsi" w:eastAsiaTheme="minorEastAsia" w:hAnsiTheme="minorHAnsi" w:cstheme="minorBidi"/>
          <w:sz w:val="20"/>
          <w:szCs w:val="22"/>
          <w:lang w:eastAsia="en-AU"/>
        </w:rPr>
      </w:pPr>
      <w:r w:rsidRPr="00BF77B0">
        <w:rPr>
          <w:sz w:val="20"/>
          <w:lang w:val="en-GB"/>
        </w:rPr>
        <w:t>6.1.2.</w:t>
      </w:r>
      <w:r w:rsidRPr="00BF77B0">
        <w:rPr>
          <w:rFonts w:asciiTheme="minorHAnsi" w:eastAsiaTheme="minorEastAsia" w:hAnsiTheme="minorHAnsi" w:cstheme="minorBidi"/>
          <w:sz w:val="20"/>
          <w:szCs w:val="22"/>
          <w:lang w:eastAsia="en-AU"/>
        </w:rPr>
        <w:tab/>
      </w:r>
      <w:r w:rsidRPr="00BF77B0">
        <w:rPr>
          <w:sz w:val="20"/>
          <w:lang w:val="en-GB"/>
        </w:rPr>
        <w:t>Fixed mid-block speed cameras</w:t>
      </w:r>
      <w:r w:rsidRPr="00BF77B0">
        <w:rPr>
          <w:sz w:val="20"/>
        </w:rPr>
        <w:tab/>
      </w:r>
      <w:r w:rsidRPr="00BF77B0">
        <w:rPr>
          <w:sz w:val="20"/>
        </w:rPr>
        <w:fldChar w:fldCharType="begin"/>
      </w:r>
      <w:r w:rsidRPr="00BF77B0">
        <w:rPr>
          <w:sz w:val="20"/>
        </w:rPr>
        <w:instrText xml:space="preserve"> PAGEREF _Toc132461640 \h </w:instrText>
      </w:r>
      <w:r w:rsidRPr="00BF77B0">
        <w:rPr>
          <w:sz w:val="20"/>
        </w:rPr>
      </w:r>
      <w:r w:rsidRPr="00BF77B0">
        <w:rPr>
          <w:sz w:val="20"/>
        </w:rPr>
        <w:fldChar w:fldCharType="separate"/>
      </w:r>
      <w:r w:rsidR="00807555">
        <w:rPr>
          <w:sz w:val="20"/>
        </w:rPr>
        <w:t>79</w:t>
      </w:r>
      <w:r w:rsidRPr="00BF77B0">
        <w:rPr>
          <w:sz w:val="20"/>
        </w:rPr>
        <w:fldChar w:fldCharType="end"/>
      </w:r>
    </w:p>
    <w:p w14:paraId="0537CCDB" w14:textId="7AFA17EC" w:rsidR="00BF77B0" w:rsidRPr="00BF77B0" w:rsidRDefault="00BF77B0">
      <w:pPr>
        <w:pStyle w:val="TOC3"/>
        <w:rPr>
          <w:rFonts w:asciiTheme="minorHAnsi" w:eastAsiaTheme="minorEastAsia" w:hAnsiTheme="minorHAnsi" w:cstheme="minorBidi"/>
          <w:sz w:val="20"/>
          <w:szCs w:val="22"/>
          <w:lang w:eastAsia="en-AU"/>
        </w:rPr>
      </w:pPr>
      <w:r w:rsidRPr="00BF77B0">
        <w:rPr>
          <w:rFonts w:asciiTheme="minorBidi" w:hAnsiTheme="minorBidi" w:cstheme="minorBidi"/>
          <w:sz w:val="20"/>
          <w:lang w:val="en-GB"/>
        </w:rPr>
        <w:t>6.1.3.</w:t>
      </w:r>
      <w:r w:rsidRPr="00BF77B0">
        <w:rPr>
          <w:rFonts w:asciiTheme="minorHAnsi" w:eastAsiaTheme="minorEastAsia" w:hAnsiTheme="minorHAnsi" w:cstheme="minorBidi"/>
          <w:sz w:val="20"/>
          <w:szCs w:val="22"/>
          <w:lang w:eastAsia="en-AU"/>
        </w:rPr>
        <w:tab/>
      </w:r>
      <w:r w:rsidRPr="00BF77B0">
        <w:rPr>
          <w:sz w:val="20"/>
          <w:lang w:val="en-GB"/>
        </w:rPr>
        <w:t>Road Safety Camera Trailers</w:t>
      </w:r>
      <w:r w:rsidRPr="00BF77B0">
        <w:rPr>
          <w:sz w:val="20"/>
        </w:rPr>
        <w:tab/>
      </w:r>
      <w:r w:rsidRPr="00BF77B0">
        <w:rPr>
          <w:sz w:val="20"/>
        </w:rPr>
        <w:fldChar w:fldCharType="begin"/>
      </w:r>
      <w:r w:rsidRPr="00BF77B0">
        <w:rPr>
          <w:sz w:val="20"/>
        </w:rPr>
        <w:instrText xml:space="preserve"> PAGEREF _Toc132461641 \h </w:instrText>
      </w:r>
      <w:r w:rsidRPr="00BF77B0">
        <w:rPr>
          <w:sz w:val="20"/>
        </w:rPr>
      </w:r>
      <w:r w:rsidRPr="00BF77B0">
        <w:rPr>
          <w:sz w:val="20"/>
        </w:rPr>
        <w:fldChar w:fldCharType="separate"/>
      </w:r>
      <w:r w:rsidR="00807555">
        <w:rPr>
          <w:sz w:val="20"/>
        </w:rPr>
        <w:t>80</w:t>
      </w:r>
      <w:r w:rsidRPr="00BF77B0">
        <w:rPr>
          <w:sz w:val="20"/>
        </w:rPr>
        <w:fldChar w:fldCharType="end"/>
      </w:r>
    </w:p>
    <w:p w14:paraId="48BAA4C8" w14:textId="047A3A6B" w:rsidR="00BF77B0" w:rsidRPr="00BF77B0" w:rsidRDefault="00BF77B0">
      <w:pPr>
        <w:pStyle w:val="TOC3"/>
        <w:rPr>
          <w:rFonts w:asciiTheme="minorHAnsi" w:eastAsiaTheme="minorEastAsia" w:hAnsiTheme="minorHAnsi" w:cstheme="minorBidi"/>
          <w:sz w:val="20"/>
          <w:szCs w:val="22"/>
          <w:lang w:eastAsia="en-AU"/>
        </w:rPr>
      </w:pPr>
      <w:r w:rsidRPr="00BF77B0">
        <w:rPr>
          <w:rFonts w:asciiTheme="minorBidi" w:hAnsiTheme="minorBidi" w:cstheme="minorBidi"/>
          <w:sz w:val="20"/>
          <w:lang w:val="en-GB"/>
        </w:rPr>
        <w:t>6.1.4.</w:t>
      </w:r>
      <w:r w:rsidRPr="00BF77B0">
        <w:rPr>
          <w:rFonts w:asciiTheme="minorHAnsi" w:eastAsiaTheme="minorEastAsia" w:hAnsiTheme="minorHAnsi" w:cstheme="minorBidi"/>
          <w:sz w:val="20"/>
          <w:szCs w:val="22"/>
          <w:lang w:eastAsia="en-AU"/>
        </w:rPr>
        <w:tab/>
      </w:r>
      <w:r w:rsidRPr="00BF77B0">
        <w:rPr>
          <w:rFonts w:asciiTheme="minorBidi" w:hAnsiTheme="minorBidi" w:cstheme="minorBidi"/>
          <w:sz w:val="20"/>
          <w:lang w:val="en-GB"/>
        </w:rPr>
        <w:t>Mobile speed cameras</w:t>
      </w:r>
      <w:r w:rsidRPr="00BF77B0">
        <w:rPr>
          <w:sz w:val="20"/>
        </w:rPr>
        <w:tab/>
      </w:r>
      <w:r w:rsidRPr="00BF77B0">
        <w:rPr>
          <w:sz w:val="20"/>
        </w:rPr>
        <w:fldChar w:fldCharType="begin"/>
      </w:r>
      <w:r w:rsidRPr="00BF77B0">
        <w:rPr>
          <w:sz w:val="20"/>
        </w:rPr>
        <w:instrText xml:space="preserve"> PAGEREF _Toc132461642 \h </w:instrText>
      </w:r>
      <w:r w:rsidRPr="00BF77B0">
        <w:rPr>
          <w:sz w:val="20"/>
        </w:rPr>
      </w:r>
      <w:r w:rsidRPr="00BF77B0">
        <w:rPr>
          <w:sz w:val="20"/>
        </w:rPr>
        <w:fldChar w:fldCharType="separate"/>
      </w:r>
      <w:r w:rsidR="00807555">
        <w:rPr>
          <w:sz w:val="20"/>
        </w:rPr>
        <w:t>81</w:t>
      </w:r>
      <w:r w:rsidRPr="00BF77B0">
        <w:rPr>
          <w:sz w:val="20"/>
        </w:rPr>
        <w:fldChar w:fldCharType="end"/>
      </w:r>
    </w:p>
    <w:p w14:paraId="3B50617A" w14:textId="3E812669" w:rsidR="00BF77B0" w:rsidRPr="00BF77B0" w:rsidRDefault="00BF77B0">
      <w:pPr>
        <w:pStyle w:val="TOC2"/>
        <w:rPr>
          <w:rFonts w:asciiTheme="minorHAnsi" w:eastAsiaTheme="minorEastAsia" w:hAnsiTheme="minorHAnsi" w:cstheme="minorBidi"/>
          <w:caps w:val="0"/>
          <w:sz w:val="20"/>
          <w:szCs w:val="22"/>
          <w:lang w:eastAsia="en-AU"/>
        </w:rPr>
      </w:pPr>
      <w:r w:rsidRPr="00BF77B0">
        <w:rPr>
          <w:sz w:val="20"/>
          <w:lang w:val="en-GB"/>
        </w:rPr>
        <w:t>6.2.</w:t>
      </w:r>
      <w:r w:rsidRPr="00BF77B0">
        <w:rPr>
          <w:rFonts w:asciiTheme="minorHAnsi" w:eastAsiaTheme="minorEastAsia" w:hAnsiTheme="minorHAnsi" w:cstheme="minorBidi"/>
          <w:caps w:val="0"/>
          <w:sz w:val="20"/>
          <w:szCs w:val="22"/>
          <w:lang w:eastAsia="en-AU"/>
        </w:rPr>
        <w:tab/>
      </w:r>
      <w:r w:rsidRPr="00BF77B0">
        <w:rPr>
          <w:sz w:val="20"/>
          <w:lang w:val="en-GB"/>
        </w:rPr>
        <w:t>Overall CDOP Impacts</w:t>
      </w:r>
      <w:r w:rsidRPr="00BF77B0">
        <w:rPr>
          <w:sz w:val="20"/>
        </w:rPr>
        <w:tab/>
      </w:r>
      <w:r w:rsidRPr="00BF77B0">
        <w:rPr>
          <w:sz w:val="20"/>
        </w:rPr>
        <w:fldChar w:fldCharType="begin"/>
      </w:r>
      <w:r w:rsidRPr="00BF77B0">
        <w:rPr>
          <w:sz w:val="20"/>
        </w:rPr>
        <w:instrText xml:space="preserve"> PAGEREF _Toc132461643 \h </w:instrText>
      </w:r>
      <w:r w:rsidRPr="00BF77B0">
        <w:rPr>
          <w:sz w:val="20"/>
        </w:rPr>
      </w:r>
      <w:r w:rsidRPr="00BF77B0">
        <w:rPr>
          <w:sz w:val="20"/>
        </w:rPr>
        <w:fldChar w:fldCharType="separate"/>
      </w:r>
      <w:r w:rsidR="00807555">
        <w:rPr>
          <w:sz w:val="20"/>
        </w:rPr>
        <w:t>82</w:t>
      </w:r>
      <w:r w:rsidRPr="00BF77B0">
        <w:rPr>
          <w:sz w:val="20"/>
        </w:rPr>
        <w:fldChar w:fldCharType="end"/>
      </w:r>
    </w:p>
    <w:p w14:paraId="15B8507A" w14:textId="78FC6E28" w:rsidR="00BF77B0" w:rsidRPr="00BF77B0" w:rsidRDefault="00BF77B0">
      <w:pPr>
        <w:pStyle w:val="TOC2"/>
        <w:rPr>
          <w:rFonts w:asciiTheme="minorHAnsi" w:eastAsiaTheme="minorEastAsia" w:hAnsiTheme="minorHAnsi" w:cstheme="minorBidi"/>
          <w:caps w:val="0"/>
          <w:sz w:val="20"/>
          <w:szCs w:val="22"/>
          <w:lang w:eastAsia="en-AU"/>
        </w:rPr>
      </w:pPr>
      <w:r w:rsidRPr="00BF77B0">
        <w:rPr>
          <w:sz w:val="20"/>
        </w:rPr>
        <w:t>6.3.</w:t>
      </w:r>
      <w:r w:rsidRPr="00BF77B0">
        <w:rPr>
          <w:rFonts w:asciiTheme="minorHAnsi" w:eastAsiaTheme="minorEastAsia" w:hAnsiTheme="minorHAnsi" w:cstheme="minorBidi"/>
          <w:caps w:val="0"/>
          <w:sz w:val="20"/>
          <w:szCs w:val="22"/>
          <w:lang w:eastAsia="en-AU"/>
        </w:rPr>
        <w:tab/>
      </w:r>
      <w:r w:rsidRPr="00BF77B0">
        <w:rPr>
          <w:sz w:val="20"/>
        </w:rPr>
        <w:t>Future CDOP evaluation</w:t>
      </w:r>
      <w:r w:rsidRPr="00BF77B0">
        <w:rPr>
          <w:sz w:val="20"/>
        </w:rPr>
        <w:tab/>
      </w:r>
      <w:r w:rsidRPr="00BF77B0">
        <w:rPr>
          <w:sz w:val="20"/>
        </w:rPr>
        <w:fldChar w:fldCharType="begin"/>
      </w:r>
      <w:r w:rsidRPr="00BF77B0">
        <w:rPr>
          <w:sz w:val="20"/>
        </w:rPr>
        <w:instrText xml:space="preserve"> PAGEREF _Toc132461644 \h </w:instrText>
      </w:r>
      <w:r w:rsidRPr="00BF77B0">
        <w:rPr>
          <w:sz w:val="20"/>
        </w:rPr>
      </w:r>
      <w:r w:rsidRPr="00BF77B0">
        <w:rPr>
          <w:sz w:val="20"/>
        </w:rPr>
        <w:fldChar w:fldCharType="separate"/>
      </w:r>
      <w:r w:rsidR="00807555">
        <w:rPr>
          <w:sz w:val="20"/>
        </w:rPr>
        <w:t>83</w:t>
      </w:r>
      <w:r w:rsidRPr="00BF77B0">
        <w:rPr>
          <w:sz w:val="20"/>
        </w:rPr>
        <w:fldChar w:fldCharType="end"/>
      </w:r>
    </w:p>
    <w:p w14:paraId="5AF412EA" w14:textId="2DE13C6D" w:rsidR="00BF77B0" w:rsidRPr="00BF77B0" w:rsidRDefault="00BF77B0">
      <w:pPr>
        <w:pStyle w:val="TOC1"/>
        <w:rPr>
          <w:rFonts w:asciiTheme="minorHAnsi" w:eastAsiaTheme="minorEastAsia" w:hAnsiTheme="minorHAnsi" w:cstheme="minorBidi"/>
          <w:b w:val="0"/>
          <w:caps w:val="0"/>
          <w:sz w:val="20"/>
          <w:szCs w:val="22"/>
          <w:lang w:eastAsia="en-AU"/>
        </w:rPr>
      </w:pPr>
      <w:r w:rsidRPr="00BF77B0">
        <w:rPr>
          <w:sz w:val="20"/>
          <w:lang w:val="en-GB"/>
        </w:rPr>
        <w:t>7.</w:t>
      </w:r>
      <w:r w:rsidRPr="00BF77B0">
        <w:rPr>
          <w:rFonts w:asciiTheme="minorHAnsi" w:eastAsiaTheme="minorEastAsia" w:hAnsiTheme="minorHAnsi" w:cstheme="minorBidi"/>
          <w:b w:val="0"/>
          <w:caps w:val="0"/>
          <w:sz w:val="20"/>
          <w:szCs w:val="22"/>
          <w:lang w:eastAsia="en-AU"/>
        </w:rPr>
        <w:tab/>
      </w:r>
      <w:r w:rsidRPr="00BF77B0">
        <w:rPr>
          <w:sz w:val="20"/>
          <w:lang w:val="en-GB"/>
        </w:rPr>
        <w:t>Conclusions</w:t>
      </w:r>
      <w:r w:rsidRPr="00BF77B0">
        <w:rPr>
          <w:sz w:val="20"/>
        </w:rPr>
        <w:tab/>
      </w:r>
      <w:r w:rsidRPr="00BF77B0">
        <w:rPr>
          <w:sz w:val="20"/>
        </w:rPr>
        <w:fldChar w:fldCharType="begin"/>
      </w:r>
      <w:r w:rsidRPr="00BF77B0">
        <w:rPr>
          <w:sz w:val="20"/>
        </w:rPr>
        <w:instrText xml:space="preserve"> PAGEREF _Toc132461645 \h </w:instrText>
      </w:r>
      <w:r w:rsidRPr="00BF77B0">
        <w:rPr>
          <w:sz w:val="20"/>
        </w:rPr>
      </w:r>
      <w:r w:rsidRPr="00BF77B0">
        <w:rPr>
          <w:sz w:val="20"/>
        </w:rPr>
        <w:fldChar w:fldCharType="separate"/>
      </w:r>
      <w:r w:rsidR="00807555">
        <w:rPr>
          <w:sz w:val="20"/>
        </w:rPr>
        <w:t>84</w:t>
      </w:r>
      <w:r w:rsidRPr="00BF77B0">
        <w:rPr>
          <w:sz w:val="20"/>
        </w:rPr>
        <w:fldChar w:fldCharType="end"/>
      </w:r>
    </w:p>
    <w:p w14:paraId="6086767E" w14:textId="5D5163CC" w:rsidR="00BF77B0" w:rsidRPr="00BF77B0" w:rsidRDefault="00BF77B0">
      <w:pPr>
        <w:pStyle w:val="TOC1"/>
        <w:rPr>
          <w:rFonts w:asciiTheme="minorHAnsi" w:eastAsiaTheme="minorEastAsia" w:hAnsiTheme="minorHAnsi" w:cstheme="minorBidi"/>
          <w:b w:val="0"/>
          <w:caps w:val="0"/>
          <w:sz w:val="20"/>
          <w:szCs w:val="22"/>
          <w:lang w:eastAsia="en-AU"/>
        </w:rPr>
      </w:pPr>
      <w:r w:rsidRPr="00BF77B0">
        <w:rPr>
          <w:sz w:val="20"/>
        </w:rPr>
        <w:t>8.</w:t>
      </w:r>
      <w:r w:rsidRPr="00BF77B0">
        <w:rPr>
          <w:rFonts w:asciiTheme="minorHAnsi" w:eastAsiaTheme="minorEastAsia" w:hAnsiTheme="minorHAnsi" w:cstheme="minorBidi"/>
          <w:b w:val="0"/>
          <w:caps w:val="0"/>
          <w:sz w:val="20"/>
          <w:szCs w:val="22"/>
          <w:lang w:eastAsia="en-AU"/>
        </w:rPr>
        <w:tab/>
      </w:r>
      <w:r w:rsidRPr="00BF77B0">
        <w:rPr>
          <w:sz w:val="20"/>
        </w:rPr>
        <w:t>Appendix</w:t>
      </w:r>
      <w:r w:rsidRPr="00BF77B0">
        <w:rPr>
          <w:sz w:val="20"/>
        </w:rPr>
        <w:tab/>
      </w:r>
      <w:r w:rsidRPr="00BF77B0">
        <w:rPr>
          <w:sz w:val="20"/>
        </w:rPr>
        <w:fldChar w:fldCharType="begin"/>
      </w:r>
      <w:r w:rsidRPr="00BF77B0">
        <w:rPr>
          <w:sz w:val="20"/>
        </w:rPr>
        <w:instrText xml:space="preserve"> PAGEREF _Toc132461646 \h </w:instrText>
      </w:r>
      <w:r w:rsidRPr="00BF77B0">
        <w:rPr>
          <w:sz w:val="20"/>
        </w:rPr>
      </w:r>
      <w:r w:rsidRPr="00BF77B0">
        <w:rPr>
          <w:sz w:val="20"/>
        </w:rPr>
        <w:fldChar w:fldCharType="separate"/>
      </w:r>
      <w:r w:rsidR="00807555">
        <w:rPr>
          <w:sz w:val="20"/>
        </w:rPr>
        <w:t>86</w:t>
      </w:r>
      <w:r w:rsidRPr="00BF77B0">
        <w:rPr>
          <w:sz w:val="20"/>
        </w:rPr>
        <w:fldChar w:fldCharType="end"/>
      </w:r>
    </w:p>
    <w:p w14:paraId="217CB7A9" w14:textId="25F61D82" w:rsidR="00BF77B0" w:rsidRPr="00BF77B0" w:rsidRDefault="00BF77B0">
      <w:pPr>
        <w:pStyle w:val="TOC2"/>
        <w:rPr>
          <w:rFonts w:asciiTheme="minorHAnsi" w:eastAsiaTheme="minorEastAsia" w:hAnsiTheme="minorHAnsi" w:cstheme="minorBidi"/>
          <w:caps w:val="0"/>
          <w:sz w:val="20"/>
          <w:szCs w:val="22"/>
          <w:lang w:eastAsia="en-AU"/>
        </w:rPr>
      </w:pPr>
      <w:r w:rsidRPr="00BF77B0">
        <w:rPr>
          <w:sz w:val="20"/>
        </w:rPr>
        <w:t>8.1.</w:t>
      </w:r>
      <w:r w:rsidRPr="00BF77B0">
        <w:rPr>
          <w:rFonts w:asciiTheme="minorHAnsi" w:eastAsiaTheme="minorEastAsia" w:hAnsiTheme="minorHAnsi" w:cstheme="minorBidi"/>
          <w:caps w:val="0"/>
          <w:sz w:val="20"/>
          <w:szCs w:val="22"/>
          <w:lang w:eastAsia="en-AU"/>
        </w:rPr>
        <w:tab/>
      </w:r>
      <w:r w:rsidRPr="00BF77B0">
        <w:rPr>
          <w:sz w:val="20"/>
        </w:rPr>
        <w:t>Camera Types</w:t>
      </w:r>
      <w:r w:rsidRPr="00BF77B0">
        <w:rPr>
          <w:sz w:val="20"/>
        </w:rPr>
        <w:tab/>
      </w:r>
      <w:r w:rsidRPr="00BF77B0">
        <w:rPr>
          <w:sz w:val="20"/>
        </w:rPr>
        <w:fldChar w:fldCharType="begin"/>
      </w:r>
      <w:r w:rsidRPr="00BF77B0">
        <w:rPr>
          <w:sz w:val="20"/>
        </w:rPr>
        <w:instrText xml:space="preserve"> PAGEREF _Toc132461647 \h </w:instrText>
      </w:r>
      <w:r w:rsidRPr="00BF77B0">
        <w:rPr>
          <w:sz w:val="20"/>
        </w:rPr>
      </w:r>
      <w:r w:rsidRPr="00BF77B0">
        <w:rPr>
          <w:sz w:val="20"/>
        </w:rPr>
        <w:fldChar w:fldCharType="separate"/>
      </w:r>
      <w:r w:rsidR="00807555">
        <w:rPr>
          <w:sz w:val="20"/>
        </w:rPr>
        <w:t>86</w:t>
      </w:r>
      <w:r w:rsidRPr="00BF77B0">
        <w:rPr>
          <w:sz w:val="20"/>
        </w:rPr>
        <w:fldChar w:fldCharType="end"/>
      </w:r>
    </w:p>
    <w:p w14:paraId="489E99D9" w14:textId="654338AB" w:rsidR="00BF77B0" w:rsidRPr="00BF77B0" w:rsidRDefault="00BF77B0">
      <w:pPr>
        <w:pStyle w:val="TOC3"/>
        <w:rPr>
          <w:rFonts w:asciiTheme="minorHAnsi" w:eastAsiaTheme="minorEastAsia" w:hAnsiTheme="minorHAnsi" w:cstheme="minorBidi"/>
          <w:sz w:val="20"/>
          <w:szCs w:val="22"/>
          <w:lang w:eastAsia="en-AU"/>
        </w:rPr>
      </w:pPr>
      <w:r w:rsidRPr="00BF77B0">
        <w:rPr>
          <w:sz w:val="20"/>
          <w:lang w:val="en-GB"/>
        </w:rPr>
        <w:t>8.1.1.</w:t>
      </w:r>
      <w:r w:rsidRPr="00BF77B0">
        <w:rPr>
          <w:rFonts w:asciiTheme="minorHAnsi" w:eastAsiaTheme="minorEastAsia" w:hAnsiTheme="minorHAnsi" w:cstheme="minorBidi"/>
          <w:sz w:val="20"/>
          <w:szCs w:val="22"/>
          <w:lang w:eastAsia="en-AU"/>
        </w:rPr>
        <w:tab/>
      </w:r>
      <w:r w:rsidRPr="00BF77B0">
        <w:rPr>
          <w:sz w:val="20"/>
          <w:lang w:val="en-GB"/>
        </w:rPr>
        <w:t>Red-light cameras (RLCs)</w:t>
      </w:r>
      <w:r w:rsidRPr="00BF77B0">
        <w:rPr>
          <w:sz w:val="20"/>
        </w:rPr>
        <w:tab/>
      </w:r>
      <w:r w:rsidRPr="00BF77B0">
        <w:rPr>
          <w:sz w:val="20"/>
        </w:rPr>
        <w:fldChar w:fldCharType="begin"/>
      </w:r>
      <w:r w:rsidRPr="00BF77B0">
        <w:rPr>
          <w:sz w:val="20"/>
        </w:rPr>
        <w:instrText xml:space="preserve"> PAGEREF _Toc132461648 \h </w:instrText>
      </w:r>
      <w:r w:rsidRPr="00BF77B0">
        <w:rPr>
          <w:sz w:val="20"/>
        </w:rPr>
      </w:r>
      <w:r w:rsidRPr="00BF77B0">
        <w:rPr>
          <w:sz w:val="20"/>
        </w:rPr>
        <w:fldChar w:fldCharType="separate"/>
      </w:r>
      <w:r w:rsidR="00807555">
        <w:rPr>
          <w:sz w:val="20"/>
        </w:rPr>
        <w:t>86</w:t>
      </w:r>
      <w:r w:rsidRPr="00BF77B0">
        <w:rPr>
          <w:sz w:val="20"/>
        </w:rPr>
        <w:fldChar w:fldCharType="end"/>
      </w:r>
    </w:p>
    <w:p w14:paraId="0780F04E" w14:textId="19E44929" w:rsidR="00BF77B0" w:rsidRPr="00BF77B0" w:rsidRDefault="00BF77B0">
      <w:pPr>
        <w:pStyle w:val="TOC3"/>
        <w:rPr>
          <w:rFonts w:asciiTheme="minorHAnsi" w:eastAsiaTheme="minorEastAsia" w:hAnsiTheme="minorHAnsi" w:cstheme="minorBidi"/>
          <w:sz w:val="20"/>
          <w:szCs w:val="22"/>
          <w:lang w:eastAsia="en-AU"/>
        </w:rPr>
      </w:pPr>
      <w:r w:rsidRPr="00BF77B0">
        <w:rPr>
          <w:sz w:val="20"/>
          <w:lang w:val="en-GB"/>
        </w:rPr>
        <w:t>8.1.2.</w:t>
      </w:r>
      <w:r w:rsidRPr="00BF77B0">
        <w:rPr>
          <w:rFonts w:asciiTheme="minorHAnsi" w:eastAsiaTheme="minorEastAsia" w:hAnsiTheme="minorHAnsi" w:cstheme="minorBidi"/>
          <w:sz w:val="20"/>
          <w:szCs w:val="22"/>
          <w:lang w:eastAsia="en-AU"/>
        </w:rPr>
        <w:tab/>
      </w:r>
      <w:r w:rsidRPr="00BF77B0">
        <w:rPr>
          <w:sz w:val="20"/>
          <w:lang w:val="en-GB"/>
        </w:rPr>
        <w:t>Fixed spot speed cameras (FSSCs)</w:t>
      </w:r>
      <w:r w:rsidRPr="00BF77B0">
        <w:rPr>
          <w:sz w:val="20"/>
        </w:rPr>
        <w:tab/>
      </w:r>
      <w:r w:rsidRPr="00BF77B0">
        <w:rPr>
          <w:sz w:val="20"/>
        </w:rPr>
        <w:fldChar w:fldCharType="begin"/>
      </w:r>
      <w:r w:rsidRPr="00BF77B0">
        <w:rPr>
          <w:sz w:val="20"/>
        </w:rPr>
        <w:instrText xml:space="preserve"> PAGEREF _Toc132461649 \h </w:instrText>
      </w:r>
      <w:r w:rsidRPr="00BF77B0">
        <w:rPr>
          <w:sz w:val="20"/>
        </w:rPr>
      </w:r>
      <w:r w:rsidRPr="00BF77B0">
        <w:rPr>
          <w:sz w:val="20"/>
        </w:rPr>
        <w:fldChar w:fldCharType="separate"/>
      </w:r>
      <w:r w:rsidR="00807555">
        <w:rPr>
          <w:sz w:val="20"/>
        </w:rPr>
        <w:t>86</w:t>
      </w:r>
      <w:r w:rsidRPr="00BF77B0">
        <w:rPr>
          <w:sz w:val="20"/>
        </w:rPr>
        <w:fldChar w:fldCharType="end"/>
      </w:r>
    </w:p>
    <w:p w14:paraId="788F84F9" w14:textId="13E64303" w:rsidR="00BF77B0" w:rsidRPr="00BF77B0" w:rsidRDefault="00BF77B0">
      <w:pPr>
        <w:pStyle w:val="TOC3"/>
        <w:rPr>
          <w:rFonts w:asciiTheme="minorHAnsi" w:eastAsiaTheme="minorEastAsia" w:hAnsiTheme="minorHAnsi" w:cstheme="minorBidi"/>
          <w:sz w:val="20"/>
          <w:szCs w:val="22"/>
          <w:lang w:eastAsia="en-AU"/>
        </w:rPr>
      </w:pPr>
      <w:r w:rsidRPr="00BF77B0">
        <w:rPr>
          <w:sz w:val="20"/>
          <w:lang w:val="en-GB"/>
        </w:rPr>
        <w:t>8.1.3.</w:t>
      </w:r>
      <w:r w:rsidRPr="00BF77B0">
        <w:rPr>
          <w:rFonts w:asciiTheme="minorHAnsi" w:eastAsiaTheme="minorEastAsia" w:hAnsiTheme="minorHAnsi" w:cstheme="minorBidi"/>
          <w:sz w:val="20"/>
          <w:szCs w:val="22"/>
          <w:lang w:eastAsia="en-AU"/>
        </w:rPr>
        <w:tab/>
      </w:r>
      <w:r w:rsidRPr="00BF77B0">
        <w:rPr>
          <w:sz w:val="20"/>
          <w:lang w:val="en-GB"/>
        </w:rPr>
        <w:t>Combined red-light speed cameras (RLSCs)</w:t>
      </w:r>
      <w:r w:rsidRPr="00BF77B0">
        <w:rPr>
          <w:sz w:val="20"/>
        </w:rPr>
        <w:tab/>
      </w:r>
      <w:r w:rsidRPr="00BF77B0">
        <w:rPr>
          <w:sz w:val="20"/>
        </w:rPr>
        <w:fldChar w:fldCharType="begin"/>
      </w:r>
      <w:r w:rsidRPr="00BF77B0">
        <w:rPr>
          <w:sz w:val="20"/>
        </w:rPr>
        <w:instrText xml:space="preserve"> PAGEREF _Toc132461650 \h </w:instrText>
      </w:r>
      <w:r w:rsidRPr="00BF77B0">
        <w:rPr>
          <w:sz w:val="20"/>
        </w:rPr>
      </w:r>
      <w:r w:rsidRPr="00BF77B0">
        <w:rPr>
          <w:sz w:val="20"/>
        </w:rPr>
        <w:fldChar w:fldCharType="separate"/>
      </w:r>
      <w:r w:rsidR="00807555">
        <w:rPr>
          <w:sz w:val="20"/>
        </w:rPr>
        <w:t>87</w:t>
      </w:r>
      <w:r w:rsidRPr="00BF77B0">
        <w:rPr>
          <w:sz w:val="20"/>
        </w:rPr>
        <w:fldChar w:fldCharType="end"/>
      </w:r>
    </w:p>
    <w:p w14:paraId="34ED3DD8" w14:textId="00222617" w:rsidR="00BF77B0" w:rsidRPr="00BF77B0" w:rsidRDefault="00BF77B0">
      <w:pPr>
        <w:pStyle w:val="TOC3"/>
        <w:rPr>
          <w:rFonts w:asciiTheme="minorHAnsi" w:eastAsiaTheme="minorEastAsia" w:hAnsiTheme="minorHAnsi" w:cstheme="minorBidi"/>
          <w:sz w:val="20"/>
          <w:szCs w:val="22"/>
          <w:lang w:eastAsia="en-AU"/>
        </w:rPr>
      </w:pPr>
      <w:r w:rsidRPr="00BF77B0">
        <w:rPr>
          <w:sz w:val="20"/>
          <w:lang w:val="en-GB"/>
        </w:rPr>
        <w:t>8.1.4.</w:t>
      </w:r>
      <w:r w:rsidRPr="00BF77B0">
        <w:rPr>
          <w:rFonts w:asciiTheme="minorHAnsi" w:eastAsiaTheme="minorEastAsia" w:hAnsiTheme="minorHAnsi" w:cstheme="minorBidi"/>
          <w:sz w:val="20"/>
          <w:szCs w:val="22"/>
          <w:lang w:eastAsia="en-AU"/>
        </w:rPr>
        <w:tab/>
      </w:r>
      <w:r w:rsidRPr="00BF77B0">
        <w:rPr>
          <w:sz w:val="20"/>
          <w:lang w:val="en-GB"/>
        </w:rPr>
        <w:t>Point-to-point (PtP) cameras</w:t>
      </w:r>
      <w:r w:rsidRPr="00BF77B0">
        <w:rPr>
          <w:sz w:val="20"/>
        </w:rPr>
        <w:tab/>
      </w:r>
      <w:r w:rsidRPr="00BF77B0">
        <w:rPr>
          <w:sz w:val="20"/>
        </w:rPr>
        <w:fldChar w:fldCharType="begin"/>
      </w:r>
      <w:r w:rsidRPr="00BF77B0">
        <w:rPr>
          <w:sz w:val="20"/>
        </w:rPr>
        <w:instrText xml:space="preserve"> PAGEREF _Toc132461651 \h </w:instrText>
      </w:r>
      <w:r w:rsidRPr="00BF77B0">
        <w:rPr>
          <w:sz w:val="20"/>
        </w:rPr>
      </w:r>
      <w:r w:rsidRPr="00BF77B0">
        <w:rPr>
          <w:sz w:val="20"/>
        </w:rPr>
        <w:fldChar w:fldCharType="separate"/>
      </w:r>
      <w:r w:rsidR="00807555">
        <w:rPr>
          <w:sz w:val="20"/>
        </w:rPr>
        <w:t>87</w:t>
      </w:r>
      <w:r w:rsidRPr="00BF77B0">
        <w:rPr>
          <w:sz w:val="20"/>
        </w:rPr>
        <w:fldChar w:fldCharType="end"/>
      </w:r>
    </w:p>
    <w:p w14:paraId="0C6A44D7" w14:textId="0231EF5D" w:rsidR="00BF77B0" w:rsidRPr="00BF77B0" w:rsidRDefault="00BF77B0">
      <w:pPr>
        <w:pStyle w:val="TOC3"/>
        <w:rPr>
          <w:rFonts w:asciiTheme="minorHAnsi" w:eastAsiaTheme="minorEastAsia" w:hAnsiTheme="minorHAnsi" w:cstheme="minorBidi"/>
          <w:sz w:val="20"/>
          <w:szCs w:val="22"/>
          <w:lang w:eastAsia="en-AU"/>
        </w:rPr>
      </w:pPr>
      <w:r w:rsidRPr="00BF77B0">
        <w:rPr>
          <w:sz w:val="20"/>
          <w:lang w:val="en-GB"/>
        </w:rPr>
        <w:t>8.1.5.</w:t>
      </w:r>
      <w:r w:rsidRPr="00BF77B0">
        <w:rPr>
          <w:rFonts w:asciiTheme="minorHAnsi" w:eastAsiaTheme="minorEastAsia" w:hAnsiTheme="minorHAnsi" w:cstheme="minorBidi"/>
          <w:sz w:val="20"/>
          <w:szCs w:val="22"/>
          <w:lang w:eastAsia="en-AU"/>
        </w:rPr>
        <w:tab/>
      </w:r>
      <w:r w:rsidRPr="00BF77B0">
        <w:rPr>
          <w:sz w:val="20"/>
          <w:lang w:val="en-GB"/>
        </w:rPr>
        <w:t>Road Safety Camera Trailers</w:t>
      </w:r>
      <w:r w:rsidRPr="00BF77B0">
        <w:rPr>
          <w:sz w:val="20"/>
        </w:rPr>
        <w:tab/>
      </w:r>
      <w:r w:rsidRPr="00BF77B0">
        <w:rPr>
          <w:sz w:val="20"/>
        </w:rPr>
        <w:fldChar w:fldCharType="begin"/>
      </w:r>
      <w:r w:rsidRPr="00BF77B0">
        <w:rPr>
          <w:sz w:val="20"/>
        </w:rPr>
        <w:instrText xml:space="preserve"> PAGEREF _Toc132461652 \h </w:instrText>
      </w:r>
      <w:r w:rsidRPr="00BF77B0">
        <w:rPr>
          <w:sz w:val="20"/>
        </w:rPr>
      </w:r>
      <w:r w:rsidRPr="00BF77B0">
        <w:rPr>
          <w:sz w:val="20"/>
        </w:rPr>
        <w:fldChar w:fldCharType="separate"/>
      </w:r>
      <w:r w:rsidR="00807555">
        <w:rPr>
          <w:sz w:val="20"/>
        </w:rPr>
        <w:t>88</w:t>
      </w:r>
      <w:r w:rsidRPr="00BF77B0">
        <w:rPr>
          <w:sz w:val="20"/>
        </w:rPr>
        <w:fldChar w:fldCharType="end"/>
      </w:r>
    </w:p>
    <w:p w14:paraId="63DF9683" w14:textId="50A06E60" w:rsidR="00BF77B0" w:rsidRPr="00BF77B0" w:rsidRDefault="00BF77B0">
      <w:pPr>
        <w:pStyle w:val="TOC3"/>
        <w:rPr>
          <w:rFonts w:asciiTheme="minorHAnsi" w:eastAsiaTheme="minorEastAsia" w:hAnsiTheme="minorHAnsi" w:cstheme="minorBidi"/>
          <w:sz w:val="20"/>
          <w:szCs w:val="22"/>
          <w:lang w:eastAsia="en-AU"/>
        </w:rPr>
      </w:pPr>
      <w:r w:rsidRPr="00BF77B0">
        <w:rPr>
          <w:sz w:val="20"/>
          <w:lang w:val="en-GB"/>
        </w:rPr>
        <w:t>8.1.6.</w:t>
      </w:r>
      <w:r w:rsidRPr="00BF77B0">
        <w:rPr>
          <w:rFonts w:asciiTheme="minorHAnsi" w:eastAsiaTheme="minorEastAsia" w:hAnsiTheme="minorHAnsi" w:cstheme="minorBidi"/>
          <w:sz w:val="20"/>
          <w:szCs w:val="22"/>
          <w:lang w:eastAsia="en-AU"/>
        </w:rPr>
        <w:tab/>
      </w:r>
      <w:r w:rsidRPr="00BF77B0">
        <w:rPr>
          <w:sz w:val="20"/>
          <w:lang w:val="en-GB"/>
        </w:rPr>
        <w:t>Mobile speed cameras</w:t>
      </w:r>
      <w:r w:rsidRPr="00BF77B0">
        <w:rPr>
          <w:sz w:val="20"/>
        </w:rPr>
        <w:tab/>
      </w:r>
      <w:r w:rsidRPr="00BF77B0">
        <w:rPr>
          <w:sz w:val="20"/>
        </w:rPr>
        <w:fldChar w:fldCharType="begin"/>
      </w:r>
      <w:r w:rsidRPr="00BF77B0">
        <w:rPr>
          <w:sz w:val="20"/>
        </w:rPr>
        <w:instrText xml:space="preserve"> PAGEREF _Toc132461653 \h </w:instrText>
      </w:r>
      <w:r w:rsidRPr="00BF77B0">
        <w:rPr>
          <w:sz w:val="20"/>
        </w:rPr>
      </w:r>
      <w:r w:rsidRPr="00BF77B0">
        <w:rPr>
          <w:sz w:val="20"/>
        </w:rPr>
        <w:fldChar w:fldCharType="separate"/>
      </w:r>
      <w:r w:rsidR="00807555">
        <w:rPr>
          <w:sz w:val="20"/>
        </w:rPr>
        <w:t>88</w:t>
      </w:r>
      <w:r w:rsidRPr="00BF77B0">
        <w:rPr>
          <w:sz w:val="20"/>
        </w:rPr>
        <w:fldChar w:fldCharType="end"/>
      </w:r>
    </w:p>
    <w:p w14:paraId="139E1874" w14:textId="4FAB8D74" w:rsidR="00BF77B0" w:rsidRPr="00BF77B0" w:rsidRDefault="00BF77B0">
      <w:pPr>
        <w:pStyle w:val="TOC2"/>
        <w:rPr>
          <w:rFonts w:asciiTheme="minorHAnsi" w:eastAsiaTheme="minorEastAsia" w:hAnsiTheme="minorHAnsi" w:cstheme="minorBidi"/>
          <w:caps w:val="0"/>
          <w:sz w:val="20"/>
          <w:szCs w:val="22"/>
          <w:lang w:eastAsia="en-AU"/>
        </w:rPr>
      </w:pPr>
      <w:r w:rsidRPr="00BF77B0">
        <w:rPr>
          <w:sz w:val="20"/>
          <w:lang w:val="en-GB"/>
        </w:rPr>
        <w:t>8.2.</w:t>
      </w:r>
      <w:r w:rsidRPr="00BF77B0">
        <w:rPr>
          <w:rFonts w:asciiTheme="minorHAnsi" w:eastAsiaTheme="minorEastAsia" w:hAnsiTheme="minorHAnsi" w:cstheme="minorBidi"/>
          <w:caps w:val="0"/>
          <w:sz w:val="20"/>
          <w:szCs w:val="22"/>
          <w:lang w:eastAsia="en-AU"/>
        </w:rPr>
        <w:tab/>
      </w:r>
      <w:r w:rsidRPr="00BF77B0">
        <w:rPr>
          <w:sz w:val="20"/>
        </w:rPr>
        <w:t>Fixed Speed camera locations and operational data</w:t>
      </w:r>
      <w:r w:rsidRPr="00BF77B0">
        <w:rPr>
          <w:sz w:val="20"/>
        </w:rPr>
        <w:tab/>
      </w:r>
      <w:r w:rsidRPr="00BF77B0">
        <w:rPr>
          <w:sz w:val="20"/>
        </w:rPr>
        <w:fldChar w:fldCharType="begin"/>
      </w:r>
      <w:r w:rsidRPr="00BF77B0">
        <w:rPr>
          <w:sz w:val="20"/>
        </w:rPr>
        <w:instrText xml:space="preserve"> PAGEREF _Toc132461654 \h </w:instrText>
      </w:r>
      <w:r w:rsidRPr="00BF77B0">
        <w:rPr>
          <w:sz w:val="20"/>
        </w:rPr>
      </w:r>
      <w:r w:rsidRPr="00BF77B0">
        <w:rPr>
          <w:sz w:val="20"/>
        </w:rPr>
        <w:fldChar w:fldCharType="separate"/>
      </w:r>
      <w:r w:rsidR="00807555">
        <w:rPr>
          <w:sz w:val="20"/>
        </w:rPr>
        <w:t>89</w:t>
      </w:r>
      <w:r w:rsidRPr="00BF77B0">
        <w:rPr>
          <w:sz w:val="20"/>
        </w:rPr>
        <w:fldChar w:fldCharType="end"/>
      </w:r>
    </w:p>
    <w:p w14:paraId="331CCD18" w14:textId="5BFC58DC" w:rsidR="00BF77B0" w:rsidRPr="00BF77B0" w:rsidRDefault="00BF77B0">
      <w:pPr>
        <w:pStyle w:val="TOC2"/>
        <w:rPr>
          <w:rFonts w:asciiTheme="minorHAnsi" w:eastAsiaTheme="minorEastAsia" w:hAnsiTheme="minorHAnsi" w:cstheme="minorBidi"/>
          <w:caps w:val="0"/>
          <w:sz w:val="20"/>
          <w:szCs w:val="22"/>
          <w:lang w:eastAsia="en-AU"/>
        </w:rPr>
      </w:pPr>
      <w:r w:rsidRPr="00BF77B0">
        <w:rPr>
          <w:sz w:val="20"/>
        </w:rPr>
        <w:t>8.3.</w:t>
      </w:r>
      <w:r w:rsidRPr="00BF77B0">
        <w:rPr>
          <w:rFonts w:asciiTheme="minorHAnsi" w:eastAsiaTheme="minorEastAsia" w:hAnsiTheme="minorHAnsi" w:cstheme="minorBidi"/>
          <w:caps w:val="0"/>
          <w:sz w:val="20"/>
          <w:szCs w:val="22"/>
          <w:lang w:eastAsia="en-AU"/>
        </w:rPr>
        <w:tab/>
      </w:r>
      <w:r w:rsidRPr="00BF77B0">
        <w:rPr>
          <w:sz w:val="20"/>
        </w:rPr>
        <w:t>Control and treatment crash selection</w:t>
      </w:r>
      <w:r w:rsidRPr="00BF77B0">
        <w:rPr>
          <w:sz w:val="20"/>
        </w:rPr>
        <w:tab/>
      </w:r>
      <w:r w:rsidRPr="00BF77B0">
        <w:rPr>
          <w:sz w:val="20"/>
        </w:rPr>
        <w:fldChar w:fldCharType="begin"/>
      </w:r>
      <w:r w:rsidRPr="00BF77B0">
        <w:rPr>
          <w:sz w:val="20"/>
        </w:rPr>
        <w:instrText xml:space="preserve"> PAGEREF _Toc132461655 \h </w:instrText>
      </w:r>
      <w:r w:rsidRPr="00BF77B0">
        <w:rPr>
          <w:sz w:val="20"/>
        </w:rPr>
      </w:r>
      <w:r w:rsidRPr="00BF77B0">
        <w:rPr>
          <w:sz w:val="20"/>
        </w:rPr>
        <w:fldChar w:fldCharType="separate"/>
      </w:r>
      <w:r w:rsidR="00807555">
        <w:rPr>
          <w:sz w:val="20"/>
        </w:rPr>
        <w:t>92</w:t>
      </w:r>
      <w:r w:rsidRPr="00BF77B0">
        <w:rPr>
          <w:sz w:val="20"/>
        </w:rPr>
        <w:fldChar w:fldCharType="end"/>
      </w:r>
    </w:p>
    <w:p w14:paraId="72F4D8F9" w14:textId="78359541" w:rsidR="00BF77B0" w:rsidRPr="00BF77B0" w:rsidRDefault="00BF77B0">
      <w:pPr>
        <w:pStyle w:val="TOC2"/>
        <w:rPr>
          <w:rFonts w:asciiTheme="minorHAnsi" w:eastAsiaTheme="minorEastAsia" w:hAnsiTheme="minorHAnsi" w:cstheme="minorBidi"/>
          <w:caps w:val="0"/>
          <w:sz w:val="20"/>
          <w:szCs w:val="22"/>
          <w:lang w:eastAsia="en-AU"/>
        </w:rPr>
      </w:pPr>
      <w:r w:rsidRPr="00BF77B0">
        <w:rPr>
          <w:sz w:val="20"/>
        </w:rPr>
        <w:t>8.4.</w:t>
      </w:r>
      <w:r w:rsidRPr="00BF77B0">
        <w:rPr>
          <w:rFonts w:asciiTheme="minorHAnsi" w:eastAsiaTheme="minorEastAsia" w:hAnsiTheme="minorHAnsi" w:cstheme="minorBidi"/>
          <w:caps w:val="0"/>
          <w:sz w:val="20"/>
          <w:szCs w:val="22"/>
          <w:lang w:eastAsia="en-AU"/>
        </w:rPr>
        <w:tab/>
      </w:r>
      <w:r w:rsidRPr="00BF77B0">
        <w:rPr>
          <w:sz w:val="20"/>
        </w:rPr>
        <w:t>Prior Crash History at fixed camera evaluation treatment and control sites</w:t>
      </w:r>
      <w:r w:rsidRPr="00BF77B0">
        <w:rPr>
          <w:sz w:val="20"/>
        </w:rPr>
        <w:tab/>
      </w:r>
      <w:r w:rsidRPr="00BF77B0">
        <w:rPr>
          <w:sz w:val="20"/>
        </w:rPr>
        <w:fldChar w:fldCharType="begin"/>
      </w:r>
      <w:r w:rsidRPr="00BF77B0">
        <w:rPr>
          <w:sz w:val="20"/>
        </w:rPr>
        <w:instrText xml:space="preserve"> PAGEREF _Toc132461656 \h </w:instrText>
      </w:r>
      <w:r w:rsidRPr="00BF77B0">
        <w:rPr>
          <w:sz w:val="20"/>
        </w:rPr>
      </w:r>
      <w:r w:rsidRPr="00BF77B0">
        <w:rPr>
          <w:sz w:val="20"/>
        </w:rPr>
        <w:fldChar w:fldCharType="separate"/>
      </w:r>
      <w:r w:rsidR="00807555">
        <w:rPr>
          <w:sz w:val="20"/>
        </w:rPr>
        <w:t>93</w:t>
      </w:r>
      <w:r w:rsidRPr="00BF77B0">
        <w:rPr>
          <w:sz w:val="20"/>
        </w:rPr>
        <w:fldChar w:fldCharType="end"/>
      </w:r>
    </w:p>
    <w:p w14:paraId="3634BEB2" w14:textId="6F9DFD83" w:rsidR="00BF77B0" w:rsidRPr="00BF77B0" w:rsidRDefault="00BF77B0">
      <w:pPr>
        <w:pStyle w:val="TOC3"/>
        <w:rPr>
          <w:rFonts w:asciiTheme="minorHAnsi" w:eastAsiaTheme="minorEastAsia" w:hAnsiTheme="minorHAnsi" w:cstheme="minorBidi"/>
          <w:sz w:val="20"/>
          <w:szCs w:val="22"/>
          <w:lang w:eastAsia="en-AU"/>
        </w:rPr>
      </w:pPr>
      <w:r w:rsidRPr="00BF77B0">
        <w:rPr>
          <w:sz w:val="20"/>
        </w:rPr>
        <w:t>8.4.1.</w:t>
      </w:r>
      <w:r w:rsidRPr="00BF77B0">
        <w:rPr>
          <w:rFonts w:asciiTheme="minorHAnsi" w:eastAsiaTheme="minorEastAsia" w:hAnsiTheme="minorHAnsi" w:cstheme="minorBidi"/>
          <w:sz w:val="20"/>
          <w:szCs w:val="22"/>
          <w:lang w:eastAsia="en-AU"/>
        </w:rPr>
        <w:tab/>
      </w:r>
      <w:r w:rsidRPr="00BF77B0">
        <w:rPr>
          <w:sz w:val="20"/>
        </w:rPr>
        <w:t>Red-light cameras (RLCs)</w:t>
      </w:r>
      <w:r w:rsidRPr="00BF77B0">
        <w:rPr>
          <w:sz w:val="20"/>
        </w:rPr>
        <w:tab/>
      </w:r>
      <w:r w:rsidRPr="00BF77B0">
        <w:rPr>
          <w:sz w:val="20"/>
        </w:rPr>
        <w:fldChar w:fldCharType="begin"/>
      </w:r>
      <w:r w:rsidRPr="00BF77B0">
        <w:rPr>
          <w:sz w:val="20"/>
        </w:rPr>
        <w:instrText xml:space="preserve"> PAGEREF _Toc132461657 \h </w:instrText>
      </w:r>
      <w:r w:rsidRPr="00BF77B0">
        <w:rPr>
          <w:sz w:val="20"/>
        </w:rPr>
      </w:r>
      <w:r w:rsidRPr="00BF77B0">
        <w:rPr>
          <w:sz w:val="20"/>
        </w:rPr>
        <w:fldChar w:fldCharType="separate"/>
      </w:r>
      <w:r w:rsidR="00807555">
        <w:rPr>
          <w:sz w:val="20"/>
        </w:rPr>
        <w:t>93</w:t>
      </w:r>
      <w:r w:rsidRPr="00BF77B0">
        <w:rPr>
          <w:sz w:val="20"/>
        </w:rPr>
        <w:fldChar w:fldCharType="end"/>
      </w:r>
    </w:p>
    <w:p w14:paraId="20847E6B" w14:textId="582ABAA2" w:rsidR="00BF77B0" w:rsidRPr="00BF77B0" w:rsidRDefault="00BF77B0">
      <w:pPr>
        <w:pStyle w:val="TOC3"/>
        <w:rPr>
          <w:rFonts w:asciiTheme="minorHAnsi" w:eastAsiaTheme="minorEastAsia" w:hAnsiTheme="minorHAnsi" w:cstheme="minorBidi"/>
          <w:sz w:val="20"/>
          <w:szCs w:val="22"/>
          <w:lang w:eastAsia="en-AU"/>
        </w:rPr>
      </w:pPr>
      <w:r w:rsidRPr="00BF77B0">
        <w:rPr>
          <w:sz w:val="20"/>
        </w:rPr>
        <w:t>8.4.2.</w:t>
      </w:r>
      <w:r w:rsidRPr="00BF77B0">
        <w:rPr>
          <w:rFonts w:asciiTheme="minorHAnsi" w:eastAsiaTheme="minorEastAsia" w:hAnsiTheme="minorHAnsi" w:cstheme="minorBidi"/>
          <w:sz w:val="20"/>
          <w:szCs w:val="22"/>
          <w:lang w:eastAsia="en-AU"/>
        </w:rPr>
        <w:tab/>
      </w:r>
      <w:r w:rsidRPr="00BF77B0">
        <w:rPr>
          <w:sz w:val="20"/>
        </w:rPr>
        <w:t>Fixed spot (FSSCs), point-to-point (PtP) and red-light speed cameras (RLSCs)</w:t>
      </w:r>
      <w:r w:rsidRPr="00BF77B0">
        <w:rPr>
          <w:sz w:val="20"/>
        </w:rPr>
        <w:tab/>
      </w:r>
      <w:r w:rsidRPr="00BF77B0">
        <w:rPr>
          <w:sz w:val="20"/>
        </w:rPr>
        <w:fldChar w:fldCharType="begin"/>
      </w:r>
      <w:r w:rsidRPr="00BF77B0">
        <w:rPr>
          <w:sz w:val="20"/>
        </w:rPr>
        <w:instrText xml:space="preserve"> PAGEREF _Toc132461658 \h </w:instrText>
      </w:r>
      <w:r w:rsidRPr="00BF77B0">
        <w:rPr>
          <w:sz w:val="20"/>
        </w:rPr>
      </w:r>
      <w:r w:rsidRPr="00BF77B0">
        <w:rPr>
          <w:sz w:val="20"/>
        </w:rPr>
        <w:fldChar w:fldCharType="separate"/>
      </w:r>
      <w:r w:rsidR="00807555">
        <w:rPr>
          <w:sz w:val="20"/>
        </w:rPr>
        <w:t>94</w:t>
      </w:r>
      <w:r w:rsidRPr="00BF77B0">
        <w:rPr>
          <w:sz w:val="20"/>
        </w:rPr>
        <w:fldChar w:fldCharType="end"/>
      </w:r>
    </w:p>
    <w:p w14:paraId="15F29ADA" w14:textId="05562112" w:rsidR="00BF77B0" w:rsidRPr="00BF77B0" w:rsidRDefault="00BF77B0">
      <w:pPr>
        <w:pStyle w:val="TOC3"/>
        <w:rPr>
          <w:rFonts w:asciiTheme="minorHAnsi" w:eastAsiaTheme="minorEastAsia" w:hAnsiTheme="minorHAnsi" w:cstheme="minorBidi"/>
          <w:sz w:val="20"/>
          <w:szCs w:val="22"/>
          <w:lang w:eastAsia="en-AU"/>
        </w:rPr>
      </w:pPr>
      <w:r w:rsidRPr="00BF77B0">
        <w:rPr>
          <w:sz w:val="20"/>
        </w:rPr>
        <w:t>8.4.3.</w:t>
      </w:r>
      <w:r w:rsidRPr="00BF77B0">
        <w:rPr>
          <w:rFonts w:asciiTheme="minorHAnsi" w:eastAsiaTheme="minorEastAsia" w:hAnsiTheme="minorHAnsi" w:cstheme="minorBidi"/>
          <w:sz w:val="20"/>
          <w:szCs w:val="22"/>
          <w:lang w:eastAsia="en-AU"/>
        </w:rPr>
        <w:tab/>
      </w:r>
      <w:r w:rsidRPr="00BF77B0">
        <w:rPr>
          <w:sz w:val="20"/>
        </w:rPr>
        <w:t>Trailer cameras</w:t>
      </w:r>
      <w:r w:rsidRPr="00BF77B0">
        <w:rPr>
          <w:sz w:val="20"/>
        </w:rPr>
        <w:tab/>
      </w:r>
      <w:r w:rsidRPr="00BF77B0">
        <w:rPr>
          <w:sz w:val="20"/>
        </w:rPr>
        <w:fldChar w:fldCharType="begin"/>
      </w:r>
      <w:r w:rsidRPr="00BF77B0">
        <w:rPr>
          <w:sz w:val="20"/>
        </w:rPr>
        <w:instrText xml:space="preserve"> PAGEREF _Toc132461659 \h </w:instrText>
      </w:r>
      <w:r w:rsidRPr="00BF77B0">
        <w:rPr>
          <w:sz w:val="20"/>
        </w:rPr>
      </w:r>
      <w:r w:rsidRPr="00BF77B0">
        <w:rPr>
          <w:sz w:val="20"/>
        </w:rPr>
        <w:fldChar w:fldCharType="separate"/>
      </w:r>
      <w:r w:rsidR="00807555">
        <w:rPr>
          <w:sz w:val="20"/>
        </w:rPr>
        <w:t>96</w:t>
      </w:r>
      <w:r w:rsidRPr="00BF77B0">
        <w:rPr>
          <w:sz w:val="20"/>
        </w:rPr>
        <w:fldChar w:fldCharType="end"/>
      </w:r>
    </w:p>
    <w:p w14:paraId="172B57B8" w14:textId="20251259" w:rsidR="00BF77B0" w:rsidRPr="00BF77B0" w:rsidRDefault="00BF77B0">
      <w:pPr>
        <w:pStyle w:val="TOC2"/>
        <w:rPr>
          <w:rFonts w:asciiTheme="minorHAnsi" w:eastAsiaTheme="minorEastAsia" w:hAnsiTheme="minorHAnsi" w:cstheme="minorBidi"/>
          <w:caps w:val="0"/>
          <w:sz w:val="20"/>
          <w:szCs w:val="22"/>
          <w:lang w:eastAsia="en-AU"/>
        </w:rPr>
      </w:pPr>
      <w:r w:rsidRPr="00BF77B0">
        <w:rPr>
          <w:sz w:val="20"/>
        </w:rPr>
        <w:t>8.5.</w:t>
      </w:r>
      <w:r w:rsidRPr="00BF77B0">
        <w:rPr>
          <w:rFonts w:asciiTheme="minorHAnsi" w:eastAsiaTheme="minorEastAsia" w:hAnsiTheme="minorHAnsi" w:cstheme="minorBidi"/>
          <w:caps w:val="0"/>
          <w:sz w:val="20"/>
          <w:szCs w:val="22"/>
          <w:lang w:eastAsia="en-AU"/>
        </w:rPr>
        <w:tab/>
      </w:r>
      <w:r w:rsidRPr="00BF77B0">
        <w:rPr>
          <w:sz w:val="20"/>
        </w:rPr>
        <w:t>Full list of current RLC sites ranked for RLSC upgrade</w:t>
      </w:r>
      <w:r w:rsidRPr="00BF77B0">
        <w:rPr>
          <w:sz w:val="20"/>
        </w:rPr>
        <w:tab/>
      </w:r>
      <w:r w:rsidRPr="00BF77B0">
        <w:rPr>
          <w:sz w:val="20"/>
        </w:rPr>
        <w:fldChar w:fldCharType="begin"/>
      </w:r>
      <w:r w:rsidRPr="00BF77B0">
        <w:rPr>
          <w:sz w:val="20"/>
        </w:rPr>
        <w:instrText xml:space="preserve"> PAGEREF _Toc132461660 \h </w:instrText>
      </w:r>
      <w:r w:rsidRPr="00BF77B0">
        <w:rPr>
          <w:sz w:val="20"/>
        </w:rPr>
      </w:r>
      <w:r w:rsidRPr="00BF77B0">
        <w:rPr>
          <w:sz w:val="20"/>
        </w:rPr>
        <w:fldChar w:fldCharType="separate"/>
      </w:r>
      <w:r w:rsidR="00807555">
        <w:rPr>
          <w:sz w:val="20"/>
        </w:rPr>
        <w:t>98</w:t>
      </w:r>
      <w:r w:rsidRPr="00BF77B0">
        <w:rPr>
          <w:sz w:val="20"/>
        </w:rPr>
        <w:fldChar w:fldCharType="end"/>
      </w:r>
    </w:p>
    <w:p w14:paraId="74D0DBFF" w14:textId="5F6F836A" w:rsidR="00BF77B0" w:rsidRPr="00BF77B0" w:rsidRDefault="00BF77B0">
      <w:pPr>
        <w:pStyle w:val="TOC2"/>
        <w:rPr>
          <w:rFonts w:asciiTheme="minorHAnsi" w:eastAsiaTheme="minorEastAsia" w:hAnsiTheme="minorHAnsi" w:cstheme="minorBidi"/>
          <w:caps w:val="0"/>
          <w:sz w:val="20"/>
          <w:szCs w:val="22"/>
          <w:lang w:eastAsia="en-AU"/>
        </w:rPr>
      </w:pPr>
      <w:r w:rsidRPr="00BF77B0">
        <w:rPr>
          <w:sz w:val="20"/>
        </w:rPr>
        <w:t>8.6.</w:t>
      </w:r>
      <w:r w:rsidRPr="00BF77B0">
        <w:rPr>
          <w:rFonts w:asciiTheme="minorHAnsi" w:eastAsiaTheme="minorEastAsia" w:hAnsiTheme="minorHAnsi" w:cstheme="minorBidi"/>
          <w:caps w:val="0"/>
          <w:sz w:val="20"/>
          <w:szCs w:val="22"/>
          <w:lang w:eastAsia="en-AU"/>
        </w:rPr>
        <w:tab/>
      </w:r>
      <w:r w:rsidRPr="00BF77B0">
        <w:rPr>
          <w:sz w:val="20"/>
        </w:rPr>
        <w:t>Full list of current RLC sites ranked for RLSC upgrade</w:t>
      </w:r>
      <w:r w:rsidRPr="00BF77B0">
        <w:rPr>
          <w:sz w:val="20"/>
        </w:rPr>
        <w:tab/>
      </w:r>
      <w:r w:rsidRPr="00BF77B0">
        <w:rPr>
          <w:sz w:val="20"/>
        </w:rPr>
        <w:fldChar w:fldCharType="begin"/>
      </w:r>
      <w:r w:rsidRPr="00BF77B0">
        <w:rPr>
          <w:sz w:val="20"/>
        </w:rPr>
        <w:instrText xml:space="preserve"> PAGEREF _Toc132461661 \h </w:instrText>
      </w:r>
      <w:r w:rsidRPr="00BF77B0">
        <w:rPr>
          <w:sz w:val="20"/>
        </w:rPr>
      </w:r>
      <w:r w:rsidRPr="00BF77B0">
        <w:rPr>
          <w:sz w:val="20"/>
        </w:rPr>
        <w:fldChar w:fldCharType="separate"/>
      </w:r>
      <w:r w:rsidR="00807555">
        <w:rPr>
          <w:sz w:val="20"/>
        </w:rPr>
        <w:t>100</w:t>
      </w:r>
      <w:r w:rsidRPr="00BF77B0">
        <w:rPr>
          <w:sz w:val="20"/>
        </w:rPr>
        <w:fldChar w:fldCharType="end"/>
      </w:r>
    </w:p>
    <w:p w14:paraId="0B94C1A6" w14:textId="3A35724B" w:rsidR="00BF77B0" w:rsidRPr="00BF77B0" w:rsidRDefault="00BF77B0">
      <w:pPr>
        <w:pStyle w:val="TOC1"/>
        <w:rPr>
          <w:rFonts w:asciiTheme="minorHAnsi" w:eastAsiaTheme="minorEastAsia" w:hAnsiTheme="minorHAnsi" w:cstheme="minorBidi"/>
          <w:b w:val="0"/>
          <w:caps w:val="0"/>
          <w:sz w:val="20"/>
          <w:szCs w:val="22"/>
          <w:lang w:eastAsia="en-AU"/>
        </w:rPr>
      </w:pPr>
      <w:r w:rsidRPr="00BF77B0">
        <w:rPr>
          <w:sz w:val="20"/>
        </w:rPr>
        <w:t>9.</w:t>
      </w:r>
      <w:r w:rsidRPr="00BF77B0">
        <w:rPr>
          <w:rFonts w:asciiTheme="minorHAnsi" w:eastAsiaTheme="minorEastAsia" w:hAnsiTheme="minorHAnsi" w:cstheme="minorBidi"/>
          <w:b w:val="0"/>
          <w:caps w:val="0"/>
          <w:sz w:val="20"/>
          <w:szCs w:val="22"/>
          <w:lang w:eastAsia="en-AU"/>
        </w:rPr>
        <w:tab/>
      </w:r>
      <w:r w:rsidRPr="00BF77B0">
        <w:rPr>
          <w:sz w:val="20"/>
        </w:rPr>
        <w:t>References</w:t>
      </w:r>
      <w:r w:rsidRPr="00BF77B0">
        <w:rPr>
          <w:sz w:val="20"/>
        </w:rPr>
        <w:tab/>
      </w:r>
      <w:r w:rsidRPr="00BF77B0">
        <w:rPr>
          <w:sz w:val="20"/>
        </w:rPr>
        <w:fldChar w:fldCharType="begin"/>
      </w:r>
      <w:r w:rsidRPr="00BF77B0">
        <w:rPr>
          <w:sz w:val="20"/>
        </w:rPr>
        <w:instrText xml:space="preserve"> PAGEREF _Toc132461662 \h </w:instrText>
      </w:r>
      <w:r w:rsidRPr="00BF77B0">
        <w:rPr>
          <w:sz w:val="20"/>
        </w:rPr>
      </w:r>
      <w:r w:rsidRPr="00BF77B0">
        <w:rPr>
          <w:sz w:val="20"/>
        </w:rPr>
        <w:fldChar w:fldCharType="separate"/>
      </w:r>
      <w:r w:rsidR="00807555">
        <w:rPr>
          <w:sz w:val="20"/>
        </w:rPr>
        <w:t>105</w:t>
      </w:r>
      <w:r w:rsidRPr="00BF77B0">
        <w:rPr>
          <w:sz w:val="20"/>
        </w:rPr>
        <w:fldChar w:fldCharType="end"/>
      </w:r>
    </w:p>
    <w:p w14:paraId="4CBCAD91" w14:textId="4270F5CC" w:rsidR="00715507" w:rsidRDefault="002F5E5C" w:rsidP="005218F6">
      <w:pPr>
        <w:jc w:val="center"/>
      </w:pPr>
      <w:r w:rsidRPr="00BF77B0">
        <w:rPr>
          <w:caps/>
          <w:sz w:val="22"/>
        </w:rPr>
        <w:fldChar w:fldCharType="end"/>
      </w:r>
    </w:p>
    <w:p w14:paraId="7D5B74B4" w14:textId="77777777" w:rsidR="003D494C" w:rsidRDefault="003D494C" w:rsidP="003D494C">
      <w:pPr>
        <w:pStyle w:val="Heading1"/>
        <w:numPr>
          <w:ilvl w:val="0"/>
          <w:numId w:val="0"/>
        </w:numPr>
        <w:ind w:left="432"/>
      </w:pPr>
      <w:r>
        <w:br w:type="column"/>
      </w:r>
      <w:bookmarkStart w:id="1" w:name="_Toc330071540"/>
      <w:bookmarkStart w:id="2" w:name="_Toc132461586"/>
      <w:r>
        <w:lastRenderedPageBreak/>
        <w:t>GLOSSARY OF ABBREVIATIONS AND TERMS</w:t>
      </w:r>
      <w:bookmarkEnd w:id="1"/>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6798"/>
      </w:tblGrid>
      <w:tr w:rsidR="003D494C" w14:paraId="66F55262" w14:textId="77777777" w:rsidTr="003A6D47">
        <w:trPr>
          <w:trHeight w:val="340"/>
        </w:trPr>
        <w:tc>
          <w:tcPr>
            <w:tcW w:w="1980" w:type="dxa"/>
          </w:tcPr>
          <w:p w14:paraId="38992636" w14:textId="77777777" w:rsidR="003D494C" w:rsidRPr="008C4892" w:rsidRDefault="003D494C" w:rsidP="00BF77B0">
            <w:pPr>
              <w:spacing w:after="0"/>
              <w:jc w:val="left"/>
              <w:rPr>
                <w:b/>
              </w:rPr>
            </w:pPr>
            <w:r w:rsidRPr="008C4892">
              <w:rPr>
                <w:b/>
              </w:rPr>
              <w:t>Term / Abbreviation</w:t>
            </w:r>
          </w:p>
        </w:tc>
        <w:tc>
          <w:tcPr>
            <w:tcW w:w="6798" w:type="dxa"/>
          </w:tcPr>
          <w:p w14:paraId="665BB32A" w14:textId="77777777" w:rsidR="003D494C" w:rsidRPr="008C4892" w:rsidRDefault="003D494C" w:rsidP="005925C1">
            <w:pPr>
              <w:spacing w:after="0"/>
              <w:rPr>
                <w:b/>
              </w:rPr>
            </w:pPr>
            <w:r w:rsidRPr="008C4892">
              <w:rPr>
                <w:b/>
              </w:rPr>
              <w:t>Meaning</w:t>
            </w:r>
          </w:p>
        </w:tc>
      </w:tr>
      <w:tr w:rsidR="003D494C" w14:paraId="7D59B7B3" w14:textId="77777777" w:rsidTr="003A6D47">
        <w:trPr>
          <w:trHeight w:val="340"/>
        </w:trPr>
        <w:tc>
          <w:tcPr>
            <w:tcW w:w="1980" w:type="dxa"/>
          </w:tcPr>
          <w:p w14:paraId="6C666AAA" w14:textId="77777777" w:rsidR="003D494C" w:rsidRPr="00F3060B" w:rsidRDefault="003D494C" w:rsidP="005925C1">
            <w:pPr>
              <w:spacing w:after="0"/>
              <w:jc w:val="left"/>
              <w:rPr>
                <w:rFonts w:asciiTheme="minorHAnsi" w:hAnsiTheme="minorHAnsi" w:cstheme="minorHAnsi"/>
                <w:sz w:val="22"/>
                <w:szCs w:val="22"/>
              </w:rPr>
            </w:pPr>
            <w:r w:rsidRPr="00F3060B">
              <w:rPr>
                <w:rFonts w:asciiTheme="minorHAnsi" w:hAnsiTheme="minorHAnsi" w:cstheme="minorHAnsi"/>
                <w:sz w:val="22"/>
                <w:szCs w:val="22"/>
              </w:rPr>
              <w:t>CDOP</w:t>
            </w:r>
          </w:p>
        </w:tc>
        <w:tc>
          <w:tcPr>
            <w:tcW w:w="6798" w:type="dxa"/>
          </w:tcPr>
          <w:p w14:paraId="3016FFA2" w14:textId="77777777" w:rsidR="003D494C" w:rsidRPr="00F3060B" w:rsidRDefault="003D494C" w:rsidP="005925C1">
            <w:pPr>
              <w:spacing w:after="0"/>
              <w:jc w:val="left"/>
              <w:rPr>
                <w:rFonts w:asciiTheme="minorHAnsi" w:hAnsiTheme="minorHAnsi" w:cstheme="minorHAnsi"/>
                <w:sz w:val="22"/>
                <w:szCs w:val="22"/>
              </w:rPr>
            </w:pPr>
            <w:r w:rsidRPr="00F3060B">
              <w:rPr>
                <w:rFonts w:asciiTheme="minorHAnsi" w:hAnsiTheme="minorHAnsi" w:cstheme="minorHAnsi"/>
                <w:sz w:val="22"/>
                <w:szCs w:val="22"/>
              </w:rPr>
              <w:t>Camera Detected Offence Program</w:t>
            </w:r>
            <w:r w:rsidR="00E53C06" w:rsidRPr="00F3060B">
              <w:rPr>
                <w:rFonts w:asciiTheme="minorHAnsi" w:hAnsiTheme="minorHAnsi" w:cstheme="minorHAnsi"/>
                <w:sz w:val="22"/>
                <w:szCs w:val="22"/>
              </w:rPr>
              <w:t>.</w:t>
            </w:r>
          </w:p>
        </w:tc>
      </w:tr>
      <w:tr w:rsidR="008C2CBB" w14:paraId="7106F56E" w14:textId="77777777" w:rsidTr="003A6D47">
        <w:trPr>
          <w:trHeight w:val="340"/>
        </w:trPr>
        <w:tc>
          <w:tcPr>
            <w:tcW w:w="1980" w:type="dxa"/>
          </w:tcPr>
          <w:p w14:paraId="75E943A9" w14:textId="77777777" w:rsidR="008C2CBB" w:rsidRPr="00F3060B" w:rsidRDefault="008C2CBB" w:rsidP="005925C1">
            <w:pPr>
              <w:spacing w:after="0"/>
              <w:jc w:val="left"/>
              <w:rPr>
                <w:rFonts w:asciiTheme="minorHAnsi" w:hAnsiTheme="minorHAnsi" w:cstheme="minorHAnsi"/>
                <w:sz w:val="22"/>
                <w:szCs w:val="22"/>
              </w:rPr>
            </w:pPr>
            <w:r w:rsidRPr="00F3060B">
              <w:rPr>
                <w:rFonts w:asciiTheme="minorHAnsi" w:hAnsiTheme="minorHAnsi" w:cstheme="minorHAnsi"/>
                <w:sz w:val="22"/>
                <w:szCs w:val="22"/>
              </w:rPr>
              <w:t>GIS</w:t>
            </w:r>
          </w:p>
        </w:tc>
        <w:tc>
          <w:tcPr>
            <w:tcW w:w="6798" w:type="dxa"/>
          </w:tcPr>
          <w:p w14:paraId="10D5B17E" w14:textId="77777777" w:rsidR="008C2CBB" w:rsidRPr="00F3060B" w:rsidRDefault="008C2CBB" w:rsidP="005925C1">
            <w:pPr>
              <w:spacing w:after="0"/>
              <w:jc w:val="left"/>
              <w:rPr>
                <w:rFonts w:asciiTheme="minorHAnsi" w:hAnsiTheme="minorHAnsi" w:cstheme="minorHAnsi"/>
                <w:sz w:val="22"/>
                <w:szCs w:val="22"/>
              </w:rPr>
            </w:pPr>
            <w:r w:rsidRPr="00F3060B">
              <w:rPr>
                <w:rFonts w:asciiTheme="minorHAnsi" w:hAnsiTheme="minorHAnsi" w:cstheme="minorHAnsi"/>
                <w:sz w:val="22"/>
                <w:szCs w:val="22"/>
              </w:rPr>
              <w:t>Geographical Information System – a computer program which maps and relates information spatially</w:t>
            </w:r>
            <w:r w:rsidR="00E53C06" w:rsidRPr="00F3060B">
              <w:rPr>
                <w:rFonts w:asciiTheme="minorHAnsi" w:hAnsiTheme="minorHAnsi" w:cstheme="minorHAnsi"/>
                <w:sz w:val="22"/>
                <w:szCs w:val="22"/>
              </w:rPr>
              <w:t>.</w:t>
            </w:r>
          </w:p>
        </w:tc>
      </w:tr>
      <w:tr w:rsidR="008C2CBB" w14:paraId="33279A80" w14:textId="77777777" w:rsidTr="003A6D47">
        <w:trPr>
          <w:trHeight w:val="340"/>
        </w:trPr>
        <w:tc>
          <w:tcPr>
            <w:tcW w:w="1980" w:type="dxa"/>
          </w:tcPr>
          <w:p w14:paraId="330261D1" w14:textId="5E861414" w:rsidR="008C2CBB" w:rsidRPr="00F3060B" w:rsidRDefault="008C2CBB" w:rsidP="005925C1">
            <w:pPr>
              <w:spacing w:after="0"/>
              <w:jc w:val="left"/>
              <w:rPr>
                <w:rFonts w:asciiTheme="minorHAnsi" w:hAnsiTheme="minorHAnsi" w:cstheme="minorHAnsi"/>
                <w:sz w:val="22"/>
                <w:szCs w:val="22"/>
              </w:rPr>
            </w:pPr>
            <w:r w:rsidRPr="00F3060B">
              <w:rPr>
                <w:rFonts w:asciiTheme="minorHAnsi" w:hAnsiTheme="minorHAnsi" w:cstheme="minorHAnsi"/>
                <w:sz w:val="22"/>
                <w:szCs w:val="22"/>
              </w:rPr>
              <w:t xml:space="preserve">Human </w:t>
            </w:r>
            <w:r w:rsidR="00AF5810">
              <w:rPr>
                <w:rFonts w:asciiTheme="minorHAnsi" w:hAnsiTheme="minorHAnsi" w:cstheme="minorHAnsi"/>
                <w:sz w:val="22"/>
                <w:szCs w:val="22"/>
              </w:rPr>
              <w:t>C</w:t>
            </w:r>
            <w:r w:rsidRPr="00F3060B">
              <w:rPr>
                <w:rFonts w:asciiTheme="minorHAnsi" w:hAnsiTheme="minorHAnsi" w:cstheme="minorHAnsi"/>
                <w:sz w:val="22"/>
                <w:szCs w:val="22"/>
              </w:rPr>
              <w:t>apital crash cost</w:t>
            </w:r>
            <w:r w:rsidR="00AF5810">
              <w:rPr>
                <w:rFonts w:asciiTheme="minorHAnsi" w:hAnsiTheme="minorHAnsi" w:cstheme="minorHAnsi"/>
                <w:sz w:val="22"/>
                <w:szCs w:val="22"/>
              </w:rPr>
              <w:t xml:space="preserve"> (HC)</w:t>
            </w:r>
          </w:p>
        </w:tc>
        <w:tc>
          <w:tcPr>
            <w:tcW w:w="6798" w:type="dxa"/>
          </w:tcPr>
          <w:p w14:paraId="7D6F5548" w14:textId="77777777" w:rsidR="008C2CBB" w:rsidRPr="00F3060B" w:rsidRDefault="008C2CBB" w:rsidP="005925C1">
            <w:pPr>
              <w:spacing w:after="0"/>
              <w:jc w:val="left"/>
              <w:rPr>
                <w:rFonts w:asciiTheme="minorHAnsi" w:hAnsiTheme="minorHAnsi" w:cstheme="minorHAnsi"/>
                <w:sz w:val="22"/>
                <w:szCs w:val="22"/>
              </w:rPr>
            </w:pPr>
            <w:r w:rsidRPr="00F3060B">
              <w:rPr>
                <w:rFonts w:asciiTheme="minorHAnsi" w:hAnsiTheme="minorHAnsi" w:cstheme="minorHAnsi"/>
                <w:sz w:val="22"/>
                <w:szCs w:val="22"/>
              </w:rPr>
              <w:t>A method of determining the cost of a road crash to the community based on the actual cost of all the associated events (property damage, medical costs, lost productivity etc</w:t>
            </w:r>
            <w:r w:rsidR="006E6AB0" w:rsidRPr="00F3060B">
              <w:rPr>
                <w:rFonts w:asciiTheme="minorHAnsi" w:hAnsiTheme="minorHAnsi" w:cstheme="minorHAnsi"/>
                <w:sz w:val="22"/>
                <w:szCs w:val="22"/>
              </w:rPr>
              <w:t>.</w:t>
            </w:r>
            <w:r w:rsidRPr="00F3060B">
              <w:rPr>
                <w:rFonts w:asciiTheme="minorHAnsi" w:hAnsiTheme="minorHAnsi" w:cstheme="minorHAnsi"/>
                <w:sz w:val="22"/>
                <w:szCs w:val="22"/>
              </w:rPr>
              <w:t>)</w:t>
            </w:r>
            <w:r w:rsidR="00E53C06" w:rsidRPr="00F3060B">
              <w:rPr>
                <w:rFonts w:asciiTheme="minorHAnsi" w:hAnsiTheme="minorHAnsi" w:cstheme="minorHAnsi"/>
                <w:sz w:val="22"/>
                <w:szCs w:val="22"/>
              </w:rPr>
              <w:t>.</w:t>
            </w:r>
          </w:p>
        </w:tc>
      </w:tr>
      <w:tr w:rsidR="008C2CBB" w14:paraId="5721CA8E" w14:textId="77777777" w:rsidTr="003A6D47">
        <w:trPr>
          <w:trHeight w:val="340"/>
        </w:trPr>
        <w:tc>
          <w:tcPr>
            <w:tcW w:w="1980" w:type="dxa"/>
          </w:tcPr>
          <w:p w14:paraId="115EF758" w14:textId="77777777" w:rsidR="008C2CBB" w:rsidRPr="00F3060B" w:rsidRDefault="008C2CBB" w:rsidP="005925C1">
            <w:pPr>
              <w:spacing w:after="0"/>
              <w:jc w:val="left"/>
              <w:rPr>
                <w:rFonts w:asciiTheme="minorHAnsi" w:hAnsiTheme="minorHAnsi" w:cstheme="minorHAnsi"/>
                <w:sz w:val="22"/>
                <w:szCs w:val="22"/>
              </w:rPr>
            </w:pPr>
            <w:r w:rsidRPr="00F3060B">
              <w:rPr>
                <w:rFonts w:asciiTheme="minorHAnsi" w:hAnsiTheme="minorHAnsi" w:cstheme="minorHAnsi"/>
                <w:sz w:val="22"/>
                <w:szCs w:val="22"/>
              </w:rPr>
              <w:t>Negative Binomial regression</w:t>
            </w:r>
          </w:p>
        </w:tc>
        <w:tc>
          <w:tcPr>
            <w:tcW w:w="6798" w:type="dxa"/>
          </w:tcPr>
          <w:p w14:paraId="0343B274" w14:textId="77777777" w:rsidR="008C2CBB" w:rsidRPr="00F3060B" w:rsidRDefault="008C2CBB" w:rsidP="006E6AB0">
            <w:pPr>
              <w:spacing w:after="0"/>
              <w:jc w:val="left"/>
              <w:rPr>
                <w:rFonts w:asciiTheme="minorHAnsi" w:hAnsiTheme="minorHAnsi" w:cstheme="minorHAnsi"/>
                <w:sz w:val="22"/>
                <w:szCs w:val="22"/>
              </w:rPr>
            </w:pPr>
            <w:r w:rsidRPr="00F3060B">
              <w:rPr>
                <w:rFonts w:asciiTheme="minorHAnsi" w:hAnsiTheme="minorHAnsi" w:cstheme="minorHAnsi"/>
                <w:sz w:val="22"/>
                <w:szCs w:val="22"/>
              </w:rPr>
              <w:t xml:space="preserve">A form of statistical </w:t>
            </w:r>
            <w:hyperlink r:id="rId13" w:tooltip="Regression analysis" w:history="1">
              <w:r w:rsidRPr="00F3060B">
                <w:rPr>
                  <w:rStyle w:val="Hyperlink"/>
                  <w:rFonts w:asciiTheme="minorHAnsi" w:hAnsiTheme="minorHAnsi" w:cstheme="minorHAnsi"/>
                  <w:color w:val="auto"/>
                  <w:sz w:val="22"/>
                  <w:szCs w:val="22"/>
                  <w:u w:val="none"/>
                </w:rPr>
                <w:t>regression analysis</w:t>
              </w:r>
            </w:hyperlink>
            <w:r w:rsidRPr="00F3060B">
              <w:rPr>
                <w:rFonts w:asciiTheme="minorHAnsi" w:hAnsiTheme="minorHAnsi" w:cstheme="minorHAnsi"/>
                <w:sz w:val="22"/>
                <w:szCs w:val="22"/>
              </w:rPr>
              <w:t xml:space="preserve"> used to model </w:t>
            </w:r>
            <w:hyperlink r:id="rId14" w:tooltip="Count data" w:history="1">
              <w:r w:rsidRPr="00F3060B">
                <w:rPr>
                  <w:rStyle w:val="Hyperlink"/>
                  <w:rFonts w:asciiTheme="minorHAnsi" w:hAnsiTheme="minorHAnsi" w:cstheme="minorHAnsi"/>
                  <w:color w:val="auto"/>
                  <w:sz w:val="22"/>
                  <w:szCs w:val="22"/>
                  <w:u w:val="none"/>
                </w:rPr>
                <w:t>count data</w:t>
              </w:r>
            </w:hyperlink>
            <w:r w:rsidRPr="00F3060B">
              <w:rPr>
                <w:rFonts w:asciiTheme="minorHAnsi" w:hAnsiTheme="minorHAnsi" w:cstheme="minorHAnsi"/>
                <w:sz w:val="22"/>
                <w:szCs w:val="22"/>
              </w:rPr>
              <w:t xml:space="preserve"> and </w:t>
            </w:r>
            <w:hyperlink r:id="rId15" w:tooltip="Contingency table" w:history="1">
              <w:r w:rsidRPr="00F3060B">
                <w:rPr>
                  <w:rStyle w:val="Hyperlink"/>
                  <w:rFonts w:asciiTheme="minorHAnsi" w:hAnsiTheme="minorHAnsi" w:cstheme="minorHAnsi"/>
                  <w:color w:val="auto"/>
                  <w:sz w:val="22"/>
                  <w:szCs w:val="22"/>
                  <w:u w:val="none"/>
                </w:rPr>
                <w:t>contingency tables</w:t>
              </w:r>
            </w:hyperlink>
            <w:r w:rsidRPr="00F3060B">
              <w:rPr>
                <w:rFonts w:asciiTheme="minorHAnsi" w:hAnsiTheme="minorHAnsi" w:cstheme="minorHAnsi"/>
                <w:sz w:val="22"/>
                <w:szCs w:val="22"/>
              </w:rPr>
              <w:t xml:space="preserve">. It assumes the response variable has a </w:t>
            </w:r>
            <w:hyperlink r:id="rId16" w:tooltip="Poisson distribution" w:history="1">
              <w:r w:rsidRPr="00F3060B">
                <w:rPr>
                  <w:rStyle w:val="Hyperlink"/>
                  <w:rFonts w:asciiTheme="minorHAnsi" w:hAnsiTheme="minorHAnsi" w:cstheme="minorHAnsi"/>
                  <w:color w:val="auto"/>
                  <w:sz w:val="22"/>
                  <w:szCs w:val="22"/>
                  <w:u w:val="none"/>
                </w:rPr>
                <w:t>Negative Binomial distribution</w:t>
              </w:r>
            </w:hyperlink>
            <w:r w:rsidRPr="00F3060B">
              <w:rPr>
                <w:rFonts w:asciiTheme="minorHAnsi" w:hAnsiTheme="minorHAnsi" w:cstheme="minorHAnsi"/>
                <w:sz w:val="22"/>
                <w:szCs w:val="22"/>
              </w:rPr>
              <w:t xml:space="preserve"> and assumes the </w:t>
            </w:r>
            <w:hyperlink r:id="rId17" w:tooltip="Logarithm" w:history="1">
              <w:r w:rsidR="006E6AB0" w:rsidRPr="00F3060B">
                <w:rPr>
                  <w:rStyle w:val="Hyperlink"/>
                  <w:rFonts w:asciiTheme="minorHAnsi" w:hAnsiTheme="minorHAnsi" w:cstheme="minorHAnsi"/>
                  <w:color w:val="auto"/>
                  <w:sz w:val="22"/>
                  <w:szCs w:val="22"/>
                  <w:u w:val="none"/>
                </w:rPr>
                <w:t>natural</w:t>
              </w:r>
            </w:hyperlink>
            <w:r w:rsidR="006E6AB0" w:rsidRPr="00F3060B">
              <w:rPr>
                <w:rFonts w:asciiTheme="minorHAnsi" w:hAnsiTheme="minorHAnsi" w:cstheme="minorHAnsi"/>
                <w:sz w:val="22"/>
                <w:szCs w:val="22"/>
              </w:rPr>
              <w:t xml:space="preserve"> </w:t>
            </w:r>
            <w:hyperlink r:id="rId18" w:tooltip="Logarithm" w:history="1">
              <w:r w:rsidRPr="00F3060B">
                <w:rPr>
                  <w:rStyle w:val="Hyperlink"/>
                  <w:rFonts w:asciiTheme="minorHAnsi" w:hAnsiTheme="minorHAnsi" w:cstheme="minorHAnsi"/>
                  <w:color w:val="auto"/>
                  <w:sz w:val="22"/>
                  <w:szCs w:val="22"/>
                  <w:u w:val="none"/>
                </w:rPr>
                <w:t>logarithm</w:t>
              </w:r>
            </w:hyperlink>
            <w:r w:rsidRPr="00F3060B">
              <w:rPr>
                <w:rFonts w:asciiTheme="minorHAnsi" w:hAnsiTheme="minorHAnsi" w:cstheme="minorHAnsi"/>
                <w:sz w:val="22"/>
                <w:szCs w:val="22"/>
              </w:rPr>
              <w:t xml:space="preserve"> of the response variable can be modelled by a linear combination of a set of independent variables.</w:t>
            </w:r>
          </w:p>
        </w:tc>
      </w:tr>
      <w:tr w:rsidR="008C2CBB" w14:paraId="23BB9F97" w14:textId="77777777" w:rsidTr="003A6D47">
        <w:trPr>
          <w:trHeight w:val="340"/>
        </w:trPr>
        <w:tc>
          <w:tcPr>
            <w:tcW w:w="1980" w:type="dxa"/>
          </w:tcPr>
          <w:p w14:paraId="46648F31" w14:textId="77777777" w:rsidR="008C2CBB" w:rsidRPr="00F3060B" w:rsidRDefault="008C2CBB" w:rsidP="005925C1">
            <w:pPr>
              <w:spacing w:after="0"/>
              <w:jc w:val="left"/>
              <w:rPr>
                <w:rFonts w:asciiTheme="minorHAnsi" w:hAnsiTheme="minorHAnsi" w:cstheme="minorHAnsi"/>
                <w:sz w:val="22"/>
                <w:szCs w:val="22"/>
              </w:rPr>
            </w:pPr>
            <w:r w:rsidRPr="00F3060B">
              <w:rPr>
                <w:rFonts w:asciiTheme="minorHAnsi" w:hAnsiTheme="minorHAnsi" w:cstheme="minorHAnsi"/>
                <w:sz w:val="22"/>
                <w:szCs w:val="22"/>
              </w:rPr>
              <w:t>Poisson regression</w:t>
            </w:r>
          </w:p>
        </w:tc>
        <w:tc>
          <w:tcPr>
            <w:tcW w:w="6798" w:type="dxa"/>
          </w:tcPr>
          <w:p w14:paraId="1AD620F9" w14:textId="77777777" w:rsidR="008C2CBB" w:rsidRPr="00F3060B" w:rsidRDefault="008C2CBB" w:rsidP="005925C1">
            <w:pPr>
              <w:spacing w:after="0"/>
              <w:jc w:val="left"/>
              <w:rPr>
                <w:rFonts w:asciiTheme="minorHAnsi" w:hAnsiTheme="minorHAnsi" w:cstheme="minorHAnsi"/>
                <w:sz w:val="22"/>
                <w:szCs w:val="22"/>
              </w:rPr>
            </w:pPr>
            <w:r w:rsidRPr="00F3060B">
              <w:rPr>
                <w:rFonts w:asciiTheme="minorHAnsi" w:hAnsiTheme="minorHAnsi" w:cstheme="minorHAnsi"/>
                <w:sz w:val="22"/>
                <w:szCs w:val="22"/>
              </w:rPr>
              <w:t xml:space="preserve">A form of statistical </w:t>
            </w:r>
            <w:hyperlink r:id="rId19" w:tooltip="Regression analysis" w:history="1">
              <w:r w:rsidRPr="00F3060B">
                <w:rPr>
                  <w:rStyle w:val="Hyperlink"/>
                  <w:rFonts w:asciiTheme="minorHAnsi" w:hAnsiTheme="minorHAnsi" w:cstheme="minorHAnsi"/>
                  <w:color w:val="auto"/>
                  <w:sz w:val="22"/>
                  <w:szCs w:val="22"/>
                  <w:u w:val="none"/>
                </w:rPr>
                <w:t>regression analysis</w:t>
              </w:r>
            </w:hyperlink>
            <w:r w:rsidRPr="00F3060B">
              <w:rPr>
                <w:rFonts w:asciiTheme="minorHAnsi" w:hAnsiTheme="minorHAnsi" w:cstheme="minorHAnsi"/>
                <w:sz w:val="22"/>
                <w:szCs w:val="22"/>
              </w:rPr>
              <w:t xml:space="preserve"> used to model </w:t>
            </w:r>
            <w:hyperlink r:id="rId20" w:tooltip="Count data" w:history="1">
              <w:r w:rsidRPr="00F3060B">
                <w:rPr>
                  <w:rStyle w:val="Hyperlink"/>
                  <w:rFonts w:asciiTheme="minorHAnsi" w:hAnsiTheme="minorHAnsi" w:cstheme="minorHAnsi"/>
                  <w:color w:val="auto"/>
                  <w:sz w:val="22"/>
                  <w:szCs w:val="22"/>
                  <w:u w:val="none"/>
                </w:rPr>
                <w:t>count data</w:t>
              </w:r>
            </w:hyperlink>
            <w:r w:rsidRPr="00F3060B">
              <w:rPr>
                <w:rFonts w:asciiTheme="minorHAnsi" w:hAnsiTheme="minorHAnsi" w:cstheme="minorHAnsi"/>
                <w:sz w:val="22"/>
                <w:szCs w:val="22"/>
              </w:rPr>
              <w:t xml:space="preserve"> and </w:t>
            </w:r>
            <w:hyperlink r:id="rId21" w:tooltip="Contingency table" w:history="1">
              <w:r w:rsidRPr="00F3060B">
                <w:rPr>
                  <w:rStyle w:val="Hyperlink"/>
                  <w:rFonts w:asciiTheme="minorHAnsi" w:hAnsiTheme="minorHAnsi" w:cstheme="minorHAnsi"/>
                  <w:color w:val="auto"/>
                  <w:sz w:val="22"/>
                  <w:szCs w:val="22"/>
                  <w:u w:val="none"/>
                </w:rPr>
                <w:t>contingency tables</w:t>
              </w:r>
            </w:hyperlink>
            <w:r w:rsidRPr="00F3060B">
              <w:rPr>
                <w:rFonts w:asciiTheme="minorHAnsi" w:hAnsiTheme="minorHAnsi" w:cstheme="minorHAnsi"/>
                <w:sz w:val="22"/>
                <w:szCs w:val="22"/>
              </w:rPr>
              <w:t xml:space="preserve">. It assumes the response variable has a </w:t>
            </w:r>
            <w:hyperlink r:id="rId22" w:tooltip="Poisson distribution" w:history="1">
              <w:r w:rsidRPr="00F3060B">
                <w:rPr>
                  <w:rStyle w:val="Hyperlink"/>
                  <w:rFonts w:asciiTheme="minorHAnsi" w:hAnsiTheme="minorHAnsi" w:cstheme="minorHAnsi"/>
                  <w:color w:val="auto"/>
                  <w:sz w:val="22"/>
                  <w:szCs w:val="22"/>
                  <w:u w:val="none"/>
                </w:rPr>
                <w:t>Poisson distribution</w:t>
              </w:r>
            </w:hyperlink>
            <w:r w:rsidRPr="00F3060B">
              <w:rPr>
                <w:rFonts w:asciiTheme="minorHAnsi" w:hAnsiTheme="minorHAnsi" w:cstheme="minorHAnsi"/>
                <w:sz w:val="22"/>
                <w:szCs w:val="22"/>
              </w:rPr>
              <w:t xml:space="preserve"> and assumes the </w:t>
            </w:r>
            <w:hyperlink r:id="rId23" w:tooltip="Logarithm" w:history="1">
              <w:r w:rsidR="006E6AB0" w:rsidRPr="00F3060B">
                <w:rPr>
                  <w:rStyle w:val="Hyperlink"/>
                  <w:rFonts w:asciiTheme="minorHAnsi" w:hAnsiTheme="minorHAnsi" w:cstheme="minorHAnsi"/>
                  <w:color w:val="auto"/>
                  <w:sz w:val="22"/>
                  <w:szCs w:val="22"/>
                  <w:u w:val="none"/>
                </w:rPr>
                <w:t>natural</w:t>
              </w:r>
            </w:hyperlink>
            <w:r w:rsidR="006E6AB0" w:rsidRPr="00F3060B">
              <w:rPr>
                <w:rFonts w:asciiTheme="minorHAnsi" w:hAnsiTheme="minorHAnsi" w:cstheme="minorHAnsi"/>
                <w:sz w:val="22"/>
                <w:szCs w:val="22"/>
              </w:rPr>
              <w:t xml:space="preserve"> </w:t>
            </w:r>
            <w:hyperlink r:id="rId24" w:tooltip="Logarithm" w:history="1">
              <w:r w:rsidRPr="00F3060B">
                <w:rPr>
                  <w:rStyle w:val="Hyperlink"/>
                  <w:rFonts w:asciiTheme="minorHAnsi" w:hAnsiTheme="minorHAnsi" w:cstheme="minorHAnsi"/>
                  <w:color w:val="auto"/>
                  <w:sz w:val="22"/>
                  <w:szCs w:val="22"/>
                  <w:u w:val="none"/>
                </w:rPr>
                <w:t>logarithm</w:t>
              </w:r>
            </w:hyperlink>
            <w:r w:rsidRPr="00F3060B">
              <w:rPr>
                <w:rFonts w:asciiTheme="minorHAnsi" w:hAnsiTheme="minorHAnsi" w:cstheme="minorHAnsi"/>
                <w:sz w:val="22"/>
                <w:szCs w:val="22"/>
              </w:rPr>
              <w:t xml:space="preserve"> of the response variable can be modelled by a linear combination of a set of independent variables.</w:t>
            </w:r>
          </w:p>
        </w:tc>
      </w:tr>
      <w:tr w:rsidR="008C2CBB" w14:paraId="339CFB95" w14:textId="77777777" w:rsidTr="003A6D47">
        <w:trPr>
          <w:trHeight w:val="340"/>
        </w:trPr>
        <w:tc>
          <w:tcPr>
            <w:tcW w:w="1980" w:type="dxa"/>
          </w:tcPr>
          <w:p w14:paraId="6FE620FF" w14:textId="77777777" w:rsidR="008C2CBB" w:rsidRPr="00F3060B" w:rsidRDefault="008C2CBB" w:rsidP="005925C1">
            <w:pPr>
              <w:spacing w:after="0"/>
              <w:jc w:val="left"/>
              <w:rPr>
                <w:rFonts w:asciiTheme="minorHAnsi" w:hAnsiTheme="minorHAnsi" w:cstheme="minorHAnsi"/>
                <w:sz w:val="22"/>
                <w:szCs w:val="22"/>
              </w:rPr>
            </w:pPr>
            <w:r w:rsidRPr="00F3060B">
              <w:rPr>
                <w:rFonts w:asciiTheme="minorHAnsi" w:hAnsiTheme="minorHAnsi" w:cstheme="minorHAnsi"/>
                <w:sz w:val="22"/>
                <w:szCs w:val="22"/>
              </w:rPr>
              <w:t>PtP</w:t>
            </w:r>
          </w:p>
        </w:tc>
        <w:tc>
          <w:tcPr>
            <w:tcW w:w="6798" w:type="dxa"/>
          </w:tcPr>
          <w:p w14:paraId="6A8CB8DE" w14:textId="6AAD9F7F" w:rsidR="008C2CBB" w:rsidRPr="00F3060B" w:rsidRDefault="008C2CBB" w:rsidP="006D77F6">
            <w:pPr>
              <w:spacing w:after="0"/>
              <w:jc w:val="left"/>
              <w:rPr>
                <w:rFonts w:asciiTheme="minorHAnsi" w:hAnsiTheme="minorHAnsi" w:cstheme="minorHAnsi"/>
                <w:sz w:val="22"/>
                <w:szCs w:val="22"/>
              </w:rPr>
            </w:pPr>
            <w:r w:rsidRPr="00F3060B">
              <w:rPr>
                <w:rFonts w:asciiTheme="minorHAnsi" w:hAnsiTheme="minorHAnsi" w:cstheme="minorHAnsi"/>
                <w:sz w:val="22"/>
                <w:szCs w:val="22"/>
              </w:rPr>
              <w:t>Point</w:t>
            </w:r>
            <w:r w:rsidR="00AF5810">
              <w:rPr>
                <w:rFonts w:asciiTheme="minorHAnsi" w:hAnsiTheme="minorHAnsi" w:cstheme="minorHAnsi"/>
                <w:sz w:val="22"/>
                <w:szCs w:val="22"/>
              </w:rPr>
              <w:t>-</w:t>
            </w:r>
            <w:r w:rsidRPr="00F3060B">
              <w:rPr>
                <w:rFonts w:asciiTheme="minorHAnsi" w:hAnsiTheme="minorHAnsi" w:cstheme="minorHAnsi"/>
                <w:sz w:val="22"/>
                <w:szCs w:val="22"/>
              </w:rPr>
              <w:t>to</w:t>
            </w:r>
            <w:r w:rsidR="00AF5810">
              <w:rPr>
                <w:rFonts w:asciiTheme="minorHAnsi" w:hAnsiTheme="minorHAnsi" w:cstheme="minorHAnsi"/>
                <w:sz w:val="22"/>
                <w:szCs w:val="22"/>
              </w:rPr>
              <w:t>-</w:t>
            </w:r>
            <w:r w:rsidRPr="00F3060B">
              <w:rPr>
                <w:rFonts w:asciiTheme="minorHAnsi" w:hAnsiTheme="minorHAnsi" w:cstheme="minorHAnsi"/>
                <w:sz w:val="22"/>
                <w:szCs w:val="22"/>
              </w:rPr>
              <w:t>Point Speed Camera System – an automated enforcement system designed to measure average speed over a length of road.</w:t>
            </w:r>
          </w:p>
        </w:tc>
      </w:tr>
      <w:tr w:rsidR="008C2CBB" w14:paraId="5E1C01D4" w14:textId="77777777" w:rsidTr="003A6D47">
        <w:trPr>
          <w:trHeight w:val="340"/>
        </w:trPr>
        <w:tc>
          <w:tcPr>
            <w:tcW w:w="1980" w:type="dxa"/>
          </w:tcPr>
          <w:p w14:paraId="286C624A" w14:textId="77777777" w:rsidR="008C2CBB" w:rsidRPr="00F3060B" w:rsidRDefault="008C2CBB" w:rsidP="005925C1">
            <w:pPr>
              <w:spacing w:after="0"/>
              <w:jc w:val="left"/>
              <w:rPr>
                <w:rFonts w:asciiTheme="minorHAnsi" w:hAnsiTheme="minorHAnsi" w:cstheme="minorHAnsi"/>
                <w:sz w:val="22"/>
                <w:szCs w:val="22"/>
              </w:rPr>
            </w:pPr>
            <w:r w:rsidRPr="00F3060B">
              <w:rPr>
                <w:rFonts w:asciiTheme="minorHAnsi" w:hAnsiTheme="minorHAnsi" w:cstheme="minorHAnsi"/>
                <w:sz w:val="22"/>
                <w:szCs w:val="22"/>
              </w:rPr>
              <w:t>Quasi experiment</w:t>
            </w:r>
          </w:p>
        </w:tc>
        <w:tc>
          <w:tcPr>
            <w:tcW w:w="6798" w:type="dxa"/>
          </w:tcPr>
          <w:p w14:paraId="61037E95" w14:textId="77777777" w:rsidR="008C2CBB" w:rsidRPr="00F3060B" w:rsidRDefault="008C2CBB" w:rsidP="001F475C">
            <w:pPr>
              <w:spacing w:after="0"/>
              <w:jc w:val="left"/>
              <w:rPr>
                <w:rFonts w:asciiTheme="minorHAnsi" w:hAnsiTheme="minorHAnsi" w:cstheme="minorHAnsi"/>
                <w:sz w:val="22"/>
                <w:szCs w:val="22"/>
              </w:rPr>
            </w:pPr>
            <w:r w:rsidRPr="00F3060B">
              <w:rPr>
                <w:rFonts w:asciiTheme="minorHAnsi" w:hAnsiTheme="minorHAnsi" w:cstheme="minorHAnsi"/>
                <w:sz w:val="22"/>
                <w:szCs w:val="22"/>
              </w:rPr>
              <w:t xml:space="preserve">A scientific study design similar to the randomised controlled trial except selection of participants to receive the intervention is not random. </w:t>
            </w:r>
          </w:p>
        </w:tc>
      </w:tr>
      <w:tr w:rsidR="008C2CBB" w14:paraId="1AE0B51C" w14:textId="77777777" w:rsidTr="003A6D47">
        <w:trPr>
          <w:trHeight w:val="340"/>
        </w:trPr>
        <w:tc>
          <w:tcPr>
            <w:tcW w:w="1980" w:type="dxa"/>
          </w:tcPr>
          <w:p w14:paraId="737F0AD6" w14:textId="77777777" w:rsidR="008C2CBB" w:rsidRPr="00F3060B" w:rsidRDefault="008C2CBB" w:rsidP="005925C1">
            <w:pPr>
              <w:spacing w:after="0"/>
              <w:jc w:val="left"/>
              <w:rPr>
                <w:rFonts w:asciiTheme="minorHAnsi" w:hAnsiTheme="minorHAnsi" w:cstheme="minorHAnsi"/>
                <w:sz w:val="22"/>
                <w:szCs w:val="22"/>
              </w:rPr>
            </w:pPr>
            <w:r w:rsidRPr="00F3060B">
              <w:rPr>
                <w:rFonts w:asciiTheme="minorHAnsi" w:hAnsiTheme="minorHAnsi" w:cstheme="minorHAnsi"/>
                <w:sz w:val="22"/>
                <w:szCs w:val="22"/>
              </w:rPr>
              <w:t>Relative Risk</w:t>
            </w:r>
          </w:p>
        </w:tc>
        <w:tc>
          <w:tcPr>
            <w:tcW w:w="6798" w:type="dxa"/>
          </w:tcPr>
          <w:p w14:paraId="6BCFB85D" w14:textId="77777777" w:rsidR="008C2CBB" w:rsidRPr="00F3060B" w:rsidRDefault="008C2CBB" w:rsidP="005925C1">
            <w:pPr>
              <w:spacing w:after="0"/>
              <w:jc w:val="left"/>
              <w:rPr>
                <w:rFonts w:asciiTheme="minorHAnsi" w:hAnsiTheme="minorHAnsi" w:cstheme="minorHAnsi"/>
                <w:sz w:val="22"/>
                <w:szCs w:val="22"/>
              </w:rPr>
            </w:pPr>
            <w:r w:rsidRPr="00F3060B">
              <w:rPr>
                <w:rFonts w:asciiTheme="minorHAnsi" w:hAnsiTheme="minorHAnsi" w:cstheme="minorHAnsi"/>
                <w:sz w:val="22"/>
                <w:szCs w:val="22"/>
              </w:rPr>
              <w:t>The risk of an outcome in one situation or group relative to another (e.g. in males relative to females)</w:t>
            </w:r>
            <w:r w:rsidR="00E53C06" w:rsidRPr="00F3060B">
              <w:rPr>
                <w:rFonts w:asciiTheme="minorHAnsi" w:hAnsiTheme="minorHAnsi" w:cstheme="minorHAnsi"/>
                <w:sz w:val="22"/>
                <w:szCs w:val="22"/>
              </w:rPr>
              <w:t>.</w:t>
            </w:r>
          </w:p>
        </w:tc>
      </w:tr>
      <w:tr w:rsidR="008C2CBB" w14:paraId="597D4255" w14:textId="77777777" w:rsidTr="003A6D47">
        <w:trPr>
          <w:trHeight w:val="340"/>
        </w:trPr>
        <w:tc>
          <w:tcPr>
            <w:tcW w:w="1980" w:type="dxa"/>
          </w:tcPr>
          <w:p w14:paraId="3990A73F" w14:textId="77777777" w:rsidR="008C2CBB" w:rsidRPr="00F3060B" w:rsidRDefault="008C2CBB" w:rsidP="005925C1">
            <w:pPr>
              <w:spacing w:after="0"/>
              <w:jc w:val="left"/>
              <w:rPr>
                <w:rFonts w:asciiTheme="minorHAnsi" w:hAnsiTheme="minorHAnsi" w:cstheme="minorHAnsi"/>
                <w:sz w:val="22"/>
                <w:szCs w:val="22"/>
              </w:rPr>
            </w:pPr>
            <w:r w:rsidRPr="00F3060B">
              <w:rPr>
                <w:rFonts w:asciiTheme="minorHAnsi" w:hAnsiTheme="minorHAnsi" w:cstheme="minorHAnsi"/>
                <w:sz w:val="22"/>
                <w:szCs w:val="22"/>
              </w:rPr>
              <w:t>Simpson’s Paradox</w:t>
            </w:r>
          </w:p>
        </w:tc>
        <w:tc>
          <w:tcPr>
            <w:tcW w:w="6798" w:type="dxa"/>
          </w:tcPr>
          <w:p w14:paraId="7D6CFEF0" w14:textId="77777777" w:rsidR="008C2CBB" w:rsidRPr="00F3060B" w:rsidRDefault="008C2CBB" w:rsidP="005925C1">
            <w:pPr>
              <w:spacing w:after="0"/>
              <w:jc w:val="left"/>
              <w:rPr>
                <w:rFonts w:asciiTheme="minorHAnsi" w:hAnsiTheme="minorHAnsi" w:cstheme="minorHAnsi"/>
                <w:sz w:val="22"/>
                <w:szCs w:val="22"/>
              </w:rPr>
            </w:pPr>
            <w:r w:rsidRPr="00F3060B">
              <w:rPr>
                <w:rFonts w:asciiTheme="minorHAnsi" w:hAnsiTheme="minorHAnsi" w:cstheme="minorHAnsi"/>
                <w:sz w:val="22"/>
                <w:szCs w:val="22"/>
              </w:rPr>
              <w:t>A situation in statistical analysis where the outcome effects of an action are estimated incorrectly (and more typically in the wrong direction) due to the failure of the analysis to account for the effect of another factor effecting the outcome but associated with the factor of interest</w:t>
            </w:r>
            <w:r w:rsidR="00E53C06" w:rsidRPr="00F3060B">
              <w:rPr>
                <w:rFonts w:asciiTheme="minorHAnsi" w:hAnsiTheme="minorHAnsi" w:cstheme="minorHAnsi"/>
                <w:sz w:val="22"/>
                <w:szCs w:val="22"/>
              </w:rPr>
              <w:t>.</w:t>
            </w:r>
          </w:p>
        </w:tc>
      </w:tr>
      <w:tr w:rsidR="008C2CBB" w14:paraId="7EF4A5D3" w14:textId="77777777" w:rsidTr="003A6D47">
        <w:trPr>
          <w:trHeight w:val="340"/>
        </w:trPr>
        <w:tc>
          <w:tcPr>
            <w:tcW w:w="1980" w:type="dxa"/>
          </w:tcPr>
          <w:p w14:paraId="3566AE8A" w14:textId="77777777" w:rsidR="008C2CBB" w:rsidRPr="00F3060B" w:rsidRDefault="008C2CBB" w:rsidP="005925C1">
            <w:pPr>
              <w:spacing w:after="0"/>
              <w:jc w:val="left"/>
              <w:rPr>
                <w:rFonts w:asciiTheme="minorHAnsi" w:hAnsiTheme="minorHAnsi" w:cstheme="minorHAnsi"/>
                <w:sz w:val="22"/>
                <w:szCs w:val="22"/>
              </w:rPr>
            </w:pPr>
            <w:r w:rsidRPr="00F3060B">
              <w:rPr>
                <w:rFonts w:asciiTheme="minorHAnsi" w:hAnsiTheme="minorHAnsi" w:cstheme="minorHAnsi"/>
                <w:sz w:val="22"/>
                <w:szCs w:val="22"/>
              </w:rPr>
              <w:t>SLA</w:t>
            </w:r>
          </w:p>
        </w:tc>
        <w:tc>
          <w:tcPr>
            <w:tcW w:w="6798" w:type="dxa"/>
          </w:tcPr>
          <w:p w14:paraId="3F42C10B" w14:textId="77777777" w:rsidR="008C2CBB" w:rsidRPr="00F3060B" w:rsidRDefault="008C2CBB" w:rsidP="005925C1">
            <w:pPr>
              <w:spacing w:after="0"/>
              <w:jc w:val="left"/>
              <w:rPr>
                <w:rFonts w:asciiTheme="minorHAnsi" w:hAnsiTheme="minorHAnsi" w:cstheme="minorHAnsi"/>
                <w:sz w:val="22"/>
                <w:szCs w:val="22"/>
              </w:rPr>
            </w:pPr>
            <w:r w:rsidRPr="00F3060B">
              <w:rPr>
                <w:rFonts w:asciiTheme="minorHAnsi" w:hAnsiTheme="minorHAnsi" w:cstheme="minorHAnsi"/>
                <w:sz w:val="22"/>
                <w:szCs w:val="22"/>
              </w:rPr>
              <w:t>Statistical Local Area – local geographical areas defined by the Australian Bureau of Statistics</w:t>
            </w:r>
            <w:r w:rsidR="00E53C06" w:rsidRPr="00F3060B">
              <w:rPr>
                <w:rFonts w:asciiTheme="minorHAnsi" w:hAnsiTheme="minorHAnsi" w:cstheme="minorHAnsi"/>
                <w:sz w:val="22"/>
                <w:szCs w:val="22"/>
              </w:rPr>
              <w:t>.</w:t>
            </w:r>
          </w:p>
        </w:tc>
      </w:tr>
      <w:tr w:rsidR="008C2CBB" w14:paraId="43A8D3DA" w14:textId="77777777" w:rsidTr="003A6D47">
        <w:trPr>
          <w:trHeight w:val="340"/>
        </w:trPr>
        <w:tc>
          <w:tcPr>
            <w:tcW w:w="1980" w:type="dxa"/>
          </w:tcPr>
          <w:p w14:paraId="0A8A7FE6" w14:textId="77777777" w:rsidR="008C2CBB" w:rsidRPr="00F3060B" w:rsidRDefault="008C2CBB" w:rsidP="005925C1">
            <w:pPr>
              <w:spacing w:after="0"/>
              <w:jc w:val="left"/>
              <w:rPr>
                <w:rFonts w:asciiTheme="minorHAnsi" w:hAnsiTheme="minorHAnsi" w:cstheme="minorHAnsi"/>
                <w:sz w:val="22"/>
                <w:szCs w:val="22"/>
              </w:rPr>
            </w:pPr>
            <w:r w:rsidRPr="00F3060B">
              <w:rPr>
                <w:rFonts w:asciiTheme="minorHAnsi" w:hAnsiTheme="minorHAnsi" w:cstheme="minorHAnsi"/>
                <w:sz w:val="22"/>
                <w:szCs w:val="22"/>
              </w:rPr>
              <w:t>Speed bins</w:t>
            </w:r>
          </w:p>
        </w:tc>
        <w:tc>
          <w:tcPr>
            <w:tcW w:w="6798" w:type="dxa"/>
          </w:tcPr>
          <w:p w14:paraId="7E5951EC" w14:textId="77777777" w:rsidR="008C2CBB" w:rsidRPr="00F3060B" w:rsidRDefault="008C2CBB" w:rsidP="005925C1">
            <w:pPr>
              <w:spacing w:after="0"/>
              <w:jc w:val="left"/>
              <w:rPr>
                <w:rFonts w:asciiTheme="minorHAnsi" w:hAnsiTheme="minorHAnsi" w:cstheme="minorHAnsi"/>
                <w:sz w:val="22"/>
                <w:szCs w:val="22"/>
              </w:rPr>
            </w:pPr>
            <w:r w:rsidRPr="00F3060B">
              <w:rPr>
                <w:rFonts w:asciiTheme="minorHAnsi" w:hAnsiTheme="minorHAnsi" w:cstheme="minorHAnsi"/>
                <w:sz w:val="22"/>
                <w:szCs w:val="22"/>
              </w:rPr>
              <w:t>Ranges of speed into which individual speed observations are classified for analysis (e.g. 0-5kph, 5-10kph etc</w:t>
            </w:r>
            <w:r w:rsidR="006E6AB0" w:rsidRPr="00F3060B">
              <w:rPr>
                <w:rFonts w:asciiTheme="minorHAnsi" w:hAnsiTheme="minorHAnsi" w:cstheme="minorHAnsi"/>
                <w:sz w:val="22"/>
                <w:szCs w:val="22"/>
              </w:rPr>
              <w:t>.</w:t>
            </w:r>
            <w:r w:rsidRPr="00F3060B">
              <w:rPr>
                <w:rFonts w:asciiTheme="minorHAnsi" w:hAnsiTheme="minorHAnsi" w:cstheme="minorHAnsi"/>
                <w:sz w:val="22"/>
                <w:szCs w:val="22"/>
              </w:rPr>
              <w:t>)</w:t>
            </w:r>
            <w:r w:rsidR="00E53C06" w:rsidRPr="00F3060B">
              <w:rPr>
                <w:rFonts w:asciiTheme="minorHAnsi" w:hAnsiTheme="minorHAnsi" w:cstheme="minorHAnsi"/>
                <w:sz w:val="22"/>
                <w:szCs w:val="22"/>
              </w:rPr>
              <w:t>.</w:t>
            </w:r>
          </w:p>
        </w:tc>
      </w:tr>
      <w:tr w:rsidR="008C2CBB" w14:paraId="6FDACE32" w14:textId="77777777" w:rsidTr="003A6D47">
        <w:trPr>
          <w:trHeight w:val="340"/>
        </w:trPr>
        <w:tc>
          <w:tcPr>
            <w:tcW w:w="1980" w:type="dxa"/>
          </w:tcPr>
          <w:p w14:paraId="3ED43B9F" w14:textId="77777777" w:rsidR="008C2CBB" w:rsidRPr="00F3060B" w:rsidRDefault="008C2CBB" w:rsidP="005925C1">
            <w:pPr>
              <w:spacing w:after="0"/>
              <w:jc w:val="left"/>
              <w:rPr>
                <w:rFonts w:asciiTheme="minorHAnsi" w:hAnsiTheme="minorHAnsi" w:cstheme="minorHAnsi"/>
                <w:sz w:val="22"/>
                <w:szCs w:val="22"/>
              </w:rPr>
            </w:pPr>
            <w:r w:rsidRPr="00F3060B">
              <w:rPr>
                <w:rFonts w:asciiTheme="minorHAnsi" w:hAnsiTheme="minorHAnsi" w:cstheme="minorHAnsi"/>
                <w:sz w:val="22"/>
                <w:szCs w:val="22"/>
              </w:rPr>
              <w:t>Speed enforcement tolerance</w:t>
            </w:r>
          </w:p>
        </w:tc>
        <w:tc>
          <w:tcPr>
            <w:tcW w:w="6798" w:type="dxa"/>
          </w:tcPr>
          <w:p w14:paraId="6F000C0A" w14:textId="77777777" w:rsidR="008C2CBB" w:rsidRPr="00F3060B" w:rsidRDefault="008C2CBB" w:rsidP="005925C1">
            <w:pPr>
              <w:spacing w:after="0"/>
              <w:jc w:val="left"/>
              <w:rPr>
                <w:rFonts w:asciiTheme="minorHAnsi" w:hAnsiTheme="minorHAnsi" w:cstheme="minorHAnsi"/>
                <w:sz w:val="22"/>
                <w:szCs w:val="22"/>
              </w:rPr>
            </w:pPr>
            <w:r w:rsidRPr="00F3060B">
              <w:rPr>
                <w:rFonts w:asciiTheme="minorHAnsi" w:hAnsiTheme="minorHAnsi" w:cstheme="minorHAnsi"/>
                <w:sz w:val="22"/>
                <w:szCs w:val="22"/>
              </w:rPr>
              <w:t>The amount over the speed limit a motorist can travel before a traffic offence notice will be issued</w:t>
            </w:r>
            <w:r w:rsidR="00E53C06" w:rsidRPr="00F3060B">
              <w:rPr>
                <w:rFonts w:asciiTheme="minorHAnsi" w:hAnsiTheme="minorHAnsi" w:cstheme="minorHAnsi"/>
                <w:sz w:val="22"/>
                <w:szCs w:val="22"/>
              </w:rPr>
              <w:t>.</w:t>
            </w:r>
          </w:p>
        </w:tc>
      </w:tr>
      <w:tr w:rsidR="008C2CBB" w14:paraId="509CFBA3" w14:textId="77777777" w:rsidTr="003A6D47">
        <w:trPr>
          <w:trHeight w:val="340"/>
        </w:trPr>
        <w:tc>
          <w:tcPr>
            <w:tcW w:w="1980" w:type="dxa"/>
          </w:tcPr>
          <w:p w14:paraId="38254A07" w14:textId="77777777" w:rsidR="008C2CBB" w:rsidRPr="00F3060B" w:rsidRDefault="008C2CBB" w:rsidP="005925C1">
            <w:pPr>
              <w:spacing w:after="0"/>
              <w:jc w:val="left"/>
              <w:rPr>
                <w:rFonts w:asciiTheme="minorHAnsi" w:hAnsiTheme="minorHAnsi" w:cstheme="minorHAnsi"/>
                <w:sz w:val="22"/>
                <w:szCs w:val="22"/>
              </w:rPr>
            </w:pPr>
            <w:r w:rsidRPr="00F3060B">
              <w:rPr>
                <w:rFonts w:asciiTheme="minorHAnsi" w:hAnsiTheme="minorHAnsi" w:cstheme="minorHAnsi"/>
                <w:sz w:val="22"/>
                <w:szCs w:val="22"/>
              </w:rPr>
              <w:t>Test of homogeneity</w:t>
            </w:r>
          </w:p>
        </w:tc>
        <w:tc>
          <w:tcPr>
            <w:tcW w:w="6798" w:type="dxa"/>
          </w:tcPr>
          <w:p w14:paraId="0995BDBF" w14:textId="77777777" w:rsidR="008C2CBB" w:rsidRPr="00F3060B" w:rsidRDefault="008C2CBB" w:rsidP="005925C1">
            <w:pPr>
              <w:spacing w:after="0"/>
              <w:jc w:val="left"/>
              <w:rPr>
                <w:rFonts w:asciiTheme="minorHAnsi" w:hAnsiTheme="minorHAnsi" w:cstheme="minorHAnsi"/>
                <w:sz w:val="22"/>
                <w:szCs w:val="22"/>
              </w:rPr>
            </w:pPr>
            <w:r w:rsidRPr="00F3060B">
              <w:rPr>
                <w:rFonts w:asciiTheme="minorHAnsi" w:hAnsiTheme="minorHAnsi" w:cstheme="minorHAnsi"/>
                <w:sz w:val="22"/>
                <w:szCs w:val="22"/>
              </w:rPr>
              <w:t>A statistical test to establish whether a countermeasure has achieved the same outcome effect over multiple sites</w:t>
            </w:r>
            <w:r w:rsidR="00E53C06" w:rsidRPr="00F3060B">
              <w:rPr>
                <w:rFonts w:asciiTheme="minorHAnsi" w:hAnsiTheme="minorHAnsi" w:cstheme="minorHAnsi"/>
                <w:sz w:val="22"/>
                <w:szCs w:val="22"/>
              </w:rPr>
              <w:t>.</w:t>
            </w:r>
            <w:r w:rsidRPr="00F3060B">
              <w:rPr>
                <w:rFonts w:asciiTheme="minorHAnsi" w:hAnsiTheme="minorHAnsi" w:cstheme="minorHAnsi"/>
                <w:sz w:val="22"/>
                <w:szCs w:val="22"/>
              </w:rPr>
              <w:t xml:space="preserve"> </w:t>
            </w:r>
          </w:p>
        </w:tc>
      </w:tr>
      <w:tr w:rsidR="008C2CBB" w14:paraId="7744DE4E" w14:textId="77777777" w:rsidTr="003A6D47">
        <w:trPr>
          <w:trHeight w:val="340"/>
        </w:trPr>
        <w:tc>
          <w:tcPr>
            <w:tcW w:w="1980" w:type="dxa"/>
          </w:tcPr>
          <w:p w14:paraId="316E7F59" w14:textId="77777777" w:rsidR="008C2CBB" w:rsidRPr="00F3060B" w:rsidRDefault="008C2CBB" w:rsidP="005925C1">
            <w:pPr>
              <w:spacing w:after="0"/>
              <w:jc w:val="left"/>
              <w:rPr>
                <w:rFonts w:asciiTheme="minorHAnsi" w:hAnsiTheme="minorHAnsi" w:cstheme="minorHAnsi"/>
                <w:sz w:val="22"/>
                <w:szCs w:val="22"/>
              </w:rPr>
            </w:pPr>
            <w:r w:rsidRPr="00F3060B">
              <w:rPr>
                <w:rFonts w:asciiTheme="minorHAnsi" w:hAnsiTheme="minorHAnsi" w:cstheme="minorHAnsi"/>
                <w:sz w:val="22"/>
                <w:szCs w:val="22"/>
              </w:rPr>
              <w:t>TMR</w:t>
            </w:r>
          </w:p>
        </w:tc>
        <w:tc>
          <w:tcPr>
            <w:tcW w:w="6798" w:type="dxa"/>
          </w:tcPr>
          <w:p w14:paraId="771838B8" w14:textId="77777777" w:rsidR="008C2CBB" w:rsidRPr="00F3060B" w:rsidRDefault="008C2CBB" w:rsidP="005925C1">
            <w:pPr>
              <w:spacing w:after="0"/>
              <w:jc w:val="left"/>
              <w:rPr>
                <w:rFonts w:asciiTheme="minorHAnsi" w:hAnsiTheme="minorHAnsi" w:cstheme="minorHAnsi"/>
                <w:sz w:val="22"/>
                <w:szCs w:val="22"/>
              </w:rPr>
            </w:pPr>
            <w:r w:rsidRPr="00F3060B">
              <w:rPr>
                <w:rFonts w:asciiTheme="minorHAnsi" w:hAnsiTheme="minorHAnsi" w:cstheme="minorHAnsi"/>
                <w:sz w:val="22"/>
                <w:szCs w:val="22"/>
              </w:rPr>
              <w:t>Transport and Main Roads – a Queensland Government department</w:t>
            </w:r>
            <w:r w:rsidR="00E53C06" w:rsidRPr="00F3060B">
              <w:rPr>
                <w:rFonts w:asciiTheme="minorHAnsi" w:hAnsiTheme="minorHAnsi" w:cstheme="minorHAnsi"/>
                <w:sz w:val="22"/>
                <w:szCs w:val="22"/>
              </w:rPr>
              <w:t>.</w:t>
            </w:r>
          </w:p>
        </w:tc>
      </w:tr>
      <w:tr w:rsidR="008C2CBB" w14:paraId="0AA73A21" w14:textId="77777777" w:rsidTr="003A6D47">
        <w:trPr>
          <w:trHeight w:val="340"/>
        </w:trPr>
        <w:tc>
          <w:tcPr>
            <w:tcW w:w="1980" w:type="dxa"/>
          </w:tcPr>
          <w:p w14:paraId="28115318" w14:textId="77777777" w:rsidR="008C2CBB" w:rsidRPr="00F3060B" w:rsidRDefault="008C2CBB" w:rsidP="005925C1">
            <w:pPr>
              <w:spacing w:after="0"/>
              <w:jc w:val="left"/>
              <w:rPr>
                <w:rFonts w:asciiTheme="minorHAnsi" w:hAnsiTheme="minorHAnsi" w:cstheme="minorHAnsi"/>
                <w:sz w:val="22"/>
                <w:szCs w:val="22"/>
              </w:rPr>
            </w:pPr>
            <w:r w:rsidRPr="00F3060B">
              <w:rPr>
                <w:rFonts w:asciiTheme="minorHAnsi" w:hAnsiTheme="minorHAnsi" w:cstheme="minorHAnsi"/>
                <w:sz w:val="22"/>
                <w:szCs w:val="22"/>
              </w:rPr>
              <w:t>Traffic/crash migration</w:t>
            </w:r>
          </w:p>
        </w:tc>
        <w:tc>
          <w:tcPr>
            <w:tcW w:w="6798" w:type="dxa"/>
          </w:tcPr>
          <w:p w14:paraId="3BAD83D4" w14:textId="29FA5633" w:rsidR="008C2CBB" w:rsidRPr="00F3060B" w:rsidRDefault="008C2CBB" w:rsidP="005925C1">
            <w:pPr>
              <w:spacing w:after="0"/>
              <w:jc w:val="left"/>
              <w:rPr>
                <w:rFonts w:asciiTheme="minorHAnsi" w:hAnsiTheme="minorHAnsi" w:cstheme="minorHAnsi"/>
                <w:sz w:val="22"/>
                <w:szCs w:val="22"/>
              </w:rPr>
            </w:pPr>
            <w:r w:rsidRPr="00F3060B">
              <w:rPr>
                <w:rFonts w:asciiTheme="minorHAnsi" w:hAnsiTheme="minorHAnsi" w:cstheme="minorHAnsi"/>
                <w:sz w:val="22"/>
                <w:szCs w:val="22"/>
              </w:rPr>
              <w:t>When implementation of a countermeasure causes traffic</w:t>
            </w:r>
            <w:r w:rsidR="00A43F5E" w:rsidRPr="00F3060B">
              <w:rPr>
                <w:rFonts w:asciiTheme="minorHAnsi" w:hAnsiTheme="minorHAnsi" w:cstheme="minorHAnsi"/>
                <w:sz w:val="22"/>
                <w:szCs w:val="22"/>
              </w:rPr>
              <w:t>,</w:t>
            </w:r>
            <w:r w:rsidRPr="00F3060B">
              <w:rPr>
                <w:rFonts w:asciiTheme="minorHAnsi" w:hAnsiTheme="minorHAnsi" w:cstheme="minorHAnsi"/>
                <w:sz w:val="22"/>
                <w:szCs w:val="22"/>
              </w:rPr>
              <w:t xml:space="preserve"> and resulting crashes</w:t>
            </w:r>
            <w:r w:rsidR="00A43F5E" w:rsidRPr="00F3060B">
              <w:rPr>
                <w:rFonts w:asciiTheme="minorHAnsi" w:hAnsiTheme="minorHAnsi" w:cstheme="minorHAnsi"/>
                <w:sz w:val="22"/>
                <w:szCs w:val="22"/>
              </w:rPr>
              <w:t>,</w:t>
            </w:r>
            <w:r w:rsidRPr="00F3060B">
              <w:rPr>
                <w:rFonts w:asciiTheme="minorHAnsi" w:hAnsiTheme="minorHAnsi" w:cstheme="minorHAnsi"/>
                <w:sz w:val="22"/>
                <w:szCs w:val="22"/>
              </w:rPr>
              <w:t xml:space="preserve"> to move to another site</w:t>
            </w:r>
            <w:r w:rsidR="00E53C06" w:rsidRPr="00F3060B">
              <w:rPr>
                <w:rFonts w:asciiTheme="minorHAnsi" w:hAnsiTheme="minorHAnsi" w:cstheme="minorHAnsi"/>
                <w:sz w:val="22"/>
                <w:szCs w:val="22"/>
              </w:rPr>
              <w:t>.</w:t>
            </w:r>
          </w:p>
        </w:tc>
      </w:tr>
      <w:tr w:rsidR="008C2CBB" w14:paraId="11033C70" w14:textId="77777777" w:rsidTr="003A6D47">
        <w:trPr>
          <w:trHeight w:val="340"/>
        </w:trPr>
        <w:tc>
          <w:tcPr>
            <w:tcW w:w="1980" w:type="dxa"/>
          </w:tcPr>
          <w:p w14:paraId="4C6DBCDC" w14:textId="6435FE1E" w:rsidR="008C2CBB" w:rsidRPr="00F3060B" w:rsidRDefault="008C2CBB" w:rsidP="001A2504">
            <w:pPr>
              <w:spacing w:after="0"/>
              <w:jc w:val="left"/>
              <w:rPr>
                <w:rFonts w:asciiTheme="minorHAnsi" w:hAnsiTheme="minorHAnsi" w:cstheme="minorHAnsi"/>
                <w:sz w:val="22"/>
                <w:szCs w:val="22"/>
              </w:rPr>
            </w:pPr>
            <w:r w:rsidRPr="00F3060B">
              <w:rPr>
                <w:rFonts w:asciiTheme="minorHAnsi" w:hAnsiTheme="minorHAnsi" w:cstheme="minorHAnsi"/>
                <w:sz w:val="22"/>
                <w:szCs w:val="22"/>
              </w:rPr>
              <w:t xml:space="preserve">Willingness to </w:t>
            </w:r>
            <w:r w:rsidR="001A2504" w:rsidRPr="00F3060B">
              <w:rPr>
                <w:rFonts w:asciiTheme="minorHAnsi" w:hAnsiTheme="minorHAnsi" w:cstheme="minorHAnsi"/>
                <w:sz w:val="22"/>
                <w:szCs w:val="22"/>
              </w:rPr>
              <w:t xml:space="preserve">Pay </w:t>
            </w:r>
            <w:r w:rsidRPr="00F3060B">
              <w:rPr>
                <w:rFonts w:asciiTheme="minorHAnsi" w:hAnsiTheme="minorHAnsi" w:cstheme="minorHAnsi"/>
                <w:sz w:val="22"/>
                <w:szCs w:val="22"/>
              </w:rPr>
              <w:t>crash cost</w:t>
            </w:r>
            <w:r w:rsidR="00AF5810">
              <w:rPr>
                <w:rFonts w:asciiTheme="minorHAnsi" w:hAnsiTheme="minorHAnsi" w:cstheme="minorHAnsi"/>
                <w:sz w:val="22"/>
                <w:szCs w:val="22"/>
              </w:rPr>
              <w:t xml:space="preserve"> (WTP)</w:t>
            </w:r>
          </w:p>
        </w:tc>
        <w:tc>
          <w:tcPr>
            <w:tcW w:w="6798" w:type="dxa"/>
          </w:tcPr>
          <w:p w14:paraId="28F31898" w14:textId="77777777" w:rsidR="008C2CBB" w:rsidRPr="00F3060B" w:rsidRDefault="008C2CBB" w:rsidP="005925C1">
            <w:pPr>
              <w:spacing w:after="0"/>
              <w:jc w:val="left"/>
              <w:rPr>
                <w:rFonts w:asciiTheme="minorHAnsi" w:hAnsiTheme="minorHAnsi" w:cstheme="minorHAnsi"/>
                <w:sz w:val="22"/>
                <w:szCs w:val="22"/>
              </w:rPr>
            </w:pPr>
            <w:r w:rsidRPr="00F3060B">
              <w:rPr>
                <w:rFonts w:asciiTheme="minorHAnsi" w:hAnsiTheme="minorHAnsi" w:cstheme="minorHAnsi"/>
                <w:sz w:val="22"/>
                <w:szCs w:val="22"/>
              </w:rPr>
              <w:t>A method of determining the cost of a road crash to the community based on a survey of the population’s opinion of what it would be willing to pay to prevent a crash and associated injury outcome</w:t>
            </w:r>
            <w:r w:rsidR="00E53C06" w:rsidRPr="00F3060B">
              <w:rPr>
                <w:rFonts w:asciiTheme="minorHAnsi" w:hAnsiTheme="minorHAnsi" w:cstheme="minorHAnsi"/>
                <w:sz w:val="22"/>
                <w:szCs w:val="22"/>
              </w:rPr>
              <w:t>.</w:t>
            </w:r>
            <w:r w:rsidRPr="00F3060B">
              <w:rPr>
                <w:rFonts w:asciiTheme="minorHAnsi" w:hAnsiTheme="minorHAnsi" w:cstheme="minorHAnsi"/>
                <w:sz w:val="22"/>
                <w:szCs w:val="22"/>
              </w:rPr>
              <w:t xml:space="preserve"> </w:t>
            </w:r>
          </w:p>
        </w:tc>
      </w:tr>
    </w:tbl>
    <w:p w14:paraId="0A43ADFE" w14:textId="77777777" w:rsidR="002F5E5C" w:rsidRDefault="002F5E5C">
      <w:r>
        <w:br w:type="page"/>
      </w:r>
    </w:p>
    <w:p w14:paraId="617695B4" w14:textId="77777777" w:rsidR="002F5E5C" w:rsidRPr="0061011A" w:rsidRDefault="002F5E5C" w:rsidP="0061011A">
      <w:pPr>
        <w:pStyle w:val="Heading1"/>
        <w:numPr>
          <w:ilvl w:val="0"/>
          <w:numId w:val="0"/>
        </w:numPr>
        <w:jc w:val="center"/>
      </w:pPr>
      <w:bookmarkStart w:id="3" w:name="_Toc132461587"/>
      <w:r w:rsidRPr="0061011A">
        <w:lastRenderedPageBreak/>
        <w:t>EXECUTIVE SUMMARY</w:t>
      </w:r>
      <w:bookmarkEnd w:id="3"/>
    </w:p>
    <w:p w14:paraId="1D5A0F95" w14:textId="1EFA2AD0" w:rsidR="005B6B92" w:rsidRPr="007C71E1" w:rsidRDefault="005B6B92" w:rsidP="00E23BB5">
      <w:pPr>
        <w:rPr>
          <w:rFonts w:asciiTheme="minorHAnsi" w:hAnsiTheme="minorHAnsi" w:cstheme="minorHAnsi"/>
          <w:sz w:val="22"/>
        </w:rPr>
      </w:pPr>
      <w:r w:rsidRPr="007C71E1">
        <w:rPr>
          <w:rFonts w:asciiTheme="minorHAnsi" w:hAnsiTheme="minorHAnsi" w:cstheme="minorHAnsi"/>
          <w:sz w:val="22"/>
        </w:rPr>
        <w:t>The Queensland Camera Detected Offence Program (CDOP) covers management and operation of all modes of camera</w:t>
      </w:r>
      <w:r w:rsidR="000A08D4" w:rsidRPr="007C71E1">
        <w:rPr>
          <w:rFonts w:asciiTheme="minorHAnsi" w:hAnsiTheme="minorHAnsi" w:cstheme="minorHAnsi"/>
          <w:sz w:val="22"/>
        </w:rPr>
        <w:t>-</w:t>
      </w:r>
      <w:r w:rsidRPr="007C71E1">
        <w:rPr>
          <w:rFonts w:asciiTheme="minorHAnsi" w:hAnsiTheme="minorHAnsi" w:cstheme="minorHAnsi"/>
          <w:sz w:val="22"/>
        </w:rPr>
        <w:t xml:space="preserve">based traffic enforcement in Queensland. Currently this includes the mobile speed camera program, the </w:t>
      </w:r>
      <w:r w:rsidR="00B37E33" w:rsidRPr="007C71E1">
        <w:rPr>
          <w:rFonts w:asciiTheme="minorHAnsi" w:hAnsiTheme="minorHAnsi" w:cstheme="minorHAnsi"/>
          <w:sz w:val="22"/>
        </w:rPr>
        <w:t>red-light camera</w:t>
      </w:r>
      <w:r w:rsidR="00AF5810" w:rsidRPr="007C71E1">
        <w:rPr>
          <w:rFonts w:asciiTheme="minorHAnsi" w:hAnsiTheme="minorHAnsi" w:cstheme="minorHAnsi"/>
          <w:sz w:val="22"/>
        </w:rPr>
        <w:t xml:space="preserve"> (RLC)</w:t>
      </w:r>
      <w:r w:rsidRPr="007C71E1">
        <w:rPr>
          <w:rFonts w:asciiTheme="minorHAnsi" w:hAnsiTheme="minorHAnsi" w:cstheme="minorHAnsi"/>
          <w:sz w:val="22"/>
        </w:rPr>
        <w:t xml:space="preserve"> program and fixed speed cameras</w:t>
      </w:r>
      <w:r w:rsidR="007932A2" w:rsidRPr="007C71E1">
        <w:rPr>
          <w:rFonts w:asciiTheme="minorHAnsi" w:hAnsiTheme="minorHAnsi" w:cstheme="minorHAnsi"/>
          <w:sz w:val="22"/>
        </w:rPr>
        <w:t>. It</w:t>
      </w:r>
      <w:r w:rsidRPr="007C71E1">
        <w:rPr>
          <w:rFonts w:asciiTheme="minorHAnsi" w:hAnsiTheme="minorHAnsi" w:cstheme="minorHAnsi"/>
          <w:sz w:val="22"/>
        </w:rPr>
        <w:t xml:space="preserve"> has been expanded </w:t>
      </w:r>
      <w:r w:rsidR="00BE1206" w:rsidRPr="007C71E1">
        <w:rPr>
          <w:rFonts w:asciiTheme="minorHAnsi" w:hAnsiTheme="minorHAnsi" w:cstheme="minorHAnsi"/>
          <w:sz w:val="22"/>
        </w:rPr>
        <w:t xml:space="preserve">over recent years </w:t>
      </w:r>
      <w:r w:rsidRPr="007C71E1">
        <w:rPr>
          <w:rFonts w:asciiTheme="minorHAnsi" w:hAnsiTheme="minorHAnsi" w:cstheme="minorHAnsi"/>
          <w:sz w:val="22"/>
        </w:rPr>
        <w:t>to include point</w:t>
      </w:r>
      <w:r w:rsidR="00AF5810" w:rsidRPr="007C71E1">
        <w:rPr>
          <w:rFonts w:asciiTheme="minorHAnsi" w:hAnsiTheme="minorHAnsi" w:cstheme="minorHAnsi"/>
          <w:sz w:val="22"/>
        </w:rPr>
        <w:t>-</w:t>
      </w:r>
      <w:r w:rsidRPr="007C71E1">
        <w:rPr>
          <w:rFonts w:asciiTheme="minorHAnsi" w:hAnsiTheme="minorHAnsi" w:cstheme="minorHAnsi"/>
          <w:sz w:val="22"/>
        </w:rPr>
        <w:t>to</w:t>
      </w:r>
      <w:r w:rsidR="00AF5810" w:rsidRPr="007C71E1">
        <w:rPr>
          <w:rFonts w:asciiTheme="minorHAnsi" w:hAnsiTheme="minorHAnsi" w:cstheme="minorHAnsi"/>
          <w:sz w:val="22"/>
        </w:rPr>
        <w:t>-</w:t>
      </w:r>
      <w:r w:rsidRPr="007C71E1">
        <w:rPr>
          <w:rFonts w:asciiTheme="minorHAnsi" w:hAnsiTheme="minorHAnsi" w:cstheme="minorHAnsi"/>
          <w:sz w:val="22"/>
        </w:rPr>
        <w:t>point</w:t>
      </w:r>
      <w:r w:rsidR="00AF5810" w:rsidRPr="007C71E1">
        <w:rPr>
          <w:rFonts w:asciiTheme="minorHAnsi" w:hAnsiTheme="minorHAnsi" w:cstheme="minorHAnsi"/>
          <w:sz w:val="22"/>
        </w:rPr>
        <w:t xml:space="preserve"> (PtP)</w:t>
      </w:r>
      <w:r w:rsidRPr="007C71E1">
        <w:rPr>
          <w:rFonts w:asciiTheme="minorHAnsi" w:hAnsiTheme="minorHAnsi" w:cstheme="minorHAnsi"/>
          <w:sz w:val="22"/>
        </w:rPr>
        <w:t xml:space="preserve"> cameras</w:t>
      </w:r>
      <w:r w:rsidR="007C71E1" w:rsidRPr="007C71E1">
        <w:rPr>
          <w:rFonts w:asciiTheme="minorHAnsi" w:hAnsiTheme="minorHAnsi" w:cstheme="minorHAnsi"/>
          <w:sz w:val="22"/>
        </w:rPr>
        <w:t>,</w:t>
      </w:r>
      <w:r w:rsidRPr="007C71E1">
        <w:rPr>
          <w:rFonts w:asciiTheme="minorHAnsi" w:hAnsiTheme="minorHAnsi" w:cstheme="minorHAnsi"/>
          <w:sz w:val="22"/>
        </w:rPr>
        <w:t xml:space="preserve"> combined speed and </w:t>
      </w:r>
      <w:r w:rsidR="00B37E33" w:rsidRPr="007C71E1">
        <w:rPr>
          <w:rFonts w:asciiTheme="minorHAnsi" w:hAnsiTheme="minorHAnsi" w:cstheme="minorHAnsi"/>
          <w:sz w:val="22"/>
        </w:rPr>
        <w:t>red-light camera</w:t>
      </w:r>
      <w:r w:rsidRPr="007C71E1">
        <w:rPr>
          <w:rFonts w:asciiTheme="minorHAnsi" w:hAnsiTheme="minorHAnsi" w:cstheme="minorHAnsi"/>
          <w:sz w:val="22"/>
        </w:rPr>
        <w:t>s</w:t>
      </w:r>
      <w:r w:rsidR="00AF5810" w:rsidRPr="007C71E1">
        <w:rPr>
          <w:rFonts w:asciiTheme="minorHAnsi" w:hAnsiTheme="minorHAnsi" w:cstheme="minorHAnsi"/>
          <w:sz w:val="22"/>
        </w:rPr>
        <w:t xml:space="preserve"> (RLSCs)</w:t>
      </w:r>
      <w:r w:rsidR="007C71E1" w:rsidRPr="007C71E1">
        <w:rPr>
          <w:rFonts w:asciiTheme="minorHAnsi" w:hAnsiTheme="minorHAnsi" w:cstheme="minorHAnsi"/>
          <w:sz w:val="22"/>
        </w:rPr>
        <w:t xml:space="preserve"> and most recently trailer speed cameras</w:t>
      </w:r>
      <w:r w:rsidRPr="007C71E1">
        <w:rPr>
          <w:rFonts w:asciiTheme="minorHAnsi" w:hAnsiTheme="minorHAnsi" w:cstheme="minorHAnsi"/>
          <w:sz w:val="22"/>
        </w:rPr>
        <w:t xml:space="preserve">. </w:t>
      </w:r>
      <w:r w:rsidR="00BE1206" w:rsidRPr="007C71E1">
        <w:rPr>
          <w:rFonts w:asciiTheme="minorHAnsi" w:hAnsiTheme="minorHAnsi" w:cstheme="minorHAnsi"/>
          <w:sz w:val="22"/>
        </w:rPr>
        <w:t xml:space="preserve">Use of mobile speed cameras since April 2010 has also involved some use of cameras covertly which has been confined to up to </w:t>
      </w:r>
      <w:r w:rsidR="00E23BB5" w:rsidRPr="007C71E1">
        <w:rPr>
          <w:rFonts w:asciiTheme="minorHAnsi" w:hAnsiTheme="minorHAnsi" w:cstheme="minorHAnsi"/>
          <w:sz w:val="22"/>
        </w:rPr>
        <w:t>30</w:t>
      </w:r>
      <w:r w:rsidR="00BE1206" w:rsidRPr="007C71E1">
        <w:rPr>
          <w:rFonts w:asciiTheme="minorHAnsi" w:hAnsiTheme="minorHAnsi" w:cstheme="minorHAnsi"/>
          <w:sz w:val="22"/>
        </w:rPr>
        <w:t>% of deployment</w:t>
      </w:r>
      <w:r w:rsidR="005460BF" w:rsidRPr="007C71E1">
        <w:rPr>
          <w:rFonts w:asciiTheme="minorHAnsi" w:hAnsiTheme="minorHAnsi" w:cstheme="minorHAnsi"/>
          <w:sz w:val="22"/>
        </w:rPr>
        <w:t xml:space="preserve"> hours</w:t>
      </w:r>
      <w:r w:rsidR="00BE1206" w:rsidRPr="007C71E1">
        <w:rPr>
          <w:rFonts w:asciiTheme="minorHAnsi" w:hAnsiTheme="minorHAnsi" w:cstheme="minorHAnsi"/>
          <w:sz w:val="22"/>
        </w:rPr>
        <w:t>.</w:t>
      </w:r>
    </w:p>
    <w:p w14:paraId="23147DE7" w14:textId="64BC2E44" w:rsidR="005B6B92" w:rsidRPr="007C71E1" w:rsidRDefault="00BE1206" w:rsidP="004E29BC">
      <w:pPr>
        <w:rPr>
          <w:rFonts w:asciiTheme="minorHAnsi" w:hAnsiTheme="minorHAnsi" w:cstheme="minorHAnsi"/>
          <w:sz w:val="22"/>
        </w:rPr>
      </w:pPr>
      <w:r w:rsidRPr="007C71E1">
        <w:rPr>
          <w:rFonts w:asciiTheme="minorHAnsi" w:hAnsiTheme="minorHAnsi" w:cstheme="minorHAnsi"/>
          <w:sz w:val="22"/>
        </w:rPr>
        <w:t xml:space="preserve">The broad objective of this study was to measure </w:t>
      </w:r>
      <w:r w:rsidR="007932A2" w:rsidRPr="007C71E1">
        <w:rPr>
          <w:rFonts w:asciiTheme="minorHAnsi" w:hAnsiTheme="minorHAnsi" w:cstheme="minorHAnsi"/>
          <w:sz w:val="22"/>
        </w:rPr>
        <w:t xml:space="preserve">impacts on </w:t>
      </w:r>
      <w:r w:rsidRPr="007C71E1">
        <w:rPr>
          <w:rFonts w:asciiTheme="minorHAnsi" w:hAnsiTheme="minorHAnsi" w:cstheme="minorHAnsi"/>
          <w:sz w:val="22"/>
        </w:rPr>
        <w:t>crash frequency, severity and social costs to the community in Queensland associated with the ongoing operation of the CDOP over the year</w:t>
      </w:r>
      <w:r w:rsidR="00A609D7" w:rsidRPr="007C71E1">
        <w:rPr>
          <w:rFonts w:asciiTheme="minorHAnsi" w:hAnsiTheme="minorHAnsi" w:cstheme="minorHAnsi"/>
          <w:sz w:val="22"/>
        </w:rPr>
        <w:t>s</w:t>
      </w:r>
      <w:r w:rsidR="00C51722" w:rsidRPr="007C71E1">
        <w:rPr>
          <w:rFonts w:asciiTheme="minorHAnsi" w:hAnsiTheme="minorHAnsi" w:cstheme="minorHAnsi"/>
          <w:sz w:val="22"/>
        </w:rPr>
        <w:t xml:space="preserve"> 20</w:t>
      </w:r>
      <w:r w:rsidR="00955B62" w:rsidRPr="007C71E1">
        <w:rPr>
          <w:rFonts w:asciiTheme="minorHAnsi" w:hAnsiTheme="minorHAnsi" w:cstheme="minorHAnsi"/>
          <w:sz w:val="22"/>
        </w:rPr>
        <w:t>20</w:t>
      </w:r>
      <w:r w:rsidR="00A609D7" w:rsidRPr="007C71E1">
        <w:rPr>
          <w:rFonts w:asciiTheme="minorHAnsi" w:hAnsiTheme="minorHAnsi" w:cstheme="minorHAnsi"/>
          <w:sz w:val="22"/>
        </w:rPr>
        <w:t xml:space="preserve"> and 20</w:t>
      </w:r>
      <w:r w:rsidR="00955B62" w:rsidRPr="007C71E1">
        <w:rPr>
          <w:rFonts w:asciiTheme="minorHAnsi" w:hAnsiTheme="minorHAnsi" w:cstheme="minorHAnsi"/>
          <w:sz w:val="22"/>
        </w:rPr>
        <w:t>21</w:t>
      </w:r>
      <w:r w:rsidRPr="007C71E1">
        <w:rPr>
          <w:rFonts w:asciiTheme="minorHAnsi" w:hAnsiTheme="minorHAnsi" w:cstheme="minorHAnsi"/>
          <w:sz w:val="22"/>
        </w:rPr>
        <w:t xml:space="preserve">. </w:t>
      </w:r>
      <w:r w:rsidR="007932A2" w:rsidRPr="007C71E1">
        <w:rPr>
          <w:rFonts w:asciiTheme="minorHAnsi" w:hAnsiTheme="minorHAnsi" w:cstheme="minorHAnsi"/>
          <w:sz w:val="22"/>
          <w:lang w:val="en-GB"/>
        </w:rPr>
        <w:t xml:space="preserve">An updated evaluation framework for the mobile speed camera component of the CDOP was developed </w:t>
      </w:r>
      <w:r w:rsidR="00955B62" w:rsidRPr="007C71E1">
        <w:rPr>
          <w:rFonts w:asciiTheme="minorHAnsi" w:hAnsiTheme="minorHAnsi" w:cstheme="minorHAnsi"/>
          <w:sz w:val="22"/>
          <w:lang w:val="en-GB"/>
        </w:rPr>
        <w:t>for the 201</w:t>
      </w:r>
      <w:r w:rsidR="007A63C3" w:rsidRPr="007C71E1">
        <w:rPr>
          <w:rFonts w:asciiTheme="minorHAnsi" w:hAnsiTheme="minorHAnsi" w:cstheme="minorHAnsi"/>
          <w:sz w:val="22"/>
          <w:lang w:val="en-GB"/>
        </w:rPr>
        <w:t>6</w:t>
      </w:r>
      <w:r w:rsidR="00955B62" w:rsidRPr="007C71E1">
        <w:rPr>
          <w:rFonts w:asciiTheme="minorHAnsi" w:hAnsiTheme="minorHAnsi" w:cstheme="minorHAnsi"/>
          <w:sz w:val="22"/>
          <w:lang w:val="en-GB"/>
        </w:rPr>
        <w:t xml:space="preserve"> and 201</w:t>
      </w:r>
      <w:r w:rsidR="007A63C3" w:rsidRPr="007C71E1">
        <w:rPr>
          <w:rFonts w:asciiTheme="minorHAnsi" w:hAnsiTheme="minorHAnsi" w:cstheme="minorHAnsi"/>
          <w:sz w:val="22"/>
          <w:lang w:val="en-GB"/>
        </w:rPr>
        <w:t>7</w:t>
      </w:r>
      <w:r w:rsidR="00955B62" w:rsidRPr="007C71E1">
        <w:rPr>
          <w:rFonts w:asciiTheme="minorHAnsi" w:hAnsiTheme="minorHAnsi" w:cstheme="minorHAnsi"/>
          <w:sz w:val="22"/>
          <w:lang w:val="en-GB"/>
        </w:rPr>
        <w:t xml:space="preserve"> analysis</w:t>
      </w:r>
      <w:r w:rsidR="007A63C3" w:rsidRPr="007C71E1">
        <w:rPr>
          <w:rFonts w:asciiTheme="minorHAnsi" w:hAnsiTheme="minorHAnsi" w:cstheme="minorHAnsi"/>
          <w:sz w:val="22"/>
          <w:lang w:val="en-GB"/>
        </w:rPr>
        <w:t xml:space="preserve"> and has since</w:t>
      </w:r>
      <w:r w:rsidR="007932A2" w:rsidRPr="007C71E1">
        <w:rPr>
          <w:rFonts w:asciiTheme="minorHAnsi" w:hAnsiTheme="minorHAnsi" w:cstheme="minorHAnsi"/>
          <w:sz w:val="22"/>
          <w:lang w:val="en-GB"/>
        </w:rPr>
        <w:t xml:space="preserve"> provided more robust estimates of associated crash effects and direc</w:t>
      </w:r>
      <w:r w:rsidR="007A63C3" w:rsidRPr="007C71E1">
        <w:rPr>
          <w:rFonts w:asciiTheme="minorHAnsi" w:hAnsiTheme="minorHAnsi" w:cstheme="minorHAnsi"/>
          <w:sz w:val="22"/>
          <w:lang w:val="en-GB"/>
        </w:rPr>
        <w:t>t</w:t>
      </w:r>
      <w:r w:rsidR="007932A2" w:rsidRPr="007C71E1">
        <w:rPr>
          <w:rFonts w:asciiTheme="minorHAnsi" w:hAnsiTheme="minorHAnsi" w:cstheme="minorHAnsi"/>
          <w:sz w:val="22"/>
          <w:lang w:val="en-GB"/>
        </w:rPr>
        <w:t xml:space="preserve"> links levels of operation of the mobile speed camera program by specific camera type to observed crash outcomes. </w:t>
      </w:r>
      <w:r w:rsidR="007C71E1" w:rsidRPr="007C71E1">
        <w:rPr>
          <w:rFonts w:asciiTheme="minorHAnsi" w:hAnsiTheme="minorHAnsi" w:cstheme="minorHAnsi"/>
          <w:sz w:val="22"/>
        </w:rPr>
        <w:t>Using</w:t>
      </w:r>
      <w:r w:rsidR="005B6B92" w:rsidRPr="007C71E1">
        <w:rPr>
          <w:rFonts w:asciiTheme="minorHAnsi" w:hAnsiTheme="minorHAnsi" w:cstheme="minorHAnsi"/>
          <w:sz w:val="22"/>
        </w:rPr>
        <w:t xml:space="preserve"> this</w:t>
      </w:r>
      <w:r w:rsidR="007C71E1" w:rsidRPr="007C71E1">
        <w:rPr>
          <w:rFonts w:asciiTheme="minorHAnsi" w:hAnsiTheme="minorHAnsi" w:cstheme="minorHAnsi"/>
          <w:sz w:val="22"/>
        </w:rPr>
        <w:t xml:space="preserve"> framework</w:t>
      </w:r>
      <w:r w:rsidR="005B6B92" w:rsidRPr="007C71E1">
        <w:rPr>
          <w:rFonts w:asciiTheme="minorHAnsi" w:hAnsiTheme="minorHAnsi" w:cstheme="minorHAnsi"/>
          <w:sz w:val="22"/>
        </w:rPr>
        <w:t>, the effects of the CDOP on crash frequency and costs were able to be estimated</w:t>
      </w:r>
      <w:r w:rsidRPr="007C71E1">
        <w:rPr>
          <w:rFonts w:asciiTheme="minorHAnsi" w:hAnsiTheme="minorHAnsi" w:cstheme="minorHAnsi"/>
          <w:sz w:val="22"/>
        </w:rPr>
        <w:t xml:space="preserve"> both by police region and for Queensland as a whole</w:t>
      </w:r>
      <w:r w:rsidR="00D35641" w:rsidRPr="007C71E1">
        <w:rPr>
          <w:rFonts w:asciiTheme="minorHAnsi" w:hAnsiTheme="minorHAnsi" w:cstheme="minorHAnsi"/>
          <w:sz w:val="22"/>
        </w:rPr>
        <w:t>.</w:t>
      </w:r>
    </w:p>
    <w:p w14:paraId="642ED84A" w14:textId="2247C0B2" w:rsidR="00D35641" w:rsidRPr="007C71E1" w:rsidRDefault="00E21392" w:rsidP="004E29BC">
      <w:pPr>
        <w:rPr>
          <w:rFonts w:asciiTheme="minorHAnsi" w:hAnsiTheme="minorHAnsi" w:cstheme="minorHAnsi"/>
          <w:sz w:val="22"/>
        </w:rPr>
      </w:pPr>
      <w:r w:rsidRPr="007C71E1">
        <w:rPr>
          <w:rFonts w:asciiTheme="minorHAnsi" w:hAnsiTheme="minorHAnsi" w:cstheme="minorHAnsi"/>
          <w:sz w:val="22"/>
        </w:rPr>
        <w:t>Police</w:t>
      </w:r>
      <w:r w:rsidR="006D77F6" w:rsidRPr="007C71E1">
        <w:rPr>
          <w:rFonts w:asciiTheme="minorHAnsi" w:hAnsiTheme="minorHAnsi" w:cstheme="minorHAnsi"/>
          <w:sz w:val="22"/>
        </w:rPr>
        <w:t>-</w:t>
      </w:r>
      <w:r w:rsidRPr="007C71E1">
        <w:rPr>
          <w:rFonts w:asciiTheme="minorHAnsi" w:hAnsiTheme="minorHAnsi" w:cstheme="minorHAnsi"/>
          <w:sz w:val="22"/>
        </w:rPr>
        <w:t>reported d</w:t>
      </w:r>
      <w:r w:rsidR="00D35641" w:rsidRPr="007C71E1">
        <w:rPr>
          <w:rFonts w:asciiTheme="minorHAnsi" w:hAnsiTheme="minorHAnsi" w:cstheme="minorHAnsi"/>
          <w:sz w:val="22"/>
        </w:rPr>
        <w:t xml:space="preserve">ata for </w:t>
      </w:r>
      <w:r w:rsidR="00E863E8" w:rsidRPr="007C71E1">
        <w:rPr>
          <w:rFonts w:asciiTheme="minorHAnsi" w:hAnsiTheme="minorHAnsi" w:cstheme="minorHAnsi"/>
          <w:sz w:val="22"/>
        </w:rPr>
        <w:t xml:space="preserve">minor, </w:t>
      </w:r>
      <w:r w:rsidR="00D35641" w:rsidRPr="007C71E1">
        <w:rPr>
          <w:rFonts w:asciiTheme="minorHAnsi" w:hAnsiTheme="minorHAnsi" w:cstheme="minorHAnsi"/>
          <w:sz w:val="22"/>
        </w:rPr>
        <w:t xml:space="preserve">serious and fatal injury crashes were </w:t>
      </w:r>
      <w:r w:rsidR="001E69CD" w:rsidRPr="007C71E1">
        <w:rPr>
          <w:rFonts w:asciiTheme="minorHAnsi" w:hAnsiTheme="minorHAnsi" w:cstheme="minorHAnsi"/>
          <w:sz w:val="22"/>
        </w:rPr>
        <w:t xml:space="preserve">available up to </w:t>
      </w:r>
      <w:r w:rsidR="002970A6" w:rsidRPr="007C71E1">
        <w:rPr>
          <w:rFonts w:asciiTheme="minorHAnsi" w:hAnsiTheme="minorHAnsi" w:cstheme="minorHAnsi"/>
          <w:sz w:val="22"/>
        </w:rPr>
        <w:t>the end of</w:t>
      </w:r>
      <w:r w:rsidR="001E69CD" w:rsidRPr="007C71E1">
        <w:rPr>
          <w:rFonts w:asciiTheme="minorHAnsi" w:hAnsiTheme="minorHAnsi" w:cstheme="minorHAnsi"/>
          <w:sz w:val="22"/>
        </w:rPr>
        <w:t xml:space="preserve"> 20</w:t>
      </w:r>
      <w:r w:rsidR="007A63C3" w:rsidRPr="007C71E1">
        <w:rPr>
          <w:rFonts w:asciiTheme="minorHAnsi" w:hAnsiTheme="minorHAnsi" w:cstheme="minorHAnsi"/>
          <w:sz w:val="22"/>
        </w:rPr>
        <w:t>21</w:t>
      </w:r>
      <w:r w:rsidR="00BE1206" w:rsidRPr="007C71E1">
        <w:rPr>
          <w:rFonts w:asciiTheme="minorHAnsi" w:hAnsiTheme="minorHAnsi" w:cstheme="minorHAnsi"/>
          <w:sz w:val="22"/>
        </w:rPr>
        <w:t xml:space="preserve"> for the </w:t>
      </w:r>
      <w:r w:rsidR="00D94072" w:rsidRPr="007C71E1">
        <w:rPr>
          <w:rFonts w:asciiTheme="minorHAnsi" w:hAnsiTheme="minorHAnsi" w:cstheme="minorHAnsi"/>
          <w:sz w:val="22"/>
        </w:rPr>
        <w:t>analysis</w:t>
      </w:r>
      <w:r w:rsidR="00BE1206" w:rsidRPr="007C71E1">
        <w:rPr>
          <w:rFonts w:asciiTheme="minorHAnsi" w:hAnsiTheme="minorHAnsi" w:cstheme="minorHAnsi"/>
          <w:sz w:val="22"/>
        </w:rPr>
        <w:t>.</w:t>
      </w:r>
      <w:r w:rsidR="001E69CD" w:rsidRPr="007C71E1">
        <w:rPr>
          <w:rFonts w:asciiTheme="minorHAnsi" w:hAnsiTheme="minorHAnsi" w:cstheme="minorHAnsi"/>
          <w:sz w:val="22"/>
        </w:rPr>
        <w:t xml:space="preserve"> </w:t>
      </w:r>
      <w:r w:rsidR="00BE1206" w:rsidRPr="007C71E1">
        <w:rPr>
          <w:rFonts w:asciiTheme="minorHAnsi" w:hAnsiTheme="minorHAnsi" w:cstheme="minorHAnsi"/>
          <w:sz w:val="22"/>
        </w:rPr>
        <w:t>N</w:t>
      </w:r>
      <w:r w:rsidR="001E69CD" w:rsidRPr="007C71E1">
        <w:rPr>
          <w:rFonts w:asciiTheme="minorHAnsi" w:hAnsiTheme="minorHAnsi" w:cstheme="minorHAnsi"/>
          <w:sz w:val="22"/>
        </w:rPr>
        <w:t xml:space="preserve">on-injury crash data </w:t>
      </w:r>
      <w:r w:rsidR="00BE1206" w:rsidRPr="007C71E1">
        <w:rPr>
          <w:rFonts w:asciiTheme="minorHAnsi" w:hAnsiTheme="minorHAnsi" w:cstheme="minorHAnsi"/>
          <w:sz w:val="22"/>
        </w:rPr>
        <w:t>has not been collected in Queensland pas</w:t>
      </w:r>
      <w:r w:rsidR="004316C2" w:rsidRPr="007C71E1">
        <w:rPr>
          <w:rFonts w:asciiTheme="minorHAnsi" w:hAnsiTheme="minorHAnsi" w:cstheme="minorHAnsi"/>
          <w:sz w:val="22"/>
        </w:rPr>
        <w:t>t</w:t>
      </w:r>
      <w:r w:rsidR="00BE1206" w:rsidRPr="007C71E1">
        <w:rPr>
          <w:rFonts w:asciiTheme="minorHAnsi" w:hAnsiTheme="minorHAnsi" w:cstheme="minorHAnsi"/>
          <w:sz w:val="22"/>
        </w:rPr>
        <w:t xml:space="preserve"> the end of 2010</w:t>
      </w:r>
      <w:r w:rsidR="00E863E8" w:rsidRPr="007C71E1">
        <w:rPr>
          <w:rFonts w:asciiTheme="minorHAnsi" w:hAnsiTheme="minorHAnsi" w:cstheme="minorHAnsi"/>
          <w:sz w:val="22"/>
        </w:rPr>
        <w:t xml:space="preserve"> therefore this analysis was confined to casualty crashes only.</w:t>
      </w:r>
      <w:r w:rsidR="001E69CD" w:rsidRPr="007C71E1">
        <w:rPr>
          <w:rFonts w:asciiTheme="minorHAnsi" w:hAnsiTheme="minorHAnsi" w:cstheme="minorHAnsi"/>
          <w:sz w:val="22"/>
        </w:rPr>
        <w:t xml:space="preserve"> </w:t>
      </w:r>
      <w:r w:rsidR="00C974D3" w:rsidRPr="007C71E1">
        <w:rPr>
          <w:rFonts w:asciiTheme="minorHAnsi" w:hAnsiTheme="minorHAnsi" w:cstheme="minorHAnsi"/>
          <w:sz w:val="22"/>
        </w:rPr>
        <w:t>Camera installation and operations data were provided by Queensland Police Service</w:t>
      </w:r>
      <w:r w:rsidR="00CF10FF" w:rsidRPr="007C71E1">
        <w:rPr>
          <w:rFonts w:asciiTheme="minorHAnsi" w:hAnsiTheme="minorHAnsi" w:cstheme="minorHAnsi"/>
          <w:sz w:val="22"/>
        </w:rPr>
        <w:t xml:space="preserve"> (</w:t>
      </w:r>
      <w:r w:rsidR="00CF10FF" w:rsidRPr="007C71E1">
        <w:rPr>
          <w:rFonts w:asciiTheme="minorHAnsi" w:hAnsiTheme="minorHAnsi" w:cstheme="minorHAnsi"/>
          <w:sz w:val="22"/>
          <w:lang w:eastAsia="zh-CN"/>
        </w:rPr>
        <w:t>QPS)</w:t>
      </w:r>
      <w:r w:rsidR="00C974D3" w:rsidRPr="007C71E1">
        <w:rPr>
          <w:rFonts w:asciiTheme="minorHAnsi" w:hAnsiTheme="minorHAnsi" w:cstheme="minorHAnsi"/>
          <w:sz w:val="22"/>
        </w:rPr>
        <w:t>.</w:t>
      </w:r>
    </w:p>
    <w:p w14:paraId="703319E8" w14:textId="77777777" w:rsidR="007C71E1" w:rsidRPr="007C71E1" w:rsidRDefault="007C71E1" w:rsidP="007C71E1">
      <w:pPr>
        <w:rPr>
          <w:rFonts w:asciiTheme="minorHAnsi" w:hAnsiTheme="minorHAnsi" w:cstheme="minorHAnsi"/>
          <w:sz w:val="22"/>
          <w:szCs w:val="24"/>
          <w:lang w:val="en-GB"/>
        </w:rPr>
      </w:pPr>
      <w:r w:rsidRPr="007C71E1">
        <w:rPr>
          <w:rFonts w:asciiTheme="minorHAnsi" w:hAnsiTheme="minorHAnsi" w:cstheme="minorHAnsi"/>
          <w:sz w:val="22"/>
          <w:szCs w:val="24"/>
          <w:lang w:val="en-GB"/>
        </w:rPr>
        <w:t>Evaluation results show that the Queensland CDOP was associated with sustained crash reductions across Queensland in the years 2020 and 2021 with correspondingly large economic benefits to the community accruing from its operation. Both fixed and mobile elements of the program produced significant crash reductions. Crash effects associated with RLCs, tunnel cameras, PtP cameras and newly installed RLSCs estimated in the evaluation were robust. In contrast, the evidence of effectiveness for fixed spot speed cameras and for some of the more recently implemented fixed camera types (RLC to RLSC upgrades), remains weaker due to limited post-implementation history and, in particular, a small number of camera installations. Despite the expansion of the number of fixed cameras in use under the CDOP, the mobile camera program continues to produce around 95% of the measured benefits associated with CDOP, reflecting the high proportion of the crash population it covers.</w:t>
      </w:r>
    </w:p>
    <w:p w14:paraId="7375D80F" w14:textId="77777777" w:rsidR="007C71E1" w:rsidRPr="007C71E1" w:rsidRDefault="007C71E1" w:rsidP="007C71E1">
      <w:pPr>
        <w:rPr>
          <w:rFonts w:asciiTheme="minorHAnsi" w:hAnsiTheme="minorHAnsi" w:cstheme="minorHAnsi"/>
          <w:sz w:val="22"/>
          <w:szCs w:val="24"/>
          <w:lang w:val="en-GB"/>
        </w:rPr>
      </w:pPr>
      <w:r w:rsidRPr="007C71E1">
        <w:rPr>
          <w:rFonts w:asciiTheme="minorHAnsi" w:hAnsiTheme="minorHAnsi" w:cstheme="minorHAnsi"/>
          <w:sz w:val="22"/>
          <w:szCs w:val="24"/>
        </w:rPr>
        <w:t xml:space="preserve">The study provided further evidence on the mechanisms of crash reduction effects associated with the mobile speed camera program. </w:t>
      </w:r>
      <w:r w:rsidRPr="007C71E1">
        <w:rPr>
          <w:rFonts w:asciiTheme="minorHAnsi" w:hAnsiTheme="minorHAnsi" w:cstheme="minorHAnsi"/>
          <w:sz w:val="22"/>
          <w:szCs w:val="24"/>
          <w:lang w:val="en-GB"/>
        </w:rPr>
        <w:t xml:space="preserve">Hours of operation of both overt and covert car-based mobile speed cameras were statistically significantly associated with all casualty crashes, with no difference in association by crash severity. Estimated relationship strengths differed between urban and rural areas with a higher percentage crash reductions per hour of enforcement in rural areas compared to urban areas. Furthermore, covert car-based mobile operations were found to produce higher crash savings per hour of enforcement compared to overt operations. The difference between overt and covert effectiveness varied between urban and rural settings, with covert operations being relatively more effective in urban areas compared to overt operations. Associations between portable / LTI cameras and crash outcomes were only found in urban areas </w:t>
      </w:r>
      <w:r w:rsidRPr="007C71E1">
        <w:rPr>
          <w:rFonts w:asciiTheme="minorHAnsi" w:hAnsiTheme="minorHAnsi" w:cstheme="minorHAnsi"/>
          <w:sz w:val="22"/>
          <w:szCs w:val="24"/>
          <w:lang w:val="en-GB"/>
        </w:rPr>
        <w:lastRenderedPageBreak/>
        <w:t>where the level of effectiveness per hour enforced was greater than that of overt car-based operations.</w:t>
      </w:r>
    </w:p>
    <w:p w14:paraId="0AEE9E2E" w14:textId="77777777" w:rsidR="007C71E1" w:rsidRPr="007C71E1" w:rsidRDefault="007C71E1" w:rsidP="007C71E1">
      <w:pPr>
        <w:rPr>
          <w:rFonts w:asciiTheme="minorHAnsi" w:hAnsiTheme="minorHAnsi" w:cstheme="minorHAnsi"/>
          <w:sz w:val="22"/>
          <w:szCs w:val="24"/>
        </w:rPr>
      </w:pPr>
      <w:r w:rsidRPr="007C71E1">
        <w:rPr>
          <w:rFonts w:asciiTheme="minorHAnsi" w:hAnsiTheme="minorHAnsi" w:cstheme="minorHAnsi"/>
          <w:sz w:val="22"/>
          <w:szCs w:val="24"/>
          <w:lang w:val="en-GB"/>
        </w:rPr>
        <w:t>Overall crash reductions in Queensland associated with CDOP were 7.1% for serious casualty crashes and 6.9% for all casualty crashes in 2020 and 8.7% for serious casualty crashes and 8.2% for all casualty crashes in 2021. I</w:t>
      </w:r>
      <w:r w:rsidRPr="007C71E1">
        <w:rPr>
          <w:rFonts w:asciiTheme="minorHAnsi" w:hAnsiTheme="minorHAnsi" w:cstheme="minorHAnsi"/>
          <w:sz w:val="22"/>
          <w:szCs w:val="24"/>
        </w:rPr>
        <w:t xml:space="preserve">t was estimated that CDOP was associated with absolute casualty crash savings of 897 in 2020, of which 457 were fatal or serious injury savings, and 1,191 casualty crashes saved in 2021, of which 621 were fatal or serious injury crashes. Conversion of the estimated crash savings into (2021 $) cost savings estimated annual savings of around $503M in 2020 associated with the program, valued using WTP estimates. The corresponding economic savings in 2021 were $678M. About 90% of the total savings stem from savings in fatal and serious injury crashes which are the focus of the Queensland road safety strategy. </w:t>
      </w:r>
    </w:p>
    <w:p w14:paraId="7F36FF62" w14:textId="77777777" w:rsidR="007C71E1" w:rsidRPr="007C71E1" w:rsidRDefault="007C71E1" w:rsidP="007C71E1">
      <w:pPr>
        <w:rPr>
          <w:rFonts w:asciiTheme="minorHAnsi" w:hAnsiTheme="minorHAnsi" w:cstheme="minorHAnsi"/>
          <w:sz w:val="22"/>
          <w:szCs w:val="24"/>
        </w:rPr>
      </w:pPr>
      <w:r w:rsidRPr="007C71E1">
        <w:rPr>
          <w:rFonts w:asciiTheme="minorHAnsi" w:hAnsiTheme="minorHAnsi" w:cstheme="minorHAnsi"/>
          <w:sz w:val="22"/>
          <w:szCs w:val="24"/>
        </w:rPr>
        <w:t xml:space="preserve">Estimated crash reduction for the CDOP in 2020 and 2021 were lower than those estimated for 2018 and 2019 in the previous evaluation. Analysis showed crash and cost savings associated with CDOP in 2018 and 2019 were the greatest of any year of the program being over 22% higher than the previous best year of 2017. This was largely attributable to the significant increase in the hours of mobile speed camera enforcement in 2018 and 2019. There were two key reasons for lower estimated crash savings in 2020 and 2021 compared to the previous two years, both relating to the mobile speed camera program. Mobile speed camera hours dropped in 2020, most likely as a result of the COVID-19 pandemic. Despite mobile speed camera hours in 2021 returning to similar levels achieved in 2019, estimated crash effects associate with CDOP in 2021 were still lower than estimated for 2019. Analysis showed that this was primarily due to the change in the mix of mobile speed camera operation types. Both </w:t>
      </w:r>
      <w:r w:rsidRPr="007C71E1">
        <w:rPr>
          <w:rFonts w:asciiTheme="minorHAnsi" w:hAnsiTheme="minorHAnsi" w:cstheme="minorHAnsi"/>
          <w:sz w:val="22"/>
          <w:szCs w:val="24"/>
          <w:lang w:val="en-GB"/>
        </w:rPr>
        <w:t>2020 and 2021 saw a decline in the proportion of mobile speed camera operational hours that were portable/LTI and covert, both of which were estimated to be the most effective mode of mobile speed enforcement operation to achieve the highest possible crash reductions. Greater road safety benefits of CDOP could be achieve in the future through a return to higher proportions of cover car-based and portable / LTI operations in the mobile speed camera program in preference to overt car-based operations as achieved in 2019 and 2019.</w:t>
      </w:r>
    </w:p>
    <w:p w14:paraId="3EAB12CB" w14:textId="7A5E87A8" w:rsidR="003F2060" w:rsidRPr="007C71E1" w:rsidRDefault="003F2060" w:rsidP="003F2060">
      <w:pPr>
        <w:rPr>
          <w:rFonts w:asciiTheme="minorHAnsi" w:hAnsiTheme="minorHAnsi" w:cstheme="minorHAnsi"/>
          <w:sz w:val="22"/>
          <w:szCs w:val="24"/>
        </w:rPr>
      </w:pPr>
      <w:r>
        <w:rPr>
          <w:rFonts w:asciiTheme="minorHAnsi" w:hAnsiTheme="minorHAnsi" w:cstheme="minorHAnsi"/>
          <w:sz w:val="22"/>
          <w:szCs w:val="24"/>
        </w:rPr>
        <w:t>To inform the potential upgrade of current signalised intersections with red light camera enforcement only or no camera-based enforcement to have combined speed and red-light camera enforcement, a protocol for ranking sites for upgrade was established. The protocol developed is based on the community cost savings of crashes estimated to be potentially prevented by installation or upgrade to a combined speed and red-light camera. It was successfully applied to estimate the road safety benefits of upgrading the 113 current red-light cameras to include speed enforcement or installing new speed and red-light cameras at 441 currently unenforced intersections.</w:t>
      </w:r>
    </w:p>
    <w:p w14:paraId="44B6FE1D" w14:textId="00698BEC" w:rsidR="005B6B92" w:rsidRDefault="005B6B92" w:rsidP="00F72E40">
      <w:pPr>
        <w:spacing w:after="120"/>
      </w:pPr>
    </w:p>
    <w:p w14:paraId="3B3F84F6" w14:textId="77777777" w:rsidR="002F5E5C" w:rsidRDefault="002F5E5C" w:rsidP="00F72E40">
      <w:pPr>
        <w:pStyle w:val="Heading1"/>
        <w:numPr>
          <w:ilvl w:val="0"/>
          <w:numId w:val="0"/>
        </w:numPr>
        <w:sectPr w:rsidR="002F5E5C">
          <w:footerReference w:type="even" r:id="rId25"/>
          <w:footerReference w:type="default" r:id="rId26"/>
          <w:footerReference w:type="first" r:id="rId27"/>
          <w:pgSz w:w="11907" w:h="16840" w:code="9"/>
          <w:pgMar w:top="1134" w:right="1418" w:bottom="1418" w:left="1701" w:header="720" w:footer="680" w:gutter="0"/>
          <w:paperSrc w:first="7" w:other="7"/>
          <w:pgNumType w:fmt="lowerRoman"/>
          <w:cols w:space="720"/>
          <w:titlePg/>
        </w:sectPr>
      </w:pPr>
      <w:bookmarkStart w:id="4" w:name="_Ref389644279"/>
    </w:p>
    <w:p w14:paraId="0EDCB6D3" w14:textId="68E08F33" w:rsidR="002F5E5C" w:rsidRDefault="00F24158" w:rsidP="000204CD">
      <w:pPr>
        <w:pStyle w:val="Heading1"/>
        <w:spacing w:before="0" w:after="120"/>
        <w:ind w:left="357" w:hanging="357"/>
      </w:pPr>
      <w:bookmarkStart w:id="5" w:name="_Toc132461588"/>
      <w:bookmarkEnd w:id="4"/>
      <w:r>
        <w:lastRenderedPageBreak/>
        <w:t>B</w:t>
      </w:r>
      <w:r w:rsidR="003D494C">
        <w:t>ackground and aims</w:t>
      </w:r>
      <w:bookmarkEnd w:id="5"/>
    </w:p>
    <w:p w14:paraId="16008375" w14:textId="5830166E" w:rsidR="001E6EB0" w:rsidRPr="00C73875" w:rsidRDefault="00C73875" w:rsidP="00C73875">
      <w:pPr>
        <w:pStyle w:val="Heading2"/>
      </w:pPr>
      <w:bookmarkStart w:id="6" w:name="_Toc132461589"/>
      <w:r w:rsidRPr="00C73875">
        <w:t>Background</w:t>
      </w:r>
      <w:bookmarkEnd w:id="6"/>
    </w:p>
    <w:p w14:paraId="25C6F4C6" w14:textId="45CBB2A2" w:rsidR="00864B9A" w:rsidRPr="00962B73" w:rsidRDefault="0014582F" w:rsidP="00864B9A">
      <w:pPr>
        <w:rPr>
          <w:rFonts w:asciiTheme="minorHAnsi" w:hAnsiTheme="minorHAnsi" w:cstheme="minorHAnsi"/>
          <w:sz w:val="22"/>
          <w:szCs w:val="18"/>
          <w:lang w:eastAsia="zh-CN"/>
        </w:rPr>
      </w:pPr>
      <w:r w:rsidRPr="00962B73">
        <w:rPr>
          <w:rFonts w:asciiTheme="minorHAnsi" w:hAnsiTheme="minorHAnsi" w:cstheme="minorHAnsi"/>
          <w:sz w:val="22"/>
          <w:szCs w:val="18"/>
          <w:lang w:eastAsia="zh-CN"/>
        </w:rPr>
        <w:t xml:space="preserve">The Queensland </w:t>
      </w:r>
      <w:r w:rsidR="00CF10FF" w:rsidRPr="00962B73">
        <w:rPr>
          <w:rFonts w:asciiTheme="minorHAnsi" w:hAnsiTheme="minorHAnsi" w:cstheme="minorHAnsi"/>
          <w:sz w:val="22"/>
          <w:szCs w:val="18"/>
        </w:rPr>
        <w:t>Camera Detected Offence Program (</w:t>
      </w:r>
      <w:r w:rsidRPr="00962B73">
        <w:rPr>
          <w:rFonts w:asciiTheme="minorHAnsi" w:hAnsiTheme="minorHAnsi" w:cstheme="minorHAnsi"/>
          <w:sz w:val="22"/>
          <w:szCs w:val="18"/>
          <w:lang w:eastAsia="zh-CN"/>
        </w:rPr>
        <w:t>CDOP</w:t>
      </w:r>
      <w:r w:rsidR="00CF10FF" w:rsidRPr="00962B73">
        <w:rPr>
          <w:rFonts w:asciiTheme="minorHAnsi" w:hAnsiTheme="minorHAnsi" w:cstheme="minorHAnsi"/>
          <w:sz w:val="22"/>
          <w:szCs w:val="18"/>
          <w:lang w:eastAsia="zh-CN"/>
        </w:rPr>
        <w:t>)</w:t>
      </w:r>
      <w:r w:rsidRPr="00962B73">
        <w:rPr>
          <w:rFonts w:asciiTheme="minorHAnsi" w:hAnsiTheme="minorHAnsi" w:cstheme="minorHAnsi"/>
          <w:sz w:val="22"/>
          <w:szCs w:val="18"/>
          <w:lang w:eastAsia="zh-CN"/>
        </w:rPr>
        <w:t xml:space="preserve"> is jointly managed by </w:t>
      </w:r>
      <w:r w:rsidR="00CF10FF" w:rsidRPr="00962B73">
        <w:rPr>
          <w:rFonts w:asciiTheme="minorHAnsi" w:hAnsiTheme="minorHAnsi" w:cstheme="minorHAnsi"/>
          <w:sz w:val="22"/>
          <w:szCs w:val="18"/>
        </w:rPr>
        <w:t>Transport and Main Roads (</w:t>
      </w:r>
      <w:r w:rsidRPr="00962B73">
        <w:rPr>
          <w:rFonts w:asciiTheme="minorHAnsi" w:hAnsiTheme="minorHAnsi" w:cstheme="minorHAnsi"/>
          <w:sz w:val="22"/>
          <w:szCs w:val="18"/>
          <w:lang w:eastAsia="zh-CN"/>
        </w:rPr>
        <w:t>TMR</w:t>
      </w:r>
      <w:r w:rsidR="00CF10FF" w:rsidRPr="00962B73">
        <w:rPr>
          <w:rFonts w:asciiTheme="minorHAnsi" w:hAnsiTheme="minorHAnsi" w:cstheme="minorHAnsi"/>
          <w:sz w:val="22"/>
          <w:szCs w:val="18"/>
          <w:lang w:eastAsia="zh-CN"/>
        </w:rPr>
        <w:t>)</w:t>
      </w:r>
      <w:r w:rsidRPr="00962B73">
        <w:rPr>
          <w:rFonts w:asciiTheme="minorHAnsi" w:hAnsiTheme="minorHAnsi" w:cstheme="minorHAnsi"/>
          <w:sz w:val="22"/>
          <w:szCs w:val="18"/>
          <w:lang w:eastAsia="zh-CN"/>
        </w:rPr>
        <w:t xml:space="preserve"> and the Queensland Police Service (QPS). It covers management and operation of all modes of camera-based traffic enforcement in Queensland. Currently this includes mobile speed cameras, red</w:t>
      </w:r>
      <w:r w:rsidR="00396BDF" w:rsidRPr="00962B73">
        <w:rPr>
          <w:rFonts w:asciiTheme="minorHAnsi" w:hAnsiTheme="minorHAnsi" w:cstheme="minorHAnsi"/>
          <w:sz w:val="22"/>
          <w:szCs w:val="18"/>
          <w:lang w:eastAsia="zh-CN"/>
        </w:rPr>
        <w:t>-</w:t>
      </w:r>
      <w:r w:rsidRPr="00962B73">
        <w:rPr>
          <w:rFonts w:asciiTheme="minorHAnsi" w:hAnsiTheme="minorHAnsi" w:cstheme="minorHAnsi"/>
          <w:sz w:val="22"/>
          <w:szCs w:val="18"/>
          <w:lang w:eastAsia="zh-CN"/>
        </w:rPr>
        <w:t>light cameras</w:t>
      </w:r>
      <w:r w:rsidR="00CF10FF" w:rsidRPr="00962B73">
        <w:rPr>
          <w:rFonts w:asciiTheme="minorHAnsi" w:hAnsiTheme="minorHAnsi" w:cstheme="minorHAnsi"/>
          <w:sz w:val="22"/>
          <w:szCs w:val="18"/>
          <w:lang w:eastAsia="zh-CN"/>
        </w:rPr>
        <w:t xml:space="preserve"> (RLCs)</w:t>
      </w:r>
      <w:r w:rsidRPr="00962B73">
        <w:rPr>
          <w:rFonts w:asciiTheme="minorHAnsi" w:hAnsiTheme="minorHAnsi" w:cstheme="minorHAnsi"/>
          <w:sz w:val="22"/>
          <w:szCs w:val="18"/>
          <w:lang w:eastAsia="zh-CN"/>
        </w:rPr>
        <w:t xml:space="preserve">, </w:t>
      </w:r>
      <w:r w:rsidR="0017744F" w:rsidRPr="00962B73">
        <w:rPr>
          <w:rFonts w:asciiTheme="minorHAnsi" w:hAnsiTheme="minorHAnsi" w:cstheme="minorHAnsi"/>
          <w:sz w:val="22"/>
          <w:szCs w:val="18"/>
          <w:lang w:eastAsia="zh-CN"/>
        </w:rPr>
        <w:t xml:space="preserve">combined red-light / speed cameras (RLSCs), </w:t>
      </w:r>
      <w:r w:rsidRPr="00962B73">
        <w:rPr>
          <w:rFonts w:asciiTheme="minorHAnsi" w:hAnsiTheme="minorHAnsi" w:cstheme="minorHAnsi"/>
          <w:sz w:val="22"/>
          <w:szCs w:val="18"/>
          <w:lang w:eastAsia="zh-CN"/>
        </w:rPr>
        <w:t>fixed spot speed cameras</w:t>
      </w:r>
      <w:r w:rsidR="00396BDF" w:rsidRPr="00962B73">
        <w:rPr>
          <w:rFonts w:asciiTheme="minorHAnsi" w:hAnsiTheme="minorHAnsi" w:cstheme="minorHAnsi"/>
          <w:sz w:val="22"/>
          <w:szCs w:val="18"/>
          <w:lang w:eastAsia="zh-CN"/>
        </w:rPr>
        <w:t xml:space="preserve"> (FSSCs)</w:t>
      </w:r>
      <w:r w:rsidRPr="00962B73">
        <w:rPr>
          <w:rFonts w:asciiTheme="minorHAnsi" w:hAnsiTheme="minorHAnsi" w:cstheme="minorHAnsi"/>
          <w:sz w:val="22"/>
          <w:szCs w:val="18"/>
          <w:lang w:eastAsia="zh-CN"/>
        </w:rPr>
        <w:t>, point-to-point</w:t>
      </w:r>
      <w:r w:rsidR="00CF10FF" w:rsidRPr="00962B73">
        <w:rPr>
          <w:rFonts w:asciiTheme="minorHAnsi" w:hAnsiTheme="minorHAnsi" w:cstheme="minorHAnsi"/>
          <w:sz w:val="22"/>
          <w:szCs w:val="18"/>
          <w:lang w:eastAsia="zh-CN"/>
        </w:rPr>
        <w:t xml:space="preserve"> (PtP)</w:t>
      </w:r>
      <w:r w:rsidRPr="00962B73">
        <w:rPr>
          <w:rFonts w:asciiTheme="minorHAnsi" w:hAnsiTheme="minorHAnsi" w:cstheme="minorHAnsi"/>
          <w:sz w:val="22"/>
          <w:szCs w:val="18"/>
          <w:lang w:eastAsia="zh-CN"/>
        </w:rPr>
        <w:t xml:space="preserve"> speed camera system</w:t>
      </w:r>
      <w:r w:rsidR="0017744F" w:rsidRPr="00962B73">
        <w:rPr>
          <w:rFonts w:asciiTheme="minorHAnsi" w:hAnsiTheme="minorHAnsi" w:cstheme="minorHAnsi"/>
          <w:sz w:val="22"/>
          <w:szCs w:val="18"/>
          <w:lang w:eastAsia="zh-CN"/>
        </w:rPr>
        <w:t>s</w:t>
      </w:r>
      <w:r w:rsidR="00A50E02" w:rsidRPr="00962B73">
        <w:rPr>
          <w:rFonts w:asciiTheme="minorHAnsi" w:hAnsiTheme="minorHAnsi" w:cstheme="minorHAnsi"/>
          <w:sz w:val="22"/>
          <w:szCs w:val="18"/>
          <w:lang w:eastAsia="zh-CN"/>
        </w:rPr>
        <w:t xml:space="preserve"> and most recently </w:t>
      </w:r>
      <w:r w:rsidR="00F24BB8" w:rsidRPr="00962B73">
        <w:rPr>
          <w:rFonts w:asciiTheme="minorHAnsi" w:hAnsiTheme="minorHAnsi" w:cstheme="minorHAnsi"/>
          <w:sz w:val="22"/>
          <w:szCs w:val="18"/>
          <w:lang w:eastAsia="zh-CN"/>
        </w:rPr>
        <w:t>road safety</w:t>
      </w:r>
      <w:r w:rsidR="00A50E02" w:rsidRPr="00962B73">
        <w:rPr>
          <w:rFonts w:asciiTheme="minorHAnsi" w:hAnsiTheme="minorHAnsi" w:cstheme="minorHAnsi"/>
          <w:sz w:val="22"/>
          <w:szCs w:val="18"/>
          <w:lang w:eastAsia="zh-CN"/>
        </w:rPr>
        <w:t xml:space="preserve"> camera trailers (</w:t>
      </w:r>
      <w:r w:rsidR="00F24BB8" w:rsidRPr="00962B73">
        <w:rPr>
          <w:rFonts w:asciiTheme="minorHAnsi" w:hAnsiTheme="minorHAnsi" w:cstheme="minorHAnsi"/>
          <w:sz w:val="22"/>
          <w:szCs w:val="18"/>
          <w:lang w:eastAsia="zh-CN"/>
        </w:rPr>
        <w:t>R</w:t>
      </w:r>
      <w:r w:rsidR="00A50E02" w:rsidRPr="00962B73">
        <w:rPr>
          <w:rFonts w:asciiTheme="minorHAnsi" w:hAnsiTheme="minorHAnsi" w:cstheme="minorHAnsi"/>
          <w:sz w:val="22"/>
          <w:szCs w:val="18"/>
          <w:lang w:eastAsia="zh-CN"/>
        </w:rPr>
        <w:t>SCT)</w:t>
      </w:r>
      <w:r w:rsidRPr="00962B73">
        <w:rPr>
          <w:rFonts w:asciiTheme="minorHAnsi" w:hAnsiTheme="minorHAnsi" w:cstheme="minorHAnsi"/>
          <w:sz w:val="22"/>
          <w:szCs w:val="18"/>
          <w:lang w:eastAsia="zh-CN"/>
        </w:rPr>
        <w:t xml:space="preserve">. </w:t>
      </w:r>
      <w:r w:rsidR="00864B9A" w:rsidRPr="00962B73">
        <w:rPr>
          <w:rFonts w:asciiTheme="minorHAnsi" w:hAnsiTheme="minorHAnsi" w:cstheme="minorHAnsi"/>
          <w:sz w:val="22"/>
          <w:szCs w:val="18"/>
          <w:lang w:eastAsia="zh-CN"/>
        </w:rPr>
        <w:t xml:space="preserve">Road safety trailer cameras </w:t>
      </w:r>
      <w:r w:rsidR="00864B9A" w:rsidRPr="00962B73">
        <w:rPr>
          <w:rFonts w:asciiTheme="minorHAnsi" w:hAnsiTheme="minorHAnsi" w:cstheme="minorHAnsi"/>
          <w:color w:val="000000"/>
          <w:sz w:val="22"/>
          <w:szCs w:val="18"/>
          <w:shd w:val="clear" w:color="auto" w:fill="FFFFFF"/>
        </w:rPr>
        <w:t>are deployed to high-risk areas including highways and motorways, roadworks sites and school zones. Unlike other mobile cameras, which are sited only for short time periods and manned during operation, the road safety trailer cameras are left on site for longer periods with operation managed and monitored remotely with daily checks.</w:t>
      </w:r>
    </w:p>
    <w:p w14:paraId="5EF433DF" w14:textId="2BC86F12" w:rsidR="0014582F" w:rsidRPr="00962B73" w:rsidRDefault="00864B9A" w:rsidP="00A70F14">
      <w:pPr>
        <w:rPr>
          <w:rFonts w:asciiTheme="minorHAnsi" w:hAnsiTheme="minorHAnsi" w:cstheme="minorHAnsi"/>
          <w:sz w:val="22"/>
          <w:szCs w:val="18"/>
          <w:lang w:eastAsia="zh-CN"/>
        </w:rPr>
      </w:pPr>
      <w:r w:rsidRPr="00962B73">
        <w:rPr>
          <w:rFonts w:asciiTheme="minorHAnsi" w:hAnsiTheme="minorHAnsi" w:cstheme="minorHAnsi"/>
          <w:sz w:val="22"/>
          <w:szCs w:val="18"/>
          <w:lang w:eastAsia="zh-CN"/>
        </w:rPr>
        <w:t>As well as expanding the types of cameras deployed under the CDOP, there have been operational changes to the program as well. These include the criteria by which sites are chosen for enforcement as well as types of mobile cameras in use and the way in which they are deployed. Initially, vehicle mounted cameras were the only type of mobile speed camera in use. Over the life of the program, these have been supplemented with hand held portable units used at the roadside. Initially, all mobile speed camera operations were deployed overtly with associated signage. Since April 2010, a proportion of operations have been deployed covertly in both urban and rural areas. The proportion of covert operations has varied over time.</w:t>
      </w:r>
      <w:r w:rsidR="00A70F14" w:rsidRPr="00962B73">
        <w:rPr>
          <w:rFonts w:asciiTheme="minorHAnsi" w:hAnsiTheme="minorHAnsi" w:cstheme="minorHAnsi"/>
          <w:sz w:val="22"/>
          <w:szCs w:val="18"/>
          <w:lang w:eastAsia="zh-CN"/>
        </w:rPr>
        <w:t xml:space="preserve"> Significant expansion of the number of sites enforced by the mobile speed camera program and its associated coverage of the Queensland crass population has also occurred over the life of the program.</w:t>
      </w:r>
    </w:p>
    <w:p w14:paraId="5976E673" w14:textId="5B7E71B2" w:rsidR="0014582F" w:rsidRPr="00962B73" w:rsidRDefault="0014582F" w:rsidP="004E29BC">
      <w:pPr>
        <w:rPr>
          <w:rFonts w:asciiTheme="minorHAnsi" w:hAnsiTheme="minorHAnsi" w:cstheme="minorHAnsi"/>
          <w:sz w:val="22"/>
          <w:szCs w:val="18"/>
          <w:lang w:eastAsia="zh-CN"/>
        </w:rPr>
      </w:pPr>
      <w:r w:rsidRPr="00962B73">
        <w:rPr>
          <w:rFonts w:asciiTheme="minorHAnsi" w:hAnsiTheme="minorHAnsi" w:cstheme="minorHAnsi"/>
          <w:sz w:val="22"/>
          <w:szCs w:val="18"/>
          <w:lang w:eastAsia="zh-CN"/>
        </w:rPr>
        <w:t xml:space="preserve">To inform the ongoing management and development of the program, evaluations of the program have been conducted previously at regular intervals. </w:t>
      </w:r>
      <w:r w:rsidR="00427F9F" w:rsidRPr="00962B73">
        <w:rPr>
          <w:rFonts w:asciiTheme="minorHAnsi" w:hAnsiTheme="minorHAnsi" w:cstheme="minorHAnsi"/>
          <w:sz w:val="22"/>
          <w:szCs w:val="18"/>
          <w:lang w:eastAsia="zh-CN"/>
        </w:rPr>
        <w:t>The Monash University Accident Research Centre (</w:t>
      </w:r>
      <w:r w:rsidRPr="00962B73">
        <w:rPr>
          <w:rFonts w:asciiTheme="minorHAnsi" w:hAnsiTheme="minorHAnsi" w:cstheme="minorHAnsi"/>
          <w:sz w:val="22"/>
          <w:szCs w:val="18"/>
          <w:lang w:eastAsia="zh-CN"/>
        </w:rPr>
        <w:t>MUARC</w:t>
      </w:r>
      <w:r w:rsidR="00427F9F" w:rsidRPr="00962B73">
        <w:rPr>
          <w:rFonts w:asciiTheme="minorHAnsi" w:hAnsiTheme="minorHAnsi" w:cstheme="minorHAnsi"/>
          <w:sz w:val="22"/>
          <w:szCs w:val="18"/>
          <w:lang w:eastAsia="zh-CN"/>
        </w:rPr>
        <w:t>)</w:t>
      </w:r>
      <w:r w:rsidRPr="00962B73">
        <w:rPr>
          <w:rFonts w:asciiTheme="minorHAnsi" w:hAnsiTheme="minorHAnsi" w:cstheme="minorHAnsi"/>
          <w:sz w:val="22"/>
          <w:szCs w:val="18"/>
          <w:lang w:eastAsia="zh-CN"/>
        </w:rPr>
        <w:t xml:space="preserve"> developed an initial evaluation framework for the CDOP when its only component was the mobile speed camera program (Newstead and Cameron, 2003). The framework was applied to estimate the crash and economic impacts of the mobile speed camera program from its introduction in 1997 to June 2001. A further component of the initial study was to relate mobile speed camera operational measures to estimated crash outcomes to ascertain the most important operation parameters of the program that determined effectiveness.</w:t>
      </w:r>
    </w:p>
    <w:p w14:paraId="4173ADF5" w14:textId="17B10464" w:rsidR="0014582F" w:rsidRPr="00962B73" w:rsidRDefault="0014582F" w:rsidP="002D40FB">
      <w:pPr>
        <w:rPr>
          <w:rFonts w:asciiTheme="minorHAnsi" w:hAnsiTheme="minorHAnsi" w:cstheme="minorHAnsi"/>
          <w:sz w:val="22"/>
          <w:szCs w:val="18"/>
          <w:lang w:eastAsia="zh-CN"/>
        </w:rPr>
      </w:pPr>
      <w:r w:rsidRPr="00962B73">
        <w:rPr>
          <w:rFonts w:asciiTheme="minorHAnsi" w:hAnsiTheme="minorHAnsi" w:cstheme="minorHAnsi"/>
          <w:sz w:val="22"/>
          <w:szCs w:val="18"/>
          <w:lang w:eastAsia="zh-CN"/>
        </w:rPr>
        <w:t xml:space="preserve">With the progressive introduction of other camera types under CDOP, including </w:t>
      </w:r>
      <w:r w:rsidR="0097698A" w:rsidRPr="00962B73">
        <w:rPr>
          <w:rFonts w:asciiTheme="minorHAnsi" w:hAnsiTheme="minorHAnsi" w:cstheme="minorHAnsi"/>
          <w:sz w:val="22"/>
          <w:szCs w:val="18"/>
          <w:lang w:eastAsia="zh-CN"/>
        </w:rPr>
        <w:t>PtP</w:t>
      </w:r>
      <w:r w:rsidRPr="00962B73">
        <w:rPr>
          <w:rFonts w:asciiTheme="minorHAnsi" w:hAnsiTheme="minorHAnsi" w:cstheme="minorHAnsi"/>
          <w:sz w:val="22"/>
          <w:szCs w:val="18"/>
          <w:lang w:eastAsia="zh-CN"/>
        </w:rPr>
        <w:t xml:space="preserve"> camera systems, combined </w:t>
      </w:r>
      <w:r w:rsidR="00396BDF" w:rsidRPr="00962B73">
        <w:rPr>
          <w:rFonts w:asciiTheme="minorHAnsi" w:hAnsiTheme="minorHAnsi" w:cstheme="minorHAnsi"/>
          <w:sz w:val="22"/>
          <w:szCs w:val="18"/>
          <w:lang w:eastAsia="zh-CN"/>
        </w:rPr>
        <w:t>RLSCs</w:t>
      </w:r>
      <w:r w:rsidR="00A70F14" w:rsidRPr="00962B73">
        <w:rPr>
          <w:rFonts w:asciiTheme="minorHAnsi" w:hAnsiTheme="minorHAnsi" w:cstheme="minorHAnsi"/>
          <w:sz w:val="22"/>
          <w:szCs w:val="18"/>
          <w:lang w:eastAsia="zh-CN"/>
        </w:rPr>
        <w:t xml:space="preserve"> and</w:t>
      </w:r>
      <w:r w:rsidRPr="00962B73">
        <w:rPr>
          <w:rFonts w:asciiTheme="minorHAnsi" w:hAnsiTheme="minorHAnsi" w:cstheme="minorHAnsi"/>
          <w:sz w:val="22"/>
          <w:szCs w:val="18"/>
          <w:lang w:eastAsia="zh-CN"/>
        </w:rPr>
        <w:t xml:space="preserve"> fixed digital cameras,</w:t>
      </w:r>
      <w:r w:rsidR="00A70F14" w:rsidRPr="00962B73">
        <w:rPr>
          <w:rFonts w:asciiTheme="minorHAnsi" w:hAnsiTheme="minorHAnsi" w:cstheme="minorHAnsi"/>
          <w:sz w:val="22"/>
          <w:szCs w:val="18"/>
          <w:lang w:eastAsia="zh-CN"/>
        </w:rPr>
        <w:t xml:space="preserve"> </w:t>
      </w:r>
      <w:r w:rsidRPr="00962B73">
        <w:rPr>
          <w:rFonts w:asciiTheme="minorHAnsi" w:hAnsiTheme="minorHAnsi" w:cstheme="minorHAnsi"/>
          <w:sz w:val="22"/>
          <w:szCs w:val="18"/>
          <w:lang w:eastAsia="zh-CN"/>
        </w:rPr>
        <w:t xml:space="preserve">TMR commissioned MUARC to develop a new evaluation framework to measure the crash and economic impacts of each of these camera types in addition to the mobile speed camera program. An evaluation framework was developed and successfully applied to evaluate the CDOP to the end of 2008 including the impact of each individual camera type as well as the combined impact of the CDOP on reducing crashes across Queensland (Newstead and Cameron, 2012). The evaluation framework also incorporated the assessment of changes in measured travel speeds in Queensland using data collected from periodic state-wide travel speed surveys as an intermediate measure of CDOP effectiveness. This evaluation framework </w:t>
      </w:r>
      <w:r w:rsidR="003F323A" w:rsidRPr="00962B73">
        <w:rPr>
          <w:rFonts w:asciiTheme="minorHAnsi" w:hAnsiTheme="minorHAnsi" w:cstheme="minorHAnsi"/>
          <w:sz w:val="22"/>
          <w:szCs w:val="18"/>
          <w:lang w:eastAsia="zh-CN"/>
        </w:rPr>
        <w:t>w</w:t>
      </w:r>
      <w:r w:rsidRPr="00962B73">
        <w:rPr>
          <w:rFonts w:asciiTheme="minorHAnsi" w:hAnsiTheme="minorHAnsi" w:cstheme="minorHAnsi"/>
          <w:sz w:val="22"/>
          <w:szCs w:val="18"/>
          <w:lang w:eastAsia="zh-CN"/>
        </w:rPr>
        <w:t xml:space="preserve">as reapplied periodically to provide ongoing assessment of the road safety performance of the Queensland CDOP in the years 2009-2012 (Newstead and Cameron, 2014), 2013-2015 (Newstead, </w:t>
      </w:r>
      <w:r w:rsidRPr="00962B73">
        <w:rPr>
          <w:rFonts w:asciiTheme="minorHAnsi" w:hAnsiTheme="minorHAnsi" w:cstheme="minorHAnsi"/>
          <w:sz w:val="22"/>
          <w:szCs w:val="18"/>
          <w:lang w:eastAsia="zh-CN"/>
        </w:rPr>
        <w:lastRenderedPageBreak/>
        <w:t>Budd and Cameron, 2017)</w:t>
      </w:r>
      <w:r w:rsidR="007A2F3B" w:rsidRPr="00962B73">
        <w:rPr>
          <w:rFonts w:asciiTheme="minorHAnsi" w:hAnsiTheme="minorHAnsi" w:cstheme="minorHAnsi"/>
          <w:sz w:val="22"/>
          <w:szCs w:val="18"/>
          <w:lang w:eastAsia="zh-CN"/>
        </w:rPr>
        <w:t>,</w:t>
      </w:r>
      <w:r w:rsidR="004B4198" w:rsidRPr="00962B73">
        <w:rPr>
          <w:rFonts w:asciiTheme="minorHAnsi" w:hAnsiTheme="minorHAnsi" w:cstheme="minorHAnsi"/>
          <w:sz w:val="22"/>
          <w:szCs w:val="18"/>
          <w:lang w:eastAsia="zh-CN"/>
        </w:rPr>
        <w:t xml:space="preserve"> 2016 (Newstead, Budd and Cameron, 2018)</w:t>
      </w:r>
      <w:r w:rsidR="003F323A" w:rsidRPr="00962B73">
        <w:rPr>
          <w:rFonts w:asciiTheme="minorHAnsi" w:hAnsiTheme="minorHAnsi" w:cstheme="minorHAnsi"/>
          <w:sz w:val="22"/>
          <w:szCs w:val="18"/>
          <w:lang w:eastAsia="zh-CN"/>
        </w:rPr>
        <w:t xml:space="preserve"> and</w:t>
      </w:r>
      <w:r w:rsidR="007A2F3B" w:rsidRPr="00962B73">
        <w:rPr>
          <w:rFonts w:asciiTheme="minorHAnsi" w:hAnsiTheme="minorHAnsi" w:cstheme="minorHAnsi"/>
          <w:sz w:val="22"/>
          <w:szCs w:val="18"/>
          <w:lang w:eastAsia="zh-CN"/>
        </w:rPr>
        <w:t xml:space="preserve"> </w:t>
      </w:r>
      <w:r w:rsidRPr="00962B73">
        <w:rPr>
          <w:rFonts w:asciiTheme="minorHAnsi" w:hAnsiTheme="minorHAnsi" w:cstheme="minorHAnsi"/>
          <w:sz w:val="22"/>
          <w:szCs w:val="18"/>
          <w:lang w:eastAsia="zh-CN"/>
        </w:rPr>
        <w:t>201</w:t>
      </w:r>
      <w:r w:rsidR="004B4198" w:rsidRPr="00962B73">
        <w:rPr>
          <w:rFonts w:asciiTheme="minorHAnsi" w:hAnsiTheme="minorHAnsi" w:cstheme="minorHAnsi"/>
          <w:sz w:val="22"/>
          <w:szCs w:val="18"/>
          <w:lang w:eastAsia="zh-CN"/>
        </w:rPr>
        <w:t>8</w:t>
      </w:r>
      <w:r w:rsidRPr="00962B73">
        <w:rPr>
          <w:rFonts w:asciiTheme="minorHAnsi" w:hAnsiTheme="minorHAnsi" w:cstheme="minorHAnsi"/>
          <w:sz w:val="22"/>
          <w:szCs w:val="18"/>
          <w:lang w:eastAsia="zh-CN"/>
        </w:rPr>
        <w:t xml:space="preserve"> (Newstead, Budd and Cameron, 20</w:t>
      </w:r>
      <w:r w:rsidR="004B4198" w:rsidRPr="00962B73">
        <w:rPr>
          <w:rFonts w:asciiTheme="minorHAnsi" w:hAnsiTheme="minorHAnsi" w:cstheme="minorHAnsi"/>
          <w:sz w:val="22"/>
          <w:szCs w:val="18"/>
          <w:lang w:eastAsia="zh-CN"/>
        </w:rPr>
        <w:t>20</w:t>
      </w:r>
      <w:r w:rsidRPr="00962B73">
        <w:rPr>
          <w:rFonts w:asciiTheme="minorHAnsi" w:hAnsiTheme="minorHAnsi" w:cstheme="minorHAnsi"/>
          <w:sz w:val="22"/>
          <w:szCs w:val="18"/>
          <w:lang w:eastAsia="zh-CN"/>
        </w:rPr>
        <w:t>)</w:t>
      </w:r>
      <w:r w:rsidR="003F323A" w:rsidRPr="00962B73">
        <w:rPr>
          <w:rFonts w:asciiTheme="minorHAnsi" w:hAnsiTheme="minorHAnsi" w:cstheme="minorHAnsi"/>
          <w:sz w:val="22"/>
          <w:szCs w:val="18"/>
          <w:lang w:eastAsia="zh-CN"/>
        </w:rPr>
        <w:t>.</w:t>
      </w:r>
      <w:r w:rsidR="007A2F3B" w:rsidRPr="00962B73">
        <w:rPr>
          <w:rFonts w:asciiTheme="minorHAnsi" w:hAnsiTheme="minorHAnsi" w:cstheme="minorHAnsi"/>
          <w:sz w:val="22"/>
          <w:szCs w:val="18"/>
          <w:lang w:eastAsia="zh-CN"/>
        </w:rPr>
        <w:t xml:space="preserve"> </w:t>
      </w:r>
    </w:p>
    <w:p w14:paraId="160CBAF4" w14:textId="439E0C24" w:rsidR="009627EE" w:rsidRPr="00962B73" w:rsidRDefault="0014582F" w:rsidP="002D40FB">
      <w:pPr>
        <w:rPr>
          <w:rFonts w:asciiTheme="minorHAnsi" w:hAnsiTheme="minorHAnsi" w:cstheme="minorHAnsi"/>
          <w:sz w:val="22"/>
          <w:szCs w:val="18"/>
          <w:lang w:val="en-GB"/>
        </w:rPr>
      </w:pPr>
      <w:r w:rsidRPr="00962B73">
        <w:rPr>
          <w:rFonts w:asciiTheme="minorHAnsi" w:hAnsiTheme="minorHAnsi" w:cstheme="minorHAnsi"/>
          <w:sz w:val="22"/>
          <w:szCs w:val="18"/>
          <w:lang w:val="en-GB"/>
        </w:rPr>
        <w:t>In</w:t>
      </w:r>
      <w:r w:rsidR="003F323A" w:rsidRPr="00962B73">
        <w:rPr>
          <w:rFonts w:asciiTheme="minorHAnsi" w:hAnsiTheme="minorHAnsi" w:cstheme="minorHAnsi"/>
          <w:sz w:val="22"/>
          <w:szCs w:val="18"/>
          <w:lang w:val="en-GB"/>
        </w:rPr>
        <w:t xml:space="preserve"> response to a number of </w:t>
      </w:r>
      <w:r w:rsidR="002D40FB" w:rsidRPr="00962B73">
        <w:rPr>
          <w:rFonts w:asciiTheme="minorHAnsi" w:hAnsiTheme="minorHAnsi" w:cstheme="minorHAnsi"/>
          <w:sz w:val="22"/>
          <w:szCs w:val="18"/>
          <w:lang w:val="en-GB"/>
        </w:rPr>
        <w:t>deficiencies</w:t>
      </w:r>
      <w:r w:rsidR="003F323A" w:rsidRPr="00962B73">
        <w:rPr>
          <w:rFonts w:asciiTheme="minorHAnsi" w:hAnsiTheme="minorHAnsi" w:cstheme="minorHAnsi"/>
          <w:sz w:val="22"/>
          <w:szCs w:val="18"/>
          <w:lang w:val="en-GB"/>
        </w:rPr>
        <w:t xml:space="preserve"> note</w:t>
      </w:r>
      <w:r w:rsidR="002D40FB" w:rsidRPr="00962B73">
        <w:rPr>
          <w:rFonts w:asciiTheme="minorHAnsi" w:hAnsiTheme="minorHAnsi" w:cstheme="minorHAnsi"/>
          <w:sz w:val="22"/>
          <w:szCs w:val="18"/>
          <w:lang w:val="en-GB"/>
        </w:rPr>
        <w:t>d</w:t>
      </w:r>
      <w:r w:rsidR="003F323A" w:rsidRPr="00962B73">
        <w:rPr>
          <w:rFonts w:asciiTheme="minorHAnsi" w:hAnsiTheme="minorHAnsi" w:cstheme="minorHAnsi"/>
          <w:sz w:val="22"/>
          <w:szCs w:val="18"/>
          <w:lang w:val="en-GB"/>
        </w:rPr>
        <w:t xml:space="preserve"> in the evaluation framework used to evaluate the CDOP up to 2017, particularly in assessing the impacts of the mobile speed camera program</w:t>
      </w:r>
      <w:r w:rsidR="002D40FB" w:rsidRPr="00962B73">
        <w:rPr>
          <w:rFonts w:asciiTheme="minorHAnsi" w:hAnsiTheme="minorHAnsi" w:cstheme="minorHAnsi"/>
          <w:sz w:val="22"/>
          <w:szCs w:val="18"/>
          <w:lang w:val="en-GB"/>
        </w:rPr>
        <w:t xml:space="preserve"> which had changed significantly in its coverage, camera types used and deployment strategies</w:t>
      </w:r>
      <w:r w:rsidR="003F323A" w:rsidRPr="00962B73">
        <w:rPr>
          <w:rFonts w:asciiTheme="minorHAnsi" w:hAnsiTheme="minorHAnsi" w:cstheme="minorHAnsi"/>
          <w:sz w:val="22"/>
          <w:szCs w:val="18"/>
          <w:lang w:val="en-GB"/>
        </w:rPr>
        <w:t xml:space="preserve">, TMR commissioned MUARC to develop a revised framework for the evaluation of the crash and economic impacts of CDOP. Although using similar evaluation methodology for the fixed CDOP elements as used previously, the revised evaluation made significant changes to the way in which the mobile speed camera component of CDOP was assessed. Instead of looking </w:t>
      </w:r>
      <w:r w:rsidR="002D40FB" w:rsidRPr="00962B73">
        <w:rPr>
          <w:rFonts w:asciiTheme="minorHAnsi" w:hAnsiTheme="minorHAnsi" w:cstheme="minorHAnsi"/>
          <w:sz w:val="22"/>
          <w:szCs w:val="18"/>
          <w:lang w:val="en-GB"/>
        </w:rPr>
        <w:t xml:space="preserve">purely </w:t>
      </w:r>
      <w:r w:rsidR="003F323A" w:rsidRPr="00962B73">
        <w:rPr>
          <w:rFonts w:asciiTheme="minorHAnsi" w:hAnsiTheme="minorHAnsi" w:cstheme="minorHAnsi"/>
          <w:sz w:val="22"/>
          <w:szCs w:val="18"/>
          <w:lang w:val="en-GB"/>
        </w:rPr>
        <w:t>for relative intervention effects between enforced and unenforced mobile speed camera sites, the new framework assessed the relationship between mobile speed camera operational outputs in each police region, as measured by hours of enforcement</w:t>
      </w:r>
      <w:r w:rsidR="009627EE" w:rsidRPr="00962B73">
        <w:rPr>
          <w:rFonts w:asciiTheme="minorHAnsi" w:hAnsiTheme="minorHAnsi" w:cstheme="minorHAnsi"/>
          <w:sz w:val="22"/>
          <w:szCs w:val="18"/>
          <w:lang w:val="en-GB"/>
        </w:rPr>
        <w:t>, considering each type of mobile camera enforcement (car based overt, car based covert and portable / LTI enforcement) separately. In addition, analysis was</w:t>
      </w:r>
      <w:r w:rsidR="003F323A" w:rsidRPr="00962B73">
        <w:rPr>
          <w:rFonts w:asciiTheme="minorHAnsi" w:hAnsiTheme="minorHAnsi" w:cstheme="minorHAnsi"/>
          <w:sz w:val="22"/>
          <w:szCs w:val="18"/>
          <w:lang w:val="en-GB"/>
        </w:rPr>
        <w:t xml:space="preserve"> bas</w:t>
      </w:r>
      <w:r w:rsidR="009627EE" w:rsidRPr="00962B73">
        <w:rPr>
          <w:rFonts w:asciiTheme="minorHAnsi" w:hAnsiTheme="minorHAnsi" w:cstheme="minorHAnsi"/>
          <w:sz w:val="22"/>
          <w:szCs w:val="18"/>
          <w:lang w:val="en-GB"/>
        </w:rPr>
        <w:t>ed</w:t>
      </w:r>
      <w:r w:rsidR="003F323A" w:rsidRPr="00962B73">
        <w:rPr>
          <w:rFonts w:asciiTheme="minorHAnsi" w:hAnsiTheme="minorHAnsi" w:cstheme="minorHAnsi"/>
          <w:sz w:val="22"/>
          <w:szCs w:val="18"/>
          <w:lang w:val="en-GB"/>
        </w:rPr>
        <w:t xml:space="preserve"> on the new sector</w:t>
      </w:r>
      <w:r w:rsidR="009627EE" w:rsidRPr="00962B73">
        <w:rPr>
          <w:rFonts w:asciiTheme="minorHAnsi" w:hAnsiTheme="minorHAnsi" w:cstheme="minorHAnsi"/>
          <w:sz w:val="22"/>
          <w:szCs w:val="18"/>
          <w:lang w:val="en-GB"/>
        </w:rPr>
        <w:t>-</w:t>
      </w:r>
      <w:r w:rsidR="003F323A" w:rsidRPr="00962B73">
        <w:rPr>
          <w:rFonts w:asciiTheme="minorHAnsi" w:hAnsiTheme="minorHAnsi" w:cstheme="minorHAnsi"/>
          <w:sz w:val="22"/>
          <w:szCs w:val="18"/>
          <w:lang w:val="en-GB"/>
        </w:rPr>
        <w:t>based partitioning of Queensland</w:t>
      </w:r>
      <w:r w:rsidR="009627EE" w:rsidRPr="00962B73">
        <w:rPr>
          <w:rFonts w:asciiTheme="minorHAnsi" w:hAnsiTheme="minorHAnsi" w:cstheme="minorHAnsi"/>
          <w:sz w:val="22"/>
          <w:szCs w:val="18"/>
          <w:lang w:val="en-GB"/>
        </w:rPr>
        <w:t xml:space="preserve"> for enforcement scheduling, </w:t>
      </w:r>
      <w:r w:rsidR="003F323A" w:rsidRPr="00962B73">
        <w:rPr>
          <w:rFonts w:asciiTheme="minorHAnsi" w:hAnsiTheme="minorHAnsi" w:cstheme="minorHAnsi"/>
          <w:sz w:val="22"/>
          <w:szCs w:val="18"/>
          <w:lang w:val="en-GB"/>
        </w:rPr>
        <w:t>identifying those sectors which had been enforced at some stage during the program</w:t>
      </w:r>
      <w:r w:rsidR="009627EE" w:rsidRPr="00962B73">
        <w:rPr>
          <w:rFonts w:asciiTheme="minorHAnsi" w:hAnsiTheme="minorHAnsi" w:cstheme="minorHAnsi"/>
          <w:sz w:val="22"/>
          <w:szCs w:val="18"/>
          <w:lang w:val="en-GB"/>
        </w:rPr>
        <w:t xml:space="preserve"> and differentiating effects in rural and urban sectors. Through this framework, it was possible to measure the relative impacts of each mobile speed camera operation type on crashes per hour enforced. </w:t>
      </w:r>
    </w:p>
    <w:p w14:paraId="0DE5643A" w14:textId="6004BF07" w:rsidR="0014582F" w:rsidRPr="00962B73" w:rsidRDefault="009627EE" w:rsidP="00CF361B">
      <w:pPr>
        <w:rPr>
          <w:rFonts w:asciiTheme="minorHAnsi" w:hAnsiTheme="minorHAnsi" w:cstheme="minorHAnsi"/>
          <w:sz w:val="22"/>
          <w:szCs w:val="18"/>
          <w:lang w:val="en-GB"/>
        </w:rPr>
      </w:pPr>
      <w:r w:rsidRPr="00962B73">
        <w:rPr>
          <w:rFonts w:asciiTheme="minorHAnsi" w:hAnsiTheme="minorHAnsi" w:cstheme="minorHAnsi"/>
          <w:sz w:val="22"/>
          <w:szCs w:val="18"/>
          <w:lang w:val="en-GB"/>
        </w:rPr>
        <w:t>T</w:t>
      </w:r>
      <w:r w:rsidR="0014582F" w:rsidRPr="00962B73">
        <w:rPr>
          <w:rFonts w:asciiTheme="minorHAnsi" w:hAnsiTheme="minorHAnsi" w:cstheme="minorHAnsi"/>
          <w:sz w:val="22"/>
          <w:szCs w:val="18"/>
          <w:lang w:val="en-GB"/>
        </w:rPr>
        <w:t xml:space="preserve">he </w:t>
      </w:r>
      <w:r w:rsidRPr="00962B73">
        <w:rPr>
          <w:rFonts w:asciiTheme="minorHAnsi" w:hAnsiTheme="minorHAnsi" w:cstheme="minorHAnsi"/>
          <w:sz w:val="22"/>
          <w:szCs w:val="18"/>
          <w:lang w:val="en-GB"/>
        </w:rPr>
        <w:t xml:space="preserve">revised </w:t>
      </w:r>
      <w:r w:rsidR="0014582F" w:rsidRPr="00962B73">
        <w:rPr>
          <w:rFonts w:asciiTheme="minorHAnsi" w:hAnsiTheme="minorHAnsi" w:cstheme="minorHAnsi"/>
          <w:sz w:val="22"/>
          <w:szCs w:val="18"/>
          <w:lang w:val="en-GB"/>
        </w:rPr>
        <w:t xml:space="preserve">evaluation framework </w:t>
      </w:r>
      <w:r w:rsidRPr="00962B73">
        <w:rPr>
          <w:rFonts w:asciiTheme="minorHAnsi" w:hAnsiTheme="minorHAnsi" w:cstheme="minorHAnsi"/>
          <w:sz w:val="22"/>
          <w:szCs w:val="18"/>
          <w:lang w:val="en-GB"/>
        </w:rPr>
        <w:t>for</w:t>
      </w:r>
      <w:r w:rsidR="0014582F" w:rsidRPr="00962B73">
        <w:rPr>
          <w:rFonts w:asciiTheme="minorHAnsi" w:hAnsiTheme="minorHAnsi" w:cstheme="minorHAnsi"/>
          <w:sz w:val="22"/>
          <w:szCs w:val="18"/>
          <w:lang w:val="en-GB"/>
        </w:rPr>
        <w:t xml:space="preserve"> CDOP </w:t>
      </w:r>
      <w:r w:rsidRPr="00962B73">
        <w:rPr>
          <w:rFonts w:asciiTheme="minorHAnsi" w:hAnsiTheme="minorHAnsi" w:cstheme="minorHAnsi"/>
          <w:sz w:val="22"/>
          <w:szCs w:val="18"/>
          <w:lang w:val="en-GB"/>
        </w:rPr>
        <w:t xml:space="preserve">is described in </w:t>
      </w:r>
      <w:r w:rsidR="0014582F" w:rsidRPr="00962B73">
        <w:rPr>
          <w:rFonts w:asciiTheme="minorHAnsi" w:hAnsiTheme="minorHAnsi" w:cstheme="minorHAnsi"/>
          <w:sz w:val="22"/>
          <w:szCs w:val="18"/>
          <w:lang w:eastAsia="zh-CN"/>
        </w:rPr>
        <w:t xml:space="preserve">Newstead, </w:t>
      </w:r>
      <w:r w:rsidRPr="00962B73">
        <w:rPr>
          <w:rFonts w:asciiTheme="minorHAnsi" w:hAnsiTheme="minorHAnsi" w:cstheme="minorHAnsi"/>
          <w:sz w:val="22"/>
          <w:szCs w:val="18"/>
          <w:lang w:eastAsia="zh-CN"/>
        </w:rPr>
        <w:t>et al</w:t>
      </w:r>
      <w:r w:rsidR="0014582F" w:rsidRPr="00962B73">
        <w:rPr>
          <w:rFonts w:asciiTheme="minorHAnsi" w:hAnsiTheme="minorHAnsi" w:cstheme="minorHAnsi"/>
          <w:sz w:val="22"/>
          <w:szCs w:val="18"/>
          <w:lang w:eastAsia="zh-CN"/>
        </w:rPr>
        <w:t xml:space="preserve"> </w:t>
      </w:r>
      <w:r w:rsidRPr="00962B73">
        <w:rPr>
          <w:rFonts w:asciiTheme="minorHAnsi" w:hAnsiTheme="minorHAnsi" w:cstheme="minorHAnsi"/>
          <w:sz w:val="22"/>
          <w:szCs w:val="18"/>
          <w:lang w:eastAsia="zh-CN"/>
        </w:rPr>
        <w:t>(</w:t>
      </w:r>
      <w:r w:rsidR="0014582F" w:rsidRPr="00962B73">
        <w:rPr>
          <w:rFonts w:asciiTheme="minorHAnsi" w:hAnsiTheme="minorHAnsi" w:cstheme="minorHAnsi"/>
          <w:sz w:val="22"/>
          <w:szCs w:val="18"/>
          <w:lang w:eastAsia="zh-CN"/>
        </w:rPr>
        <w:t>20</w:t>
      </w:r>
      <w:r w:rsidR="00206589" w:rsidRPr="00962B73">
        <w:rPr>
          <w:rFonts w:asciiTheme="minorHAnsi" w:hAnsiTheme="minorHAnsi" w:cstheme="minorHAnsi"/>
          <w:sz w:val="22"/>
          <w:szCs w:val="18"/>
          <w:lang w:eastAsia="zh-CN"/>
        </w:rPr>
        <w:t>20</w:t>
      </w:r>
      <w:r w:rsidR="0014582F" w:rsidRPr="00962B73">
        <w:rPr>
          <w:rFonts w:asciiTheme="minorHAnsi" w:hAnsiTheme="minorHAnsi" w:cstheme="minorHAnsi"/>
          <w:sz w:val="22"/>
          <w:szCs w:val="18"/>
          <w:lang w:eastAsia="zh-CN"/>
        </w:rPr>
        <w:t xml:space="preserve">) </w:t>
      </w:r>
      <w:r w:rsidRPr="00962B73">
        <w:rPr>
          <w:rFonts w:asciiTheme="minorHAnsi" w:hAnsiTheme="minorHAnsi" w:cstheme="minorHAnsi"/>
          <w:sz w:val="22"/>
          <w:szCs w:val="18"/>
          <w:lang w:eastAsia="zh-CN"/>
        </w:rPr>
        <w:t>which also demonstrated the application of the framework to estimate road safety benefits of the CDOP</w:t>
      </w:r>
      <w:r w:rsidR="0014582F" w:rsidRPr="00962B73">
        <w:rPr>
          <w:rFonts w:asciiTheme="minorHAnsi" w:hAnsiTheme="minorHAnsi" w:cstheme="minorHAnsi"/>
          <w:sz w:val="22"/>
          <w:szCs w:val="18"/>
          <w:lang w:val="en-GB"/>
        </w:rPr>
        <w:t xml:space="preserve"> </w:t>
      </w:r>
      <w:r w:rsidRPr="00962B73">
        <w:rPr>
          <w:rFonts w:asciiTheme="minorHAnsi" w:hAnsiTheme="minorHAnsi" w:cstheme="minorHAnsi"/>
          <w:sz w:val="22"/>
          <w:szCs w:val="18"/>
          <w:lang w:val="en-GB"/>
        </w:rPr>
        <w:t xml:space="preserve">in 2017. </w:t>
      </w:r>
      <w:r w:rsidR="00CF361B" w:rsidRPr="00962B73">
        <w:rPr>
          <w:rFonts w:asciiTheme="minorHAnsi" w:hAnsiTheme="minorHAnsi" w:cstheme="minorHAnsi"/>
          <w:sz w:val="22"/>
          <w:szCs w:val="18"/>
          <w:lang w:val="en-GB"/>
        </w:rPr>
        <w:t xml:space="preserve">Further application of the new framework was made to estimate the road safety benefits of the CDOP in 2018 and 2019 (Newstead et. al., 2021). </w:t>
      </w:r>
    </w:p>
    <w:p w14:paraId="19CAEFD1" w14:textId="75B047F6" w:rsidR="00C73875" w:rsidRPr="00427F9F" w:rsidRDefault="00C73875" w:rsidP="00C73875">
      <w:pPr>
        <w:pStyle w:val="Heading2"/>
        <w:rPr>
          <w:lang w:val="en-GB"/>
        </w:rPr>
      </w:pPr>
      <w:bookmarkStart w:id="7" w:name="_Toc132461590"/>
      <w:r>
        <w:rPr>
          <w:lang w:val="en-GB"/>
        </w:rPr>
        <w:t>A</w:t>
      </w:r>
      <w:r w:rsidR="00F24158">
        <w:rPr>
          <w:lang w:val="en-GB"/>
        </w:rPr>
        <w:t>ims</w:t>
      </w:r>
      <w:bookmarkEnd w:id="7"/>
    </w:p>
    <w:p w14:paraId="5A4C6B00" w14:textId="2624BDCA" w:rsidR="00427F9F" w:rsidRPr="00962B73" w:rsidRDefault="0091232A" w:rsidP="00962B73">
      <w:pPr>
        <w:rPr>
          <w:rFonts w:asciiTheme="minorHAnsi" w:hAnsiTheme="minorHAnsi" w:cstheme="minorHAnsi"/>
          <w:sz w:val="22"/>
          <w:szCs w:val="18"/>
          <w:lang w:eastAsia="zh-CN"/>
        </w:rPr>
      </w:pPr>
      <w:r w:rsidRPr="00962B73">
        <w:rPr>
          <w:rFonts w:asciiTheme="minorHAnsi" w:hAnsiTheme="minorHAnsi" w:cstheme="minorHAnsi"/>
          <w:sz w:val="22"/>
          <w:szCs w:val="18"/>
          <w:lang w:eastAsia="zh-CN"/>
        </w:rPr>
        <w:t xml:space="preserve">The primary aim of the </w:t>
      </w:r>
      <w:r w:rsidR="00A33A6C" w:rsidRPr="00962B73">
        <w:rPr>
          <w:rFonts w:asciiTheme="minorHAnsi" w:hAnsiTheme="minorHAnsi" w:cstheme="minorHAnsi"/>
          <w:sz w:val="22"/>
          <w:szCs w:val="18"/>
          <w:lang w:eastAsia="zh-CN"/>
        </w:rPr>
        <w:t xml:space="preserve">project was to apply the </w:t>
      </w:r>
      <w:r w:rsidR="004F592F" w:rsidRPr="00962B73">
        <w:rPr>
          <w:rFonts w:asciiTheme="minorHAnsi" w:hAnsiTheme="minorHAnsi" w:cstheme="minorHAnsi"/>
          <w:sz w:val="22"/>
          <w:szCs w:val="18"/>
          <w:lang w:eastAsia="zh-CN"/>
        </w:rPr>
        <w:t xml:space="preserve">latest </w:t>
      </w:r>
      <w:r w:rsidRPr="00962B73">
        <w:rPr>
          <w:rFonts w:asciiTheme="minorHAnsi" w:hAnsiTheme="minorHAnsi" w:cstheme="minorHAnsi"/>
          <w:sz w:val="22"/>
          <w:szCs w:val="18"/>
          <w:lang w:eastAsia="zh-CN"/>
        </w:rPr>
        <w:t xml:space="preserve">CDOP evaluation </w:t>
      </w:r>
      <w:r w:rsidR="00A33A6C" w:rsidRPr="00962B73">
        <w:rPr>
          <w:rFonts w:asciiTheme="minorHAnsi" w:hAnsiTheme="minorHAnsi" w:cstheme="minorHAnsi"/>
          <w:sz w:val="22"/>
          <w:szCs w:val="18"/>
          <w:lang w:eastAsia="zh-CN"/>
        </w:rPr>
        <w:t xml:space="preserve">framework </w:t>
      </w:r>
      <w:r w:rsidRPr="00962B73">
        <w:rPr>
          <w:rFonts w:asciiTheme="minorHAnsi" w:hAnsiTheme="minorHAnsi" w:cstheme="minorHAnsi"/>
          <w:sz w:val="22"/>
          <w:szCs w:val="18"/>
          <w:lang w:eastAsia="zh-CN"/>
        </w:rPr>
        <w:t xml:space="preserve">developed by Newstead et al (2020) </w:t>
      </w:r>
      <w:r w:rsidR="00A33A6C" w:rsidRPr="00962B73">
        <w:rPr>
          <w:rFonts w:asciiTheme="minorHAnsi" w:hAnsiTheme="minorHAnsi" w:cstheme="minorHAnsi"/>
          <w:sz w:val="22"/>
          <w:szCs w:val="18"/>
          <w:lang w:eastAsia="zh-CN"/>
        </w:rPr>
        <w:t xml:space="preserve">to estimate the road safety benefits of the CDOP in </w:t>
      </w:r>
      <w:r w:rsidRPr="00962B73">
        <w:rPr>
          <w:rFonts w:asciiTheme="minorHAnsi" w:hAnsiTheme="minorHAnsi" w:cstheme="minorHAnsi"/>
          <w:sz w:val="22"/>
          <w:szCs w:val="18"/>
          <w:lang w:eastAsia="zh-CN"/>
        </w:rPr>
        <w:t xml:space="preserve">the </w:t>
      </w:r>
      <w:r w:rsidR="00A33A6C" w:rsidRPr="00962B73">
        <w:rPr>
          <w:rFonts w:asciiTheme="minorHAnsi" w:hAnsiTheme="minorHAnsi" w:cstheme="minorHAnsi"/>
          <w:sz w:val="22"/>
          <w:szCs w:val="18"/>
          <w:lang w:eastAsia="zh-CN"/>
        </w:rPr>
        <w:t>20</w:t>
      </w:r>
      <w:r w:rsidR="004B4198" w:rsidRPr="00962B73">
        <w:rPr>
          <w:rFonts w:asciiTheme="minorHAnsi" w:hAnsiTheme="minorHAnsi" w:cstheme="minorHAnsi"/>
          <w:sz w:val="22"/>
          <w:szCs w:val="18"/>
          <w:lang w:eastAsia="zh-CN"/>
        </w:rPr>
        <w:t>20</w:t>
      </w:r>
      <w:r w:rsidR="00061D8B" w:rsidRPr="00962B73">
        <w:rPr>
          <w:rFonts w:asciiTheme="minorHAnsi" w:hAnsiTheme="minorHAnsi" w:cstheme="minorHAnsi"/>
          <w:sz w:val="22"/>
          <w:szCs w:val="18"/>
          <w:lang w:eastAsia="zh-CN"/>
        </w:rPr>
        <w:t xml:space="preserve"> and 20</w:t>
      </w:r>
      <w:r w:rsidR="004B4198" w:rsidRPr="00962B73">
        <w:rPr>
          <w:rFonts w:asciiTheme="minorHAnsi" w:hAnsiTheme="minorHAnsi" w:cstheme="minorHAnsi"/>
          <w:sz w:val="22"/>
          <w:szCs w:val="18"/>
          <w:lang w:eastAsia="zh-CN"/>
        </w:rPr>
        <w:t>21</w:t>
      </w:r>
      <w:r w:rsidRPr="00962B73">
        <w:rPr>
          <w:rFonts w:asciiTheme="minorHAnsi" w:hAnsiTheme="minorHAnsi" w:cstheme="minorHAnsi"/>
          <w:sz w:val="22"/>
          <w:szCs w:val="18"/>
          <w:lang w:eastAsia="zh-CN"/>
        </w:rPr>
        <w:t xml:space="preserve"> calendar years</w:t>
      </w:r>
      <w:r w:rsidR="00962B73" w:rsidRPr="00962B73">
        <w:rPr>
          <w:rFonts w:asciiTheme="minorHAnsi" w:hAnsiTheme="minorHAnsi" w:cstheme="minorHAnsi"/>
          <w:sz w:val="22"/>
          <w:szCs w:val="18"/>
          <w:lang w:eastAsia="zh-CN"/>
        </w:rPr>
        <w:t xml:space="preserve"> including additional evaluation of the trailer camera program first considered in Newstead et al. (2021)</w:t>
      </w:r>
      <w:r w:rsidR="00A33A6C" w:rsidRPr="00962B73">
        <w:rPr>
          <w:rFonts w:asciiTheme="minorHAnsi" w:hAnsiTheme="minorHAnsi" w:cstheme="minorHAnsi"/>
          <w:sz w:val="22"/>
          <w:szCs w:val="18"/>
          <w:lang w:eastAsia="zh-CN"/>
        </w:rPr>
        <w:t xml:space="preserve">. </w:t>
      </w:r>
      <w:r w:rsidR="00427F9F" w:rsidRPr="00962B73">
        <w:rPr>
          <w:rFonts w:asciiTheme="minorHAnsi" w:hAnsiTheme="minorHAnsi" w:cstheme="minorHAnsi"/>
          <w:sz w:val="22"/>
          <w:szCs w:val="18"/>
          <w:lang w:eastAsia="zh-CN"/>
        </w:rPr>
        <w:t xml:space="preserve">Results of applying the evaluation framework will be used by TMR to report publicly on the crash effects and associated economic savings of the CDOP and to guide future policy development and analysis. </w:t>
      </w:r>
    </w:p>
    <w:p w14:paraId="2D4C76AF" w14:textId="0B9AE917" w:rsidR="000204CD" w:rsidRPr="00962B73" w:rsidRDefault="00A33A6C" w:rsidP="004E29BC">
      <w:pPr>
        <w:rPr>
          <w:rFonts w:asciiTheme="minorHAnsi" w:hAnsiTheme="minorHAnsi" w:cstheme="minorHAnsi"/>
          <w:sz w:val="22"/>
          <w:szCs w:val="18"/>
        </w:rPr>
      </w:pPr>
      <w:r w:rsidRPr="00962B73">
        <w:rPr>
          <w:rFonts w:asciiTheme="minorHAnsi" w:hAnsiTheme="minorHAnsi" w:cstheme="minorHAnsi"/>
          <w:sz w:val="22"/>
          <w:szCs w:val="18"/>
        </w:rPr>
        <w:t xml:space="preserve">As per </w:t>
      </w:r>
      <w:r w:rsidR="00CF58DD" w:rsidRPr="00962B73">
        <w:rPr>
          <w:rFonts w:asciiTheme="minorHAnsi" w:hAnsiTheme="minorHAnsi" w:cstheme="minorHAnsi"/>
          <w:sz w:val="22"/>
          <w:szCs w:val="18"/>
        </w:rPr>
        <w:t xml:space="preserve">the previous </w:t>
      </w:r>
      <w:r w:rsidRPr="00962B73">
        <w:rPr>
          <w:rFonts w:asciiTheme="minorHAnsi" w:hAnsiTheme="minorHAnsi" w:cstheme="minorHAnsi"/>
          <w:sz w:val="22"/>
          <w:szCs w:val="18"/>
        </w:rPr>
        <w:t>application of evaluation framework,</w:t>
      </w:r>
      <w:r w:rsidR="005E7592" w:rsidRPr="00962B73">
        <w:rPr>
          <w:rFonts w:asciiTheme="minorHAnsi" w:hAnsiTheme="minorHAnsi" w:cstheme="minorHAnsi"/>
          <w:sz w:val="22"/>
          <w:szCs w:val="18"/>
        </w:rPr>
        <w:t xml:space="preserve"> </w:t>
      </w:r>
      <w:r w:rsidR="00CF58DD" w:rsidRPr="00962B73">
        <w:rPr>
          <w:rFonts w:asciiTheme="minorHAnsi" w:hAnsiTheme="minorHAnsi" w:cstheme="minorHAnsi"/>
          <w:sz w:val="22"/>
          <w:szCs w:val="18"/>
        </w:rPr>
        <w:t>the current application</w:t>
      </w:r>
      <w:r w:rsidR="005E7592" w:rsidRPr="00962B73">
        <w:rPr>
          <w:rFonts w:asciiTheme="minorHAnsi" w:hAnsiTheme="minorHAnsi" w:cstheme="minorHAnsi"/>
          <w:sz w:val="22"/>
          <w:szCs w:val="18"/>
        </w:rPr>
        <w:t xml:space="preserve"> </w:t>
      </w:r>
      <w:r w:rsidRPr="00962B73">
        <w:rPr>
          <w:rFonts w:asciiTheme="minorHAnsi" w:hAnsiTheme="minorHAnsi" w:cstheme="minorHAnsi"/>
          <w:sz w:val="22"/>
          <w:szCs w:val="18"/>
        </w:rPr>
        <w:t>aimed to</w:t>
      </w:r>
      <w:r w:rsidR="005E7592" w:rsidRPr="00962B73">
        <w:rPr>
          <w:rFonts w:asciiTheme="minorHAnsi" w:hAnsiTheme="minorHAnsi" w:cstheme="minorHAnsi"/>
          <w:sz w:val="22"/>
          <w:szCs w:val="18"/>
        </w:rPr>
        <w:t xml:space="preserve"> estimate crash </w:t>
      </w:r>
      <w:r w:rsidR="005925C1" w:rsidRPr="00962B73">
        <w:rPr>
          <w:rFonts w:asciiTheme="minorHAnsi" w:hAnsiTheme="minorHAnsi" w:cstheme="minorHAnsi"/>
          <w:sz w:val="22"/>
          <w:szCs w:val="18"/>
        </w:rPr>
        <w:t xml:space="preserve">outcomes </w:t>
      </w:r>
      <w:r w:rsidR="005E7592" w:rsidRPr="00962B73">
        <w:rPr>
          <w:rFonts w:asciiTheme="minorHAnsi" w:hAnsiTheme="minorHAnsi" w:cstheme="minorHAnsi"/>
          <w:sz w:val="22"/>
          <w:szCs w:val="18"/>
        </w:rPr>
        <w:t xml:space="preserve">associated with the CDOP </w:t>
      </w:r>
      <w:r w:rsidR="005925C1" w:rsidRPr="00962B73">
        <w:rPr>
          <w:rFonts w:asciiTheme="minorHAnsi" w:hAnsiTheme="minorHAnsi" w:cstheme="minorHAnsi"/>
          <w:sz w:val="22"/>
          <w:szCs w:val="18"/>
        </w:rPr>
        <w:t xml:space="preserve">both in aggregate and by crash severity level. </w:t>
      </w:r>
      <w:r w:rsidR="00236EB0" w:rsidRPr="00962B73">
        <w:rPr>
          <w:rFonts w:asciiTheme="minorHAnsi" w:hAnsiTheme="minorHAnsi" w:cstheme="minorHAnsi"/>
          <w:sz w:val="22"/>
          <w:szCs w:val="18"/>
        </w:rPr>
        <w:t>P</w:t>
      </w:r>
      <w:r w:rsidR="005925C1" w:rsidRPr="00962B73">
        <w:rPr>
          <w:rFonts w:asciiTheme="minorHAnsi" w:hAnsiTheme="minorHAnsi" w:cstheme="minorHAnsi"/>
          <w:sz w:val="22"/>
          <w:szCs w:val="18"/>
        </w:rPr>
        <w:t xml:space="preserve">ercentage crash savings </w:t>
      </w:r>
      <w:r w:rsidR="00236EB0" w:rsidRPr="00962B73">
        <w:rPr>
          <w:rFonts w:asciiTheme="minorHAnsi" w:hAnsiTheme="minorHAnsi" w:cstheme="minorHAnsi"/>
          <w:sz w:val="22"/>
          <w:szCs w:val="18"/>
        </w:rPr>
        <w:t>were converted to</w:t>
      </w:r>
      <w:r w:rsidR="005925C1" w:rsidRPr="00962B73">
        <w:rPr>
          <w:rFonts w:asciiTheme="minorHAnsi" w:hAnsiTheme="minorHAnsi" w:cstheme="minorHAnsi"/>
          <w:sz w:val="22"/>
          <w:szCs w:val="18"/>
        </w:rPr>
        <w:t xml:space="preserve"> absolute crash savings and subsequently into social cost savings per annum using</w:t>
      </w:r>
      <w:r w:rsidR="005E7592" w:rsidRPr="00962B73">
        <w:rPr>
          <w:rFonts w:asciiTheme="minorHAnsi" w:hAnsiTheme="minorHAnsi" w:cstheme="minorHAnsi"/>
          <w:sz w:val="22"/>
          <w:szCs w:val="18"/>
        </w:rPr>
        <w:t xml:space="preserve"> both</w:t>
      </w:r>
      <w:r w:rsidR="0043699B" w:rsidRPr="00962B73">
        <w:rPr>
          <w:rFonts w:asciiTheme="minorHAnsi" w:hAnsiTheme="minorHAnsi" w:cstheme="minorHAnsi"/>
          <w:sz w:val="22"/>
          <w:szCs w:val="18"/>
        </w:rPr>
        <w:t xml:space="preserve"> </w:t>
      </w:r>
      <w:r w:rsidR="00BD7AC7" w:rsidRPr="00962B73">
        <w:rPr>
          <w:rFonts w:asciiTheme="minorHAnsi" w:hAnsiTheme="minorHAnsi" w:cstheme="minorHAnsi"/>
          <w:sz w:val="22"/>
          <w:szCs w:val="18"/>
        </w:rPr>
        <w:t>Willingness to Pay (</w:t>
      </w:r>
      <w:r w:rsidR="0043699B" w:rsidRPr="00962B73">
        <w:rPr>
          <w:rFonts w:asciiTheme="minorHAnsi" w:hAnsiTheme="minorHAnsi" w:cstheme="minorHAnsi"/>
          <w:sz w:val="22"/>
          <w:szCs w:val="18"/>
        </w:rPr>
        <w:t>WTP</w:t>
      </w:r>
      <w:r w:rsidR="00BD7AC7" w:rsidRPr="00962B73">
        <w:rPr>
          <w:rFonts w:asciiTheme="minorHAnsi" w:hAnsiTheme="minorHAnsi" w:cstheme="minorHAnsi"/>
          <w:sz w:val="22"/>
          <w:szCs w:val="18"/>
        </w:rPr>
        <w:t>)</w:t>
      </w:r>
      <w:r w:rsidR="0043699B" w:rsidRPr="00962B73">
        <w:rPr>
          <w:rFonts w:asciiTheme="minorHAnsi" w:hAnsiTheme="minorHAnsi" w:cstheme="minorHAnsi"/>
          <w:sz w:val="22"/>
          <w:szCs w:val="18"/>
        </w:rPr>
        <w:t xml:space="preserve"> crash costs provided by Queensland</w:t>
      </w:r>
      <w:r w:rsidR="00C56C57" w:rsidRPr="00962B73">
        <w:rPr>
          <w:rFonts w:asciiTheme="minorHAnsi" w:hAnsiTheme="minorHAnsi" w:cstheme="minorHAnsi"/>
          <w:sz w:val="22"/>
          <w:szCs w:val="18"/>
        </w:rPr>
        <w:t xml:space="preserve"> TMR</w:t>
      </w:r>
      <w:r w:rsidR="0043699B" w:rsidRPr="00962B73">
        <w:rPr>
          <w:rFonts w:asciiTheme="minorHAnsi" w:hAnsiTheme="minorHAnsi" w:cstheme="minorHAnsi"/>
          <w:sz w:val="22"/>
          <w:szCs w:val="18"/>
        </w:rPr>
        <w:t xml:space="preserve">. </w:t>
      </w:r>
      <w:r w:rsidR="00236EB0" w:rsidRPr="00962B73">
        <w:rPr>
          <w:rFonts w:asciiTheme="minorHAnsi" w:hAnsiTheme="minorHAnsi" w:cstheme="minorHAnsi"/>
          <w:sz w:val="22"/>
          <w:szCs w:val="18"/>
        </w:rPr>
        <w:t>Furthermore, e</w:t>
      </w:r>
      <w:r w:rsidR="005925C1" w:rsidRPr="00962B73">
        <w:rPr>
          <w:rFonts w:asciiTheme="minorHAnsi" w:hAnsiTheme="minorHAnsi" w:cstheme="minorHAnsi"/>
          <w:sz w:val="22"/>
          <w:szCs w:val="18"/>
        </w:rPr>
        <w:t xml:space="preserve">stimates of the effectiveness of individual program elements </w:t>
      </w:r>
      <w:r w:rsidR="00236EB0" w:rsidRPr="00962B73">
        <w:rPr>
          <w:rFonts w:asciiTheme="minorHAnsi" w:hAnsiTheme="minorHAnsi" w:cstheme="minorHAnsi"/>
          <w:sz w:val="22"/>
          <w:szCs w:val="18"/>
        </w:rPr>
        <w:t>were</w:t>
      </w:r>
      <w:r w:rsidR="005925C1" w:rsidRPr="00962B73">
        <w:rPr>
          <w:rFonts w:asciiTheme="minorHAnsi" w:hAnsiTheme="minorHAnsi" w:cstheme="minorHAnsi"/>
          <w:sz w:val="22"/>
          <w:szCs w:val="18"/>
        </w:rPr>
        <w:t xml:space="preserve"> brought together to arrive at aggregate effectiveness estimates both within specific police </w:t>
      </w:r>
      <w:r w:rsidR="001A2504" w:rsidRPr="00962B73">
        <w:rPr>
          <w:rFonts w:asciiTheme="minorHAnsi" w:hAnsiTheme="minorHAnsi" w:cstheme="minorHAnsi"/>
          <w:sz w:val="22"/>
          <w:szCs w:val="18"/>
        </w:rPr>
        <w:t xml:space="preserve">regions </w:t>
      </w:r>
      <w:r w:rsidR="005925C1" w:rsidRPr="00962B73">
        <w:rPr>
          <w:rFonts w:asciiTheme="minorHAnsi" w:hAnsiTheme="minorHAnsi" w:cstheme="minorHAnsi"/>
          <w:sz w:val="22"/>
          <w:szCs w:val="18"/>
        </w:rPr>
        <w:t>as well as across the whole of Queensland. This involved consideration of the crash population covered by each mode of enforcement.</w:t>
      </w:r>
      <w:r w:rsidR="000204CD" w:rsidRPr="00962B73">
        <w:rPr>
          <w:rFonts w:asciiTheme="minorHAnsi" w:hAnsiTheme="minorHAnsi" w:cstheme="minorHAnsi"/>
          <w:sz w:val="22"/>
          <w:szCs w:val="18"/>
        </w:rPr>
        <w:t xml:space="preserve"> </w:t>
      </w:r>
    </w:p>
    <w:p w14:paraId="7D37E483" w14:textId="3F9296BF" w:rsidR="00962B73" w:rsidRPr="00A33A6C" w:rsidRDefault="00962B73" w:rsidP="00962B73">
      <w:r w:rsidRPr="00962B73">
        <w:rPr>
          <w:rFonts w:asciiTheme="minorHAnsi" w:hAnsiTheme="minorHAnsi" w:cstheme="minorHAnsi"/>
          <w:sz w:val="22"/>
          <w:szCs w:val="18"/>
        </w:rPr>
        <w:t xml:space="preserve">An additional aim of the current evaluation was to establish priorities for the upgrade of existing red light only cameras to combined speed and </w:t>
      </w:r>
      <w:r w:rsidR="00376E8D" w:rsidRPr="00962B73">
        <w:rPr>
          <w:rFonts w:asciiTheme="minorHAnsi" w:hAnsiTheme="minorHAnsi" w:cstheme="minorHAnsi"/>
          <w:sz w:val="22"/>
          <w:szCs w:val="18"/>
        </w:rPr>
        <w:t>red-light</w:t>
      </w:r>
      <w:r w:rsidRPr="00962B73">
        <w:rPr>
          <w:rFonts w:asciiTheme="minorHAnsi" w:hAnsiTheme="minorHAnsi" w:cstheme="minorHAnsi"/>
          <w:sz w:val="22"/>
          <w:szCs w:val="18"/>
        </w:rPr>
        <w:t xml:space="preserve"> cameras as well as for expansion of the combined speed and </w:t>
      </w:r>
      <w:r w:rsidR="00376E8D" w:rsidRPr="00962B73">
        <w:rPr>
          <w:rFonts w:asciiTheme="minorHAnsi" w:hAnsiTheme="minorHAnsi" w:cstheme="minorHAnsi"/>
          <w:sz w:val="22"/>
          <w:szCs w:val="18"/>
        </w:rPr>
        <w:t>red-light</w:t>
      </w:r>
      <w:r w:rsidRPr="00962B73">
        <w:rPr>
          <w:rFonts w:asciiTheme="minorHAnsi" w:hAnsiTheme="minorHAnsi" w:cstheme="minorHAnsi"/>
          <w:sz w:val="22"/>
          <w:szCs w:val="18"/>
        </w:rPr>
        <w:t xml:space="preserve"> camera program to currently unenforced signalised intersections in Queensland. Specifically, the project aimed to </w:t>
      </w:r>
      <w:r>
        <w:rPr>
          <w:rFonts w:asciiTheme="minorHAnsi" w:hAnsiTheme="minorHAnsi" w:cstheme="minorHAnsi"/>
          <w:sz w:val="22"/>
          <w:szCs w:val="18"/>
        </w:rPr>
        <w:t xml:space="preserve">provide a ranking for the upgrade of the existing 113 red light camera sites to combined speed and </w:t>
      </w:r>
      <w:r w:rsidR="00376E8D">
        <w:rPr>
          <w:rFonts w:asciiTheme="minorHAnsi" w:hAnsiTheme="minorHAnsi" w:cstheme="minorHAnsi"/>
          <w:sz w:val="22"/>
          <w:szCs w:val="18"/>
        </w:rPr>
        <w:t>red-light</w:t>
      </w:r>
      <w:r>
        <w:rPr>
          <w:rFonts w:asciiTheme="minorHAnsi" w:hAnsiTheme="minorHAnsi" w:cstheme="minorHAnsi"/>
          <w:sz w:val="22"/>
          <w:szCs w:val="18"/>
        </w:rPr>
        <w:t xml:space="preserve"> enforcement as well as estimates of the </w:t>
      </w:r>
      <w:r>
        <w:rPr>
          <w:rFonts w:asciiTheme="minorHAnsi" w:hAnsiTheme="minorHAnsi" w:cstheme="minorHAnsi"/>
          <w:sz w:val="22"/>
          <w:szCs w:val="18"/>
        </w:rPr>
        <w:lastRenderedPageBreak/>
        <w:t xml:space="preserve">combined road safety benefits of upgrading all 113 sites. Generation of a priority ranking list for upgrading currently unenforced intersections to speed and </w:t>
      </w:r>
      <w:r w:rsidR="00376E8D">
        <w:rPr>
          <w:rFonts w:asciiTheme="minorHAnsi" w:hAnsiTheme="minorHAnsi" w:cstheme="minorHAnsi"/>
          <w:sz w:val="22"/>
          <w:szCs w:val="18"/>
        </w:rPr>
        <w:t>red-light</w:t>
      </w:r>
      <w:r>
        <w:rPr>
          <w:rFonts w:asciiTheme="minorHAnsi" w:hAnsiTheme="minorHAnsi" w:cstheme="minorHAnsi"/>
          <w:sz w:val="22"/>
          <w:szCs w:val="18"/>
        </w:rPr>
        <w:t xml:space="preserve"> enforcement was </w:t>
      </w:r>
      <w:r w:rsidR="0013035F">
        <w:rPr>
          <w:rFonts w:asciiTheme="minorHAnsi" w:hAnsiTheme="minorHAnsi" w:cstheme="minorHAnsi"/>
          <w:sz w:val="22"/>
          <w:szCs w:val="18"/>
        </w:rPr>
        <w:t xml:space="preserve">an additional aim. </w:t>
      </w:r>
    </w:p>
    <w:p w14:paraId="4FC94966" w14:textId="5199787F" w:rsidR="004D5B0E" w:rsidRDefault="00F24158" w:rsidP="004D5B0E">
      <w:pPr>
        <w:pStyle w:val="Heading1"/>
      </w:pPr>
      <w:bookmarkStart w:id="8" w:name="_Toc132461591"/>
      <w:r>
        <w:t>D</w:t>
      </w:r>
      <w:r w:rsidR="004D5B0E">
        <w:t>ata</w:t>
      </w:r>
      <w:bookmarkEnd w:id="8"/>
    </w:p>
    <w:p w14:paraId="7811B71A" w14:textId="2A9F2D8A" w:rsidR="004D5B0E" w:rsidRDefault="00F24158" w:rsidP="004D5B0E">
      <w:pPr>
        <w:pStyle w:val="Heading2"/>
      </w:pPr>
      <w:bookmarkStart w:id="9" w:name="_Toc132461592"/>
      <w:r>
        <w:t>C</w:t>
      </w:r>
      <w:r w:rsidR="004D5B0E">
        <w:t xml:space="preserve">rash </w:t>
      </w:r>
      <w:r>
        <w:t>D</w:t>
      </w:r>
      <w:r w:rsidR="004D5B0E">
        <w:t>ata</w:t>
      </w:r>
      <w:bookmarkEnd w:id="9"/>
    </w:p>
    <w:p w14:paraId="5AAA539C" w14:textId="5BA658B2" w:rsidR="00833991" w:rsidRPr="0013035F" w:rsidRDefault="00833991" w:rsidP="004E29BC">
      <w:pPr>
        <w:rPr>
          <w:rFonts w:asciiTheme="minorHAnsi" w:hAnsiTheme="minorHAnsi" w:cstheme="minorHAnsi"/>
          <w:sz w:val="22"/>
          <w:szCs w:val="18"/>
          <w:lang w:val="en-GB"/>
        </w:rPr>
      </w:pPr>
      <w:r w:rsidRPr="0013035F">
        <w:rPr>
          <w:rFonts w:asciiTheme="minorHAnsi" w:hAnsiTheme="minorHAnsi" w:cstheme="minorHAnsi"/>
          <w:sz w:val="22"/>
          <w:szCs w:val="18"/>
          <w:lang w:val="en-GB"/>
        </w:rPr>
        <w:t xml:space="preserve">The Data Analysis Unit within TMR supplied MUARC with crash data covering the period from January 1992 to </w:t>
      </w:r>
      <w:r w:rsidR="00301D89" w:rsidRPr="0013035F">
        <w:rPr>
          <w:rFonts w:asciiTheme="minorHAnsi" w:hAnsiTheme="minorHAnsi" w:cstheme="minorHAnsi"/>
          <w:sz w:val="22"/>
          <w:szCs w:val="18"/>
          <w:lang w:val="en-GB"/>
        </w:rPr>
        <w:t>December</w:t>
      </w:r>
      <w:r w:rsidRPr="0013035F">
        <w:rPr>
          <w:rFonts w:asciiTheme="minorHAnsi" w:hAnsiTheme="minorHAnsi" w:cstheme="minorHAnsi"/>
          <w:sz w:val="22"/>
          <w:szCs w:val="18"/>
          <w:lang w:val="en-GB"/>
        </w:rPr>
        <w:t xml:space="preserve"> 20</w:t>
      </w:r>
      <w:r w:rsidR="004B4198" w:rsidRPr="0013035F">
        <w:rPr>
          <w:rFonts w:asciiTheme="minorHAnsi" w:hAnsiTheme="minorHAnsi" w:cstheme="minorHAnsi"/>
          <w:sz w:val="22"/>
          <w:szCs w:val="18"/>
          <w:lang w:val="en-GB"/>
        </w:rPr>
        <w:t>21</w:t>
      </w:r>
      <w:r w:rsidRPr="0013035F">
        <w:rPr>
          <w:rFonts w:asciiTheme="minorHAnsi" w:hAnsiTheme="minorHAnsi" w:cstheme="minorHAnsi"/>
          <w:sz w:val="22"/>
          <w:szCs w:val="18"/>
          <w:lang w:val="en-GB"/>
        </w:rPr>
        <w:t xml:space="preserve"> inclusive. </w:t>
      </w:r>
      <w:r w:rsidR="008C2CBB" w:rsidRPr="0013035F">
        <w:rPr>
          <w:rFonts w:asciiTheme="minorHAnsi" w:hAnsiTheme="minorHAnsi" w:cstheme="minorHAnsi"/>
          <w:sz w:val="22"/>
          <w:szCs w:val="18"/>
          <w:lang w:val="en-GB"/>
        </w:rPr>
        <w:t xml:space="preserve">Property damage only crashes were </w:t>
      </w:r>
      <w:r w:rsidR="00A931AA" w:rsidRPr="0013035F">
        <w:rPr>
          <w:rFonts w:asciiTheme="minorHAnsi" w:hAnsiTheme="minorHAnsi" w:cstheme="minorHAnsi"/>
          <w:sz w:val="22"/>
          <w:szCs w:val="18"/>
          <w:lang w:val="en-GB"/>
        </w:rPr>
        <w:t xml:space="preserve">not </w:t>
      </w:r>
      <w:r w:rsidR="008C2CBB" w:rsidRPr="0013035F">
        <w:rPr>
          <w:rFonts w:asciiTheme="minorHAnsi" w:hAnsiTheme="minorHAnsi" w:cstheme="minorHAnsi"/>
          <w:sz w:val="22"/>
          <w:szCs w:val="18"/>
          <w:lang w:val="en-GB"/>
        </w:rPr>
        <w:t xml:space="preserve">reported </w:t>
      </w:r>
      <w:r w:rsidR="00A931AA" w:rsidRPr="0013035F">
        <w:rPr>
          <w:rFonts w:asciiTheme="minorHAnsi" w:hAnsiTheme="minorHAnsi" w:cstheme="minorHAnsi"/>
          <w:sz w:val="22"/>
          <w:szCs w:val="18"/>
          <w:lang w:val="en-GB"/>
        </w:rPr>
        <w:t>beyond</w:t>
      </w:r>
      <w:r w:rsidR="008C2CBB" w:rsidRPr="0013035F">
        <w:rPr>
          <w:rFonts w:asciiTheme="minorHAnsi" w:hAnsiTheme="minorHAnsi" w:cstheme="minorHAnsi"/>
          <w:sz w:val="22"/>
          <w:szCs w:val="18"/>
          <w:lang w:val="en-GB"/>
        </w:rPr>
        <w:t xml:space="preserve"> the end of 2010. </w:t>
      </w:r>
      <w:r w:rsidRPr="0013035F">
        <w:rPr>
          <w:rFonts w:asciiTheme="minorHAnsi" w:hAnsiTheme="minorHAnsi" w:cstheme="minorHAnsi"/>
          <w:sz w:val="22"/>
          <w:szCs w:val="18"/>
          <w:lang w:val="en-GB"/>
        </w:rPr>
        <w:t xml:space="preserve">The data covered </w:t>
      </w:r>
      <w:r w:rsidR="00F50E5C" w:rsidRPr="0013035F">
        <w:rPr>
          <w:rFonts w:asciiTheme="minorHAnsi" w:hAnsiTheme="minorHAnsi" w:cstheme="minorHAnsi"/>
          <w:sz w:val="22"/>
          <w:szCs w:val="18"/>
          <w:lang w:val="en-GB"/>
        </w:rPr>
        <w:t xml:space="preserve">all </w:t>
      </w:r>
      <w:r w:rsidRPr="0013035F">
        <w:rPr>
          <w:rFonts w:asciiTheme="minorHAnsi" w:hAnsiTheme="minorHAnsi" w:cstheme="minorHAnsi"/>
          <w:sz w:val="22"/>
          <w:szCs w:val="18"/>
          <w:lang w:val="en-GB"/>
        </w:rPr>
        <w:t xml:space="preserve">crashes reported to police in Queensland with each unit record in the data representing a unique crash. A total of </w:t>
      </w:r>
      <w:r w:rsidR="001C0F63" w:rsidRPr="0013035F">
        <w:rPr>
          <w:rFonts w:asciiTheme="minorHAnsi" w:hAnsiTheme="minorHAnsi" w:cstheme="minorHAnsi"/>
          <w:sz w:val="22"/>
          <w:szCs w:val="18"/>
          <w:lang w:val="en-GB"/>
        </w:rPr>
        <w:t>541,797</w:t>
      </w:r>
      <w:r w:rsidR="00B6760D" w:rsidRPr="0013035F">
        <w:rPr>
          <w:rFonts w:asciiTheme="minorHAnsi" w:hAnsiTheme="minorHAnsi" w:cstheme="minorHAnsi"/>
          <w:sz w:val="22"/>
          <w:szCs w:val="18"/>
          <w:lang w:val="en-GB"/>
        </w:rPr>
        <w:t xml:space="preserve"> </w:t>
      </w:r>
      <w:r w:rsidRPr="0013035F">
        <w:rPr>
          <w:rFonts w:asciiTheme="minorHAnsi" w:hAnsiTheme="minorHAnsi" w:cstheme="minorHAnsi"/>
          <w:sz w:val="22"/>
          <w:szCs w:val="18"/>
          <w:lang w:val="en-GB"/>
        </w:rPr>
        <w:t>crash records were contained in the data</w:t>
      </w:r>
      <w:r w:rsidR="00FC2FDA" w:rsidRPr="0013035F">
        <w:rPr>
          <w:rFonts w:asciiTheme="minorHAnsi" w:hAnsiTheme="minorHAnsi" w:cstheme="minorHAnsi"/>
          <w:sz w:val="22"/>
          <w:szCs w:val="18"/>
          <w:lang w:val="en-GB"/>
        </w:rPr>
        <w:t xml:space="preserve">; </w:t>
      </w:r>
      <w:r w:rsidR="00061D8B" w:rsidRPr="0013035F">
        <w:rPr>
          <w:rFonts w:asciiTheme="minorHAnsi" w:hAnsiTheme="minorHAnsi" w:cstheme="minorHAnsi"/>
          <w:sz w:val="22"/>
          <w:szCs w:val="18"/>
          <w:lang w:val="en-GB"/>
        </w:rPr>
        <w:t>3</w:t>
      </w:r>
      <w:r w:rsidR="001C0F63" w:rsidRPr="0013035F">
        <w:rPr>
          <w:rFonts w:asciiTheme="minorHAnsi" w:hAnsiTheme="minorHAnsi" w:cstheme="minorHAnsi"/>
          <w:sz w:val="22"/>
          <w:szCs w:val="18"/>
          <w:lang w:val="en-GB"/>
        </w:rPr>
        <w:t>75</w:t>
      </w:r>
      <w:r w:rsidR="00061D8B" w:rsidRPr="0013035F">
        <w:rPr>
          <w:rFonts w:asciiTheme="minorHAnsi" w:hAnsiTheme="minorHAnsi" w:cstheme="minorHAnsi"/>
          <w:sz w:val="22"/>
          <w:szCs w:val="18"/>
          <w:lang w:val="en-GB"/>
        </w:rPr>
        <w:t>,</w:t>
      </w:r>
      <w:r w:rsidR="001C0F63" w:rsidRPr="0013035F">
        <w:rPr>
          <w:rFonts w:asciiTheme="minorHAnsi" w:hAnsiTheme="minorHAnsi" w:cstheme="minorHAnsi"/>
          <w:sz w:val="22"/>
          <w:szCs w:val="18"/>
          <w:lang w:val="en-GB"/>
        </w:rPr>
        <w:t>703</w:t>
      </w:r>
      <w:r w:rsidR="00FC2FDA" w:rsidRPr="0013035F">
        <w:rPr>
          <w:rFonts w:asciiTheme="minorHAnsi" w:hAnsiTheme="minorHAnsi" w:cstheme="minorHAnsi"/>
          <w:sz w:val="22"/>
          <w:szCs w:val="18"/>
          <w:lang w:val="en-GB"/>
        </w:rPr>
        <w:t xml:space="preserve"> pertained to casualty crashes. </w:t>
      </w:r>
      <w:r w:rsidRPr="0013035F">
        <w:rPr>
          <w:rFonts w:asciiTheme="minorHAnsi" w:hAnsiTheme="minorHAnsi" w:cstheme="minorHAnsi"/>
          <w:sz w:val="22"/>
          <w:szCs w:val="18"/>
          <w:lang w:val="en-GB"/>
        </w:rPr>
        <w:t>The data included the following fields pertaining to the crash:</w:t>
      </w:r>
    </w:p>
    <w:p w14:paraId="5356688E" w14:textId="6C6D7518" w:rsidR="00833991" w:rsidRPr="0009353C" w:rsidRDefault="00833991" w:rsidP="00897709">
      <w:pPr>
        <w:pStyle w:val="ListParagraph"/>
        <w:numPr>
          <w:ilvl w:val="0"/>
          <w:numId w:val="6"/>
        </w:numPr>
        <w:spacing w:after="0" w:line="252" w:lineRule="auto"/>
        <w:ind w:left="714" w:hanging="357"/>
        <w:rPr>
          <w:rFonts w:asciiTheme="minorHAnsi" w:hAnsiTheme="minorHAnsi" w:cstheme="minorHAnsi"/>
          <w:lang w:val="en-GB"/>
        </w:rPr>
      </w:pPr>
      <w:r w:rsidRPr="0009353C">
        <w:rPr>
          <w:rFonts w:asciiTheme="minorHAnsi" w:hAnsiTheme="minorHAnsi" w:cstheme="minorHAnsi"/>
          <w:lang w:val="en-GB"/>
        </w:rPr>
        <w:t xml:space="preserve">Unique </w:t>
      </w:r>
      <w:r w:rsidR="0009353C" w:rsidRPr="0009353C">
        <w:rPr>
          <w:rFonts w:asciiTheme="minorHAnsi" w:hAnsiTheme="minorHAnsi" w:cstheme="minorHAnsi"/>
          <w:lang w:val="en-GB"/>
        </w:rPr>
        <w:t xml:space="preserve">crash </w:t>
      </w:r>
      <w:r w:rsidRPr="0009353C">
        <w:rPr>
          <w:rFonts w:asciiTheme="minorHAnsi" w:hAnsiTheme="minorHAnsi" w:cstheme="minorHAnsi"/>
          <w:lang w:val="en-GB"/>
        </w:rPr>
        <w:t>identification number</w:t>
      </w:r>
    </w:p>
    <w:p w14:paraId="34F5E41B" w14:textId="77777777" w:rsidR="00833991" w:rsidRPr="0009353C" w:rsidRDefault="00833991" w:rsidP="00897709">
      <w:pPr>
        <w:pStyle w:val="ListParagraph"/>
        <w:numPr>
          <w:ilvl w:val="0"/>
          <w:numId w:val="6"/>
        </w:numPr>
        <w:spacing w:after="0" w:line="252" w:lineRule="auto"/>
        <w:ind w:left="714" w:hanging="357"/>
        <w:rPr>
          <w:rFonts w:asciiTheme="minorHAnsi" w:hAnsiTheme="minorHAnsi" w:cstheme="minorHAnsi"/>
          <w:lang w:val="en-GB"/>
        </w:rPr>
      </w:pPr>
      <w:r w:rsidRPr="0009353C">
        <w:rPr>
          <w:rFonts w:asciiTheme="minorHAnsi" w:hAnsiTheme="minorHAnsi" w:cstheme="minorHAnsi"/>
          <w:lang w:val="en-GB"/>
        </w:rPr>
        <w:t>Date of occurrence</w:t>
      </w:r>
    </w:p>
    <w:p w14:paraId="583CB573" w14:textId="77777777" w:rsidR="00833991" w:rsidRPr="0009353C" w:rsidRDefault="00833991" w:rsidP="00897709">
      <w:pPr>
        <w:pStyle w:val="ListParagraph"/>
        <w:numPr>
          <w:ilvl w:val="0"/>
          <w:numId w:val="6"/>
        </w:numPr>
        <w:spacing w:after="0" w:line="252" w:lineRule="auto"/>
        <w:ind w:left="714" w:hanging="357"/>
        <w:rPr>
          <w:rFonts w:asciiTheme="minorHAnsi" w:hAnsiTheme="minorHAnsi" w:cstheme="minorHAnsi"/>
          <w:lang w:val="en-GB"/>
        </w:rPr>
      </w:pPr>
      <w:r w:rsidRPr="0009353C">
        <w:rPr>
          <w:rFonts w:asciiTheme="minorHAnsi" w:hAnsiTheme="minorHAnsi" w:cstheme="minorHAnsi"/>
          <w:lang w:val="en-GB"/>
        </w:rPr>
        <w:t>Severity (fatal, hospitalisation, medically treated injury, other injury, no injury)</w:t>
      </w:r>
    </w:p>
    <w:p w14:paraId="2C09EE38" w14:textId="77777777" w:rsidR="00833991" w:rsidRPr="0009353C" w:rsidRDefault="00833991" w:rsidP="00897709">
      <w:pPr>
        <w:pStyle w:val="ListParagraph"/>
        <w:numPr>
          <w:ilvl w:val="0"/>
          <w:numId w:val="6"/>
        </w:numPr>
        <w:spacing w:after="0" w:line="252" w:lineRule="auto"/>
        <w:ind w:left="714" w:hanging="357"/>
        <w:rPr>
          <w:rFonts w:asciiTheme="minorHAnsi" w:hAnsiTheme="minorHAnsi" w:cstheme="minorHAnsi"/>
          <w:lang w:val="en-GB"/>
        </w:rPr>
      </w:pPr>
      <w:r w:rsidRPr="0009353C">
        <w:rPr>
          <w:rFonts w:asciiTheme="minorHAnsi" w:hAnsiTheme="minorHAnsi" w:cstheme="minorHAnsi"/>
          <w:lang w:val="en-GB"/>
        </w:rPr>
        <w:t>Police region</w:t>
      </w:r>
    </w:p>
    <w:p w14:paraId="1404B456" w14:textId="77777777" w:rsidR="00833991" w:rsidRPr="0009353C" w:rsidRDefault="00833991" w:rsidP="00897709">
      <w:pPr>
        <w:pStyle w:val="ListParagraph"/>
        <w:numPr>
          <w:ilvl w:val="0"/>
          <w:numId w:val="6"/>
        </w:numPr>
        <w:spacing w:after="0" w:line="252" w:lineRule="auto"/>
        <w:ind w:left="714" w:hanging="357"/>
        <w:rPr>
          <w:rFonts w:asciiTheme="minorHAnsi" w:hAnsiTheme="minorHAnsi" w:cstheme="minorHAnsi"/>
          <w:lang w:val="en-GB"/>
        </w:rPr>
      </w:pPr>
      <w:r w:rsidRPr="0009353C">
        <w:rPr>
          <w:rFonts w:asciiTheme="minorHAnsi" w:hAnsiTheme="minorHAnsi" w:cstheme="minorHAnsi"/>
          <w:lang w:val="en-GB"/>
        </w:rPr>
        <w:t>Statistical Local Area</w:t>
      </w:r>
    </w:p>
    <w:p w14:paraId="1387007E" w14:textId="77777777" w:rsidR="00833991" w:rsidRPr="0009353C" w:rsidRDefault="00833991" w:rsidP="00897709">
      <w:pPr>
        <w:pStyle w:val="ListParagraph"/>
        <w:numPr>
          <w:ilvl w:val="0"/>
          <w:numId w:val="6"/>
        </w:numPr>
        <w:spacing w:after="0" w:line="252" w:lineRule="auto"/>
        <w:ind w:left="714" w:hanging="357"/>
        <w:rPr>
          <w:rFonts w:asciiTheme="minorHAnsi" w:hAnsiTheme="minorHAnsi" w:cstheme="minorHAnsi"/>
          <w:lang w:val="en-GB"/>
        </w:rPr>
      </w:pPr>
      <w:r w:rsidRPr="0009353C">
        <w:rPr>
          <w:rFonts w:asciiTheme="minorHAnsi" w:hAnsiTheme="minorHAnsi" w:cstheme="minorHAnsi"/>
          <w:lang w:val="en-GB"/>
        </w:rPr>
        <w:t>Speed limit</w:t>
      </w:r>
    </w:p>
    <w:p w14:paraId="3D2A8C8F" w14:textId="77777777" w:rsidR="00833991" w:rsidRPr="0009353C" w:rsidRDefault="00833991" w:rsidP="00897709">
      <w:pPr>
        <w:pStyle w:val="ListParagraph"/>
        <w:numPr>
          <w:ilvl w:val="0"/>
          <w:numId w:val="6"/>
        </w:numPr>
        <w:spacing w:after="0" w:line="252" w:lineRule="auto"/>
        <w:ind w:left="714" w:hanging="357"/>
        <w:rPr>
          <w:rFonts w:asciiTheme="minorHAnsi" w:hAnsiTheme="minorHAnsi" w:cstheme="minorHAnsi"/>
          <w:lang w:val="en-GB"/>
        </w:rPr>
      </w:pPr>
      <w:r w:rsidRPr="0009353C">
        <w:rPr>
          <w:rFonts w:asciiTheme="minorHAnsi" w:hAnsiTheme="minorHAnsi" w:cstheme="minorHAnsi"/>
          <w:lang w:val="en-GB"/>
        </w:rPr>
        <w:t>Street on</w:t>
      </w:r>
    </w:p>
    <w:p w14:paraId="245F18ED" w14:textId="77777777" w:rsidR="00833991" w:rsidRPr="0009353C" w:rsidRDefault="00833991" w:rsidP="00897709">
      <w:pPr>
        <w:pStyle w:val="ListParagraph"/>
        <w:numPr>
          <w:ilvl w:val="0"/>
          <w:numId w:val="6"/>
        </w:numPr>
        <w:spacing w:after="0" w:line="252" w:lineRule="auto"/>
        <w:ind w:left="714" w:hanging="357"/>
        <w:rPr>
          <w:rFonts w:asciiTheme="minorHAnsi" w:hAnsiTheme="minorHAnsi" w:cstheme="minorHAnsi"/>
          <w:lang w:val="en-GB"/>
        </w:rPr>
      </w:pPr>
      <w:r w:rsidRPr="0009353C">
        <w:rPr>
          <w:rFonts w:asciiTheme="minorHAnsi" w:hAnsiTheme="minorHAnsi" w:cstheme="minorHAnsi"/>
          <w:lang w:val="en-GB"/>
        </w:rPr>
        <w:t>Intersecting street</w:t>
      </w:r>
    </w:p>
    <w:p w14:paraId="6F4C00CE" w14:textId="77777777" w:rsidR="00833991" w:rsidRPr="0009353C" w:rsidRDefault="00833991" w:rsidP="00897709">
      <w:pPr>
        <w:pStyle w:val="ListParagraph"/>
        <w:numPr>
          <w:ilvl w:val="0"/>
          <w:numId w:val="6"/>
        </w:numPr>
        <w:spacing w:after="0" w:line="252" w:lineRule="auto"/>
        <w:ind w:left="714" w:hanging="357"/>
        <w:rPr>
          <w:rFonts w:asciiTheme="minorHAnsi" w:hAnsiTheme="minorHAnsi" w:cstheme="minorHAnsi"/>
          <w:lang w:val="en-GB"/>
        </w:rPr>
      </w:pPr>
      <w:r w:rsidRPr="0009353C">
        <w:rPr>
          <w:rFonts w:asciiTheme="minorHAnsi" w:hAnsiTheme="minorHAnsi" w:cstheme="minorHAnsi"/>
          <w:lang w:val="en-GB"/>
        </w:rPr>
        <w:t>Traffic control</w:t>
      </w:r>
    </w:p>
    <w:p w14:paraId="51C7CE54" w14:textId="77777777" w:rsidR="00833991" w:rsidRPr="0009353C" w:rsidRDefault="00833991" w:rsidP="00897709">
      <w:pPr>
        <w:pStyle w:val="ListParagraph"/>
        <w:numPr>
          <w:ilvl w:val="0"/>
          <w:numId w:val="6"/>
        </w:numPr>
        <w:spacing w:after="0" w:line="252" w:lineRule="auto"/>
        <w:ind w:left="714" w:hanging="357"/>
        <w:rPr>
          <w:rFonts w:asciiTheme="minorHAnsi" w:hAnsiTheme="minorHAnsi" w:cstheme="minorHAnsi"/>
          <w:lang w:val="en-GB"/>
        </w:rPr>
      </w:pPr>
      <w:r w:rsidRPr="0009353C">
        <w:rPr>
          <w:rFonts w:asciiTheme="minorHAnsi" w:hAnsiTheme="minorHAnsi" w:cstheme="minorHAnsi"/>
          <w:lang w:val="en-GB"/>
        </w:rPr>
        <w:t>DCA code (Definition for Classifying Accidents)</w:t>
      </w:r>
    </w:p>
    <w:p w14:paraId="79435124" w14:textId="77777777" w:rsidR="00833991" w:rsidRPr="0009353C" w:rsidRDefault="00833991" w:rsidP="00897709">
      <w:pPr>
        <w:pStyle w:val="ListParagraph"/>
        <w:numPr>
          <w:ilvl w:val="0"/>
          <w:numId w:val="6"/>
        </w:numPr>
        <w:spacing w:after="0" w:line="252" w:lineRule="auto"/>
        <w:ind w:left="714" w:hanging="357"/>
        <w:rPr>
          <w:rFonts w:asciiTheme="minorHAnsi" w:hAnsiTheme="minorHAnsi" w:cstheme="minorHAnsi"/>
          <w:lang w:val="en-GB"/>
        </w:rPr>
      </w:pPr>
      <w:r w:rsidRPr="0009353C">
        <w:rPr>
          <w:rFonts w:asciiTheme="minorHAnsi" w:hAnsiTheme="minorHAnsi" w:cstheme="minorHAnsi"/>
          <w:lang w:val="en-GB"/>
        </w:rPr>
        <w:t xml:space="preserve">Roadway feature (intersection geometry, bridge, </w:t>
      </w:r>
      <w:r w:rsidR="00C636D0" w:rsidRPr="0009353C">
        <w:rPr>
          <w:rFonts w:asciiTheme="minorHAnsi" w:hAnsiTheme="minorHAnsi" w:cstheme="minorHAnsi"/>
          <w:lang w:val="en-GB"/>
        </w:rPr>
        <w:t>etc.</w:t>
      </w:r>
      <w:r w:rsidRPr="0009353C">
        <w:rPr>
          <w:rFonts w:asciiTheme="minorHAnsi" w:hAnsiTheme="minorHAnsi" w:cstheme="minorHAnsi"/>
          <w:lang w:val="en-GB"/>
        </w:rPr>
        <w:t>)</w:t>
      </w:r>
    </w:p>
    <w:p w14:paraId="268CD01C" w14:textId="77777777" w:rsidR="00833991" w:rsidRPr="0009353C" w:rsidRDefault="00833991" w:rsidP="00897709">
      <w:pPr>
        <w:pStyle w:val="ListParagraph"/>
        <w:numPr>
          <w:ilvl w:val="0"/>
          <w:numId w:val="6"/>
        </w:numPr>
        <w:spacing w:after="0" w:line="252" w:lineRule="auto"/>
        <w:ind w:left="714" w:hanging="357"/>
        <w:rPr>
          <w:rFonts w:asciiTheme="minorHAnsi" w:hAnsiTheme="minorHAnsi" w:cstheme="minorHAnsi"/>
          <w:lang w:val="en-GB"/>
        </w:rPr>
      </w:pPr>
      <w:r w:rsidRPr="0009353C">
        <w:rPr>
          <w:rFonts w:asciiTheme="minorHAnsi" w:hAnsiTheme="minorHAnsi" w:cstheme="minorHAnsi"/>
          <w:lang w:val="en-GB"/>
        </w:rPr>
        <w:t>Divided/undivided carriageway</w:t>
      </w:r>
    </w:p>
    <w:p w14:paraId="031889BC" w14:textId="77777777" w:rsidR="00833991" w:rsidRPr="0009353C" w:rsidRDefault="00833991" w:rsidP="00897709">
      <w:pPr>
        <w:pStyle w:val="ListParagraph"/>
        <w:numPr>
          <w:ilvl w:val="0"/>
          <w:numId w:val="6"/>
        </w:numPr>
        <w:spacing w:after="0" w:line="252" w:lineRule="auto"/>
        <w:ind w:left="714" w:hanging="357"/>
        <w:rPr>
          <w:rFonts w:asciiTheme="minorHAnsi" w:hAnsiTheme="minorHAnsi" w:cstheme="minorHAnsi"/>
          <w:lang w:val="en-GB"/>
        </w:rPr>
      </w:pPr>
      <w:r w:rsidRPr="0009353C">
        <w:rPr>
          <w:rFonts w:asciiTheme="minorHAnsi" w:hAnsiTheme="minorHAnsi" w:cstheme="minorHAnsi"/>
          <w:lang w:val="en-GB"/>
        </w:rPr>
        <w:t>Number of lanes</w:t>
      </w:r>
    </w:p>
    <w:p w14:paraId="5F689051" w14:textId="77777777" w:rsidR="00833991" w:rsidRPr="0009353C" w:rsidRDefault="00833991" w:rsidP="00897709">
      <w:pPr>
        <w:pStyle w:val="ListParagraph"/>
        <w:numPr>
          <w:ilvl w:val="0"/>
          <w:numId w:val="6"/>
        </w:numPr>
        <w:spacing w:after="0" w:line="252" w:lineRule="auto"/>
        <w:ind w:left="714" w:hanging="357"/>
        <w:rPr>
          <w:rFonts w:asciiTheme="minorHAnsi" w:hAnsiTheme="minorHAnsi" w:cstheme="minorHAnsi"/>
          <w:lang w:val="en-GB"/>
        </w:rPr>
      </w:pPr>
      <w:r w:rsidRPr="0009353C">
        <w:rPr>
          <w:rFonts w:asciiTheme="minorHAnsi" w:hAnsiTheme="minorHAnsi" w:cstheme="minorHAnsi"/>
          <w:lang w:val="en-GB"/>
        </w:rPr>
        <w:t>Speed related crash indicator</w:t>
      </w:r>
    </w:p>
    <w:p w14:paraId="083B1EF7" w14:textId="59A29A26" w:rsidR="00E16C98" w:rsidRPr="0009353C" w:rsidRDefault="00833991" w:rsidP="00897709">
      <w:pPr>
        <w:pStyle w:val="ListParagraph"/>
        <w:numPr>
          <w:ilvl w:val="0"/>
          <w:numId w:val="6"/>
        </w:numPr>
        <w:spacing w:after="0" w:line="252" w:lineRule="auto"/>
        <w:ind w:left="714" w:hanging="357"/>
        <w:rPr>
          <w:rFonts w:asciiTheme="minorHAnsi" w:hAnsiTheme="minorHAnsi" w:cstheme="minorHAnsi"/>
          <w:lang w:val="en-GB"/>
        </w:rPr>
      </w:pPr>
      <w:r w:rsidRPr="0009353C">
        <w:rPr>
          <w:rFonts w:asciiTheme="minorHAnsi" w:hAnsiTheme="minorHAnsi" w:cstheme="minorHAnsi"/>
          <w:lang w:val="en-GB"/>
        </w:rPr>
        <w:t>Number of traffic units involved in crash</w:t>
      </w:r>
      <w:r w:rsidR="00E16C98" w:rsidRPr="0009353C">
        <w:rPr>
          <w:rFonts w:asciiTheme="minorHAnsi" w:hAnsiTheme="minorHAnsi" w:cstheme="minorHAnsi"/>
          <w:lang w:val="en-GB"/>
        </w:rPr>
        <w:t xml:space="preserve"> </w:t>
      </w:r>
    </w:p>
    <w:p w14:paraId="5F1F94F6" w14:textId="77777777" w:rsidR="00E16C98" w:rsidRPr="0009353C" w:rsidRDefault="00E16C98" w:rsidP="00897709">
      <w:pPr>
        <w:pStyle w:val="ListParagraph"/>
        <w:numPr>
          <w:ilvl w:val="0"/>
          <w:numId w:val="6"/>
        </w:numPr>
        <w:spacing w:after="0" w:line="252" w:lineRule="auto"/>
        <w:ind w:left="714" w:hanging="357"/>
        <w:rPr>
          <w:rFonts w:asciiTheme="minorHAnsi" w:hAnsiTheme="minorHAnsi" w:cstheme="minorHAnsi"/>
          <w:lang w:val="en-GB"/>
        </w:rPr>
      </w:pPr>
      <w:r w:rsidRPr="0009353C">
        <w:rPr>
          <w:rFonts w:asciiTheme="minorHAnsi" w:hAnsiTheme="minorHAnsi" w:cstheme="minorHAnsi"/>
          <w:lang w:val="en-GB"/>
        </w:rPr>
        <w:t>Sector ID, activation date, urban/rural status and urban centre name for crash</w:t>
      </w:r>
    </w:p>
    <w:p w14:paraId="08813F56" w14:textId="0DDD1A02" w:rsidR="00E16C98" w:rsidRPr="0009353C" w:rsidRDefault="00833991" w:rsidP="00897709">
      <w:pPr>
        <w:pStyle w:val="ListParagraph"/>
        <w:numPr>
          <w:ilvl w:val="0"/>
          <w:numId w:val="6"/>
        </w:numPr>
        <w:spacing w:after="0" w:line="252" w:lineRule="auto"/>
        <w:ind w:left="714" w:hanging="357"/>
        <w:rPr>
          <w:rFonts w:asciiTheme="minorHAnsi" w:hAnsiTheme="minorHAnsi" w:cstheme="minorHAnsi"/>
          <w:lang w:val="en-GB"/>
        </w:rPr>
      </w:pPr>
      <w:r w:rsidRPr="0009353C">
        <w:rPr>
          <w:rFonts w:asciiTheme="minorHAnsi" w:hAnsiTheme="minorHAnsi" w:cstheme="minorHAnsi"/>
          <w:lang w:val="en-GB"/>
        </w:rPr>
        <w:t xml:space="preserve">Distance from </w:t>
      </w:r>
      <w:r w:rsidR="00EA4EB1">
        <w:rPr>
          <w:rFonts w:asciiTheme="minorHAnsi" w:hAnsiTheme="minorHAnsi" w:cstheme="minorHAnsi"/>
          <w:lang w:val="en-GB"/>
        </w:rPr>
        <w:t>five</w:t>
      </w:r>
      <w:r w:rsidRPr="0009353C">
        <w:rPr>
          <w:rFonts w:asciiTheme="minorHAnsi" w:hAnsiTheme="minorHAnsi" w:cstheme="minorHAnsi"/>
          <w:lang w:val="en-GB"/>
        </w:rPr>
        <w:t xml:space="preserve"> closest mobile speed camera sites and the unique site identifiers for the </w:t>
      </w:r>
      <w:r w:rsidR="00EA4EB1">
        <w:rPr>
          <w:rFonts w:asciiTheme="minorHAnsi" w:hAnsiTheme="minorHAnsi" w:cstheme="minorHAnsi"/>
          <w:lang w:val="en-GB"/>
        </w:rPr>
        <w:t>five</w:t>
      </w:r>
      <w:r w:rsidRPr="0009353C">
        <w:rPr>
          <w:rFonts w:asciiTheme="minorHAnsi" w:hAnsiTheme="minorHAnsi" w:cstheme="minorHAnsi"/>
          <w:lang w:val="en-GB"/>
        </w:rPr>
        <w:t xml:space="preserve"> closest mobile speed camera</w:t>
      </w:r>
      <w:r w:rsidR="000604AA" w:rsidRPr="0009353C">
        <w:rPr>
          <w:rFonts w:asciiTheme="minorHAnsi" w:hAnsiTheme="minorHAnsi" w:cstheme="minorHAnsi"/>
          <w:lang w:val="en-GB"/>
        </w:rPr>
        <w:t xml:space="preserve"> areas of possible influence including:</w:t>
      </w:r>
      <w:r w:rsidRPr="0009353C">
        <w:rPr>
          <w:rFonts w:asciiTheme="minorHAnsi" w:hAnsiTheme="minorHAnsi" w:cstheme="minorHAnsi"/>
          <w:lang w:val="en-GB"/>
        </w:rPr>
        <w:t xml:space="preserve"> sites</w:t>
      </w:r>
      <w:r w:rsidR="00B6760D" w:rsidRPr="0009353C">
        <w:rPr>
          <w:rFonts w:asciiTheme="minorHAnsi" w:hAnsiTheme="minorHAnsi" w:cstheme="minorHAnsi"/>
          <w:lang w:val="en-GB"/>
        </w:rPr>
        <w:t>, sectors, weighting areas and zones</w:t>
      </w:r>
      <w:r w:rsidR="000604AA" w:rsidRPr="0009353C">
        <w:rPr>
          <w:rFonts w:asciiTheme="minorHAnsi" w:hAnsiTheme="minorHAnsi" w:cstheme="minorHAnsi"/>
          <w:lang w:val="en-GB"/>
        </w:rPr>
        <w:t xml:space="preserve">, all of which are further defined </w:t>
      </w:r>
      <w:r w:rsidR="000E7CBC" w:rsidRPr="0009353C">
        <w:rPr>
          <w:rFonts w:asciiTheme="minorHAnsi" w:hAnsiTheme="minorHAnsi" w:cstheme="minorHAnsi"/>
          <w:lang w:val="en-GB"/>
        </w:rPr>
        <w:t>in the next section.</w:t>
      </w:r>
    </w:p>
    <w:p w14:paraId="0A36146A" w14:textId="05BF4DF0" w:rsidR="00833991" w:rsidRDefault="00833991" w:rsidP="00897709">
      <w:pPr>
        <w:pStyle w:val="ListParagraph"/>
        <w:numPr>
          <w:ilvl w:val="0"/>
          <w:numId w:val="6"/>
        </w:numPr>
        <w:spacing w:after="0" w:line="252" w:lineRule="auto"/>
        <w:ind w:left="714" w:hanging="357"/>
        <w:rPr>
          <w:rFonts w:asciiTheme="minorHAnsi" w:hAnsiTheme="minorHAnsi" w:cstheme="minorHAnsi"/>
          <w:lang w:val="en-GB"/>
        </w:rPr>
      </w:pPr>
      <w:r w:rsidRPr="0009353C">
        <w:rPr>
          <w:rFonts w:asciiTheme="minorHAnsi" w:hAnsiTheme="minorHAnsi" w:cstheme="minorHAnsi"/>
          <w:lang w:val="en-GB"/>
        </w:rPr>
        <w:t xml:space="preserve">Distance from the </w:t>
      </w:r>
      <w:r w:rsidR="00396BDF">
        <w:rPr>
          <w:rFonts w:asciiTheme="minorHAnsi" w:hAnsiTheme="minorHAnsi" w:cstheme="minorHAnsi"/>
          <w:lang w:val="en-GB"/>
        </w:rPr>
        <w:t>three</w:t>
      </w:r>
      <w:r w:rsidRPr="0009353C">
        <w:rPr>
          <w:rFonts w:asciiTheme="minorHAnsi" w:hAnsiTheme="minorHAnsi" w:cstheme="minorHAnsi"/>
          <w:lang w:val="en-GB"/>
        </w:rPr>
        <w:t xml:space="preserve"> closest </w:t>
      </w:r>
      <w:r w:rsidR="00396BDF">
        <w:rPr>
          <w:rFonts w:asciiTheme="minorHAnsi" w:hAnsiTheme="minorHAnsi" w:cstheme="minorHAnsi"/>
          <w:lang w:val="en-GB"/>
        </w:rPr>
        <w:t>FSSC</w:t>
      </w:r>
      <w:r w:rsidRPr="0009353C">
        <w:rPr>
          <w:rFonts w:asciiTheme="minorHAnsi" w:hAnsiTheme="minorHAnsi" w:cstheme="minorHAnsi"/>
          <w:lang w:val="en-GB"/>
        </w:rPr>
        <w:t xml:space="preserve"> sites and the unique site identifiers for the </w:t>
      </w:r>
      <w:r w:rsidR="00EA4EB1">
        <w:rPr>
          <w:rFonts w:asciiTheme="minorHAnsi" w:hAnsiTheme="minorHAnsi" w:cstheme="minorHAnsi"/>
          <w:lang w:val="en-GB"/>
        </w:rPr>
        <w:t>three</w:t>
      </w:r>
      <w:r w:rsidRPr="0009353C">
        <w:rPr>
          <w:rFonts w:asciiTheme="minorHAnsi" w:hAnsiTheme="minorHAnsi" w:cstheme="minorHAnsi"/>
          <w:lang w:val="en-GB"/>
        </w:rPr>
        <w:t xml:space="preserve"> closest </w:t>
      </w:r>
      <w:r w:rsidR="00396BDF">
        <w:rPr>
          <w:rFonts w:asciiTheme="minorHAnsi" w:hAnsiTheme="minorHAnsi" w:cstheme="minorHAnsi"/>
          <w:lang w:val="en-GB"/>
        </w:rPr>
        <w:t>FSSC</w:t>
      </w:r>
      <w:r w:rsidRPr="0009353C">
        <w:rPr>
          <w:rFonts w:asciiTheme="minorHAnsi" w:hAnsiTheme="minorHAnsi" w:cstheme="minorHAnsi"/>
          <w:lang w:val="en-GB"/>
        </w:rPr>
        <w:t xml:space="preserve"> sites</w:t>
      </w:r>
    </w:p>
    <w:p w14:paraId="6844951B" w14:textId="604BF19C" w:rsidR="00061D8B" w:rsidRPr="0009353C" w:rsidRDefault="00061D8B" w:rsidP="00897709">
      <w:pPr>
        <w:pStyle w:val="ListParagraph"/>
        <w:numPr>
          <w:ilvl w:val="0"/>
          <w:numId w:val="6"/>
        </w:numPr>
        <w:spacing w:after="0" w:line="252" w:lineRule="auto"/>
        <w:ind w:left="714" w:hanging="357"/>
        <w:rPr>
          <w:rFonts w:asciiTheme="minorHAnsi" w:hAnsiTheme="minorHAnsi" w:cstheme="minorHAnsi"/>
          <w:lang w:val="en-GB"/>
        </w:rPr>
      </w:pPr>
      <w:r w:rsidRPr="0009353C">
        <w:rPr>
          <w:rFonts w:asciiTheme="minorHAnsi" w:hAnsiTheme="minorHAnsi" w:cstheme="minorHAnsi"/>
          <w:lang w:val="en-GB"/>
        </w:rPr>
        <w:t xml:space="preserve">Distance from the </w:t>
      </w:r>
      <w:r>
        <w:rPr>
          <w:rFonts w:asciiTheme="minorHAnsi" w:hAnsiTheme="minorHAnsi" w:cstheme="minorHAnsi"/>
          <w:lang w:val="en-GB"/>
        </w:rPr>
        <w:t>five</w:t>
      </w:r>
      <w:r w:rsidRPr="0009353C">
        <w:rPr>
          <w:rFonts w:asciiTheme="minorHAnsi" w:hAnsiTheme="minorHAnsi" w:cstheme="minorHAnsi"/>
          <w:lang w:val="en-GB"/>
        </w:rPr>
        <w:t xml:space="preserve"> closest </w:t>
      </w:r>
      <w:r>
        <w:rPr>
          <w:rFonts w:asciiTheme="minorHAnsi" w:hAnsiTheme="minorHAnsi" w:cstheme="minorHAnsi"/>
          <w:lang w:val="en-GB"/>
        </w:rPr>
        <w:t>Trailer camera</w:t>
      </w:r>
      <w:r w:rsidRPr="0009353C">
        <w:rPr>
          <w:rFonts w:asciiTheme="minorHAnsi" w:hAnsiTheme="minorHAnsi" w:cstheme="minorHAnsi"/>
          <w:lang w:val="en-GB"/>
        </w:rPr>
        <w:t xml:space="preserve"> sites and the unique site identifiers for the </w:t>
      </w:r>
      <w:r>
        <w:rPr>
          <w:rFonts w:asciiTheme="minorHAnsi" w:hAnsiTheme="minorHAnsi" w:cstheme="minorHAnsi"/>
          <w:lang w:val="en-GB"/>
        </w:rPr>
        <w:t>three</w:t>
      </w:r>
      <w:r w:rsidRPr="0009353C">
        <w:rPr>
          <w:rFonts w:asciiTheme="minorHAnsi" w:hAnsiTheme="minorHAnsi" w:cstheme="minorHAnsi"/>
          <w:lang w:val="en-GB"/>
        </w:rPr>
        <w:t xml:space="preserve"> closest </w:t>
      </w:r>
      <w:r>
        <w:rPr>
          <w:rFonts w:asciiTheme="minorHAnsi" w:hAnsiTheme="minorHAnsi" w:cstheme="minorHAnsi"/>
          <w:lang w:val="en-GB"/>
        </w:rPr>
        <w:t>Trailer camera</w:t>
      </w:r>
      <w:r w:rsidRPr="0009353C">
        <w:rPr>
          <w:rFonts w:asciiTheme="minorHAnsi" w:hAnsiTheme="minorHAnsi" w:cstheme="minorHAnsi"/>
          <w:lang w:val="en-GB"/>
        </w:rPr>
        <w:t xml:space="preserve"> sites</w:t>
      </w:r>
    </w:p>
    <w:p w14:paraId="57B9CF0B" w14:textId="68C9A53F" w:rsidR="00833991" w:rsidRDefault="00833991" w:rsidP="00897709">
      <w:pPr>
        <w:pStyle w:val="ListParagraph"/>
        <w:numPr>
          <w:ilvl w:val="0"/>
          <w:numId w:val="6"/>
        </w:numPr>
        <w:spacing w:after="0" w:line="252" w:lineRule="auto"/>
        <w:ind w:left="714" w:hanging="357"/>
        <w:rPr>
          <w:rFonts w:asciiTheme="minorHAnsi" w:hAnsiTheme="minorHAnsi" w:cstheme="minorHAnsi"/>
          <w:lang w:val="en-GB"/>
        </w:rPr>
      </w:pPr>
      <w:r w:rsidRPr="0009353C">
        <w:rPr>
          <w:rFonts w:asciiTheme="minorHAnsi" w:hAnsiTheme="minorHAnsi" w:cstheme="minorHAnsi"/>
          <w:lang w:val="en-GB"/>
        </w:rPr>
        <w:t xml:space="preserve">Distance from the closest </w:t>
      </w:r>
      <w:r w:rsidR="007C6865">
        <w:rPr>
          <w:rFonts w:asciiTheme="minorHAnsi" w:hAnsiTheme="minorHAnsi" w:cstheme="minorHAnsi"/>
          <w:lang w:val="en-GB"/>
        </w:rPr>
        <w:t>RLC</w:t>
      </w:r>
      <w:r w:rsidRPr="0009353C">
        <w:rPr>
          <w:rFonts w:asciiTheme="minorHAnsi" w:hAnsiTheme="minorHAnsi" w:cstheme="minorHAnsi"/>
          <w:lang w:val="en-GB"/>
        </w:rPr>
        <w:t xml:space="preserve"> site and the unique site identifier for the closest </w:t>
      </w:r>
      <w:r w:rsidR="00F50E5C" w:rsidRPr="0009353C">
        <w:rPr>
          <w:rFonts w:asciiTheme="minorHAnsi" w:hAnsiTheme="minorHAnsi" w:cstheme="minorHAnsi"/>
          <w:lang w:val="en-GB"/>
        </w:rPr>
        <w:t xml:space="preserve">combined </w:t>
      </w:r>
      <w:r w:rsidR="007C6865">
        <w:rPr>
          <w:rFonts w:asciiTheme="minorHAnsi" w:hAnsiTheme="minorHAnsi" w:cstheme="minorHAnsi"/>
          <w:lang w:val="en-GB"/>
        </w:rPr>
        <w:t>RLC</w:t>
      </w:r>
      <w:r w:rsidRPr="0009353C">
        <w:rPr>
          <w:rFonts w:asciiTheme="minorHAnsi" w:hAnsiTheme="minorHAnsi" w:cstheme="minorHAnsi"/>
          <w:lang w:val="en-GB"/>
        </w:rPr>
        <w:t xml:space="preserve"> site </w:t>
      </w:r>
    </w:p>
    <w:p w14:paraId="1CC00B6A" w14:textId="77777777" w:rsidR="00061D8B" w:rsidRPr="0009353C" w:rsidRDefault="00061D8B" w:rsidP="00897709">
      <w:pPr>
        <w:pStyle w:val="ListParagraph"/>
        <w:numPr>
          <w:ilvl w:val="0"/>
          <w:numId w:val="6"/>
        </w:numPr>
        <w:spacing w:after="0" w:line="252" w:lineRule="auto"/>
        <w:ind w:left="714" w:hanging="357"/>
        <w:rPr>
          <w:rFonts w:asciiTheme="minorHAnsi" w:hAnsiTheme="minorHAnsi" w:cstheme="minorHAnsi"/>
          <w:lang w:val="en-GB"/>
        </w:rPr>
      </w:pPr>
      <w:r w:rsidRPr="0009353C">
        <w:rPr>
          <w:rFonts w:asciiTheme="minorHAnsi" w:hAnsiTheme="minorHAnsi" w:cstheme="minorHAnsi"/>
          <w:lang w:val="en-GB"/>
        </w:rPr>
        <w:t xml:space="preserve">Distance from the closest combined </w:t>
      </w:r>
      <w:r>
        <w:rPr>
          <w:rFonts w:asciiTheme="minorHAnsi" w:hAnsiTheme="minorHAnsi" w:cstheme="minorHAnsi"/>
          <w:lang w:val="en-GB"/>
        </w:rPr>
        <w:t>RLSC</w:t>
      </w:r>
      <w:r w:rsidRPr="0009353C">
        <w:rPr>
          <w:rFonts w:asciiTheme="minorHAnsi" w:hAnsiTheme="minorHAnsi" w:cstheme="minorHAnsi"/>
          <w:lang w:val="en-GB"/>
        </w:rPr>
        <w:t xml:space="preserve"> site and the unique site identifier for the closest combined </w:t>
      </w:r>
      <w:r>
        <w:rPr>
          <w:rFonts w:asciiTheme="minorHAnsi" w:hAnsiTheme="minorHAnsi" w:cstheme="minorHAnsi"/>
          <w:lang w:val="en-GB"/>
        </w:rPr>
        <w:t>RLSC</w:t>
      </w:r>
      <w:r w:rsidRPr="0009353C">
        <w:rPr>
          <w:rFonts w:asciiTheme="minorHAnsi" w:hAnsiTheme="minorHAnsi" w:cstheme="minorHAnsi"/>
          <w:lang w:val="en-GB"/>
        </w:rPr>
        <w:t xml:space="preserve"> site </w:t>
      </w:r>
    </w:p>
    <w:p w14:paraId="0E48BD1B" w14:textId="4E23B0C6" w:rsidR="00833991" w:rsidRPr="0009353C" w:rsidRDefault="00833991" w:rsidP="00897709">
      <w:pPr>
        <w:pStyle w:val="ListParagraph"/>
        <w:numPr>
          <w:ilvl w:val="0"/>
          <w:numId w:val="6"/>
        </w:numPr>
        <w:spacing w:after="0" w:line="252" w:lineRule="auto"/>
        <w:ind w:left="714" w:hanging="357"/>
        <w:rPr>
          <w:rFonts w:asciiTheme="minorHAnsi" w:hAnsiTheme="minorHAnsi" w:cstheme="minorHAnsi"/>
          <w:lang w:val="en-GB"/>
        </w:rPr>
      </w:pPr>
      <w:r w:rsidRPr="0009353C">
        <w:rPr>
          <w:rFonts w:asciiTheme="minorHAnsi" w:hAnsiTheme="minorHAnsi" w:cstheme="minorHAnsi"/>
          <w:lang w:val="en-GB"/>
        </w:rPr>
        <w:t>Distance from the closest average speed camera site and the unique site identifier for the closest average</w:t>
      </w:r>
      <w:r w:rsidR="004F167F" w:rsidRPr="0009353C">
        <w:rPr>
          <w:rFonts w:asciiTheme="minorHAnsi" w:hAnsiTheme="minorHAnsi" w:cstheme="minorHAnsi"/>
          <w:lang w:val="en-GB"/>
        </w:rPr>
        <w:t xml:space="preserve"> (</w:t>
      </w:r>
      <w:r w:rsidR="0097698A">
        <w:rPr>
          <w:rFonts w:asciiTheme="minorHAnsi" w:hAnsiTheme="minorHAnsi" w:cstheme="minorHAnsi"/>
          <w:lang w:eastAsia="zh-CN"/>
        </w:rPr>
        <w:t>PtP</w:t>
      </w:r>
      <w:r w:rsidR="004F167F" w:rsidRPr="0009353C">
        <w:rPr>
          <w:rFonts w:asciiTheme="minorHAnsi" w:hAnsiTheme="minorHAnsi" w:cstheme="minorHAnsi"/>
          <w:lang w:val="en-GB"/>
        </w:rPr>
        <w:t>)</w:t>
      </w:r>
      <w:r w:rsidRPr="0009353C">
        <w:rPr>
          <w:rFonts w:asciiTheme="minorHAnsi" w:hAnsiTheme="minorHAnsi" w:cstheme="minorHAnsi"/>
          <w:lang w:val="en-GB"/>
        </w:rPr>
        <w:t xml:space="preserve"> speed camera site </w:t>
      </w:r>
    </w:p>
    <w:p w14:paraId="178B5BB3" w14:textId="77777777" w:rsidR="002D75D7" w:rsidRPr="0009353C" w:rsidRDefault="002D75D7" w:rsidP="00897709">
      <w:pPr>
        <w:pStyle w:val="ListParagraph"/>
        <w:numPr>
          <w:ilvl w:val="0"/>
          <w:numId w:val="6"/>
        </w:numPr>
        <w:spacing w:after="0" w:line="252" w:lineRule="auto"/>
        <w:ind w:left="714" w:hanging="357"/>
        <w:rPr>
          <w:rFonts w:asciiTheme="minorHAnsi" w:hAnsiTheme="minorHAnsi" w:cstheme="minorHAnsi"/>
          <w:lang w:val="en-GB"/>
        </w:rPr>
      </w:pPr>
      <w:r w:rsidRPr="0009353C">
        <w:rPr>
          <w:rFonts w:asciiTheme="minorHAnsi" w:hAnsiTheme="minorHAnsi" w:cstheme="minorHAnsi"/>
          <w:lang w:val="en-GB"/>
        </w:rPr>
        <w:t>GDA latitude and longitude for the crash</w:t>
      </w:r>
    </w:p>
    <w:p w14:paraId="58499FEB" w14:textId="5DEE63B3" w:rsidR="002D75D7" w:rsidRPr="0009353C" w:rsidRDefault="00CF10FF" w:rsidP="00897709">
      <w:pPr>
        <w:pStyle w:val="ListParagraph"/>
        <w:numPr>
          <w:ilvl w:val="0"/>
          <w:numId w:val="6"/>
        </w:numPr>
        <w:spacing w:after="0" w:line="252" w:lineRule="auto"/>
        <w:ind w:left="714" w:hanging="357"/>
        <w:rPr>
          <w:rFonts w:asciiTheme="minorHAnsi" w:hAnsiTheme="minorHAnsi" w:cstheme="minorHAnsi"/>
          <w:lang w:val="en-GB"/>
        </w:rPr>
      </w:pPr>
      <w:r>
        <w:rPr>
          <w:rFonts w:asciiTheme="minorHAnsi" w:hAnsiTheme="minorHAnsi" w:cstheme="minorHAnsi"/>
          <w:lang w:val="en-GB"/>
        </w:rPr>
        <w:t>WTP</w:t>
      </w:r>
      <w:r w:rsidR="003A6698" w:rsidRPr="0009353C">
        <w:rPr>
          <w:rFonts w:asciiTheme="minorHAnsi" w:hAnsiTheme="minorHAnsi" w:cstheme="minorHAnsi"/>
          <w:lang w:val="en-GB"/>
        </w:rPr>
        <w:t xml:space="preserve"> </w:t>
      </w:r>
      <w:r w:rsidR="002D75D7" w:rsidRPr="0009353C">
        <w:rPr>
          <w:rFonts w:asciiTheme="minorHAnsi" w:hAnsiTheme="minorHAnsi" w:cstheme="minorHAnsi"/>
          <w:lang w:val="en-GB"/>
        </w:rPr>
        <w:t>201</w:t>
      </w:r>
      <w:r w:rsidR="005C47A2">
        <w:rPr>
          <w:rFonts w:asciiTheme="minorHAnsi" w:hAnsiTheme="minorHAnsi" w:cstheme="minorHAnsi"/>
          <w:lang w:val="en-GB"/>
        </w:rPr>
        <w:t>9</w:t>
      </w:r>
      <w:r w:rsidR="002D75D7" w:rsidRPr="0009353C">
        <w:rPr>
          <w:rFonts w:asciiTheme="minorHAnsi" w:hAnsiTheme="minorHAnsi" w:cstheme="minorHAnsi"/>
          <w:lang w:val="en-GB"/>
        </w:rPr>
        <w:t xml:space="preserve"> Crash cost</w:t>
      </w:r>
    </w:p>
    <w:p w14:paraId="1B88D590" w14:textId="7BD4C59D" w:rsidR="002D75D7" w:rsidRPr="0009353C" w:rsidRDefault="00CF10FF" w:rsidP="00B6760D">
      <w:pPr>
        <w:pStyle w:val="ListParagraph"/>
        <w:numPr>
          <w:ilvl w:val="0"/>
          <w:numId w:val="6"/>
        </w:numPr>
        <w:spacing w:after="240"/>
        <w:ind w:left="714" w:hanging="357"/>
        <w:rPr>
          <w:rFonts w:asciiTheme="minorHAnsi" w:hAnsiTheme="minorHAnsi" w:cstheme="minorHAnsi"/>
          <w:lang w:val="en-GB"/>
        </w:rPr>
      </w:pPr>
      <w:r>
        <w:rPr>
          <w:rFonts w:asciiTheme="minorHAnsi" w:hAnsiTheme="minorHAnsi" w:cstheme="minorHAnsi"/>
          <w:lang w:val="en-GB"/>
        </w:rPr>
        <w:t>HC</w:t>
      </w:r>
      <w:r w:rsidR="002D75D7" w:rsidRPr="0009353C">
        <w:rPr>
          <w:rFonts w:asciiTheme="minorHAnsi" w:hAnsiTheme="minorHAnsi" w:cstheme="minorHAnsi"/>
          <w:lang w:val="en-GB"/>
        </w:rPr>
        <w:t xml:space="preserve"> 201</w:t>
      </w:r>
      <w:r w:rsidR="005C47A2">
        <w:rPr>
          <w:rFonts w:asciiTheme="minorHAnsi" w:hAnsiTheme="minorHAnsi" w:cstheme="minorHAnsi"/>
          <w:lang w:val="en-GB"/>
        </w:rPr>
        <w:t>9</w:t>
      </w:r>
      <w:r w:rsidR="00916F73" w:rsidRPr="0009353C">
        <w:rPr>
          <w:rFonts w:asciiTheme="minorHAnsi" w:hAnsiTheme="minorHAnsi" w:cstheme="minorHAnsi"/>
          <w:lang w:val="en-GB"/>
        </w:rPr>
        <w:t xml:space="preserve"> </w:t>
      </w:r>
      <w:r w:rsidR="002D75D7" w:rsidRPr="0009353C">
        <w:rPr>
          <w:rFonts w:asciiTheme="minorHAnsi" w:hAnsiTheme="minorHAnsi" w:cstheme="minorHAnsi"/>
          <w:lang w:val="en-GB"/>
        </w:rPr>
        <w:t>Crash cost</w:t>
      </w:r>
    </w:p>
    <w:p w14:paraId="058F6C08" w14:textId="77777777" w:rsidR="00AB7970" w:rsidRPr="0013035F" w:rsidRDefault="002D75D7" w:rsidP="004E29BC">
      <w:pPr>
        <w:rPr>
          <w:rFonts w:asciiTheme="minorHAnsi" w:hAnsiTheme="minorHAnsi" w:cstheme="minorHAnsi"/>
          <w:sz w:val="22"/>
          <w:szCs w:val="22"/>
          <w:lang w:val="en-GB"/>
        </w:rPr>
      </w:pPr>
      <w:r w:rsidRPr="0013035F">
        <w:rPr>
          <w:rFonts w:asciiTheme="minorHAnsi" w:hAnsiTheme="minorHAnsi" w:cstheme="minorHAnsi"/>
          <w:sz w:val="22"/>
          <w:szCs w:val="22"/>
          <w:lang w:val="en-GB"/>
        </w:rPr>
        <w:lastRenderedPageBreak/>
        <w:t>In addi</w:t>
      </w:r>
      <w:r w:rsidR="003A6698" w:rsidRPr="0013035F">
        <w:rPr>
          <w:rFonts w:asciiTheme="minorHAnsi" w:hAnsiTheme="minorHAnsi" w:cstheme="minorHAnsi"/>
          <w:sz w:val="22"/>
          <w:szCs w:val="22"/>
          <w:lang w:val="en-GB"/>
        </w:rPr>
        <w:t>tion, for certain road segments</w:t>
      </w:r>
      <w:r w:rsidR="00F50E5C" w:rsidRPr="0013035F">
        <w:rPr>
          <w:rFonts w:asciiTheme="minorHAnsi" w:hAnsiTheme="minorHAnsi" w:cstheme="minorHAnsi"/>
          <w:sz w:val="22"/>
          <w:szCs w:val="22"/>
          <w:lang w:val="en-GB"/>
        </w:rPr>
        <w:t xml:space="preserve"> where available</w:t>
      </w:r>
      <w:r w:rsidR="003A6698" w:rsidRPr="0013035F">
        <w:rPr>
          <w:rFonts w:asciiTheme="minorHAnsi" w:hAnsiTheme="minorHAnsi" w:cstheme="minorHAnsi"/>
          <w:sz w:val="22"/>
          <w:szCs w:val="22"/>
          <w:lang w:val="en-GB"/>
        </w:rPr>
        <w:t xml:space="preserve">, </w:t>
      </w:r>
      <w:r w:rsidRPr="0013035F">
        <w:rPr>
          <w:rFonts w:asciiTheme="minorHAnsi" w:hAnsiTheme="minorHAnsi" w:cstheme="minorHAnsi"/>
          <w:sz w:val="22"/>
          <w:szCs w:val="22"/>
          <w:lang w:val="en-GB"/>
        </w:rPr>
        <w:t>average annual daily traffic volume was provided and for some intersections</w:t>
      </w:r>
      <w:r w:rsidR="00F50E5C" w:rsidRPr="0013035F">
        <w:rPr>
          <w:rFonts w:asciiTheme="minorHAnsi" w:hAnsiTheme="minorHAnsi" w:cstheme="minorHAnsi"/>
          <w:sz w:val="22"/>
          <w:szCs w:val="22"/>
          <w:lang w:val="en-GB"/>
        </w:rPr>
        <w:t xml:space="preserve"> where available</w:t>
      </w:r>
      <w:r w:rsidRPr="0013035F">
        <w:rPr>
          <w:rFonts w:asciiTheme="minorHAnsi" w:hAnsiTheme="minorHAnsi" w:cstheme="minorHAnsi"/>
          <w:sz w:val="22"/>
          <w:szCs w:val="22"/>
          <w:lang w:val="en-GB"/>
        </w:rPr>
        <w:t>, an intersection ID</w:t>
      </w:r>
      <w:r w:rsidR="00F50E5C" w:rsidRPr="0013035F">
        <w:rPr>
          <w:rFonts w:asciiTheme="minorHAnsi" w:hAnsiTheme="minorHAnsi" w:cstheme="minorHAnsi"/>
          <w:sz w:val="22"/>
          <w:szCs w:val="22"/>
          <w:lang w:val="en-GB"/>
        </w:rPr>
        <w:t xml:space="preserve"> was provided</w:t>
      </w:r>
      <w:r w:rsidRPr="0013035F">
        <w:rPr>
          <w:rFonts w:asciiTheme="minorHAnsi" w:hAnsiTheme="minorHAnsi" w:cstheme="minorHAnsi"/>
          <w:sz w:val="22"/>
          <w:szCs w:val="22"/>
          <w:lang w:val="en-GB"/>
        </w:rPr>
        <w:t>.</w:t>
      </w:r>
    </w:p>
    <w:p w14:paraId="56401EB9" w14:textId="3B818E6B" w:rsidR="000E7CBC" w:rsidRDefault="000E7CBC" w:rsidP="0060235C">
      <w:pPr>
        <w:pStyle w:val="Heading3"/>
        <w:rPr>
          <w:lang w:val="en-GB"/>
        </w:rPr>
      </w:pPr>
      <w:bookmarkStart w:id="10" w:name="_Toc132461593"/>
      <w:r>
        <w:rPr>
          <w:lang w:val="en-GB"/>
        </w:rPr>
        <w:t xml:space="preserve">Mobile </w:t>
      </w:r>
      <w:r w:rsidR="00181EA4">
        <w:rPr>
          <w:lang w:val="en-GB"/>
        </w:rPr>
        <w:t>s</w:t>
      </w:r>
      <w:r>
        <w:rPr>
          <w:lang w:val="en-GB"/>
        </w:rPr>
        <w:t xml:space="preserve">peed </w:t>
      </w:r>
      <w:r w:rsidR="00181EA4">
        <w:rPr>
          <w:lang w:val="en-GB"/>
        </w:rPr>
        <w:t>c</w:t>
      </w:r>
      <w:r>
        <w:rPr>
          <w:lang w:val="en-GB"/>
        </w:rPr>
        <w:t xml:space="preserve">amera </w:t>
      </w:r>
      <w:r w:rsidR="00181EA4">
        <w:rPr>
          <w:lang w:val="en-GB"/>
        </w:rPr>
        <w:t>s</w:t>
      </w:r>
      <w:r>
        <w:rPr>
          <w:lang w:val="en-GB"/>
        </w:rPr>
        <w:t xml:space="preserve">ite </w:t>
      </w:r>
      <w:r w:rsidR="00181EA4">
        <w:rPr>
          <w:lang w:val="en-GB"/>
        </w:rPr>
        <w:t>s</w:t>
      </w:r>
      <w:r>
        <w:rPr>
          <w:lang w:val="en-GB"/>
        </w:rPr>
        <w:t>election</w:t>
      </w:r>
      <w:r w:rsidR="0009353C">
        <w:rPr>
          <w:lang w:val="en-GB"/>
        </w:rPr>
        <w:t xml:space="preserve"> and </w:t>
      </w:r>
      <w:r w:rsidR="00181EA4">
        <w:rPr>
          <w:lang w:val="en-GB"/>
        </w:rPr>
        <w:t>d</w:t>
      </w:r>
      <w:r w:rsidR="0009353C">
        <w:rPr>
          <w:lang w:val="en-GB"/>
        </w:rPr>
        <w:t>efinition</w:t>
      </w:r>
      <w:bookmarkEnd w:id="10"/>
    </w:p>
    <w:p w14:paraId="41124D8D" w14:textId="52752D11" w:rsidR="00723F9F" w:rsidRPr="0013035F" w:rsidRDefault="00723F9F" w:rsidP="004E29BC">
      <w:pPr>
        <w:rPr>
          <w:rFonts w:asciiTheme="minorHAnsi" w:hAnsiTheme="minorHAnsi" w:cstheme="minorHAnsi"/>
          <w:sz w:val="22"/>
          <w:szCs w:val="18"/>
          <w:lang w:val="en-GB"/>
        </w:rPr>
      </w:pPr>
      <w:r w:rsidRPr="0013035F">
        <w:rPr>
          <w:rFonts w:asciiTheme="minorHAnsi" w:hAnsiTheme="minorHAnsi" w:cstheme="minorHAnsi"/>
          <w:sz w:val="22"/>
          <w:szCs w:val="18"/>
        </w:rPr>
        <w:t xml:space="preserve">From the commencement of the Queensland mobile speed camera program in 1997, zones for mobile camera operation were defined as a </w:t>
      </w:r>
      <w:r w:rsidR="00DE78A1" w:rsidRPr="0013035F">
        <w:rPr>
          <w:rFonts w:asciiTheme="minorHAnsi" w:hAnsiTheme="minorHAnsi" w:cstheme="minorHAnsi"/>
          <w:sz w:val="22"/>
          <w:szCs w:val="18"/>
        </w:rPr>
        <w:t>1-kilometre</w:t>
      </w:r>
      <w:r w:rsidRPr="0013035F">
        <w:rPr>
          <w:rFonts w:asciiTheme="minorHAnsi" w:hAnsiTheme="minorHAnsi" w:cstheme="minorHAnsi"/>
          <w:sz w:val="22"/>
          <w:szCs w:val="18"/>
        </w:rPr>
        <w:t xml:space="preserve"> (urban) or </w:t>
      </w:r>
      <w:r w:rsidR="00DE78A1" w:rsidRPr="0013035F">
        <w:rPr>
          <w:rFonts w:asciiTheme="minorHAnsi" w:hAnsiTheme="minorHAnsi" w:cstheme="minorHAnsi"/>
          <w:sz w:val="22"/>
          <w:szCs w:val="18"/>
        </w:rPr>
        <w:t>5-kilometre</w:t>
      </w:r>
      <w:r w:rsidRPr="0013035F">
        <w:rPr>
          <w:rFonts w:asciiTheme="minorHAnsi" w:hAnsiTheme="minorHAnsi" w:cstheme="minorHAnsi"/>
          <w:sz w:val="22"/>
          <w:szCs w:val="18"/>
        </w:rPr>
        <w:t xml:space="preserve"> (rural) diameter circle which was approved enforcement based on prior crash or speeding history or public reporting of a road safety problem. Once a zone was identified for potential mobile speed camera enforcement, Queensland Police </w:t>
      </w:r>
      <w:r w:rsidR="00A3697D" w:rsidRPr="0013035F">
        <w:rPr>
          <w:rFonts w:asciiTheme="minorHAnsi" w:hAnsiTheme="minorHAnsi" w:cstheme="minorHAnsi"/>
          <w:sz w:val="22"/>
          <w:szCs w:val="18"/>
        </w:rPr>
        <w:t xml:space="preserve">Service </w:t>
      </w:r>
      <w:r w:rsidRPr="0013035F">
        <w:rPr>
          <w:rFonts w:asciiTheme="minorHAnsi" w:hAnsiTheme="minorHAnsi" w:cstheme="minorHAnsi"/>
          <w:sz w:val="22"/>
          <w:szCs w:val="18"/>
        </w:rPr>
        <w:t xml:space="preserve">would undertake an operational assessment to identify locations within the zone for mobile speed camera sites based on safe operation of the camera.  They were able to pick multiple sites within the zone if necessary or reject the zone as not suitable. </w:t>
      </w:r>
      <w:r w:rsidR="00F22818" w:rsidRPr="0013035F">
        <w:rPr>
          <w:rFonts w:asciiTheme="minorHAnsi" w:hAnsiTheme="minorHAnsi" w:cstheme="minorHAnsi"/>
          <w:sz w:val="22"/>
          <w:szCs w:val="18"/>
          <w:lang w:val="en-GB"/>
        </w:rPr>
        <w:t>Previous evaluation of the mobile speed camera program in Queensland ha</w:t>
      </w:r>
      <w:r w:rsidR="000E7CBC" w:rsidRPr="0013035F">
        <w:rPr>
          <w:rFonts w:asciiTheme="minorHAnsi" w:hAnsiTheme="minorHAnsi" w:cstheme="minorHAnsi"/>
          <w:sz w:val="22"/>
          <w:szCs w:val="18"/>
          <w:lang w:val="en-GB"/>
        </w:rPr>
        <w:t>s</w:t>
      </w:r>
      <w:r w:rsidR="00F22818" w:rsidRPr="0013035F">
        <w:rPr>
          <w:rFonts w:asciiTheme="minorHAnsi" w:hAnsiTheme="minorHAnsi" w:cstheme="minorHAnsi"/>
          <w:sz w:val="22"/>
          <w:szCs w:val="18"/>
          <w:lang w:val="en-GB"/>
        </w:rPr>
        <w:t xml:space="preserve"> </w:t>
      </w:r>
      <w:r w:rsidRPr="0013035F">
        <w:rPr>
          <w:rFonts w:asciiTheme="minorHAnsi" w:hAnsiTheme="minorHAnsi" w:cstheme="minorHAnsi"/>
          <w:sz w:val="22"/>
          <w:szCs w:val="18"/>
          <w:lang w:val="en-GB"/>
        </w:rPr>
        <w:t>defined the area of influence of the mobile speed camera program relative to the centre of the zone of operation.</w:t>
      </w:r>
    </w:p>
    <w:p w14:paraId="625F4E45" w14:textId="6A7E597F" w:rsidR="00BC5810" w:rsidRPr="0013035F" w:rsidRDefault="009F3640" w:rsidP="004E29BC">
      <w:pPr>
        <w:rPr>
          <w:rFonts w:asciiTheme="minorHAnsi" w:hAnsiTheme="minorHAnsi" w:cstheme="minorHAnsi"/>
          <w:sz w:val="22"/>
          <w:szCs w:val="22"/>
          <w:lang w:val="en-GB"/>
        </w:rPr>
      </w:pPr>
      <w:r w:rsidRPr="0013035F">
        <w:rPr>
          <w:rFonts w:asciiTheme="minorHAnsi" w:hAnsiTheme="minorHAnsi" w:cstheme="minorHAnsi"/>
          <w:sz w:val="22"/>
          <w:szCs w:val="22"/>
          <w:lang w:val="en-GB"/>
        </w:rPr>
        <w:t xml:space="preserve">During 2016, Queensland TMR changed to a new methodology for </w:t>
      </w:r>
      <w:r w:rsidR="006D2CC7" w:rsidRPr="0013035F">
        <w:rPr>
          <w:rFonts w:asciiTheme="minorHAnsi" w:hAnsiTheme="minorHAnsi" w:cstheme="minorHAnsi"/>
          <w:sz w:val="22"/>
          <w:szCs w:val="22"/>
          <w:lang w:val="en-GB"/>
        </w:rPr>
        <w:t>partitioning Queensland into areas for consideration</w:t>
      </w:r>
      <w:r w:rsidRPr="0013035F">
        <w:rPr>
          <w:rFonts w:asciiTheme="minorHAnsi" w:hAnsiTheme="minorHAnsi" w:cstheme="minorHAnsi"/>
          <w:sz w:val="22"/>
          <w:szCs w:val="22"/>
          <w:lang w:val="en-GB"/>
        </w:rPr>
        <w:t xml:space="preserve"> </w:t>
      </w:r>
      <w:r w:rsidR="004E45D9" w:rsidRPr="0013035F">
        <w:rPr>
          <w:rFonts w:asciiTheme="minorHAnsi" w:hAnsiTheme="minorHAnsi" w:cstheme="minorHAnsi"/>
          <w:sz w:val="22"/>
          <w:szCs w:val="22"/>
          <w:lang w:val="en-GB"/>
        </w:rPr>
        <w:t xml:space="preserve">of </w:t>
      </w:r>
      <w:r w:rsidRPr="0013035F">
        <w:rPr>
          <w:rFonts w:asciiTheme="minorHAnsi" w:hAnsiTheme="minorHAnsi" w:cstheme="minorHAnsi"/>
          <w:sz w:val="22"/>
          <w:szCs w:val="22"/>
          <w:lang w:val="en-GB"/>
        </w:rPr>
        <w:t>mobile speed camera enforcement.</w:t>
      </w:r>
      <w:r w:rsidR="004E45D9" w:rsidRPr="0013035F">
        <w:rPr>
          <w:rFonts w:asciiTheme="minorHAnsi" w:hAnsiTheme="minorHAnsi" w:cstheme="minorHAnsi"/>
          <w:sz w:val="22"/>
          <w:szCs w:val="22"/>
          <w:lang w:val="en-GB"/>
        </w:rPr>
        <w:t xml:space="preserve"> Previously areas for enforcement were based on circular zones</w:t>
      </w:r>
      <w:r w:rsidR="003A4F9C" w:rsidRPr="0013035F">
        <w:rPr>
          <w:rFonts w:asciiTheme="minorHAnsi" w:hAnsiTheme="minorHAnsi" w:cstheme="minorHAnsi"/>
          <w:sz w:val="22"/>
          <w:szCs w:val="22"/>
          <w:lang w:val="en-GB"/>
        </w:rPr>
        <w:t xml:space="preserve"> which left gaps in areas of the road network considered. Transition to square sectors allowed all of Queensland to be considered for mobile camera enforcement.</w:t>
      </w:r>
      <w:r w:rsidRPr="0013035F">
        <w:rPr>
          <w:rFonts w:asciiTheme="minorHAnsi" w:hAnsiTheme="minorHAnsi" w:cstheme="minorHAnsi"/>
          <w:sz w:val="22"/>
          <w:szCs w:val="22"/>
          <w:lang w:val="en-GB"/>
        </w:rPr>
        <w:t xml:space="preserve"> All areas of Queensland were divided up into</w:t>
      </w:r>
      <w:r w:rsidR="0009353C" w:rsidRPr="0013035F">
        <w:rPr>
          <w:rFonts w:asciiTheme="minorHAnsi" w:hAnsiTheme="minorHAnsi" w:cstheme="minorHAnsi"/>
          <w:sz w:val="22"/>
          <w:szCs w:val="22"/>
          <w:lang w:val="en-GB"/>
        </w:rPr>
        <w:t xml:space="preserve"> nominally </w:t>
      </w:r>
      <w:r w:rsidRPr="0013035F">
        <w:rPr>
          <w:rFonts w:asciiTheme="minorHAnsi" w:hAnsiTheme="minorHAnsi" w:cstheme="minorHAnsi"/>
          <w:sz w:val="22"/>
          <w:szCs w:val="22"/>
          <w:lang w:val="en-GB"/>
        </w:rPr>
        <w:t>square sectors of 1km side length in urbanised (built up) areas and 5km side length in rural areas.</w:t>
      </w:r>
      <w:r w:rsidR="00BC5810" w:rsidRPr="0013035F">
        <w:rPr>
          <w:rFonts w:asciiTheme="minorHAnsi" w:hAnsiTheme="minorHAnsi" w:cstheme="minorHAnsi"/>
          <w:sz w:val="22"/>
          <w:szCs w:val="22"/>
          <w:lang w:val="en-GB"/>
        </w:rPr>
        <w:t xml:space="preserve"> The concepts of sectors, segments and sites are illustrated in </w:t>
      </w:r>
      <w:r w:rsidR="003A6D47" w:rsidRPr="0013035F">
        <w:rPr>
          <w:rFonts w:asciiTheme="minorHAnsi" w:hAnsiTheme="minorHAnsi" w:cstheme="minorHAnsi"/>
          <w:sz w:val="22"/>
          <w:szCs w:val="22"/>
          <w:lang w:val="en-GB"/>
        </w:rPr>
        <w:fldChar w:fldCharType="begin"/>
      </w:r>
      <w:r w:rsidR="003A6D47" w:rsidRPr="0013035F">
        <w:rPr>
          <w:rFonts w:asciiTheme="minorHAnsi" w:hAnsiTheme="minorHAnsi" w:cstheme="minorHAnsi"/>
          <w:sz w:val="22"/>
          <w:szCs w:val="22"/>
          <w:lang w:val="en-GB"/>
        </w:rPr>
        <w:instrText xml:space="preserve"> REF _Ref61364215 \h </w:instrText>
      </w:r>
      <w:r w:rsidR="001F1291" w:rsidRPr="0013035F">
        <w:rPr>
          <w:rFonts w:asciiTheme="minorHAnsi" w:hAnsiTheme="minorHAnsi" w:cstheme="minorHAnsi"/>
          <w:sz w:val="22"/>
          <w:szCs w:val="22"/>
          <w:lang w:val="en-GB"/>
        </w:rPr>
        <w:instrText xml:space="preserve"> \* MERGEFORMAT </w:instrText>
      </w:r>
      <w:r w:rsidR="003A6D47" w:rsidRPr="0013035F">
        <w:rPr>
          <w:rFonts w:asciiTheme="minorHAnsi" w:hAnsiTheme="minorHAnsi" w:cstheme="minorHAnsi"/>
          <w:sz w:val="22"/>
          <w:szCs w:val="22"/>
          <w:lang w:val="en-GB"/>
        </w:rPr>
      </w:r>
      <w:r w:rsidR="003A6D47" w:rsidRPr="0013035F">
        <w:rPr>
          <w:rFonts w:asciiTheme="minorHAnsi" w:hAnsiTheme="minorHAnsi" w:cstheme="minorHAnsi"/>
          <w:sz w:val="22"/>
          <w:szCs w:val="22"/>
          <w:lang w:val="en-GB"/>
        </w:rPr>
        <w:fldChar w:fldCharType="separate"/>
      </w:r>
      <w:r w:rsidR="0007186E" w:rsidRPr="0007186E">
        <w:rPr>
          <w:rFonts w:asciiTheme="minorHAnsi" w:hAnsiTheme="minorHAnsi" w:cstheme="minorHAnsi"/>
          <w:sz w:val="22"/>
          <w:szCs w:val="22"/>
        </w:rPr>
        <w:t xml:space="preserve">Figure </w:t>
      </w:r>
      <w:r w:rsidR="0007186E" w:rsidRPr="0007186E">
        <w:rPr>
          <w:rFonts w:asciiTheme="minorHAnsi" w:hAnsiTheme="minorHAnsi" w:cstheme="minorHAnsi"/>
          <w:noProof/>
          <w:sz w:val="22"/>
          <w:szCs w:val="22"/>
        </w:rPr>
        <w:t>1</w:t>
      </w:r>
      <w:r w:rsidR="003A6D47" w:rsidRPr="0013035F">
        <w:rPr>
          <w:rFonts w:asciiTheme="minorHAnsi" w:hAnsiTheme="minorHAnsi" w:cstheme="minorHAnsi"/>
          <w:sz w:val="22"/>
          <w:szCs w:val="22"/>
          <w:lang w:val="en-GB"/>
        </w:rPr>
        <w:fldChar w:fldCharType="end"/>
      </w:r>
      <w:r w:rsidR="00BC5810" w:rsidRPr="0013035F">
        <w:rPr>
          <w:rFonts w:asciiTheme="minorHAnsi" w:hAnsiTheme="minorHAnsi" w:cstheme="minorHAnsi"/>
          <w:sz w:val="22"/>
          <w:szCs w:val="22"/>
          <w:lang w:val="en-GB"/>
        </w:rPr>
        <w:t>.</w:t>
      </w:r>
    </w:p>
    <w:p w14:paraId="442D9B7C" w14:textId="44CE3290" w:rsidR="009F3640" w:rsidRPr="0013035F" w:rsidRDefault="009F3640" w:rsidP="004E29BC">
      <w:pPr>
        <w:rPr>
          <w:rFonts w:asciiTheme="minorHAnsi" w:hAnsiTheme="minorHAnsi" w:cstheme="minorHAnsi"/>
          <w:sz w:val="22"/>
          <w:szCs w:val="22"/>
          <w:lang w:val="en-GB"/>
        </w:rPr>
      </w:pPr>
      <w:r w:rsidRPr="0013035F">
        <w:rPr>
          <w:rFonts w:asciiTheme="minorHAnsi" w:hAnsiTheme="minorHAnsi" w:cstheme="minorHAnsi"/>
          <w:sz w:val="22"/>
          <w:szCs w:val="22"/>
          <w:lang w:val="en-GB"/>
        </w:rPr>
        <w:t xml:space="preserve">Each sector was assessed for enforcement </w:t>
      </w:r>
      <w:r w:rsidR="00BC5810" w:rsidRPr="0013035F">
        <w:rPr>
          <w:rFonts w:asciiTheme="minorHAnsi" w:hAnsiTheme="minorHAnsi" w:cstheme="minorHAnsi"/>
          <w:sz w:val="22"/>
          <w:szCs w:val="22"/>
          <w:lang w:val="en-GB"/>
        </w:rPr>
        <w:t>and each sector included</w:t>
      </w:r>
      <w:r w:rsidRPr="0013035F">
        <w:rPr>
          <w:rFonts w:asciiTheme="minorHAnsi" w:hAnsiTheme="minorHAnsi" w:cstheme="minorHAnsi"/>
          <w:sz w:val="22"/>
          <w:szCs w:val="22"/>
          <w:lang w:val="en-GB"/>
        </w:rPr>
        <w:t xml:space="preserve"> sites chosen for enforcement based on operational and safety criteria</w:t>
      </w:r>
      <w:r w:rsidR="00F82AFB" w:rsidRPr="0013035F">
        <w:rPr>
          <w:rFonts w:asciiTheme="minorHAnsi" w:hAnsiTheme="minorHAnsi" w:cstheme="minorHAnsi"/>
          <w:sz w:val="22"/>
          <w:szCs w:val="22"/>
          <w:lang w:val="en-GB"/>
        </w:rPr>
        <w:t xml:space="preserve"> which included consideration of </w:t>
      </w:r>
      <w:r w:rsidR="003A4F9C" w:rsidRPr="0013035F">
        <w:rPr>
          <w:rFonts w:asciiTheme="minorHAnsi" w:hAnsiTheme="minorHAnsi" w:cstheme="minorHAnsi"/>
          <w:sz w:val="22"/>
          <w:szCs w:val="22"/>
          <w:lang w:val="en-GB"/>
        </w:rPr>
        <w:t xml:space="preserve">the </w:t>
      </w:r>
      <w:r w:rsidR="00F82AFB" w:rsidRPr="0013035F">
        <w:rPr>
          <w:rFonts w:asciiTheme="minorHAnsi" w:hAnsiTheme="minorHAnsi" w:cstheme="minorHAnsi"/>
          <w:sz w:val="22"/>
          <w:szCs w:val="22"/>
          <w:lang w:val="en-GB"/>
        </w:rPr>
        <w:t>frequency</w:t>
      </w:r>
      <w:r w:rsidR="003A4F9C" w:rsidRPr="0013035F">
        <w:rPr>
          <w:rFonts w:asciiTheme="minorHAnsi" w:hAnsiTheme="minorHAnsi" w:cstheme="minorHAnsi"/>
          <w:sz w:val="22"/>
          <w:szCs w:val="22"/>
          <w:lang w:val="en-GB"/>
        </w:rPr>
        <w:t xml:space="preserve"> and severity of crashes.</w:t>
      </w:r>
    </w:p>
    <w:p w14:paraId="52B10BE5" w14:textId="64C8E68E" w:rsidR="00F82AFB" w:rsidRPr="0013035F" w:rsidRDefault="00CD6DF3" w:rsidP="003A6D47">
      <w:pPr>
        <w:rPr>
          <w:rFonts w:asciiTheme="minorHAnsi" w:hAnsiTheme="minorHAnsi" w:cstheme="minorHAnsi"/>
          <w:sz w:val="22"/>
          <w:szCs w:val="22"/>
          <w:lang w:val="en-GB"/>
        </w:rPr>
      </w:pPr>
      <w:r w:rsidRPr="0013035F">
        <w:rPr>
          <w:rFonts w:asciiTheme="minorHAnsi" w:hAnsiTheme="minorHAnsi" w:cstheme="minorHAnsi"/>
          <w:sz w:val="22"/>
          <w:szCs w:val="22"/>
          <w:lang w:val="en-GB"/>
        </w:rPr>
        <w:t>As evident from Figure 1, the spatial disaggregation of Queensland for the purpose of speed camera operations siting allows multiple potential references for relating crash occurrence to speed camera operations. These include the specific camera site, the weighting area or the whole of the sector.</w:t>
      </w:r>
      <w:r w:rsidR="001F1291" w:rsidRPr="0013035F">
        <w:rPr>
          <w:rFonts w:asciiTheme="minorHAnsi" w:hAnsiTheme="minorHAnsi" w:cstheme="minorHAnsi"/>
          <w:sz w:val="22"/>
          <w:szCs w:val="22"/>
          <w:lang w:val="en-GB"/>
        </w:rPr>
        <w:t xml:space="preserve"> Under the revised evaluation framework of Newstead et al (2020), analysis of the mobile speed camera program crash effects is based on the sector partitioning of Queensland with each sector representing an analysis unit with each being dichotomised as enforced or unenforced based on the </w:t>
      </w:r>
      <w:r w:rsidR="00F24BB8" w:rsidRPr="0013035F">
        <w:rPr>
          <w:rFonts w:asciiTheme="minorHAnsi" w:hAnsiTheme="minorHAnsi" w:cstheme="minorHAnsi"/>
          <w:sz w:val="22"/>
          <w:szCs w:val="22"/>
          <w:lang w:val="en-GB"/>
        </w:rPr>
        <w:t>presence of a mobile speed camera operation in that sector at some time since implementation of the mobile speed camera program in Queensland.</w:t>
      </w:r>
    </w:p>
    <w:p w14:paraId="1A1C17E9" w14:textId="5856688F" w:rsidR="00AB7970" w:rsidRDefault="00C333B4" w:rsidP="00C333B4">
      <w:pPr>
        <w:spacing w:after="120"/>
        <w:rPr>
          <w:lang w:val="en-GB"/>
        </w:rPr>
      </w:pPr>
      <w:r>
        <w:rPr>
          <w:noProof/>
          <w:lang w:eastAsia="zh-CN"/>
        </w:rPr>
        <w:lastRenderedPageBreak/>
        <mc:AlternateContent>
          <mc:Choice Requires="wps">
            <w:drawing>
              <wp:anchor distT="0" distB="0" distL="114300" distR="114300" simplePos="0" relativeHeight="251659264" behindDoc="0" locked="0" layoutInCell="1" allowOverlap="1" wp14:anchorId="68F3592E" wp14:editId="57A87979">
                <wp:simplePos x="0" y="0"/>
                <wp:positionH relativeFrom="column">
                  <wp:posOffset>3260045</wp:posOffset>
                </wp:positionH>
                <wp:positionV relativeFrom="paragraph">
                  <wp:posOffset>13871</wp:posOffset>
                </wp:positionV>
                <wp:extent cx="1983347" cy="4468969"/>
                <wp:effectExtent l="0" t="0" r="17145" b="27305"/>
                <wp:wrapNone/>
                <wp:docPr id="10" name="Text Box 10"/>
                <wp:cNvGraphicFramePr/>
                <a:graphic xmlns:a="http://schemas.openxmlformats.org/drawingml/2006/main">
                  <a:graphicData uri="http://schemas.microsoft.com/office/word/2010/wordprocessingShape">
                    <wps:wsp>
                      <wps:cNvSpPr txBox="1"/>
                      <wps:spPr>
                        <a:xfrm>
                          <a:off x="0" y="0"/>
                          <a:ext cx="1983347" cy="44689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4CC133" w14:textId="77777777" w:rsidR="00376E8D" w:rsidRPr="0009353C" w:rsidRDefault="00376E8D" w:rsidP="000D5617">
                            <w:pPr>
                              <w:rPr>
                                <w:rFonts w:asciiTheme="minorHAnsi" w:hAnsiTheme="minorHAnsi" w:cstheme="minorHAnsi"/>
                                <w:sz w:val="18"/>
                                <w:szCs w:val="18"/>
                              </w:rPr>
                            </w:pPr>
                            <w:r w:rsidRPr="0009353C">
                              <w:rPr>
                                <w:rFonts w:asciiTheme="minorHAnsi" w:hAnsiTheme="minorHAnsi" w:cstheme="minorHAnsi"/>
                                <w:sz w:val="18"/>
                                <w:szCs w:val="18"/>
                              </w:rPr>
                              <w:t xml:space="preserve">A sector is a rectangular (or polygon) block which may contain sites where mobile speed camera operations are carried out. To the left is a bolded block with examples of primary and secondary speed camera sites and speed camera criteria crashes (illustrative only and not from the Queensland program). </w:t>
                            </w:r>
                          </w:p>
                          <w:p w14:paraId="49FE6844" w14:textId="5A48DEAD" w:rsidR="00376E8D" w:rsidRPr="0009353C" w:rsidRDefault="00376E8D" w:rsidP="000D5617">
                            <w:pPr>
                              <w:rPr>
                                <w:rFonts w:asciiTheme="minorHAnsi" w:hAnsiTheme="minorHAnsi" w:cstheme="minorHAnsi"/>
                                <w:sz w:val="18"/>
                                <w:szCs w:val="18"/>
                              </w:rPr>
                            </w:pPr>
                            <w:r w:rsidRPr="0009353C">
                              <w:rPr>
                                <w:rFonts w:asciiTheme="minorHAnsi" w:hAnsiTheme="minorHAnsi" w:cstheme="minorHAnsi"/>
                                <w:sz w:val="18"/>
                                <w:szCs w:val="18"/>
                              </w:rPr>
                              <w:t xml:space="preserve">A speed camera site may be defined as a point, or a segment of road (blue line), which is called a “weighting area” in the crash data.  The actual site of the scheduled operation may occur anywhere along this segment.  Such a block would be defined as a treatment block in the evaluation.  Under this block is another sector which has no mobile camera sites which </w:t>
                            </w:r>
                            <w:r>
                              <w:rPr>
                                <w:rFonts w:asciiTheme="minorHAnsi" w:hAnsiTheme="minorHAnsi" w:cstheme="minorHAnsi"/>
                                <w:sz w:val="18"/>
                                <w:szCs w:val="18"/>
                              </w:rPr>
                              <w:t>w</w:t>
                            </w:r>
                            <w:r w:rsidRPr="0009353C">
                              <w:rPr>
                                <w:rFonts w:asciiTheme="minorHAnsi" w:hAnsiTheme="minorHAnsi" w:cstheme="minorHAnsi"/>
                                <w:sz w:val="18"/>
                                <w:szCs w:val="18"/>
                              </w:rPr>
                              <w:t xml:space="preserve">ould be used as a comparison or control site in the </w:t>
                            </w:r>
                            <w:r>
                              <w:rPr>
                                <w:rFonts w:asciiTheme="minorHAnsi" w:hAnsiTheme="minorHAnsi" w:cstheme="minorHAnsi"/>
                                <w:sz w:val="18"/>
                                <w:szCs w:val="18"/>
                              </w:rPr>
                              <w:t xml:space="preserve">previous </w:t>
                            </w:r>
                            <w:r w:rsidRPr="0009353C">
                              <w:rPr>
                                <w:rFonts w:asciiTheme="minorHAnsi" w:hAnsiTheme="minorHAnsi" w:cstheme="minorHAnsi"/>
                                <w:sz w:val="18"/>
                                <w:szCs w:val="18"/>
                              </w:rPr>
                              <w:t>evaluation</w:t>
                            </w:r>
                            <w:r>
                              <w:rPr>
                                <w:rFonts w:asciiTheme="minorHAnsi" w:hAnsiTheme="minorHAnsi" w:cstheme="minorHAnsi"/>
                                <w:sz w:val="18"/>
                                <w:szCs w:val="18"/>
                              </w:rPr>
                              <w:t xml:space="preserve"> framework</w:t>
                            </w:r>
                            <w:r w:rsidRPr="0009353C">
                              <w:rPr>
                                <w:rFonts w:asciiTheme="minorHAnsi" w:hAnsiTheme="minorHAnsi" w:cstheme="minorHAnsi"/>
                                <w:sz w:val="18"/>
                                <w:szCs w:val="18"/>
                              </w:rPr>
                              <w:t>.</w:t>
                            </w:r>
                          </w:p>
                          <w:p w14:paraId="03C0925B" w14:textId="486A75B9" w:rsidR="00376E8D" w:rsidRPr="0009353C" w:rsidRDefault="00376E8D" w:rsidP="00C333B4">
                            <w:pPr>
                              <w:rPr>
                                <w:rFonts w:asciiTheme="minorHAnsi" w:hAnsiTheme="minorHAnsi" w:cstheme="minorHAnsi"/>
                                <w:sz w:val="18"/>
                                <w:szCs w:val="18"/>
                              </w:rPr>
                            </w:pPr>
                            <w:r w:rsidRPr="0009353C">
                              <w:rPr>
                                <w:rFonts w:asciiTheme="minorHAnsi" w:hAnsiTheme="minorHAnsi" w:cstheme="minorHAnsi"/>
                                <w:sz w:val="18"/>
                                <w:szCs w:val="18"/>
                              </w:rPr>
                              <w:t>A zone is defined as a circle with a 1km radius in urban areas and a 5km radius in rural areas.  The centre of the zone is the site/area centroid.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8F3592E" id="_x0000_t202" coordsize="21600,21600" o:spt="202" path="m,l,21600r21600,l21600,xe">
                <v:stroke joinstyle="miter"/>
                <v:path gradientshapeok="t" o:connecttype="rect"/>
              </v:shapetype>
              <v:shape id="Text Box 10" o:spid="_x0000_s1026" type="#_x0000_t202" style="position:absolute;left:0;text-align:left;margin-left:256.7pt;margin-top:1.1pt;width:156.15pt;height:35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" fillcolor="white [3201]" strokeweight=".5pt">
                <v:textbox>
                  <w:txbxContent>
                    <w:p w14:paraId="6B4CC133" w14:textId="77777777" w:rsidR="00376E8D" w:rsidRPr="0009353C" w:rsidRDefault="00376E8D" w:rsidP="000D5617">
                      <w:pPr>
                        <w:rPr>
                          <w:rFonts w:asciiTheme="minorHAnsi" w:hAnsiTheme="minorHAnsi" w:cstheme="minorHAnsi"/>
                          <w:sz w:val="18"/>
                          <w:szCs w:val="18"/>
                        </w:rPr>
                      </w:pPr>
                      <w:r w:rsidRPr="0009353C">
                        <w:rPr>
                          <w:rFonts w:asciiTheme="minorHAnsi" w:hAnsiTheme="minorHAnsi" w:cstheme="minorHAnsi"/>
                          <w:sz w:val="18"/>
                          <w:szCs w:val="18"/>
                        </w:rPr>
                        <w:t xml:space="preserve">A sector is a rectangular (or polygon) block which may contain sites where mobile speed camera operations are carried out. To the left is a bolded block with examples of primary and secondary speed camera sites and speed camera criteria crashes (illustrative only and not from the Queensland program). </w:t>
                      </w:r>
                    </w:p>
                    <w:p w14:paraId="49FE6844" w14:textId="5A48DEAD" w:rsidR="00376E8D" w:rsidRPr="0009353C" w:rsidRDefault="00376E8D" w:rsidP="000D5617">
                      <w:pPr>
                        <w:rPr>
                          <w:rFonts w:asciiTheme="minorHAnsi" w:hAnsiTheme="minorHAnsi" w:cstheme="minorHAnsi"/>
                          <w:sz w:val="18"/>
                          <w:szCs w:val="18"/>
                        </w:rPr>
                      </w:pPr>
                      <w:r w:rsidRPr="0009353C">
                        <w:rPr>
                          <w:rFonts w:asciiTheme="minorHAnsi" w:hAnsiTheme="minorHAnsi" w:cstheme="minorHAnsi"/>
                          <w:sz w:val="18"/>
                          <w:szCs w:val="18"/>
                        </w:rPr>
                        <w:t xml:space="preserve">A speed camera site may be defined as a point, or a segment of road (blue line), which is called a “weighting area” in the crash data.  The actual site of the scheduled operation may occur anywhere along this segment.  Such a block would be defined as a treatment block in the evaluation.  Under this block is another sector which has no mobile camera sites which </w:t>
                      </w:r>
                      <w:r>
                        <w:rPr>
                          <w:rFonts w:asciiTheme="minorHAnsi" w:hAnsiTheme="minorHAnsi" w:cstheme="minorHAnsi"/>
                          <w:sz w:val="18"/>
                          <w:szCs w:val="18"/>
                        </w:rPr>
                        <w:t>w</w:t>
                      </w:r>
                      <w:r w:rsidRPr="0009353C">
                        <w:rPr>
                          <w:rFonts w:asciiTheme="minorHAnsi" w:hAnsiTheme="minorHAnsi" w:cstheme="minorHAnsi"/>
                          <w:sz w:val="18"/>
                          <w:szCs w:val="18"/>
                        </w:rPr>
                        <w:t xml:space="preserve">ould be used as a comparison or control site in the </w:t>
                      </w:r>
                      <w:r>
                        <w:rPr>
                          <w:rFonts w:asciiTheme="minorHAnsi" w:hAnsiTheme="minorHAnsi" w:cstheme="minorHAnsi"/>
                          <w:sz w:val="18"/>
                          <w:szCs w:val="18"/>
                        </w:rPr>
                        <w:t xml:space="preserve">previous </w:t>
                      </w:r>
                      <w:r w:rsidRPr="0009353C">
                        <w:rPr>
                          <w:rFonts w:asciiTheme="minorHAnsi" w:hAnsiTheme="minorHAnsi" w:cstheme="minorHAnsi"/>
                          <w:sz w:val="18"/>
                          <w:szCs w:val="18"/>
                        </w:rPr>
                        <w:t>evaluation</w:t>
                      </w:r>
                      <w:r>
                        <w:rPr>
                          <w:rFonts w:asciiTheme="minorHAnsi" w:hAnsiTheme="minorHAnsi" w:cstheme="minorHAnsi"/>
                          <w:sz w:val="18"/>
                          <w:szCs w:val="18"/>
                        </w:rPr>
                        <w:t xml:space="preserve"> framework</w:t>
                      </w:r>
                      <w:r w:rsidRPr="0009353C">
                        <w:rPr>
                          <w:rFonts w:asciiTheme="minorHAnsi" w:hAnsiTheme="minorHAnsi" w:cstheme="minorHAnsi"/>
                          <w:sz w:val="18"/>
                          <w:szCs w:val="18"/>
                        </w:rPr>
                        <w:t>.</w:t>
                      </w:r>
                    </w:p>
                    <w:p w14:paraId="03C0925B" w14:textId="486A75B9" w:rsidR="00376E8D" w:rsidRPr="0009353C" w:rsidRDefault="00376E8D" w:rsidP="00C333B4">
                      <w:pPr>
                        <w:rPr>
                          <w:rFonts w:asciiTheme="minorHAnsi" w:hAnsiTheme="minorHAnsi" w:cstheme="minorHAnsi"/>
                          <w:sz w:val="18"/>
                          <w:szCs w:val="18"/>
                        </w:rPr>
                      </w:pPr>
                      <w:r w:rsidRPr="0009353C">
                        <w:rPr>
                          <w:rFonts w:asciiTheme="minorHAnsi" w:hAnsiTheme="minorHAnsi" w:cstheme="minorHAnsi"/>
                          <w:sz w:val="18"/>
                          <w:szCs w:val="18"/>
                        </w:rPr>
                        <w:t>A zone is defined as a circle with a 1km radius in urban areas and a 5km radius in rural areas.  The centre of the zone is the site/area centroid.</w:t>
                      </w:r>
                    </w:p>
                  </w:txbxContent>
                </v:textbox>
              </v:shape>
            </w:pict>
          </mc:Fallback>
        </mc:AlternateContent>
      </w:r>
      <w:r w:rsidR="005805F3">
        <w:rPr>
          <w:noProof/>
          <w:sz w:val="16"/>
          <w:szCs w:val="16"/>
          <w:lang w:eastAsia="zh-CN"/>
        </w:rPr>
        <w:drawing>
          <wp:inline distT="0" distB="0" distL="0" distR="0" wp14:anchorId="05F62C6A" wp14:editId="428AC496">
            <wp:extent cx="3220278" cy="53000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ample Sites Plus 2.jpg"/>
                    <pic:cNvPicPr/>
                  </pic:nvPicPr>
                  <pic:blipFill rotWithShape="1">
                    <a:blip r:embed="rId28">
                      <a:extLst>
                        <a:ext uri="{28A0092B-C50C-407E-A947-70E740481C1C}">
                          <a14:useLocalDpi xmlns:a14="http://schemas.microsoft.com/office/drawing/2010/main" val="0"/>
                        </a:ext>
                      </a:extLst>
                    </a:blip>
                    <a:srcRect l="26514" r="7715"/>
                    <a:stretch/>
                  </pic:blipFill>
                  <pic:spPr bwMode="auto">
                    <a:xfrm>
                      <a:off x="0" y="0"/>
                      <a:ext cx="3282818" cy="5403003"/>
                    </a:xfrm>
                    <a:prstGeom prst="rect">
                      <a:avLst/>
                    </a:prstGeom>
                    <a:ln>
                      <a:noFill/>
                    </a:ln>
                    <a:extLst>
                      <a:ext uri="{53640926-AAD7-44D8-BBD7-CCE9431645EC}">
                        <a14:shadowObscured xmlns:a14="http://schemas.microsoft.com/office/drawing/2010/main"/>
                      </a:ext>
                    </a:extLst>
                  </pic:spPr>
                </pic:pic>
              </a:graphicData>
            </a:graphic>
          </wp:inline>
        </w:drawing>
      </w:r>
      <w:r w:rsidR="00AB7970">
        <w:rPr>
          <w:noProof/>
          <w:lang w:eastAsia="zh-CN"/>
        </w:rPr>
        <w:drawing>
          <wp:inline distT="0" distB="0" distL="0" distR="0" wp14:anchorId="1BAD4515" wp14:editId="71D568C7">
            <wp:extent cx="1955800" cy="790575"/>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55800" cy="790575"/>
                    </a:xfrm>
                    <a:prstGeom prst="rect">
                      <a:avLst/>
                    </a:prstGeom>
                  </pic:spPr>
                </pic:pic>
              </a:graphicData>
            </a:graphic>
          </wp:inline>
        </w:drawing>
      </w:r>
    </w:p>
    <w:p w14:paraId="3237DB36" w14:textId="481BD972" w:rsidR="00C333B4" w:rsidRPr="005D19D3" w:rsidRDefault="003A6D47" w:rsidP="003A6D47">
      <w:pPr>
        <w:pStyle w:val="Figure0"/>
        <w:jc w:val="both"/>
        <w:rPr>
          <w:rStyle w:val="figuretextChar0"/>
          <w:b w:val="0"/>
          <w:bCs w:val="0"/>
          <w:i/>
          <w:iCs/>
          <w:color w:val="auto"/>
          <w:sz w:val="21"/>
          <w:szCs w:val="21"/>
        </w:rPr>
      </w:pPr>
      <w:bookmarkStart w:id="11" w:name="_Ref61364215"/>
      <w:bookmarkStart w:id="12" w:name="_Ref389573267"/>
      <w:r w:rsidRPr="005D19D3">
        <w:rPr>
          <w:sz w:val="21"/>
          <w:szCs w:val="21"/>
        </w:rPr>
        <w:t xml:space="preserve">Figure </w:t>
      </w:r>
      <w:r w:rsidR="00631631" w:rsidRPr="005D19D3">
        <w:rPr>
          <w:sz w:val="21"/>
          <w:szCs w:val="21"/>
        </w:rPr>
        <w:fldChar w:fldCharType="begin"/>
      </w:r>
      <w:r w:rsidR="00631631" w:rsidRPr="005D19D3">
        <w:rPr>
          <w:sz w:val="21"/>
          <w:szCs w:val="21"/>
        </w:rPr>
        <w:instrText xml:space="preserve"> SEQ Figure \* ARABIC </w:instrText>
      </w:r>
      <w:r w:rsidR="00631631" w:rsidRPr="005D19D3">
        <w:rPr>
          <w:sz w:val="21"/>
          <w:szCs w:val="21"/>
        </w:rPr>
        <w:fldChar w:fldCharType="separate"/>
      </w:r>
      <w:r w:rsidR="0007186E">
        <w:rPr>
          <w:noProof/>
          <w:sz w:val="21"/>
          <w:szCs w:val="21"/>
        </w:rPr>
        <w:t>1</w:t>
      </w:r>
      <w:r w:rsidR="00631631" w:rsidRPr="005D19D3">
        <w:rPr>
          <w:noProof/>
          <w:sz w:val="21"/>
          <w:szCs w:val="21"/>
        </w:rPr>
        <w:fldChar w:fldCharType="end"/>
      </w:r>
      <w:bookmarkEnd w:id="11"/>
      <w:r w:rsidR="00C333B4" w:rsidRPr="005D19D3">
        <w:rPr>
          <w:sz w:val="21"/>
          <w:szCs w:val="21"/>
        </w:rPr>
        <w:tab/>
      </w:r>
      <w:r w:rsidR="00C333B4" w:rsidRPr="005D19D3">
        <w:rPr>
          <w:rStyle w:val="figuretextChar0"/>
          <w:b w:val="0"/>
          <w:bCs w:val="0"/>
          <w:i/>
          <w:iCs/>
          <w:color w:val="auto"/>
          <w:sz w:val="21"/>
          <w:szCs w:val="21"/>
        </w:rPr>
        <w:t>The new format for the identification of mobile speed camera operations</w:t>
      </w:r>
    </w:p>
    <w:p w14:paraId="7A22AA94" w14:textId="77777777" w:rsidR="003A6D47" w:rsidRDefault="003A6D47" w:rsidP="003A6D47">
      <w:pPr>
        <w:rPr>
          <w:rStyle w:val="figuretextChar0"/>
          <w:b/>
          <w:bCs/>
          <w:i w:val="0"/>
          <w:iCs w:val="0"/>
          <w:color w:val="auto"/>
        </w:rPr>
      </w:pPr>
    </w:p>
    <w:p w14:paraId="3622EB8D" w14:textId="75916BD6" w:rsidR="004D5B0E" w:rsidRDefault="00F24158" w:rsidP="00916F73">
      <w:pPr>
        <w:pStyle w:val="Heading2"/>
        <w:spacing w:after="240"/>
      </w:pPr>
      <w:bookmarkStart w:id="13" w:name="_Toc132461594"/>
      <w:r>
        <w:t>C</w:t>
      </w:r>
      <w:r w:rsidR="004D5B0E">
        <w:t xml:space="preserve">amera </w:t>
      </w:r>
      <w:r>
        <w:t>D</w:t>
      </w:r>
      <w:r w:rsidR="004D5B0E">
        <w:t>ata</w:t>
      </w:r>
      <w:bookmarkEnd w:id="12"/>
      <w:bookmarkEnd w:id="13"/>
    </w:p>
    <w:p w14:paraId="6AD841E1" w14:textId="74417FD3" w:rsidR="00B211CC" w:rsidRDefault="00B37E33" w:rsidP="00B211CC">
      <w:pPr>
        <w:pStyle w:val="Heading3"/>
        <w:spacing w:after="120"/>
      </w:pPr>
      <w:bookmarkStart w:id="14" w:name="_Toc132461595"/>
      <w:r>
        <w:t xml:space="preserve">Red-light </w:t>
      </w:r>
      <w:r w:rsidR="00181EA4">
        <w:t>c</w:t>
      </w:r>
      <w:r>
        <w:t>amera</w:t>
      </w:r>
      <w:r w:rsidR="00B211CC">
        <w:t>s</w:t>
      </w:r>
      <w:r w:rsidR="007C6865">
        <w:t xml:space="preserve"> (RLCs)</w:t>
      </w:r>
      <w:bookmarkEnd w:id="14"/>
    </w:p>
    <w:p w14:paraId="1181AAC9" w14:textId="23981892" w:rsidR="00FC659E" w:rsidRPr="0013035F" w:rsidRDefault="00670509" w:rsidP="0013035F">
      <w:pPr>
        <w:rPr>
          <w:rFonts w:asciiTheme="minorHAnsi" w:hAnsiTheme="minorHAnsi" w:cstheme="minorHAnsi"/>
          <w:sz w:val="22"/>
          <w:szCs w:val="18"/>
        </w:rPr>
      </w:pPr>
      <w:r w:rsidRPr="0013035F">
        <w:rPr>
          <w:rFonts w:asciiTheme="minorHAnsi" w:hAnsiTheme="minorHAnsi" w:cstheme="minorHAnsi"/>
          <w:sz w:val="22"/>
          <w:szCs w:val="18"/>
        </w:rPr>
        <w:t xml:space="preserve">The provided crash data </w:t>
      </w:r>
      <w:r w:rsidR="00A2054A" w:rsidRPr="0013035F">
        <w:rPr>
          <w:rFonts w:asciiTheme="minorHAnsi" w:hAnsiTheme="minorHAnsi" w:cstheme="minorHAnsi"/>
          <w:sz w:val="22"/>
          <w:szCs w:val="18"/>
        </w:rPr>
        <w:t>allowed the identification of crashes</w:t>
      </w:r>
      <w:r w:rsidRPr="0013035F">
        <w:rPr>
          <w:rFonts w:asciiTheme="minorHAnsi" w:hAnsiTheme="minorHAnsi" w:cstheme="minorHAnsi"/>
          <w:sz w:val="22"/>
          <w:szCs w:val="18"/>
        </w:rPr>
        <w:t xml:space="preserve"> </w:t>
      </w:r>
      <w:r w:rsidR="00D2225C" w:rsidRPr="0013035F">
        <w:rPr>
          <w:rFonts w:asciiTheme="minorHAnsi" w:hAnsiTheme="minorHAnsi" w:cstheme="minorHAnsi"/>
          <w:sz w:val="22"/>
          <w:szCs w:val="18"/>
        </w:rPr>
        <w:t>within 100m of</w:t>
      </w:r>
      <w:r w:rsidRPr="0013035F">
        <w:rPr>
          <w:rFonts w:asciiTheme="minorHAnsi" w:hAnsiTheme="minorHAnsi" w:cstheme="minorHAnsi"/>
          <w:sz w:val="22"/>
          <w:szCs w:val="18"/>
        </w:rPr>
        <w:t xml:space="preserve"> </w:t>
      </w:r>
      <w:r w:rsidR="00113944" w:rsidRPr="0013035F">
        <w:rPr>
          <w:rFonts w:asciiTheme="minorHAnsi" w:hAnsiTheme="minorHAnsi" w:cstheme="minorHAnsi"/>
          <w:sz w:val="22"/>
          <w:szCs w:val="18"/>
        </w:rPr>
        <w:t>1</w:t>
      </w:r>
      <w:r w:rsidR="006B1919" w:rsidRPr="0013035F">
        <w:rPr>
          <w:rFonts w:asciiTheme="minorHAnsi" w:hAnsiTheme="minorHAnsi" w:cstheme="minorHAnsi"/>
          <w:sz w:val="22"/>
          <w:szCs w:val="18"/>
        </w:rPr>
        <w:t>1</w:t>
      </w:r>
      <w:r w:rsidR="00690348" w:rsidRPr="0013035F">
        <w:rPr>
          <w:rFonts w:asciiTheme="minorHAnsi" w:hAnsiTheme="minorHAnsi" w:cstheme="minorHAnsi"/>
          <w:sz w:val="22"/>
          <w:szCs w:val="18"/>
        </w:rPr>
        <w:t>5</w:t>
      </w:r>
      <w:r w:rsidR="00916F73" w:rsidRPr="0013035F">
        <w:rPr>
          <w:rFonts w:asciiTheme="minorHAnsi" w:hAnsiTheme="minorHAnsi" w:cstheme="minorHAnsi"/>
          <w:sz w:val="22"/>
          <w:szCs w:val="18"/>
        </w:rPr>
        <w:t xml:space="preserve"> </w:t>
      </w:r>
      <w:r w:rsidR="007C6865" w:rsidRPr="0013035F">
        <w:rPr>
          <w:rFonts w:asciiTheme="minorHAnsi" w:hAnsiTheme="minorHAnsi" w:cstheme="minorHAnsi"/>
          <w:sz w:val="22"/>
          <w:szCs w:val="18"/>
        </w:rPr>
        <w:t>RLCs</w:t>
      </w:r>
      <w:r w:rsidRPr="0013035F">
        <w:rPr>
          <w:rFonts w:asciiTheme="minorHAnsi" w:hAnsiTheme="minorHAnsi" w:cstheme="minorHAnsi"/>
          <w:sz w:val="22"/>
          <w:szCs w:val="18"/>
        </w:rPr>
        <w:t xml:space="preserve">. </w:t>
      </w:r>
      <w:r w:rsidR="00FC659E" w:rsidRPr="0013035F">
        <w:rPr>
          <w:rFonts w:asciiTheme="minorHAnsi" w:hAnsiTheme="minorHAnsi" w:cstheme="minorHAnsi"/>
          <w:sz w:val="22"/>
          <w:szCs w:val="18"/>
        </w:rPr>
        <w:t xml:space="preserve"> This identification process could be extended to include </w:t>
      </w:r>
      <w:r w:rsidR="008C594D" w:rsidRPr="0013035F">
        <w:rPr>
          <w:rFonts w:asciiTheme="minorHAnsi" w:hAnsiTheme="minorHAnsi" w:cstheme="minorHAnsi"/>
          <w:sz w:val="22"/>
          <w:szCs w:val="18"/>
        </w:rPr>
        <w:t>four</w:t>
      </w:r>
      <w:r w:rsidR="00FC659E" w:rsidRPr="0013035F">
        <w:rPr>
          <w:rFonts w:asciiTheme="minorHAnsi" w:hAnsiTheme="minorHAnsi" w:cstheme="minorHAnsi"/>
          <w:sz w:val="22"/>
          <w:szCs w:val="18"/>
        </w:rPr>
        <w:t xml:space="preserve"> additional cameras (</w:t>
      </w:r>
      <w:r w:rsidR="00546E1F" w:rsidRPr="0013035F">
        <w:rPr>
          <w:rFonts w:asciiTheme="minorHAnsi" w:hAnsiTheme="minorHAnsi" w:cstheme="minorHAnsi"/>
          <w:sz w:val="22"/>
          <w:szCs w:val="18"/>
        </w:rPr>
        <w:t>60</w:t>
      </w:r>
      <w:r w:rsidR="008C594D" w:rsidRPr="0013035F">
        <w:rPr>
          <w:rFonts w:asciiTheme="minorHAnsi" w:hAnsiTheme="minorHAnsi" w:cstheme="minorHAnsi"/>
          <w:sz w:val="22"/>
          <w:szCs w:val="18"/>
        </w:rPr>
        <w:t>,</w:t>
      </w:r>
      <w:r w:rsidR="00546E1F" w:rsidRPr="0013035F">
        <w:rPr>
          <w:rFonts w:asciiTheme="minorHAnsi" w:hAnsiTheme="minorHAnsi" w:cstheme="minorHAnsi"/>
          <w:sz w:val="22"/>
          <w:szCs w:val="18"/>
        </w:rPr>
        <w:t xml:space="preserve"> 69</w:t>
      </w:r>
      <w:r w:rsidR="008C594D" w:rsidRPr="0013035F">
        <w:rPr>
          <w:rFonts w:asciiTheme="minorHAnsi" w:hAnsiTheme="minorHAnsi" w:cstheme="minorHAnsi"/>
          <w:sz w:val="22"/>
          <w:szCs w:val="18"/>
        </w:rPr>
        <w:t>,</w:t>
      </w:r>
      <w:r w:rsidR="001B31FB" w:rsidRPr="0013035F">
        <w:rPr>
          <w:rFonts w:asciiTheme="minorHAnsi" w:hAnsiTheme="minorHAnsi" w:cstheme="minorHAnsi"/>
          <w:sz w:val="22"/>
          <w:szCs w:val="18"/>
        </w:rPr>
        <w:t xml:space="preserve"> 110</w:t>
      </w:r>
      <w:r w:rsidR="008C594D" w:rsidRPr="0013035F">
        <w:rPr>
          <w:rFonts w:asciiTheme="minorHAnsi" w:hAnsiTheme="minorHAnsi" w:cstheme="minorHAnsi"/>
          <w:sz w:val="22"/>
          <w:szCs w:val="18"/>
        </w:rPr>
        <w:t xml:space="preserve"> and 157</w:t>
      </w:r>
      <w:r w:rsidR="00FC659E" w:rsidRPr="0013035F">
        <w:rPr>
          <w:rFonts w:asciiTheme="minorHAnsi" w:hAnsiTheme="minorHAnsi" w:cstheme="minorHAnsi"/>
          <w:sz w:val="22"/>
          <w:szCs w:val="18"/>
        </w:rPr>
        <w:t>) which were located at the same intersections as identified cameras (</w:t>
      </w:r>
      <w:r w:rsidR="00546E1F" w:rsidRPr="0013035F">
        <w:rPr>
          <w:rFonts w:asciiTheme="minorHAnsi" w:hAnsiTheme="minorHAnsi" w:cstheme="minorHAnsi"/>
          <w:sz w:val="22"/>
          <w:szCs w:val="18"/>
        </w:rPr>
        <w:t>40</w:t>
      </w:r>
      <w:r w:rsidR="008C594D" w:rsidRPr="0013035F">
        <w:rPr>
          <w:rFonts w:asciiTheme="minorHAnsi" w:hAnsiTheme="minorHAnsi" w:cstheme="minorHAnsi"/>
          <w:sz w:val="22"/>
          <w:szCs w:val="18"/>
        </w:rPr>
        <w:t>,</w:t>
      </w:r>
      <w:r w:rsidR="006A2303" w:rsidRPr="0013035F">
        <w:rPr>
          <w:rFonts w:asciiTheme="minorHAnsi" w:hAnsiTheme="minorHAnsi" w:cstheme="minorHAnsi"/>
          <w:sz w:val="22"/>
          <w:szCs w:val="18"/>
        </w:rPr>
        <w:t xml:space="preserve"> </w:t>
      </w:r>
      <w:r w:rsidR="00546E1F" w:rsidRPr="0013035F">
        <w:rPr>
          <w:rFonts w:asciiTheme="minorHAnsi" w:hAnsiTheme="minorHAnsi" w:cstheme="minorHAnsi"/>
          <w:sz w:val="22"/>
          <w:szCs w:val="18"/>
        </w:rPr>
        <w:t>500</w:t>
      </w:r>
      <w:r w:rsidR="008C594D" w:rsidRPr="0013035F">
        <w:rPr>
          <w:rFonts w:asciiTheme="minorHAnsi" w:hAnsiTheme="minorHAnsi" w:cstheme="minorHAnsi"/>
          <w:sz w:val="22"/>
          <w:szCs w:val="18"/>
        </w:rPr>
        <w:t>,</w:t>
      </w:r>
      <w:r w:rsidR="00FC659E" w:rsidRPr="0013035F">
        <w:rPr>
          <w:rFonts w:asciiTheme="minorHAnsi" w:hAnsiTheme="minorHAnsi" w:cstheme="minorHAnsi"/>
          <w:sz w:val="22"/>
          <w:szCs w:val="18"/>
        </w:rPr>
        <w:t xml:space="preserve"> </w:t>
      </w:r>
      <w:r w:rsidR="008C594D" w:rsidRPr="0013035F">
        <w:rPr>
          <w:rFonts w:asciiTheme="minorHAnsi" w:hAnsiTheme="minorHAnsi" w:cstheme="minorHAnsi"/>
          <w:sz w:val="22"/>
          <w:szCs w:val="18"/>
        </w:rPr>
        <w:t>119 and 158 r</w:t>
      </w:r>
      <w:r w:rsidR="00FC659E" w:rsidRPr="0013035F">
        <w:rPr>
          <w:rFonts w:asciiTheme="minorHAnsi" w:hAnsiTheme="minorHAnsi" w:cstheme="minorHAnsi"/>
          <w:sz w:val="22"/>
          <w:szCs w:val="18"/>
        </w:rPr>
        <w:t>espectively)</w:t>
      </w:r>
      <w:r w:rsidR="008C594D" w:rsidRPr="0013035F">
        <w:rPr>
          <w:rFonts w:asciiTheme="minorHAnsi" w:hAnsiTheme="minorHAnsi" w:cstheme="minorHAnsi"/>
          <w:sz w:val="22"/>
          <w:szCs w:val="18"/>
        </w:rPr>
        <w:t>,</w:t>
      </w:r>
      <w:r w:rsidR="001B31FB" w:rsidRPr="0013035F">
        <w:rPr>
          <w:rFonts w:asciiTheme="minorHAnsi" w:hAnsiTheme="minorHAnsi" w:cstheme="minorHAnsi"/>
          <w:sz w:val="22"/>
          <w:szCs w:val="18"/>
        </w:rPr>
        <w:t xml:space="preserve"> and </w:t>
      </w:r>
      <w:r w:rsidR="008C594D" w:rsidRPr="0013035F">
        <w:rPr>
          <w:rFonts w:asciiTheme="minorHAnsi" w:hAnsiTheme="minorHAnsi" w:cstheme="minorHAnsi"/>
          <w:sz w:val="22"/>
          <w:szCs w:val="18"/>
        </w:rPr>
        <w:t xml:space="preserve">included </w:t>
      </w:r>
      <w:r w:rsidR="009F784B" w:rsidRPr="0013035F">
        <w:rPr>
          <w:rFonts w:asciiTheme="minorHAnsi" w:hAnsiTheme="minorHAnsi" w:cstheme="minorHAnsi"/>
          <w:sz w:val="22"/>
          <w:szCs w:val="18"/>
        </w:rPr>
        <w:t>five</w:t>
      </w:r>
      <w:r w:rsidR="001B31FB" w:rsidRPr="0013035F">
        <w:rPr>
          <w:rFonts w:asciiTheme="minorHAnsi" w:hAnsiTheme="minorHAnsi" w:cstheme="minorHAnsi"/>
          <w:sz w:val="22"/>
          <w:szCs w:val="18"/>
        </w:rPr>
        <w:t xml:space="preserve"> </w:t>
      </w:r>
      <w:r w:rsidR="008C594D" w:rsidRPr="0013035F">
        <w:rPr>
          <w:rFonts w:asciiTheme="minorHAnsi" w:hAnsiTheme="minorHAnsi" w:cstheme="minorHAnsi"/>
          <w:sz w:val="22"/>
          <w:szCs w:val="18"/>
        </w:rPr>
        <w:t>camera</w:t>
      </w:r>
      <w:r w:rsidR="009F784B" w:rsidRPr="0013035F">
        <w:rPr>
          <w:rFonts w:asciiTheme="minorHAnsi" w:hAnsiTheme="minorHAnsi" w:cstheme="minorHAnsi"/>
          <w:sz w:val="22"/>
          <w:szCs w:val="18"/>
        </w:rPr>
        <w:t>s</w:t>
      </w:r>
      <w:r w:rsidR="008C594D" w:rsidRPr="0013035F">
        <w:rPr>
          <w:rFonts w:asciiTheme="minorHAnsi" w:hAnsiTheme="minorHAnsi" w:cstheme="minorHAnsi"/>
          <w:sz w:val="22"/>
          <w:szCs w:val="18"/>
        </w:rPr>
        <w:t xml:space="preserve"> </w:t>
      </w:r>
      <w:r w:rsidR="009F784B" w:rsidRPr="0013035F">
        <w:rPr>
          <w:rFonts w:asciiTheme="minorHAnsi" w:hAnsiTheme="minorHAnsi" w:cstheme="minorHAnsi"/>
          <w:sz w:val="22"/>
          <w:szCs w:val="18"/>
        </w:rPr>
        <w:t xml:space="preserve">now </w:t>
      </w:r>
      <w:r w:rsidR="008C594D" w:rsidRPr="0013035F">
        <w:rPr>
          <w:rFonts w:asciiTheme="minorHAnsi" w:hAnsiTheme="minorHAnsi" w:cstheme="minorHAnsi"/>
          <w:sz w:val="22"/>
          <w:szCs w:val="18"/>
        </w:rPr>
        <w:t xml:space="preserve">located </w:t>
      </w:r>
      <w:r w:rsidR="001B31FB" w:rsidRPr="0013035F">
        <w:rPr>
          <w:rFonts w:asciiTheme="minorHAnsi" w:hAnsiTheme="minorHAnsi" w:cstheme="minorHAnsi"/>
          <w:sz w:val="22"/>
          <w:szCs w:val="18"/>
        </w:rPr>
        <w:t>at intersection</w:t>
      </w:r>
      <w:r w:rsidR="009F784B" w:rsidRPr="0013035F">
        <w:rPr>
          <w:rFonts w:asciiTheme="minorHAnsi" w:hAnsiTheme="minorHAnsi" w:cstheme="minorHAnsi"/>
          <w:sz w:val="22"/>
          <w:szCs w:val="18"/>
        </w:rPr>
        <w:t>s</w:t>
      </w:r>
      <w:r w:rsidR="001B31FB" w:rsidRPr="0013035F">
        <w:rPr>
          <w:rFonts w:asciiTheme="minorHAnsi" w:hAnsiTheme="minorHAnsi" w:cstheme="minorHAnsi"/>
          <w:sz w:val="22"/>
          <w:szCs w:val="18"/>
        </w:rPr>
        <w:t xml:space="preserve"> with a red</w:t>
      </w:r>
      <w:r w:rsidR="00690348" w:rsidRPr="0013035F">
        <w:rPr>
          <w:rFonts w:asciiTheme="minorHAnsi" w:hAnsiTheme="minorHAnsi" w:cstheme="minorHAnsi"/>
          <w:sz w:val="22"/>
          <w:szCs w:val="18"/>
        </w:rPr>
        <w:t>-</w:t>
      </w:r>
      <w:r w:rsidR="001B31FB" w:rsidRPr="0013035F">
        <w:rPr>
          <w:rFonts w:asciiTheme="minorHAnsi" w:hAnsiTheme="minorHAnsi" w:cstheme="minorHAnsi"/>
          <w:sz w:val="22"/>
          <w:szCs w:val="18"/>
        </w:rPr>
        <w:t>light speed camera (14</w:t>
      </w:r>
      <w:r w:rsidR="009F784B" w:rsidRPr="0013035F">
        <w:rPr>
          <w:rFonts w:asciiTheme="minorHAnsi" w:hAnsiTheme="minorHAnsi" w:cstheme="minorHAnsi"/>
          <w:sz w:val="22"/>
          <w:szCs w:val="18"/>
        </w:rPr>
        <w:t>,</w:t>
      </w:r>
      <w:r w:rsidR="00E30373" w:rsidRPr="0013035F">
        <w:rPr>
          <w:rFonts w:asciiTheme="minorHAnsi" w:hAnsiTheme="minorHAnsi" w:cstheme="minorHAnsi"/>
          <w:sz w:val="22"/>
          <w:szCs w:val="18"/>
        </w:rPr>
        <w:t xml:space="preserve"> </w:t>
      </w:r>
      <w:r w:rsidR="009F784B" w:rsidRPr="0013035F">
        <w:rPr>
          <w:rFonts w:asciiTheme="minorHAnsi" w:hAnsiTheme="minorHAnsi" w:cstheme="minorHAnsi"/>
          <w:sz w:val="22"/>
          <w:szCs w:val="18"/>
        </w:rPr>
        <w:t>157/158 and 110/119</w:t>
      </w:r>
      <w:r w:rsidR="001B31FB" w:rsidRPr="0013035F">
        <w:rPr>
          <w:rFonts w:asciiTheme="minorHAnsi" w:hAnsiTheme="minorHAnsi" w:cstheme="minorHAnsi"/>
          <w:sz w:val="22"/>
          <w:szCs w:val="18"/>
        </w:rPr>
        <w:t>)</w:t>
      </w:r>
      <w:r w:rsidR="00FC659E" w:rsidRPr="0013035F">
        <w:rPr>
          <w:rFonts w:asciiTheme="minorHAnsi" w:hAnsiTheme="minorHAnsi" w:cstheme="minorHAnsi"/>
          <w:sz w:val="22"/>
          <w:szCs w:val="18"/>
        </w:rPr>
        <w:t xml:space="preserve">.  Furthermore, crashes </w:t>
      </w:r>
      <w:r w:rsidR="00F24158" w:rsidRPr="0013035F">
        <w:rPr>
          <w:rFonts w:asciiTheme="minorHAnsi" w:hAnsiTheme="minorHAnsi" w:cstheme="minorHAnsi"/>
          <w:sz w:val="22"/>
          <w:szCs w:val="18"/>
        </w:rPr>
        <w:t xml:space="preserve">were also </w:t>
      </w:r>
      <w:r w:rsidR="00FC659E" w:rsidRPr="0013035F">
        <w:rPr>
          <w:rFonts w:asciiTheme="minorHAnsi" w:hAnsiTheme="minorHAnsi" w:cstheme="minorHAnsi"/>
          <w:sz w:val="22"/>
          <w:szCs w:val="18"/>
        </w:rPr>
        <w:t xml:space="preserve">identified as 100m from RLSC at intersections </w:t>
      </w:r>
      <w:r w:rsidR="0013035F" w:rsidRPr="0013035F">
        <w:rPr>
          <w:rFonts w:asciiTheme="minorHAnsi" w:hAnsiTheme="minorHAnsi" w:cstheme="minorHAnsi"/>
          <w:sz w:val="22"/>
          <w:szCs w:val="18"/>
        </w:rPr>
        <w:t xml:space="preserve">where </w:t>
      </w:r>
      <w:r w:rsidR="00376E8D" w:rsidRPr="0013035F">
        <w:rPr>
          <w:rFonts w:asciiTheme="minorHAnsi" w:hAnsiTheme="minorHAnsi" w:cstheme="minorHAnsi"/>
          <w:sz w:val="22"/>
          <w:szCs w:val="18"/>
        </w:rPr>
        <w:t>an</w:t>
      </w:r>
      <w:r w:rsidR="0013035F" w:rsidRPr="0013035F">
        <w:rPr>
          <w:rFonts w:asciiTheme="minorHAnsi" w:hAnsiTheme="minorHAnsi" w:cstheme="minorHAnsi"/>
          <w:sz w:val="22"/>
          <w:szCs w:val="18"/>
        </w:rPr>
        <w:t xml:space="preserve"> </w:t>
      </w:r>
      <w:r w:rsidR="00FC659E" w:rsidRPr="0013035F">
        <w:rPr>
          <w:rFonts w:asciiTheme="minorHAnsi" w:hAnsiTheme="minorHAnsi" w:cstheme="minorHAnsi"/>
          <w:sz w:val="22"/>
          <w:szCs w:val="18"/>
        </w:rPr>
        <w:t>RLC</w:t>
      </w:r>
      <w:r w:rsidR="0013035F" w:rsidRPr="0013035F">
        <w:rPr>
          <w:rFonts w:asciiTheme="minorHAnsi" w:hAnsiTheme="minorHAnsi" w:cstheme="minorHAnsi"/>
          <w:sz w:val="22"/>
          <w:szCs w:val="18"/>
        </w:rPr>
        <w:t xml:space="preserve"> was previously located</w:t>
      </w:r>
      <w:r w:rsidR="00F24158" w:rsidRPr="0013035F">
        <w:rPr>
          <w:rFonts w:asciiTheme="minorHAnsi" w:hAnsiTheme="minorHAnsi" w:cstheme="minorHAnsi"/>
          <w:sz w:val="22"/>
          <w:szCs w:val="18"/>
        </w:rPr>
        <w:t>; this</w:t>
      </w:r>
      <w:r w:rsidR="00FC659E" w:rsidRPr="0013035F">
        <w:rPr>
          <w:rFonts w:asciiTheme="minorHAnsi" w:hAnsiTheme="minorHAnsi" w:cstheme="minorHAnsi"/>
          <w:sz w:val="22"/>
          <w:szCs w:val="18"/>
        </w:rPr>
        <w:t xml:space="preserve"> provided data on crashes within 100m of an additional </w:t>
      </w:r>
      <w:r w:rsidR="00A81247" w:rsidRPr="0013035F">
        <w:rPr>
          <w:rFonts w:asciiTheme="minorHAnsi" w:hAnsiTheme="minorHAnsi" w:cstheme="minorHAnsi"/>
          <w:sz w:val="22"/>
          <w:szCs w:val="18"/>
        </w:rPr>
        <w:t>18</w:t>
      </w:r>
      <w:r w:rsidR="00FC659E" w:rsidRPr="0013035F">
        <w:rPr>
          <w:rFonts w:asciiTheme="minorHAnsi" w:hAnsiTheme="minorHAnsi" w:cstheme="minorHAnsi"/>
          <w:sz w:val="22"/>
          <w:szCs w:val="18"/>
        </w:rPr>
        <w:t xml:space="preserve"> red light cameras.</w:t>
      </w:r>
      <w:r w:rsidR="00A733F5" w:rsidRPr="0013035F">
        <w:rPr>
          <w:rFonts w:asciiTheme="minorHAnsi" w:hAnsiTheme="minorHAnsi" w:cstheme="minorHAnsi"/>
          <w:sz w:val="22"/>
          <w:szCs w:val="18"/>
        </w:rPr>
        <w:t xml:space="preserve">  </w:t>
      </w:r>
      <w:r w:rsidR="00055387" w:rsidRPr="0013035F">
        <w:rPr>
          <w:rFonts w:asciiTheme="minorHAnsi" w:hAnsiTheme="minorHAnsi" w:cstheme="minorHAnsi"/>
          <w:sz w:val="22"/>
          <w:szCs w:val="18"/>
        </w:rPr>
        <w:t>Crashes for one of the analysed cameras (115</w:t>
      </w:r>
      <w:r w:rsidR="00055387" w:rsidRPr="0013035F">
        <w:rPr>
          <w:rFonts w:asciiTheme="minorHAnsi" w:hAnsiTheme="minorHAnsi" w:cstheme="minorHAnsi"/>
          <w:b/>
          <w:sz w:val="22"/>
          <w:szCs w:val="18"/>
        </w:rPr>
        <w:t xml:space="preserve">: </w:t>
      </w:r>
      <w:r w:rsidR="00055387" w:rsidRPr="0013035F">
        <w:rPr>
          <w:rFonts w:asciiTheme="minorHAnsi" w:hAnsiTheme="minorHAnsi" w:cstheme="minorHAnsi"/>
          <w:sz w:val="22"/>
          <w:szCs w:val="18"/>
        </w:rPr>
        <w:t>Gold Coast Highway &amp; Government Road, Labrador) were manually identified, using street names because the crash data provided placed the site at an incorrect location.</w:t>
      </w:r>
    </w:p>
    <w:p w14:paraId="074D91E1" w14:textId="5FED82C4" w:rsidR="00C2529C" w:rsidRPr="0013035F" w:rsidRDefault="00C2529C" w:rsidP="0013035F">
      <w:pPr>
        <w:rPr>
          <w:rFonts w:asciiTheme="minorHAnsi" w:hAnsiTheme="minorHAnsi" w:cstheme="minorHAnsi"/>
          <w:sz w:val="22"/>
          <w:szCs w:val="18"/>
        </w:rPr>
      </w:pPr>
      <w:r w:rsidRPr="0013035F">
        <w:rPr>
          <w:rFonts w:asciiTheme="minorHAnsi" w:hAnsiTheme="minorHAnsi" w:cstheme="minorHAnsi"/>
          <w:sz w:val="22"/>
          <w:szCs w:val="18"/>
        </w:rPr>
        <w:t xml:space="preserve">Crashes in the current data were not identified for the cameras at the intersection of Kessels Road and Mains road. Three cameras were sited in different points within the intersection of Kessels </w:t>
      </w:r>
      <w:r w:rsidRPr="0013035F">
        <w:rPr>
          <w:rFonts w:asciiTheme="minorHAnsi" w:hAnsiTheme="minorHAnsi" w:cstheme="minorHAnsi"/>
          <w:sz w:val="22"/>
          <w:szCs w:val="18"/>
        </w:rPr>
        <w:lastRenderedPageBreak/>
        <w:t xml:space="preserve">Road and Mains Road (5, 76 &amp;77), however camera 5 was decommissioned more than four years prior to the go-live dates for cameras 76 and 77. </w:t>
      </w:r>
      <w:r w:rsidR="00356F0C" w:rsidRPr="0013035F">
        <w:rPr>
          <w:rFonts w:asciiTheme="minorHAnsi" w:hAnsiTheme="minorHAnsi" w:cstheme="minorHAnsi"/>
          <w:sz w:val="22"/>
          <w:szCs w:val="18"/>
        </w:rPr>
        <w:t xml:space="preserve">(The analysis of crashes associated with cameras 76/77 were referenced against these four years of pre-period.) </w:t>
      </w:r>
      <w:r w:rsidRPr="0013035F">
        <w:rPr>
          <w:rFonts w:asciiTheme="minorHAnsi" w:hAnsiTheme="minorHAnsi" w:cstheme="minorHAnsi"/>
          <w:sz w:val="22"/>
          <w:szCs w:val="18"/>
        </w:rPr>
        <w:t xml:space="preserve">Cameras 76 and 77 do not appear to have been parked or decommissioned.  Crashes identified near to </w:t>
      </w:r>
      <w:r w:rsidR="006645FB" w:rsidRPr="0013035F">
        <w:rPr>
          <w:rFonts w:asciiTheme="minorHAnsi" w:hAnsiTheme="minorHAnsi" w:cstheme="minorHAnsi"/>
          <w:sz w:val="22"/>
          <w:szCs w:val="18"/>
        </w:rPr>
        <w:t>cameras: 76 and 77</w:t>
      </w:r>
      <w:r w:rsidRPr="0013035F">
        <w:rPr>
          <w:rFonts w:asciiTheme="minorHAnsi" w:hAnsiTheme="minorHAnsi" w:cstheme="minorHAnsi"/>
          <w:sz w:val="22"/>
          <w:szCs w:val="18"/>
        </w:rPr>
        <w:t xml:space="preserve"> in the data of previous analyses were </w:t>
      </w:r>
      <w:r w:rsidR="0013035F" w:rsidRPr="0013035F">
        <w:rPr>
          <w:rFonts w:asciiTheme="minorHAnsi" w:hAnsiTheme="minorHAnsi" w:cstheme="minorHAnsi"/>
          <w:sz w:val="22"/>
          <w:szCs w:val="18"/>
        </w:rPr>
        <w:t>considered</w:t>
      </w:r>
      <w:r w:rsidRPr="0013035F">
        <w:rPr>
          <w:rFonts w:asciiTheme="minorHAnsi" w:hAnsiTheme="minorHAnsi" w:cstheme="minorHAnsi"/>
          <w:sz w:val="22"/>
          <w:szCs w:val="18"/>
        </w:rPr>
        <w:t xml:space="preserve"> and a manual identification was used to identify crashes near to these cameras in 2020 and 2021.</w:t>
      </w:r>
    </w:p>
    <w:p w14:paraId="7D8DBF1B" w14:textId="7B17EFAE" w:rsidR="00916F73" w:rsidRPr="007F6219" w:rsidRDefault="00D2225C" w:rsidP="0013035F">
      <w:pPr>
        <w:rPr>
          <w:rFonts w:asciiTheme="minorHAnsi" w:hAnsiTheme="minorHAnsi" w:cstheme="minorHAnsi"/>
          <w:sz w:val="22"/>
          <w:szCs w:val="22"/>
        </w:rPr>
      </w:pPr>
      <w:r w:rsidRPr="007F6219">
        <w:rPr>
          <w:rFonts w:asciiTheme="minorHAnsi" w:hAnsiTheme="minorHAnsi" w:cstheme="minorHAnsi"/>
          <w:sz w:val="22"/>
          <w:szCs w:val="22"/>
        </w:rPr>
        <w:t xml:space="preserve">The </w:t>
      </w:r>
      <w:r w:rsidR="00356F0C" w:rsidRPr="00C43636">
        <w:rPr>
          <w:rFonts w:asciiTheme="minorHAnsi" w:hAnsiTheme="minorHAnsi" w:cstheme="minorHAnsi"/>
          <w:bCs/>
          <w:sz w:val="22"/>
          <w:szCs w:val="22"/>
        </w:rPr>
        <w:t>1</w:t>
      </w:r>
      <w:r w:rsidR="00454727" w:rsidRPr="00C43636">
        <w:rPr>
          <w:rFonts w:asciiTheme="minorHAnsi" w:hAnsiTheme="minorHAnsi" w:cstheme="minorHAnsi"/>
          <w:bCs/>
          <w:sz w:val="22"/>
          <w:szCs w:val="22"/>
        </w:rPr>
        <w:t>40</w:t>
      </w:r>
      <w:r w:rsidR="00055387" w:rsidRPr="00C43636">
        <w:rPr>
          <w:rFonts w:asciiTheme="minorHAnsi" w:hAnsiTheme="minorHAnsi" w:cstheme="minorHAnsi"/>
          <w:bCs/>
          <w:sz w:val="22"/>
          <w:szCs w:val="22"/>
        </w:rPr>
        <w:t xml:space="preserve"> </w:t>
      </w:r>
      <w:r w:rsidR="00356F0C" w:rsidRPr="007F6219">
        <w:rPr>
          <w:rFonts w:asciiTheme="minorHAnsi" w:hAnsiTheme="minorHAnsi" w:cstheme="minorHAnsi"/>
          <w:sz w:val="22"/>
          <w:szCs w:val="22"/>
        </w:rPr>
        <w:t xml:space="preserve">red light </w:t>
      </w:r>
      <w:r w:rsidRPr="007F6219">
        <w:rPr>
          <w:rFonts w:asciiTheme="minorHAnsi" w:hAnsiTheme="minorHAnsi" w:cstheme="minorHAnsi"/>
          <w:sz w:val="22"/>
          <w:szCs w:val="22"/>
        </w:rPr>
        <w:t>cameras</w:t>
      </w:r>
      <w:r w:rsidR="00055387" w:rsidRPr="007F6219">
        <w:rPr>
          <w:rFonts w:asciiTheme="minorHAnsi" w:hAnsiTheme="minorHAnsi" w:cstheme="minorHAnsi"/>
          <w:sz w:val="22"/>
          <w:szCs w:val="22"/>
        </w:rPr>
        <w:t xml:space="preserve"> </w:t>
      </w:r>
      <w:r w:rsidR="0013035F" w:rsidRPr="007F6219">
        <w:rPr>
          <w:rFonts w:asciiTheme="minorHAnsi" w:hAnsiTheme="minorHAnsi" w:cstheme="minorHAnsi"/>
          <w:sz w:val="22"/>
          <w:szCs w:val="22"/>
        </w:rPr>
        <w:t xml:space="preserve">(23 of which have been upgraded to RLSCs) </w:t>
      </w:r>
      <w:r w:rsidR="00197AE5" w:rsidRPr="007F6219">
        <w:rPr>
          <w:rFonts w:asciiTheme="minorHAnsi" w:hAnsiTheme="minorHAnsi" w:cstheme="minorHAnsi"/>
          <w:sz w:val="22"/>
          <w:szCs w:val="22"/>
        </w:rPr>
        <w:t>at sites where crashes had been observed over the study period</w:t>
      </w:r>
      <w:r w:rsidRPr="007F6219">
        <w:rPr>
          <w:rFonts w:asciiTheme="minorHAnsi" w:hAnsiTheme="minorHAnsi" w:cstheme="minorHAnsi"/>
          <w:sz w:val="22"/>
          <w:szCs w:val="22"/>
        </w:rPr>
        <w:t>, were located</w:t>
      </w:r>
      <w:r w:rsidR="00916F73" w:rsidRPr="007F6219">
        <w:rPr>
          <w:rFonts w:asciiTheme="minorHAnsi" w:hAnsiTheme="minorHAnsi" w:cstheme="minorHAnsi"/>
          <w:sz w:val="22"/>
          <w:szCs w:val="22"/>
        </w:rPr>
        <w:t xml:space="preserve"> at </w:t>
      </w:r>
      <w:r w:rsidR="00B66557" w:rsidRPr="00C43636">
        <w:rPr>
          <w:rFonts w:asciiTheme="minorHAnsi" w:hAnsiTheme="minorHAnsi" w:cstheme="minorHAnsi"/>
          <w:bCs/>
          <w:sz w:val="22"/>
          <w:szCs w:val="22"/>
        </w:rPr>
        <w:t>1</w:t>
      </w:r>
      <w:r w:rsidR="00454727" w:rsidRPr="00C43636">
        <w:rPr>
          <w:rFonts w:asciiTheme="minorHAnsi" w:hAnsiTheme="minorHAnsi" w:cstheme="minorHAnsi"/>
          <w:bCs/>
          <w:sz w:val="22"/>
          <w:szCs w:val="22"/>
        </w:rPr>
        <w:t>26</w:t>
      </w:r>
      <w:r w:rsidR="00916F73" w:rsidRPr="007F6219">
        <w:rPr>
          <w:rFonts w:asciiTheme="minorHAnsi" w:hAnsiTheme="minorHAnsi" w:cstheme="minorHAnsi"/>
          <w:sz w:val="22"/>
          <w:szCs w:val="22"/>
        </w:rPr>
        <w:t xml:space="preserve"> </w:t>
      </w:r>
      <w:r w:rsidR="00454727" w:rsidRPr="007F6219">
        <w:rPr>
          <w:rFonts w:asciiTheme="minorHAnsi" w:hAnsiTheme="minorHAnsi" w:cstheme="minorHAnsi"/>
          <w:sz w:val="22"/>
          <w:szCs w:val="22"/>
        </w:rPr>
        <w:t xml:space="preserve">(20 </w:t>
      </w:r>
      <w:r w:rsidR="0013035F" w:rsidRPr="007F6219">
        <w:rPr>
          <w:rFonts w:asciiTheme="minorHAnsi" w:hAnsiTheme="minorHAnsi" w:cstheme="minorHAnsi"/>
          <w:sz w:val="22"/>
          <w:szCs w:val="22"/>
        </w:rPr>
        <w:t>of which have been upgraded to RLSCs</w:t>
      </w:r>
      <w:r w:rsidR="00454727" w:rsidRPr="007F6219">
        <w:rPr>
          <w:rFonts w:asciiTheme="minorHAnsi" w:hAnsiTheme="minorHAnsi" w:cstheme="minorHAnsi"/>
          <w:sz w:val="22"/>
          <w:szCs w:val="22"/>
        </w:rPr>
        <w:t xml:space="preserve">) </w:t>
      </w:r>
      <w:r w:rsidRPr="007F6219">
        <w:rPr>
          <w:rFonts w:asciiTheme="minorHAnsi" w:hAnsiTheme="minorHAnsi" w:cstheme="minorHAnsi"/>
          <w:sz w:val="22"/>
          <w:szCs w:val="22"/>
        </w:rPr>
        <w:t xml:space="preserve">unique </w:t>
      </w:r>
      <w:r w:rsidR="00916F73" w:rsidRPr="007F6219">
        <w:rPr>
          <w:rFonts w:asciiTheme="minorHAnsi" w:hAnsiTheme="minorHAnsi" w:cstheme="minorHAnsi"/>
          <w:sz w:val="22"/>
          <w:szCs w:val="22"/>
        </w:rPr>
        <w:t>intersections.</w:t>
      </w:r>
      <w:r w:rsidR="00454727" w:rsidRPr="007F6219">
        <w:rPr>
          <w:rFonts w:asciiTheme="minorHAnsi" w:hAnsiTheme="minorHAnsi" w:cstheme="minorHAnsi"/>
          <w:sz w:val="22"/>
          <w:szCs w:val="22"/>
        </w:rPr>
        <w:t xml:space="preserve"> Four cameras were positioned at different locations at the junction of the Gateway Arterial and Old Cleveland Road in Belmont (62-65). </w:t>
      </w:r>
      <w:r w:rsidR="00916F73" w:rsidRPr="007F6219">
        <w:rPr>
          <w:rFonts w:asciiTheme="minorHAnsi" w:hAnsiTheme="minorHAnsi" w:cstheme="minorHAnsi"/>
          <w:sz w:val="22"/>
          <w:szCs w:val="22"/>
        </w:rPr>
        <w:t xml:space="preserve"> </w:t>
      </w:r>
      <w:r w:rsidR="006A2303" w:rsidRPr="007F6219">
        <w:rPr>
          <w:rFonts w:asciiTheme="minorHAnsi" w:hAnsiTheme="minorHAnsi" w:cstheme="minorHAnsi"/>
          <w:sz w:val="22"/>
          <w:szCs w:val="22"/>
        </w:rPr>
        <w:t>Eleven</w:t>
      </w:r>
      <w:r w:rsidR="00916F73" w:rsidRPr="007F6219">
        <w:rPr>
          <w:rFonts w:asciiTheme="minorHAnsi" w:hAnsiTheme="minorHAnsi" w:cstheme="minorHAnsi"/>
          <w:sz w:val="22"/>
          <w:szCs w:val="22"/>
        </w:rPr>
        <w:t xml:space="preserve"> intersections had </w:t>
      </w:r>
      <w:r w:rsidR="00EA4EB1" w:rsidRPr="007F6219">
        <w:rPr>
          <w:rFonts w:asciiTheme="minorHAnsi" w:hAnsiTheme="minorHAnsi" w:cstheme="minorHAnsi"/>
          <w:sz w:val="22"/>
          <w:szCs w:val="22"/>
        </w:rPr>
        <w:t>two</w:t>
      </w:r>
      <w:r w:rsidR="00916F73" w:rsidRPr="007F6219">
        <w:rPr>
          <w:rFonts w:asciiTheme="minorHAnsi" w:hAnsiTheme="minorHAnsi" w:cstheme="minorHAnsi"/>
          <w:sz w:val="22"/>
          <w:szCs w:val="22"/>
        </w:rPr>
        <w:t xml:space="preserve"> </w:t>
      </w:r>
      <w:r w:rsidR="00454727" w:rsidRPr="007F6219">
        <w:rPr>
          <w:rFonts w:asciiTheme="minorHAnsi" w:hAnsiTheme="minorHAnsi" w:cstheme="minorHAnsi"/>
          <w:sz w:val="22"/>
          <w:szCs w:val="22"/>
        </w:rPr>
        <w:t xml:space="preserve">red-light </w:t>
      </w:r>
      <w:r w:rsidR="00916F73" w:rsidRPr="007F6219">
        <w:rPr>
          <w:rFonts w:asciiTheme="minorHAnsi" w:hAnsiTheme="minorHAnsi" w:cstheme="minorHAnsi"/>
          <w:sz w:val="22"/>
          <w:szCs w:val="22"/>
        </w:rPr>
        <w:t>camera sites (</w:t>
      </w:r>
      <w:r w:rsidR="00B66557" w:rsidRPr="007F6219">
        <w:rPr>
          <w:rFonts w:asciiTheme="minorHAnsi" w:hAnsiTheme="minorHAnsi" w:cstheme="minorHAnsi"/>
          <w:sz w:val="22"/>
          <w:szCs w:val="22"/>
        </w:rPr>
        <w:t xml:space="preserve">7/55, 37/54, </w:t>
      </w:r>
      <w:r w:rsidR="00BE06E5" w:rsidRPr="007F6219">
        <w:rPr>
          <w:rFonts w:asciiTheme="minorHAnsi" w:hAnsiTheme="minorHAnsi" w:cstheme="minorHAnsi"/>
          <w:sz w:val="22"/>
          <w:szCs w:val="22"/>
        </w:rPr>
        <w:t xml:space="preserve">40/60, 43/52, </w:t>
      </w:r>
      <w:r w:rsidR="00BE06E5" w:rsidRPr="007F6219">
        <w:rPr>
          <w:rFonts w:asciiTheme="minorHAnsi" w:hAnsiTheme="minorHAnsi" w:cstheme="minorHAnsi"/>
          <w:color w:val="548DD4" w:themeColor="text2" w:themeTint="99"/>
          <w:sz w:val="22"/>
          <w:szCs w:val="22"/>
        </w:rPr>
        <w:t>67/68</w:t>
      </w:r>
      <w:r w:rsidR="005F71F2" w:rsidRPr="007F6219">
        <w:rPr>
          <w:rFonts w:asciiTheme="minorHAnsi" w:hAnsiTheme="minorHAnsi" w:cstheme="minorHAnsi"/>
          <w:sz w:val="22"/>
          <w:szCs w:val="22"/>
        </w:rPr>
        <w:t xml:space="preserve">, </w:t>
      </w:r>
      <w:r w:rsidR="006A2303" w:rsidRPr="007F6219">
        <w:rPr>
          <w:rFonts w:asciiTheme="minorHAnsi" w:hAnsiTheme="minorHAnsi" w:cstheme="minorHAnsi"/>
          <w:sz w:val="22"/>
          <w:szCs w:val="22"/>
        </w:rPr>
        <w:t xml:space="preserve">76/77, </w:t>
      </w:r>
      <w:r w:rsidR="00B66557" w:rsidRPr="007F6219">
        <w:rPr>
          <w:rFonts w:asciiTheme="minorHAnsi" w:hAnsiTheme="minorHAnsi" w:cstheme="minorHAnsi"/>
          <w:color w:val="548DD4" w:themeColor="text2" w:themeTint="99"/>
          <w:sz w:val="22"/>
          <w:szCs w:val="22"/>
        </w:rPr>
        <w:t>110/119</w:t>
      </w:r>
      <w:r w:rsidR="00BE06E5" w:rsidRPr="007F6219">
        <w:rPr>
          <w:rFonts w:asciiTheme="minorHAnsi" w:hAnsiTheme="minorHAnsi" w:cstheme="minorHAnsi"/>
          <w:color w:val="548DD4" w:themeColor="text2" w:themeTint="99"/>
          <w:sz w:val="22"/>
          <w:szCs w:val="22"/>
        </w:rPr>
        <w:t xml:space="preserve">, </w:t>
      </w:r>
      <w:r w:rsidR="00916F73" w:rsidRPr="007F6219">
        <w:rPr>
          <w:rFonts w:asciiTheme="minorHAnsi" w:hAnsiTheme="minorHAnsi" w:cstheme="minorHAnsi"/>
          <w:color w:val="548DD4" w:themeColor="text2" w:themeTint="99"/>
          <w:sz w:val="22"/>
          <w:szCs w:val="22"/>
        </w:rPr>
        <w:t>157/158</w:t>
      </w:r>
      <w:r w:rsidR="00916F73" w:rsidRPr="007F6219">
        <w:rPr>
          <w:rFonts w:asciiTheme="minorHAnsi" w:hAnsiTheme="minorHAnsi" w:cstheme="minorHAnsi"/>
          <w:sz w:val="22"/>
          <w:szCs w:val="22"/>
        </w:rPr>
        <w:t>,</w:t>
      </w:r>
      <w:r w:rsidR="00896897" w:rsidRPr="007F6219">
        <w:rPr>
          <w:rFonts w:asciiTheme="minorHAnsi" w:hAnsiTheme="minorHAnsi" w:cstheme="minorHAnsi"/>
          <w:sz w:val="22"/>
          <w:szCs w:val="22"/>
        </w:rPr>
        <w:t xml:space="preserve"> 206/209</w:t>
      </w:r>
      <w:r w:rsidR="006A2303" w:rsidRPr="007F6219">
        <w:rPr>
          <w:rFonts w:asciiTheme="minorHAnsi" w:hAnsiTheme="minorHAnsi" w:cstheme="minorHAnsi"/>
          <w:sz w:val="22"/>
          <w:szCs w:val="22"/>
        </w:rPr>
        <w:t>,</w:t>
      </w:r>
      <w:r w:rsidR="00916F73" w:rsidRPr="007F6219">
        <w:rPr>
          <w:rFonts w:asciiTheme="minorHAnsi" w:hAnsiTheme="minorHAnsi" w:cstheme="minorHAnsi"/>
          <w:sz w:val="22"/>
          <w:szCs w:val="22"/>
        </w:rPr>
        <w:t xml:space="preserve"> 460/462</w:t>
      </w:r>
      <w:r w:rsidR="000E652D" w:rsidRPr="007F6219">
        <w:rPr>
          <w:rFonts w:asciiTheme="minorHAnsi" w:hAnsiTheme="minorHAnsi" w:cstheme="minorHAnsi"/>
          <w:sz w:val="22"/>
          <w:szCs w:val="22"/>
        </w:rPr>
        <w:t xml:space="preserve"> </w:t>
      </w:r>
      <w:r w:rsidR="00916F73" w:rsidRPr="007F6219">
        <w:rPr>
          <w:rFonts w:asciiTheme="minorHAnsi" w:hAnsiTheme="minorHAnsi" w:cstheme="minorHAnsi"/>
          <w:sz w:val="22"/>
          <w:szCs w:val="22"/>
        </w:rPr>
        <w:t xml:space="preserve">&amp; 69/500). </w:t>
      </w:r>
      <w:r w:rsidR="00454727" w:rsidRPr="007F6219">
        <w:rPr>
          <w:rFonts w:asciiTheme="minorHAnsi" w:hAnsiTheme="minorHAnsi" w:cstheme="minorHAnsi"/>
          <w:sz w:val="22"/>
          <w:szCs w:val="22"/>
        </w:rPr>
        <w:t xml:space="preserve">Three of these intersections </w:t>
      </w:r>
      <w:r w:rsidR="0013035F" w:rsidRPr="007F6219">
        <w:rPr>
          <w:rFonts w:asciiTheme="minorHAnsi" w:hAnsiTheme="minorHAnsi" w:cstheme="minorHAnsi"/>
          <w:sz w:val="22"/>
          <w:szCs w:val="22"/>
        </w:rPr>
        <w:t xml:space="preserve">(in blue) </w:t>
      </w:r>
      <w:r w:rsidR="00454727" w:rsidRPr="007F6219">
        <w:rPr>
          <w:rFonts w:asciiTheme="minorHAnsi" w:hAnsiTheme="minorHAnsi" w:cstheme="minorHAnsi"/>
          <w:sz w:val="22"/>
          <w:szCs w:val="22"/>
        </w:rPr>
        <w:t xml:space="preserve">now have red-light speed cameras. </w:t>
      </w:r>
      <w:r w:rsidR="006A2303" w:rsidRPr="007F6219">
        <w:rPr>
          <w:rFonts w:asciiTheme="minorHAnsi" w:hAnsiTheme="minorHAnsi" w:cstheme="minorHAnsi"/>
          <w:sz w:val="22"/>
          <w:szCs w:val="22"/>
        </w:rPr>
        <w:t xml:space="preserve"> </w:t>
      </w:r>
    </w:p>
    <w:p w14:paraId="41E95FBA" w14:textId="3E9FC08C" w:rsidR="00916F73" w:rsidRPr="007F6219" w:rsidRDefault="007F6219" w:rsidP="007F6219">
      <w:pPr>
        <w:rPr>
          <w:rFonts w:asciiTheme="minorHAnsi" w:hAnsiTheme="minorHAnsi" w:cstheme="minorHAnsi"/>
          <w:sz w:val="22"/>
          <w:szCs w:val="22"/>
        </w:rPr>
      </w:pPr>
      <w:r w:rsidRPr="007F6219">
        <w:rPr>
          <w:rFonts w:asciiTheme="minorHAnsi" w:hAnsiTheme="minorHAnsi" w:cstheme="minorHAnsi"/>
          <w:sz w:val="22"/>
          <w:szCs w:val="22"/>
        </w:rPr>
        <w:t>As noted, t</w:t>
      </w:r>
      <w:r w:rsidR="0040298A" w:rsidRPr="007F6219">
        <w:rPr>
          <w:rFonts w:asciiTheme="minorHAnsi" w:hAnsiTheme="minorHAnsi" w:cstheme="minorHAnsi"/>
          <w:sz w:val="22"/>
          <w:szCs w:val="22"/>
        </w:rPr>
        <w:t>wenty-</w:t>
      </w:r>
      <w:r w:rsidR="00454727" w:rsidRPr="007F6219">
        <w:rPr>
          <w:rFonts w:asciiTheme="minorHAnsi" w:hAnsiTheme="minorHAnsi" w:cstheme="minorHAnsi"/>
          <w:sz w:val="22"/>
          <w:szCs w:val="22"/>
        </w:rPr>
        <w:t>three</w:t>
      </w:r>
      <w:r w:rsidR="0040298A" w:rsidRPr="007F6219">
        <w:rPr>
          <w:rFonts w:asciiTheme="minorHAnsi" w:hAnsiTheme="minorHAnsi" w:cstheme="minorHAnsi"/>
          <w:sz w:val="22"/>
          <w:szCs w:val="22"/>
        </w:rPr>
        <w:t xml:space="preserve"> of</w:t>
      </w:r>
      <w:r w:rsidR="00916F73" w:rsidRPr="007F6219">
        <w:rPr>
          <w:rFonts w:asciiTheme="minorHAnsi" w:hAnsiTheme="minorHAnsi" w:cstheme="minorHAnsi"/>
          <w:sz w:val="22"/>
          <w:szCs w:val="22"/>
        </w:rPr>
        <w:t xml:space="preserve"> the</w:t>
      </w:r>
      <w:r w:rsidR="00B46CB2" w:rsidRPr="007F6219">
        <w:rPr>
          <w:rFonts w:asciiTheme="minorHAnsi" w:hAnsiTheme="minorHAnsi" w:cstheme="minorHAnsi"/>
          <w:sz w:val="22"/>
          <w:szCs w:val="22"/>
        </w:rPr>
        <w:t xml:space="preserve"> 1</w:t>
      </w:r>
      <w:r w:rsidR="004C6083" w:rsidRPr="007F6219">
        <w:rPr>
          <w:rFonts w:asciiTheme="minorHAnsi" w:hAnsiTheme="minorHAnsi" w:cstheme="minorHAnsi"/>
          <w:sz w:val="22"/>
          <w:szCs w:val="22"/>
        </w:rPr>
        <w:t>40</w:t>
      </w:r>
      <w:r w:rsidR="00916F73" w:rsidRPr="007F6219">
        <w:rPr>
          <w:rFonts w:asciiTheme="minorHAnsi" w:hAnsiTheme="minorHAnsi" w:cstheme="minorHAnsi"/>
          <w:sz w:val="22"/>
          <w:szCs w:val="22"/>
        </w:rPr>
        <w:t xml:space="preserve"> cameras</w:t>
      </w:r>
      <w:r w:rsidR="0040298A" w:rsidRPr="007F6219">
        <w:rPr>
          <w:rFonts w:asciiTheme="minorHAnsi" w:hAnsiTheme="minorHAnsi" w:cstheme="minorHAnsi"/>
          <w:sz w:val="22"/>
          <w:szCs w:val="22"/>
        </w:rPr>
        <w:t xml:space="preserve"> were placed </w:t>
      </w:r>
      <w:r w:rsidR="00147C35" w:rsidRPr="007F6219">
        <w:rPr>
          <w:rFonts w:asciiTheme="minorHAnsi" w:hAnsiTheme="minorHAnsi" w:cstheme="minorHAnsi"/>
          <w:sz w:val="22"/>
          <w:szCs w:val="22"/>
        </w:rPr>
        <w:t>at the</w:t>
      </w:r>
      <w:r w:rsidRPr="007F6219">
        <w:rPr>
          <w:rFonts w:asciiTheme="minorHAnsi" w:hAnsiTheme="minorHAnsi" w:cstheme="minorHAnsi"/>
          <w:sz w:val="22"/>
          <w:szCs w:val="22"/>
        </w:rPr>
        <w:t xml:space="preserve"> 20 </w:t>
      </w:r>
      <w:r w:rsidR="0040298A" w:rsidRPr="007F6219">
        <w:rPr>
          <w:rFonts w:asciiTheme="minorHAnsi" w:hAnsiTheme="minorHAnsi" w:cstheme="minorHAnsi"/>
          <w:sz w:val="22"/>
          <w:szCs w:val="22"/>
        </w:rPr>
        <w:t xml:space="preserve">intersections where </w:t>
      </w:r>
      <w:r w:rsidR="00376E8D" w:rsidRPr="007F6219">
        <w:rPr>
          <w:rFonts w:asciiTheme="minorHAnsi" w:hAnsiTheme="minorHAnsi" w:cstheme="minorHAnsi"/>
          <w:sz w:val="22"/>
          <w:szCs w:val="22"/>
        </w:rPr>
        <w:t>red-light</w:t>
      </w:r>
      <w:r w:rsidR="0040298A" w:rsidRPr="007F6219">
        <w:rPr>
          <w:rFonts w:asciiTheme="minorHAnsi" w:hAnsiTheme="minorHAnsi" w:cstheme="minorHAnsi"/>
          <w:sz w:val="22"/>
          <w:szCs w:val="22"/>
        </w:rPr>
        <w:t xml:space="preserve"> speed cameras were later installed.  Three of these intersections had two </w:t>
      </w:r>
      <w:r w:rsidR="00B46CB2" w:rsidRPr="007F6219">
        <w:rPr>
          <w:rFonts w:asciiTheme="minorHAnsi" w:hAnsiTheme="minorHAnsi" w:cstheme="minorHAnsi"/>
          <w:sz w:val="22"/>
          <w:szCs w:val="22"/>
        </w:rPr>
        <w:t xml:space="preserve">RL </w:t>
      </w:r>
      <w:r w:rsidR="0040298A" w:rsidRPr="007F6219">
        <w:rPr>
          <w:rFonts w:asciiTheme="minorHAnsi" w:hAnsiTheme="minorHAnsi" w:cstheme="minorHAnsi"/>
          <w:sz w:val="22"/>
          <w:szCs w:val="22"/>
        </w:rPr>
        <w:t>camera</w:t>
      </w:r>
      <w:r w:rsidR="00B46CB2" w:rsidRPr="007F6219">
        <w:rPr>
          <w:rFonts w:asciiTheme="minorHAnsi" w:hAnsiTheme="minorHAnsi" w:cstheme="minorHAnsi"/>
          <w:sz w:val="22"/>
          <w:szCs w:val="22"/>
        </w:rPr>
        <w:t xml:space="preserve">s </w:t>
      </w:r>
      <w:r w:rsidR="0040298A" w:rsidRPr="007F6219">
        <w:rPr>
          <w:rFonts w:asciiTheme="minorHAnsi" w:hAnsiTheme="minorHAnsi" w:cstheme="minorHAnsi"/>
          <w:sz w:val="22"/>
          <w:szCs w:val="22"/>
        </w:rPr>
        <w:t xml:space="preserve">(110/119, 157/158 and 67/68).  </w:t>
      </w:r>
      <w:r w:rsidR="00506520" w:rsidRPr="007F6219">
        <w:rPr>
          <w:rFonts w:asciiTheme="minorHAnsi" w:hAnsiTheme="minorHAnsi" w:cstheme="minorHAnsi"/>
          <w:sz w:val="22"/>
          <w:szCs w:val="22"/>
        </w:rPr>
        <w:t>The crashes associated with these 2</w:t>
      </w:r>
      <w:r w:rsidR="004C6083" w:rsidRPr="007F6219">
        <w:rPr>
          <w:rFonts w:asciiTheme="minorHAnsi" w:hAnsiTheme="minorHAnsi" w:cstheme="minorHAnsi"/>
          <w:sz w:val="22"/>
          <w:szCs w:val="22"/>
        </w:rPr>
        <w:t>0</w:t>
      </w:r>
      <w:r w:rsidR="00506520" w:rsidRPr="007F6219">
        <w:rPr>
          <w:rFonts w:asciiTheme="minorHAnsi" w:hAnsiTheme="minorHAnsi" w:cstheme="minorHAnsi"/>
          <w:sz w:val="22"/>
          <w:szCs w:val="22"/>
        </w:rPr>
        <w:t xml:space="preserve"> intersections were partitioned so that t</w:t>
      </w:r>
      <w:r w:rsidR="00807207" w:rsidRPr="007F6219">
        <w:rPr>
          <w:rFonts w:asciiTheme="minorHAnsi" w:hAnsiTheme="minorHAnsi" w:cstheme="minorHAnsi"/>
          <w:sz w:val="22"/>
          <w:szCs w:val="22"/>
        </w:rPr>
        <w:t xml:space="preserve">he </w:t>
      </w:r>
      <w:r w:rsidR="00197AE5" w:rsidRPr="007F6219">
        <w:rPr>
          <w:rFonts w:asciiTheme="minorHAnsi" w:hAnsiTheme="minorHAnsi" w:cstheme="minorHAnsi"/>
          <w:sz w:val="22"/>
          <w:szCs w:val="22"/>
        </w:rPr>
        <w:t xml:space="preserve">crash and </w:t>
      </w:r>
      <w:r w:rsidR="00A44027" w:rsidRPr="007F6219">
        <w:rPr>
          <w:rFonts w:asciiTheme="minorHAnsi" w:hAnsiTheme="minorHAnsi" w:cstheme="minorHAnsi"/>
          <w:sz w:val="22"/>
          <w:szCs w:val="22"/>
        </w:rPr>
        <w:t xml:space="preserve">economic effects </w:t>
      </w:r>
      <w:r w:rsidR="00506520" w:rsidRPr="007F6219">
        <w:rPr>
          <w:rFonts w:asciiTheme="minorHAnsi" w:hAnsiTheme="minorHAnsi" w:cstheme="minorHAnsi"/>
          <w:sz w:val="22"/>
          <w:szCs w:val="22"/>
        </w:rPr>
        <w:t xml:space="preserve">for both the </w:t>
      </w:r>
      <w:r w:rsidR="007C6865" w:rsidRPr="007F6219">
        <w:rPr>
          <w:rFonts w:asciiTheme="minorHAnsi" w:hAnsiTheme="minorHAnsi" w:cstheme="minorHAnsi"/>
          <w:sz w:val="22"/>
          <w:szCs w:val="22"/>
        </w:rPr>
        <w:t>RLC</w:t>
      </w:r>
      <w:r w:rsidR="00807207" w:rsidRPr="007F6219">
        <w:rPr>
          <w:rFonts w:asciiTheme="minorHAnsi" w:hAnsiTheme="minorHAnsi" w:cstheme="minorHAnsi"/>
          <w:sz w:val="22"/>
          <w:szCs w:val="22"/>
        </w:rPr>
        <w:t xml:space="preserve"> (prior to upgrade) and the speed camera</w:t>
      </w:r>
      <w:r w:rsidR="00A44027" w:rsidRPr="007F6219">
        <w:rPr>
          <w:rFonts w:asciiTheme="minorHAnsi" w:hAnsiTheme="minorHAnsi" w:cstheme="minorHAnsi"/>
          <w:sz w:val="22"/>
          <w:szCs w:val="22"/>
        </w:rPr>
        <w:t xml:space="preserve"> upgrade</w:t>
      </w:r>
      <w:r w:rsidR="0040298A" w:rsidRPr="007F6219">
        <w:rPr>
          <w:rFonts w:asciiTheme="minorHAnsi" w:hAnsiTheme="minorHAnsi" w:cstheme="minorHAnsi"/>
          <w:sz w:val="22"/>
          <w:szCs w:val="22"/>
        </w:rPr>
        <w:t>s</w:t>
      </w:r>
      <w:r w:rsidR="00A44027" w:rsidRPr="007F6219">
        <w:rPr>
          <w:rFonts w:asciiTheme="minorHAnsi" w:hAnsiTheme="minorHAnsi" w:cstheme="minorHAnsi"/>
          <w:sz w:val="22"/>
          <w:szCs w:val="22"/>
        </w:rPr>
        <w:t xml:space="preserve"> </w:t>
      </w:r>
      <w:r w:rsidR="00506520" w:rsidRPr="007F6219">
        <w:rPr>
          <w:rFonts w:asciiTheme="minorHAnsi" w:hAnsiTheme="minorHAnsi" w:cstheme="minorHAnsi"/>
          <w:sz w:val="22"/>
          <w:szCs w:val="22"/>
        </w:rPr>
        <w:t>could be</w:t>
      </w:r>
      <w:r w:rsidR="00A44027" w:rsidRPr="007F6219">
        <w:rPr>
          <w:rFonts w:asciiTheme="minorHAnsi" w:hAnsiTheme="minorHAnsi" w:cstheme="minorHAnsi"/>
          <w:sz w:val="22"/>
          <w:szCs w:val="22"/>
        </w:rPr>
        <w:t xml:space="preserve"> estimated</w:t>
      </w:r>
      <w:r w:rsidR="00916F73" w:rsidRPr="007F6219">
        <w:rPr>
          <w:rFonts w:asciiTheme="minorHAnsi" w:hAnsiTheme="minorHAnsi" w:cstheme="minorHAnsi"/>
          <w:sz w:val="22"/>
          <w:szCs w:val="22"/>
        </w:rPr>
        <w:t>.</w:t>
      </w:r>
    </w:p>
    <w:p w14:paraId="6444DC18" w14:textId="212FA34B" w:rsidR="00B77F92" w:rsidRPr="007F6219" w:rsidRDefault="00B77F92" w:rsidP="004E29BC">
      <w:pPr>
        <w:rPr>
          <w:rFonts w:asciiTheme="minorHAnsi" w:hAnsiTheme="minorHAnsi" w:cstheme="minorHAnsi"/>
          <w:sz w:val="22"/>
          <w:szCs w:val="22"/>
        </w:rPr>
      </w:pPr>
      <w:r w:rsidRPr="007F6219">
        <w:rPr>
          <w:rFonts w:asciiTheme="minorHAnsi" w:hAnsiTheme="minorHAnsi" w:cstheme="minorHAnsi"/>
          <w:sz w:val="22"/>
          <w:szCs w:val="22"/>
        </w:rPr>
        <w:t>Cameras with less than three years of crash data prior to the ‘</w:t>
      </w:r>
      <w:r w:rsidRPr="007F6219">
        <w:rPr>
          <w:rFonts w:asciiTheme="minorHAnsi" w:hAnsiTheme="minorHAnsi" w:cstheme="minorHAnsi"/>
          <w:i/>
          <w:sz w:val="22"/>
          <w:szCs w:val="22"/>
        </w:rPr>
        <w:t>go live’</w:t>
      </w:r>
      <w:r w:rsidRPr="007F6219">
        <w:rPr>
          <w:rFonts w:asciiTheme="minorHAnsi" w:hAnsiTheme="minorHAnsi" w:cstheme="minorHAnsi"/>
          <w:sz w:val="22"/>
          <w:szCs w:val="22"/>
        </w:rPr>
        <w:t xml:space="preserve"> date for the intersection, were excluded from the analysis due to issues of statistical analysis power</w:t>
      </w:r>
      <w:r w:rsidR="007F6219" w:rsidRPr="007F6219">
        <w:rPr>
          <w:rFonts w:asciiTheme="minorHAnsi" w:hAnsiTheme="minorHAnsi" w:cstheme="minorHAnsi"/>
          <w:sz w:val="22"/>
          <w:szCs w:val="22"/>
        </w:rPr>
        <w:t xml:space="preserve"> and stability</w:t>
      </w:r>
      <w:r w:rsidRPr="007F6219">
        <w:rPr>
          <w:rFonts w:asciiTheme="minorHAnsi" w:hAnsiTheme="minorHAnsi" w:cstheme="minorHAnsi"/>
          <w:sz w:val="22"/>
          <w:szCs w:val="22"/>
        </w:rPr>
        <w:t xml:space="preserve"> in the evaluation. </w:t>
      </w:r>
      <w:r w:rsidR="00E30373" w:rsidRPr="007F6219">
        <w:rPr>
          <w:rFonts w:asciiTheme="minorHAnsi" w:hAnsiTheme="minorHAnsi" w:cstheme="minorHAnsi"/>
          <w:sz w:val="22"/>
          <w:szCs w:val="22"/>
        </w:rPr>
        <w:t>Sixty</w:t>
      </w:r>
      <w:r w:rsidR="00F5256E" w:rsidRPr="007F6219">
        <w:rPr>
          <w:rFonts w:asciiTheme="minorHAnsi" w:hAnsiTheme="minorHAnsi" w:cstheme="minorHAnsi"/>
          <w:sz w:val="22"/>
          <w:szCs w:val="22"/>
        </w:rPr>
        <w:t>-four</w:t>
      </w:r>
      <w:r w:rsidRPr="007F6219">
        <w:rPr>
          <w:rFonts w:asciiTheme="minorHAnsi" w:hAnsiTheme="minorHAnsi" w:cstheme="minorHAnsi"/>
          <w:sz w:val="22"/>
          <w:szCs w:val="22"/>
        </w:rPr>
        <w:t xml:space="preserve"> of the </w:t>
      </w:r>
      <w:r w:rsidR="00E30373" w:rsidRPr="007F6219">
        <w:rPr>
          <w:rFonts w:asciiTheme="minorHAnsi" w:hAnsiTheme="minorHAnsi" w:cstheme="minorHAnsi"/>
          <w:sz w:val="22"/>
          <w:szCs w:val="22"/>
        </w:rPr>
        <w:t>140</w:t>
      </w:r>
      <w:r w:rsidRPr="007F6219">
        <w:rPr>
          <w:rFonts w:asciiTheme="minorHAnsi" w:hAnsiTheme="minorHAnsi" w:cstheme="minorHAnsi"/>
          <w:sz w:val="22"/>
          <w:szCs w:val="22"/>
        </w:rPr>
        <w:t xml:space="preserve"> red-light cameras (with associated crash data) went live prior to 1995; </w:t>
      </w:r>
      <w:r w:rsidR="00F5256E" w:rsidRPr="007F6219">
        <w:rPr>
          <w:rFonts w:asciiTheme="minorHAnsi" w:hAnsiTheme="minorHAnsi" w:cstheme="minorHAnsi"/>
          <w:sz w:val="22"/>
          <w:szCs w:val="22"/>
        </w:rPr>
        <w:t>nine</w:t>
      </w:r>
      <w:r w:rsidRPr="007F6219">
        <w:rPr>
          <w:rFonts w:asciiTheme="minorHAnsi" w:hAnsiTheme="minorHAnsi" w:cstheme="minorHAnsi"/>
          <w:sz w:val="22"/>
          <w:szCs w:val="22"/>
        </w:rPr>
        <w:t xml:space="preserve"> of these became RLSC sites (13, 14, 19, 83, 153, 154, 252, 304</w:t>
      </w:r>
      <w:r w:rsidR="00E30373" w:rsidRPr="007F6219">
        <w:rPr>
          <w:rFonts w:asciiTheme="minorHAnsi" w:hAnsiTheme="minorHAnsi" w:cstheme="minorHAnsi"/>
          <w:sz w:val="22"/>
          <w:szCs w:val="22"/>
        </w:rPr>
        <w:t xml:space="preserve"> and</w:t>
      </w:r>
      <w:r w:rsidRPr="007F6219">
        <w:rPr>
          <w:rFonts w:asciiTheme="minorHAnsi" w:hAnsiTheme="minorHAnsi" w:cstheme="minorHAnsi"/>
          <w:sz w:val="22"/>
          <w:szCs w:val="22"/>
        </w:rPr>
        <w:t xml:space="preserve"> 353); three were one camera of multi-camera intersections (62-65, 37/54 and 7/55). Although the crash effects at these RLC sites were not able to be estimated, provided that the site was identified in the crash data</w:t>
      </w:r>
      <w:r w:rsidR="007C5D02" w:rsidRPr="007F6219">
        <w:rPr>
          <w:rFonts w:asciiTheme="minorHAnsi" w:hAnsiTheme="minorHAnsi" w:cstheme="minorHAnsi"/>
          <w:sz w:val="22"/>
          <w:szCs w:val="22"/>
        </w:rPr>
        <w:t xml:space="preserve"> and the camera was ‘live’ in during 20</w:t>
      </w:r>
      <w:r w:rsidR="00F5256E" w:rsidRPr="007F6219">
        <w:rPr>
          <w:rFonts w:asciiTheme="minorHAnsi" w:hAnsiTheme="minorHAnsi" w:cstheme="minorHAnsi"/>
          <w:sz w:val="22"/>
          <w:szCs w:val="22"/>
        </w:rPr>
        <w:t>20</w:t>
      </w:r>
      <w:r w:rsidR="007C5D02" w:rsidRPr="007F6219">
        <w:rPr>
          <w:rFonts w:asciiTheme="minorHAnsi" w:hAnsiTheme="minorHAnsi" w:cstheme="minorHAnsi"/>
          <w:sz w:val="22"/>
          <w:szCs w:val="22"/>
        </w:rPr>
        <w:t xml:space="preserve"> or 20</w:t>
      </w:r>
      <w:r w:rsidR="00F5256E" w:rsidRPr="007F6219">
        <w:rPr>
          <w:rFonts w:asciiTheme="minorHAnsi" w:hAnsiTheme="minorHAnsi" w:cstheme="minorHAnsi"/>
          <w:sz w:val="22"/>
          <w:szCs w:val="22"/>
        </w:rPr>
        <w:t>21</w:t>
      </w:r>
      <w:r w:rsidRPr="007F6219">
        <w:rPr>
          <w:rFonts w:asciiTheme="minorHAnsi" w:hAnsiTheme="minorHAnsi" w:cstheme="minorHAnsi"/>
          <w:sz w:val="22"/>
          <w:szCs w:val="22"/>
        </w:rPr>
        <w:t>, the overall contribution of these sites to road trauma outcomes in Queensland were considered by assuming the average crash effects estimates for the sites evaluated applied equally to the sites not evaluated.</w:t>
      </w:r>
    </w:p>
    <w:p w14:paraId="7A1A6FEA" w14:textId="4619EEBB" w:rsidR="0040298A" w:rsidRPr="007F6219" w:rsidRDefault="00D67349" w:rsidP="004E29BC">
      <w:pPr>
        <w:rPr>
          <w:rFonts w:asciiTheme="minorHAnsi" w:hAnsiTheme="minorHAnsi" w:cstheme="minorHAnsi"/>
          <w:sz w:val="22"/>
          <w:szCs w:val="22"/>
        </w:rPr>
      </w:pPr>
      <w:r w:rsidRPr="007F6219">
        <w:rPr>
          <w:rFonts w:asciiTheme="minorHAnsi" w:hAnsiTheme="minorHAnsi" w:cstheme="minorHAnsi"/>
          <w:sz w:val="22"/>
          <w:szCs w:val="22"/>
        </w:rPr>
        <w:t>C</w:t>
      </w:r>
      <w:r w:rsidR="0040298A" w:rsidRPr="007F6219">
        <w:rPr>
          <w:rFonts w:asciiTheme="minorHAnsi" w:hAnsiTheme="minorHAnsi" w:cstheme="minorHAnsi"/>
          <w:sz w:val="22"/>
          <w:szCs w:val="22"/>
        </w:rPr>
        <w:t xml:space="preserve">rashes </w:t>
      </w:r>
      <w:r w:rsidRPr="007F6219">
        <w:rPr>
          <w:rFonts w:asciiTheme="minorHAnsi" w:hAnsiTheme="minorHAnsi" w:cstheme="minorHAnsi"/>
          <w:sz w:val="22"/>
          <w:szCs w:val="22"/>
        </w:rPr>
        <w:t>near</w:t>
      </w:r>
      <w:r w:rsidR="0040298A" w:rsidRPr="007F6219">
        <w:rPr>
          <w:rFonts w:asciiTheme="minorHAnsi" w:hAnsiTheme="minorHAnsi" w:cstheme="minorHAnsi"/>
          <w:sz w:val="22"/>
          <w:szCs w:val="22"/>
        </w:rPr>
        <w:t xml:space="preserve"> </w:t>
      </w:r>
      <w:r w:rsidR="008B71EB" w:rsidRPr="007F6219">
        <w:rPr>
          <w:rFonts w:asciiTheme="minorHAnsi" w:hAnsiTheme="minorHAnsi" w:cstheme="minorHAnsi"/>
          <w:sz w:val="22"/>
          <w:szCs w:val="22"/>
        </w:rPr>
        <w:t>13</w:t>
      </w:r>
      <w:r w:rsidR="0040298A" w:rsidRPr="007F6219">
        <w:rPr>
          <w:rFonts w:asciiTheme="minorHAnsi" w:hAnsiTheme="minorHAnsi" w:cstheme="minorHAnsi"/>
          <w:sz w:val="22"/>
          <w:szCs w:val="22"/>
        </w:rPr>
        <w:t xml:space="preserve"> decommissioned</w:t>
      </w:r>
      <w:r w:rsidRPr="007F6219">
        <w:rPr>
          <w:rFonts w:asciiTheme="minorHAnsi" w:hAnsiTheme="minorHAnsi" w:cstheme="minorHAnsi"/>
          <w:sz w:val="22"/>
          <w:szCs w:val="22"/>
        </w:rPr>
        <w:t xml:space="preserve"> or parked</w:t>
      </w:r>
      <w:r w:rsidR="0040298A" w:rsidRPr="007F6219">
        <w:rPr>
          <w:rFonts w:asciiTheme="minorHAnsi" w:hAnsiTheme="minorHAnsi" w:cstheme="minorHAnsi"/>
          <w:sz w:val="22"/>
          <w:szCs w:val="22"/>
        </w:rPr>
        <w:t xml:space="preserve"> RL cameras </w:t>
      </w:r>
      <w:r w:rsidRPr="007F6219">
        <w:rPr>
          <w:rFonts w:asciiTheme="minorHAnsi" w:hAnsiTheme="minorHAnsi" w:cstheme="minorHAnsi"/>
          <w:sz w:val="22"/>
          <w:szCs w:val="22"/>
        </w:rPr>
        <w:t>(2, 5, 33, 51, 81, 107, 111, 120, 127, 201, 251, 303</w:t>
      </w:r>
      <w:r w:rsidR="00B15E17" w:rsidRPr="007F6219">
        <w:rPr>
          <w:rFonts w:asciiTheme="minorHAnsi" w:hAnsiTheme="minorHAnsi" w:cstheme="minorHAnsi"/>
          <w:sz w:val="22"/>
          <w:szCs w:val="22"/>
        </w:rPr>
        <w:t xml:space="preserve"> and</w:t>
      </w:r>
      <w:r w:rsidRPr="007F6219">
        <w:rPr>
          <w:rFonts w:asciiTheme="minorHAnsi" w:hAnsiTheme="minorHAnsi" w:cstheme="minorHAnsi"/>
          <w:sz w:val="22"/>
          <w:szCs w:val="22"/>
        </w:rPr>
        <w:t xml:space="preserve"> 352) were not identified in the crash data. Information about the location of these cameras was provided in the data provided for previous CDOP analyses.  For the crash years prior to 2018, spatial data from previous analysis years could be used to identify crashes prior to decommissioning within 100m of each of these cameras. Crashes occurring in 20</w:t>
      </w:r>
      <w:r w:rsidR="00B15E17" w:rsidRPr="007F6219">
        <w:rPr>
          <w:rFonts w:asciiTheme="minorHAnsi" w:hAnsiTheme="minorHAnsi" w:cstheme="minorHAnsi"/>
          <w:sz w:val="22"/>
          <w:szCs w:val="22"/>
        </w:rPr>
        <w:t>20</w:t>
      </w:r>
      <w:r w:rsidRPr="007F6219">
        <w:rPr>
          <w:rFonts w:asciiTheme="minorHAnsi" w:hAnsiTheme="minorHAnsi" w:cstheme="minorHAnsi"/>
          <w:sz w:val="22"/>
          <w:szCs w:val="22"/>
        </w:rPr>
        <w:t xml:space="preserve"> and 20</w:t>
      </w:r>
      <w:r w:rsidR="00B15E17" w:rsidRPr="007F6219">
        <w:rPr>
          <w:rFonts w:asciiTheme="minorHAnsi" w:hAnsiTheme="minorHAnsi" w:cstheme="minorHAnsi"/>
          <w:sz w:val="22"/>
          <w:szCs w:val="22"/>
        </w:rPr>
        <w:t>21</w:t>
      </w:r>
      <w:r w:rsidRPr="007F6219">
        <w:rPr>
          <w:rFonts w:asciiTheme="minorHAnsi" w:hAnsiTheme="minorHAnsi" w:cstheme="minorHAnsi"/>
          <w:sz w:val="22"/>
          <w:szCs w:val="22"/>
        </w:rPr>
        <w:t xml:space="preserve"> </w:t>
      </w:r>
      <w:r w:rsidR="00442169" w:rsidRPr="007F6219">
        <w:rPr>
          <w:rFonts w:asciiTheme="minorHAnsi" w:hAnsiTheme="minorHAnsi" w:cstheme="minorHAnsi"/>
          <w:sz w:val="22"/>
          <w:szCs w:val="22"/>
        </w:rPr>
        <w:t>generally</w:t>
      </w:r>
      <w:r w:rsidRPr="007F6219">
        <w:rPr>
          <w:rFonts w:asciiTheme="minorHAnsi" w:hAnsiTheme="minorHAnsi" w:cstheme="minorHAnsi"/>
          <w:sz w:val="22"/>
          <w:szCs w:val="22"/>
        </w:rPr>
        <w:t xml:space="preserve"> occurred after the</w:t>
      </w:r>
      <w:r w:rsidR="008B71EB" w:rsidRPr="007F6219">
        <w:rPr>
          <w:rFonts w:asciiTheme="minorHAnsi" w:hAnsiTheme="minorHAnsi" w:cstheme="minorHAnsi"/>
          <w:sz w:val="22"/>
          <w:szCs w:val="22"/>
        </w:rPr>
        <w:t>ir</w:t>
      </w:r>
      <w:r w:rsidR="00B15E17" w:rsidRPr="007F6219">
        <w:rPr>
          <w:rFonts w:asciiTheme="minorHAnsi" w:hAnsiTheme="minorHAnsi" w:cstheme="minorHAnsi"/>
          <w:sz w:val="22"/>
          <w:szCs w:val="22"/>
        </w:rPr>
        <w:t xml:space="preserve"> decommissioning</w:t>
      </w:r>
      <w:r w:rsidRPr="007F6219">
        <w:rPr>
          <w:rFonts w:asciiTheme="minorHAnsi" w:hAnsiTheme="minorHAnsi" w:cstheme="minorHAnsi"/>
          <w:sz w:val="22"/>
          <w:szCs w:val="22"/>
        </w:rPr>
        <w:t>, however the intersection location of those within the operational time</w:t>
      </w:r>
      <w:r w:rsidR="00442169" w:rsidRPr="007F6219">
        <w:rPr>
          <w:rFonts w:asciiTheme="minorHAnsi" w:hAnsiTheme="minorHAnsi" w:cstheme="minorHAnsi"/>
          <w:sz w:val="22"/>
          <w:szCs w:val="22"/>
        </w:rPr>
        <w:t>s</w:t>
      </w:r>
      <w:r w:rsidRPr="007F6219">
        <w:rPr>
          <w:rFonts w:asciiTheme="minorHAnsi" w:hAnsiTheme="minorHAnsi" w:cstheme="minorHAnsi"/>
          <w:sz w:val="22"/>
          <w:szCs w:val="22"/>
        </w:rPr>
        <w:t xml:space="preserve"> </w:t>
      </w:r>
      <w:r w:rsidR="00442169" w:rsidRPr="007F6219">
        <w:rPr>
          <w:rFonts w:asciiTheme="minorHAnsi" w:hAnsiTheme="minorHAnsi" w:cstheme="minorHAnsi"/>
          <w:sz w:val="22"/>
          <w:szCs w:val="22"/>
        </w:rPr>
        <w:t>were</w:t>
      </w:r>
      <w:r w:rsidRPr="007F6219">
        <w:rPr>
          <w:rFonts w:asciiTheme="minorHAnsi" w:hAnsiTheme="minorHAnsi" w:cstheme="minorHAnsi"/>
          <w:sz w:val="22"/>
          <w:szCs w:val="22"/>
        </w:rPr>
        <w:t xml:space="preserve"> </w:t>
      </w:r>
      <w:r w:rsidR="00442169" w:rsidRPr="007F6219">
        <w:rPr>
          <w:rFonts w:asciiTheme="minorHAnsi" w:hAnsiTheme="minorHAnsi" w:cstheme="minorHAnsi"/>
          <w:sz w:val="22"/>
          <w:szCs w:val="22"/>
        </w:rPr>
        <w:t>matched with RLC metadata from previous CDOP analyses to determine proximity to a decommissioned camera.  Crashes found to be both within the operational period and 100m proximity were excluded from the fixed camera analyses.</w:t>
      </w:r>
      <w:r w:rsidR="002E5B88" w:rsidRPr="007F6219">
        <w:rPr>
          <w:rFonts w:asciiTheme="minorHAnsi" w:hAnsiTheme="minorHAnsi" w:cstheme="minorHAnsi"/>
          <w:sz w:val="22"/>
          <w:szCs w:val="22"/>
        </w:rPr>
        <w:t xml:space="preserve"> Exclusion meant that these cameras, which were not active in 20</w:t>
      </w:r>
      <w:r w:rsidR="00B15E17" w:rsidRPr="007F6219">
        <w:rPr>
          <w:rFonts w:asciiTheme="minorHAnsi" w:hAnsiTheme="minorHAnsi" w:cstheme="minorHAnsi"/>
          <w:sz w:val="22"/>
          <w:szCs w:val="22"/>
        </w:rPr>
        <w:t>20</w:t>
      </w:r>
      <w:r w:rsidR="002E5B88" w:rsidRPr="007F6219">
        <w:rPr>
          <w:rFonts w:asciiTheme="minorHAnsi" w:hAnsiTheme="minorHAnsi" w:cstheme="minorHAnsi"/>
          <w:sz w:val="22"/>
          <w:szCs w:val="22"/>
        </w:rPr>
        <w:t xml:space="preserve"> and 20</w:t>
      </w:r>
      <w:r w:rsidR="00B15E17" w:rsidRPr="007F6219">
        <w:rPr>
          <w:rFonts w:asciiTheme="minorHAnsi" w:hAnsiTheme="minorHAnsi" w:cstheme="minorHAnsi"/>
          <w:sz w:val="22"/>
          <w:szCs w:val="22"/>
        </w:rPr>
        <w:t>21</w:t>
      </w:r>
      <w:r w:rsidR="002E5B88" w:rsidRPr="007F6219">
        <w:rPr>
          <w:rFonts w:asciiTheme="minorHAnsi" w:hAnsiTheme="minorHAnsi" w:cstheme="minorHAnsi"/>
          <w:sz w:val="22"/>
          <w:szCs w:val="22"/>
        </w:rPr>
        <w:t xml:space="preserve"> were not included in the </w:t>
      </w:r>
      <w:r w:rsidR="009839A9" w:rsidRPr="007F6219">
        <w:rPr>
          <w:rFonts w:asciiTheme="minorHAnsi" w:hAnsiTheme="minorHAnsi" w:cstheme="minorHAnsi"/>
          <w:sz w:val="22"/>
          <w:szCs w:val="22"/>
        </w:rPr>
        <w:t>20</w:t>
      </w:r>
      <w:r w:rsidR="00B15E17" w:rsidRPr="007F6219">
        <w:rPr>
          <w:rFonts w:asciiTheme="minorHAnsi" w:hAnsiTheme="minorHAnsi" w:cstheme="minorHAnsi"/>
          <w:sz w:val="22"/>
          <w:szCs w:val="22"/>
        </w:rPr>
        <w:t>20</w:t>
      </w:r>
      <w:r w:rsidR="009839A9" w:rsidRPr="007F6219">
        <w:rPr>
          <w:rFonts w:asciiTheme="minorHAnsi" w:hAnsiTheme="minorHAnsi" w:cstheme="minorHAnsi"/>
          <w:sz w:val="22"/>
          <w:szCs w:val="22"/>
        </w:rPr>
        <w:t>-20</w:t>
      </w:r>
      <w:r w:rsidR="00B15E17" w:rsidRPr="007F6219">
        <w:rPr>
          <w:rFonts w:asciiTheme="minorHAnsi" w:hAnsiTheme="minorHAnsi" w:cstheme="minorHAnsi"/>
          <w:sz w:val="22"/>
          <w:szCs w:val="22"/>
        </w:rPr>
        <w:t>21</w:t>
      </w:r>
      <w:r w:rsidR="009839A9" w:rsidRPr="007F6219">
        <w:rPr>
          <w:rFonts w:asciiTheme="minorHAnsi" w:hAnsiTheme="minorHAnsi" w:cstheme="minorHAnsi"/>
          <w:sz w:val="22"/>
          <w:szCs w:val="22"/>
        </w:rPr>
        <w:t xml:space="preserve"> </w:t>
      </w:r>
      <w:r w:rsidR="002E5B88" w:rsidRPr="007F6219">
        <w:rPr>
          <w:rFonts w:asciiTheme="minorHAnsi" w:hAnsiTheme="minorHAnsi" w:cstheme="minorHAnsi"/>
          <w:sz w:val="22"/>
          <w:szCs w:val="22"/>
        </w:rPr>
        <w:t>evaluation of</w:t>
      </w:r>
      <w:r w:rsidR="009839A9" w:rsidRPr="007F6219">
        <w:rPr>
          <w:rFonts w:asciiTheme="minorHAnsi" w:hAnsiTheme="minorHAnsi" w:cstheme="minorHAnsi"/>
          <w:sz w:val="22"/>
          <w:szCs w:val="22"/>
        </w:rPr>
        <w:t xml:space="preserve"> fixed cameras.</w:t>
      </w:r>
      <w:r w:rsidR="002E5B88" w:rsidRPr="007F6219">
        <w:rPr>
          <w:rFonts w:asciiTheme="minorHAnsi" w:hAnsiTheme="minorHAnsi" w:cstheme="minorHAnsi"/>
          <w:sz w:val="22"/>
          <w:szCs w:val="22"/>
        </w:rPr>
        <w:t xml:space="preserve"> </w:t>
      </w:r>
    </w:p>
    <w:p w14:paraId="6BE852EC" w14:textId="62F90556" w:rsidR="0016613F" w:rsidRPr="007F6219" w:rsidRDefault="0016613F" w:rsidP="004E29BC">
      <w:pPr>
        <w:rPr>
          <w:rFonts w:asciiTheme="minorHAnsi" w:hAnsiTheme="minorHAnsi" w:cstheme="minorHAnsi"/>
          <w:sz w:val="22"/>
          <w:szCs w:val="22"/>
        </w:rPr>
      </w:pPr>
      <w:r w:rsidRPr="007F6219">
        <w:rPr>
          <w:rFonts w:asciiTheme="minorHAnsi" w:hAnsiTheme="minorHAnsi" w:cstheme="minorHAnsi"/>
          <w:sz w:val="22"/>
          <w:szCs w:val="22"/>
        </w:rPr>
        <w:t xml:space="preserve">The measured effects of several red-light cameras (36, 84, 94, 151, 152, 402 and 411) </w:t>
      </w:r>
      <w:r w:rsidR="001B4302" w:rsidRPr="007F6219">
        <w:rPr>
          <w:rFonts w:asciiTheme="minorHAnsi" w:hAnsiTheme="minorHAnsi" w:cstheme="minorHAnsi"/>
          <w:sz w:val="22"/>
          <w:szCs w:val="22"/>
        </w:rPr>
        <w:t>included the effects of trailer fixed speed cameras operating with coincident or overlapping zones of influence.</w:t>
      </w:r>
    </w:p>
    <w:p w14:paraId="4092D626" w14:textId="482D863E" w:rsidR="00916F73" w:rsidRPr="007F6219" w:rsidRDefault="00916F73" w:rsidP="004E29BC">
      <w:pPr>
        <w:rPr>
          <w:rFonts w:asciiTheme="minorHAnsi" w:hAnsiTheme="minorHAnsi" w:cstheme="minorHAnsi"/>
          <w:sz w:val="22"/>
          <w:szCs w:val="22"/>
        </w:rPr>
      </w:pPr>
      <w:r w:rsidRPr="007F6219">
        <w:rPr>
          <w:rFonts w:asciiTheme="minorHAnsi" w:hAnsiTheme="minorHAnsi" w:cstheme="minorHAnsi"/>
          <w:sz w:val="22"/>
          <w:szCs w:val="22"/>
        </w:rPr>
        <w:t xml:space="preserve">All </w:t>
      </w:r>
      <w:r w:rsidR="007C6865" w:rsidRPr="007F6219">
        <w:rPr>
          <w:rFonts w:asciiTheme="minorHAnsi" w:hAnsiTheme="minorHAnsi" w:cstheme="minorHAnsi"/>
          <w:sz w:val="22"/>
          <w:szCs w:val="22"/>
        </w:rPr>
        <w:t>RLCs</w:t>
      </w:r>
      <w:r w:rsidRPr="007F6219">
        <w:rPr>
          <w:rFonts w:asciiTheme="minorHAnsi" w:hAnsiTheme="minorHAnsi" w:cstheme="minorHAnsi"/>
          <w:sz w:val="22"/>
          <w:szCs w:val="22"/>
        </w:rPr>
        <w:t xml:space="preserve"> were made active prior to July 2014, so all have at least 18 months of ‘</w:t>
      </w:r>
      <w:r w:rsidRPr="007F6219">
        <w:rPr>
          <w:rFonts w:asciiTheme="minorHAnsi" w:hAnsiTheme="minorHAnsi" w:cstheme="minorHAnsi"/>
          <w:i/>
          <w:sz w:val="22"/>
          <w:szCs w:val="22"/>
        </w:rPr>
        <w:t>after go-live’</w:t>
      </w:r>
      <w:r w:rsidRPr="007F6219">
        <w:rPr>
          <w:rFonts w:asciiTheme="minorHAnsi" w:hAnsiTheme="minorHAnsi" w:cstheme="minorHAnsi"/>
          <w:sz w:val="22"/>
          <w:szCs w:val="22"/>
        </w:rPr>
        <w:t xml:space="preserve"> crash data. </w:t>
      </w:r>
    </w:p>
    <w:p w14:paraId="4598EAEA" w14:textId="6510F946" w:rsidR="00442169" w:rsidRPr="007F6219" w:rsidRDefault="00916F73" w:rsidP="004E29BC">
      <w:pPr>
        <w:rPr>
          <w:rFonts w:asciiTheme="minorHAnsi" w:hAnsiTheme="minorHAnsi" w:cstheme="minorHAnsi"/>
          <w:sz w:val="22"/>
          <w:szCs w:val="22"/>
        </w:rPr>
      </w:pPr>
      <w:r w:rsidRPr="007F6219">
        <w:rPr>
          <w:rFonts w:asciiTheme="minorHAnsi" w:hAnsiTheme="minorHAnsi" w:cstheme="minorHAnsi"/>
          <w:sz w:val="22"/>
          <w:szCs w:val="22"/>
        </w:rPr>
        <w:lastRenderedPageBreak/>
        <w:t>During the study period (1992-20</w:t>
      </w:r>
      <w:r w:rsidR="00B15E17" w:rsidRPr="007F6219">
        <w:rPr>
          <w:rFonts w:asciiTheme="minorHAnsi" w:hAnsiTheme="minorHAnsi" w:cstheme="minorHAnsi"/>
          <w:sz w:val="22"/>
          <w:szCs w:val="22"/>
        </w:rPr>
        <w:t>21</w:t>
      </w:r>
      <w:r w:rsidRPr="007F6219">
        <w:rPr>
          <w:rFonts w:asciiTheme="minorHAnsi" w:hAnsiTheme="minorHAnsi" w:cstheme="minorHAnsi"/>
          <w:sz w:val="22"/>
          <w:szCs w:val="22"/>
        </w:rPr>
        <w:t>)</w:t>
      </w:r>
      <w:r w:rsidR="00152925" w:rsidRPr="007F6219">
        <w:rPr>
          <w:rFonts w:asciiTheme="minorHAnsi" w:hAnsiTheme="minorHAnsi" w:cstheme="minorHAnsi"/>
          <w:sz w:val="22"/>
          <w:szCs w:val="22"/>
        </w:rPr>
        <w:t>,</w:t>
      </w:r>
      <w:r w:rsidRPr="007F6219">
        <w:rPr>
          <w:rFonts w:asciiTheme="minorHAnsi" w:hAnsiTheme="minorHAnsi" w:cstheme="minorHAnsi"/>
          <w:sz w:val="22"/>
          <w:szCs w:val="22"/>
        </w:rPr>
        <w:t xml:space="preserve"> all intersections </w:t>
      </w:r>
      <w:r w:rsidR="008E2BD3" w:rsidRPr="007F6219">
        <w:rPr>
          <w:rFonts w:asciiTheme="minorHAnsi" w:hAnsiTheme="minorHAnsi" w:cstheme="minorHAnsi"/>
          <w:sz w:val="22"/>
          <w:szCs w:val="22"/>
        </w:rPr>
        <w:t xml:space="preserve">with </w:t>
      </w:r>
      <w:r w:rsidR="00442169" w:rsidRPr="007F6219">
        <w:rPr>
          <w:rFonts w:asciiTheme="minorHAnsi" w:hAnsiTheme="minorHAnsi" w:cstheme="minorHAnsi"/>
          <w:sz w:val="22"/>
          <w:szCs w:val="22"/>
        </w:rPr>
        <w:t xml:space="preserve">(included) </w:t>
      </w:r>
      <w:r w:rsidR="007C6865" w:rsidRPr="007F6219">
        <w:rPr>
          <w:rFonts w:asciiTheme="minorHAnsi" w:hAnsiTheme="minorHAnsi" w:cstheme="minorHAnsi"/>
          <w:sz w:val="22"/>
          <w:szCs w:val="22"/>
        </w:rPr>
        <w:t>RLCs</w:t>
      </w:r>
      <w:r w:rsidR="008E2BD3" w:rsidRPr="007F6219">
        <w:rPr>
          <w:rFonts w:asciiTheme="minorHAnsi" w:hAnsiTheme="minorHAnsi" w:cstheme="minorHAnsi"/>
          <w:sz w:val="22"/>
          <w:szCs w:val="22"/>
        </w:rPr>
        <w:t xml:space="preserve"> and associated</w:t>
      </w:r>
      <w:r w:rsidRPr="007F6219">
        <w:rPr>
          <w:rFonts w:asciiTheme="minorHAnsi" w:hAnsiTheme="minorHAnsi" w:cstheme="minorHAnsi"/>
          <w:sz w:val="22"/>
          <w:szCs w:val="22"/>
        </w:rPr>
        <w:t xml:space="preserve"> </w:t>
      </w:r>
      <w:r w:rsidR="00F43DC0" w:rsidRPr="007F6219">
        <w:rPr>
          <w:rFonts w:asciiTheme="minorHAnsi" w:hAnsiTheme="minorHAnsi" w:cstheme="minorHAnsi"/>
          <w:sz w:val="22"/>
          <w:szCs w:val="22"/>
        </w:rPr>
        <w:t xml:space="preserve">crash data </w:t>
      </w:r>
      <w:r w:rsidRPr="007F6219">
        <w:rPr>
          <w:rFonts w:asciiTheme="minorHAnsi" w:hAnsiTheme="minorHAnsi" w:cstheme="minorHAnsi"/>
          <w:sz w:val="22"/>
          <w:szCs w:val="22"/>
        </w:rPr>
        <w:t xml:space="preserve">had at least one camera site </w:t>
      </w:r>
      <w:r w:rsidR="00F43DC0" w:rsidRPr="007F6219">
        <w:rPr>
          <w:rFonts w:asciiTheme="minorHAnsi" w:hAnsiTheme="minorHAnsi" w:cstheme="minorHAnsi"/>
          <w:sz w:val="22"/>
          <w:szCs w:val="22"/>
        </w:rPr>
        <w:t xml:space="preserve">at the intersection upgraded to, or installed as, a </w:t>
      </w:r>
      <w:r w:rsidRPr="007F6219">
        <w:rPr>
          <w:rFonts w:asciiTheme="minorHAnsi" w:hAnsiTheme="minorHAnsi" w:cstheme="minorHAnsi"/>
          <w:sz w:val="22"/>
          <w:szCs w:val="22"/>
        </w:rPr>
        <w:t>digital red</w:t>
      </w:r>
      <w:r w:rsidR="00396BDF" w:rsidRPr="007F6219">
        <w:rPr>
          <w:rFonts w:asciiTheme="minorHAnsi" w:hAnsiTheme="minorHAnsi" w:cstheme="minorHAnsi"/>
          <w:sz w:val="22"/>
          <w:szCs w:val="22"/>
        </w:rPr>
        <w:t>-</w:t>
      </w:r>
      <w:r w:rsidRPr="007F6219">
        <w:rPr>
          <w:rFonts w:asciiTheme="minorHAnsi" w:hAnsiTheme="minorHAnsi" w:cstheme="minorHAnsi"/>
          <w:sz w:val="22"/>
          <w:szCs w:val="22"/>
        </w:rPr>
        <w:t>light</w:t>
      </w:r>
      <w:r w:rsidR="00584A6B" w:rsidRPr="007F6219">
        <w:rPr>
          <w:rFonts w:asciiTheme="minorHAnsi" w:hAnsiTheme="minorHAnsi" w:cstheme="minorHAnsi"/>
          <w:sz w:val="22"/>
          <w:szCs w:val="22"/>
        </w:rPr>
        <w:t xml:space="preserve"> </w:t>
      </w:r>
      <w:r w:rsidRPr="007F6219">
        <w:rPr>
          <w:rFonts w:asciiTheme="minorHAnsi" w:hAnsiTheme="minorHAnsi" w:cstheme="minorHAnsi"/>
          <w:sz w:val="22"/>
          <w:szCs w:val="22"/>
        </w:rPr>
        <w:t xml:space="preserve">or </w:t>
      </w:r>
      <w:r w:rsidR="000651FF" w:rsidRPr="007F6219">
        <w:rPr>
          <w:rFonts w:asciiTheme="minorHAnsi" w:hAnsiTheme="minorHAnsi" w:cstheme="minorHAnsi"/>
          <w:sz w:val="22"/>
          <w:szCs w:val="22"/>
        </w:rPr>
        <w:t xml:space="preserve">digital </w:t>
      </w:r>
      <w:r w:rsidR="00181EA4" w:rsidRPr="007F6219">
        <w:rPr>
          <w:rFonts w:asciiTheme="minorHAnsi" w:hAnsiTheme="minorHAnsi" w:cstheme="minorHAnsi"/>
          <w:sz w:val="22"/>
          <w:szCs w:val="22"/>
        </w:rPr>
        <w:t>RLSC</w:t>
      </w:r>
      <w:r w:rsidR="00442169" w:rsidRPr="007F6219">
        <w:rPr>
          <w:rFonts w:asciiTheme="minorHAnsi" w:hAnsiTheme="minorHAnsi" w:cstheme="minorHAnsi"/>
          <w:sz w:val="22"/>
          <w:szCs w:val="22"/>
        </w:rPr>
        <w:t>.</w:t>
      </w:r>
      <w:r w:rsidRPr="007F6219">
        <w:rPr>
          <w:rFonts w:asciiTheme="minorHAnsi" w:hAnsiTheme="minorHAnsi" w:cstheme="minorHAnsi"/>
          <w:sz w:val="22"/>
          <w:szCs w:val="22"/>
        </w:rPr>
        <w:t xml:space="preserve"> For all </w:t>
      </w:r>
      <w:r w:rsidR="007C6865" w:rsidRPr="007F6219">
        <w:rPr>
          <w:rFonts w:asciiTheme="minorHAnsi" w:hAnsiTheme="minorHAnsi" w:cstheme="minorHAnsi"/>
          <w:sz w:val="22"/>
          <w:szCs w:val="22"/>
        </w:rPr>
        <w:t>RLCs</w:t>
      </w:r>
      <w:r w:rsidRPr="007F6219">
        <w:rPr>
          <w:rFonts w:asciiTheme="minorHAnsi" w:hAnsiTheme="minorHAnsi" w:cstheme="minorHAnsi"/>
          <w:sz w:val="22"/>
          <w:szCs w:val="22"/>
        </w:rPr>
        <w:t xml:space="preserve"> </w:t>
      </w:r>
      <w:r w:rsidR="00584A6B" w:rsidRPr="007F6219">
        <w:rPr>
          <w:rFonts w:asciiTheme="minorHAnsi" w:hAnsiTheme="minorHAnsi" w:cstheme="minorHAnsi"/>
          <w:sz w:val="22"/>
          <w:szCs w:val="22"/>
        </w:rPr>
        <w:t>considered in the study</w:t>
      </w:r>
      <w:r w:rsidRPr="007F6219">
        <w:rPr>
          <w:rFonts w:asciiTheme="minorHAnsi" w:hAnsiTheme="minorHAnsi" w:cstheme="minorHAnsi"/>
          <w:sz w:val="22"/>
          <w:szCs w:val="22"/>
        </w:rPr>
        <w:t>, it was assumed that all posts and camera housing remained in place</w:t>
      </w:r>
      <w:r w:rsidR="00B15E17" w:rsidRPr="007F6219">
        <w:rPr>
          <w:rFonts w:asciiTheme="minorHAnsi" w:hAnsiTheme="minorHAnsi" w:cstheme="minorHAnsi"/>
          <w:sz w:val="22"/>
          <w:szCs w:val="22"/>
        </w:rPr>
        <w:t xml:space="preserve"> until decommissioning</w:t>
      </w:r>
      <w:r w:rsidRPr="007F6219">
        <w:rPr>
          <w:rFonts w:asciiTheme="minorHAnsi" w:hAnsiTheme="minorHAnsi" w:cstheme="minorHAnsi"/>
          <w:sz w:val="22"/>
          <w:szCs w:val="22"/>
        </w:rPr>
        <w:t xml:space="preserve"> so that effective deterrence remained plausible from the ‘</w:t>
      </w:r>
      <w:r w:rsidRPr="007F6219">
        <w:rPr>
          <w:rFonts w:asciiTheme="minorHAnsi" w:hAnsiTheme="minorHAnsi" w:cstheme="minorHAnsi"/>
          <w:i/>
          <w:sz w:val="22"/>
          <w:szCs w:val="22"/>
        </w:rPr>
        <w:t xml:space="preserve">go live’ </w:t>
      </w:r>
      <w:r w:rsidR="001B48F3" w:rsidRPr="007F6219">
        <w:rPr>
          <w:rFonts w:asciiTheme="minorHAnsi" w:hAnsiTheme="minorHAnsi" w:cstheme="minorHAnsi"/>
          <w:sz w:val="22"/>
          <w:szCs w:val="22"/>
        </w:rPr>
        <w:t>date</w:t>
      </w:r>
      <w:r w:rsidRPr="007F6219">
        <w:rPr>
          <w:rFonts w:asciiTheme="minorHAnsi" w:hAnsiTheme="minorHAnsi" w:cstheme="minorHAnsi"/>
          <w:sz w:val="22"/>
          <w:szCs w:val="22"/>
        </w:rPr>
        <w:t xml:space="preserve"> to </w:t>
      </w:r>
      <w:r w:rsidR="001B48F3" w:rsidRPr="007F6219">
        <w:rPr>
          <w:rFonts w:asciiTheme="minorHAnsi" w:hAnsiTheme="minorHAnsi" w:cstheme="minorHAnsi"/>
          <w:sz w:val="22"/>
          <w:szCs w:val="22"/>
        </w:rPr>
        <w:t xml:space="preserve">the </w:t>
      </w:r>
      <w:r w:rsidR="00152925" w:rsidRPr="007F6219">
        <w:rPr>
          <w:rFonts w:asciiTheme="minorHAnsi" w:hAnsiTheme="minorHAnsi" w:cstheme="minorHAnsi"/>
          <w:sz w:val="22"/>
          <w:szCs w:val="22"/>
        </w:rPr>
        <w:t>end</w:t>
      </w:r>
      <w:r w:rsidR="00F43DC0" w:rsidRPr="007F6219">
        <w:rPr>
          <w:rFonts w:asciiTheme="minorHAnsi" w:hAnsiTheme="minorHAnsi" w:cstheme="minorHAnsi"/>
          <w:sz w:val="22"/>
          <w:szCs w:val="22"/>
        </w:rPr>
        <w:t xml:space="preserve"> </w:t>
      </w:r>
      <w:r w:rsidR="001B48F3" w:rsidRPr="007F6219">
        <w:rPr>
          <w:rFonts w:asciiTheme="minorHAnsi" w:hAnsiTheme="minorHAnsi" w:cstheme="minorHAnsi"/>
          <w:sz w:val="22"/>
          <w:szCs w:val="22"/>
        </w:rPr>
        <w:t xml:space="preserve">of </w:t>
      </w:r>
      <w:r w:rsidRPr="007F6219">
        <w:rPr>
          <w:rFonts w:asciiTheme="minorHAnsi" w:hAnsiTheme="minorHAnsi" w:cstheme="minorHAnsi"/>
          <w:sz w:val="22"/>
          <w:szCs w:val="22"/>
        </w:rPr>
        <w:t>20</w:t>
      </w:r>
      <w:r w:rsidR="00B15E17" w:rsidRPr="007F6219">
        <w:rPr>
          <w:rFonts w:asciiTheme="minorHAnsi" w:hAnsiTheme="minorHAnsi" w:cstheme="minorHAnsi"/>
          <w:sz w:val="22"/>
          <w:szCs w:val="22"/>
        </w:rPr>
        <w:t>21 or until the decommissioning date</w:t>
      </w:r>
      <w:r w:rsidRPr="007F6219">
        <w:rPr>
          <w:rFonts w:asciiTheme="minorHAnsi" w:hAnsiTheme="minorHAnsi" w:cstheme="minorHAnsi"/>
          <w:sz w:val="22"/>
          <w:szCs w:val="22"/>
        </w:rPr>
        <w:t xml:space="preserve">. </w:t>
      </w:r>
      <w:r w:rsidR="00733456" w:rsidRPr="007F6219">
        <w:rPr>
          <w:rFonts w:asciiTheme="minorHAnsi" w:hAnsiTheme="minorHAnsi" w:cstheme="minorHAnsi"/>
          <w:sz w:val="22"/>
          <w:szCs w:val="22"/>
        </w:rPr>
        <w:t xml:space="preserve"> </w:t>
      </w:r>
    </w:p>
    <w:p w14:paraId="54D025E2" w14:textId="636C685C" w:rsidR="00B211CC" w:rsidRPr="008B71EB" w:rsidRDefault="00736642" w:rsidP="00C43636">
      <w:pPr>
        <w:pStyle w:val="Heading3"/>
      </w:pPr>
      <w:bookmarkStart w:id="15" w:name="_Toc132461596"/>
      <w:r w:rsidRPr="008B71EB">
        <w:t>Intersection</w:t>
      </w:r>
      <w:r w:rsidR="00197AE5" w:rsidRPr="008B71EB">
        <w:t xml:space="preserve"> fixed speed and </w:t>
      </w:r>
      <w:r w:rsidR="0016434A" w:rsidRPr="008B71EB">
        <w:t>red-light</w:t>
      </w:r>
      <w:r w:rsidR="00197AE5" w:rsidRPr="008B71EB">
        <w:t xml:space="preserve"> cameras</w:t>
      </w:r>
      <w:r w:rsidR="007C6865" w:rsidRPr="008B71EB">
        <w:t xml:space="preserve"> (RL</w:t>
      </w:r>
      <w:r w:rsidR="00165797" w:rsidRPr="008B71EB">
        <w:t>S</w:t>
      </w:r>
      <w:r w:rsidR="007C6865" w:rsidRPr="008B71EB">
        <w:t>Cs)</w:t>
      </w:r>
      <w:r w:rsidR="00C43636">
        <w:t>,</w:t>
      </w:r>
      <w:r w:rsidRPr="008B71EB">
        <w:t xml:space="preserve"> mid-block</w:t>
      </w:r>
      <w:r w:rsidR="00B211CC" w:rsidRPr="008B71EB">
        <w:t xml:space="preserve"> fixed </w:t>
      </w:r>
      <w:r w:rsidR="00C43636">
        <w:t xml:space="preserve">spot </w:t>
      </w:r>
      <w:r w:rsidRPr="008B71EB">
        <w:t xml:space="preserve">speed </w:t>
      </w:r>
      <w:r w:rsidR="00B211CC" w:rsidRPr="008B71EB">
        <w:t>cameras</w:t>
      </w:r>
      <w:r w:rsidR="00C43636">
        <w:t xml:space="preserve"> (FSSCs) and Point to Point speed cameras (PtP)</w:t>
      </w:r>
      <w:bookmarkEnd w:id="15"/>
    </w:p>
    <w:p w14:paraId="73D760A5" w14:textId="5095B39F" w:rsidR="005B293D" w:rsidRPr="00C43636" w:rsidRDefault="0012250C" w:rsidP="004E29BC">
      <w:pPr>
        <w:rPr>
          <w:rFonts w:asciiTheme="minorHAnsi" w:hAnsiTheme="minorHAnsi" w:cstheme="minorHAnsi"/>
          <w:sz w:val="22"/>
          <w:szCs w:val="18"/>
        </w:rPr>
      </w:pPr>
      <w:r w:rsidRPr="00C43636">
        <w:rPr>
          <w:rFonts w:asciiTheme="minorHAnsi" w:hAnsiTheme="minorHAnsi" w:cstheme="minorHAnsi"/>
          <w:sz w:val="22"/>
          <w:szCs w:val="18"/>
        </w:rPr>
        <w:t>As of December 20</w:t>
      </w:r>
      <w:r w:rsidR="00B15E17" w:rsidRPr="00C43636">
        <w:rPr>
          <w:rFonts w:asciiTheme="minorHAnsi" w:hAnsiTheme="minorHAnsi" w:cstheme="minorHAnsi"/>
          <w:sz w:val="22"/>
          <w:szCs w:val="18"/>
        </w:rPr>
        <w:t>21</w:t>
      </w:r>
      <w:r w:rsidRPr="00C43636">
        <w:rPr>
          <w:rFonts w:asciiTheme="minorHAnsi" w:hAnsiTheme="minorHAnsi" w:cstheme="minorHAnsi"/>
          <w:sz w:val="22"/>
          <w:szCs w:val="18"/>
        </w:rPr>
        <w:t xml:space="preserve">, there were </w:t>
      </w:r>
      <w:r w:rsidR="006E67F0" w:rsidRPr="00C43636">
        <w:rPr>
          <w:rFonts w:asciiTheme="minorHAnsi" w:hAnsiTheme="minorHAnsi" w:cstheme="minorHAnsi"/>
          <w:sz w:val="22"/>
          <w:szCs w:val="18"/>
        </w:rPr>
        <w:t>thirty</w:t>
      </w:r>
      <w:r w:rsidR="00FB62CA" w:rsidRPr="00C43636">
        <w:rPr>
          <w:rFonts w:asciiTheme="minorHAnsi" w:hAnsiTheme="minorHAnsi" w:cstheme="minorHAnsi"/>
          <w:sz w:val="22"/>
          <w:szCs w:val="18"/>
        </w:rPr>
        <w:t>-</w:t>
      </w:r>
      <w:r w:rsidR="0068501D" w:rsidRPr="00C43636">
        <w:rPr>
          <w:rFonts w:asciiTheme="minorHAnsi" w:hAnsiTheme="minorHAnsi" w:cstheme="minorHAnsi"/>
          <w:sz w:val="22"/>
          <w:szCs w:val="18"/>
        </w:rPr>
        <w:t>five</w:t>
      </w:r>
      <w:r w:rsidRPr="00C43636">
        <w:rPr>
          <w:rFonts w:asciiTheme="minorHAnsi" w:hAnsiTheme="minorHAnsi" w:cstheme="minorHAnsi"/>
          <w:sz w:val="22"/>
          <w:szCs w:val="18"/>
        </w:rPr>
        <w:t xml:space="preserve"> digital </w:t>
      </w:r>
      <w:r w:rsidR="00181EA4" w:rsidRPr="00C43636">
        <w:rPr>
          <w:rFonts w:asciiTheme="minorHAnsi" w:hAnsiTheme="minorHAnsi" w:cstheme="minorHAnsi"/>
          <w:sz w:val="22"/>
          <w:szCs w:val="18"/>
        </w:rPr>
        <w:t>RLSCs</w:t>
      </w:r>
      <w:r w:rsidRPr="00C43636">
        <w:rPr>
          <w:rFonts w:asciiTheme="minorHAnsi" w:hAnsiTheme="minorHAnsi" w:cstheme="minorHAnsi"/>
          <w:sz w:val="22"/>
          <w:szCs w:val="18"/>
        </w:rPr>
        <w:t xml:space="preserve"> operating in Queensland: </w:t>
      </w:r>
      <w:r w:rsidR="00FB62CA" w:rsidRPr="00C43636">
        <w:rPr>
          <w:rFonts w:asciiTheme="minorHAnsi" w:hAnsiTheme="minorHAnsi" w:cstheme="minorHAnsi"/>
          <w:sz w:val="22"/>
          <w:szCs w:val="18"/>
        </w:rPr>
        <w:t xml:space="preserve">each </w:t>
      </w:r>
      <w:r w:rsidRPr="00C43636">
        <w:rPr>
          <w:rFonts w:asciiTheme="minorHAnsi" w:hAnsiTheme="minorHAnsi" w:cstheme="minorHAnsi"/>
          <w:sz w:val="22"/>
          <w:szCs w:val="18"/>
        </w:rPr>
        <w:t xml:space="preserve">one </w:t>
      </w:r>
      <w:r w:rsidR="00FB62CA" w:rsidRPr="00C43636">
        <w:rPr>
          <w:rFonts w:asciiTheme="minorHAnsi" w:hAnsiTheme="minorHAnsi" w:cstheme="minorHAnsi"/>
          <w:sz w:val="22"/>
          <w:szCs w:val="18"/>
        </w:rPr>
        <w:t xml:space="preserve">is located at a different intersection with </w:t>
      </w:r>
      <w:r w:rsidR="007908E7" w:rsidRPr="00C43636">
        <w:rPr>
          <w:rFonts w:asciiTheme="minorHAnsi" w:hAnsiTheme="minorHAnsi" w:cstheme="minorHAnsi"/>
          <w:sz w:val="22"/>
          <w:szCs w:val="18"/>
        </w:rPr>
        <w:t>one</w:t>
      </w:r>
      <w:r w:rsidR="00FB62CA" w:rsidRPr="00C43636">
        <w:rPr>
          <w:rFonts w:asciiTheme="minorHAnsi" w:hAnsiTheme="minorHAnsi" w:cstheme="minorHAnsi"/>
          <w:sz w:val="22"/>
          <w:szCs w:val="18"/>
        </w:rPr>
        <w:t xml:space="preserve"> exception</w:t>
      </w:r>
      <w:r w:rsidR="006F47BF" w:rsidRPr="00C43636">
        <w:rPr>
          <w:rFonts w:asciiTheme="minorHAnsi" w:hAnsiTheme="minorHAnsi" w:cstheme="minorHAnsi"/>
          <w:sz w:val="22"/>
          <w:szCs w:val="18"/>
        </w:rPr>
        <w:t xml:space="preserve">: </w:t>
      </w:r>
      <w:r w:rsidR="007908E7" w:rsidRPr="00C43636">
        <w:rPr>
          <w:rFonts w:asciiTheme="minorHAnsi" w:hAnsiTheme="minorHAnsi" w:cstheme="minorHAnsi"/>
          <w:sz w:val="22"/>
          <w:szCs w:val="18"/>
        </w:rPr>
        <w:t xml:space="preserve">the intersection at </w:t>
      </w:r>
      <w:r w:rsidR="00FB62CA" w:rsidRPr="00C43636">
        <w:rPr>
          <w:rFonts w:asciiTheme="minorHAnsi" w:hAnsiTheme="minorHAnsi" w:cstheme="minorHAnsi"/>
          <w:sz w:val="22"/>
          <w:szCs w:val="18"/>
        </w:rPr>
        <w:t>Bridge and McDougall Streets, Toowoomba</w:t>
      </w:r>
      <w:r w:rsidR="007908E7" w:rsidRPr="00C43636">
        <w:rPr>
          <w:rFonts w:asciiTheme="minorHAnsi" w:hAnsiTheme="minorHAnsi" w:cstheme="minorHAnsi"/>
          <w:sz w:val="22"/>
          <w:szCs w:val="18"/>
        </w:rPr>
        <w:t xml:space="preserve"> </w:t>
      </w:r>
      <w:r w:rsidR="006F47BF" w:rsidRPr="00C43636">
        <w:rPr>
          <w:rFonts w:asciiTheme="minorHAnsi" w:hAnsiTheme="minorHAnsi" w:cstheme="minorHAnsi"/>
          <w:sz w:val="22"/>
          <w:szCs w:val="18"/>
        </w:rPr>
        <w:t>has two</w:t>
      </w:r>
      <w:r w:rsidR="008977ED" w:rsidRPr="00C43636">
        <w:rPr>
          <w:rFonts w:asciiTheme="minorHAnsi" w:hAnsiTheme="minorHAnsi" w:cstheme="minorHAnsi"/>
          <w:sz w:val="22"/>
          <w:szCs w:val="18"/>
        </w:rPr>
        <w:t xml:space="preserve"> </w:t>
      </w:r>
      <w:r w:rsidR="006F47BF" w:rsidRPr="00C43636">
        <w:rPr>
          <w:rFonts w:asciiTheme="minorHAnsi" w:hAnsiTheme="minorHAnsi" w:cstheme="minorHAnsi"/>
          <w:sz w:val="22"/>
          <w:szCs w:val="18"/>
        </w:rPr>
        <w:t>cameras (</w:t>
      </w:r>
      <w:r w:rsidR="008977ED" w:rsidRPr="00C43636">
        <w:rPr>
          <w:rFonts w:asciiTheme="minorHAnsi" w:hAnsiTheme="minorHAnsi" w:cstheme="minorHAnsi"/>
          <w:sz w:val="22"/>
          <w:szCs w:val="18"/>
        </w:rPr>
        <w:t>483157 &amp; 483158</w:t>
      </w:r>
      <w:r w:rsidR="007908E7" w:rsidRPr="00C43636">
        <w:rPr>
          <w:rFonts w:asciiTheme="minorHAnsi" w:hAnsiTheme="minorHAnsi" w:cstheme="minorHAnsi"/>
          <w:sz w:val="22"/>
          <w:szCs w:val="18"/>
        </w:rPr>
        <w:t>)</w:t>
      </w:r>
      <w:r w:rsidRPr="00C43636">
        <w:rPr>
          <w:rFonts w:asciiTheme="minorHAnsi" w:hAnsiTheme="minorHAnsi" w:cstheme="minorHAnsi"/>
          <w:sz w:val="22"/>
          <w:szCs w:val="18"/>
        </w:rPr>
        <w:t xml:space="preserve">.  </w:t>
      </w:r>
      <w:r w:rsidR="007908E7" w:rsidRPr="00C43636">
        <w:rPr>
          <w:rFonts w:asciiTheme="minorHAnsi" w:hAnsiTheme="minorHAnsi" w:cstheme="minorHAnsi"/>
          <w:bCs/>
          <w:sz w:val="22"/>
          <w:szCs w:val="18"/>
        </w:rPr>
        <w:t>No</w:t>
      </w:r>
      <w:r w:rsidR="0062526A" w:rsidRPr="00C43636">
        <w:rPr>
          <w:rFonts w:asciiTheme="minorHAnsi" w:hAnsiTheme="minorHAnsi" w:cstheme="minorHAnsi"/>
          <w:sz w:val="22"/>
          <w:szCs w:val="18"/>
        </w:rPr>
        <w:t xml:space="preserve"> </w:t>
      </w:r>
      <w:r w:rsidR="00C43636" w:rsidRPr="00C43636">
        <w:rPr>
          <w:rFonts w:asciiTheme="minorHAnsi" w:hAnsiTheme="minorHAnsi" w:cstheme="minorHAnsi"/>
          <w:sz w:val="22"/>
          <w:szCs w:val="18"/>
        </w:rPr>
        <w:t xml:space="preserve">new </w:t>
      </w:r>
      <w:r w:rsidR="00181EA4" w:rsidRPr="00C43636">
        <w:rPr>
          <w:rFonts w:asciiTheme="minorHAnsi" w:hAnsiTheme="minorHAnsi" w:cstheme="minorHAnsi"/>
          <w:sz w:val="22"/>
          <w:szCs w:val="18"/>
        </w:rPr>
        <w:t>RLSCs</w:t>
      </w:r>
      <w:r w:rsidR="0062526A" w:rsidRPr="00C43636">
        <w:rPr>
          <w:rFonts w:asciiTheme="minorHAnsi" w:hAnsiTheme="minorHAnsi" w:cstheme="minorHAnsi"/>
          <w:sz w:val="22"/>
          <w:szCs w:val="18"/>
        </w:rPr>
        <w:t xml:space="preserve">, went live in </w:t>
      </w:r>
      <w:r w:rsidR="0038784D" w:rsidRPr="00C43636">
        <w:rPr>
          <w:rFonts w:asciiTheme="minorHAnsi" w:hAnsiTheme="minorHAnsi" w:cstheme="minorHAnsi"/>
          <w:sz w:val="22"/>
          <w:szCs w:val="18"/>
        </w:rPr>
        <w:t>20</w:t>
      </w:r>
      <w:r w:rsidR="007908E7" w:rsidRPr="00C43636">
        <w:rPr>
          <w:rFonts w:asciiTheme="minorHAnsi" w:hAnsiTheme="minorHAnsi" w:cstheme="minorHAnsi"/>
          <w:sz w:val="22"/>
          <w:szCs w:val="18"/>
        </w:rPr>
        <w:t>20</w:t>
      </w:r>
      <w:r w:rsidR="00370083" w:rsidRPr="00C43636">
        <w:rPr>
          <w:rFonts w:asciiTheme="minorHAnsi" w:hAnsiTheme="minorHAnsi" w:cstheme="minorHAnsi"/>
          <w:sz w:val="22"/>
          <w:szCs w:val="18"/>
        </w:rPr>
        <w:t xml:space="preserve"> and 20</w:t>
      </w:r>
      <w:r w:rsidR="007908E7" w:rsidRPr="00C43636">
        <w:rPr>
          <w:rFonts w:asciiTheme="minorHAnsi" w:hAnsiTheme="minorHAnsi" w:cstheme="minorHAnsi"/>
          <w:sz w:val="22"/>
          <w:szCs w:val="18"/>
        </w:rPr>
        <w:t>21</w:t>
      </w:r>
      <w:r w:rsidR="0038784D" w:rsidRPr="00C43636">
        <w:rPr>
          <w:rFonts w:asciiTheme="minorHAnsi" w:hAnsiTheme="minorHAnsi" w:cstheme="minorHAnsi"/>
          <w:sz w:val="22"/>
          <w:szCs w:val="18"/>
        </w:rPr>
        <w:t>.</w:t>
      </w:r>
      <w:r w:rsidR="00370083" w:rsidRPr="00C43636">
        <w:rPr>
          <w:rFonts w:asciiTheme="minorHAnsi" w:hAnsiTheme="minorHAnsi" w:cstheme="minorHAnsi"/>
          <w:sz w:val="22"/>
          <w:szCs w:val="18"/>
        </w:rPr>
        <w:t xml:space="preserve">  </w:t>
      </w:r>
      <w:r w:rsidR="0068501D" w:rsidRPr="00C43636">
        <w:rPr>
          <w:rFonts w:asciiTheme="minorHAnsi" w:hAnsiTheme="minorHAnsi" w:cstheme="minorHAnsi"/>
          <w:sz w:val="22"/>
          <w:szCs w:val="18"/>
        </w:rPr>
        <w:t>One additional RLSC was operating in 2020 (683353 at location 2007) until March 18, when it was decommissioned.</w:t>
      </w:r>
    </w:p>
    <w:p w14:paraId="5827B156" w14:textId="4CD2A606" w:rsidR="0062526A" w:rsidRPr="00C43636" w:rsidRDefault="00FB62CA" w:rsidP="00C43636">
      <w:pPr>
        <w:rPr>
          <w:rFonts w:asciiTheme="minorHAnsi" w:hAnsiTheme="minorHAnsi" w:cstheme="minorHAnsi"/>
          <w:sz w:val="22"/>
          <w:szCs w:val="18"/>
        </w:rPr>
      </w:pPr>
      <w:r w:rsidRPr="00C43636">
        <w:rPr>
          <w:rFonts w:asciiTheme="minorHAnsi" w:hAnsiTheme="minorHAnsi" w:cstheme="minorHAnsi"/>
          <w:bCs/>
          <w:sz w:val="22"/>
          <w:szCs w:val="18"/>
        </w:rPr>
        <w:t>Fifteen</w:t>
      </w:r>
      <w:r w:rsidR="005B293D" w:rsidRPr="00C43636">
        <w:rPr>
          <w:rFonts w:asciiTheme="minorHAnsi" w:hAnsiTheme="minorHAnsi" w:cstheme="minorHAnsi"/>
          <w:bCs/>
          <w:sz w:val="22"/>
          <w:szCs w:val="18"/>
        </w:rPr>
        <w:t xml:space="preserve"> </w:t>
      </w:r>
      <w:r w:rsidR="00181EA4" w:rsidRPr="00C43636">
        <w:rPr>
          <w:rFonts w:asciiTheme="minorHAnsi" w:hAnsiTheme="minorHAnsi" w:cstheme="minorHAnsi"/>
          <w:sz w:val="22"/>
          <w:szCs w:val="18"/>
        </w:rPr>
        <w:t>RLSC</w:t>
      </w:r>
      <w:r w:rsidR="005B293D" w:rsidRPr="00C43636">
        <w:rPr>
          <w:rFonts w:asciiTheme="minorHAnsi" w:hAnsiTheme="minorHAnsi" w:cstheme="minorHAnsi"/>
          <w:sz w:val="22"/>
          <w:szCs w:val="18"/>
        </w:rPr>
        <w:t xml:space="preserve"> locations were analysed using a no</w:t>
      </w:r>
      <w:r w:rsidR="006D77F6" w:rsidRPr="00C43636">
        <w:rPr>
          <w:rFonts w:asciiTheme="minorHAnsi" w:hAnsiTheme="minorHAnsi" w:cstheme="minorHAnsi"/>
          <w:sz w:val="22"/>
          <w:szCs w:val="18"/>
        </w:rPr>
        <w:t>-</w:t>
      </w:r>
      <w:r w:rsidR="005B293D" w:rsidRPr="00C43636">
        <w:rPr>
          <w:rFonts w:asciiTheme="minorHAnsi" w:hAnsiTheme="minorHAnsi" w:cstheme="minorHAnsi"/>
          <w:sz w:val="22"/>
          <w:szCs w:val="18"/>
        </w:rPr>
        <w:t xml:space="preserve">camera before period, as these locations were not upgraded from </w:t>
      </w:r>
      <w:r w:rsidR="007C6865" w:rsidRPr="00C43636">
        <w:rPr>
          <w:rFonts w:asciiTheme="minorHAnsi" w:hAnsiTheme="minorHAnsi" w:cstheme="minorHAnsi"/>
          <w:sz w:val="22"/>
          <w:szCs w:val="18"/>
        </w:rPr>
        <w:t>RLC</w:t>
      </w:r>
      <w:r w:rsidR="005B293D" w:rsidRPr="00C43636">
        <w:rPr>
          <w:rFonts w:asciiTheme="minorHAnsi" w:hAnsiTheme="minorHAnsi" w:cstheme="minorHAnsi"/>
          <w:sz w:val="22"/>
          <w:szCs w:val="18"/>
        </w:rPr>
        <w:t xml:space="preserve"> sites</w:t>
      </w:r>
      <w:r w:rsidR="00C43636" w:rsidRPr="00C43636">
        <w:rPr>
          <w:rFonts w:asciiTheme="minorHAnsi" w:hAnsiTheme="minorHAnsi" w:cstheme="minorHAnsi"/>
          <w:sz w:val="22"/>
          <w:szCs w:val="18"/>
        </w:rPr>
        <w:t xml:space="preserve"> but were installed at previously unenforced intersections</w:t>
      </w:r>
      <w:r w:rsidR="005B293D" w:rsidRPr="00C43636">
        <w:rPr>
          <w:rFonts w:asciiTheme="minorHAnsi" w:hAnsiTheme="minorHAnsi" w:cstheme="minorHAnsi"/>
          <w:sz w:val="22"/>
          <w:szCs w:val="18"/>
        </w:rPr>
        <w:t xml:space="preserve"> (</w:t>
      </w:r>
      <w:r w:rsidR="00230390" w:rsidRPr="00C43636">
        <w:rPr>
          <w:rFonts w:asciiTheme="minorHAnsi" w:hAnsiTheme="minorHAnsi" w:cstheme="minorHAnsi"/>
          <w:sz w:val="22"/>
          <w:szCs w:val="18"/>
        </w:rPr>
        <w:t>QPSID: 283006, 283067, 283078, 383071, 383078, 483095, 483096, 483159, 583085, 583086, 683256, 683257, 783211, 883305 and 883306</w:t>
      </w:r>
      <w:r w:rsidR="007908E7" w:rsidRPr="00C43636">
        <w:rPr>
          <w:rFonts w:asciiTheme="minorHAnsi" w:hAnsiTheme="minorHAnsi" w:cstheme="minorHAnsi"/>
          <w:sz w:val="22"/>
          <w:szCs w:val="18"/>
        </w:rPr>
        <w:t xml:space="preserve"> which were originally GIS coded as: 2002, 2015-2024, 2026-2027, 2108-2109</w:t>
      </w:r>
      <w:r w:rsidR="005B293D" w:rsidRPr="00C43636">
        <w:rPr>
          <w:rFonts w:asciiTheme="minorHAnsi" w:hAnsiTheme="minorHAnsi" w:cstheme="minorHAnsi"/>
          <w:sz w:val="22"/>
          <w:szCs w:val="18"/>
        </w:rPr>
        <w:t xml:space="preserve">). </w:t>
      </w:r>
      <w:r w:rsidR="007908E7" w:rsidRPr="00C43636">
        <w:rPr>
          <w:rFonts w:asciiTheme="minorHAnsi" w:hAnsiTheme="minorHAnsi" w:cstheme="minorHAnsi"/>
          <w:sz w:val="22"/>
          <w:szCs w:val="18"/>
        </w:rPr>
        <w:t>All have at least 2</w:t>
      </w:r>
      <w:r w:rsidR="005B293D" w:rsidRPr="00C43636">
        <w:rPr>
          <w:rFonts w:asciiTheme="minorHAnsi" w:hAnsiTheme="minorHAnsi" w:cstheme="minorHAnsi"/>
          <w:sz w:val="22"/>
          <w:szCs w:val="18"/>
        </w:rPr>
        <w:t xml:space="preserve"> year</w:t>
      </w:r>
      <w:r w:rsidR="007908E7" w:rsidRPr="00C43636">
        <w:rPr>
          <w:rFonts w:asciiTheme="minorHAnsi" w:hAnsiTheme="minorHAnsi" w:cstheme="minorHAnsi"/>
          <w:sz w:val="22"/>
          <w:szCs w:val="18"/>
        </w:rPr>
        <w:t>s</w:t>
      </w:r>
      <w:r w:rsidR="005B293D" w:rsidRPr="00C43636">
        <w:rPr>
          <w:rFonts w:asciiTheme="minorHAnsi" w:hAnsiTheme="minorHAnsi" w:cstheme="minorHAnsi"/>
          <w:sz w:val="22"/>
          <w:szCs w:val="18"/>
        </w:rPr>
        <w:t xml:space="preserve"> of </w:t>
      </w:r>
      <w:r w:rsidR="00C43636" w:rsidRPr="00C43636">
        <w:rPr>
          <w:rFonts w:asciiTheme="minorHAnsi" w:hAnsiTheme="minorHAnsi" w:cstheme="minorHAnsi"/>
          <w:sz w:val="22"/>
          <w:szCs w:val="18"/>
        </w:rPr>
        <w:t xml:space="preserve">post-installation </w:t>
      </w:r>
      <w:r w:rsidR="005B293D" w:rsidRPr="00C43636">
        <w:rPr>
          <w:rFonts w:asciiTheme="minorHAnsi" w:hAnsiTheme="minorHAnsi" w:cstheme="minorHAnsi"/>
          <w:sz w:val="22"/>
          <w:szCs w:val="18"/>
        </w:rPr>
        <w:t xml:space="preserve">operating period </w:t>
      </w:r>
      <w:r w:rsidR="00197AE5" w:rsidRPr="00C43636">
        <w:rPr>
          <w:rFonts w:asciiTheme="minorHAnsi" w:hAnsiTheme="minorHAnsi" w:cstheme="minorHAnsi"/>
          <w:sz w:val="22"/>
          <w:szCs w:val="18"/>
        </w:rPr>
        <w:t xml:space="preserve">as at the end of </w:t>
      </w:r>
      <w:r w:rsidR="005B293D" w:rsidRPr="00C43636">
        <w:rPr>
          <w:rFonts w:asciiTheme="minorHAnsi" w:hAnsiTheme="minorHAnsi" w:cstheme="minorHAnsi"/>
          <w:sz w:val="22"/>
          <w:szCs w:val="18"/>
        </w:rPr>
        <w:t>December 20</w:t>
      </w:r>
      <w:r w:rsidR="007908E7" w:rsidRPr="00C43636">
        <w:rPr>
          <w:rFonts w:asciiTheme="minorHAnsi" w:hAnsiTheme="minorHAnsi" w:cstheme="minorHAnsi"/>
          <w:sz w:val="22"/>
          <w:szCs w:val="18"/>
        </w:rPr>
        <w:t>21</w:t>
      </w:r>
      <w:r w:rsidR="005B293D" w:rsidRPr="00C43636">
        <w:rPr>
          <w:rFonts w:asciiTheme="minorHAnsi" w:hAnsiTheme="minorHAnsi" w:cstheme="minorHAnsi"/>
          <w:sz w:val="22"/>
          <w:szCs w:val="18"/>
        </w:rPr>
        <w:t>.</w:t>
      </w:r>
    </w:p>
    <w:p w14:paraId="0C1EC44B" w14:textId="15F04C55" w:rsidR="005B293D" w:rsidRPr="00C43636" w:rsidRDefault="005B293D" w:rsidP="004E29BC">
      <w:pPr>
        <w:rPr>
          <w:rFonts w:asciiTheme="minorHAnsi" w:hAnsiTheme="minorHAnsi" w:cstheme="minorHAnsi"/>
          <w:sz w:val="22"/>
          <w:szCs w:val="18"/>
        </w:rPr>
      </w:pPr>
      <w:r w:rsidRPr="00C43636">
        <w:rPr>
          <w:rFonts w:asciiTheme="minorHAnsi" w:hAnsiTheme="minorHAnsi" w:cstheme="minorHAnsi"/>
          <w:sz w:val="22"/>
          <w:szCs w:val="18"/>
        </w:rPr>
        <w:t xml:space="preserve">The </w:t>
      </w:r>
      <w:r w:rsidR="00F43CA6" w:rsidRPr="00C43636">
        <w:rPr>
          <w:rFonts w:asciiTheme="minorHAnsi" w:hAnsiTheme="minorHAnsi" w:cstheme="minorHAnsi"/>
          <w:sz w:val="22"/>
          <w:szCs w:val="18"/>
        </w:rPr>
        <w:t xml:space="preserve">other 21 </w:t>
      </w:r>
      <w:r w:rsidR="00181EA4" w:rsidRPr="00C43636">
        <w:rPr>
          <w:rFonts w:asciiTheme="minorHAnsi" w:hAnsiTheme="minorHAnsi" w:cstheme="minorHAnsi"/>
          <w:sz w:val="22"/>
          <w:szCs w:val="18"/>
        </w:rPr>
        <w:t>RLSCs</w:t>
      </w:r>
      <w:r w:rsidRPr="00C43636">
        <w:rPr>
          <w:rFonts w:asciiTheme="minorHAnsi" w:hAnsiTheme="minorHAnsi" w:cstheme="minorHAnsi"/>
          <w:sz w:val="22"/>
          <w:szCs w:val="18"/>
        </w:rPr>
        <w:t xml:space="preserve"> at the other </w:t>
      </w:r>
      <w:r w:rsidR="00C33B24" w:rsidRPr="00C43636">
        <w:rPr>
          <w:rFonts w:asciiTheme="minorHAnsi" w:hAnsiTheme="minorHAnsi" w:cstheme="minorHAnsi"/>
          <w:bCs/>
          <w:sz w:val="22"/>
          <w:szCs w:val="18"/>
        </w:rPr>
        <w:t>twenty</w:t>
      </w:r>
      <w:r w:rsidR="00F43CA6" w:rsidRPr="00C43636">
        <w:rPr>
          <w:rFonts w:asciiTheme="minorHAnsi" w:hAnsiTheme="minorHAnsi" w:cstheme="minorHAnsi"/>
          <w:bCs/>
          <w:sz w:val="22"/>
          <w:szCs w:val="18"/>
        </w:rPr>
        <w:t xml:space="preserve"> </w:t>
      </w:r>
      <w:r w:rsidR="00F43CA6" w:rsidRPr="00C43636">
        <w:rPr>
          <w:rFonts w:asciiTheme="minorHAnsi" w:hAnsiTheme="minorHAnsi" w:cstheme="minorHAnsi"/>
          <w:sz w:val="22"/>
          <w:szCs w:val="18"/>
        </w:rPr>
        <w:t>intersection</w:t>
      </w:r>
      <w:r w:rsidRPr="00C43636">
        <w:rPr>
          <w:rFonts w:asciiTheme="minorHAnsi" w:hAnsiTheme="minorHAnsi" w:cstheme="minorHAnsi"/>
          <w:sz w:val="22"/>
          <w:szCs w:val="18"/>
        </w:rPr>
        <w:t xml:space="preserve"> locations were installed at sites previously </w:t>
      </w:r>
      <w:r w:rsidR="00197AE5" w:rsidRPr="00C43636">
        <w:rPr>
          <w:rFonts w:asciiTheme="minorHAnsi" w:hAnsiTheme="minorHAnsi" w:cstheme="minorHAnsi"/>
          <w:sz w:val="22"/>
          <w:szCs w:val="18"/>
        </w:rPr>
        <w:t>enforced</w:t>
      </w:r>
      <w:r w:rsidRPr="00C43636">
        <w:rPr>
          <w:rFonts w:asciiTheme="minorHAnsi" w:hAnsiTheme="minorHAnsi" w:cstheme="minorHAnsi"/>
          <w:sz w:val="22"/>
          <w:szCs w:val="18"/>
        </w:rPr>
        <w:t xml:space="preserve"> by </w:t>
      </w:r>
      <w:r w:rsidR="007C6865" w:rsidRPr="00C43636">
        <w:rPr>
          <w:rFonts w:asciiTheme="minorHAnsi" w:hAnsiTheme="minorHAnsi" w:cstheme="minorHAnsi"/>
          <w:sz w:val="22"/>
          <w:szCs w:val="18"/>
        </w:rPr>
        <w:t>RLCs</w:t>
      </w:r>
      <w:r w:rsidRPr="00C43636">
        <w:rPr>
          <w:rFonts w:asciiTheme="minorHAnsi" w:hAnsiTheme="minorHAnsi" w:cstheme="minorHAnsi"/>
          <w:sz w:val="22"/>
          <w:szCs w:val="18"/>
        </w:rPr>
        <w:t xml:space="preserve">, so were analysed as upgrades with the ‘before’ period </w:t>
      </w:r>
      <w:r w:rsidR="00197AE5" w:rsidRPr="00C43636">
        <w:rPr>
          <w:rFonts w:asciiTheme="minorHAnsi" w:hAnsiTheme="minorHAnsi" w:cstheme="minorHAnsi"/>
          <w:sz w:val="22"/>
          <w:szCs w:val="18"/>
        </w:rPr>
        <w:t>being whe</w:t>
      </w:r>
      <w:r w:rsidR="009B486A" w:rsidRPr="00C43636">
        <w:rPr>
          <w:rFonts w:asciiTheme="minorHAnsi" w:hAnsiTheme="minorHAnsi" w:cstheme="minorHAnsi"/>
          <w:sz w:val="22"/>
          <w:szCs w:val="18"/>
        </w:rPr>
        <w:t>n</w:t>
      </w:r>
      <w:r w:rsidR="00197AE5" w:rsidRPr="00C43636">
        <w:rPr>
          <w:rFonts w:asciiTheme="minorHAnsi" w:hAnsiTheme="minorHAnsi" w:cstheme="minorHAnsi"/>
          <w:sz w:val="22"/>
          <w:szCs w:val="18"/>
        </w:rPr>
        <w:t xml:space="preserve"> the</w:t>
      </w:r>
      <w:r w:rsidRPr="00C43636">
        <w:rPr>
          <w:rFonts w:asciiTheme="minorHAnsi" w:hAnsiTheme="minorHAnsi" w:cstheme="minorHAnsi"/>
          <w:sz w:val="22"/>
          <w:szCs w:val="18"/>
        </w:rPr>
        <w:t xml:space="preserve"> </w:t>
      </w:r>
      <w:r w:rsidR="007C6865" w:rsidRPr="00C43636">
        <w:rPr>
          <w:rFonts w:asciiTheme="minorHAnsi" w:hAnsiTheme="minorHAnsi" w:cstheme="minorHAnsi"/>
          <w:sz w:val="22"/>
          <w:szCs w:val="18"/>
        </w:rPr>
        <w:t>RLC</w:t>
      </w:r>
      <w:r w:rsidR="00197AE5" w:rsidRPr="00C43636">
        <w:rPr>
          <w:rFonts w:asciiTheme="minorHAnsi" w:hAnsiTheme="minorHAnsi" w:cstheme="minorHAnsi"/>
          <w:sz w:val="22"/>
          <w:szCs w:val="18"/>
        </w:rPr>
        <w:t xml:space="preserve"> was operational.</w:t>
      </w:r>
      <w:r w:rsidRPr="00C43636">
        <w:rPr>
          <w:rFonts w:asciiTheme="minorHAnsi" w:hAnsiTheme="minorHAnsi" w:cstheme="minorHAnsi"/>
          <w:sz w:val="22"/>
          <w:szCs w:val="18"/>
        </w:rPr>
        <w:t xml:space="preserve"> The </w:t>
      </w:r>
      <w:r w:rsidR="007C6865" w:rsidRPr="00C43636">
        <w:rPr>
          <w:rFonts w:asciiTheme="minorHAnsi" w:hAnsiTheme="minorHAnsi" w:cstheme="minorHAnsi"/>
          <w:sz w:val="22"/>
          <w:szCs w:val="18"/>
        </w:rPr>
        <w:t>RLCs</w:t>
      </w:r>
      <w:r w:rsidRPr="00C43636">
        <w:rPr>
          <w:rFonts w:asciiTheme="minorHAnsi" w:hAnsiTheme="minorHAnsi" w:cstheme="minorHAnsi"/>
          <w:sz w:val="22"/>
          <w:szCs w:val="18"/>
        </w:rPr>
        <w:t xml:space="preserve"> for these locations were evaluated </w:t>
      </w:r>
      <w:r w:rsidR="00197AE5" w:rsidRPr="00C43636">
        <w:rPr>
          <w:rFonts w:asciiTheme="minorHAnsi" w:hAnsiTheme="minorHAnsi" w:cstheme="minorHAnsi"/>
          <w:sz w:val="22"/>
          <w:szCs w:val="18"/>
        </w:rPr>
        <w:t xml:space="preserve">with the before implementation period being where there was </w:t>
      </w:r>
      <w:r w:rsidRPr="00C43636">
        <w:rPr>
          <w:rFonts w:asciiTheme="minorHAnsi" w:hAnsiTheme="minorHAnsi" w:cstheme="minorHAnsi"/>
          <w:sz w:val="22"/>
          <w:szCs w:val="18"/>
        </w:rPr>
        <w:t>no camera</w:t>
      </w:r>
      <w:r w:rsidR="00197AE5" w:rsidRPr="00C43636">
        <w:rPr>
          <w:rFonts w:asciiTheme="minorHAnsi" w:hAnsiTheme="minorHAnsi" w:cstheme="minorHAnsi"/>
          <w:sz w:val="22"/>
          <w:szCs w:val="18"/>
        </w:rPr>
        <w:t xml:space="preserve"> operational at the sites </w:t>
      </w:r>
      <w:r w:rsidRPr="00C43636">
        <w:rPr>
          <w:rFonts w:asciiTheme="minorHAnsi" w:hAnsiTheme="minorHAnsi" w:cstheme="minorHAnsi"/>
          <w:sz w:val="22"/>
          <w:szCs w:val="18"/>
        </w:rPr>
        <w:t>and</w:t>
      </w:r>
      <w:r w:rsidR="00197AE5" w:rsidRPr="00C43636">
        <w:rPr>
          <w:rFonts w:asciiTheme="minorHAnsi" w:hAnsiTheme="minorHAnsi" w:cstheme="minorHAnsi"/>
          <w:sz w:val="22"/>
          <w:szCs w:val="18"/>
        </w:rPr>
        <w:t xml:space="preserve"> the post</w:t>
      </w:r>
      <w:r w:rsidR="006D77F6" w:rsidRPr="00C43636">
        <w:rPr>
          <w:rFonts w:asciiTheme="minorHAnsi" w:hAnsiTheme="minorHAnsi" w:cstheme="minorHAnsi"/>
          <w:sz w:val="22"/>
          <w:szCs w:val="18"/>
        </w:rPr>
        <w:t>-</w:t>
      </w:r>
      <w:r w:rsidR="00197AE5" w:rsidRPr="00C43636">
        <w:rPr>
          <w:rFonts w:asciiTheme="minorHAnsi" w:hAnsiTheme="minorHAnsi" w:cstheme="minorHAnsi"/>
          <w:sz w:val="22"/>
          <w:szCs w:val="18"/>
        </w:rPr>
        <w:t>implementation period being whe</w:t>
      </w:r>
      <w:r w:rsidR="00814594" w:rsidRPr="00C43636">
        <w:rPr>
          <w:rFonts w:asciiTheme="minorHAnsi" w:hAnsiTheme="minorHAnsi" w:cstheme="minorHAnsi"/>
          <w:sz w:val="22"/>
          <w:szCs w:val="18"/>
        </w:rPr>
        <w:t>n</w:t>
      </w:r>
      <w:r w:rsidR="00197AE5" w:rsidRPr="00C43636">
        <w:rPr>
          <w:rFonts w:asciiTheme="minorHAnsi" w:hAnsiTheme="minorHAnsi" w:cstheme="minorHAnsi"/>
          <w:sz w:val="22"/>
          <w:szCs w:val="18"/>
        </w:rPr>
        <w:t xml:space="preserve"> the </w:t>
      </w:r>
      <w:r w:rsidR="007C6865" w:rsidRPr="00C43636">
        <w:rPr>
          <w:rFonts w:asciiTheme="minorHAnsi" w:hAnsiTheme="minorHAnsi" w:cstheme="minorHAnsi"/>
          <w:sz w:val="22"/>
          <w:szCs w:val="18"/>
        </w:rPr>
        <w:t>RLC</w:t>
      </w:r>
      <w:r w:rsidR="00197AE5" w:rsidRPr="00C43636">
        <w:rPr>
          <w:rFonts w:asciiTheme="minorHAnsi" w:hAnsiTheme="minorHAnsi" w:cstheme="minorHAnsi"/>
          <w:sz w:val="22"/>
          <w:szCs w:val="18"/>
        </w:rPr>
        <w:t xml:space="preserve"> was operation</w:t>
      </w:r>
      <w:r w:rsidR="00053DFD" w:rsidRPr="00C43636">
        <w:rPr>
          <w:rFonts w:asciiTheme="minorHAnsi" w:hAnsiTheme="minorHAnsi" w:cstheme="minorHAnsi"/>
          <w:sz w:val="22"/>
          <w:szCs w:val="18"/>
        </w:rPr>
        <w:t>al</w:t>
      </w:r>
      <w:r w:rsidR="00197AE5" w:rsidRPr="00C43636">
        <w:rPr>
          <w:rFonts w:asciiTheme="minorHAnsi" w:hAnsiTheme="minorHAnsi" w:cstheme="minorHAnsi"/>
          <w:sz w:val="22"/>
          <w:szCs w:val="18"/>
        </w:rPr>
        <w:t xml:space="preserve"> but before installation of the </w:t>
      </w:r>
      <w:r w:rsidR="00181EA4" w:rsidRPr="00C43636">
        <w:rPr>
          <w:rFonts w:asciiTheme="minorHAnsi" w:hAnsiTheme="minorHAnsi" w:cstheme="minorHAnsi"/>
          <w:sz w:val="22"/>
          <w:szCs w:val="18"/>
        </w:rPr>
        <w:t>RLSC</w:t>
      </w:r>
      <w:r w:rsidRPr="00C43636">
        <w:rPr>
          <w:rFonts w:asciiTheme="minorHAnsi" w:hAnsiTheme="minorHAnsi" w:cstheme="minorHAnsi"/>
          <w:sz w:val="22"/>
          <w:szCs w:val="18"/>
        </w:rPr>
        <w:t xml:space="preserve">. As previously stated, </w:t>
      </w:r>
      <w:r w:rsidR="00C33B24" w:rsidRPr="00C43636">
        <w:rPr>
          <w:rFonts w:asciiTheme="minorHAnsi" w:hAnsiTheme="minorHAnsi" w:cstheme="minorHAnsi"/>
          <w:sz w:val="22"/>
          <w:szCs w:val="18"/>
        </w:rPr>
        <w:t>ten</w:t>
      </w:r>
      <w:r w:rsidRPr="00C43636">
        <w:rPr>
          <w:rFonts w:asciiTheme="minorHAnsi" w:hAnsiTheme="minorHAnsi" w:cstheme="minorHAnsi"/>
          <w:sz w:val="22"/>
          <w:szCs w:val="18"/>
        </w:rPr>
        <w:t xml:space="preserve"> of these </w:t>
      </w:r>
      <w:r w:rsidR="00C33B24" w:rsidRPr="00C43636">
        <w:rPr>
          <w:rFonts w:asciiTheme="minorHAnsi" w:hAnsiTheme="minorHAnsi" w:cstheme="minorHAnsi"/>
          <w:sz w:val="22"/>
          <w:szCs w:val="18"/>
        </w:rPr>
        <w:t>twenty-one</w:t>
      </w:r>
      <w:r w:rsidRPr="00C43636">
        <w:rPr>
          <w:rFonts w:asciiTheme="minorHAnsi" w:hAnsiTheme="minorHAnsi" w:cstheme="minorHAnsi"/>
          <w:sz w:val="22"/>
          <w:szCs w:val="18"/>
        </w:rPr>
        <w:t xml:space="preserve">: </w:t>
      </w:r>
      <w:r w:rsidR="00403BF8" w:rsidRPr="00C43636">
        <w:rPr>
          <w:rFonts w:asciiTheme="minorHAnsi" w:hAnsiTheme="minorHAnsi" w:cstheme="minorHAnsi"/>
          <w:sz w:val="22"/>
          <w:szCs w:val="18"/>
        </w:rPr>
        <w:t xml:space="preserve">183013, 183014, 283019, 483153, 483154, 583083, 583412, 683252, 683353 and 883304 </w:t>
      </w:r>
      <w:r w:rsidR="00150807" w:rsidRPr="00C43636">
        <w:rPr>
          <w:rFonts w:asciiTheme="minorHAnsi" w:hAnsiTheme="minorHAnsi" w:cstheme="minorHAnsi"/>
          <w:sz w:val="22"/>
          <w:szCs w:val="18"/>
        </w:rPr>
        <w:t>(</w:t>
      </w:r>
      <w:r w:rsidR="007908E7" w:rsidRPr="00C43636">
        <w:rPr>
          <w:rFonts w:asciiTheme="minorHAnsi" w:hAnsiTheme="minorHAnsi" w:cstheme="minorHAnsi"/>
          <w:sz w:val="22"/>
          <w:szCs w:val="18"/>
        </w:rPr>
        <w:t xml:space="preserve">originally </w:t>
      </w:r>
      <w:r w:rsidR="00403BF8" w:rsidRPr="00C43636">
        <w:rPr>
          <w:rFonts w:asciiTheme="minorHAnsi" w:hAnsiTheme="minorHAnsi" w:cstheme="minorHAnsi"/>
          <w:sz w:val="22"/>
          <w:szCs w:val="18"/>
        </w:rPr>
        <w:t>GIS</w:t>
      </w:r>
      <w:r w:rsidR="00150807" w:rsidRPr="00C43636">
        <w:rPr>
          <w:rFonts w:asciiTheme="minorHAnsi" w:hAnsiTheme="minorHAnsi" w:cstheme="minorHAnsi"/>
          <w:sz w:val="22"/>
          <w:szCs w:val="18"/>
        </w:rPr>
        <w:t xml:space="preserve"> coded</w:t>
      </w:r>
      <w:r w:rsidR="007908E7" w:rsidRPr="00C43636">
        <w:rPr>
          <w:rFonts w:asciiTheme="minorHAnsi" w:hAnsiTheme="minorHAnsi" w:cstheme="minorHAnsi"/>
          <w:sz w:val="22"/>
          <w:szCs w:val="18"/>
        </w:rPr>
        <w:t xml:space="preserve"> as</w:t>
      </w:r>
      <w:r w:rsidR="00150807" w:rsidRPr="00C43636">
        <w:rPr>
          <w:rFonts w:asciiTheme="minorHAnsi" w:hAnsiTheme="minorHAnsi" w:cstheme="minorHAnsi"/>
          <w:sz w:val="22"/>
          <w:szCs w:val="18"/>
        </w:rPr>
        <w:t xml:space="preserve">: </w:t>
      </w:r>
      <w:r w:rsidRPr="00C43636">
        <w:rPr>
          <w:rFonts w:asciiTheme="minorHAnsi" w:hAnsiTheme="minorHAnsi" w:cstheme="minorHAnsi"/>
          <w:sz w:val="22"/>
          <w:szCs w:val="18"/>
        </w:rPr>
        <w:t>2005, 2006, 2007, 2010</w:t>
      </w:r>
      <w:r w:rsidR="00403BF8" w:rsidRPr="00C43636">
        <w:rPr>
          <w:rFonts w:asciiTheme="minorHAnsi" w:hAnsiTheme="minorHAnsi" w:cstheme="minorHAnsi"/>
          <w:sz w:val="22"/>
          <w:szCs w:val="18"/>
        </w:rPr>
        <w:t>,</w:t>
      </w:r>
      <w:r w:rsidR="000D2CB5" w:rsidRPr="00C43636">
        <w:rPr>
          <w:rFonts w:asciiTheme="minorHAnsi" w:hAnsiTheme="minorHAnsi" w:cstheme="minorHAnsi"/>
          <w:sz w:val="22"/>
          <w:szCs w:val="18"/>
        </w:rPr>
        <w:t xml:space="preserve"> </w:t>
      </w:r>
      <w:r w:rsidRPr="00C43636">
        <w:rPr>
          <w:rFonts w:asciiTheme="minorHAnsi" w:hAnsiTheme="minorHAnsi" w:cstheme="minorHAnsi"/>
          <w:sz w:val="22"/>
          <w:szCs w:val="18"/>
        </w:rPr>
        <w:t>2011</w:t>
      </w:r>
      <w:r w:rsidR="00403BF8" w:rsidRPr="00C43636">
        <w:rPr>
          <w:rFonts w:asciiTheme="minorHAnsi" w:hAnsiTheme="minorHAnsi" w:cstheme="minorHAnsi"/>
          <w:sz w:val="22"/>
          <w:szCs w:val="18"/>
        </w:rPr>
        <w:t>, 2025, 2029, 2103, 2105 and 2106</w:t>
      </w:r>
      <w:r w:rsidR="00150807" w:rsidRPr="00C43636">
        <w:rPr>
          <w:rFonts w:asciiTheme="minorHAnsi" w:hAnsiTheme="minorHAnsi" w:cstheme="minorHAnsi"/>
          <w:sz w:val="22"/>
          <w:szCs w:val="18"/>
        </w:rPr>
        <w:t>)</w:t>
      </w:r>
      <w:r w:rsidRPr="00C43636">
        <w:rPr>
          <w:rFonts w:asciiTheme="minorHAnsi" w:hAnsiTheme="minorHAnsi" w:cstheme="minorHAnsi"/>
          <w:sz w:val="22"/>
          <w:szCs w:val="18"/>
        </w:rPr>
        <w:t>; had no</w:t>
      </w:r>
      <w:r w:rsidR="006F7183" w:rsidRPr="00C43636">
        <w:rPr>
          <w:rFonts w:asciiTheme="minorHAnsi" w:hAnsiTheme="minorHAnsi" w:cstheme="minorHAnsi"/>
          <w:sz w:val="22"/>
          <w:szCs w:val="18"/>
        </w:rPr>
        <w:t xml:space="preserve"> sufficient</w:t>
      </w:r>
      <w:r w:rsidRPr="00C43636">
        <w:rPr>
          <w:rFonts w:asciiTheme="minorHAnsi" w:hAnsiTheme="minorHAnsi" w:cstheme="minorHAnsi"/>
          <w:sz w:val="22"/>
          <w:szCs w:val="18"/>
        </w:rPr>
        <w:t xml:space="preserve"> period prior to </w:t>
      </w:r>
      <w:r w:rsidR="007C6865" w:rsidRPr="00C43636">
        <w:rPr>
          <w:rFonts w:asciiTheme="minorHAnsi" w:hAnsiTheme="minorHAnsi" w:cstheme="minorHAnsi"/>
          <w:sz w:val="22"/>
          <w:szCs w:val="18"/>
        </w:rPr>
        <w:t>RLCs</w:t>
      </w:r>
      <w:r w:rsidRPr="00C43636">
        <w:rPr>
          <w:rFonts w:asciiTheme="minorHAnsi" w:hAnsiTheme="minorHAnsi" w:cstheme="minorHAnsi"/>
          <w:sz w:val="22"/>
          <w:szCs w:val="18"/>
        </w:rPr>
        <w:t xml:space="preserve">, so for these </w:t>
      </w:r>
      <w:r w:rsidR="00C33B24" w:rsidRPr="00C43636">
        <w:rPr>
          <w:rFonts w:asciiTheme="minorHAnsi" w:hAnsiTheme="minorHAnsi" w:cstheme="minorHAnsi"/>
          <w:sz w:val="22"/>
          <w:szCs w:val="18"/>
        </w:rPr>
        <w:t>ten</w:t>
      </w:r>
      <w:r w:rsidRPr="00C43636">
        <w:rPr>
          <w:rFonts w:asciiTheme="minorHAnsi" w:hAnsiTheme="minorHAnsi" w:cstheme="minorHAnsi"/>
          <w:sz w:val="22"/>
          <w:szCs w:val="18"/>
        </w:rPr>
        <w:t>, no red</w:t>
      </w:r>
      <w:r w:rsidR="000D2CB5" w:rsidRPr="00C43636">
        <w:rPr>
          <w:rFonts w:asciiTheme="minorHAnsi" w:hAnsiTheme="minorHAnsi" w:cstheme="minorHAnsi"/>
          <w:sz w:val="22"/>
          <w:szCs w:val="18"/>
        </w:rPr>
        <w:t>-</w:t>
      </w:r>
      <w:r w:rsidRPr="00C43636">
        <w:rPr>
          <w:rFonts w:asciiTheme="minorHAnsi" w:hAnsiTheme="minorHAnsi" w:cstheme="minorHAnsi"/>
          <w:sz w:val="22"/>
          <w:szCs w:val="18"/>
        </w:rPr>
        <w:t>light</w:t>
      </w:r>
      <w:r w:rsidR="00197AE5" w:rsidRPr="00C43636">
        <w:rPr>
          <w:rFonts w:asciiTheme="minorHAnsi" w:hAnsiTheme="minorHAnsi" w:cstheme="minorHAnsi"/>
          <w:sz w:val="22"/>
          <w:szCs w:val="18"/>
        </w:rPr>
        <w:t xml:space="preserve"> </w:t>
      </w:r>
      <w:r w:rsidRPr="00C43636">
        <w:rPr>
          <w:rFonts w:asciiTheme="minorHAnsi" w:hAnsiTheme="minorHAnsi" w:cstheme="minorHAnsi"/>
          <w:sz w:val="22"/>
          <w:szCs w:val="18"/>
        </w:rPr>
        <w:t>camera evaluations were made.</w:t>
      </w:r>
    </w:p>
    <w:p w14:paraId="04FC1AB9" w14:textId="28E5F84B" w:rsidR="00CF0450" w:rsidRPr="00C43636" w:rsidRDefault="00CF0450" w:rsidP="004E29BC">
      <w:pPr>
        <w:rPr>
          <w:rFonts w:asciiTheme="minorHAnsi" w:hAnsiTheme="minorHAnsi" w:cstheme="minorHAnsi"/>
          <w:sz w:val="22"/>
          <w:szCs w:val="18"/>
        </w:rPr>
      </w:pPr>
      <w:r w:rsidRPr="00C43636">
        <w:rPr>
          <w:rFonts w:asciiTheme="minorHAnsi" w:hAnsiTheme="minorHAnsi" w:cstheme="minorHAnsi"/>
          <w:sz w:val="22"/>
          <w:szCs w:val="18"/>
        </w:rPr>
        <w:t>As with RL</w:t>
      </w:r>
      <w:r w:rsidR="00781918" w:rsidRPr="00C43636">
        <w:rPr>
          <w:rFonts w:asciiTheme="minorHAnsi" w:hAnsiTheme="minorHAnsi" w:cstheme="minorHAnsi"/>
          <w:sz w:val="22"/>
          <w:szCs w:val="18"/>
        </w:rPr>
        <w:t>Cs</w:t>
      </w:r>
      <w:r w:rsidRPr="00C43636">
        <w:rPr>
          <w:rFonts w:asciiTheme="minorHAnsi" w:hAnsiTheme="minorHAnsi" w:cstheme="minorHAnsi"/>
          <w:sz w:val="22"/>
          <w:szCs w:val="18"/>
        </w:rPr>
        <w:t>, the overall contribution of all RLS</w:t>
      </w:r>
      <w:r w:rsidR="00781918" w:rsidRPr="00C43636">
        <w:rPr>
          <w:rFonts w:asciiTheme="minorHAnsi" w:hAnsiTheme="minorHAnsi" w:cstheme="minorHAnsi"/>
          <w:sz w:val="22"/>
          <w:szCs w:val="18"/>
        </w:rPr>
        <w:t>C</w:t>
      </w:r>
      <w:r w:rsidRPr="00C43636">
        <w:rPr>
          <w:rFonts w:asciiTheme="minorHAnsi" w:hAnsiTheme="minorHAnsi" w:cstheme="minorHAnsi"/>
          <w:sz w:val="22"/>
          <w:szCs w:val="18"/>
        </w:rPr>
        <w:t xml:space="preserve"> sites to road trauma outcomes in Queensland were considered by assuming the average crash effects estimates for the sites evaluated applied equally to the sites not evaluated.</w:t>
      </w:r>
      <w:r w:rsidR="000D2CB5" w:rsidRPr="00C43636">
        <w:rPr>
          <w:rFonts w:asciiTheme="minorHAnsi" w:hAnsiTheme="minorHAnsi" w:cstheme="minorHAnsi"/>
          <w:sz w:val="22"/>
          <w:szCs w:val="18"/>
        </w:rPr>
        <w:t xml:space="preserve"> Although, where </w:t>
      </w:r>
      <w:r w:rsidR="00814594" w:rsidRPr="00C43636">
        <w:rPr>
          <w:rFonts w:asciiTheme="minorHAnsi" w:hAnsiTheme="minorHAnsi" w:cstheme="minorHAnsi"/>
          <w:sz w:val="22"/>
          <w:szCs w:val="18"/>
        </w:rPr>
        <w:t xml:space="preserve">the </w:t>
      </w:r>
      <w:r w:rsidR="001F52C2" w:rsidRPr="00C43636">
        <w:rPr>
          <w:rFonts w:asciiTheme="minorHAnsi" w:hAnsiTheme="minorHAnsi" w:cstheme="minorHAnsi"/>
          <w:sz w:val="22"/>
          <w:szCs w:val="18"/>
        </w:rPr>
        <w:t>analysis</w:t>
      </w:r>
      <w:r w:rsidR="000D2CB5" w:rsidRPr="00C43636">
        <w:rPr>
          <w:rFonts w:asciiTheme="minorHAnsi" w:hAnsiTheme="minorHAnsi" w:cstheme="minorHAnsi"/>
          <w:sz w:val="22"/>
          <w:szCs w:val="18"/>
        </w:rPr>
        <w:t xml:space="preserve"> allowed, all </w:t>
      </w:r>
      <w:r w:rsidR="00181EA4" w:rsidRPr="00C43636">
        <w:rPr>
          <w:rFonts w:asciiTheme="minorHAnsi" w:hAnsiTheme="minorHAnsi" w:cstheme="minorHAnsi"/>
          <w:sz w:val="22"/>
          <w:szCs w:val="18"/>
        </w:rPr>
        <w:t>RLSC</w:t>
      </w:r>
      <w:r w:rsidR="000D2CB5" w:rsidRPr="00C43636">
        <w:rPr>
          <w:rFonts w:asciiTheme="minorHAnsi" w:hAnsiTheme="minorHAnsi" w:cstheme="minorHAnsi"/>
          <w:sz w:val="22"/>
          <w:szCs w:val="18"/>
        </w:rPr>
        <w:t xml:space="preserve"> sites active during the crash data period were analysed.</w:t>
      </w:r>
    </w:p>
    <w:p w14:paraId="6A4C1396" w14:textId="4757ADA3" w:rsidR="00744376" w:rsidRPr="00C43636" w:rsidRDefault="004E368F" w:rsidP="004E29BC">
      <w:pPr>
        <w:rPr>
          <w:rFonts w:asciiTheme="minorHAnsi" w:hAnsiTheme="minorHAnsi" w:cstheme="minorHAnsi"/>
          <w:sz w:val="22"/>
          <w:szCs w:val="18"/>
        </w:rPr>
      </w:pPr>
      <w:r w:rsidRPr="00C43636">
        <w:rPr>
          <w:rFonts w:asciiTheme="minorHAnsi" w:hAnsiTheme="minorHAnsi" w:cstheme="minorHAnsi"/>
          <w:sz w:val="22"/>
          <w:szCs w:val="18"/>
        </w:rPr>
        <w:t xml:space="preserve">There </w:t>
      </w:r>
      <w:r w:rsidR="003A6698" w:rsidRPr="00C43636">
        <w:rPr>
          <w:rFonts w:asciiTheme="minorHAnsi" w:hAnsiTheme="minorHAnsi" w:cstheme="minorHAnsi"/>
          <w:sz w:val="22"/>
          <w:szCs w:val="18"/>
        </w:rPr>
        <w:t>were</w:t>
      </w:r>
      <w:r w:rsidRPr="00C43636">
        <w:rPr>
          <w:rFonts w:asciiTheme="minorHAnsi" w:hAnsiTheme="minorHAnsi" w:cstheme="minorHAnsi"/>
          <w:sz w:val="22"/>
          <w:szCs w:val="18"/>
        </w:rPr>
        <w:t xml:space="preserve"> </w:t>
      </w:r>
      <w:r w:rsidR="00396BDF" w:rsidRPr="00C43636">
        <w:rPr>
          <w:rFonts w:asciiTheme="minorHAnsi" w:hAnsiTheme="minorHAnsi" w:cstheme="minorHAnsi"/>
          <w:sz w:val="22"/>
          <w:szCs w:val="18"/>
        </w:rPr>
        <w:t>nine</w:t>
      </w:r>
      <w:r w:rsidRPr="00C43636">
        <w:rPr>
          <w:rFonts w:asciiTheme="minorHAnsi" w:hAnsiTheme="minorHAnsi" w:cstheme="minorHAnsi"/>
          <w:sz w:val="22"/>
          <w:szCs w:val="18"/>
        </w:rPr>
        <w:t xml:space="preserve"> analogue </w:t>
      </w:r>
      <w:r w:rsidR="00396BDF" w:rsidRPr="00C43636">
        <w:rPr>
          <w:rFonts w:asciiTheme="minorHAnsi" w:hAnsiTheme="minorHAnsi" w:cstheme="minorHAnsi"/>
          <w:sz w:val="22"/>
          <w:szCs w:val="18"/>
        </w:rPr>
        <w:t>FSSC</w:t>
      </w:r>
      <w:r w:rsidRPr="00C43636">
        <w:rPr>
          <w:rFonts w:asciiTheme="minorHAnsi" w:hAnsiTheme="minorHAnsi" w:cstheme="minorHAnsi"/>
          <w:sz w:val="22"/>
          <w:szCs w:val="18"/>
        </w:rPr>
        <w:t xml:space="preserve"> (</w:t>
      </w:r>
      <w:r w:rsidR="00396BDF" w:rsidRPr="00C43636">
        <w:rPr>
          <w:rFonts w:asciiTheme="minorHAnsi" w:hAnsiTheme="minorHAnsi" w:cstheme="minorHAnsi"/>
          <w:sz w:val="22"/>
          <w:szCs w:val="18"/>
        </w:rPr>
        <w:t>one</w:t>
      </w:r>
      <w:r w:rsidRPr="00C43636">
        <w:rPr>
          <w:rFonts w:asciiTheme="minorHAnsi" w:hAnsiTheme="minorHAnsi" w:cstheme="minorHAnsi"/>
          <w:sz w:val="22"/>
          <w:szCs w:val="18"/>
        </w:rPr>
        <w:t xml:space="preserve"> per site) made active prior to 2012. </w:t>
      </w:r>
      <w:r w:rsidR="00B65DDC" w:rsidRPr="00C43636">
        <w:rPr>
          <w:rFonts w:asciiTheme="minorHAnsi" w:hAnsiTheme="minorHAnsi" w:cstheme="minorHAnsi"/>
          <w:sz w:val="22"/>
          <w:szCs w:val="18"/>
        </w:rPr>
        <w:t>One of these, camera 480001 (</w:t>
      </w:r>
      <w:r w:rsidR="00444192" w:rsidRPr="00C43636">
        <w:rPr>
          <w:rFonts w:asciiTheme="minorHAnsi" w:hAnsiTheme="minorHAnsi" w:cstheme="minorHAnsi"/>
          <w:sz w:val="22"/>
          <w:szCs w:val="18"/>
        </w:rPr>
        <w:t xml:space="preserve">previously </w:t>
      </w:r>
      <w:r w:rsidR="00B65DDC" w:rsidRPr="00C43636">
        <w:rPr>
          <w:rFonts w:asciiTheme="minorHAnsi" w:hAnsiTheme="minorHAnsi" w:cstheme="minorHAnsi"/>
          <w:sz w:val="22"/>
          <w:szCs w:val="18"/>
        </w:rPr>
        <w:t xml:space="preserve">GIS coded as 3006) located on the Warrego Highway in Redwood was not included in the crash data nor in the current QPS and TMR metadata.  This camera was decommissioned in December 2013.  It was reassigned to roadworks speed limit enforcement and it </w:t>
      </w:r>
      <w:r w:rsidR="00814594" w:rsidRPr="00C43636">
        <w:rPr>
          <w:rFonts w:asciiTheme="minorHAnsi" w:hAnsiTheme="minorHAnsi" w:cstheme="minorHAnsi"/>
          <w:sz w:val="22"/>
          <w:szCs w:val="18"/>
        </w:rPr>
        <w:t xml:space="preserve">was </w:t>
      </w:r>
      <w:r w:rsidR="00B65DDC" w:rsidRPr="00C43636">
        <w:rPr>
          <w:rFonts w:asciiTheme="minorHAnsi" w:hAnsiTheme="minorHAnsi" w:cstheme="minorHAnsi"/>
          <w:sz w:val="22"/>
          <w:szCs w:val="18"/>
        </w:rPr>
        <w:t xml:space="preserve">assumed that housing structure and signage </w:t>
      </w:r>
      <w:r w:rsidR="00814594" w:rsidRPr="00C43636">
        <w:rPr>
          <w:rFonts w:asciiTheme="minorHAnsi" w:hAnsiTheme="minorHAnsi" w:cstheme="minorHAnsi"/>
          <w:sz w:val="22"/>
          <w:szCs w:val="18"/>
        </w:rPr>
        <w:t>was</w:t>
      </w:r>
      <w:r w:rsidR="00B65DDC" w:rsidRPr="00C43636">
        <w:rPr>
          <w:rFonts w:asciiTheme="minorHAnsi" w:hAnsiTheme="minorHAnsi" w:cstheme="minorHAnsi"/>
          <w:sz w:val="22"/>
          <w:szCs w:val="18"/>
        </w:rPr>
        <w:t xml:space="preserve"> removed</w:t>
      </w:r>
      <w:r w:rsidR="00814594" w:rsidRPr="00C43636">
        <w:rPr>
          <w:rFonts w:asciiTheme="minorHAnsi" w:hAnsiTheme="minorHAnsi" w:cstheme="minorHAnsi"/>
          <w:sz w:val="22"/>
          <w:szCs w:val="18"/>
        </w:rPr>
        <w:t xml:space="preserve"> from the Warrego Highway on decommissioning</w:t>
      </w:r>
      <w:r w:rsidR="00B65DDC" w:rsidRPr="00C43636">
        <w:rPr>
          <w:rFonts w:asciiTheme="minorHAnsi" w:hAnsiTheme="minorHAnsi" w:cstheme="minorHAnsi"/>
          <w:sz w:val="22"/>
          <w:szCs w:val="18"/>
        </w:rPr>
        <w:t xml:space="preserve">.  </w:t>
      </w:r>
      <w:r w:rsidR="00165E75" w:rsidRPr="00C43636">
        <w:rPr>
          <w:rFonts w:asciiTheme="minorHAnsi" w:hAnsiTheme="minorHAnsi" w:cstheme="minorHAnsi"/>
          <w:sz w:val="22"/>
          <w:szCs w:val="18"/>
        </w:rPr>
        <w:t>The other 8, located at separate locations, have been upgraded (in 2014 and 2015) to digital and remain operational.</w:t>
      </w:r>
    </w:p>
    <w:p w14:paraId="6F7F9A22" w14:textId="3DFBE658" w:rsidR="00B65DDC" w:rsidRPr="00C43636" w:rsidRDefault="00744376" w:rsidP="00770E00">
      <w:pPr>
        <w:rPr>
          <w:rFonts w:asciiTheme="minorHAnsi" w:hAnsiTheme="minorHAnsi" w:cstheme="minorHAnsi"/>
          <w:sz w:val="22"/>
          <w:szCs w:val="18"/>
        </w:rPr>
      </w:pPr>
      <w:r w:rsidRPr="00C43636">
        <w:rPr>
          <w:rFonts w:asciiTheme="minorHAnsi" w:hAnsiTheme="minorHAnsi" w:cstheme="minorHAnsi"/>
          <w:sz w:val="22"/>
          <w:szCs w:val="18"/>
        </w:rPr>
        <w:t xml:space="preserve">One FSSC that operated only as a digital camera (from 2011) was decommissioned </w:t>
      </w:r>
      <w:r w:rsidR="00165E75" w:rsidRPr="00C43636">
        <w:rPr>
          <w:rFonts w:asciiTheme="minorHAnsi" w:hAnsiTheme="minorHAnsi" w:cstheme="minorHAnsi"/>
          <w:sz w:val="22"/>
          <w:szCs w:val="18"/>
        </w:rPr>
        <w:t>prior to 2020</w:t>
      </w:r>
      <w:r w:rsidRPr="00C43636">
        <w:rPr>
          <w:rFonts w:asciiTheme="minorHAnsi" w:hAnsiTheme="minorHAnsi" w:cstheme="minorHAnsi"/>
          <w:sz w:val="22"/>
          <w:szCs w:val="18"/>
        </w:rPr>
        <w:t xml:space="preserve">. </w:t>
      </w:r>
      <w:r w:rsidR="00165E75" w:rsidRPr="00C43636">
        <w:rPr>
          <w:rFonts w:asciiTheme="minorHAnsi" w:hAnsiTheme="minorHAnsi" w:cstheme="minorHAnsi"/>
          <w:sz w:val="22"/>
          <w:szCs w:val="18"/>
        </w:rPr>
        <w:t xml:space="preserve"> C</w:t>
      </w:r>
      <w:r w:rsidR="00444192" w:rsidRPr="00C43636">
        <w:rPr>
          <w:rFonts w:asciiTheme="minorHAnsi" w:hAnsiTheme="minorHAnsi" w:cstheme="minorHAnsi"/>
          <w:sz w:val="22"/>
          <w:szCs w:val="18"/>
        </w:rPr>
        <w:t xml:space="preserve">amera 180111 (previously GIS coded as 1001) on the Gateway Motorway, Nudgee, was placed </w:t>
      </w:r>
      <w:r w:rsidR="00444192" w:rsidRPr="00C43636">
        <w:rPr>
          <w:rFonts w:asciiTheme="minorHAnsi" w:hAnsiTheme="minorHAnsi" w:cstheme="minorHAnsi"/>
          <w:sz w:val="22"/>
          <w:szCs w:val="18"/>
        </w:rPr>
        <w:lastRenderedPageBreak/>
        <w:t xml:space="preserve">into maintenance early in 2016 and decommissioned in April 2016. </w:t>
      </w:r>
      <w:r w:rsidR="00165E75" w:rsidRPr="00C43636">
        <w:rPr>
          <w:rFonts w:asciiTheme="minorHAnsi" w:hAnsiTheme="minorHAnsi" w:cstheme="minorHAnsi"/>
          <w:sz w:val="22"/>
          <w:szCs w:val="18"/>
        </w:rPr>
        <w:t xml:space="preserve">It was not included in the crash data nor in the current QPS and TMR metadata. It was reassigned to roadworks speed limit enforcement and it </w:t>
      </w:r>
      <w:r w:rsidR="00814594" w:rsidRPr="00C43636">
        <w:rPr>
          <w:rFonts w:asciiTheme="minorHAnsi" w:hAnsiTheme="minorHAnsi" w:cstheme="minorHAnsi"/>
          <w:sz w:val="22"/>
          <w:szCs w:val="18"/>
        </w:rPr>
        <w:t xml:space="preserve">was </w:t>
      </w:r>
      <w:r w:rsidR="00165E75" w:rsidRPr="00C43636">
        <w:rPr>
          <w:rFonts w:asciiTheme="minorHAnsi" w:hAnsiTheme="minorHAnsi" w:cstheme="minorHAnsi"/>
          <w:sz w:val="22"/>
          <w:szCs w:val="18"/>
        </w:rPr>
        <w:t xml:space="preserve">assumed that housing structure and signage </w:t>
      </w:r>
      <w:r w:rsidR="00814594" w:rsidRPr="00C43636">
        <w:rPr>
          <w:rFonts w:asciiTheme="minorHAnsi" w:hAnsiTheme="minorHAnsi" w:cstheme="minorHAnsi"/>
          <w:sz w:val="22"/>
          <w:szCs w:val="18"/>
        </w:rPr>
        <w:t>was</w:t>
      </w:r>
      <w:r w:rsidR="00165E75" w:rsidRPr="00C43636">
        <w:rPr>
          <w:rFonts w:asciiTheme="minorHAnsi" w:hAnsiTheme="minorHAnsi" w:cstheme="minorHAnsi"/>
          <w:sz w:val="22"/>
          <w:szCs w:val="18"/>
        </w:rPr>
        <w:t xml:space="preserve"> removed</w:t>
      </w:r>
      <w:r w:rsidR="00814594" w:rsidRPr="00C43636">
        <w:rPr>
          <w:rFonts w:asciiTheme="minorHAnsi" w:hAnsiTheme="minorHAnsi" w:cstheme="minorHAnsi"/>
          <w:sz w:val="22"/>
          <w:szCs w:val="18"/>
        </w:rPr>
        <w:t xml:space="preserve"> on decommissioning.</w:t>
      </w:r>
      <w:r w:rsidR="00165E75" w:rsidRPr="00C43636">
        <w:rPr>
          <w:rFonts w:asciiTheme="minorHAnsi" w:hAnsiTheme="minorHAnsi" w:cstheme="minorHAnsi"/>
          <w:sz w:val="22"/>
          <w:szCs w:val="18"/>
        </w:rPr>
        <w:t xml:space="preserve">  </w:t>
      </w:r>
      <w:r w:rsidR="00B65DDC" w:rsidRPr="00C43636">
        <w:rPr>
          <w:rFonts w:asciiTheme="minorHAnsi" w:hAnsiTheme="minorHAnsi" w:cstheme="minorHAnsi"/>
          <w:sz w:val="22"/>
          <w:szCs w:val="18"/>
        </w:rPr>
        <w:t>For these reasons, crashes associated with the operation of th</w:t>
      </w:r>
      <w:r w:rsidR="00444192" w:rsidRPr="00C43636">
        <w:rPr>
          <w:rFonts w:asciiTheme="minorHAnsi" w:hAnsiTheme="minorHAnsi" w:cstheme="minorHAnsi"/>
          <w:sz w:val="22"/>
          <w:szCs w:val="18"/>
        </w:rPr>
        <w:t>ese two</w:t>
      </w:r>
      <w:r w:rsidR="00B65DDC" w:rsidRPr="00C43636">
        <w:rPr>
          <w:rFonts w:asciiTheme="minorHAnsi" w:hAnsiTheme="minorHAnsi" w:cstheme="minorHAnsi"/>
          <w:sz w:val="22"/>
          <w:szCs w:val="18"/>
        </w:rPr>
        <w:t xml:space="preserve"> camera</w:t>
      </w:r>
      <w:r w:rsidR="00444192" w:rsidRPr="00C43636">
        <w:rPr>
          <w:rFonts w:asciiTheme="minorHAnsi" w:hAnsiTheme="minorHAnsi" w:cstheme="minorHAnsi"/>
          <w:sz w:val="22"/>
          <w:szCs w:val="18"/>
        </w:rPr>
        <w:t>s</w:t>
      </w:r>
      <w:r w:rsidR="00B65DDC" w:rsidRPr="00C43636">
        <w:rPr>
          <w:rFonts w:asciiTheme="minorHAnsi" w:hAnsiTheme="minorHAnsi" w:cstheme="minorHAnsi"/>
          <w:sz w:val="22"/>
          <w:szCs w:val="18"/>
        </w:rPr>
        <w:t xml:space="preserve"> </w:t>
      </w:r>
      <w:r w:rsidR="00814594" w:rsidRPr="00C43636">
        <w:rPr>
          <w:rFonts w:asciiTheme="minorHAnsi" w:hAnsiTheme="minorHAnsi" w:cstheme="minorHAnsi"/>
          <w:sz w:val="22"/>
          <w:szCs w:val="18"/>
        </w:rPr>
        <w:t>were</w:t>
      </w:r>
      <w:r w:rsidR="00B65DDC" w:rsidRPr="00C43636">
        <w:rPr>
          <w:rFonts w:asciiTheme="minorHAnsi" w:hAnsiTheme="minorHAnsi" w:cstheme="minorHAnsi"/>
          <w:sz w:val="22"/>
          <w:szCs w:val="18"/>
        </w:rPr>
        <w:t xml:space="preserve"> excluded from </w:t>
      </w:r>
      <w:r w:rsidR="009839A9" w:rsidRPr="00C43636">
        <w:rPr>
          <w:rFonts w:asciiTheme="minorHAnsi" w:hAnsiTheme="minorHAnsi" w:cstheme="minorHAnsi"/>
          <w:sz w:val="22"/>
          <w:szCs w:val="18"/>
        </w:rPr>
        <w:t>this 20</w:t>
      </w:r>
      <w:r w:rsidR="00744A86" w:rsidRPr="00C43636">
        <w:rPr>
          <w:rFonts w:asciiTheme="minorHAnsi" w:hAnsiTheme="minorHAnsi" w:cstheme="minorHAnsi"/>
          <w:sz w:val="22"/>
          <w:szCs w:val="18"/>
        </w:rPr>
        <w:t>20</w:t>
      </w:r>
      <w:r w:rsidR="009839A9" w:rsidRPr="00C43636">
        <w:rPr>
          <w:rFonts w:asciiTheme="minorHAnsi" w:hAnsiTheme="minorHAnsi" w:cstheme="minorHAnsi"/>
          <w:sz w:val="22"/>
          <w:szCs w:val="18"/>
        </w:rPr>
        <w:t>-20</w:t>
      </w:r>
      <w:r w:rsidR="00744A86" w:rsidRPr="00C43636">
        <w:rPr>
          <w:rFonts w:asciiTheme="minorHAnsi" w:hAnsiTheme="minorHAnsi" w:cstheme="minorHAnsi"/>
          <w:sz w:val="22"/>
          <w:szCs w:val="18"/>
        </w:rPr>
        <w:t>21</w:t>
      </w:r>
      <w:r w:rsidR="009839A9" w:rsidRPr="00C43636">
        <w:rPr>
          <w:rFonts w:asciiTheme="minorHAnsi" w:hAnsiTheme="minorHAnsi" w:cstheme="minorHAnsi"/>
          <w:sz w:val="22"/>
          <w:szCs w:val="18"/>
        </w:rPr>
        <w:t xml:space="preserve"> analysis.</w:t>
      </w:r>
    </w:p>
    <w:p w14:paraId="0B578244" w14:textId="5A2F2AA4" w:rsidR="00444192" w:rsidRPr="00C43636" w:rsidRDefault="00444192" w:rsidP="004E29BC">
      <w:pPr>
        <w:rPr>
          <w:rFonts w:asciiTheme="minorHAnsi" w:hAnsiTheme="minorHAnsi" w:cstheme="minorHAnsi"/>
          <w:sz w:val="22"/>
          <w:szCs w:val="18"/>
        </w:rPr>
      </w:pPr>
      <w:r w:rsidRPr="00C43636">
        <w:rPr>
          <w:rFonts w:asciiTheme="minorHAnsi" w:hAnsiTheme="minorHAnsi" w:cstheme="minorHAnsi"/>
          <w:sz w:val="22"/>
          <w:szCs w:val="18"/>
        </w:rPr>
        <w:t>There were six speed cameras at two locations on the PtP section of the Mt Lindesay Highway, South Maclean.  This system was decommissioned in 2019 due to the installation of a set of traffic lights within the system and other upgrades to the highway.  For these reasons, crashes associated with the operation of this camera have been excluded from this 2020-2021 analysis.</w:t>
      </w:r>
    </w:p>
    <w:p w14:paraId="4D3E580D" w14:textId="3DAB397B" w:rsidR="00DA12DF" w:rsidRPr="00C43636" w:rsidRDefault="00165E75" w:rsidP="004E29BC">
      <w:pPr>
        <w:rPr>
          <w:rFonts w:asciiTheme="minorHAnsi" w:hAnsiTheme="minorHAnsi" w:cstheme="minorHAnsi"/>
          <w:sz w:val="22"/>
          <w:szCs w:val="18"/>
        </w:rPr>
      </w:pPr>
      <w:r w:rsidRPr="00C43636">
        <w:rPr>
          <w:rFonts w:asciiTheme="minorHAnsi" w:hAnsiTheme="minorHAnsi" w:cstheme="minorHAnsi"/>
          <w:sz w:val="22"/>
          <w:szCs w:val="18"/>
        </w:rPr>
        <w:t>Including the 8 upgraded from analogue, there</w:t>
      </w:r>
      <w:r w:rsidR="00831F24" w:rsidRPr="00C43636">
        <w:rPr>
          <w:rFonts w:asciiTheme="minorHAnsi" w:hAnsiTheme="minorHAnsi" w:cstheme="minorHAnsi"/>
          <w:sz w:val="22"/>
          <w:szCs w:val="18"/>
        </w:rPr>
        <w:t xml:space="preserve"> </w:t>
      </w:r>
      <w:r w:rsidR="003A6698" w:rsidRPr="00C43636">
        <w:rPr>
          <w:rFonts w:asciiTheme="minorHAnsi" w:hAnsiTheme="minorHAnsi" w:cstheme="minorHAnsi"/>
          <w:sz w:val="22"/>
          <w:szCs w:val="18"/>
        </w:rPr>
        <w:t>were</w:t>
      </w:r>
      <w:r w:rsidR="00831F24" w:rsidRPr="00C43636">
        <w:rPr>
          <w:rFonts w:asciiTheme="minorHAnsi" w:hAnsiTheme="minorHAnsi" w:cstheme="minorHAnsi"/>
          <w:sz w:val="22"/>
          <w:szCs w:val="18"/>
        </w:rPr>
        <w:t xml:space="preserve"> </w:t>
      </w:r>
      <w:r w:rsidR="00015F7F" w:rsidRPr="00C43636">
        <w:rPr>
          <w:rFonts w:asciiTheme="minorHAnsi" w:hAnsiTheme="minorHAnsi" w:cstheme="minorHAnsi"/>
          <w:sz w:val="22"/>
          <w:szCs w:val="18"/>
        </w:rPr>
        <w:t>56</w:t>
      </w:r>
      <w:r w:rsidR="00831F24" w:rsidRPr="00C43636">
        <w:rPr>
          <w:rFonts w:asciiTheme="minorHAnsi" w:hAnsiTheme="minorHAnsi" w:cstheme="minorHAnsi"/>
          <w:sz w:val="22"/>
          <w:szCs w:val="18"/>
        </w:rPr>
        <w:t xml:space="preserve"> fixed digital speed cameras </w:t>
      </w:r>
      <w:r w:rsidR="00C064D4" w:rsidRPr="00C43636">
        <w:rPr>
          <w:rFonts w:asciiTheme="minorHAnsi" w:hAnsiTheme="minorHAnsi" w:cstheme="minorHAnsi"/>
          <w:sz w:val="22"/>
          <w:szCs w:val="18"/>
        </w:rPr>
        <w:t xml:space="preserve">at </w:t>
      </w:r>
      <w:r w:rsidR="00015F7F" w:rsidRPr="00C43636">
        <w:rPr>
          <w:rFonts w:asciiTheme="minorHAnsi" w:hAnsiTheme="minorHAnsi" w:cstheme="minorHAnsi"/>
          <w:sz w:val="22"/>
          <w:szCs w:val="18"/>
        </w:rPr>
        <w:t>3</w:t>
      </w:r>
      <w:r w:rsidR="00417B85" w:rsidRPr="00C43636">
        <w:rPr>
          <w:rFonts w:asciiTheme="minorHAnsi" w:hAnsiTheme="minorHAnsi" w:cstheme="minorHAnsi"/>
          <w:sz w:val="22"/>
          <w:szCs w:val="18"/>
        </w:rPr>
        <w:t>0</w:t>
      </w:r>
      <w:r w:rsidR="001E69CD" w:rsidRPr="00C43636">
        <w:rPr>
          <w:rFonts w:asciiTheme="minorHAnsi" w:hAnsiTheme="minorHAnsi" w:cstheme="minorHAnsi"/>
          <w:sz w:val="22"/>
          <w:szCs w:val="18"/>
        </w:rPr>
        <w:t xml:space="preserve"> </w:t>
      </w:r>
      <w:r w:rsidR="00992E73" w:rsidRPr="00C43636">
        <w:rPr>
          <w:rFonts w:asciiTheme="minorHAnsi" w:hAnsiTheme="minorHAnsi" w:cstheme="minorHAnsi"/>
          <w:sz w:val="22"/>
          <w:szCs w:val="18"/>
        </w:rPr>
        <w:t>locations</w:t>
      </w:r>
      <w:r w:rsidR="00492115" w:rsidRPr="00C43636">
        <w:rPr>
          <w:rFonts w:asciiTheme="minorHAnsi" w:hAnsiTheme="minorHAnsi" w:cstheme="minorHAnsi"/>
          <w:sz w:val="22"/>
          <w:szCs w:val="18"/>
        </w:rPr>
        <w:t xml:space="preserve"> operating in 2020 or 2021</w:t>
      </w:r>
      <w:r w:rsidRPr="00C43636">
        <w:rPr>
          <w:rFonts w:asciiTheme="minorHAnsi" w:hAnsiTheme="minorHAnsi" w:cstheme="minorHAnsi"/>
          <w:sz w:val="22"/>
          <w:szCs w:val="18"/>
        </w:rPr>
        <w:t>.  All but six</w:t>
      </w:r>
      <w:r w:rsidR="00831F24" w:rsidRPr="00C43636">
        <w:rPr>
          <w:rFonts w:asciiTheme="minorHAnsi" w:hAnsiTheme="minorHAnsi" w:cstheme="minorHAnsi"/>
          <w:sz w:val="22"/>
          <w:szCs w:val="18"/>
        </w:rPr>
        <w:t xml:space="preserve"> were activated prior to December 201</w:t>
      </w:r>
      <w:r w:rsidR="00744A86" w:rsidRPr="00C43636">
        <w:rPr>
          <w:rFonts w:asciiTheme="minorHAnsi" w:hAnsiTheme="minorHAnsi" w:cstheme="minorHAnsi"/>
          <w:sz w:val="22"/>
          <w:szCs w:val="18"/>
        </w:rPr>
        <w:t>5</w:t>
      </w:r>
      <w:r w:rsidRPr="00C43636">
        <w:rPr>
          <w:rFonts w:asciiTheme="minorHAnsi" w:hAnsiTheme="minorHAnsi" w:cstheme="minorHAnsi"/>
          <w:sz w:val="22"/>
          <w:szCs w:val="18"/>
        </w:rPr>
        <w:t>; these six were</w:t>
      </w:r>
      <w:r w:rsidR="00444192" w:rsidRPr="00C43636">
        <w:rPr>
          <w:rFonts w:asciiTheme="minorHAnsi" w:hAnsiTheme="minorHAnsi" w:cstheme="minorHAnsi"/>
          <w:sz w:val="22"/>
          <w:szCs w:val="18"/>
        </w:rPr>
        <w:t xml:space="preserve"> PtP cameras at 3 locations</w:t>
      </w:r>
      <w:r w:rsidR="00D74820" w:rsidRPr="00C43636">
        <w:rPr>
          <w:rFonts w:asciiTheme="minorHAnsi" w:hAnsiTheme="minorHAnsi" w:cstheme="minorHAnsi"/>
          <w:sz w:val="22"/>
          <w:szCs w:val="18"/>
        </w:rPr>
        <w:t xml:space="preserve"> on the Toowoomba Second Range Crossing</w:t>
      </w:r>
      <w:r w:rsidR="00444192" w:rsidRPr="00C43636">
        <w:rPr>
          <w:rFonts w:asciiTheme="minorHAnsi" w:hAnsiTheme="minorHAnsi" w:cstheme="minorHAnsi"/>
          <w:sz w:val="22"/>
          <w:szCs w:val="18"/>
        </w:rPr>
        <w:t xml:space="preserve"> </w:t>
      </w:r>
      <w:r w:rsidRPr="00C43636">
        <w:rPr>
          <w:rFonts w:asciiTheme="minorHAnsi" w:hAnsiTheme="minorHAnsi" w:cstheme="minorHAnsi"/>
          <w:sz w:val="22"/>
          <w:szCs w:val="18"/>
        </w:rPr>
        <w:t>and</w:t>
      </w:r>
      <w:r w:rsidR="00444192" w:rsidRPr="00C43636">
        <w:rPr>
          <w:rFonts w:asciiTheme="minorHAnsi" w:hAnsiTheme="minorHAnsi" w:cstheme="minorHAnsi"/>
          <w:sz w:val="22"/>
          <w:szCs w:val="18"/>
        </w:rPr>
        <w:t xml:space="preserve"> were activated in 2021</w:t>
      </w:r>
      <w:r w:rsidRPr="00C43636">
        <w:rPr>
          <w:rFonts w:asciiTheme="minorHAnsi" w:hAnsiTheme="minorHAnsi" w:cstheme="minorHAnsi"/>
          <w:sz w:val="22"/>
          <w:szCs w:val="18"/>
        </w:rPr>
        <w:t>.</w:t>
      </w:r>
    </w:p>
    <w:p w14:paraId="6BC4BEDD" w14:textId="02C70C66" w:rsidR="00DA12DF" w:rsidRPr="00C43636" w:rsidRDefault="0011434B" w:rsidP="00344C8B">
      <w:pPr>
        <w:pStyle w:val="ListParagraph"/>
        <w:numPr>
          <w:ilvl w:val="0"/>
          <w:numId w:val="7"/>
        </w:numPr>
        <w:rPr>
          <w:rFonts w:asciiTheme="minorHAnsi" w:hAnsiTheme="minorHAnsi" w:cstheme="minorHAnsi"/>
        </w:rPr>
      </w:pPr>
      <w:r w:rsidRPr="00C43636">
        <w:rPr>
          <w:rFonts w:asciiTheme="minorHAnsi" w:hAnsiTheme="minorHAnsi" w:cstheme="minorHAnsi"/>
        </w:rPr>
        <w:t>Eight at three locations</w:t>
      </w:r>
      <w:r w:rsidR="00DA12DF" w:rsidRPr="00C43636">
        <w:rPr>
          <w:rFonts w:asciiTheme="minorHAnsi" w:hAnsiTheme="minorHAnsi" w:cstheme="minorHAnsi"/>
        </w:rPr>
        <w:t xml:space="preserve">, </w:t>
      </w:r>
      <w:r w:rsidR="00960B71" w:rsidRPr="00C43636">
        <w:rPr>
          <w:rFonts w:asciiTheme="minorHAnsi" w:hAnsiTheme="minorHAnsi" w:cstheme="minorHAnsi"/>
        </w:rPr>
        <w:t>o</w:t>
      </w:r>
      <w:r w:rsidR="001D539A" w:rsidRPr="00C43636">
        <w:rPr>
          <w:rFonts w:asciiTheme="minorHAnsi" w:hAnsiTheme="minorHAnsi" w:cstheme="minorHAnsi"/>
        </w:rPr>
        <w:t>n</w:t>
      </w:r>
      <w:r w:rsidR="00960B71" w:rsidRPr="00C43636">
        <w:rPr>
          <w:rFonts w:asciiTheme="minorHAnsi" w:hAnsiTheme="minorHAnsi" w:cstheme="minorHAnsi"/>
        </w:rPr>
        <w:t xml:space="preserve"> the PtP section of the Bruce Hwy, </w:t>
      </w:r>
      <w:r w:rsidR="00DA12DF" w:rsidRPr="00C43636">
        <w:rPr>
          <w:rFonts w:asciiTheme="minorHAnsi" w:hAnsiTheme="minorHAnsi" w:cstheme="minorHAnsi"/>
        </w:rPr>
        <w:t>(</w:t>
      </w:r>
      <w:r w:rsidRPr="00C43636">
        <w:rPr>
          <w:rFonts w:asciiTheme="minorHAnsi" w:hAnsiTheme="minorHAnsi" w:cstheme="minorHAnsi"/>
        </w:rPr>
        <w:t xml:space="preserve">The fixed spot </w:t>
      </w:r>
      <w:r w:rsidR="00492115" w:rsidRPr="00C43636">
        <w:rPr>
          <w:rFonts w:asciiTheme="minorHAnsi" w:hAnsiTheme="minorHAnsi" w:cstheme="minorHAnsi"/>
        </w:rPr>
        <w:t xml:space="preserve">speed </w:t>
      </w:r>
      <w:r w:rsidRPr="00C43636">
        <w:rPr>
          <w:rFonts w:asciiTheme="minorHAnsi" w:hAnsiTheme="minorHAnsi" w:cstheme="minorHAnsi"/>
        </w:rPr>
        <w:t>cameras</w:t>
      </w:r>
      <w:r w:rsidR="00744376" w:rsidRPr="00C43636">
        <w:rPr>
          <w:rFonts w:asciiTheme="minorHAnsi" w:hAnsiTheme="minorHAnsi" w:cstheme="minorHAnsi"/>
        </w:rPr>
        <w:t>, 580011 and 580012</w:t>
      </w:r>
      <w:r w:rsidR="00015F7F" w:rsidRPr="00C43636">
        <w:rPr>
          <w:rFonts w:asciiTheme="minorHAnsi" w:hAnsiTheme="minorHAnsi" w:cstheme="minorHAnsi"/>
        </w:rPr>
        <w:t xml:space="preserve"> are now reported</w:t>
      </w:r>
      <w:r w:rsidR="00492115" w:rsidRPr="00C43636">
        <w:rPr>
          <w:rFonts w:asciiTheme="minorHAnsi" w:hAnsiTheme="minorHAnsi" w:cstheme="minorHAnsi"/>
        </w:rPr>
        <w:t xml:space="preserve"> separately by QPS</w:t>
      </w:r>
      <w:r w:rsidR="001D539A" w:rsidRPr="00C43636">
        <w:rPr>
          <w:rFonts w:asciiTheme="minorHAnsi" w:hAnsiTheme="minorHAnsi" w:cstheme="minorHAnsi"/>
        </w:rPr>
        <w:t>)</w:t>
      </w:r>
    </w:p>
    <w:p w14:paraId="6F7D32C5" w14:textId="79F0749F" w:rsidR="00165E75" w:rsidRPr="00C43636" w:rsidRDefault="00165E75" w:rsidP="00D74820">
      <w:pPr>
        <w:pStyle w:val="ListParagraph"/>
        <w:numPr>
          <w:ilvl w:val="0"/>
          <w:numId w:val="7"/>
        </w:numPr>
        <w:rPr>
          <w:rFonts w:asciiTheme="minorHAnsi" w:hAnsiTheme="minorHAnsi" w:cstheme="minorHAnsi"/>
        </w:rPr>
      </w:pPr>
      <w:r w:rsidRPr="00C43636">
        <w:rPr>
          <w:rFonts w:asciiTheme="minorHAnsi" w:hAnsiTheme="minorHAnsi" w:cstheme="minorHAnsi"/>
        </w:rPr>
        <w:t>Six</w:t>
      </w:r>
      <w:r w:rsidR="00417B85" w:rsidRPr="00C43636">
        <w:rPr>
          <w:rFonts w:asciiTheme="minorHAnsi" w:hAnsiTheme="minorHAnsi" w:cstheme="minorHAnsi"/>
        </w:rPr>
        <w:t xml:space="preserve"> </w:t>
      </w:r>
      <w:r w:rsidR="0068501D" w:rsidRPr="00C43636">
        <w:rPr>
          <w:rFonts w:asciiTheme="minorHAnsi" w:hAnsiTheme="minorHAnsi" w:cstheme="minorHAnsi"/>
        </w:rPr>
        <w:t>marking</w:t>
      </w:r>
      <w:r w:rsidRPr="00C43636">
        <w:rPr>
          <w:rFonts w:asciiTheme="minorHAnsi" w:hAnsiTheme="minorHAnsi" w:cstheme="minorHAnsi"/>
        </w:rPr>
        <w:t xml:space="preserve"> three </w:t>
      </w:r>
      <w:r w:rsidR="0068501D" w:rsidRPr="00C43636">
        <w:rPr>
          <w:rFonts w:asciiTheme="minorHAnsi" w:hAnsiTheme="minorHAnsi" w:cstheme="minorHAnsi"/>
        </w:rPr>
        <w:t>point-to-point sections (in each direction)</w:t>
      </w:r>
      <w:r w:rsidRPr="00C43636">
        <w:rPr>
          <w:rFonts w:asciiTheme="minorHAnsi" w:hAnsiTheme="minorHAnsi" w:cstheme="minorHAnsi"/>
        </w:rPr>
        <w:t xml:space="preserve">, on the Toowoomba Second Range Crossing, </w:t>
      </w:r>
    </w:p>
    <w:p w14:paraId="75DB23CF" w14:textId="38CBD141" w:rsidR="00DA12DF" w:rsidRPr="00C43636" w:rsidRDefault="00EA4EB1" w:rsidP="00344C8B">
      <w:pPr>
        <w:pStyle w:val="ListParagraph"/>
        <w:numPr>
          <w:ilvl w:val="0"/>
          <w:numId w:val="7"/>
        </w:numPr>
        <w:rPr>
          <w:rFonts w:asciiTheme="minorHAnsi" w:hAnsiTheme="minorHAnsi" w:cstheme="minorHAnsi"/>
        </w:rPr>
      </w:pPr>
      <w:r w:rsidRPr="00C43636">
        <w:rPr>
          <w:rFonts w:asciiTheme="minorHAnsi" w:hAnsiTheme="minorHAnsi" w:cstheme="minorHAnsi"/>
        </w:rPr>
        <w:t>Ten</w:t>
      </w:r>
      <w:r w:rsidR="00831F24" w:rsidRPr="00C43636">
        <w:rPr>
          <w:rFonts w:asciiTheme="minorHAnsi" w:hAnsiTheme="minorHAnsi" w:cstheme="minorHAnsi"/>
        </w:rPr>
        <w:t xml:space="preserve"> in the </w:t>
      </w:r>
      <w:r w:rsidR="003809DA" w:rsidRPr="00C43636">
        <w:rPr>
          <w:rFonts w:asciiTheme="minorHAnsi" w:hAnsiTheme="minorHAnsi" w:cstheme="minorHAnsi"/>
        </w:rPr>
        <w:t>Airport-Link</w:t>
      </w:r>
      <w:r w:rsidR="00831F24" w:rsidRPr="00C43636">
        <w:rPr>
          <w:rFonts w:asciiTheme="minorHAnsi" w:hAnsiTheme="minorHAnsi" w:cstheme="minorHAnsi"/>
        </w:rPr>
        <w:t xml:space="preserve"> Tunnel</w:t>
      </w:r>
      <w:r w:rsidR="00960B71" w:rsidRPr="00C43636">
        <w:rPr>
          <w:rFonts w:asciiTheme="minorHAnsi" w:hAnsiTheme="minorHAnsi" w:cstheme="minorHAnsi"/>
        </w:rPr>
        <w:t xml:space="preserve"> (at </w:t>
      </w:r>
      <w:r w:rsidR="00FC3575" w:rsidRPr="00C43636">
        <w:rPr>
          <w:rFonts w:asciiTheme="minorHAnsi" w:hAnsiTheme="minorHAnsi" w:cstheme="minorHAnsi"/>
        </w:rPr>
        <w:t>four</w:t>
      </w:r>
      <w:r w:rsidR="00960B71" w:rsidRPr="00C43636">
        <w:rPr>
          <w:rFonts w:asciiTheme="minorHAnsi" w:hAnsiTheme="minorHAnsi" w:cstheme="minorHAnsi"/>
        </w:rPr>
        <w:t xml:space="preserve"> locations)</w:t>
      </w:r>
    </w:p>
    <w:p w14:paraId="351C1DD1" w14:textId="7E277DB5" w:rsidR="00992E73" w:rsidRPr="00C43636" w:rsidRDefault="00EA4EB1" w:rsidP="00344C8B">
      <w:pPr>
        <w:pStyle w:val="ListParagraph"/>
        <w:numPr>
          <w:ilvl w:val="0"/>
          <w:numId w:val="7"/>
        </w:numPr>
        <w:rPr>
          <w:rFonts w:asciiTheme="minorHAnsi" w:hAnsiTheme="minorHAnsi" w:cstheme="minorHAnsi"/>
        </w:rPr>
      </w:pPr>
      <w:r w:rsidRPr="00C43636">
        <w:rPr>
          <w:rFonts w:asciiTheme="minorHAnsi" w:hAnsiTheme="minorHAnsi" w:cstheme="minorHAnsi"/>
        </w:rPr>
        <w:t>Six</w:t>
      </w:r>
      <w:r w:rsidR="00992E73" w:rsidRPr="00C43636">
        <w:rPr>
          <w:rFonts w:asciiTheme="minorHAnsi" w:hAnsiTheme="minorHAnsi" w:cstheme="minorHAnsi"/>
        </w:rPr>
        <w:t xml:space="preserve"> in the Legacy Way Tunnel (at two locations)</w:t>
      </w:r>
    </w:p>
    <w:p w14:paraId="72F9C265" w14:textId="4C0E7374" w:rsidR="00DA12DF" w:rsidRPr="00C43636" w:rsidRDefault="00EA4EB1" w:rsidP="00344C8B">
      <w:pPr>
        <w:pStyle w:val="ListParagraph"/>
        <w:numPr>
          <w:ilvl w:val="0"/>
          <w:numId w:val="7"/>
        </w:numPr>
        <w:rPr>
          <w:rFonts w:asciiTheme="minorHAnsi" w:hAnsiTheme="minorHAnsi" w:cstheme="minorHAnsi"/>
        </w:rPr>
      </w:pPr>
      <w:r w:rsidRPr="00C43636">
        <w:rPr>
          <w:rFonts w:asciiTheme="minorHAnsi" w:hAnsiTheme="minorHAnsi" w:cstheme="minorHAnsi"/>
        </w:rPr>
        <w:t>Eight</w:t>
      </w:r>
      <w:r w:rsidR="00831F24" w:rsidRPr="00C43636">
        <w:rPr>
          <w:rFonts w:asciiTheme="minorHAnsi" w:hAnsiTheme="minorHAnsi" w:cstheme="minorHAnsi"/>
        </w:rPr>
        <w:t xml:space="preserve"> in the Clem 7 tunnel</w:t>
      </w:r>
      <w:r w:rsidR="00960B71" w:rsidRPr="00C43636">
        <w:rPr>
          <w:rFonts w:asciiTheme="minorHAnsi" w:hAnsiTheme="minorHAnsi" w:cstheme="minorHAnsi"/>
        </w:rPr>
        <w:t xml:space="preserve"> (at </w:t>
      </w:r>
      <w:r w:rsidR="00992E73" w:rsidRPr="00C43636">
        <w:rPr>
          <w:rFonts w:asciiTheme="minorHAnsi" w:hAnsiTheme="minorHAnsi" w:cstheme="minorHAnsi"/>
        </w:rPr>
        <w:t>four</w:t>
      </w:r>
      <w:r w:rsidR="00960B71" w:rsidRPr="00C43636">
        <w:rPr>
          <w:rFonts w:asciiTheme="minorHAnsi" w:hAnsiTheme="minorHAnsi" w:cstheme="minorHAnsi"/>
        </w:rPr>
        <w:t xml:space="preserve"> locations)</w:t>
      </w:r>
    </w:p>
    <w:p w14:paraId="5D2FEE32" w14:textId="795B7563" w:rsidR="00992E73" w:rsidRPr="00C43636" w:rsidRDefault="00EA4EB1" w:rsidP="00344C8B">
      <w:pPr>
        <w:pStyle w:val="ListParagraph"/>
        <w:numPr>
          <w:ilvl w:val="0"/>
          <w:numId w:val="7"/>
        </w:numPr>
        <w:rPr>
          <w:rFonts w:asciiTheme="minorHAnsi" w:hAnsiTheme="minorHAnsi" w:cstheme="minorHAnsi"/>
        </w:rPr>
      </w:pPr>
      <w:r w:rsidRPr="00C43636">
        <w:rPr>
          <w:rFonts w:asciiTheme="minorHAnsi" w:hAnsiTheme="minorHAnsi" w:cstheme="minorHAnsi"/>
        </w:rPr>
        <w:t>Four</w:t>
      </w:r>
      <w:r w:rsidR="00831F24" w:rsidRPr="00C43636">
        <w:rPr>
          <w:rFonts w:asciiTheme="minorHAnsi" w:hAnsiTheme="minorHAnsi" w:cstheme="minorHAnsi"/>
        </w:rPr>
        <w:t xml:space="preserve"> at </w:t>
      </w:r>
      <w:r w:rsidR="00EC74E1" w:rsidRPr="00C43636">
        <w:rPr>
          <w:rFonts w:asciiTheme="minorHAnsi" w:hAnsiTheme="minorHAnsi" w:cstheme="minorHAnsi"/>
        </w:rPr>
        <w:t xml:space="preserve">location number </w:t>
      </w:r>
      <w:r w:rsidR="00831F24" w:rsidRPr="00C43636">
        <w:rPr>
          <w:rFonts w:asciiTheme="minorHAnsi" w:hAnsiTheme="minorHAnsi" w:cstheme="minorHAnsi"/>
        </w:rPr>
        <w:t>1002</w:t>
      </w:r>
      <w:r w:rsidR="00744376" w:rsidRPr="00C43636">
        <w:rPr>
          <w:rFonts w:asciiTheme="minorHAnsi" w:hAnsiTheme="minorHAnsi" w:cstheme="minorHAnsi"/>
        </w:rPr>
        <w:t>, Loganholme</w:t>
      </w:r>
      <w:r w:rsidR="00831F24" w:rsidRPr="00C43636">
        <w:rPr>
          <w:rFonts w:asciiTheme="minorHAnsi" w:hAnsiTheme="minorHAnsi" w:cstheme="minorHAnsi"/>
        </w:rPr>
        <w:t xml:space="preserve"> (with </w:t>
      </w:r>
      <w:r w:rsidR="0097698A" w:rsidRPr="00C43636">
        <w:rPr>
          <w:rFonts w:asciiTheme="minorHAnsi" w:hAnsiTheme="minorHAnsi" w:cstheme="minorHAnsi"/>
        </w:rPr>
        <w:t>one</w:t>
      </w:r>
      <w:r w:rsidR="00831F24" w:rsidRPr="00C43636">
        <w:rPr>
          <w:rFonts w:asciiTheme="minorHAnsi" w:hAnsiTheme="minorHAnsi" w:cstheme="minorHAnsi"/>
        </w:rPr>
        <w:t xml:space="preserve"> in each of </w:t>
      </w:r>
      <w:r w:rsidR="0097698A" w:rsidRPr="00C43636">
        <w:rPr>
          <w:rFonts w:asciiTheme="minorHAnsi" w:hAnsiTheme="minorHAnsi" w:cstheme="minorHAnsi"/>
        </w:rPr>
        <w:t>four</w:t>
      </w:r>
      <w:r w:rsidR="00831F24" w:rsidRPr="00C43636">
        <w:rPr>
          <w:rFonts w:asciiTheme="minorHAnsi" w:hAnsiTheme="minorHAnsi" w:cstheme="minorHAnsi"/>
        </w:rPr>
        <w:t xml:space="preserve"> lanes)</w:t>
      </w:r>
    </w:p>
    <w:p w14:paraId="72A382D1" w14:textId="159AA395" w:rsidR="00DA12DF" w:rsidRPr="00C43636" w:rsidRDefault="00EA4EB1" w:rsidP="00344C8B">
      <w:pPr>
        <w:pStyle w:val="ListParagraph"/>
        <w:numPr>
          <w:ilvl w:val="0"/>
          <w:numId w:val="7"/>
        </w:numPr>
        <w:rPr>
          <w:rFonts w:asciiTheme="minorHAnsi" w:hAnsiTheme="minorHAnsi" w:cstheme="minorHAnsi"/>
        </w:rPr>
      </w:pPr>
      <w:r w:rsidRPr="00C43636">
        <w:rPr>
          <w:rFonts w:asciiTheme="minorHAnsi" w:hAnsiTheme="minorHAnsi" w:cstheme="minorHAnsi"/>
        </w:rPr>
        <w:t>Five</w:t>
      </w:r>
      <w:r w:rsidR="00992E73" w:rsidRPr="00C43636">
        <w:rPr>
          <w:rFonts w:asciiTheme="minorHAnsi" w:hAnsiTheme="minorHAnsi" w:cstheme="minorHAnsi"/>
        </w:rPr>
        <w:t xml:space="preserve"> at location 1012</w:t>
      </w:r>
      <w:r w:rsidR="00744376" w:rsidRPr="00C43636">
        <w:rPr>
          <w:rFonts w:asciiTheme="minorHAnsi" w:hAnsiTheme="minorHAnsi" w:cstheme="minorHAnsi"/>
        </w:rPr>
        <w:t>, Gaven</w:t>
      </w:r>
      <w:r w:rsidR="00992E73" w:rsidRPr="00C43636">
        <w:rPr>
          <w:rFonts w:asciiTheme="minorHAnsi" w:hAnsiTheme="minorHAnsi" w:cstheme="minorHAnsi"/>
        </w:rPr>
        <w:t xml:space="preserve"> (with </w:t>
      </w:r>
      <w:r w:rsidR="0097698A" w:rsidRPr="00C43636">
        <w:rPr>
          <w:rFonts w:asciiTheme="minorHAnsi" w:hAnsiTheme="minorHAnsi" w:cstheme="minorHAnsi"/>
        </w:rPr>
        <w:t>one</w:t>
      </w:r>
      <w:r w:rsidR="00992E73" w:rsidRPr="00C43636">
        <w:rPr>
          <w:rFonts w:asciiTheme="minorHAnsi" w:hAnsiTheme="minorHAnsi" w:cstheme="minorHAnsi"/>
        </w:rPr>
        <w:t xml:space="preserve"> in each of </w:t>
      </w:r>
      <w:r w:rsidR="0097698A" w:rsidRPr="00C43636">
        <w:rPr>
          <w:rFonts w:asciiTheme="minorHAnsi" w:hAnsiTheme="minorHAnsi" w:cstheme="minorHAnsi"/>
        </w:rPr>
        <w:t>five</w:t>
      </w:r>
      <w:r w:rsidR="00992E73" w:rsidRPr="00C43636">
        <w:rPr>
          <w:rFonts w:asciiTheme="minorHAnsi" w:hAnsiTheme="minorHAnsi" w:cstheme="minorHAnsi"/>
        </w:rPr>
        <w:t xml:space="preserve"> lanes)</w:t>
      </w:r>
    </w:p>
    <w:p w14:paraId="04E91D99" w14:textId="1291E8B8" w:rsidR="00015F7F" w:rsidRPr="00C43636" w:rsidRDefault="00015F7F" w:rsidP="00015F7F">
      <w:pPr>
        <w:pStyle w:val="ListParagraph"/>
        <w:numPr>
          <w:ilvl w:val="0"/>
          <w:numId w:val="7"/>
        </w:numPr>
        <w:rPr>
          <w:rFonts w:asciiTheme="minorHAnsi" w:hAnsiTheme="minorHAnsi" w:cstheme="minorHAnsi"/>
        </w:rPr>
      </w:pPr>
      <w:r w:rsidRPr="00C43636">
        <w:rPr>
          <w:rFonts w:asciiTheme="minorHAnsi" w:hAnsiTheme="minorHAnsi" w:cstheme="minorHAnsi"/>
        </w:rPr>
        <w:t xml:space="preserve">Nine cameras operating as the only camera at locations: 3001, 3002, 3003, 3004, 3005, 3007, 3008, 3009 &amp; 1011 </w:t>
      </w:r>
    </w:p>
    <w:p w14:paraId="05ECA196" w14:textId="0B819653" w:rsidR="0012250C" w:rsidRPr="00C43636" w:rsidRDefault="0012250C" w:rsidP="004E29BC">
      <w:pPr>
        <w:rPr>
          <w:rFonts w:asciiTheme="minorHAnsi" w:hAnsiTheme="minorHAnsi" w:cstheme="minorHAnsi"/>
          <w:sz w:val="22"/>
          <w:szCs w:val="22"/>
        </w:rPr>
      </w:pPr>
      <w:r w:rsidRPr="00C43636">
        <w:rPr>
          <w:rFonts w:asciiTheme="minorHAnsi" w:hAnsiTheme="minorHAnsi" w:cstheme="minorHAnsi"/>
          <w:sz w:val="22"/>
          <w:szCs w:val="22"/>
        </w:rPr>
        <w:t xml:space="preserve">The </w:t>
      </w:r>
      <w:r w:rsidR="00FF5EC9" w:rsidRPr="00C43636">
        <w:rPr>
          <w:rFonts w:asciiTheme="minorHAnsi" w:hAnsiTheme="minorHAnsi" w:cstheme="minorHAnsi"/>
          <w:sz w:val="22"/>
          <w:szCs w:val="22"/>
        </w:rPr>
        <w:t xml:space="preserve">active </w:t>
      </w:r>
      <w:r w:rsidRPr="00C43636">
        <w:rPr>
          <w:rFonts w:asciiTheme="minorHAnsi" w:hAnsiTheme="minorHAnsi" w:cstheme="minorHAnsi"/>
          <w:sz w:val="22"/>
          <w:szCs w:val="22"/>
        </w:rPr>
        <w:t xml:space="preserve">average speed </w:t>
      </w:r>
      <w:r w:rsidR="005C57DE" w:rsidRPr="00C43636">
        <w:rPr>
          <w:rFonts w:asciiTheme="minorHAnsi" w:hAnsiTheme="minorHAnsi" w:cstheme="minorHAnsi"/>
          <w:sz w:val="22"/>
          <w:szCs w:val="22"/>
        </w:rPr>
        <w:t>PtP</w:t>
      </w:r>
      <w:r w:rsidR="00736642" w:rsidRPr="00C43636">
        <w:rPr>
          <w:rFonts w:asciiTheme="minorHAnsi" w:hAnsiTheme="minorHAnsi" w:cstheme="minorHAnsi"/>
          <w:sz w:val="22"/>
          <w:szCs w:val="22"/>
        </w:rPr>
        <w:t xml:space="preserve"> </w:t>
      </w:r>
      <w:r w:rsidRPr="00C43636">
        <w:rPr>
          <w:rFonts w:asciiTheme="minorHAnsi" w:hAnsiTheme="minorHAnsi" w:cstheme="minorHAnsi"/>
          <w:sz w:val="22"/>
          <w:szCs w:val="22"/>
        </w:rPr>
        <w:t xml:space="preserve">camera system, operating on a segment of the Bruce Highway between Landsborough and the Glass House Mountains, began operation </w:t>
      </w:r>
      <w:r w:rsidR="00396BDF" w:rsidRPr="00C43636">
        <w:rPr>
          <w:rFonts w:asciiTheme="minorHAnsi" w:hAnsiTheme="minorHAnsi" w:cstheme="minorHAnsi"/>
          <w:sz w:val="22"/>
          <w:szCs w:val="22"/>
        </w:rPr>
        <w:t>five</w:t>
      </w:r>
      <w:r w:rsidRPr="00C43636">
        <w:rPr>
          <w:rFonts w:asciiTheme="minorHAnsi" w:hAnsiTheme="minorHAnsi" w:cstheme="minorHAnsi"/>
          <w:sz w:val="22"/>
          <w:szCs w:val="22"/>
        </w:rPr>
        <w:t xml:space="preserve"> months after the </w:t>
      </w:r>
      <w:r w:rsidR="00396BDF" w:rsidRPr="00C43636">
        <w:rPr>
          <w:rFonts w:asciiTheme="minorHAnsi" w:hAnsiTheme="minorHAnsi" w:cstheme="minorHAnsi"/>
          <w:sz w:val="22"/>
          <w:szCs w:val="22"/>
        </w:rPr>
        <w:t>FSSCs</w:t>
      </w:r>
      <w:r w:rsidRPr="00C43636">
        <w:rPr>
          <w:rFonts w:asciiTheme="minorHAnsi" w:hAnsiTheme="minorHAnsi" w:cstheme="minorHAnsi"/>
          <w:sz w:val="22"/>
          <w:szCs w:val="22"/>
        </w:rPr>
        <w:t xml:space="preserve"> operating at each end of the average speed camera system on this road section went live. </w:t>
      </w:r>
      <w:r w:rsidR="002E5B88" w:rsidRPr="00C43636">
        <w:rPr>
          <w:rFonts w:asciiTheme="minorHAnsi" w:hAnsiTheme="minorHAnsi" w:cstheme="minorHAnsi"/>
          <w:sz w:val="22"/>
          <w:szCs w:val="22"/>
        </w:rPr>
        <w:t>The PtP system was extended to Elimbah in 2017.</w:t>
      </w:r>
      <w:r w:rsidR="00814594" w:rsidRPr="00C43636">
        <w:rPr>
          <w:rFonts w:asciiTheme="minorHAnsi" w:hAnsiTheme="minorHAnsi" w:cstheme="minorHAnsi"/>
          <w:sz w:val="22"/>
          <w:szCs w:val="22"/>
        </w:rPr>
        <w:t xml:space="preserve">  Extensive road works in recent years have limited the PtP functionality of these cameras.</w:t>
      </w:r>
      <w:r w:rsidR="00796652" w:rsidRPr="00C43636">
        <w:rPr>
          <w:rFonts w:asciiTheme="minorHAnsi" w:hAnsiTheme="minorHAnsi" w:cstheme="minorHAnsi"/>
          <w:sz w:val="22"/>
          <w:szCs w:val="22"/>
        </w:rPr>
        <w:t xml:space="preserve"> </w:t>
      </w:r>
      <w:r w:rsidR="0016613F" w:rsidRPr="00C43636">
        <w:rPr>
          <w:rFonts w:asciiTheme="minorHAnsi" w:hAnsiTheme="minorHAnsi" w:cstheme="minorHAnsi"/>
          <w:sz w:val="22"/>
          <w:szCs w:val="22"/>
        </w:rPr>
        <w:t>Three</w:t>
      </w:r>
      <w:r w:rsidR="00812BAB" w:rsidRPr="00C43636">
        <w:rPr>
          <w:rFonts w:asciiTheme="minorHAnsi" w:hAnsiTheme="minorHAnsi" w:cstheme="minorHAnsi"/>
          <w:sz w:val="22"/>
          <w:szCs w:val="22"/>
        </w:rPr>
        <w:t xml:space="preserve"> road safety trailer camera</w:t>
      </w:r>
      <w:r w:rsidR="0016613F" w:rsidRPr="00C43636">
        <w:rPr>
          <w:rFonts w:asciiTheme="minorHAnsi" w:hAnsiTheme="minorHAnsi" w:cstheme="minorHAnsi"/>
          <w:sz w:val="22"/>
          <w:szCs w:val="22"/>
        </w:rPr>
        <w:t xml:space="preserve"> zones of influence</w:t>
      </w:r>
      <w:r w:rsidR="00812BAB" w:rsidRPr="00C43636">
        <w:rPr>
          <w:rFonts w:asciiTheme="minorHAnsi" w:hAnsiTheme="minorHAnsi" w:cstheme="minorHAnsi"/>
          <w:sz w:val="22"/>
          <w:szCs w:val="22"/>
        </w:rPr>
        <w:t xml:space="preserve"> were coincident with</w:t>
      </w:r>
      <w:r w:rsidR="0016613F" w:rsidRPr="00C43636">
        <w:rPr>
          <w:rFonts w:asciiTheme="minorHAnsi" w:hAnsiTheme="minorHAnsi" w:cstheme="minorHAnsi"/>
          <w:sz w:val="22"/>
          <w:szCs w:val="22"/>
        </w:rPr>
        <w:t xml:space="preserve"> the zone of influence of</w:t>
      </w:r>
      <w:r w:rsidR="00812BAB" w:rsidRPr="00C43636">
        <w:rPr>
          <w:rFonts w:asciiTheme="minorHAnsi" w:hAnsiTheme="minorHAnsi" w:cstheme="minorHAnsi"/>
          <w:sz w:val="22"/>
          <w:szCs w:val="22"/>
        </w:rPr>
        <w:t xml:space="preserve"> the Bruce Highway PtP system</w:t>
      </w:r>
      <w:r w:rsidR="0016613F" w:rsidRPr="00C43636">
        <w:rPr>
          <w:rFonts w:asciiTheme="minorHAnsi" w:hAnsiTheme="minorHAnsi" w:cstheme="minorHAnsi"/>
          <w:sz w:val="22"/>
          <w:szCs w:val="22"/>
        </w:rPr>
        <w:t>,</w:t>
      </w:r>
      <w:r w:rsidR="00812BAB" w:rsidRPr="00C43636">
        <w:rPr>
          <w:rFonts w:asciiTheme="minorHAnsi" w:hAnsiTheme="minorHAnsi" w:cstheme="minorHAnsi"/>
          <w:sz w:val="22"/>
          <w:szCs w:val="22"/>
        </w:rPr>
        <w:t xml:space="preserve"> so effects measured for the P2P system include the effects of </w:t>
      </w:r>
      <w:r w:rsidR="0016613F" w:rsidRPr="00C43636">
        <w:rPr>
          <w:rFonts w:asciiTheme="minorHAnsi" w:hAnsiTheme="minorHAnsi" w:cstheme="minorHAnsi"/>
          <w:sz w:val="22"/>
          <w:szCs w:val="22"/>
        </w:rPr>
        <w:t xml:space="preserve">587904, </w:t>
      </w:r>
      <w:r w:rsidR="00812BAB" w:rsidRPr="00C43636">
        <w:rPr>
          <w:rFonts w:asciiTheme="minorHAnsi" w:hAnsiTheme="minorHAnsi" w:cstheme="minorHAnsi"/>
          <w:sz w:val="22"/>
          <w:szCs w:val="22"/>
        </w:rPr>
        <w:t>587912 and 587913 RSCTs.</w:t>
      </w:r>
    </w:p>
    <w:p w14:paraId="4235EC8D" w14:textId="01D24E9C" w:rsidR="0016613F" w:rsidRPr="00C43636" w:rsidRDefault="0016613F" w:rsidP="00C43636">
      <w:pPr>
        <w:rPr>
          <w:rFonts w:asciiTheme="minorHAnsi" w:hAnsiTheme="minorHAnsi" w:cstheme="minorHAnsi"/>
          <w:sz w:val="22"/>
          <w:szCs w:val="22"/>
        </w:rPr>
      </w:pPr>
      <w:r w:rsidRPr="00C43636">
        <w:rPr>
          <w:rFonts w:asciiTheme="minorHAnsi" w:hAnsiTheme="minorHAnsi" w:cstheme="minorHAnsi"/>
          <w:sz w:val="22"/>
          <w:szCs w:val="22"/>
        </w:rPr>
        <w:t xml:space="preserve">Further, the following trailer operations were within the analysis of fixed spot speed cameras because of co-incident or overlapping zones of influence: 387912 (1012), 587911 (3001), 287902 (3003), 487901 (3007) and 587901 (3009).  Trailer operations also </w:t>
      </w:r>
      <w:r w:rsidR="00C43636" w:rsidRPr="00C43636">
        <w:rPr>
          <w:rFonts w:asciiTheme="minorHAnsi" w:hAnsiTheme="minorHAnsi" w:cstheme="minorHAnsi"/>
          <w:sz w:val="22"/>
          <w:szCs w:val="22"/>
        </w:rPr>
        <w:t>overlapped</w:t>
      </w:r>
      <w:r w:rsidRPr="00C43636">
        <w:rPr>
          <w:rFonts w:asciiTheme="minorHAnsi" w:hAnsiTheme="minorHAnsi" w:cstheme="minorHAnsi"/>
          <w:sz w:val="22"/>
          <w:szCs w:val="22"/>
        </w:rPr>
        <w:t xml:space="preserve"> the zones of influence of red-light speed cameras: 2010, 2012, 2021 and 2024.  </w:t>
      </w:r>
      <w:r w:rsidR="001B4302" w:rsidRPr="00C43636">
        <w:rPr>
          <w:rFonts w:asciiTheme="minorHAnsi" w:hAnsiTheme="minorHAnsi" w:cstheme="minorHAnsi"/>
          <w:sz w:val="22"/>
          <w:szCs w:val="22"/>
        </w:rPr>
        <w:t>For the purposes of analysis, the c</w:t>
      </w:r>
      <w:r w:rsidRPr="00C43636">
        <w:rPr>
          <w:rFonts w:asciiTheme="minorHAnsi" w:hAnsiTheme="minorHAnsi" w:cstheme="minorHAnsi"/>
          <w:sz w:val="22"/>
          <w:szCs w:val="22"/>
        </w:rPr>
        <w:t xml:space="preserve">rashes within these coincident or overlapping zones of influence were considered to </w:t>
      </w:r>
      <w:r w:rsidR="001B4302" w:rsidRPr="00C43636">
        <w:rPr>
          <w:rFonts w:asciiTheme="minorHAnsi" w:hAnsiTheme="minorHAnsi" w:cstheme="minorHAnsi"/>
          <w:sz w:val="22"/>
          <w:szCs w:val="22"/>
        </w:rPr>
        <w:t xml:space="preserve">only </w:t>
      </w:r>
      <w:r w:rsidRPr="00C43636">
        <w:rPr>
          <w:rFonts w:asciiTheme="minorHAnsi" w:hAnsiTheme="minorHAnsi" w:cstheme="minorHAnsi"/>
          <w:sz w:val="22"/>
          <w:szCs w:val="22"/>
        </w:rPr>
        <w:t>be at fixed spot and red</w:t>
      </w:r>
      <w:r w:rsidR="001B4302" w:rsidRPr="00C43636">
        <w:rPr>
          <w:rFonts w:asciiTheme="minorHAnsi" w:hAnsiTheme="minorHAnsi" w:cstheme="minorHAnsi"/>
          <w:sz w:val="22"/>
          <w:szCs w:val="22"/>
        </w:rPr>
        <w:t>-</w:t>
      </w:r>
      <w:r w:rsidRPr="00C43636">
        <w:rPr>
          <w:rFonts w:asciiTheme="minorHAnsi" w:hAnsiTheme="minorHAnsi" w:cstheme="minorHAnsi"/>
          <w:sz w:val="22"/>
          <w:szCs w:val="22"/>
        </w:rPr>
        <w:t>light speed camera sites.</w:t>
      </w:r>
    </w:p>
    <w:p w14:paraId="354FE43E" w14:textId="648A5705" w:rsidR="00004633" w:rsidRPr="00004633" w:rsidRDefault="00CF2AB0" w:rsidP="00004633">
      <w:pPr>
        <w:pStyle w:val="Heading3"/>
      </w:pPr>
      <w:bookmarkStart w:id="16" w:name="_Toc132461597"/>
      <w:r>
        <w:t>Road Safety Camera</w:t>
      </w:r>
      <w:r w:rsidR="001B5595">
        <w:t xml:space="preserve"> </w:t>
      </w:r>
      <w:r w:rsidR="00004633">
        <w:t>Trailer</w:t>
      </w:r>
      <w:r>
        <w:t>s</w:t>
      </w:r>
      <w:r w:rsidR="00004633" w:rsidRPr="00004633">
        <w:t xml:space="preserve"> (</w:t>
      </w:r>
      <w:r>
        <w:t>R</w:t>
      </w:r>
      <w:r w:rsidR="00165797">
        <w:t>S</w:t>
      </w:r>
      <w:r w:rsidR="00004633" w:rsidRPr="00004633">
        <w:t>C</w:t>
      </w:r>
      <w:r>
        <w:t>T</w:t>
      </w:r>
      <w:r w:rsidR="00004633" w:rsidRPr="00004633">
        <w:t>s)</w:t>
      </w:r>
      <w:bookmarkEnd w:id="16"/>
    </w:p>
    <w:p w14:paraId="3CAF1F69" w14:textId="38A13E7A" w:rsidR="00004633" w:rsidRPr="007F777B" w:rsidRDefault="00165797" w:rsidP="004E29BC">
      <w:pPr>
        <w:rPr>
          <w:rFonts w:asciiTheme="minorHAnsi" w:hAnsiTheme="minorHAnsi" w:cstheme="minorHAnsi"/>
          <w:sz w:val="22"/>
          <w:szCs w:val="18"/>
        </w:rPr>
      </w:pPr>
      <w:bookmarkStart w:id="17" w:name="_Ref390167937"/>
      <w:bookmarkStart w:id="18" w:name="_Ref390167940"/>
      <w:bookmarkStart w:id="19" w:name="_Ref390167944"/>
      <w:r w:rsidRPr="007F777B">
        <w:rPr>
          <w:rFonts w:asciiTheme="minorHAnsi" w:hAnsiTheme="minorHAnsi" w:cstheme="minorHAnsi"/>
          <w:sz w:val="22"/>
          <w:szCs w:val="18"/>
        </w:rPr>
        <w:t>Mobile trailer speed camera operations began December 2</w:t>
      </w:r>
      <w:r w:rsidR="00B241C4" w:rsidRPr="007F777B">
        <w:rPr>
          <w:rFonts w:asciiTheme="minorHAnsi" w:hAnsiTheme="minorHAnsi" w:cstheme="minorHAnsi"/>
          <w:sz w:val="22"/>
          <w:szCs w:val="18"/>
        </w:rPr>
        <w:t>2</w:t>
      </w:r>
      <w:r w:rsidRPr="007F777B">
        <w:rPr>
          <w:rFonts w:asciiTheme="minorHAnsi" w:hAnsiTheme="minorHAnsi" w:cstheme="minorHAnsi"/>
          <w:sz w:val="22"/>
          <w:szCs w:val="18"/>
        </w:rPr>
        <w:t>, 2016 with targeted operations</w:t>
      </w:r>
      <w:r w:rsidR="00B241C4" w:rsidRPr="007F777B">
        <w:rPr>
          <w:rFonts w:asciiTheme="minorHAnsi" w:hAnsiTheme="minorHAnsi" w:cstheme="minorHAnsi"/>
          <w:sz w:val="22"/>
          <w:szCs w:val="18"/>
        </w:rPr>
        <w:t>.  Trailer operations were extended to school zone and roadwork speed enforcement in 2017 (January and April respectively</w:t>
      </w:r>
      <w:r w:rsidR="00814594" w:rsidRPr="007F777B">
        <w:rPr>
          <w:rFonts w:asciiTheme="minorHAnsi" w:hAnsiTheme="minorHAnsi" w:cstheme="minorHAnsi"/>
          <w:sz w:val="22"/>
          <w:szCs w:val="18"/>
        </w:rPr>
        <w:t>)</w:t>
      </w:r>
      <w:r w:rsidR="00B241C4" w:rsidRPr="007F777B">
        <w:rPr>
          <w:rFonts w:asciiTheme="minorHAnsi" w:hAnsiTheme="minorHAnsi" w:cstheme="minorHAnsi"/>
          <w:sz w:val="22"/>
          <w:szCs w:val="18"/>
        </w:rPr>
        <w:t xml:space="preserve">.  </w:t>
      </w:r>
      <w:r w:rsidR="001B5595" w:rsidRPr="007F777B">
        <w:rPr>
          <w:rFonts w:asciiTheme="minorHAnsi" w:hAnsiTheme="minorHAnsi" w:cstheme="minorHAnsi"/>
          <w:sz w:val="22"/>
          <w:szCs w:val="18"/>
        </w:rPr>
        <w:t>Within this document, a trailer</w:t>
      </w:r>
      <w:r w:rsidR="0090680F" w:rsidRPr="007F777B">
        <w:rPr>
          <w:rFonts w:asciiTheme="minorHAnsi" w:hAnsiTheme="minorHAnsi" w:cstheme="minorHAnsi"/>
          <w:sz w:val="22"/>
          <w:szCs w:val="18"/>
        </w:rPr>
        <w:t xml:space="preserve"> operation was defined as continuous daily enforcement with breaks in continuity of less than one week.  Operations </w:t>
      </w:r>
      <w:r w:rsidR="0097216F" w:rsidRPr="007F777B">
        <w:rPr>
          <w:rFonts w:asciiTheme="minorHAnsi" w:hAnsiTheme="minorHAnsi" w:cstheme="minorHAnsi"/>
          <w:sz w:val="22"/>
          <w:szCs w:val="18"/>
        </w:rPr>
        <w:t xml:space="preserve">during 2020 and 2021 </w:t>
      </w:r>
      <w:r w:rsidR="0090680F" w:rsidRPr="007F777B">
        <w:rPr>
          <w:rFonts w:asciiTheme="minorHAnsi" w:hAnsiTheme="minorHAnsi" w:cstheme="minorHAnsi"/>
          <w:sz w:val="22"/>
          <w:szCs w:val="18"/>
        </w:rPr>
        <w:lastRenderedPageBreak/>
        <w:t xml:space="preserve">were identified </w:t>
      </w:r>
      <w:r w:rsidR="001B5595" w:rsidRPr="007F777B">
        <w:rPr>
          <w:rFonts w:asciiTheme="minorHAnsi" w:hAnsiTheme="minorHAnsi" w:cstheme="minorHAnsi"/>
          <w:sz w:val="22"/>
          <w:szCs w:val="18"/>
        </w:rPr>
        <w:t>with</w:t>
      </w:r>
      <w:r w:rsidR="0090680F" w:rsidRPr="007F777B">
        <w:rPr>
          <w:rFonts w:asciiTheme="minorHAnsi" w:hAnsiTheme="minorHAnsi" w:cstheme="minorHAnsi"/>
          <w:sz w:val="22"/>
          <w:szCs w:val="18"/>
        </w:rPr>
        <w:t xml:space="preserve"> </w:t>
      </w:r>
      <w:r w:rsidR="0097216F" w:rsidRPr="007F777B">
        <w:rPr>
          <w:rFonts w:asciiTheme="minorHAnsi" w:hAnsiTheme="minorHAnsi" w:cstheme="minorHAnsi"/>
          <w:sz w:val="22"/>
          <w:szCs w:val="18"/>
        </w:rPr>
        <w:t>61</w:t>
      </w:r>
      <w:r w:rsidR="0090680F" w:rsidRPr="007F777B">
        <w:rPr>
          <w:rFonts w:asciiTheme="minorHAnsi" w:hAnsiTheme="minorHAnsi" w:cstheme="minorHAnsi"/>
          <w:sz w:val="22"/>
          <w:szCs w:val="18"/>
        </w:rPr>
        <w:t xml:space="preserve"> </w:t>
      </w:r>
      <w:r w:rsidR="001B5595" w:rsidRPr="007F777B">
        <w:rPr>
          <w:rFonts w:asciiTheme="minorHAnsi" w:hAnsiTheme="minorHAnsi" w:cstheme="minorHAnsi"/>
          <w:sz w:val="22"/>
          <w:szCs w:val="18"/>
        </w:rPr>
        <w:t>different six</w:t>
      </w:r>
      <w:r w:rsidR="00814594" w:rsidRPr="007F777B">
        <w:rPr>
          <w:rFonts w:asciiTheme="minorHAnsi" w:hAnsiTheme="minorHAnsi" w:cstheme="minorHAnsi"/>
          <w:sz w:val="22"/>
          <w:szCs w:val="18"/>
        </w:rPr>
        <w:t>-</w:t>
      </w:r>
      <w:r w:rsidR="001B5595" w:rsidRPr="007F777B">
        <w:rPr>
          <w:rFonts w:asciiTheme="minorHAnsi" w:hAnsiTheme="minorHAnsi" w:cstheme="minorHAnsi"/>
          <w:sz w:val="22"/>
          <w:szCs w:val="18"/>
        </w:rPr>
        <w:t xml:space="preserve">digit </w:t>
      </w:r>
      <w:r w:rsidR="0090680F" w:rsidRPr="007F777B">
        <w:rPr>
          <w:rFonts w:asciiTheme="minorHAnsi" w:hAnsiTheme="minorHAnsi" w:cstheme="minorHAnsi"/>
          <w:sz w:val="22"/>
          <w:szCs w:val="18"/>
        </w:rPr>
        <w:t>site number</w:t>
      </w:r>
      <w:r w:rsidR="001B5595" w:rsidRPr="007F777B">
        <w:rPr>
          <w:rFonts w:asciiTheme="minorHAnsi" w:hAnsiTheme="minorHAnsi" w:cstheme="minorHAnsi"/>
          <w:sz w:val="22"/>
          <w:szCs w:val="18"/>
        </w:rPr>
        <w:t>s. U</w:t>
      </w:r>
      <w:r w:rsidR="0090680F" w:rsidRPr="007F777B">
        <w:rPr>
          <w:rFonts w:asciiTheme="minorHAnsi" w:hAnsiTheme="minorHAnsi" w:cstheme="minorHAnsi"/>
          <w:sz w:val="22"/>
          <w:szCs w:val="18"/>
        </w:rPr>
        <w:t xml:space="preserve">p to </w:t>
      </w:r>
      <w:r w:rsidR="0097216F" w:rsidRPr="007F777B">
        <w:rPr>
          <w:rFonts w:asciiTheme="minorHAnsi" w:hAnsiTheme="minorHAnsi" w:cstheme="minorHAnsi"/>
          <w:sz w:val="22"/>
          <w:szCs w:val="18"/>
        </w:rPr>
        <w:t>seven</w:t>
      </w:r>
      <w:r w:rsidR="0090680F" w:rsidRPr="007F777B">
        <w:rPr>
          <w:rFonts w:asciiTheme="minorHAnsi" w:hAnsiTheme="minorHAnsi" w:cstheme="minorHAnsi"/>
          <w:sz w:val="22"/>
          <w:szCs w:val="18"/>
        </w:rPr>
        <w:t xml:space="preserve"> operations</w:t>
      </w:r>
      <w:r w:rsidR="00726792" w:rsidRPr="007F777B">
        <w:rPr>
          <w:rFonts w:asciiTheme="minorHAnsi" w:hAnsiTheme="minorHAnsi" w:cstheme="minorHAnsi"/>
          <w:sz w:val="22"/>
          <w:szCs w:val="18"/>
        </w:rPr>
        <w:t xml:space="preserve"> </w:t>
      </w:r>
      <w:r w:rsidR="001B5595" w:rsidRPr="007F777B">
        <w:rPr>
          <w:rFonts w:asciiTheme="minorHAnsi" w:hAnsiTheme="minorHAnsi" w:cstheme="minorHAnsi"/>
          <w:sz w:val="22"/>
          <w:szCs w:val="18"/>
        </w:rPr>
        <w:t>were carried out for each</w:t>
      </w:r>
      <w:r w:rsidR="00726792" w:rsidRPr="007F777B">
        <w:rPr>
          <w:rFonts w:asciiTheme="minorHAnsi" w:hAnsiTheme="minorHAnsi" w:cstheme="minorHAnsi"/>
          <w:sz w:val="22"/>
          <w:szCs w:val="18"/>
        </w:rPr>
        <w:t xml:space="preserve"> site number.  Operations </w:t>
      </w:r>
      <w:r w:rsidR="001B5595" w:rsidRPr="007F777B">
        <w:rPr>
          <w:rFonts w:asciiTheme="minorHAnsi" w:hAnsiTheme="minorHAnsi" w:cstheme="minorHAnsi"/>
          <w:sz w:val="22"/>
          <w:szCs w:val="18"/>
        </w:rPr>
        <w:t xml:space="preserve">for </w:t>
      </w:r>
      <w:r w:rsidR="00FF3876" w:rsidRPr="007F777B">
        <w:rPr>
          <w:rFonts w:asciiTheme="minorHAnsi" w:hAnsiTheme="minorHAnsi" w:cstheme="minorHAnsi"/>
          <w:sz w:val="22"/>
          <w:szCs w:val="18"/>
        </w:rPr>
        <w:t>61</w:t>
      </w:r>
      <w:r w:rsidR="001B5595" w:rsidRPr="007F777B">
        <w:rPr>
          <w:rFonts w:asciiTheme="minorHAnsi" w:hAnsiTheme="minorHAnsi" w:cstheme="minorHAnsi"/>
          <w:sz w:val="22"/>
          <w:szCs w:val="18"/>
        </w:rPr>
        <w:t xml:space="preserve"> site numbers </w:t>
      </w:r>
      <w:r w:rsidR="00726792" w:rsidRPr="007F777B">
        <w:rPr>
          <w:rFonts w:asciiTheme="minorHAnsi" w:hAnsiTheme="minorHAnsi" w:cstheme="minorHAnsi"/>
          <w:sz w:val="22"/>
          <w:szCs w:val="18"/>
        </w:rPr>
        <w:t>wer</w:t>
      </w:r>
      <w:r w:rsidR="0090680F" w:rsidRPr="007F777B">
        <w:rPr>
          <w:rFonts w:asciiTheme="minorHAnsi" w:hAnsiTheme="minorHAnsi" w:cstheme="minorHAnsi"/>
          <w:sz w:val="22"/>
          <w:szCs w:val="18"/>
        </w:rPr>
        <w:t xml:space="preserve">e carried out at </w:t>
      </w:r>
      <w:r w:rsidR="00B241C4" w:rsidRPr="007F777B">
        <w:rPr>
          <w:rFonts w:asciiTheme="minorHAnsi" w:hAnsiTheme="minorHAnsi" w:cstheme="minorHAnsi"/>
          <w:sz w:val="22"/>
          <w:szCs w:val="18"/>
        </w:rPr>
        <w:t xml:space="preserve">uniquely identified </w:t>
      </w:r>
      <w:r w:rsidR="0090680F" w:rsidRPr="007F777B">
        <w:rPr>
          <w:rFonts w:asciiTheme="minorHAnsi" w:hAnsiTheme="minorHAnsi" w:cstheme="minorHAnsi"/>
          <w:sz w:val="22"/>
          <w:szCs w:val="18"/>
        </w:rPr>
        <w:t>site locations</w:t>
      </w:r>
      <w:r w:rsidR="001B5595" w:rsidRPr="007F777B">
        <w:rPr>
          <w:rFonts w:asciiTheme="minorHAnsi" w:hAnsiTheme="minorHAnsi" w:cstheme="minorHAnsi"/>
          <w:sz w:val="22"/>
          <w:szCs w:val="18"/>
        </w:rPr>
        <w:t>,</w:t>
      </w:r>
      <w:r w:rsidR="0090680F" w:rsidRPr="007F777B">
        <w:rPr>
          <w:rFonts w:asciiTheme="minorHAnsi" w:hAnsiTheme="minorHAnsi" w:cstheme="minorHAnsi"/>
          <w:sz w:val="22"/>
          <w:szCs w:val="18"/>
        </w:rPr>
        <w:t xml:space="preserve"> from December 22, 2016 to December 30, 20</w:t>
      </w:r>
      <w:r w:rsidR="0097216F" w:rsidRPr="007F777B">
        <w:rPr>
          <w:rFonts w:asciiTheme="minorHAnsi" w:hAnsiTheme="minorHAnsi" w:cstheme="minorHAnsi"/>
          <w:sz w:val="22"/>
          <w:szCs w:val="18"/>
        </w:rPr>
        <w:t>21</w:t>
      </w:r>
      <w:r w:rsidR="0090680F" w:rsidRPr="007F777B">
        <w:rPr>
          <w:rFonts w:asciiTheme="minorHAnsi" w:hAnsiTheme="minorHAnsi" w:cstheme="minorHAnsi"/>
          <w:sz w:val="22"/>
          <w:szCs w:val="18"/>
        </w:rPr>
        <w:t xml:space="preserve">:  </w:t>
      </w:r>
      <w:r w:rsidR="00B241C4" w:rsidRPr="007F777B">
        <w:rPr>
          <w:rFonts w:asciiTheme="minorHAnsi" w:hAnsiTheme="minorHAnsi" w:cstheme="minorHAnsi"/>
          <w:sz w:val="22"/>
          <w:szCs w:val="18"/>
        </w:rPr>
        <w:t>Two roadwork, 1</w:t>
      </w:r>
      <w:r w:rsidR="00FF3876" w:rsidRPr="007F777B">
        <w:rPr>
          <w:rFonts w:asciiTheme="minorHAnsi" w:hAnsiTheme="minorHAnsi" w:cstheme="minorHAnsi"/>
          <w:sz w:val="22"/>
          <w:szCs w:val="18"/>
        </w:rPr>
        <w:t>8</w:t>
      </w:r>
      <w:r w:rsidR="00B241C4" w:rsidRPr="007F777B">
        <w:rPr>
          <w:rFonts w:asciiTheme="minorHAnsi" w:hAnsiTheme="minorHAnsi" w:cstheme="minorHAnsi"/>
          <w:sz w:val="22"/>
          <w:szCs w:val="18"/>
        </w:rPr>
        <w:t xml:space="preserve"> school</w:t>
      </w:r>
      <w:r w:rsidR="0090680F" w:rsidRPr="007F777B">
        <w:rPr>
          <w:rFonts w:asciiTheme="minorHAnsi" w:hAnsiTheme="minorHAnsi" w:cstheme="minorHAnsi"/>
          <w:sz w:val="22"/>
          <w:szCs w:val="18"/>
        </w:rPr>
        <w:t xml:space="preserve"> </w:t>
      </w:r>
      <w:r w:rsidR="00B241C4" w:rsidRPr="007F777B">
        <w:rPr>
          <w:rFonts w:asciiTheme="minorHAnsi" w:hAnsiTheme="minorHAnsi" w:cstheme="minorHAnsi"/>
          <w:sz w:val="22"/>
          <w:szCs w:val="18"/>
        </w:rPr>
        <w:t xml:space="preserve">and </w:t>
      </w:r>
      <w:r w:rsidR="00FF3876" w:rsidRPr="007F777B">
        <w:rPr>
          <w:rFonts w:asciiTheme="minorHAnsi" w:hAnsiTheme="minorHAnsi" w:cstheme="minorHAnsi"/>
          <w:sz w:val="22"/>
          <w:szCs w:val="18"/>
        </w:rPr>
        <w:t>41</w:t>
      </w:r>
      <w:r w:rsidR="00B241C4" w:rsidRPr="007F777B">
        <w:rPr>
          <w:rFonts w:asciiTheme="minorHAnsi" w:hAnsiTheme="minorHAnsi" w:cstheme="minorHAnsi"/>
          <w:sz w:val="22"/>
          <w:szCs w:val="18"/>
        </w:rPr>
        <w:t xml:space="preserve"> targeted</w:t>
      </w:r>
      <w:r w:rsidR="0090680F" w:rsidRPr="007F777B">
        <w:rPr>
          <w:rFonts w:asciiTheme="minorHAnsi" w:hAnsiTheme="minorHAnsi" w:cstheme="minorHAnsi"/>
          <w:sz w:val="22"/>
          <w:szCs w:val="18"/>
        </w:rPr>
        <w:t xml:space="preserve">.  Additionally, over the same period, </w:t>
      </w:r>
      <w:r w:rsidR="00FF3876" w:rsidRPr="007F777B">
        <w:rPr>
          <w:rFonts w:asciiTheme="minorHAnsi" w:hAnsiTheme="minorHAnsi" w:cstheme="minorHAnsi"/>
          <w:sz w:val="22"/>
          <w:szCs w:val="18"/>
        </w:rPr>
        <w:t>5</w:t>
      </w:r>
      <w:r w:rsidR="001B2573" w:rsidRPr="007F777B">
        <w:rPr>
          <w:rFonts w:asciiTheme="minorHAnsi" w:hAnsiTheme="minorHAnsi" w:cstheme="minorHAnsi"/>
          <w:sz w:val="22"/>
          <w:szCs w:val="18"/>
        </w:rPr>
        <w:t>6</w:t>
      </w:r>
      <w:r w:rsidR="0090680F" w:rsidRPr="007F777B">
        <w:rPr>
          <w:rFonts w:asciiTheme="minorHAnsi" w:hAnsiTheme="minorHAnsi" w:cstheme="minorHAnsi"/>
          <w:sz w:val="22"/>
          <w:szCs w:val="18"/>
        </w:rPr>
        <w:t xml:space="preserve"> site numbers were </w:t>
      </w:r>
      <w:r w:rsidR="00CF2AB0" w:rsidRPr="007F777B">
        <w:rPr>
          <w:rFonts w:asciiTheme="minorHAnsi" w:hAnsiTheme="minorHAnsi" w:cstheme="minorHAnsi"/>
          <w:sz w:val="22"/>
          <w:szCs w:val="18"/>
        </w:rPr>
        <w:t xml:space="preserve">clustered into </w:t>
      </w:r>
      <w:r w:rsidR="00FF3876" w:rsidRPr="007F777B">
        <w:rPr>
          <w:rFonts w:asciiTheme="minorHAnsi" w:hAnsiTheme="minorHAnsi" w:cstheme="minorHAnsi"/>
          <w:sz w:val="22"/>
          <w:szCs w:val="18"/>
        </w:rPr>
        <w:t>22</w:t>
      </w:r>
      <w:r w:rsidR="00CF2AB0" w:rsidRPr="007F777B">
        <w:rPr>
          <w:rFonts w:asciiTheme="minorHAnsi" w:hAnsiTheme="minorHAnsi" w:cstheme="minorHAnsi"/>
          <w:sz w:val="22"/>
          <w:szCs w:val="18"/>
        </w:rPr>
        <w:t xml:space="preserve"> locations</w:t>
      </w:r>
      <w:r w:rsidR="00E84CCD" w:rsidRPr="007F777B">
        <w:rPr>
          <w:rFonts w:asciiTheme="minorHAnsi" w:hAnsiTheme="minorHAnsi" w:cstheme="minorHAnsi"/>
          <w:sz w:val="22"/>
          <w:szCs w:val="18"/>
        </w:rPr>
        <w:t xml:space="preserve"> because </w:t>
      </w:r>
      <w:r w:rsidR="00726792" w:rsidRPr="007F777B">
        <w:rPr>
          <w:rFonts w:asciiTheme="minorHAnsi" w:hAnsiTheme="minorHAnsi" w:cstheme="minorHAnsi"/>
          <w:sz w:val="22"/>
          <w:szCs w:val="18"/>
        </w:rPr>
        <w:t>of overlapping</w:t>
      </w:r>
      <w:r w:rsidR="00E84CCD" w:rsidRPr="007F777B">
        <w:rPr>
          <w:rFonts w:asciiTheme="minorHAnsi" w:hAnsiTheme="minorHAnsi" w:cstheme="minorHAnsi"/>
          <w:sz w:val="22"/>
          <w:szCs w:val="18"/>
        </w:rPr>
        <w:t xml:space="preserve"> camera zones of influence</w:t>
      </w:r>
      <w:r w:rsidR="00726792" w:rsidRPr="007F777B">
        <w:rPr>
          <w:rFonts w:asciiTheme="minorHAnsi" w:hAnsiTheme="minorHAnsi" w:cstheme="minorHAnsi"/>
          <w:sz w:val="22"/>
          <w:szCs w:val="18"/>
        </w:rPr>
        <w:t>:</w:t>
      </w:r>
    </w:p>
    <w:p w14:paraId="5E7ED2B2" w14:textId="464DC4C5" w:rsidR="00CF2AB0" w:rsidRPr="007F777B" w:rsidRDefault="002F7220" w:rsidP="008162B0">
      <w:pPr>
        <w:pStyle w:val="ListParagraph"/>
        <w:numPr>
          <w:ilvl w:val="0"/>
          <w:numId w:val="16"/>
        </w:numPr>
        <w:rPr>
          <w:rFonts w:asciiTheme="minorHAnsi" w:hAnsiTheme="minorHAnsi" w:cstheme="minorHAnsi"/>
          <w:color w:val="000000" w:themeColor="text1"/>
        </w:rPr>
      </w:pPr>
      <w:r w:rsidRPr="007F777B">
        <w:rPr>
          <w:rFonts w:asciiTheme="minorHAnsi" w:hAnsiTheme="minorHAnsi" w:cstheme="minorHAnsi"/>
          <w:color w:val="000000" w:themeColor="text1"/>
        </w:rPr>
        <w:t>Gateway Motorway roadworks, Nudgee beach: 185: 903,906, 907, 910 &amp; 911</w:t>
      </w:r>
      <w:r w:rsidR="00720E8F" w:rsidRPr="007F777B">
        <w:rPr>
          <w:rFonts w:asciiTheme="minorHAnsi" w:hAnsiTheme="minorHAnsi" w:cstheme="minorHAnsi"/>
          <w:color w:val="000000" w:themeColor="text1"/>
        </w:rPr>
        <w:t>.</w:t>
      </w:r>
    </w:p>
    <w:p w14:paraId="6822B860" w14:textId="4604EEE6" w:rsidR="002F7220" w:rsidRPr="007F777B" w:rsidRDefault="002F7220" w:rsidP="008162B0">
      <w:pPr>
        <w:pStyle w:val="ListParagraph"/>
        <w:numPr>
          <w:ilvl w:val="0"/>
          <w:numId w:val="16"/>
        </w:numPr>
        <w:rPr>
          <w:rFonts w:asciiTheme="minorHAnsi" w:hAnsiTheme="minorHAnsi" w:cstheme="minorHAnsi"/>
          <w:color w:val="000000" w:themeColor="text1"/>
        </w:rPr>
      </w:pPr>
      <w:r w:rsidRPr="007F777B">
        <w:rPr>
          <w:rFonts w:asciiTheme="minorHAnsi" w:hAnsiTheme="minorHAnsi" w:cstheme="minorHAnsi"/>
          <w:color w:val="000000" w:themeColor="text1"/>
        </w:rPr>
        <w:t>Gateway Motorway roadworks, Boondall: 185: 904, 909 &amp; 912</w:t>
      </w:r>
      <w:r w:rsidR="00720E8F" w:rsidRPr="007F777B">
        <w:rPr>
          <w:rFonts w:asciiTheme="minorHAnsi" w:hAnsiTheme="minorHAnsi" w:cstheme="minorHAnsi"/>
          <w:color w:val="000000" w:themeColor="text1"/>
        </w:rPr>
        <w:t>.</w:t>
      </w:r>
    </w:p>
    <w:p w14:paraId="32F7EE86" w14:textId="52E8BF6F" w:rsidR="002F7220" w:rsidRPr="007F777B" w:rsidRDefault="002F7220" w:rsidP="008162B0">
      <w:pPr>
        <w:pStyle w:val="ListParagraph"/>
        <w:numPr>
          <w:ilvl w:val="0"/>
          <w:numId w:val="16"/>
        </w:numPr>
        <w:rPr>
          <w:rFonts w:asciiTheme="minorHAnsi" w:hAnsiTheme="minorHAnsi" w:cstheme="minorHAnsi"/>
          <w:color w:val="000000" w:themeColor="text1"/>
        </w:rPr>
      </w:pPr>
      <w:r w:rsidRPr="007F777B">
        <w:rPr>
          <w:rFonts w:asciiTheme="minorHAnsi" w:hAnsiTheme="minorHAnsi" w:cstheme="minorHAnsi"/>
          <w:color w:val="000000" w:themeColor="text1"/>
        </w:rPr>
        <w:t>Old Cleveland road</w:t>
      </w:r>
      <w:r w:rsidR="00F9503D" w:rsidRPr="007F777B">
        <w:rPr>
          <w:rFonts w:asciiTheme="minorHAnsi" w:hAnsiTheme="minorHAnsi" w:cstheme="minorHAnsi"/>
          <w:color w:val="000000" w:themeColor="text1"/>
        </w:rPr>
        <w:t xml:space="preserve"> targeted</w:t>
      </w:r>
      <w:r w:rsidRPr="007F777B">
        <w:rPr>
          <w:rFonts w:asciiTheme="minorHAnsi" w:hAnsiTheme="minorHAnsi" w:cstheme="minorHAnsi"/>
          <w:color w:val="000000" w:themeColor="text1"/>
        </w:rPr>
        <w:t>, Belmont</w:t>
      </w:r>
      <w:r w:rsidR="00F9503D" w:rsidRPr="007F777B">
        <w:rPr>
          <w:rFonts w:asciiTheme="minorHAnsi" w:hAnsiTheme="minorHAnsi" w:cstheme="minorHAnsi"/>
          <w:color w:val="000000" w:themeColor="text1"/>
        </w:rPr>
        <w:t>: 287909 and 287910 (exact location match)</w:t>
      </w:r>
      <w:r w:rsidR="00720E8F" w:rsidRPr="007F777B">
        <w:rPr>
          <w:rFonts w:asciiTheme="minorHAnsi" w:hAnsiTheme="minorHAnsi" w:cstheme="minorHAnsi"/>
          <w:color w:val="000000" w:themeColor="text1"/>
        </w:rPr>
        <w:t>.</w:t>
      </w:r>
    </w:p>
    <w:p w14:paraId="79A245D2" w14:textId="2E822C43" w:rsidR="00F9503D" w:rsidRPr="007F777B" w:rsidRDefault="00F9503D" w:rsidP="008162B0">
      <w:pPr>
        <w:pStyle w:val="ListParagraph"/>
        <w:numPr>
          <w:ilvl w:val="0"/>
          <w:numId w:val="16"/>
        </w:numPr>
        <w:rPr>
          <w:rFonts w:asciiTheme="minorHAnsi" w:hAnsiTheme="minorHAnsi" w:cstheme="minorHAnsi"/>
          <w:color w:val="000000" w:themeColor="text1"/>
        </w:rPr>
      </w:pPr>
      <w:r w:rsidRPr="007F777B">
        <w:rPr>
          <w:rFonts w:asciiTheme="minorHAnsi" w:hAnsiTheme="minorHAnsi" w:cstheme="minorHAnsi"/>
          <w:color w:val="000000" w:themeColor="text1"/>
        </w:rPr>
        <w:t>Bruce Highway targeted, Parklands: 587905 &amp; 587906 (exact location match)</w:t>
      </w:r>
      <w:r w:rsidR="00720E8F" w:rsidRPr="007F777B">
        <w:rPr>
          <w:rFonts w:asciiTheme="minorHAnsi" w:hAnsiTheme="minorHAnsi" w:cstheme="minorHAnsi"/>
          <w:color w:val="000000" w:themeColor="text1"/>
        </w:rPr>
        <w:t>.</w:t>
      </w:r>
    </w:p>
    <w:p w14:paraId="73F7675F" w14:textId="4E9E6B2B" w:rsidR="00F9503D" w:rsidRPr="007F777B" w:rsidRDefault="002F7220" w:rsidP="008162B0">
      <w:pPr>
        <w:pStyle w:val="ListParagraph"/>
        <w:numPr>
          <w:ilvl w:val="0"/>
          <w:numId w:val="16"/>
        </w:numPr>
        <w:rPr>
          <w:rFonts w:asciiTheme="minorHAnsi" w:hAnsiTheme="minorHAnsi" w:cstheme="minorHAnsi"/>
          <w:color w:val="000000" w:themeColor="text1"/>
        </w:rPr>
      </w:pPr>
      <w:r w:rsidRPr="007F777B">
        <w:rPr>
          <w:rFonts w:asciiTheme="minorHAnsi" w:hAnsiTheme="minorHAnsi" w:cstheme="minorHAnsi"/>
          <w:color w:val="000000" w:themeColor="text1"/>
        </w:rPr>
        <w:t xml:space="preserve">Bruce Highway targeted, Woombye and Kiels Mountain: </w:t>
      </w:r>
      <w:r w:rsidR="00CF2AB0" w:rsidRPr="007F777B">
        <w:rPr>
          <w:rFonts w:asciiTheme="minorHAnsi" w:hAnsiTheme="minorHAnsi" w:cstheme="minorHAnsi"/>
          <w:color w:val="000000" w:themeColor="text1"/>
        </w:rPr>
        <w:t>587909</w:t>
      </w:r>
      <w:r w:rsidR="00F9503D" w:rsidRPr="007F777B">
        <w:rPr>
          <w:rFonts w:asciiTheme="minorHAnsi" w:hAnsiTheme="minorHAnsi" w:cstheme="minorHAnsi"/>
          <w:color w:val="000000" w:themeColor="text1"/>
        </w:rPr>
        <w:t xml:space="preserve"> &amp; 587</w:t>
      </w:r>
      <w:r w:rsidR="00CF2AB0" w:rsidRPr="007F777B">
        <w:rPr>
          <w:rFonts w:asciiTheme="minorHAnsi" w:hAnsiTheme="minorHAnsi" w:cstheme="minorHAnsi"/>
          <w:color w:val="000000" w:themeColor="text1"/>
        </w:rPr>
        <w:t>910</w:t>
      </w:r>
      <w:r w:rsidR="00720E8F" w:rsidRPr="007F777B">
        <w:rPr>
          <w:rFonts w:asciiTheme="minorHAnsi" w:hAnsiTheme="minorHAnsi" w:cstheme="minorHAnsi"/>
          <w:color w:val="000000" w:themeColor="text1"/>
        </w:rPr>
        <w:t>.</w:t>
      </w:r>
    </w:p>
    <w:p w14:paraId="14DC6221" w14:textId="4063C58C" w:rsidR="00F9503D" w:rsidRPr="007F777B" w:rsidRDefault="00F9503D" w:rsidP="008162B0">
      <w:pPr>
        <w:pStyle w:val="ListParagraph"/>
        <w:numPr>
          <w:ilvl w:val="0"/>
          <w:numId w:val="16"/>
        </w:numPr>
        <w:rPr>
          <w:rFonts w:asciiTheme="minorHAnsi" w:hAnsiTheme="minorHAnsi" w:cstheme="minorHAnsi"/>
          <w:color w:val="000000" w:themeColor="text1"/>
        </w:rPr>
      </w:pPr>
      <w:r w:rsidRPr="007F777B">
        <w:rPr>
          <w:rFonts w:asciiTheme="minorHAnsi" w:hAnsiTheme="minorHAnsi" w:cstheme="minorHAnsi"/>
          <w:color w:val="000000" w:themeColor="text1"/>
        </w:rPr>
        <w:t xml:space="preserve"> Mt Lindesay Hwy, Jimboomba: 386903 is school zone, 387905 is targeted</w:t>
      </w:r>
      <w:r w:rsidR="00720E8F" w:rsidRPr="007F777B">
        <w:rPr>
          <w:rFonts w:asciiTheme="minorHAnsi" w:hAnsiTheme="minorHAnsi" w:cstheme="minorHAnsi"/>
          <w:color w:val="000000" w:themeColor="text1"/>
        </w:rPr>
        <w:t>.</w:t>
      </w:r>
    </w:p>
    <w:p w14:paraId="01D9A593" w14:textId="77777777" w:rsidR="00E84CCD" w:rsidRPr="007F777B" w:rsidRDefault="00E84CCD" w:rsidP="008162B0">
      <w:pPr>
        <w:pStyle w:val="ListParagraph"/>
        <w:numPr>
          <w:ilvl w:val="0"/>
          <w:numId w:val="16"/>
        </w:numPr>
        <w:rPr>
          <w:rFonts w:asciiTheme="minorHAnsi" w:hAnsiTheme="minorHAnsi" w:cstheme="minorHAnsi"/>
          <w:color w:val="000000" w:themeColor="text1"/>
        </w:rPr>
      </w:pPr>
      <w:r w:rsidRPr="007F777B">
        <w:rPr>
          <w:rFonts w:asciiTheme="minorHAnsi" w:hAnsiTheme="minorHAnsi" w:cstheme="minorHAnsi"/>
          <w:color w:val="000000" w:themeColor="text1"/>
        </w:rPr>
        <w:t>Pacific Highway, Slacks Creek and Daisy Hill: 385919 &amp; 385920 are road works, 387919 &amp; 387920 are targeted.</w:t>
      </w:r>
    </w:p>
    <w:p w14:paraId="5ED05784" w14:textId="1E911F20" w:rsidR="00E84CCD" w:rsidRPr="007F777B" w:rsidRDefault="00E84CCD" w:rsidP="008162B0">
      <w:pPr>
        <w:pStyle w:val="ListParagraph"/>
        <w:numPr>
          <w:ilvl w:val="0"/>
          <w:numId w:val="16"/>
        </w:numPr>
        <w:rPr>
          <w:rFonts w:asciiTheme="minorHAnsi" w:hAnsiTheme="minorHAnsi" w:cstheme="minorHAnsi"/>
          <w:color w:val="000000" w:themeColor="text1"/>
        </w:rPr>
      </w:pPr>
      <w:r w:rsidRPr="007F777B">
        <w:rPr>
          <w:rFonts w:asciiTheme="minorHAnsi" w:hAnsiTheme="minorHAnsi" w:cstheme="minorHAnsi"/>
          <w:color w:val="000000" w:themeColor="text1"/>
        </w:rPr>
        <w:t>Pacific Highway, Eagleby:  385906 is road works, 387906 is targeted</w:t>
      </w:r>
      <w:r w:rsidR="00720E8F" w:rsidRPr="007F777B">
        <w:rPr>
          <w:rFonts w:asciiTheme="minorHAnsi" w:hAnsiTheme="minorHAnsi" w:cstheme="minorHAnsi"/>
          <w:color w:val="000000" w:themeColor="text1"/>
        </w:rPr>
        <w:t>.</w:t>
      </w:r>
      <w:r w:rsidR="00CF2AB0" w:rsidRPr="007F777B">
        <w:rPr>
          <w:rFonts w:asciiTheme="minorHAnsi" w:hAnsiTheme="minorHAnsi" w:cstheme="minorHAnsi"/>
          <w:color w:val="000000" w:themeColor="text1"/>
        </w:rPr>
        <w:tab/>
      </w:r>
    </w:p>
    <w:p w14:paraId="2913E57D" w14:textId="70E865AA" w:rsidR="00E84CCD" w:rsidRPr="007F777B" w:rsidRDefault="00E84CCD" w:rsidP="008162B0">
      <w:pPr>
        <w:pStyle w:val="ListParagraph"/>
        <w:numPr>
          <w:ilvl w:val="0"/>
          <w:numId w:val="16"/>
        </w:numPr>
        <w:rPr>
          <w:rFonts w:asciiTheme="minorHAnsi" w:hAnsiTheme="minorHAnsi" w:cstheme="minorHAnsi"/>
          <w:color w:val="000000" w:themeColor="text1"/>
        </w:rPr>
      </w:pPr>
      <w:r w:rsidRPr="007F777B">
        <w:rPr>
          <w:rFonts w:asciiTheme="minorHAnsi" w:hAnsiTheme="minorHAnsi" w:cstheme="minorHAnsi"/>
          <w:color w:val="000000" w:themeColor="text1"/>
        </w:rPr>
        <w:t xml:space="preserve">Pacific Highway targeted, Yatala:  </w:t>
      </w:r>
      <w:r w:rsidR="00CF2AB0" w:rsidRPr="007F777B">
        <w:rPr>
          <w:rFonts w:asciiTheme="minorHAnsi" w:hAnsiTheme="minorHAnsi" w:cstheme="minorHAnsi"/>
          <w:color w:val="000000" w:themeColor="text1"/>
        </w:rPr>
        <w:t>387907</w:t>
      </w:r>
      <w:r w:rsidR="00F72B7A" w:rsidRPr="007F777B">
        <w:rPr>
          <w:rFonts w:asciiTheme="minorHAnsi" w:hAnsiTheme="minorHAnsi" w:cstheme="minorHAnsi"/>
          <w:color w:val="000000" w:themeColor="text1"/>
        </w:rPr>
        <w:t>,</w:t>
      </w:r>
      <w:r w:rsidRPr="007F777B">
        <w:rPr>
          <w:rFonts w:asciiTheme="minorHAnsi" w:hAnsiTheme="minorHAnsi" w:cstheme="minorHAnsi"/>
          <w:color w:val="000000" w:themeColor="text1"/>
        </w:rPr>
        <w:t xml:space="preserve"> </w:t>
      </w:r>
      <w:r w:rsidR="00CF2AB0" w:rsidRPr="007F777B">
        <w:rPr>
          <w:rFonts w:asciiTheme="minorHAnsi" w:hAnsiTheme="minorHAnsi" w:cstheme="minorHAnsi"/>
          <w:color w:val="000000" w:themeColor="text1"/>
        </w:rPr>
        <w:t>387918</w:t>
      </w:r>
      <w:r w:rsidR="00F72B7A" w:rsidRPr="007F777B">
        <w:rPr>
          <w:rFonts w:asciiTheme="minorHAnsi" w:hAnsiTheme="minorHAnsi" w:cstheme="minorHAnsi"/>
          <w:color w:val="000000" w:themeColor="text1"/>
        </w:rPr>
        <w:t xml:space="preserve"> &amp; 387927</w:t>
      </w:r>
      <w:r w:rsidR="00720E8F" w:rsidRPr="007F777B">
        <w:rPr>
          <w:rFonts w:asciiTheme="minorHAnsi" w:hAnsiTheme="minorHAnsi" w:cstheme="minorHAnsi"/>
          <w:color w:val="000000" w:themeColor="text1"/>
        </w:rPr>
        <w:t>.</w:t>
      </w:r>
    </w:p>
    <w:p w14:paraId="03D45C8F" w14:textId="75F5C736" w:rsidR="00CF2AB0" w:rsidRPr="007F777B" w:rsidRDefault="00E84CCD" w:rsidP="008162B0">
      <w:pPr>
        <w:pStyle w:val="ListParagraph"/>
        <w:numPr>
          <w:ilvl w:val="0"/>
          <w:numId w:val="16"/>
        </w:numPr>
        <w:rPr>
          <w:rFonts w:asciiTheme="minorHAnsi" w:hAnsiTheme="minorHAnsi" w:cstheme="minorHAnsi"/>
          <w:color w:val="000000" w:themeColor="text1"/>
        </w:rPr>
      </w:pPr>
      <w:r w:rsidRPr="007F777B">
        <w:rPr>
          <w:rFonts w:asciiTheme="minorHAnsi" w:hAnsiTheme="minorHAnsi" w:cstheme="minorHAnsi"/>
          <w:color w:val="000000" w:themeColor="text1"/>
        </w:rPr>
        <w:t>Brisbane Rd, Bundamba: 486901 is school zone, 487903 is targeted</w:t>
      </w:r>
      <w:r w:rsidR="00720E8F" w:rsidRPr="007F777B">
        <w:rPr>
          <w:rFonts w:asciiTheme="minorHAnsi" w:hAnsiTheme="minorHAnsi" w:cstheme="minorHAnsi"/>
          <w:color w:val="000000" w:themeColor="text1"/>
        </w:rPr>
        <w:t>.</w:t>
      </w:r>
    </w:p>
    <w:p w14:paraId="45F137D6" w14:textId="5D007783" w:rsidR="00E84CCD" w:rsidRPr="007F777B" w:rsidRDefault="00E84CCD" w:rsidP="008162B0">
      <w:pPr>
        <w:pStyle w:val="ListParagraph"/>
        <w:numPr>
          <w:ilvl w:val="0"/>
          <w:numId w:val="16"/>
        </w:numPr>
        <w:rPr>
          <w:rFonts w:asciiTheme="minorHAnsi" w:hAnsiTheme="minorHAnsi" w:cstheme="minorHAnsi"/>
          <w:color w:val="000000" w:themeColor="text1"/>
        </w:rPr>
      </w:pPr>
      <w:r w:rsidRPr="007F777B">
        <w:rPr>
          <w:rFonts w:asciiTheme="minorHAnsi" w:hAnsiTheme="minorHAnsi" w:cstheme="minorHAnsi"/>
          <w:color w:val="000000" w:themeColor="text1"/>
        </w:rPr>
        <w:t>Ham Rd, Mansfield: 286901 is school zone, 287903 is targeted</w:t>
      </w:r>
      <w:r w:rsidR="00720E8F" w:rsidRPr="007F777B">
        <w:rPr>
          <w:rFonts w:asciiTheme="minorHAnsi" w:hAnsiTheme="minorHAnsi" w:cstheme="minorHAnsi"/>
          <w:color w:val="000000" w:themeColor="text1"/>
        </w:rPr>
        <w:t>.</w:t>
      </w:r>
    </w:p>
    <w:p w14:paraId="4A0B0750" w14:textId="02FDC879" w:rsidR="00E84CCD" w:rsidRPr="007F777B" w:rsidRDefault="00E84CCD" w:rsidP="008162B0">
      <w:pPr>
        <w:pStyle w:val="ListParagraph"/>
        <w:numPr>
          <w:ilvl w:val="0"/>
          <w:numId w:val="16"/>
        </w:numPr>
        <w:rPr>
          <w:rFonts w:asciiTheme="minorHAnsi" w:hAnsiTheme="minorHAnsi" w:cstheme="minorHAnsi"/>
          <w:color w:val="000000" w:themeColor="text1"/>
        </w:rPr>
      </w:pPr>
      <w:r w:rsidRPr="007F777B">
        <w:rPr>
          <w:rFonts w:asciiTheme="minorHAnsi" w:hAnsiTheme="minorHAnsi" w:cstheme="minorHAnsi"/>
          <w:color w:val="000000" w:themeColor="text1"/>
        </w:rPr>
        <w:t>Wembley Rd school zone, Logan Central: 386901 &amp; 386902</w:t>
      </w:r>
      <w:r w:rsidR="00720E8F" w:rsidRPr="007F777B">
        <w:rPr>
          <w:rFonts w:asciiTheme="minorHAnsi" w:hAnsiTheme="minorHAnsi" w:cstheme="minorHAnsi"/>
          <w:color w:val="000000" w:themeColor="text1"/>
        </w:rPr>
        <w:t>.</w:t>
      </w:r>
    </w:p>
    <w:p w14:paraId="3CE2331F" w14:textId="05009917" w:rsidR="001B2573" w:rsidRPr="007F777B" w:rsidRDefault="001B2573" w:rsidP="008162B0">
      <w:pPr>
        <w:pStyle w:val="ListParagraph"/>
        <w:numPr>
          <w:ilvl w:val="0"/>
          <w:numId w:val="16"/>
        </w:numPr>
        <w:rPr>
          <w:rFonts w:asciiTheme="minorHAnsi" w:hAnsiTheme="minorHAnsi" w:cstheme="minorHAnsi"/>
          <w:color w:val="000000" w:themeColor="text1"/>
        </w:rPr>
      </w:pPr>
      <w:r w:rsidRPr="007F777B">
        <w:rPr>
          <w:rFonts w:asciiTheme="minorHAnsi" w:hAnsiTheme="minorHAnsi" w:cstheme="minorHAnsi"/>
          <w:color w:val="000000" w:themeColor="text1"/>
        </w:rPr>
        <w:t xml:space="preserve">Warrego Hwy targeted, Gatton: </w:t>
      </w:r>
      <w:r w:rsidR="00CF2AB0" w:rsidRPr="007F777B">
        <w:rPr>
          <w:rFonts w:asciiTheme="minorHAnsi" w:hAnsiTheme="minorHAnsi" w:cstheme="minorHAnsi"/>
          <w:color w:val="000000" w:themeColor="text1"/>
        </w:rPr>
        <w:t>487907</w:t>
      </w:r>
      <w:r w:rsidRPr="007F777B">
        <w:rPr>
          <w:rFonts w:asciiTheme="minorHAnsi" w:hAnsiTheme="minorHAnsi" w:cstheme="minorHAnsi"/>
          <w:color w:val="000000" w:themeColor="text1"/>
        </w:rPr>
        <w:t xml:space="preserve"> &amp; </w:t>
      </w:r>
      <w:r w:rsidR="00CF2AB0" w:rsidRPr="007F777B">
        <w:rPr>
          <w:rFonts w:asciiTheme="minorHAnsi" w:hAnsiTheme="minorHAnsi" w:cstheme="minorHAnsi"/>
          <w:color w:val="000000" w:themeColor="text1"/>
        </w:rPr>
        <w:t>487913</w:t>
      </w:r>
      <w:r w:rsidR="00720E8F" w:rsidRPr="007F777B">
        <w:rPr>
          <w:rFonts w:asciiTheme="minorHAnsi" w:hAnsiTheme="minorHAnsi" w:cstheme="minorHAnsi"/>
          <w:color w:val="000000" w:themeColor="text1"/>
        </w:rPr>
        <w:t>.</w:t>
      </w:r>
    </w:p>
    <w:p w14:paraId="7AA0A82B" w14:textId="4E6B49F2" w:rsidR="001B2573" w:rsidRPr="007F777B" w:rsidRDefault="001B2573" w:rsidP="008162B0">
      <w:pPr>
        <w:pStyle w:val="ListParagraph"/>
        <w:numPr>
          <w:ilvl w:val="0"/>
          <w:numId w:val="16"/>
        </w:numPr>
        <w:rPr>
          <w:rFonts w:asciiTheme="minorHAnsi" w:hAnsiTheme="minorHAnsi" w:cstheme="minorHAnsi"/>
          <w:color w:val="000000" w:themeColor="text1"/>
        </w:rPr>
      </w:pPr>
      <w:r w:rsidRPr="007F777B">
        <w:rPr>
          <w:rFonts w:asciiTheme="minorHAnsi" w:hAnsiTheme="minorHAnsi" w:cstheme="minorHAnsi"/>
          <w:color w:val="000000" w:themeColor="text1"/>
        </w:rPr>
        <w:t>Pacific Highway, Ormeau/Pimpana:  385908 is road works, 387: 901, 908, 909 &amp; 917 are targeted</w:t>
      </w:r>
      <w:r w:rsidR="00720E8F" w:rsidRPr="007F777B">
        <w:rPr>
          <w:rFonts w:asciiTheme="minorHAnsi" w:hAnsiTheme="minorHAnsi" w:cstheme="minorHAnsi"/>
          <w:color w:val="000000" w:themeColor="text1"/>
        </w:rPr>
        <w:t>.</w:t>
      </w:r>
    </w:p>
    <w:p w14:paraId="3FDD0DDC" w14:textId="399CC62C" w:rsidR="001B2573" w:rsidRPr="007F777B" w:rsidRDefault="001B2573" w:rsidP="008162B0">
      <w:pPr>
        <w:pStyle w:val="ListParagraph"/>
        <w:numPr>
          <w:ilvl w:val="0"/>
          <w:numId w:val="16"/>
        </w:numPr>
        <w:rPr>
          <w:rFonts w:asciiTheme="minorHAnsi" w:hAnsiTheme="minorHAnsi" w:cstheme="minorHAnsi"/>
          <w:color w:val="000000" w:themeColor="text1"/>
        </w:rPr>
      </w:pPr>
      <w:r w:rsidRPr="007F777B">
        <w:rPr>
          <w:rFonts w:asciiTheme="minorHAnsi" w:hAnsiTheme="minorHAnsi" w:cstheme="minorHAnsi"/>
          <w:color w:val="000000" w:themeColor="text1"/>
        </w:rPr>
        <w:t>Pacific Mwy, Pimpama:  385916 is road works, 387916 is targeted</w:t>
      </w:r>
      <w:r w:rsidR="00720E8F" w:rsidRPr="007F777B">
        <w:rPr>
          <w:rFonts w:asciiTheme="minorHAnsi" w:hAnsiTheme="minorHAnsi" w:cstheme="minorHAnsi"/>
          <w:color w:val="000000" w:themeColor="text1"/>
        </w:rPr>
        <w:t>.</w:t>
      </w:r>
    </w:p>
    <w:p w14:paraId="23320088" w14:textId="7E526294" w:rsidR="001B2573" w:rsidRPr="007F777B" w:rsidRDefault="001B2573" w:rsidP="008162B0">
      <w:pPr>
        <w:pStyle w:val="ListParagraph"/>
        <w:numPr>
          <w:ilvl w:val="0"/>
          <w:numId w:val="16"/>
        </w:numPr>
        <w:rPr>
          <w:rFonts w:asciiTheme="minorHAnsi" w:hAnsiTheme="minorHAnsi" w:cstheme="minorHAnsi"/>
          <w:color w:val="000000" w:themeColor="text1"/>
        </w:rPr>
      </w:pPr>
      <w:r w:rsidRPr="007F777B">
        <w:rPr>
          <w:rFonts w:asciiTheme="minorHAnsi" w:hAnsiTheme="minorHAnsi" w:cstheme="minorHAnsi"/>
          <w:color w:val="000000" w:themeColor="text1"/>
        </w:rPr>
        <w:t xml:space="preserve">Pacific Mwy targeted, Coomera/Upper Coomera: </w:t>
      </w:r>
      <w:r w:rsidR="00CF2AB0" w:rsidRPr="007F777B">
        <w:rPr>
          <w:rFonts w:asciiTheme="minorHAnsi" w:hAnsiTheme="minorHAnsi" w:cstheme="minorHAnsi"/>
          <w:color w:val="000000" w:themeColor="text1"/>
        </w:rPr>
        <w:t>387910</w:t>
      </w:r>
      <w:r w:rsidRPr="007F777B">
        <w:rPr>
          <w:rFonts w:asciiTheme="minorHAnsi" w:hAnsiTheme="minorHAnsi" w:cstheme="minorHAnsi"/>
          <w:color w:val="000000" w:themeColor="text1"/>
        </w:rPr>
        <w:t xml:space="preserve"> &amp; </w:t>
      </w:r>
      <w:r w:rsidR="00CF2AB0" w:rsidRPr="007F777B">
        <w:rPr>
          <w:rFonts w:asciiTheme="minorHAnsi" w:hAnsiTheme="minorHAnsi" w:cstheme="minorHAnsi"/>
          <w:color w:val="000000" w:themeColor="text1"/>
        </w:rPr>
        <w:t>387915</w:t>
      </w:r>
      <w:r w:rsidR="00720E8F" w:rsidRPr="007F777B">
        <w:rPr>
          <w:rFonts w:asciiTheme="minorHAnsi" w:hAnsiTheme="minorHAnsi" w:cstheme="minorHAnsi"/>
          <w:color w:val="000000" w:themeColor="text1"/>
        </w:rPr>
        <w:t>.</w:t>
      </w:r>
    </w:p>
    <w:p w14:paraId="637C4310" w14:textId="7E82E32E" w:rsidR="00CF2AB0" w:rsidRPr="007F777B" w:rsidRDefault="001B2573" w:rsidP="008162B0">
      <w:pPr>
        <w:pStyle w:val="ListParagraph"/>
        <w:numPr>
          <w:ilvl w:val="0"/>
          <w:numId w:val="16"/>
        </w:numPr>
        <w:rPr>
          <w:rFonts w:asciiTheme="minorHAnsi" w:hAnsiTheme="minorHAnsi" w:cstheme="minorHAnsi"/>
          <w:color w:val="000000" w:themeColor="text1"/>
        </w:rPr>
      </w:pPr>
      <w:r w:rsidRPr="007F777B">
        <w:rPr>
          <w:rFonts w:asciiTheme="minorHAnsi" w:hAnsiTheme="minorHAnsi" w:cstheme="minorHAnsi"/>
          <w:color w:val="000000" w:themeColor="text1"/>
        </w:rPr>
        <w:t xml:space="preserve">Pacific Mwy targeted, Helensvale/Oxenford: </w:t>
      </w:r>
      <w:r w:rsidR="00CF2AB0" w:rsidRPr="007F777B">
        <w:rPr>
          <w:rFonts w:asciiTheme="minorHAnsi" w:hAnsiTheme="minorHAnsi" w:cstheme="minorHAnsi"/>
          <w:color w:val="000000" w:themeColor="text1"/>
        </w:rPr>
        <w:t>387911</w:t>
      </w:r>
      <w:r w:rsidRPr="007F777B">
        <w:rPr>
          <w:rFonts w:asciiTheme="minorHAnsi" w:hAnsiTheme="minorHAnsi" w:cstheme="minorHAnsi"/>
          <w:color w:val="000000" w:themeColor="text1"/>
        </w:rPr>
        <w:t xml:space="preserve"> &amp; </w:t>
      </w:r>
      <w:r w:rsidR="00CF2AB0" w:rsidRPr="007F777B">
        <w:rPr>
          <w:rFonts w:asciiTheme="minorHAnsi" w:hAnsiTheme="minorHAnsi" w:cstheme="minorHAnsi"/>
          <w:color w:val="000000" w:themeColor="text1"/>
        </w:rPr>
        <w:t>387913</w:t>
      </w:r>
      <w:r w:rsidR="00CF2AB0" w:rsidRPr="007F777B">
        <w:rPr>
          <w:rFonts w:asciiTheme="minorHAnsi" w:hAnsiTheme="minorHAnsi" w:cstheme="minorHAnsi"/>
          <w:color w:val="000000" w:themeColor="text1"/>
        </w:rPr>
        <w:tab/>
      </w:r>
      <w:r w:rsidR="00720E8F" w:rsidRPr="007F777B">
        <w:rPr>
          <w:rFonts w:asciiTheme="minorHAnsi" w:hAnsiTheme="minorHAnsi" w:cstheme="minorHAnsi"/>
          <w:color w:val="000000" w:themeColor="text1"/>
        </w:rPr>
        <w:t>.</w:t>
      </w:r>
      <w:r w:rsidRPr="007F777B">
        <w:rPr>
          <w:rFonts w:asciiTheme="minorHAnsi" w:hAnsiTheme="minorHAnsi" w:cstheme="minorHAnsi"/>
          <w:color w:val="000000" w:themeColor="text1"/>
        </w:rPr>
        <w:t xml:space="preserve"> </w:t>
      </w:r>
    </w:p>
    <w:p w14:paraId="455B5F33" w14:textId="06D0420F" w:rsidR="00FF3876" w:rsidRPr="007F777B" w:rsidRDefault="001B2573" w:rsidP="008162B0">
      <w:pPr>
        <w:pStyle w:val="ListParagraph"/>
        <w:numPr>
          <w:ilvl w:val="0"/>
          <w:numId w:val="16"/>
        </w:numPr>
        <w:rPr>
          <w:rFonts w:asciiTheme="minorHAnsi" w:hAnsiTheme="minorHAnsi" w:cstheme="minorHAnsi"/>
          <w:color w:val="000000" w:themeColor="text1"/>
        </w:rPr>
      </w:pPr>
      <w:r w:rsidRPr="007F777B">
        <w:rPr>
          <w:rFonts w:asciiTheme="minorHAnsi" w:hAnsiTheme="minorHAnsi" w:cstheme="minorHAnsi"/>
          <w:color w:val="000000" w:themeColor="text1"/>
        </w:rPr>
        <w:t>Pacific Mwy, Mudgeeraba/Robina/Varsity Lakes: 385921 &amp; 385922 are road works, 387902 is targeted</w:t>
      </w:r>
      <w:r w:rsidR="00720E8F" w:rsidRPr="007F777B">
        <w:rPr>
          <w:rFonts w:asciiTheme="minorHAnsi" w:hAnsiTheme="minorHAnsi" w:cstheme="minorHAnsi"/>
          <w:color w:val="000000" w:themeColor="text1"/>
        </w:rPr>
        <w:t>.</w:t>
      </w:r>
    </w:p>
    <w:p w14:paraId="4454150D" w14:textId="5DE07408" w:rsidR="00FF3876" w:rsidRPr="007F777B" w:rsidRDefault="00720E8F" w:rsidP="008162B0">
      <w:pPr>
        <w:pStyle w:val="ListParagraph"/>
        <w:numPr>
          <w:ilvl w:val="0"/>
          <w:numId w:val="16"/>
        </w:numPr>
        <w:rPr>
          <w:rFonts w:asciiTheme="minorHAnsi" w:hAnsiTheme="minorHAnsi" w:cstheme="minorHAnsi"/>
          <w:color w:val="000000" w:themeColor="text1"/>
        </w:rPr>
      </w:pPr>
      <w:r w:rsidRPr="007F777B">
        <w:rPr>
          <w:rFonts w:asciiTheme="minorHAnsi" w:hAnsiTheme="minorHAnsi" w:cstheme="minorHAnsi"/>
          <w:color w:val="000000" w:themeColor="text1"/>
        </w:rPr>
        <w:t xml:space="preserve">Bridge St, Wilsonton School Zones:  </w:t>
      </w:r>
      <w:r w:rsidR="00FF3876" w:rsidRPr="007F777B">
        <w:rPr>
          <w:rFonts w:asciiTheme="minorHAnsi" w:hAnsiTheme="minorHAnsi" w:cstheme="minorHAnsi"/>
          <w:color w:val="000000" w:themeColor="text1"/>
        </w:rPr>
        <w:t>486906 &amp; 486907</w:t>
      </w:r>
      <w:r w:rsidRPr="007F777B">
        <w:rPr>
          <w:rFonts w:asciiTheme="minorHAnsi" w:hAnsiTheme="minorHAnsi" w:cstheme="minorHAnsi"/>
          <w:color w:val="000000" w:themeColor="text1"/>
        </w:rPr>
        <w:t>.</w:t>
      </w:r>
    </w:p>
    <w:p w14:paraId="0927A031" w14:textId="3C63DB4A" w:rsidR="00FF3876" w:rsidRPr="007F777B" w:rsidRDefault="00720E8F" w:rsidP="008162B0">
      <w:pPr>
        <w:pStyle w:val="ListParagraph"/>
        <w:numPr>
          <w:ilvl w:val="0"/>
          <w:numId w:val="16"/>
        </w:numPr>
        <w:rPr>
          <w:rFonts w:asciiTheme="minorHAnsi" w:hAnsiTheme="minorHAnsi" w:cstheme="minorHAnsi"/>
          <w:color w:val="000000" w:themeColor="text1"/>
        </w:rPr>
      </w:pPr>
      <w:r w:rsidRPr="007F777B">
        <w:rPr>
          <w:rFonts w:asciiTheme="minorHAnsi" w:hAnsiTheme="minorHAnsi" w:cstheme="minorHAnsi"/>
          <w:color w:val="000000" w:themeColor="text1"/>
        </w:rPr>
        <w:t xml:space="preserve">Logan Motorway, Kingston targeted: </w:t>
      </w:r>
      <w:r w:rsidR="00FF3876" w:rsidRPr="007F777B">
        <w:rPr>
          <w:rFonts w:asciiTheme="minorHAnsi" w:hAnsiTheme="minorHAnsi" w:cstheme="minorHAnsi"/>
          <w:color w:val="000000" w:themeColor="text1"/>
        </w:rPr>
        <w:t>287907 &amp; 287908</w:t>
      </w:r>
      <w:r w:rsidRPr="007F777B">
        <w:rPr>
          <w:rFonts w:asciiTheme="minorHAnsi" w:hAnsiTheme="minorHAnsi" w:cstheme="minorHAnsi"/>
          <w:color w:val="000000" w:themeColor="text1"/>
        </w:rPr>
        <w:t>.</w:t>
      </w:r>
    </w:p>
    <w:p w14:paraId="3AF0A378" w14:textId="7BBA7D3F" w:rsidR="00FF3876" w:rsidRPr="007F777B" w:rsidRDefault="00FF3876" w:rsidP="008162B0">
      <w:pPr>
        <w:pStyle w:val="ListParagraph"/>
        <w:numPr>
          <w:ilvl w:val="0"/>
          <w:numId w:val="16"/>
        </w:numPr>
        <w:rPr>
          <w:rFonts w:asciiTheme="minorHAnsi" w:hAnsiTheme="minorHAnsi" w:cstheme="minorHAnsi"/>
          <w:color w:val="000000" w:themeColor="text1"/>
        </w:rPr>
      </w:pPr>
      <w:r w:rsidRPr="007F777B">
        <w:rPr>
          <w:rFonts w:asciiTheme="minorHAnsi" w:hAnsiTheme="minorHAnsi" w:cstheme="minorHAnsi"/>
          <w:color w:val="000000" w:themeColor="text1"/>
        </w:rPr>
        <w:t xml:space="preserve"> </w:t>
      </w:r>
      <w:r w:rsidR="00720E8F" w:rsidRPr="007F777B">
        <w:rPr>
          <w:rFonts w:asciiTheme="minorHAnsi" w:hAnsiTheme="minorHAnsi" w:cstheme="minorHAnsi"/>
          <w:color w:val="000000" w:themeColor="text1"/>
        </w:rPr>
        <w:t xml:space="preserve">Mount Lindesay Highway: </w:t>
      </w:r>
      <w:r w:rsidRPr="007F777B">
        <w:rPr>
          <w:rFonts w:asciiTheme="minorHAnsi" w:hAnsiTheme="minorHAnsi" w:cstheme="minorHAnsi"/>
          <w:color w:val="000000" w:themeColor="text1"/>
        </w:rPr>
        <w:t>386908</w:t>
      </w:r>
      <w:r w:rsidR="00720E8F" w:rsidRPr="007F777B">
        <w:rPr>
          <w:rFonts w:asciiTheme="minorHAnsi" w:hAnsiTheme="minorHAnsi" w:cstheme="minorHAnsi"/>
          <w:color w:val="000000" w:themeColor="text1"/>
        </w:rPr>
        <w:t xml:space="preserve"> is school zone</w:t>
      </w:r>
      <w:r w:rsidRPr="007F777B">
        <w:rPr>
          <w:rFonts w:asciiTheme="minorHAnsi" w:hAnsiTheme="minorHAnsi" w:cstheme="minorHAnsi"/>
          <w:color w:val="000000" w:themeColor="text1"/>
        </w:rPr>
        <w:t>, 387904 &amp; 387924</w:t>
      </w:r>
      <w:r w:rsidR="00720E8F" w:rsidRPr="007F777B">
        <w:rPr>
          <w:rFonts w:asciiTheme="minorHAnsi" w:hAnsiTheme="minorHAnsi" w:cstheme="minorHAnsi"/>
          <w:color w:val="000000" w:themeColor="text1"/>
        </w:rPr>
        <w:t xml:space="preserve"> are targeted.</w:t>
      </w:r>
    </w:p>
    <w:p w14:paraId="2471628E" w14:textId="356FC4BD" w:rsidR="001B2573" w:rsidRPr="007F777B" w:rsidRDefault="00720E8F" w:rsidP="008162B0">
      <w:pPr>
        <w:pStyle w:val="ListParagraph"/>
        <w:numPr>
          <w:ilvl w:val="0"/>
          <w:numId w:val="16"/>
        </w:numPr>
        <w:rPr>
          <w:rFonts w:asciiTheme="minorHAnsi" w:hAnsiTheme="minorHAnsi" w:cstheme="minorHAnsi"/>
          <w:color w:val="000000" w:themeColor="text1"/>
        </w:rPr>
      </w:pPr>
      <w:r w:rsidRPr="007F777B">
        <w:rPr>
          <w:rFonts w:asciiTheme="minorHAnsi" w:hAnsiTheme="minorHAnsi" w:cstheme="minorHAnsi"/>
          <w:color w:val="000000" w:themeColor="text1"/>
        </w:rPr>
        <w:t>Gympie Arterial Road, Bald Hills: targeted</w:t>
      </w:r>
      <w:r w:rsidR="00FF3876" w:rsidRPr="007F777B">
        <w:rPr>
          <w:rFonts w:asciiTheme="minorHAnsi" w:hAnsiTheme="minorHAnsi" w:cstheme="minorHAnsi"/>
          <w:color w:val="000000" w:themeColor="text1"/>
        </w:rPr>
        <w:t>187904 &amp; 187911</w:t>
      </w:r>
      <w:r w:rsidR="001B2573" w:rsidRPr="007F777B">
        <w:rPr>
          <w:rFonts w:asciiTheme="minorHAnsi" w:hAnsiTheme="minorHAnsi" w:cstheme="minorHAnsi"/>
          <w:color w:val="000000" w:themeColor="text1"/>
        </w:rPr>
        <w:t>.</w:t>
      </w:r>
    </w:p>
    <w:p w14:paraId="2F6481C0" w14:textId="65399EAB" w:rsidR="00C63CEC" w:rsidRPr="007F777B" w:rsidRDefault="0068501D" w:rsidP="00FA7D80">
      <w:pPr>
        <w:rPr>
          <w:rFonts w:asciiTheme="minorHAnsi" w:hAnsiTheme="minorHAnsi" w:cstheme="minorHAnsi"/>
          <w:sz w:val="22"/>
          <w:szCs w:val="18"/>
        </w:rPr>
      </w:pPr>
      <w:r w:rsidRPr="007F777B">
        <w:rPr>
          <w:rFonts w:asciiTheme="minorHAnsi" w:hAnsiTheme="minorHAnsi" w:cstheme="minorHAnsi"/>
          <w:sz w:val="22"/>
          <w:szCs w:val="18"/>
        </w:rPr>
        <w:t xml:space="preserve">Of the cameras located at uniquely located sites, </w:t>
      </w:r>
      <w:r w:rsidR="00475E84" w:rsidRPr="007F777B">
        <w:rPr>
          <w:rFonts w:asciiTheme="minorHAnsi" w:hAnsiTheme="minorHAnsi" w:cstheme="minorHAnsi"/>
          <w:sz w:val="22"/>
          <w:szCs w:val="18"/>
        </w:rPr>
        <w:t>6</w:t>
      </w:r>
      <w:r w:rsidRPr="007F777B">
        <w:rPr>
          <w:rFonts w:asciiTheme="minorHAnsi" w:hAnsiTheme="minorHAnsi" w:cstheme="minorHAnsi"/>
          <w:sz w:val="22"/>
          <w:szCs w:val="18"/>
        </w:rPr>
        <w:t xml:space="preserve"> </w:t>
      </w:r>
      <w:r w:rsidR="00475E84" w:rsidRPr="007F777B">
        <w:rPr>
          <w:rFonts w:asciiTheme="minorHAnsi" w:hAnsiTheme="minorHAnsi" w:cstheme="minorHAnsi"/>
          <w:sz w:val="22"/>
          <w:szCs w:val="18"/>
        </w:rPr>
        <w:t>were decommissioned prior to December 31,</w:t>
      </w:r>
      <w:r w:rsidR="00814594" w:rsidRPr="007F777B">
        <w:rPr>
          <w:rFonts w:asciiTheme="minorHAnsi" w:hAnsiTheme="minorHAnsi" w:cstheme="minorHAnsi"/>
          <w:sz w:val="22"/>
          <w:szCs w:val="18"/>
        </w:rPr>
        <w:t xml:space="preserve"> </w:t>
      </w:r>
      <w:r w:rsidR="00475E84" w:rsidRPr="007F777B">
        <w:rPr>
          <w:rFonts w:asciiTheme="minorHAnsi" w:hAnsiTheme="minorHAnsi" w:cstheme="minorHAnsi"/>
          <w:sz w:val="22"/>
          <w:szCs w:val="18"/>
        </w:rPr>
        <w:t>2021: 2 targeted (187905 on 01/11/2021 and 387914 on 20/04/2021), 2 School Zone (186901 on 19/04/2021 and 286902 on 16/10/2018) and 2 Roadworks (185901 &amp; 185905</w:t>
      </w:r>
      <w:r w:rsidR="00226260" w:rsidRPr="007F777B">
        <w:rPr>
          <w:rFonts w:asciiTheme="minorHAnsi" w:hAnsiTheme="minorHAnsi" w:cstheme="minorHAnsi"/>
          <w:sz w:val="22"/>
          <w:szCs w:val="18"/>
        </w:rPr>
        <w:t xml:space="preserve"> </w:t>
      </w:r>
      <w:r w:rsidR="00475E84" w:rsidRPr="007F777B">
        <w:rPr>
          <w:rFonts w:asciiTheme="minorHAnsi" w:hAnsiTheme="minorHAnsi" w:cstheme="minorHAnsi"/>
          <w:sz w:val="22"/>
          <w:szCs w:val="18"/>
        </w:rPr>
        <w:t>on 19/04/2021).  The camera (286902)</w:t>
      </w:r>
      <w:r w:rsidR="00C63CEC" w:rsidRPr="007F777B">
        <w:rPr>
          <w:rFonts w:asciiTheme="minorHAnsi" w:hAnsiTheme="minorHAnsi" w:cstheme="minorHAnsi"/>
          <w:sz w:val="22"/>
          <w:szCs w:val="18"/>
        </w:rPr>
        <w:t>,</w:t>
      </w:r>
      <w:r w:rsidR="00475E84" w:rsidRPr="007F777B">
        <w:rPr>
          <w:rFonts w:asciiTheme="minorHAnsi" w:hAnsiTheme="minorHAnsi" w:cstheme="minorHAnsi"/>
          <w:sz w:val="22"/>
          <w:szCs w:val="18"/>
        </w:rPr>
        <w:t xml:space="preserve"> decommissioned prior to 2020</w:t>
      </w:r>
      <w:r w:rsidR="00C63CEC" w:rsidRPr="007F777B">
        <w:rPr>
          <w:rFonts w:asciiTheme="minorHAnsi" w:hAnsiTheme="minorHAnsi" w:cstheme="minorHAnsi"/>
          <w:sz w:val="22"/>
          <w:szCs w:val="18"/>
        </w:rPr>
        <w:t>,</w:t>
      </w:r>
      <w:r w:rsidR="00475E84" w:rsidRPr="007F777B">
        <w:rPr>
          <w:rFonts w:asciiTheme="minorHAnsi" w:hAnsiTheme="minorHAnsi" w:cstheme="minorHAnsi"/>
          <w:sz w:val="22"/>
          <w:szCs w:val="18"/>
        </w:rPr>
        <w:t xml:space="preserve"> was excluded from th</w:t>
      </w:r>
      <w:r w:rsidR="00C63CEC" w:rsidRPr="007F777B">
        <w:rPr>
          <w:rFonts w:asciiTheme="minorHAnsi" w:hAnsiTheme="minorHAnsi" w:cstheme="minorHAnsi"/>
          <w:sz w:val="22"/>
          <w:szCs w:val="18"/>
        </w:rPr>
        <w:t>is</w:t>
      </w:r>
      <w:r w:rsidR="00475E84" w:rsidRPr="007F777B">
        <w:rPr>
          <w:rFonts w:asciiTheme="minorHAnsi" w:hAnsiTheme="minorHAnsi" w:cstheme="minorHAnsi"/>
          <w:sz w:val="22"/>
          <w:szCs w:val="18"/>
        </w:rPr>
        <w:t xml:space="preserve"> analysis</w:t>
      </w:r>
      <w:r w:rsidR="00C63CEC" w:rsidRPr="007F777B">
        <w:rPr>
          <w:rFonts w:asciiTheme="minorHAnsi" w:hAnsiTheme="minorHAnsi" w:cstheme="minorHAnsi"/>
          <w:sz w:val="22"/>
          <w:szCs w:val="18"/>
        </w:rPr>
        <w:t>.</w:t>
      </w:r>
    </w:p>
    <w:p w14:paraId="1DB79B74" w14:textId="400232D2" w:rsidR="00475E84" w:rsidRPr="007F777B" w:rsidRDefault="00FA7D80" w:rsidP="00FA7D80">
      <w:pPr>
        <w:rPr>
          <w:rFonts w:asciiTheme="minorHAnsi" w:hAnsiTheme="minorHAnsi" w:cstheme="minorHAnsi"/>
          <w:sz w:val="22"/>
          <w:szCs w:val="18"/>
        </w:rPr>
      </w:pPr>
      <w:r w:rsidRPr="007F777B">
        <w:rPr>
          <w:rFonts w:asciiTheme="minorHAnsi" w:hAnsiTheme="minorHAnsi" w:cstheme="minorHAnsi"/>
          <w:sz w:val="22"/>
          <w:szCs w:val="18"/>
        </w:rPr>
        <w:t>Fifteen</w:t>
      </w:r>
      <w:r w:rsidR="00475E84" w:rsidRPr="007F777B">
        <w:rPr>
          <w:rFonts w:asciiTheme="minorHAnsi" w:hAnsiTheme="minorHAnsi" w:cstheme="minorHAnsi"/>
          <w:sz w:val="22"/>
          <w:szCs w:val="18"/>
        </w:rPr>
        <w:t xml:space="preserve"> </w:t>
      </w:r>
      <w:r w:rsidRPr="007F777B">
        <w:rPr>
          <w:rFonts w:asciiTheme="minorHAnsi" w:hAnsiTheme="minorHAnsi" w:cstheme="minorHAnsi"/>
          <w:sz w:val="22"/>
          <w:szCs w:val="18"/>
        </w:rPr>
        <w:t>r</w:t>
      </w:r>
      <w:r w:rsidR="00475E84" w:rsidRPr="007F777B">
        <w:rPr>
          <w:rFonts w:asciiTheme="minorHAnsi" w:hAnsiTheme="minorHAnsi" w:cstheme="minorHAnsi"/>
          <w:sz w:val="22"/>
          <w:szCs w:val="18"/>
        </w:rPr>
        <w:t>oadworks</w:t>
      </w:r>
      <w:r w:rsidRPr="007F777B">
        <w:rPr>
          <w:rFonts w:asciiTheme="minorHAnsi" w:hAnsiTheme="minorHAnsi" w:cstheme="minorHAnsi"/>
          <w:sz w:val="22"/>
          <w:szCs w:val="18"/>
        </w:rPr>
        <w:t xml:space="preserve"> cameras </w:t>
      </w:r>
      <w:r w:rsidR="00475E84" w:rsidRPr="007F777B">
        <w:rPr>
          <w:rFonts w:asciiTheme="minorHAnsi" w:hAnsiTheme="minorHAnsi" w:cstheme="minorHAnsi"/>
          <w:sz w:val="22"/>
          <w:szCs w:val="18"/>
        </w:rPr>
        <w:t>that were analysed within clusters were decommissioned on April 19, 2021:  Cluster 1 - 185911,</w:t>
      </w:r>
      <w:r w:rsidRPr="007F777B">
        <w:rPr>
          <w:rFonts w:asciiTheme="minorHAnsi" w:hAnsiTheme="minorHAnsi" w:cstheme="minorHAnsi"/>
          <w:sz w:val="22"/>
          <w:szCs w:val="18"/>
        </w:rPr>
        <w:t xml:space="preserve"> </w:t>
      </w:r>
      <w:r w:rsidR="00475E84" w:rsidRPr="007F777B">
        <w:rPr>
          <w:rFonts w:asciiTheme="minorHAnsi" w:hAnsiTheme="minorHAnsi" w:cstheme="minorHAnsi"/>
          <w:sz w:val="22"/>
          <w:szCs w:val="18"/>
        </w:rPr>
        <w:t>185903,</w:t>
      </w:r>
      <w:r w:rsidRPr="007F777B">
        <w:rPr>
          <w:rFonts w:asciiTheme="minorHAnsi" w:hAnsiTheme="minorHAnsi" w:cstheme="minorHAnsi"/>
          <w:sz w:val="22"/>
          <w:szCs w:val="18"/>
        </w:rPr>
        <w:t xml:space="preserve"> </w:t>
      </w:r>
      <w:r w:rsidR="00475E84" w:rsidRPr="007F777B">
        <w:rPr>
          <w:rFonts w:asciiTheme="minorHAnsi" w:hAnsiTheme="minorHAnsi" w:cstheme="minorHAnsi"/>
          <w:sz w:val="22"/>
          <w:szCs w:val="18"/>
        </w:rPr>
        <w:t>185910,</w:t>
      </w:r>
      <w:r w:rsidRPr="007F777B">
        <w:rPr>
          <w:rFonts w:asciiTheme="minorHAnsi" w:hAnsiTheme="minorHAnsi" w:cstheme="minorHAnsi"/>
          <w:sz w:val="22"/>
          <w:szCs w:val="18"/>
        </w:rPr>
        <w:t xml:space="preserve"> </w:t>
      </w:r>
      <w:r w:rsidR="00475E84" w:rsidRPr="007F777B">
        <w:rPr>
          <w:rFonts w:asciiTheme="minorHAnsi" w:hAnsiTheme="minorHAnsi" w:cstheme="minorHAnsi"/>
          <w:sz w:val="22"/>
          <w:szCs w:val="18"/>
        </w:rPr>
        <w:t>185906</w:t>
      </w:r>
      <w:r w:rsidRPr="007F777B">
        <w:rPr>
          <w:rFonts w:asciiTheme="minorHAnsi" w:hAnsiTheme="minorHAnsi" w:cstheme="minorHAnsi"/>
          <w:sz w:val="22"/>
          <w:szCs w:val="18"/>
        </w:rPr>
        <w:t xml:space="preserve"> and</w:t>
      </w:r>
      <w:r w:rsidR="00475E84" w:rsidRPr="007F777B">
        <w:rPr>
          <w:rFonts w:asciiTheme="minorHAnsi" w:hAnsiTheme="minorHAnsi" w:cstheme="minorHAnsi"/>
          <w:sz w:val="22"/>
          <w:szCs w:val="18"/>
        </w:rPr>
        <w:t>185907</w:t>
      </w:r>
      <w:r w:rsidRPr="007F777B">
        <w:rPr>
          <w:rFonts w:asciiTheme="minorHAnsi" w:hAnsiTheme="minorHAnsi" w:cstheme="minorHAnsi"/>
          <w:sz w:val="22"/>
          <w:szCs w:val="18"/>
        </w:rPr>
        <w:t xml:space="preserve">; </w:t>
      </w:r>
      <w:r w:rsidR="00475E84" w:rsidRPr="007F777B">
        <w:rPr>
          <w:rFonts w:asciiTheme="minorHAnsi" w:hAnsiTheme="minorHAnsi" w:cstheme="minorHAnsi"/>
          <w:sz w:val="22"/>
          <w:szCs w:val="18"/>
        </w:rPr>
        <w:t>Cluster 2- 185912,</w:t>
      </w:r>
      <w:r w:rsidRPr="007F777B">
        <w:rPr>
          <w:rFonts w:asciiTheme="minorHAnsi" w:hAnsiTheme="minorHAnsi" w:cstheme="minorHAnsi"/>
          <w:sz w:val="22"/>
          <w:szCs w:val="18"/>
        </w:rPr>
        <w:t xml:space="preserve"> </w:t>
      </w:r>
      <w:r w:rsidR="00475E84" w:rsidRPr="007F777B">
        <w:rPr>
          <w:rFonts w:asciiTheme="minorHAnsi" w:hAnsiTheme="minorHAnsi" w:cstheme="minorHAnsi"/>
          <w:sz w:val="22"/>
          <w:szCs w:val="18"/>
        </w:rPr>
        <w:t>185904</w:t>
      </w:r>
      <w:r w:rsidRPr="007F777B">
        <w:rPr>
          <w:rFonts w:asciiTheme="minorHAnsi" w:hAnsiTheme="minorHAnsi" w:cstheme="minorHAnsi"/>
          <w:sz w:val="22"/>
          <w:szCs w:val="18"/>
        </w:rPr>
        <w:t xml:space="preserve"> and </w:t>
      </w:r>
      <w:r w:rsidR="00475E84" w:rsidRPr="007F777B">
        <w:rPr>
          <w:rFonts w:asciiTheme="minorHAnsi" w:hAnsiTheme="minorHAnsi" w:cstheme="minorHAnsi"/>
          <w:sz w:val="22"/>
          <w:szCs w:val="18"/>
        </w:rPr>
        <w:t>185909</w:t>
      </w:r>
      <w:r w:rsidRPr="007F777B">
        <w:rPr>
          <w:rFonts w:asciiTheme="minorHAnsi" w:hAnsiTheme="minorHAnsi" w:cstheme="minorHAnsi"/>
          <w:sz w:val="22"/>
          <w:szCs w:val="18"/>
        </w:rPr>
        <w:t xml:space="preserve">; </w:t>
      </w:r>
      <w:r w:rsidR="00475E84" w:rsidRPr="007F777B">
        <w:rPr>
          <w:rFonts w:asciiTheme="minorHAnsi" w:hAnsiTheme="minorHAnsi" w:cstheme="minorHAnsi"/>
          <w:sz w:val="22"/>
          <w:szCs w:val="18"/>
        </w:rPr>
        <w:t>Cluster 7- 385920</w:t>
      </w:r>
      <w:r w:rsidRPr="007F777B">
        <w:rPr>
          <w:rFonts w:asciiTheme="minorHAnsi" w:hAnsiTheme="minorHAnsi" w:cstheme="minorHAnsi"/>
          <w:sz w:val="22"/>
          <w:szCs w:val="18"/>
        </w:rPr>
        <w:t xml:space="preserve"> and </w:t>
      </w:r>
      <w:r w:rsidR="00475E84" w:rsidRPr="007F777B">
        <w:rPr>
          <w:rFonts w:asciiTheme="minorHAnsi" w:hAnsiTheme="minorHAnsi" w:cstheme="minorHAnsi"/>
          <w:sz w:val="22"/>
          <w:szCs w:val="18"/>
        </w:rPr>
        <w:t>385919</w:t>
      </w:r>
      <w:r w:rsidRPr="007F777B">
        <w:rPr>
          <w:rFonts w:asciiTheme="minorHAnsi" w:hAnsiTheme="minorHAnsi" w:cstheme="minorHAnsi"/>
          <w:sz w:val="22"/>
          <w:szCs w:val="18"/>
        </w:rPr>
        <w:t xml:space="preserve">; </w:t>
      </w:r>
      <w:r w:rsidR="00475E84" w:rsidRPr="007F777B">
        <w:rPr>
          <w:rFonts w:asciiTheme="minorHAnsi" w:hAnsiTheme="minorHAnsi" w:cstheme="minorHAnsi"/>
          <w:sz w:val="22"/>
          <w:szCs w:val="18"/>
        </w:rPr>
        <w:t>Cluster 8- 385906</w:t>
      </w:r>
      <w:r w:rsidRPr="007F777B">
        <w:rPr>
          <w:rFonts w:asciiTheme="minorHAnsi" w:hAnsiTheme="minorHAnsi" w:cstheme="minorHAnsi"/>
          <w:sz w:val="22"/>
          <w:szCs w:val="18"/>
        </w:rPr>
        <w:t xml:space="preserve">; Cluster 14- 385908; Cluster 15- 385916 and Cluster 18-385921 and 385922.  Four targeted cameras that were analysed within clusters were also decommissioned prior to 31/12/2021: </w:t>
      </w:r>
      <w:r w:rsidR="00475E84" w:rsidRPr="007F777B">
        <w:rPr>
          <w:rFonts w:asciiTheme="minorHAnsi" w:hAnsiTheme="minorHAnsi" w:cstheme="minorHAnsi"/>
          <w:sz w:val="22"/>
          <w:szCs w:val="18"/>
        </w:rPr>
        <w:t>Cluster 9- 387907</w:t>
      </w:r>
      <w:r w:rsidRPr="007F777B">
        <w:rPr>
          <w:rFonts w:asciiTheme="minorHAnsi" w:hAnsiTheme="minorHAnsi" w:cstheme="minorHAnsi"/>
          <w:sz w:val="22"/>
          <w:szCs w:val="18"/>
        </w:rPr>
        <w:t xml:space="preserve"> on 21/04/2021 and Cluster 18- 387902 on 19/11/2021</w:t>
      </w:r>
    </w:p>
    <w:p w14:paraId="329317BD" w14:textId="5DA89087" w:rsidR="00CC6D95" w:rsidRPr="007F777B" w:rsidRDefault="001B2573" w:rsidP="004E29BC">
      <w:pPr>
        <w:rPr>
          <w:rFonts w:asciiTheme="minorHAnsi" w:hAnsiTheme="minorHAnsi" w:cstheme="minorHAnsi"/>
          <w:sz w:val="22"/>
          <w:szCs w:val="18"/>
        </w:rPr>
      </w:pPr>
      <w:r w:rsidRPr="007F777B">
        <w:rPr>
          <w:rFonts w:asciiTheme="minorHAnsi" w:hAnsiTheme="minorHAnsi" w:cstheme="minorHAnsi"/>
          <w:sz w:val="22"/>
          <w:szCs w:val="18"/>
        </w:rPr>
        <w:t xml:space="preserve">As can be observed, operations of different types were possible at cluster locations.  Clusters were </w:t>
      </w:r>
      <w:r w:rsidR="00726792" w:rsidRPr="007F777B">
        <w:rPr>
          <w:rFonts w:asciiTheme="minorHAnsi" w:hAnsiTheme="minorHAnsi" w:cstheme="minorHAnsi"/>
          <w:sz w:val="22"/>
          <w:szCs w:val="18"/>
        </w:rPr>
        <w:t>necessary so that</w:t>
      </w:r>
      <w:r w:rsidRPr="007F777B">
        <w:rPr>
          <w:rFonts w:asciiTheme="minorHAnsi" w:hAnsiTheme="minorHAnsi" w:cstheme="minorHAnsi"/>
          <w:sz w:val="22"/>
          <w:szCs w:val="18"/>
        </w:rPr>
        <w:t xml:space="preserve"> treatment and control sites </w:t>
      </w:r>
      <w:r w:rsidR="00726792" w:rsidRPr="007F777B">
        <w:rPr>
          <w:rFonts w:asciiTheme="minorHAnsi" w:hAnsiTheme="minorHAnsi" w:cstheme="minorHAnsi"/>
          <w:sz w:val="22"/>
          <w:szCs w:val="18"/>
        </w:rPr>
        <w:t xml:space="preserve">could be identified </w:t>
      </w:r>
      <w:r w:rsidRPr="007F777B">
        <w:rPr>
          <w:rFonts w:asciiTheme="minorHAnsi" w:hAnsiTheme="minorHAnsi" w:cstheme="minorHAnsi"/>
          <w:sz w:val="22"/>
          <w:szCs w:val="18"/>
        </w:rPr>
        <w:t>along the lengths of</w:t>
      </w:r>
      <w:r w:rsidR="00726792" w:rsidRPr="007F777B">
        <w:rPr>
          <w:rFonts w:asciiTheme="minorHAnsi" w:hAnsiTheme="minorHAnsi" w:cstheme="minorHAnsi"/>
          <w:sz w:val="22"/>
          <w:szCs w:val="18"/>
        </w:rPr>
        <w:t xml:space="preserve"> a single</w:t>
      </w:r>
      <w:r w:rsidRPr="007F777B">
        <w:rPr>
          <w:rFonts w:asciiTheme="minorHAnsi" w:hAnsiTheme="minorHAnsi" w:cstheme="minorHAnsi"/>
          <w:sz w:val="22"/>
          <w:szCs w:val="18"/>
        </w:rPr>
        <w:t xml:space="preserve"> road.  Periods of operation were used to distinguish </w:t>
      </w:r>
      <w:r w:rsidR="00344C8B" w:rsidRPr="007F777B">
        <w:rPr>
          <w:rFonts w:asciiTheme="minorHAnsi" w:hAnsiTheme="minorHAnsi" w:cstheme="minorHAnsi"/>
          <w:sz w:val="22"/>
          <w:szCs w:val="18"/>
        </w:rPr>
        <w:t xml:space="preserve">treatment </w:t>
      </w:r>
      <w:r w:rsidRPr="007F777B">
        <w:rPr>
          <w:rFonts w:asciiTheme="minorHAnsi" w:hAnsiTheme="minorHAnsi" w:cstheme="minorHAnsi"/>
          <w:sz w:val="22"/>
          <w:szCs w:val="18"/>
        </w:rPr>
        <w:t>operation types, so that analyses</w:t>
      </w:r>
      <w:r w:rsidR="00344C8B" w:rsidRPr="007F777B">
        <w:rPr>
          <w:rFonts w:asciiTheme="minorHAnsi" w:hAnsiTheme="minorHAnsi" w:cstheme="minorHAnsi"/>
          <w:sz w:val="22"/>
          <w:szCs w:val="18"/>
        </w:rPr>
        <w:t xml:space="preserve"> could be </w:t>
      </w:r>
      <w:r w:rsidR="00344C8B" w:rsidRPr="007F777B">
        <w:rPr>
          <w:rFonts w:asciiTheme="minorHAnsi" w:hAnsiTheme="minorHAnsi" w:cstheme="minorHAnsi"/>
          <w:sz w:val="22"/>
          <w:szCs w:val="18"/>
        </w:rPr>
        <w:lastRenderedPageBreak/>
        <w:t>stratified by type. This required that controls for targeted and roadwork operations were shared for clusters 7, 8, 14, 15 and 18. As different lengths of 40 km/hr z</w:t>
      </w:r>
      <w:r w:rsidR="00726792" w:rsidRPr="007F777B">
        <w:rPr>
          <w:rFonts w:asciiTheme="minorHAnsi" w:hAnsiTheme="minorHAnsi" w:cstheme="minorHAnsi"/>
          <w:sz w:val="22"/>
          <w:szCs w:val="18"/>
        </w:rPr>
        <w:t>o</w:t>
      </w:r>
      <w:r w:rsidR="00344C8B" w:rsidRPr="007F777B">
        <w:rPr>
          <w:rFonts w:asciiTheme="minorHAnsi" w:hAnsiTheme="minorHAnsi" w:cstheme="minorHAnsi"/>
          <w:sz w:val="22"/>
          <w:szCs w:val="18"/>
        </w:rPr>
        <w:t>ned roads were used as controls for school zone treatments, controls did not need to be shared for clusters 6,</w:t>
      </w:r>
      <w:r w:rsidR="00D74820" w:rsidRPr="007F777B">
        <w:rPr>
          <w:rFonts w:asciiTheme="minorHAnsi" w:hAnsiTheme="minorHAnsi" w:cstheme="minorHAnsi"/>
          <w:sz w:val="22"/>
          <w:szCs w:val="18"/>
        </w:rPr>
        <w:t xml:space="preserve"> </w:t>
      </w:r>
      <w:r w:rsidR="00344C8B" w:rsidRPr="007F777B">
        <w:rPr>
          <w:rFonts w:asciiTheme="minorHAnsi" w:hAnsiTheme="minorHAnsi" w:cstheme="minorHAnsi"/>
          <w:sz w:val="22"/>
          <w:szCs w:val="18"/>
        </w:rPr>
        <w:t>10</w:t>
      </w:r>
      <w:r w:rsidR="00D74820" w:rsidRPr="007F777B">
        <w:rPr>
          <w:rFonts w:asciiTheme="minorHAnsi" w:hAnsiTheme="minorHAnsi" w:cstheme="minorHAnsi"/>
          <w:sz w:val="22"/>
          <w:szCs w:val="18"/>
        </w:rPr>
        <w:t xml:space="preserve">, </w:t>
      </w:r>
      <w:r w:rsidR="00344C8B" w:rsidRPr="007F777B">
        <w:rPr>
          <w:rFonts w:asciiTheme="minorHAnsi" w:hAnsiTheme="minorHAnsi" w:cstheme="minorHAnsi"/>
          <w:sz w:val="22"/>
          <w:szCs w:val="18"/>
        </w:rPr>
        <w:t>11</w:t>
      </w:r>
      <w:r w:rsidR="00D74820" w:rsidRPr="007F777B">
        <w:rPr>
          <w:rFonts w:asciiTheme="minorHAnsi" w:hAnsiTheme="minorHAnsi" w:cstheme="minorHAnsi"/>
          <w:sz w:val="22"/>
          <w:szCs w:val="18"/>
        </w:rPr>
        <w:t xml:space="preserve"> and 21</w:t>
      </w:r>
      <w:r w:rsidR="00344C8B" w:rsidRPr="007F777B">
        <w:rPr>
          <w:rFonts w:asciiTheme="minorHAnsi" w:hAnsiTheme="minorHAnsi" w:cstheme="minorHAnsi"/>
          <w:sz w:val="22"/>
          <w:szCs w:val="18"/>
        </w:rPr>
        <w:t>.</w:t>
      </w:r>
      <w:r w:rsidR="00C37D3D" w:rsidRPr="007F777B">
        <w:rPr>
          <w:rFonts w:asciiTheme="minorHAnsi" w:hAnsiTheme="minorHAnsi" w:cstheme="minorHAnsi"/>
          <w:sz w:val="22"/>
          <w:szCs w:val="18"/>
        </w:rPr>
        <w:t xml:space="preserve">  </w:t>
      </w:r>
    </w:p>
    <w:p w14:paraId="1B59B623" w14:textId="6C6A3640" w:rsidR="00B93A39" w:rsidRPr="007F777B" w:rsidRDefault="00B93A39" w:rsidP="004E29BC">
      <w:pPr>
        <w:rPr>
          <w:rFonts w:asciiTheme="minorHAnsi" w:hAnsiTheme="minorHAnsi" w:cstheme="minorHAnsi"/>
          <w:sz w:val="22"/>
          <w:szCs w:val="18"/>
        </w:rPr>
      </w:pPr>
      <w:r w:rsidRPr="007F777B">
        <w:rPr>
          <w:rFonts w:asciiTheme="minorHAnsi" w:hAnsiTheme="minorHAnsi" w:cstheme="minorHAnsi"/>
          <w:sz w:val="22"/>
          <w:szCs w:val="18"/>
        </w:rPr>
        <w:t xml:space="preserve">A summary of fixed speed camera sites available for evaluation is presented in Section </w:t>
      </w:r>
      <w:r w:rsidRPr="007F777B">
        <w:rPr>
          <w:rFonts w:asciiTheme="minorHAnsi" w:hAnsiTheme="minorHAnsi" w:cstheme="minorHAnsi"/>
          <w:sz w:val="22"/>
          <w:szCs w:val="18"/>
        </w:rPr>
        <w:fldChar w:fldCharType="begin"/>
      </w:r>
      <w:r w:rsidRPr="007F777B">
        <w:rPr>
          <w:rFonts w:asciiTheme="minorHAnsi" w:hAnsiTheme="minorHAnsi" w:cstheme="minorHAnsi"/>
          <w:sz w:val="22"/>
          <w:szCs w:val="18"/>
        </w:rPr>
        <w:instrText xml:space="preserve"> REF _Ref61085924 \r \h </w:instrText>
      </w:r>
      <w:r w:rsidR="004E29BC" w:rsidRPr="007F777B">
        <w:rPr>
          <w:rFonts w:asciiTheme="minorHAnsi" w:hAnsiTheme="minorHAnsi" w:cstheme="minorHAnsi"/>
          <w:sz w:val="22"/>
          <w:szCs w:val="18"/>
        </w:rPr>
        <w:instrText xml:space="preserve"> \* MERGEFORMAT </w:instrText>
      </w:r>
      <w:r w:rsidRPr="007F777B">
        <w:rPr>
          <w:rFonts w:asciiTheme="minorHAnsi" w:hAnsiTheme="minorHAnsi" w:cstheme="minorHAnsi"/>
          <w:sz w:val="22"/>
          <w:szCs w:val="18"/>
        </w:rPr>
      </w:r>
      <w:r w:rsidRPr="007F777B">
        <w:rPr>
          <w:rFonts w:asciiTheme="minorHAnsi" w:hAnsiTheme="minorHAnsi" w:cstheme="minorHAnsi"/>
          <w:sz w:val="22"/>
          <w:szCs w:val="18"/>
        </w:rPr>
        <w:fldChar w:fldCharType="separate"/>
      </w:r>
      <w:r w:rsidR="0007186E">
        <w:rPr>
          <w:rFonts w:asciiTheme="minorHAnsi" w:hAnsiTheme="minorHAnsi" w:cstheme="minorHAnsi"/>
          <w:sz w:val="22"/>
          <w:szCs w:val="18"/>
        </w:rPr>
        <w:t>8.2</w:t>
      </w:r>
      <w:r w:rsidRPr="007F777B">
        <w:rPr>
          <w:rFonts w:asciiTheme="minorHAnsi" w:hAnsiTheme="minorHAnsi" w:cstheme="minorHAnsi"/>
          <w:sz w:val="22"/>
          <w:szCs w:val="18"/>
        </w:rPr>
        <w:fldChar w:fldCharType="end"/>
      </w:r>
      <w:r w:rsidRPr="007F777B">
        <w:rPr>
          <w:rFonts w:asciiTheme="minorHAnsi" w:hAnsiTheme="minorHAnsi" w:cstheme="minorHAnsi"/>
          <w:sz w:val="22"/>
          <w:szCs w:val="18"/>
        </w:rPr>
        <w:t xml:space="preserve"> of the Appendix. </w:t>
      </w:r>
      <w:r w:rsidR="00C63CEC" w:rsidRPr="007F777B">
        <w:rPr>
          <w:rFonts w:asciiTheme="minorHAnsi" w:hAnsiTheme="minorHAnsi" w:cstheme="minorHAnsi"/>
          <w:sz w:val="22"/>
          <w:szCs w:val="18"/>
        </w:rPr>
        <w:t xml:space="preserve">Not considering </w:t>
      </w:r>
      <w:r w:rsidR="00FA7D80" w:rsidRPr="007F777B">
        <w:rPr>
          <w:rFonts w:asciiTheme="minorHAnsi" w:hAnsiTheme="minorHAnsi" w:cstheme="minorHAnsi"/>
          <w:sz w:val="22"/>
          <w:szCs w:val="18"/>
        </w:rPr>
        <w:t xml:space="preserve">the new Toowoomba P-t-P system, </w:t>
      </w:r>
      <w:r w:rsidR="003A1594" w:rsidRPr="007F777B">
        <w:rPr>
          <w:rFonts w:asciiTheme="minorHAnsi" w:hAnsiTheme="minorHAnsi" w:cstheme="minorHAnsi"/>
          <w:sz w:val="22"/>
          <w:szCs w:val="18"/>
        </w:rPr>
        <w:t xml:space="preserve">which </w:t>
      </w:r>
      <w:r w:rsidR="00C63CEC" w:rsidRPr="007F777B">
        <w:rPr>
          <w:rFonts w:asciiTheme="minorHAnsi" w:hAnsiTheme="minorHAnsi" w:cstheme="minorHAnsi"/>
          <w:sz w:val="22"/>
          <w:szCs w:val="18"/>
        </w:rPr>
        <w:t>has</w:t>
      </w:r>
      <w:r w:rsidR="003A1594" w:rsidRPr="007F777B">
        <w:rPr>
          <w:rFonts w:asciiTheme="minorHAnsi" w:hAnsiTheme="minorHAnsi" w:cstheme="minorHAnsi"/>
          <w:sz w:val="22"/>
          <w:szCs w:val="18"/>
        </w:rPr>
        <w:t xml:space="preserve"> been operating for only 3 months of the analysis period, </w:t>
      </w:r>
      <w:r w:rsidR="00FA7D80" w:rsidRPr="007F777B">
        <w:rPr>
          <w:rFonts w:asciiTheme="minorHAnsi" w:hAnsiTheme="minorHAnsi" w:cstheme="minorHAnsi"/>
          <w:sz w:val="22"/>
          <w:szCs w:val="18"/>
        </w:rPr>
        <w:t>t</w:t>
      </w:r>
      <w:r w:rsidRPr="007F777B">
        <w:rPr>
          <w:rFonts w:asciiTheme="minorHAnsi" w:hAnsiTheme="minorHAnsi" w:cstheme="minorHAnsi"/>
          <w:sz w:val="22"/>
          <w:szCs w:val="18"/>
        </w:rPr>
        <w:t xml:space="preserve">he shortest post-activation observation periods </w:t>
      </w:r>
      <w:r w:rsidR="00C63CEC" w:rsidRPr="007F777B">
        <w:rPr>
          <w:rFonts w:asciiTheme="minorHAnsi" w:hAnsiTheme="minorHAnsi" w:cstheme="minorHAnsi"/>
          <w:sz w:val="22"/>
          <w:szCs w:val="18"/>
        </w:rPr>
        <w:t xml:space="preserve">for fixed road safety cameras </w:t>
      </w:r>
      <w:r w:rsidRPr="007F777B">
        <w:rPr>
          <w:rFonts w:asciiTheme="minorHAnsi" w:hAnsiTheme="minorHAnsi" w:cstheme="minorHAnsi"/>
          <w:sz w:val="22"/>
          <w:szCs w:val="18"/>
        </w:rPr>
        <w:t>are for RLSCs</w:t>
      </w:r>
      <w:r w:rsidR="003A1594" w:rsidRPr="007F777B">
        <w:rPr>
          <w:rFonts w:asciiTheme="minorHAnsi" w:hAnsiTheme="minorHAnsi" w:cstheme="minorHAnsi"/>
          <w:sz w:val="22"/>
          <w:szCs w:val="18"/>
        </w:rPr>
        <w:t xml:space="preserve"> which </w:t>
      </w:r>
      <w:r w:rsidR="00C63CEC" w:rsidRPr="007F777B">
        <w:rPr>
          <w:rFonts w:asciiTheme="minorHAnsi" w:hAnsiTheme="minorHAnsi" w:cstheme="minorHAnsi"/>
          <w:sz w:val="22"/>
          <w:szCs w:val="18"/>
        </w:rPr>
        <w:t>have</w:t>
      </w:r>
      <w:r w:rsidR="003A1594" w:rsidRPr="007F777B">
        <w:rPr>
          <w:rFonts w:asciiTheme="minorHAnsi" w:hAnsiTheme="minorHAnsi" w:cstheme="minorHAnsi"/>
          <w:sz w:val="22"/>
          <w:szCs w:val="18"/>
        </w:rPr>
        <w:t xml:space="preserve"> a minimum</w:t>
      </w:r>
      <w:r w:rsidR="00C63CEC" w:rsidRPr="007F777B">
        <w:rPr>
          <w:rFonts w:asciiTheme="minorHAnsi" w:hAnsiTheme="minorHAnsi" w:cstheme="minorHAnsi"/>
          <w:sz w:val="22"/>
          <w:szCs w:val="18"/>
        </w:rPr>
        <w:t xml:space="preserve"> of</w:t>
      </w:r>
      <w:r w:rsidR="003A1594" w:rsidRPr="007F777B">
        <w:rPr>
          <w:rFonts w:asciiTheme="minorHAnsi" w:hAnsiTheme="minorHAnsi" w:cstheme="minorHAnsi"/>
          <w:sz w:val="22"/>
          <w:szCs w:val="18"/>
        </w:rPr>
        <w:t xml:space="preserve"> 2 years</w:t>
      </w:r>
      <w:r w:rsidR="00DD6AEA" w:rsidRPr="007F777B">
        <w:rPr>
          <w:rFonts w:asciiTheme="minorHAnsi" w:hAnsiTheme="minorHAnsi" w:cstheme="minorHAnsi"/>
          <w:sz w:val="22"/>
          <w:szCs w:val="18"/>
        </w:rPr>
        <w:t xml:space="preserve">.   </w:t>
      </w:r>
    </w:p>
    <w:p w14:paraId="5BAD2C4A" w14:textId="24B697C5" w:rsidR="00B93A39" w:rsidRPr="007F777B" w:rsidRDefault="00B93A39" w:rsidP="004E29BC">
      <w:pPr>
        <w:rPr>
          <w:rFonts w:asciiTheme="minorHAnsi" w:hAnsiTheme="minorHAnsi" w:cstheme="minorHAnsi"/>
          <w:sz w:val="22"/>
          <w:szCs w:val="18"/>
        </w:rPr>
      </w:pPr>
      <w:r w:rsidRPr="007F777B">
        <w:rPr>
          <w:rFonts w:asciiTheme="minorHAnsi" w:hAnsiTheme="minorHAnsi" w:cstheme="minorHAnsi"/>
          <w:sz w:val="22"/>
          <w:szCs w:val="18"/>
        </w:rPr>
        <w:t>The pre-activation period for all fixed spot, average</w:t>
      </w:r>
      <w:r w:rsidR="001B4302" w:rsidRPr="007F777B">
        <w:rPr>
          <w:rFonts w:asciiTheme="minorHAnsi" w:hAnsiTheme="minorHAnsi" w:cstheme="minorHAnsi"/>
          <w:sz w:val="22"/>
          <w:szCs w:val="18"/>
        </w:rPr>
        <w:t>, trailer</w:t>
      </w:r>
      <w:r w:rsidRPr="007F777B">
        <w:rPr>
          <w:rFonts w:asciiTheme="minorHAnsi" w:hAnsiTheme="minorHAnsi" w:cstheme="minorHAnsi"/>
          <w:sz w:val="22"/>
          <w:szCs w:val="18"/>
        </w:rPr>
        <w:t xml:space="preserve"> and RLS cameras exceeded the suggested three year minimum period for minimisation of regression to the mean effects by providing an accurate base estimate of the underlying crash rates at each camera site. It is not known whether this period is coincident with the time period used to identify each site as a candidate for enforcement. However, using a long pre-installation evaluation time period maximises the chance that this time period is not fully coincident with the selection period hence further minimising regression to the mean prospects.</w:t>
      </w:r>
    </w:p>
    <w:p w14:paraId="4812DD07" w14:textId="36C6E3E0" w:rsidR="00CC6D95" w:rsidRPr="007F777B" w:rsidRDefault="00B93A39" w:rsidP="004E29BC">
      <w:pPr>
        <w:rPr>
          <w:rFonts w:asciiTheme="minorHAnsi" w:hAnsiTheme="minorHAnsi" w:cstheme="minorHAnsi"/>
          <w:sz w:val="22"/>
          <w:szCs w:val="18"/>
        </w:rPr>
      </w:pPr>
      <w:r w:rsidRPr="007F777B">
        <w:rPr>
          <w:rFonts w:asciiTheme="minorHAnsi" w:hAnsiTheme="minorHAnsi" w:cstheme="minorHAnsi"/>
          <w:sz w:val="22"/>
          <w:szCs w:val="18"/>
        </w:rPr>
        <w:t xml:space="preserve">The post-activation period of crash data has made it possible to consider analysis of digital fixed spot speed and RLC effects disaggregated by police region. Disaggregated by severity and region, low crash counts and the relatively few cameras, each with very specific halos of influence, </w:t>
      </w:r>
      <w:r w:rsidR="003A1594" w:rsidRPr="007F777B">
        <w:rPr>
          <w:rFonts w:asciiTheme="minorHAnsi" w:hAnsiTheme="minorHAnsi" w:cstheme="minorHAnsi"/>
          <w:sz w:val="22"/>
          <w:szCs w:val="18"/>
        </w:rPr>
        <w:t xml:space="preserve">has </w:t>
      </w:r>
      <w:r w:rsidRPr="007F777B">
        <w:rPr>
          <w:rFonts w:asciiTheme="minorHAnsi" w:hAnsiTheme="minorHAnsi" w:cstheme="minorHAnsi"/>
          <w:sz w:val="22"/>
          <w:szCs w:val="18"/>
        </w:rPr>
        <w:t>meant that statistical power was insufficient to draw conclusions with statistical significance from this analysis. However, over all regions</w:t>
      </w:r>
      <w:r w:rsidR="00184CF0" w:rsidRPr="007F777B">
        <w:rPr>
          <w:rFonts w:asciiTheme="minorHAnsi" w:hAnsiTheme="minorHAnsi" w:cstheme="minorHAnsi"/>
          <w:sz w:val="22"/>
          <w:szCs w:val="18"/>
        </w:rPr>
        <w:t>,</w:t>
      </w:r>
      <w:r w:rsidRPr="007F777B">
        <w:rPr>
          <w:rFonts w:asciiTheme="minorHAnsi" w:hAnsiTheme="minorHAnsi" w:cstheme="minorHAnsi"/>
          <w:sz w:val="22"/>
          <w:szCs w:val="18"/>
        </w:rPr>
        <w:t xml:space="preserve"> for all combined fixed cameras (and also individually for some specific camera types), strongly significant injury crash reductions were estimated. Hence overall estimates of average camera effectiveness were the focus of the analysis.</w:t>
      </w:r>
    </w:p>
    <w:p w14:paraId="1368F335" w14:textId="6C1943B8" w:rsidR="00EA212D" w:rsidRDefault="00704CA8" w:rsidP="00704CA8">
      <w:pPr>
        <w:pStyle w:val="Heading3"/>
      </w:pPr>
      <w:bookmarkStart w:id="20" w:name="_Toc132461598"/>
      <w:r>
        <w:t xml:space="preserve">Mobile </w:t>
      </w:r>
      <w:r w:rsidR="00181EA4">
        <w:t>c</w:t>
      </w:r>
      <w:r>
        <w:t>ameras</w:t>
      </w:r>
      <w:bookmarkEnd w:id="20"/>
    </w:p>
    <w:p w14:paraId="79976E9A" w14:textId="59C9D77D" w:rsidR="003337FC" w:rsidRPr="005D19D3" w:rsidRDefault="003337FC" w:rsidP="003337FC">
      <w:pPr>
        <w:spacing w:after="120"/>
        <w:rPr>
          <w:rFonts w:asciiTheme="minorHAnsi" w:hAnsiTheme="minorHAnsi" w:cstheme="minorHAnsi"/>
          <w:color w:val="000000" w:themeColor="text1"/>
          <w:sz w:val="22"/>
          <w:szCs w:val="22"/>
        </w:rPr>
      </w:pPr>
      <w:r w:rsidRPr="005D19D3">
        <w:rPr>
          <w:rFonts w:asciiTheme="minorHAnsi" w:hAnsiTheme="minorHAnsi" w:cstheme="minorHAnsi"/>
          <w:color w:val="000000" w:themeColor="text1"/>
          <w:sz w:val="22"/>
          <w:szCs w:val="22"/>
        </w:rPr>
        <w:t>Data on the hours and locations of mobile camera operations were provided by QPS with the locations subsequently matched to crash data to determine the spatial distribution of crashes in relation to camera locations. Data were also aggregated into tables summarising the hours of deployment per month (or quarter), deployment type</w:t>
      </w:r>
      <w:r w:rsidR="00717D36" w:rsidRPr="005D19D3">
        <w:rPr>
          <w:rFonts w:asciiTheme="minorHAnsi" w:hAnsiTheme="minorHAnsi" w:cstheme="minorHAnsi"/>
          <w:color w:val="000000" w:themeColor="text1"/>
          <w:sz w:val="22"/>
          <w:szCs w:val="22"/>
        </w:rPr>
        <w:t xml:space="preserve"> (digital or analogue mobile speed, portable speed)</w:t>
      </w:r>
      <w:r w:rsidRPr="005D19D3">
        <w:rPr>
          <w:rFonts w:asciiTheme="minorHAnsi" w:hAnsiTheme="minorHAnsi" w:cstheme="minorHAnsi"/>
          <w:color w:val="000000" w:themeColor="text1"/>
          <w:sz w:val="22"/>
          <w:szCs w:val="22"/>
        </w:rPr>
        <w:t xml:space="preserve">, </w:t>
      </w:r>
      <w:r w:rsidR="00717D36" w:rsidRPr="005D19D3">
        <w:rPr>
          <w:rFonts w:asciiTheme="minorHAnsi" w:hAnsiTheme="minorHAnsi" w:cstheme="minorHAnsi"/>
          <w:color w:val="000000" w:themeColor="text1"/>
          <w:sz w:val="22"/>
          <w:szCs w:val="22"/>
        </w:rPr>
        <w:t>deployment site number</w:t>
      </w:r>
      <w:r w:rsidRPr="005D19D3">
        <w:rPr>
          <w:rFonts w:asciiTheme="minorHAnsi" w:hAnsiTheme="minorHAnsi" w:cstheme="minorHAnsi"/>
          <w:color w:val="000000" w:themeColor="text1"/>
          <w:sz w:val="22"/>
          <w:szCs w:val="22"/>
        </w:rPr>
        <w:t>, camera type (vehicle mounted, tripod mounted or hand held) and covert/overt status. Vehicle mounted cameras consisted of digital, analogue or wet film deployment types and operations could be covert or overt.  A small percentage of digital mobile speed camera operations were classed as other or ‘N/A’, these were considered ‘overt’ for the purposes of this analysis.</w:t>
      </w:r>
      <w:r w:rsidR="00717D36" w:rsidRPr="005D19D3">
        <w:rPr>
          <w:rFonts w:asciiTheme="minorHAnsi" w:hAnsiTheme="minorHAnsi" w:cstheme="minorHAnsi"/>
          <w:color w:val="000000" w:themeColor="text1"/>
          <w:sz w:val="22"/>
          <w:szCs w:val="22"/>
        </w:rPr>
        <w:t xml:space="preserve"> </w:t>
      </w:r>
      <w:r w:rsidRPr="005D19D3">
        <w:rPr>
          <w:rFonts w:asciiTheme="minorHAnsi" w:hAnsiTheme="minorHAnsi" w:cstheme="minorHAnsi"/>
          <w:color w:val="000000" w:themeColor="text1"/>
          <w:sz w:val="22"/>
          <w:szCs w:val="22"/>
        </w:rPr>
        <w:t>Portable mobile speed cameras</w:t>
      </w:r>
      <w:r w:rsidR="001B4302" w:rsidRPr="005D19D3">
        <w:rPr>
          <w:rFonts w:asciiTheme="minorHAnsi" w:hAnsiTheme="minorHAnsi" w:cstheme="minorHAnsi"/>
          <w:color w:val="000000" w:themeColor="text1"/>
          <w:sz w:val="22"/>
          <w:szCs w:val="22"/>
        </w:rPr>
        <w:t>, also known as LTI cameras,</w:t>
      </w:r>
      <w:r w:rsidRPr="005D19D3">
        <w:rPr>
          <w:rFonts w:asciiTheme="minorHAnsi" w:hAnsiTheme="minorHAnsi" w:cstheme="minorHAnsi"/>
          <w:color w:val="000000" w:themeColor="text1"/>
          <w:sz w:val="22"/>
          <w:szCs w:val="22"/>
        </w:rPr>
        <w:t xml:space="preserve"> were either tripod mounted or hand held.</w:t>
      </w:r>
      <w:r w:rsidR="00717D36" w:rsidRPr="005D19D3">
        <w:rPr>
          <w:rFonts w:asciiTheme="minorHAnsi" w:hAnsiTheme="minorHAnsi" w:cstheme="minorHAnsi"/>
          <w:color w:val="000000" w:themeColor="text1"/>
          <w:sz w:val="22"/>
          <w:szCs w:val="22"/>
        </w:rPr>
        <w:t xml:space="preserve"> Given the nature of </w:t>
      </w:r>
      <w:r w:rsidR="00552D07" w:rsidRPr="005D19D3">
        <w:rPr>
          <w:rFonts w:asciiTheme="minorHAnsi" w:hAnsiTheme="minorHAnsi" w:cstheme="minorHAnsi"/>
          <w:color w:val="000000" w:themeColor="text1"/>
          <w:sz w:val="22"/>
          <w:szCs w:val="22"/>
        </w:rPr>
        <w:t>hand-held operations, no distinction was made in the classification of operations as overt or covert. In comparison, car-based operations were dichotomised as overt or covert based on their description in the operations data.</w:t>
      </w:r>
    </w:p>
    <w:p w14:paraId="091DD684" w14:textId="4CC29CF6" w:rsidR="004B41AD" w:rsidRPr="005D19D3" w:rsidRDefault="004B41AD" w:rsidP="005D19D3">
      <w:pPr>
        <w:spacing w:after="120"/>
        <w:rPr>
          <w:rFonts w:asciiTheme="minorHAnsi" w:hAnsiTheme="minorHAnsi" w:cstheme="minorHAnsi"/>
          <w:color w:val="000000" w:themeColor="text1"/>
          <w:sz w:val="22"/>
          <w:szCs w:val="22"/>
        </w:rPr>
      </w:pPr>
      <w:r w:rsidRPr="005D19D3">
        <w:rPr>
          <w:rFonts w:asciiTheme="minorHAnsi" w:hAnsiTheme="minorHAnsi" w:cstheme="minorHAnsi"/>
          <w:color w:val="000000" w:themeColor="text1"/>
          <w:sz w:val="22"/>
          <w:szCs w:val="22"/>
        </w:rPr>
        <w:t>In order to place sites into the appropriate geographical sectors for analysis, TMR provided a correspondence table between site and sector</w:t>
      </w:r>
      <w:r w:rsidR="001B4302" w:rsidRPr="005D19D3">
        <w:rPr>
          <w:rFonts w:asciiTheme="minorHAnsi" w:hAnsiTheme="minorHAnsi" w:cstheme="minorHAnsi"/>
          <w:color w:val="000000" w:themeColor="text1"/>
          <w:sz w:val="22"/>
          <w:szCs w:val="22"/>
        </w:rPr>
        <w:t xml:space="preserve"> at the time of the 2018 and 2019 analysis</w:t>
      </w:r>
      <w:r w:rsidRPr="005D19D3">
        <w:rPr>
          <w:rFonts w:asciiTheme="minorHAnsi" w:hAnsiTheme="minorHAnsi" w:cstheme="minorHAnsi"/>
          <w:color w:val="000000" w:themeColor="text1"/>
          <w:sz w:val="22"/>
          <w:szCs w:val="22"/>
        </w:rPr>
        <w:t>. Also included in the correspondence table was the urban or rural classification of the sector.</w:t>
      </w:r>
      <w:r w:rsidR="001B4302" w:rsidRPr="005D19D3">
        <w:rPr>
          <w:rFonts w:asciiTheme="minorHAnsi" w:hAnsiTheme="minorHAnsi" w:cstheme="minorHAnsi"/>
          <w:color w:val="000000" w:themeColor="text1"/>
          <w:sz w:val="22"/>
          <w:szCs w:val="22"/>
        </w:rPr>
        <w:t xml:space="preserve">  Updates to the urbanisation of sectors </w:t>
      </w:r>
      <w:r w:rsidR="004410D2" w:rsidRPr="005D19D3">
        <w:rPr>
          <w:rFonts w:asciiTheme="minorHAnsi" w:hAnsiTheme="minorHAnsi" w:cstheme="minorHAnsi"/>
          <w:color w:val="000000" w:themeColor="text1"/>
          <w:sz w:val="22"/>
          <w:szCs w:val="22"/>
        </w:rPr>
        <w:t>were</w:t>
      </w:r>
      <w:r w:rsidR="001B4302" w:rsidRPr="005D19D3">
        <w:rPr>
          <w:rFonts w:asciiTheme="minorHAnsi" w:hAnsiTheme="minorHAnsi" w:cstheme="minorHAnsi"/>
          <w:color w:val="000000" w:themeColor="text1"/>
          <w:sz w:val="22"/>
          <w:szCs w:val="22"/>
        </w:rPr>
        <w:t xml:space="preserve"> not provided with the 2020/2021 analysis data. </w:t>
      </w:r>
      <w:r w:rsidR="00F151E3" w:rsidRPr="005D19D3">
        <w:rPr>
          <w:rFonts w:asciiTheme="minorHAnsi" w:hAnsiTheme="minorHAnsi" w:cstheme="minorHAnsi"/>
          <w:color w:val="000000" w:themeColor="text1"/>
          <w:sz w:val="22"/>
          <w:szCs w:val="22"/>
        </w:rPr>
        <w:t>Updates to the region</w:t>
      </w:r>
      <w:r w:rsidR="005D19D3" w:rsidRPr="005D19D3">
        <w:rPr>
          <w:rFonts w:asciiTheme="minorHAnsi" w:hAnsiTheme="minorHAnsi" w:cstheme="minorHAnsi"/>
          <w:color w:val="000000" w:themeColor="text1"/>
          <w:sz w:val="22"/>
          <w:szCs w:val="22"/>
        </w:rPr>
        <w:t xml:space="preserve"> of location</w:t>
      </w:r>
      <w:r w:rsidR="00F151E3" w:rsidRPr="005D19D3">
        <w:rPr>
          <w:rFonts w:asciiTheme="minorHAnsi" w:hAnsiTheme="minorHAnsi" w:cstheme="minorHAnsi"/>
          <w:color w:val="000000" w:themeColor="text1"/>
          <w:sz w:val="22"/>
          <w:szCs w:val="22"/>
        </w:rPr>
        <w:t xml:space="preserve"> that were provided used new regions which were not consistent with</w:t>
      </w:r>
      <w:r w:rsidR="007D59A4" w:rsidRPr="005D19D3">
        <w:rPr>
          <w:rFonts w:asciiTheme="minorHAnsi" w:hAnsiTheme="minorHAnsi" w:cstheme="minorHAnsi"/>
          <w:color w:val="000000" w:themeColor="text1"/>
          <w:sz w:val="22"/>
          <w:szCs w:val="22"/>
        </w:rPr>
        <w:t xml:space="preserve"> the region names previously used.</w:t>
      </w:r>
      <w:r w:rsidR="001B4302" w:rsidRPr="005D19D3">
        <w:rPr>
          <w:rFonts w:asciiTheme="minorHAnsi" w:hAnsiTheme="minorHAnsi" w:cstheme="minorHAnsi"/>
          <w:color w:val="000000" w:themeColor="text1"/>
          <w:sz w:val="22"/>
          <w:szCs w:val="22"/>
        </w:rPr>
        <w:t xml:space="preserve"> This means that updates to regional definitions were fixed at the 2018/2019 boundaries, however, updates to the sector urbanisation was possible</w:t>
      </w:r>
      <w:r w:rsidR="004A2983" w:rsidRPr="005D19D3">
        <w:rPr>
          <w:rFonts w:asciiTheme="minorHAnsi" w:hAnsiTheme="minorHAnsi" w:cstheme="minorHAnsi"/>
          <w:color w:val="000000" w:themeColor="text1"/>
          <w:sz w:val="22"/>
          <w:szCs w:val="22"/>
        </w:rPr>
        <w:t xml:space="preserve"> if crash data for the sector was available.  A small percentage of sectors had both urban and rural crashes (according to CDOP </w:t>
      </w:r>
      <w:r w:rsidR="004A2983" w:rsidRPr="005D19D3">
        <w:rPr>
          <w:rFonts w:asciiTheme="minorHAnsi" w:hAnsiTheme="minorHAnsi" w:cstheme="minorHAnsi"/>
          <w:color w:val="000000" w:themeColor="text1"/>
          <w:sz w:val="22"/>
          <w:szCs w:val="22"/>
        </w:rPr>
        <w:lastRenderedPageBreak/>
        <w:t>crash variable based on current ABS SLA)</w:t>
      </w:r>
      <w:r w:rsidR="004410D2" w:rsidRPr="005D19D3">
        <w:rPr>
          <w:rFonts w:asciiTheme="minorHAnsi" w:hAnsiTheme="minorHAnsi" w:cstheme="minorHAnsi"/>
          <w:color w:val="000000" w:themeColor="text1"/>
          <w:sz w:val="22"/>
          <w:szCs w:val="22"/>
        </w:rPr>
        <w:t xml:space="preserve"> and the</w:t>
      </w:r>
      <w:r w:rsidR="004A2983" w:rsidRPr="005D19D3">
        <w:rPr>
          <w:rFonts w:asciiTheme="minorHAnsi" w:hAnsiTheme="minorHAnsi" w:cstheme="minorHAnsi"/>
          <w:color w:val="000000" w:themeColor="text1"/>
          <w:sz w:val="22"/>
          <w:szCs w:val="22"/>
        </w:rPr>
        <w:t xml:space="preserve"> modal crash urbanisation was used to update the urbanisation classification in </w:t>
      </w:r>
      <w:r w:rsidR="004410D2" w:rsidRPr="005D19D3">
        <w:rPr>
          <w:rFonts w:asciiTheme="minorHAnsi" w:hAnsiTheme="minorHAnsi" w:cstheme="minorHAnsi"/>
          <w:color w:val="000000" w:themeColor="text1"/>
          <w:sz w:val="22"/>
          <w:szCs w:val="22"/>
        </w:rPr>
        <w:t xml:space="preserve">0.5 </w:t>
      </w:r>
      <w:r w:rsidR="004A2983" w:rsidRPr="005D19D3">
        <w:rPr>
          <w:rFonts w:asciiTheme="minorHAnsi" w:hAnsiTheme="minorHAnsi" w:cstheme="minorHAnsi"/>
          <w:color w:val="000000" w:themeColor="text1"/>
          <w:sz w:val="22"/>
          <w:szCs w:val="22"/>
        </w:rPr>
        <w:t>percent of sectors</w:t>
      </w:r>
      <w:r w:rsidR="004410D2" w:rsidRPr="005D19D3">
        <w:rPr>
          <w:rFonts w:asciiTheme="minorHAnsi" w:hAnsiTheme="minorHAnsi" w:cstheme="minorHAnsi"/>
          <w:color w:val="000000" w:themeColor="text1"/>
          <w:sz w:val="22"/>
          <w:szCs w:val="22"/>
        </w:rPr>
        <w:t xml:space="preserve"> in Queensland</w:t>
      </w:r>
      <w:r w:rsidR="004A2983" w:rsidRPr="005D19D3">
        <w:rPr>
          <w:rFonts w:asciiTheme="minorHAnsi" w:hAnsiTheme="minorHAnsi" w:cstheme="minorHAnsi"/>
          <w:color w:val="000000" w:themeColor="text1"/>
          <w:sz w:val="22"/>
          <w:szCs w:val="22"/>
        </w:rPr>
        <w:t>.</w:t>
      </w:r>
    </w:p>
    <w:p w14:paraId="3AFD7BE5" w14:textId="77777777" w:rsidR="003337FC" w:rsidRPr="005D19D3" w:rsidRDefault="003337FC" w:rsidP="003337FC">
      <w:pPr>
        <w:spacing w:after="120"/>
        <w:rPr>
          <w:rFonts w:asciiTheme="minorHAnsi" w:hAnsiTheme="minorHAnsi" w:cstheme="minorHAnsi"/>
          <w:color w:val="000000" w:themeColor="text1"/>
          <w:sz w:val="22"/>
          <w:szCs w:val="22"/>
        </w:rPr>
      </w:pPr>
      <w:r w:rsidRPr="005D19D3">
        <w:rPr>
          <w:rFonts w:asciiTheme="minorHAnsi" w:hAnsiTheme="minorHAnsi" w:cstheme="minorHAnsi"/>
          <w:color w:val="000000" w:themeColor="text1"/>
          <w:sz w:val="22"/>
          <w:szCs w:val="22"/>
        </w:rPr>
        <w:t>Notable features of mobile camera deployment included:</w:t>
      </w:r>
    </w:p>
    <w:p w14:paraId="2986C5CD" w14:textId="2B9ABF70" w:rsidR="003337FC" w:rsidRPr="005D19D3" w:rsidRDefault="003337FC" w:rsidP="008162B0">
      <w:pPr>
        <w:pStyle w:val="ListParagraph"/>
        <w:numPr>
          <w:ilvl w:val="0"/>
          <w:numId w:val="17"/>
        </w:numPr>
        <w:spacing w:after="0"/>
        <w:rPr>
          <w:rFonts w:asciiTheme="minorHAnsi" w:hAnsiTheme="minorHAnsi" w:cstheme="minorHAnsi"/>
          <w:color w:val="000000" w:themeColor="text1"/>
        </w:rPr>
      </w:pPr>
      <w:r w:rsidRPr="005D19D3">
        <w:rPr>
          <w:rFonts w:asciiTheme="minorHAnsi" w:hAnsiTheme="minorHAnsi" w:cstheme="minorHAnsi"/>
          <w:color w:val="000000" w:themeColor="text1"/>
        </w:rPr>
        <w:t xml:space="preserve">Deployment hours increases in January and July 2013 and July 2014 </w:t>
      </w:r>
      <w:r w:rsidR="004B41AD" w:rsidRPr="005D19D3">
        <w:rPr>
          <w:rFonts w:asciiTheme="minorHAnsi" w:hAnsiTheme="minorHAnsi" w:cstheme="minorHAnsi"/>
          <w:color w:val="000000" w:themeColor="text1"/>
        </w:rPr>
        <w:t xml:space="preserve">and a significant increase in total hours enforced from 2018, carrying through in to 2019 </w:t>
      </w:r>
      <w:r w:rsidRPr="005D19D3">
        <w:rPr>
          <w:rFonts w:asciiTheme="minorHAnsi" w:hAnsiTheme="minorHAnsi" w:cstheme="minorHAnsi"/>
          <w:color w:val="000000" w:themeColor="text1"/>
        </w:rPr>
        <w:t>(see Figure 2)</w:t>
      </w:r>
    </w:p>
    <w:p w14:paraId="325F197F" w14:textId="77777777" w:rsidR="003337FC" w:rsidRPr="005D19D3" w:rsidRDefault="003337FC" w:rsidP="008162B0">
      <w:pPr>
        <w:pStyle w:val="ListParagraph"/>
        <w:numPr>
          <w:ilvl w:val="0"/>
          <w:numId w:val="17"/>
        </w:numPr>
        <w:spacing w:after="0"/>
        <w:rPr>
          <w:rFonts w:asciiTheme="minorHAnsi" w:hAnsiTheme="minorHAnsi" w:cstheme="minorHAnsi"/>
          <w:color w:val="000000" w:themeColor="text1"/>
        </w:rPr>
      </w:pPr>
      <w:r w:rsidRPr="005D19D3">
        <w:rPr>
          <w:rFonts w:asciiTheme="minorHAnsi" w:hAnsiTheme="minorHAnsi" w:cstheme="minorHAnsi"/>
          <w:color w:val="000000" w:themeColor="text1"/>
        </w:rPr>
        <w:t>A reduction in the enforcement thresholds staggered by speed zone over the period July 2013 to June 2014</w:t>
      </w:r>
    </w:p>
    <w:p w14:paraId="0561F6AE" w14:textId="77777777" w:rsidR="003337FC" w:rsidRPr="005D19D3" w:rsidRDefault="003337FC" w:rsidP="008162B0">
      <w:pPr>
        <w:pStyle w:val="ListParagraph"/>
        <w:numPr>
          <w:ilvl w:val="0"/>
          <w:numId w:val="17"/>
        </w:numPr>
        <w:spacing w:after="0"/>
        <w:rPr>
          <w:rFonts w:asciiTheme="minorHAnsi" w:hAnsiTheme="minorHAnsi" w:cstheme="minorHAnsi"/>
          <w:color w:val="000000" w:themeColor="text1"/>
        </w:rPr>
      </w:pPr>
      <w:r w:rsidRPr="005D19D3">
        <w:rPr>
          <w:rFonts w:asciiTheme="minorHAnsi" w:hAnsiTheme="minorHAnsi" w:cstheme="minorHAnsi"/>
          <w:color w:val="000000" w:themeColor="text1"/>
        </w:rPr>
        <w:t>A steady increase in the use of portable speed cameras with a trial of the Poliscan system in the second half of 2014 (see Figure 2)</w:t>
      </w:r>
    </w:p>
    <w:p w14:paraId="1A412703" w14:textId="77777777" w:rsidR="003337FC" w:rsidRPr="005D19D3" w:rsidRDefault="003337FC" w:rsidP="008162B0">
      <w:pPr>
        <w:pStyle w:val="ListParagraph"/>
        <w:numPr>
          <w:ilvl w:val="0"/>
          <w:numId w:val="17"/>
        </w:numPr>
        <w:spacing w:after="0"/>
        <w:rPr>
          <w:rFonts w:asciiTheme="minorHAnsi" w:hAnsiTheme="minorHAnsi" w:cstheme="minorHAnsi"/>
          <w:color w:val="000000" w:themeColor="text1"/>
        </w:rPr>
      </w:pPr>
      <w:r w:rsidRPr="005D19D3">
        <w:rPr>
          <w:rFonts w:asciiTheme="minorHAnsi" w:hAnsiTheme="minorHAnsi" w:cstheme="minorHAnsi"/>
          <w:color w:val="000000" w:themeColor="text1"/>
        </w:rPr>
        <w:t>Removal of the requirement for signage of mobile speed cameras in July 2015</w:t>
      </w:r>
    </w:p>
    <w:p w14:paraId="50826199" w14:textId="422E02E5" w:rsidR="003337FC" w:rsidRPr="005D19D3" w:rsidRDefault="005D19D3" w:rsidP="005D19D3">
      <w:pPr>
        <w:pStyle w:val="ListParagraph"/>
        <w:numPr>
          <w:ilvl w:val="0"/>
          <w:numId w:val="17"/>
        </w:numPr>
        <w:spacing w:after="0"/>
        <w:rPr>
          <w:rFonts w:asciiTheme="minorHAnsi" w:hAnsiTheme="minorHAnsi" w:cstheme="minorHAnsi"/>
          <w:color w:val="000000" w:themeColor="text1"/>
        </w:rPr>
      </w:pPr>
      <w:r w:rsidRPr="005D19D3">
        <w:rPr>
          <w:rFonts w:asciiTheme="minorHAnsi" w:hAnsiTheme="minorHAnsi" w:cstheme="minorHAnsi"/>
          <w:color w:val="000000" w:themeColor="text1"/>
        </w:rPr>
        <w:t>Implementation of a n</w:t>
      </w:r>
      <w:r w:rsidR="003337FC" w:rsidRPr="005D19D3">
        <w:rPr>
          <w:rFonts w:asciiTheme="minorHAnsi" w:hAnsiTheme="minorHAnsi" w:cstheme="minorHAnsi"/>
          <w:color w:val="000000" w:themeColor="text1"/>
        </w:rPr>
        <w:t xml:space="preserve">ew </w:t>
      </w:r>
      <w:r w:rsidRPr="005D19D3">
        <w:rPr>
          <w:rFonts w:asciiTheme="minorHAnsi" w:hAnsiTheme="minorHAnsi" w:cstheme="minorHAnsi"/>
          <w:color w:val="000000" w:themeColor="text1"/>
        </w:rPr>
        <w:t>operations s</w:t>
      </w:r>
      <w:r w:rsidR="003337FC" w:rsidRPr="005D19D3">
        <w:rPr>
          <w:rFonts w:asciiTheme="minorHAnsi" w:hAnsiTheme="minorHAnsi" w:cstheme="minorHAnsi"/>
          <w:color w:val="000000" w:themeColor="text1"/>
        </w:rPr>
        <w:t>cheduler in May 2016.</w:t>
      </w:r>
    </w:p>
    <w:p w14:paraId="34E71DAC" w14:textId="77777777" w:rsidR="003337FC" w:rsidRPr="005D19D3" w:rsidRDefault="003337FC" w:rsidP="003337FC">
      <w:pPr>
        <w:spacing w:after="0"/>
        <w:rPr>
          <w:rFonts w:asciiTheme="minorHAnsi" w:hAnsiTheme="minorHAnsi" w:cstheme="minorHAnsi"/>
          <w:color w:val="000000" w:themeColor="text1"/>
          <w:sz w:val="22"/>
          <w:szCs w:val="22"/>
        </w:rPr>
      </w:pPr>
    </w:p>
    <w:p w14:paraId="216A2953" w14:textId="2F79B9C5" w:rsidR="003337FC" w:rsidRDefault="003337FC" w:rsidP="003337FC">
      <w:pPr>
        <w:spacing w:after="0"/>
        <w:rPr>
          <w:rFonts w:asciiTheme="minorHAnsi" w:hAnsiTheme="minorHAnsi" w:cstheme="minorHAnsi"/>
          <w:color w:val="000000" w:themeColor="text1"/>
          <w:sz w:val="22"/>
          <w:szCs w:val="22"/>
        </w:rPr>
      </w:pPr>
      <w:r w:rsidRPr="005D19D3">
        <w:rPr>
          <w:rFonts w:asciiTheme="minorHAnsi" w:hAnsiTheme="minorHAnsi" w:cstheme="minorHAnsi"/>
          <w:color w:val="000000" w:themeColor="text1"/>
          <w:sz w:val="22"/>
          <w:szCs w:val="22"/>
        </w:rPr>
        <w:t xml:space="preserve">Figure 2 shows the number of hours of mobile speed camera operations per quarter year by mobile camera type and overt/covert nature for the whole of Queensland broken down by urban and rural </w:t>
      </w:r>
      <w:r w:rsidR="00C63CEC" w:rsidRPr="005D19D3">
        <w:rPr>
          <w:rFonts w:asciiTheme="minorHAnsi" w:hAnsiTheme="minorHAnsi" w:cstheme="minorHAnsi"/>
          <w:color w:val="000000" w:themeColor="text1"/>
          <w:sz w:val="22"/>
          <w:szCs w:val="22"/>
        </w:rPr>
        <w:t>sectors</w:t>
      </w:r>
      <w:r w:rsidR="00822818" w:rsidRPr="005D19D3">
        <w:rPr>
          <w:rFonts w:asciiTheme="minorHAnsi" w:hAnsiTheme="minorHAnsi" w:cstheme="minorHAnsi"/>
          <w:color w:val="000000" w:themeColor="text1"/>
          <w:sz w:val="22"/>
          <w:szCs w:val="22"/>
        </w:rPr>
        <w:t>, from 2018</w:t>
      </w:r>
      <w:r w:rsidRPr="005D19D3">
        <w:rPr>
          <w:rFonts w:asciiTheme="minorHAnsi" w:hAnsiTheme="minorHAnsi" w:cstheme="minorHAnsi"/>
          <w:color w:val="000000" w:themeColor="text1"/>
          <w:sz w:val="22"/>
          <w:szCs w:val="22"/>
        </w:rPr>
        <w:t xml:space="preserve">. Prior to April 2010, operations were only car mounted of the overt type. Portable cameras were relabelled LTI in 2016. Although a proportion of the LTI operations were labelled as being covert, the nature of LTI and portable camera operations suggests they are all likely to be relatively overt in nature, being hand operated at the roadside. As such, all portable and LTI operations have been combined for consideration in the analysis and assumed to be overt. </w:t>
      </w:r>
      <w:r w:rsidR="00E36902" w:rsidRPr="005D19D3">
        <w:rPr>
          <w:rFonts w:asciiTheme="minorHAnsi" w:hAnsiTheme="minorHAnsi" w:cstheme="minorHAnsi"/>
          <w:color w:val="000000" w:themeColor="text1"/>
          <w:sz w:val="22"/>
          <w:szCs w:val="22"/>
        </w:rPr>
        <w:t>Further, from 1992 LTI operations included a small proportion specifically targeting motorcycles.  Car-based operations have been considered separately based on overt and covert operation.</w:t>
      </w:r>
    </w:p>
    <w:p w14:paraId="6BD87C93" w14:textId="77777777" w:rsidR="005D2474" w:rsidRPr="005D19D3" w:rsidRDefault="005D2474" w:rsidP="003337FC">
      <w:pPr>
        <w:spacing w:after="0"/>
        <w:rPr>
          <w:rFonts w:asciiTheme="minorHAnsi" w:hAnsiTheme="minorHAnsi" w:cstheme="minorHAnsi"/>
          <w:color w:val="000000" w:themeColor="text1"/>
          <w:sz w:val="22"/>
          <w:szCs w:val="22"/>
        </w:rPr>
      </w:pPr>
    </w:p>
    <w:p w14:paraId="34F8CAA0" w14:textId="2AE6CBEB" w:rsidR="003337FC" w:rsidRDefault="00D611F3" w:rsidP="00D268D9">
      <w:pPr>
        <w:keepNext/>
        <w:spacing w:after="0"/>
        <w:jc w:val="center"/>
        <w:rPr>
          <w:color w:val="000000" w:themeColor="text1"/>
        </w:rPr>
      </w:pPr>
      <w:r>
        <w:rPr>
          <w:noProof/>
          <w:color w:val="000000" w:themeColor="text1"/>
          <w:lang w:eastAsia="zh-CN"/>
        </w:rPr>
        <w:drawing>
          <wp:inline distT="0" distB="0" distL="0" distR="0" wp14:anchorId="0B6C1F3F" wp14:editId="706752B1">
            <wp:extent cx="5686697" cy="371531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3605" cy="3732894"/>
                    </a:xfrm>
                    <a:prstGeom prst="rect">
                      <a:avLst/>
                    </a:prstGeom>
                    <a:noFill/>
                  </pic:spPr>
                </pic:pic>
              </a:graphicData>
            </a:graphic>
          </wp:inline>
        </w:drawing>
      </w:r>
    </w:p>
    <w:p w14:paraId="65AE40D2" w14:textId="2D6A4089" w:rsidR="003337FC" w:rsidRPr="005D19D3" w:rsidRDefault="003337FC" w:rsidP="003337FC">
      <w:pPr>
        <w:pStyle w:val="Figure0"/>
        <w:keepNext w:val="0"/>
        <w:spacing w:after="0"/>
        <w:rPr>
          <w:rStyle w:val="figuretextChar0"/>
          <w:b w:val="0"/>
          <w:bCs w:val="0"/>
          <w:i/>
          <w:iCs/>
          <w:color w:val="auto"/>
          <w:sz w:val="20"/>
          <w:szCs w:val="20"/>
        </w:rPr>
      </w:pPr>
      <w:r w:rsidRPr="005D19D3">
        <w:rPr>
          <w:sz w:val="20"/>
          <w:szCs w:val="20"/>
        </w:rPr>
        <w:t xml:space="preserve">Figure </w:t>
      </w:r>
      <w:r w:rsidR="00631631" w:rsidRPr="005D19D3">
        <w:rPr>
          <w:sz w:val="20"/>
          <w:szCs w:val="20"/>
        </w:rPr>
        <w:fldChar w:fldCharType="begin"/>
      </w:r>
      <w:r w:rsidR="00631631" w:rsidRPr="005D19D3">
        <w:rPr>
          <w:sz w:val="20"/>
          <w:szCs w:val="20"/>
        </w:rPr>
        <w:instrText xml:space="preserve"> SEQ Figure \* ARABIC </w:instrText>
      </w:r>
      <w:r w:rsidR="00631631" w:rsidRPr="005D19D3">
        <w:rPr>
          <w:sz w:val="20"/>
          <w:szCs w:val="20"/>
        </w:rPr>
        <w:fldChar w:fldCharType="separate"/>
      </w:r>
      <w:r w:rsidR="0007186E">
        <w:rPr>
          <w:noProof/>
          <w:sz w:val="20"/>
          <w:szCs w:val="20"/>
        </w:rPr>
        <w:t>2</w:t>
      </w:r>
      <w:r w:rsidR="00631631" w:rsidRPr="005D19D3">
        <w:rPr>
          <w:noProof/>
          <w:sz w:val="20"/>
          <w:szCs w:val="20"/>
        </w:rPr>
        <w:fldChar w:fldCharType="end"/>
      </w:r>
      <w:r w:rsidRPr="005D19D3">
        <w:rPr>
          <w:sz w:val="20"/>
          <w:szCs w:val="20"/>
        </w:rPr>
        <w:tab/>
      </w:r>
      <w:r w:rsidRPr="005D19D3">
        <w:rPr>
          <w:rStyle w:val="figuretextChar0"/>
          <w:b w:val="0"/>
          <w:bCs w:val="0"/>
          <w:i/>
          <w:iCs/>
          <w:color w:val="auto"/>
          <w:sz w:val="20"/>
          <w:szCs w:val="20"/>
        </w:rPr>
        <w:t>Quarterly mobile speed camera hours by mobile camera type</w:t>
      </w:r>
      <w:r w:rsidR="00717D36" w:rsidRPr="005D19D3">
        <w:rPr>
          <w:rStyle w:val="figuretextChar0"/>
          <w:b w:val="0"/>
          <w:bCs w:val="0"/>
          <w:i/>
          <w:iCs/>
          <w:color w:val="auto"/>
          <w:sz w:val="20"/>
          <w:szCs w:val="20"/>
        </w:rPr>
        <w:t>,</w:t>
      </w:r>
      <w:r w:rsidRPr="005D19D3">
        <w:rPr>
          <w:rStyle w:val="figuretextChar0"/>
          <w:b w:val="0"/>
          <w:bCs w:val="0"/>
          <w:i/>
          <w:iCs/>
          <w:color w:val="auto"/>
          <w:sz w:val="20"/>
          <w:szCs w:val="20"/>
        </w:rPr>
        <w:t xml:space="preserve"> operation nature</w:t>
      </w:r>
      <w:r w:rsidR="00717D36" w:rsidRPr="005D19D3">
        <w:rPr>
          <w:rStyle w:val="figuretextChar0"/>
          <w:b w:val="0"/>
          <w:bCs w:val="0"/>
          <w:i/>
          <w:iCs/>
          <w:color w:val="auto"/>
          <w:sz w:val="20"/>
          <w:szCs w:val="20"/>
        </w:rPr>
        <w:t>,</w:t>
      </w:r>
      <w:r w:rsidRPr="005D19D3">
        <w:rPr>
          <w:rStyle w:val="figuretextChar0"/>
          <w:b w:val="0"/>
          <w:bCs w:val="0"/>
          <w:i/>
          <w:iCs/>
          <w:color w:val="auto"/>
          <w:sz w:val="20"/>
          <w:szCs w:val="20"/>
        </w:rPr>
        <w:t xml:space="preserve"> urban and rural areas of Queensland</w:t>
      </w:r>
    </w:p>
    <w:p w14:paraId="22E7A795" w14:textId="77777777" w:rsidR="007F6219" w:rsidRPr="005D19D3" w:rsidRDefault="007F6219" w:rsidP="004A2983">
      <w:pPr>
        <w:spacing w:after="0"/>
        <w:rPr>
          <w:rFonts w:asciiTheme="minorHAnsi" w:hAnsiTheme="minorHAnsi" w:cstheme="minorHAnsi"/>
          <w:color w:val="000000" w:themeColor="text1"/>
          <w:sz w:val="22"/>
          <w:szCs w:val="22"/>
        </w:rPr>
      </w:pPr>
    </w:p>
    <w:p w14:paraId="6176A03D" w14:textId="3DBA8CCC" w:rsidR="004A2983" w:rsidRPr="005D19D3" w:rsidRDefault="004A2983" w:rsidP="005D19D3">
      <w:pPr>
        <w:spacing w:after="0"/>
        <w:rPr>
          <w:rFonts w:asciiTheme="minorHAnsi" w:hAnsiTheme="minorHAnsi" w:cstheme="minorHAnsi"/>
          <w:color w:val="000000" w:themeColor="text1"/>
          <w:sz w:val="22"/>
          <w:szCs w:val="22"/>
        </w:rPr>
      </w:pPr>
      <w:r w:rsidRPr="005D19D3">
        <w:rPr>
          <w:rFonts w:asciiTheme="minorHAnsi" w:hAnsiTheme="minorHAnsi" w:cstheme="minorHAnsi"/>
          <w:color w:val="000000" w:themeColor="text1"/>
          <w:sz w:val="22"/>
          <w:szCs w:val="22"/>
        </w:rPr>
        <w:lastRenderedPageBreak/>
        <w:t xml:space="preserve">Figure 2 shows a dip in hours of overt and LTI enforcement coincident with the COVID-19 Pandemic.  Other than this dip, there is a trend in increased operational hours across all categories since 2018 through to the second quarter of 2021. In the last two quarters of 2021 operational hours returned to pre-COVID levels. Covert car-based operations have remained a proportionally lower contributor to the total hours enforced since the introduction of covert operations. </w:t>
      </w:r>
    </w:p>
    <w:p w14:paraId="2DC73807" w14:textId="77777777" w:rsidR="004D5B0E" w:rsidRPr="002A2E05" w:rsidRDefault="004D5B0E" w:rsidP="004D5B0E">
      <w:pPr>
        <w:pStyle w:val="Heading2"/>
        <w:rPr>
          <w:color w:val="000000" w:themeColor="text1"/>
        </w:rPr>
      </w:pPr>
      <w:bookmarkStart w:id="21" w:name="_Toc132461599"/>
      <w:r w:rsidRPr="002A2E05">
        <w:rPr>
          <w:color w:val="000000" w:themeColor="text1"/>
        </w:rPr>
        <w:t>crash costs</w:t>
      </w:r>
      <w:bookmarkEnd w:id="17"/>
      <w:bookmarkEnd w:id="18"/>
      <w:bookmarkEnd w:id="19"/>
      <w:bookmarkEnd w:id="21"/>
    </w:p>
    <w:p w14:paraId="4EBD4054" w14:textId="4E38F0CA" w:rsidR="004D5B0E" w:rsidRPr="005D19D3" w:rsidRDefault="000F0BFC" w:rsidP="005D19D3">
      <w:pPr>
        <w:rPr>
          <w:rFonts w:asciiTheme="minorHAnsi" w:hAnsiTheme="minorHAnsi" w:cstheme="minorHAnsi"/>
          <w:sz w:val="22"/>
          <w:szCs w:val="18"/>
        </w:rPr>
      </w:pPr>
      <w:r w:rsidRPr="005D19D3">
        <w:rPr>
          <w:rFonts w:asciiTheme="minorHAnsi" w:hAnsiTheme="minorHAnsi" w:cstheme="minorHAnsi"/>
          <w:sz w:val="22"/>
          <w:szCs w:val="18"/>
        </w:rPr>
        <w:t xml:space="preserve">Willingness to Pay </w:t>
      </w:r>
      <w:r w:rsidR="001D539A" w:rsidRPr="005D19D3">
        <w:rPr>
          <w:rFonts w:asciiTheme="minorHAnsi" w:hAnsiTheme="minorHAnsi" w:cstheme="minorHAnsi"/>
          <w:sz w:val="22"/>
          <w:szCs w:val="18"/>
        </w:rPr>
        <w:t>c</w:t>
      </w:r>
      <w:r w:rsidR="002D75D7" w:rsidRPr="005D19D3">
        <w:rPr>
          <w:rFonts w:asciiTheme="minorHAnsi" w:hAnsiTheme="minorHAnsi" w:cstheme="minorHAnsi"/>
          <w:sz w:val="22"/>
          <w:szCs w:val="18"/>
        </w:rPr>
        <w:t>rash costs</w:t>
      </w:r>
      <w:r w:rsidR="00FC35F5" w:rsidRPr="005D19D3">
        <w:rPr>
          <w:rFonts w:asciiTheme="minorHAnsi" w:hAnsiTheme="minorHAnsi" w:cstheme="minorHAnsi"/>
          <w:sz w:val="22"/>
          <w:szCs w:val="18"/>
        </w:rPr>
        <w:t xml:space="preserve"> for use in the economic evaluation </w:t>
      </w:r>
      <w:r w:rsidR="002D75D7" w:rsidRPr="005D19D3">
        <w:rPr>
          <w:rFonts w:asciiTheme="minorHAnsi" w:hAnsiTheme="minorHAnsi" w:cstheme="minorHAnsi"/>
          <w:sz w:val="22"/>
          <w:szCs w:val="18"/>
        </w:rPr>
        <w:t>were provided by TMR with the crash data</w:t>
      </w:r>
      <w:r w:rsidR="000F248E" w:rsidRPr="005D19D3">
        <w:rPr>
          <w:rFonts w:asciiTheme="minorHAnsi" w:hAnsiTheme="minorHAnsi" w:cstheme="minorHAnsi"/>
          <w:sz w:val="22"/>
          <w:szCs w:val="18"/>
        </w:rPr>
        <w:t xml:space="preserve"> (</w:t>
      </w:r>
      <w:r w:rsidR="000F248E" w:rsidRPr="005D19D3">
        <w:rPr>
          <w:rFonts w:asciiTheme="minorHAnsi" w:hAnsiTheme="minorHAnsi" w:cstheme="minorHAnsi"/>
          <w:sz w:val="22"/>
          <w:szCs w:val="18"/>
        </w:rPr>
        <w:fldChar w:fldCharType="begin"/>
      </w:r>
      <w:r w:rsidR="000F248E" w:rsidRPr="005D19D3">
        <w:rPr>
          <w:rFonts w:asciiTheme="minorHAnsi" w:hAnsiTheme="minorHAnsi" w:cstheme="minorHAnsi"/>
          <w:sz w:val="22"/>
          <w:szCs w:val="18"/>
        </w:rPr>
        <w:instrText xml:space="preserve"> REF _Ref388947839 \h </w:instrText>
      </w:r>
      <w:r w:rsidR="005D75EC" w:rsidRPr="005D19D3">
        <w:rPr>
          <w:rFonts w:asciiTheme="minorHAnsi" w:hAnsiTheme="minorHAnsi" w:cstheme="minorHAnsi"/>
          <w:sz w:val="22"/>
          <w:szCs w:val="18"/>
        </w:rPr>
        <w:instrText xml:space="preserve"> \* MERGEFORMAT </w:instrText>
      </w:r>
      <w:r w:rsidR="000F248E" w:rsidRPr="005D19D3">
        <w:rPr>
          <w:rFonts w:asciiTheme="minorHAnsi" w:hAnsiTheme="minorHAnsi" w:cstheme="minorHAnsi"/>
          <w:sz w:val="22"/>
          <w:szCs w:val="18"/>
        </w:rPr>
      </w:r>
      <w:r w:rsidR="000F248E" w:rsidRPr="005D19D3">
        <w:rPr>
          <w:rFonts w:asciiTheme="minorHAnsi" w:hAnsiTheme="minorHAnsi" w:cstheme="minorHAnsi"/>
          <w:sz w:val="22"/>
          <w:szCs w:val="18"/>
        </w:rPr>
        <w:fldChar w:fldCharType="separate"/>
      </w:r>
      <w:r w:rsidR="0007186E" w:rsidRPr="0007186E">
        <w:rPr>
          <w:rFonts w:asciiTheme="minorHAnsi" w:hAnsiTheme="minorHAnsi" w:cstheme="minorHAnsi"/>
          <w:sz w:val="22"/>
          <w:szCs w:val="18"/>
        </w:rPr>
        <w:t xml:space="preserve">Table </w:t>
      </w:r>
      <w:r w:rsidR="0007186E" w:rsidRPr="0007186E">
        <w:rPr>
          <w:rFonts w:asciiTheme="minorHAnsi" w:hAnsiTheme="minorHAnsi" w:cstheme="minorHAnsi"/>
          <w:noProof/>
          <w:sz w:val="22"/>
          <w:szCs w:val="18"/>
        </w:rPr>
        <w:t>1</w:t>
      </w:r>
      <w:r w:rsidR="000F248E" w:rsidRPr="005D19D3">
        <w:rPr>
          <w:rFonts w:asciiTheme="minorHAnsi" w:hAnsiTheme="minorHAnsi" w:cstheme="minorHAnsi"/>
          <w:sz w:val="22"/>
          <w:szCs w:val="18"/>
        </w:rPr>
        <w:fldChar w:fldCharType="end"/>
      </w:r>
      <w:r w:rsidR="000F248E" w:rsidRPr="005D19D3">
        <w:rPr>
          <w:rFonts w:asciiTheme="minorHAnsi" w:hAnsiTheme="minorHAnsi" w:cstheme="minorHAnsi"/>
          <w:sz w:val="22"/>
          <w:szCs w:val="18"/>
        </w:rPr>
        <w:t>)</w:t>
      </w:r>
      <w:r w:rsidR="003A02BA" w:rsidRPr="005D19D3">
        <w:rPr>
          <w:rFonts w:asciiTheme="minorHAnsi" w:hAnsiTheme="minorHAnsi" w:cstheme="minorHAnsi"/>
          <w:sz w:val="22"/>
          <w:szCs w:val="18"/>
        </w:rPr>
        <w:t xml:space="preserve"> in 2021</w:t>
      </w:r>
      <w:r w:rsidR="002D75D7" w:rsidRPr="005D19D3">
        <w:rPr>
          <w:rFonts w:asciiTheme="minorHAnsi" w:hAnsiTheme="minorHAnsi" w:cstheme="minorHAnsi"/>
          <w:sz w:val="22"/>
          <w:szCs w:val="18"/>
        </w:rPr>
        <w:t xml:space="preserve">. The </w:t>
      </w:r>
      <w:r w:rsidR="003706D3" w:rsidRPr="005D19D3">
        <w:rPr>
          <w:rFonts w:asciiTheme="minorHAnsi" w:hAnsiTheme="minorHAnsi" w:cstheme="minorHAnsi"/>
          <w:sz w:val="22"/>
          <w:szCs w:val="18"/>
        </w:rPr>
        <w:t>post-activation</w:t>
      </w:r>
      <w:r w:rsidR="005172C0" w:rsidRPr="005D19D3">
        <w:rPr>
          <w:rFonts w:asciiTheme="minorHAnsi" w:hAnsiTheme="minorHAnsi" w:cstheme="minorHAnsi"/>
          <w:sz w:val="22"/>
          <w:szCs w:val="18"/>
        </w:rPr>
        <w:t xml:space="preserve"> 2020-2021</w:t>
      </w:r>
      <w:r w:rsidR="004D75AF" w:rsidRPr="005D19D3">
        <w:rPr>
          <w:rFonts w:asciiTheme="minorHAnsi" w:hAnsiTheme="minorHAnsi" w:cstheme="minorHAnsi"/>
          <w:sz w:val="22"/>
          <w:szCs w:val="18"/>
        </w:rPr>
        <w:t xml:space="preserve"> </w:t>
      </w:r>
      <w:r w:rsidR="00D611F3" w:rsidRPr="005D19D3">
        <w:rPr>
          <w:rFonts w:asciiTheme="minorHAnsi" w:hAnsiTheme="minorHAnsi" w:cstheme="minorHAnsi"/>
          <w:sz w:val="22"/>
          <w:szCs w:val="18"/>
        </w:rPr>
        <w:t xml:space="preserve">fixed </w:t>
      </w:r>
      <w:r w:rsidR="004D75AF" w:rsidRPr="005D19D3">
        <w:rPr>
          <w:rFonts w:asciiTheme="minorHAnsi" w:hAnsiTheme="minorHAnsi" w:cstheme="minorHAnsi"/>
          <w:sz w:val="22"/>
          <w:szCs w:val="18"/>
        </w:rPr>
        <w:t>camera</w:t>
      </w:r>
      <w:r w:rsidR="002D75D7" w:rsidRPr="005D19D3">
        <w:rPr>
          <w:rFonts w:asciiTheme="minorHAnsi" w:hAnsiTheme="minorHAnsi" w:cstheme="minorHAnsi"/>
          <w:sz w:val="22"/>
          <w:szCs w:val="18"/>
        </w:rPr>
        <w:t xml:space="preserve"> crash distribution by severity and police region</w:t>
      </w:r>
      <w:r w:rsidR="002A2E05" w:rsidRPr="005D19D3">
        <w:rPr>
          <w:rFonts w:asciiTheme="minorHAnsi" w:hAnsiTheme="minorHAnsi" w:cstheme="minorHAnsi"/>
          <w:sz w:val="22"/>
          <w:szCs w:val="18"/>
        </w:rPr>
        <w:t xml:space="preserve"> </w:t>
      </w:r>
      <w:r w:rsidR="005172C0" w:rsidRPr="005D19D3">
        <w:rPr>
          <w:rFonts w:asciiTheme="minorHAnsi" w:hAnsiTheme="minorHAnsi" w:cstheme="minorHAnsi"/>
          <w:sz w:val="22"/>
          <w:szCs w:val="18"/>
        </w:rPr>
        <w:t xml:space="preserve">and crash </w:t>
      </w:r>
      <w:r w:rsidR="001171D0" w:rsidRPr="005D19D3">
        <w:rPr>
          <w:rFonts w:asciiTheme="minorHAnsi" w:hAnsiTheme="minorHAnsi" w:cstheme="minorHAnsi"/>
          <w:sz w:val="22"/>
          <w:szCs w:val="18"/>
        </w:rPr>
        <w:t>urbanisation</w:t>
      </w:r>
      <w:r w:rsidR="00D611F3" w:rsidRPr="005D19D3">
        <w:rPr>
          <w:rFonts w:asciiTheme="minorHAnsi" w:hAnsiTheme="minorHAnsi" w:cstheme="minorHAnsi"/>
          <w:sz w:val="22"/>
          <w:szCs w:val="18"/>
        </w:rPr>
        <w:t xml:space="preserve"> and</w:t>
      </w:r>
      <w:r w:rsidR="005172C0" w:rsidRPr="005D19D3">
        <w:rPr>
          <w:rFonts w:asciiTheme="minorHAnsi" w:hAnsiTheme="minorHAnsi" w:cstheme="minorHAnsi"/>
          <w:sz w:val="22"/>
          <w:szCs w:val="18"/>
        </w:rPr>
        <w:t xml:space="preserve"> the 2020-2021 crash data by sector region and sector urbanisation were used respectively for fixed camera and mobile camera operations, to </w:t>
      </w:r>
      <w:r w:rsidR="002D75D7" w:rsidRPr="005D19D3">
        <w:rPr>
          <w:rFonts w:asciiTheme="minorHAnsi" w:hAnsiTheme="minorHAnsi" w:cstheme="minorHAnsi"/>
          <w:sz w:val="22"/>
          <w:szCs w:val="18"/>
        </w:rPr>
        <w:t>weight fatal, hospital, medically treated</w:t>
      </w:r>
      <w:r w:rsidR="004937AE" w:rsidRPr="005D19D3">
        <w:rPr>
          <w:rFonts w:asciiTheme="minorHAnsi" w:hAnsiTheme="minorHAnsi" w:cstheme="minorHAnsi"/>
          <w:sz w:val="22"/>
          <w:szCs w:val="18"/>
        </w:rPr>
        <w:t>,</w:t>
      </w:r>
      <w:r w:rsidR="002D75D7" w:rsidRPr="005D19D3">
        <w:rPr>
          <w:rFonts w:asciiTheme="minorHAnsi" w:hAnsiTheme="minorHAnsi" w:cstheme="minorHAnsi"/>
          <w:sz w:val="22"/>
          <w:szCs w:val="18"/>
        </w:rPr>
        <w:t xml:space="preserve"> other injury and no injury costs to produce serious injury</w:t>
      </w:r>
      <w:r w:rsidR="008C7516" w:rsidRPr="005D19D3">
        <w:rPr>
          <w:rFonts w:asciiTheme="minorHAnsi" w:hAnsiTheme="minorHAnsi" w:cstheme="minorHAnsi"/>
          <w:sz w:val="22"/>
          <w:szCs w:val="18"/>
        </w:rPr>
        <w:t xml:space="preserve"> (fatal + hospital)</w:t>
      </w:r>
      <w:r w:rsidR="0090104C" w:rsidRPr="005D19D3">
        <w:rPr>
          <w:rFonts w:asciiTheme="minorHAnsi" w:hAnsiTheme="minorHAnsi" w:cstheme="minorHAnsi"/>
          <w:sz w:val="22"/>
          <w:szCs w:val="18"/>
        </w:rPr>
        <w:t xml:space="preserve"> and</w:t>
      </w:r>
      <w:r w:rsidR="002D75D7" w:rsidRPr="005D19D3">
        <w:rPr>
          <w:rFonts w:asciiTheme="minorHAnsi" w:hAnsiTheme="minorHAnsi" w:cstheme="minorHAnsi"/>
          <w:sz w:val="22"/>
          <w:szCs w:val="18"/>
        </w:rPr>
        <w:t xml:space="preserve"> minor injury</w:t>
      </w:r>
      <w:r w:rsidR="008C7516" w:rsidRPr="005D19D3">
        <w:rPr>
          <w:rFonts w:asciiTheme="minorHAnsi" w:hAnsiTheme="minorHAnsi" w:cstheme="minorHAnsi"/>
          <w:sz w:val="22"/>
          <w:szCs w:val="18"/>
        </w:rPr>
        <w:t xml:space="preserve"> (minor injury + medical treatment)</w:t>
      </w:r>
      <w:r w:rsidR="002A2E05" w:rsidRPr="005D19D3">
        <w:rPr>
          <w:rFonts w:asciiTheme="minorHAnsi" w:hAnsiTheme="minorHAnsi" w:cstheme="minorHAnsi"/>
          <w:sz w:val="22"/>
          <w:szCs w:val="18"/>
        </w:rPr>
        <w:t xml:space="preserve"> </w:t>
      </w:r>
      <w:r w:rsidR="004937AE" w:rsidRPr="005D19D3">
        <w:rPr>
          <w:rFonts w:asciiTheme="minorHAnsi" w:hAnsiTheme="minorHAnsi" w:cstheme="minorHAnsi"/>
          <w:sz w:val="22"/>
          <w:szCs w:val="18"/>
        </w:rPr>
        <w:t xml:space="preserve">unit </w:t>
      </w:r>
      <w:r w:rsidR="002D75D7" w:rsidRPr="005D19D3">
        <w:rPr>
          <w:rFonts w:asciiTheme="minorHAnsi" w:hAnsiTheme="minorHAnsi" w:cstheme="minorHAnsi"/>
          <w:sz w:val="22"/>
          <w:szCs w:val="18"/>
        </w:rPr>
        <w:t>costs</w:t>
      </w:r>
      <w:r w:rsidR="000F248E" w:rsidRPr="005D19D3">
        <w:rPr>
          <w:rFonts w:asciiTheme="minorHAnsi" w:hAnsiTheme="minorHAnsi" w:cstheme="minorHAnsi"/>
          <w:sz w:val="22"/>
          <w:szCs w:val="18"/>
        </w:rPr>
        <w:t xml:space="preserve"> (</w:t>
      </w:r>
      <w:r w:rsidR="000F248E" w:rsidRPr="005D19D3">
        <w:rPr>
          <w:rFonts w:asciiTheme="minorHAnsi" w:hAnsiTheme="minorHAnsi" w:cstheme="minorHAnsi"/>
          <w:sz w:val="22"/>
          <w:szCs w:val="18"/>
        </w:rPr>
        <w:fldChar w:fldCharType="begin"/>
      </w:r>
      <w:r w:rsidR="000F248E" w:rsidRPr="005D19D3">
        <w:rPr>
          <w:rFonts w:asciiTheme="minorHAnsi" w:hAnsiTheme="minorHAnsi" w:cstheme="minorHAnsi"/>
          <w:sz w:val="22"/>
          <w:szCs w:val="18"/>
        </w:rPr>
        <w:instrText xml:space="preserve"> REF _Ref388947859 \h </w:instrText>
      </w:r>
      <w:r w:rsidR="005D75EC" w:rsidRPr="005D19D3">
        <w:rPr>
          <w:rFonts w:asciiTheme="minorHAnsi" w:hAnsiTheme="minorHAnsi" w:cstheme="minorHAnsi"/>
          <w:sz w:val="22"/>
          <w:szCs w:val="18"/>
        </w:rPr>
        <w:instrText xml:space="preserve"> \* MERGEFORMAT </w:instrText>
      </w:r>
      <w:r w:rsidR="000F248E" w:rsidRPr="005D19D3">
        <w:rPr>
          <w:rFonts w:asciiTheme="minorHAnsi" w:hAnsiTheme="minorHAnsi" w:cstheme="minorHAnsi"/>
          <w:sz w:val="22"/>
          <w:szCs w:val="18"/>
        </w:rPr>
      </w:r>
      <w:r w:rsidR="000F248E" w:rsidRPr="005D19D3">
        <w:rPr>
          <w:rFonts w:asciiTheme="minorHAnsi" w:hAnsiTheme="minorHAnsi" w:cstheme="minorHAnsi"/>
          <w:sz w:val="22"/>
          <w:szCs w:val="18"/>
        </w:rPr>
        <w:fldChar w:fldCharType="separate"/>
      </w:r>
      <w:r w:rsidR="0007186E" w:rsidRPr="0007186E">
        <w:rPr>
          <w:rFonts w:asciiTheme="minorHAnsi" w:hAnsiTheme="minorHAnsi" w:cstheme="minorHAnsi"/>
          <w:sz w:val="22"/>
          <w:szCs w:val="18"/>
        </w:rPr>
        <w:t xml:space="preserve">Table </w:t>
      </w:r>
      <w:r w:rsidR="0007186E" w:rsidRPr="0007186E">
        <w:rPr>
          <w:rFonts w:asciiTheme="minorHAnsi" w:hAnsiTheme="minorHAnsi" w:cstheme="minorHAnsi"/>
          <w:noProof/>
          <w:sz w:val="22"/>
          <w:szCs w:val="18"/>
        </w:rPr>
        <w:t>2</w:t>
      </w:r>
      <w:r w:rsidR="000F248E" w:rsidRPr="005D19D3">
        <w:rPr>
          <w:rFonts w:asciiTheme="minorHAnsi" w:hAnsiTheme="minorHAnsi" w:cstheme="minorHAnsi"/>
          <w:sz w:val="22"/>
          <w:szCs w:val="18"/>
        </w:rPr>
        <w:fldChar w:fldCharType="end"/>
      </w:r>
      <w:r w:rsidR="000F248E" w:rsidRPr="005D19D3">
        <w:rPr>
          <w:rFonts w:asciiTheme="minorHAnsi" w:hAnsiTheme="minorHAnsi" w:cstheme="minorHAnsi"/>
          <w:sz w:val="22"/>
          <w:szCs w:val="18"/>
        </w:rPr>
        <w:t xml:space="preserve"> and </w:t>
      </w:r>
      <w:r w:rsidR="000F248E" w:rsidRPr="005D19D3">
        <w:rPr>
          <w:rFonts w:asciiTheme="minorHAnsi" w:hAnsiTheme="minorHAnsi" w:cstheme="minorHAnsi"/>
          <w:sz w:val="22"/>
          <w:szCs w:val="18"/>
        </w:rPr>
        <w:fldChar w:fldCharType="begin"/>
      </w:r>
      <w:r w:rsidR="000F248E" w:rsidRPr="005D19D3">
        <w:rPr>
          <w:rFonts w:asciiTheme="minorHAnsi" w:hAnsiTheme="minorHAnsi" w:cstheme="minorHAnsi"/>
          <w:sz w:val="22"/>
          <w:szCs w:val="18"/>
        </w:rPr>
        <w:instrText xml:space="preserve"> REF _Ref388947873 \h </w:instrText>
      </w:r>
      <w:r w:rsidR="005D75EC" w:rsidRPr="005D19D3">
        <w:rPr>
          <w:rFonts w:asciiTheme="minorHAnsi" w:hAnsiTheme="minorHAnsi" w:cstheme="minorHAnsi"/>
          <w:sz w:val="22"/>
          <w:szCs w:val="18"/>
        </w:rPr>
        <w:instrText xml:space="preserve"> \* MERGEFORMAT </w:instrText>
      </w:r>
      <w:r w:rsidR="000F248E" w:rsidRPr="005D19D3">
        <w:rPr>
          <w:rFonts w:asciiTheme="minorHAnsi" w:hAnsiTheme="minorHAnsi" w:cstheme="minorHAnsi"/>
          <w:sz w:val="22"/>
          <w:szCs w:val="18"/>
        </w:rPr>
      </w:r>
      <w:r w:rsidR="000F248E" w:rsidRPr="005D19D3">
        <w:rPr>
          <w:rFonts w:asciiTheme="minorHAnsi" w:hAnsiTheme="minorHAnsi" w:cstheme="minorHAnsi"/>
          <w:sz w:val="22"/>
          <w:szCs w:val="18"/>
        </w:rPr>
        <w:fldChar w:fldCharType="separate"/>
      </w:r>
      <w:r w:rsidR="0007186E" w:rsidRPr="0007186E">
        <w:rPr>
          <w:rFonts w:asciiTheme="minorHAnsi" w:hAnsiTheme="minorHAnsi" w:cstheme="minorHAnsi"/>
          <w:sz w:val="22"/>
          <w:szCs w:val="18"/>
        </w:rPr>
        <w:t xml:space="preserve">Table </w:t>
      </w:r>
      <w:r w:rsidR="0007186E" w:rsidRPr="0007186E">
        <w:rPr>
          <w:rFonts w:asciiTheme="minorHAnsi" w:hAnsiTheme="minorHAnsi" w:cstheme="minorHAnsi"/>
          <w:noProof/>
          <w:sz w:val="22"/>
          <w:szCs w:val="18"/>
        </w:rPr>
        <w:t>3</w:t>
      </w:r>
      <w:r w:rsidR="000F248E" w:rsidRPr="005D19D3">
        <w:rPr>
          <w:rFonts w:asciiTheme="minorHAnsi" w:hAnsiTheme="minorHAnsi" w:cstheme="minorHAnsi"/>
          <w:sz w:val="22"/>
          <w:szCs w:val="18"/>
        </w:rPr>
        <w:fldChar w:fldCharType="end"/>
      </w:r>
      <w:r w:rsidR="000F248E" w:rsidRPr="005D19D3">
        <w:rPr>
          <w:rFonts w:asciiTheme="minorHAnsi" w:hAnsiTheme="minorHAnsi" w:cstheme="minorHAnsi"/>
          <w:sz w:val="22"/>
          <w:szCs w:val="18"/>
        </w:rPr>
        <w:t>)</w:t>
      </w:r>
      <w:r w:rsidR="002D75D7" w:rsidRPr="005D19D3">
        <w:rPr>
          <w:rFonts w:asciiTheme="minorHAnsi" w:hAnsiTheme="minorHAnsi" w:cstheme="minorHAnsi"/>
          <w:sz w:val="22"/>
          <w:szCs w:val="18"/>
        </w:rPr>
        <w:t>.</w:t>
      </w:r>
      <w:r w:rsidR="004D75AF" w:rsidRPr="005D19D3">
        <w:rPr>
          <w:rFonts w:asciiTheme="minorHAnsi" w:hAnsiTheme="minorHAnsi" w:cstheme="minorHAnsi"/>
          <w:sz w:val="22"/>
          <w:szCs w:val="18"/>
        </w:rPr>
        <w:t xml:space="preserve"> </w:t>
      </w:r>
    </w:p>
    <w:p w14:paraId="4D59C3E9" w14:textId="1330D8E5" w:rsidR="002D184C" w:rsidRPr="005D19D3" w:rsidRDefault="002D184C" w:rsidP="00426BEA">
      <w:pPr>
        <w:pStyle w:val="Tableheading"/>
        <w:rPr>
          <w:b w:val="0"/>
          <w:sz w:val="20"/>
          <w:szCs w:val="14"/>
        </w:rPr>
      </w:pPr>
      <w:bookmarkStart w:id="22" w:name="_Ref388947839"/>
      <w:bookmarkStart w:id="23" w:name="_Toc391205954"/>
      <w:r w:rsidRPr="005D19D3">
        <w:rPr>
          <w:sz w:val="20"/>
          <w:szCs w:val="14"/>
        </w:rPr>
        <w:t xml:space="preserve">Table </w:t>
      </w:r>
      <w:r w:rsidR="003635B4" w:rsidRPr="005D19D3">
        <w:rPr>
          <w:noProof/>
          <w:sz w:val="20"/>
          <w:szCs w:val="14"/>
        </w:rPr>
        <w:fldChar w:fldCharType="begin"/>
      </w:r>
      <w:r w:rsidR="003635B4" w:rsidRPr="005D19D3">
        <w:rPr>
          <w:noProof/>
          <w:sz w:val="20"/>
          <w:szCs w:val="14"/>
        </w:rPr>
        <w:instrText xml:space="preserve"> SEQ Table  \* MERGEFORMAT </w:instrText>
      </w:r>
      <w:r w:rsidR="003635B4" w:rsidRPr="005D19D3">
        <w:rPr>
          <w:noProof/>
          <w:sz w:val="20"/>
          <w:szCs w:val="14"/>
        </w:rPr>
        <w:fldChar w:fldCharType="separate"/>
      </w:r>
      <w:r w:rsidR="0007186E">
        <w:rPr>
          <w:noProof/>
          <w:sz w:val="20"/>
          <w:szCs w:val="14"/>
        </w:rPr>
        <w:t>1</w:t>
      </w:r>
      <w:r w:rsidR="003635B4" w:rsidRPr="005D19D3">
        <w:rPr>
          <w:noProof/>
          <w:sz w:val="20"/>
          <w:szCs w:val="14"/>
        </w:rPr>
        <w:fldChar w:fldCharType="end"/>
      </w:r>
      <w:bookmarkEnd w:id="22"/>
      <w:r w:rsidRPr="005D19D3">
        <w:rPr>
          <w:sz w:val="20"/>
          <w:szCs w:val="14"/>
        </w:rPr>
        <w:tab/>
      </w:r>
      <w:r w:rsidRPr="005D19D3">
        <w:rPr>
          <w:b w:val="0"/>
          <w:sz w:val="20"/>
          <w:szCs w:val="14"/>
        </w:rPr>
        <w:t>20</w:t>
      </w:r>
      <w:r w:rsidR="0056716A" w:rsidRPr="005D19D3">
        <w:rPr>
          <w:b w:val="0"/>
          <w:sz w:val="20"/>
          <w:szCs w:val="14"/>
        </w:rPr>
        <w:t>21</w:t>
      </w:r>
      <w:r w:rsidRPr="005D19D3">
        <w:rPr>
          <w:b w:val="0"/>
          <w:sz w:val="20"/>
          <w:szCs w:val="14"/>
        </w:rPr>
        <w:t xml:space="preserve"> Willingness to </w:t>
      </w:r>
      <w:r w:rsidR="008B6750" w:rsidRPr="005D19D3">
        <w:rPr>
          <w:b w:val="0"/>
          <w:sz w:val="20"/>
          <w:szCs w:val="14"/>
        </w:rPr>
        <w:t>P</w:t>
      </w:r>
      <w:r w:rsidRPr="005D19D3">
        <w:rPr>
          <w:b w:val="0"/>
          <w:sz w:val="20"/>
          <w:szCs w:val="14"/>
        </w:rPr>
        <w:t>ay</w:t>
      </w:r>
      <w:r w:rsidR="008B6750" w:rsidRPr="005D19D3">
        <w:rPr>
          <w:b w:val="0"/>
          <w:sz w:val="20"/>
          <w:szCs w:val="14"/>
        </w:rPr>
        <w:t xml:space="preserve"> (WTP)</w:t>
      </w:r>
      <w:r w:rsidRPr="005D19D3">
        <w:rPr>
          <w:b w:val="0"/>
          <w:sz w:val="20"/>
          <w:szCs w:val="14"/>
        </w:rPr>
        <w:t xml:space="preserve"> and </w:t>
      </w:r>
      <w:r w:rsidR="007A302E" w:rsidRPr="005D19D3">
        <w:rPr>
          <w:b w:val="0"/>
          <w:sz w:val="20"/>
          <w:szCs w:val="14"/>
        </w:rPr>
        <w:t>20</w:t>
      </w:r>
      <w:r w:rsidR="005172C0" w:rsidRPr="005D19D3">
        <w:rPr>
          <w:b w:val="0"/>
          <w:sz w:val="20"/>
          <w:szCs w:val="14"/>
        </w:rPr>
        <w:t>21</w:t>
      </w:r>
      <w:r w:rsidR="007A302E" w:rsidRPr="005D19D3">
        <w:rPr>
          <w:b w:val="0"/>
          <w:sz w:val="20"/>
          <w:szCs w:val="14"/>
        </w:rPr>
        <w:t xml:space="preserve"> </w:t>
      </w:r>
      <w:r w:rsidRPr="005D19D3">
        <w:rPr>
          <w:b w:val="0"/>
          <w:sz w:val="20"/>
          <w:szCs w:val="14"/>
        </w:rPr>
        <w:t>Human Crash</w:t>
      </w:r>
      <w:r w:rsidR="008B6750" w:rsidRPr="005D19D3">
        <w:rPr>
          <w:b w:val="0"/>
          <w:sz w:val="20"/>
          <w:szCs w:val="14"/>
        </w:rPr>
        <w:t xml:space="preserve"> (HC)</w:t>
      </w:r>
      <w:r w:rsidRPr="005D19D3">
        <w:rPr>
          <w:b w:val="0"/>
          <w:sz w:val="20"/>
          <w:szCs w:val="14"/>
        </w:rPr>
        <w:t xml:space="preserve"> </w:t>
      </w:r>
      <w:r w:rsidR="004937AE" w:rsidRPr="005D19D3">
        <w:rPr>
          <w:b w:val="0"/>
          <w:sz w:val="20"/>
          <w:szCs w:val="14"/>
        </w:rPr>
        <w:t xml:space="preserve">Unit </w:t>
      </w:r>
      <w:r w:rsidR="007A302E" w:rsidRPr="005D19D3">
        <w:rPr>
          <w:b w:val="0"/>
          <w:sz w:val="20"/>
          <w:szCs w:val="14"/>
        </w:rPr>
        <w:t xml:space="preserve">Crash </w:t>
      </w:r>
      <w:r w:rsidRPr="005D19D3">
        <w:rPr>
          <w:b w:val="0"/>
          <w:sz w:val="20"/>
          <w:szCs w:val="14"/>
        </w:rPr>
        <w:t>Costs by severity</w:t>
      </w:r>
      <w:bookmarkEnd w:id="23"/>
    </w:p>
    <w:tbl>
      <w:tblPr>
        <w:tblW w:w="0" w:type="auto"/>
        <w:jc w:val="center"/>
        <w:tblLook w:val="04A0" w:firstRow="1" w:lastRow="0" w:firstColumn="1" w:lastColumn="0" w:noHBand="0" w:noVBand="1"/>
      </w:tblPr>
      <w:tblGrid>
        <w:gridCol w:w="1926"/>
        <w:gridCol w:w="1218"/>
      </w:tblGrid>
      <w:tr w:rsidR="005172C0" w:rsidRPr="00FB5FF1" w14:paraId="200343D6" w14:textId="77777777" w:rsidTr="001D1597">
        <w:trPr>
          <w:trHeight w:val="340"/>
          <w:jc w:val="center"/>
        </w:trPr>
        <w:tc>
          <w:tcPr>
            <w:tcW w:w="0" w:type="auto"/>
            <w:tcBorders>
              <w:top w:val="single" w:sz="8" w:space="0" w:color="4F81BD" w:themeColor="accent1"/>
              <w:bottom w:val="single" w:sz="8" w:space="0" w:color="4F81BD" w:themeColor="accent1"/>
            </w:tcBorders>
          </w:tcPr>
          <w:p w14:paraId="07BDA2FB" w14:textId="77777777" w:rsidR="005172C0" w:rsidRPr="00FB5FF1" w:rsidRDefault="005172C0" w:rsidP="00990C19">
            <w:pPr>
              <w:keepNext/>
              <w:spacing w:after="0"/>
              <w:jc w:val="left"/>
              <w:rPr>
                <w:rFonts w:asciiTheme="minorHAnsi" w:hAnsiTheme="minorHAnsi" w:cs="Arial"/>
                <w:color w:val="000000"/>
                <w:sz w:val="22"/>
                <w:szCs w:val="22"/>
                <w:lang w:eastAsia="zh-CN"/>
              </w:rPr>
            </w:pPr>
          </w:p>
        </w:tc>
        <w:tc>
          <w:tcPr>
            <w:tcW w:w="1218" w:type="dxa"/>
            <w:tcBorders>
              <w:top w:val="single" w:sz="8" w:space="0" w:color="4F81BD" w:themeColor="accent1"/>
              <w:bottom w:val="single" w:sz="8" w:space="0" w:color="4F81BD" w:themeColor="accent1"/>
              <w:right w:val="single" w:sz="8" w:space="0" w:color="4F81BD" w:themeColor="accent1"/>
            </w:tcBorders>
            <w:noWrap/>
          </w:tcPr>
          <w:p w14:paraId="112228CA" w14:textId="77777777" w:rsidR="005172C0" w:rsidRPr="00FB5FF1" w:rsidRDefault="005172C0" w:rsidP="0029747D">
            <w:pPr>
              <w:keepNext/>
              <w:spacing w:after="0"/>
              <w:jc w:val="right"/>
              <w:rPr>
                <w:rFonts w:asciiTheme="minorHAnsi" w:hAnsiTheme="minorHAnsi" w:cs="Arial"/>
                <w:b/>
                <w:bCs/>
                <w:color w:val="000000"/>
                <w:sz w:val="22"/>
                <w:szCs w:val="22"/>
                <w:lang w:eastAsia="zh-CN"/>
              </w:rPr>
            </w:pPr>
            <w:r w:rsidRPr="00FB5FF1">
              <w:rPr>
                <w:rFonts w:asciiTheme="minorHAnsi" w:hAnsiTheme="minorHAnsi" w:cs="Arial"/>
                <w:color w:val="000000"/>
                <w:sz w:val="22"/>
                <w:szCs w:val="22"/>
                <w:lang w:eastAsia="zh-CN"/>
              </w:rPr>
              <w:t>WTP</w:t>
            </w:r>
          </w:p>
        </w:tc>
      </w:tr>
      <w:tr w:rsidR="005172C0" w:rsidRPr="00FB5FF1" w14:paraId="05A5B1BF" w14:textId="77777777" w:rsidTr="004A2FFB">
        <w:trPr>
          <w:trHeight w:val="340"/>
          <w:jc w:val="center"/>
        </w:trPr>
        <w:tc>
          <w:tcPr>
            <w:tcW w:w="0" w:type="auto"/>
            <w:shd w:val="clear" w:color="auto" w:fill="auto"/>
            <w:hideMark/>
          </w:tcPr>
          <w:p w14:paraId="49B0692E" w14:textId="77777777" w:rsidR="005172C0" w:rsidRPr="004A2FFB" w:rsidRDefault="005172C0" w:rsidP="00990C19">
            <w:pPr>
              <w:keepNext/>
              <w:spacing w:after="0"/>
              <w:jc w:val="left"/>
              <w:rPr>
                <w:rFonts w:asciiTheme="minorHAnsi" w:hAnsiTheme="minorHAnsi" w:cs="Arial"/>
                <w:b/>
                <w:bCs/>
                <w:color w:val="000000"/>
                <w:sz w:val="22"/>
                <w:szCs w:val="22"/>
                <w:lang w:eastAsia="zh-CN"/>
              </w:rPr>
            </w:pPr>
            <w:r w:rsidRPr="004A2FFB">
              <w:rPr>
                <w:rFonts w:asciiTheme="minorHAnsi" w:hAnsiTheme="minorHAnsi" w:cs="Arial"/>
                <w:color w:val="000000"/>
                <w:sz w:val="22"/>
                <w:szCs w:val="22"/>
                <w:lang w:eastAsia="zh-CN"/>
              </w:rPr>
              <w:t>Minor Injury</w:t>
            </w:r>
          </w:p>
        </w:tc>
        <w:tc>
          <w:tcPr>
            <w:tcW w:w="1218" w:type="dxa"/>
            <w:tcBorders>
              <w:right w:val="single" w:sz="8" w:space="0" w:color="4F81BD" w:themeColor="accent1"/>
            </w:tcBorders>
            <w:shd w:val="clear" w:color="auto" w:fill="auto"/>
            <w:noWrap/>
            <w:hideMark/>
          </w:tcPr>
          <w:p w14:paraId="0FBFEE0B" w14:textId="240D214E" w:rsidR="005172C0" w:rsidRPr="004A2FFB" w:rsidRDefault="005172C0" w:rsidP="00426BEA">
            <w:pPr>
              <w:keepNext/>
              <w:spacing w:after="0"/>
              <w:jc w:val="right"/>
              <w:rPr>
                <w:rFonts w:asciiTheme="minorHAnsi" w:hAnsiTheme="minorHAnsi" w:cs="Arial"/>
                <w:color w:val="000000"/>
                <w:sz w:val="22"/>
                <w:szCs w:val="22"/>
                <w:lang w:eastAsia="zh-CN"/>
              </w:rPr>
            </w:pPr>
            <w:r w:rsidRPr="004A2FFB">
              <w:rPr>
                <w:rFonts w:asciiTheme="minorHAnsi" w:hAnsiTheme="minorHAnsi" w:cs="Arial"/>
                <w:color w:val="000000"/>
                <w:sz w:val="22"/>
                <w:szCs w:val="22"/>
                <w:lang w:eastAsia="zh-CN"/>
              </w:rPr>
              <w:t>$</w:t>
            </w:r>
            <w:r>
              <w:rPr>
                <w:rFonts w:asciiTheme="minorHAnsi" w:hAnsiTheme="minorHAnsi" w:cs="Arial"/>
                <w:color w:val="000000"/>
                <w:sz w:val="22"/>
                <w:szCs w:val="22"/>
                <w:lang w:eastAsia="zh-CN"/>
              </w:rPr>
              <w:t>44,774</w:t>
            </w:r>
          </w:p>
        </w:tc>
      </w:tr>
      <w:tr w:rsidR="005172C0" w:rsidRPr="005172C0" w14:paraId="3F8D63AB" w14:textId="77777777" w:rsidTr="005172C0">
        <w:trPr>
          <w:trHeight w:val="340"/>
          <w:jc w:val="center"/>
        </w:trPr>
        <w:tc>
          <w:tcPr>
            <w:tcW w:w="0" w:type="auto"/>
            <w:shd w:val="clear" w:color="auto" w:fill="E7EFF9"/>
            <w:hideMark/>
          </w:tcPr>
          <w:p w14:paraId="40A09779" w14:textId="77777777" w:rsidR="005172C0" w:rsidRPr="005172C0" w:rsidRDefault="005172C0" w:rsidP="00990C19">
            <w:pPr>
              <w:keepNext/>
              <w:spacing w:after="0"/>
              <w:jc w:val="left"/>
              <w:rPr>
                <w:rFonts w:asciiTheme="minorHAnsi" w:hAnsiTheme="minorHAnsi" w:cs="Arial"/>
                <w:b/>
                <w:bCs/>
                <w:sz w:val="22"/>
                <w:szCs w:val="22"/>
                <w:lang w:eastAsia="zh-CN"/>
              </w:rPr>
            </w:pPr>
            <w:r w:rsidRPr="005172C0">
              <w:rPr>
                <w:rFonts w:asciiTheme="minorHAnsi" w:hAnsiTheme="minorHAnsi" w:cs="Arial"/>
                <w:sz w:val="22"/>
                <w:szCs w:val="22"/>
                <w:lang w:eastAsia="zh-CN"/>
              </w:rPr>
              <w:t>Medical Treatment</w:t>
            </w:r>
          </w:p>
        </w:tc>
        <w:tc>
          <w:tcPr>
            <w:tcW w:w="1218" w:type="dxa"/>
            <w:tcBorders>
              <w:right w:val="single" w:sz="8" w:space="0" w:color="4F81BD" w:themeColor="accent1"/>
            </w:tcBorders>
            <w:shd w:val="clear" w:color="auto" w:fill="E7EFF9"/>
            <w:noWrap/>
            <w:hideMark/>
          </w:tcPr>
          <w:p w14:paraId="6BDFC170" w14:textId="317D51EC" w:rsidR="005172C0" w:rsidRPr="005172C0" w:rsidRDefault="005172C0" w:rsidP="00426BEA">
            <w:pPr>
              <w:keepNext/>
              <w:spacing w:after="0"/>
              <w:jc w:val="right"/>
              <w:rPr>
                <w:rFonts w:asciiTheme="minorHAnsi" w:hAnsiTheme="minorHAnsi" w:cs="Arial"/>
                <w:sz w:val="22"/>
                <w:szCs w:val="22"/>
                <w:lang w:eastAsia="zh-CN"/>
              </w:rPr>
            </w:pPr>
            <w:r w:rsidRPr="005172C0">
              <w:rPr>
                <w:rFonts w:asciiTheme="minorHAnsi" w:hAnsiTheme="minorHAnsi" w:cs="Arial"/>
                <w:sz w:val="22"/>
                <w:szCs w:val="22"/>
                <w:lang w:eastAsia="zh-CN"/>
              </w:rPr>
              <w:t>$137,173</w:t>
            </w:r>
          </w:p>
        </w:tc>
      </w:tr>
      <w:tr w:rsidR="005172C0" w:rsidRPr="00FB5FF1" w14:paraId="52842CDA" w14:textId="77777777" w:rsidTr="004A2FFB">
        <w:trPr>
          <w:trHeight w:val="340"/>
          <w:jc w:val="center"/>
        </w:trPr>
        <w:tc>
          <w:tcPr>
            <w:tcW w:w="0" w:type="auto"/>
            <w:tcBorders>
              <w:bottom w:val="nil"/>
            </w:tcBorders>
            <w:shd w:val="clear" w:color="auto" w:fill="auto"/>
            <w:hideMark/>
          </w:tcPr>
          <w:p w14:paraId="2E357BFA" w14:textId="77777777" w:rsidR="005172C0" w:rsidRPr="00FB5FF1" w:rsidRDefault="005172C0" w:rsidP="00990C19">
            <w:pPr>
              <w:keepNext/>
              <w:spacing w:after="0"/>
              <w:jc w:val="left"/>
              <w:rPr>
                <w:rFonts w:asciiTheme="minorHAnsi" w:hAnsiTheme="minorHAnsi" w:cs="Arial"/>
                <w:b/>
                <w:bCs/>
                <w:color w:val="000000"/>
                <w:sz w:val="22"/>
                <w:szCs w:val="22"/>
                <w:lang w:eastAsia="zh-CN"/>
              </w:rPr>
            </w:pPr>
            <w:r w:rsidRPr="00FB5FF1">
              <w:rPr>
                <w:rFonts w:asciiTheme="minorHAnsi" w:hAnsiTheme="minorHAnsi" w:cs="Arial"/>
                <w:color w:val="000000"/>
                <w:sz w:val="22"/>
                <w:szCs w:val="22"/>
                <w:lang w:eastAsia="zh-CN"/>
              </w:rPr>
              <w:t>Hospitalisation</w:t>
            </w:r>
          </w:p>
        </w:tc>
        <w:tc>
          <w:tcPr>
            <w:tcW w:w="1218" w:type="dxa"/>
            <w:tcBorders>
              <w:bottom w:val="nil"/>
              <w:right w:val="single" w:sz="8" w:space="0" w:color="4F81BD" w:themeColor="accent1"/>
            </w:tcBorders>
            <w:shd w:val="clear" w:color="auto" w:fill="auto"/>
            <w:noWrap/>
            <w:hideMark/>
          </w:tcPr>
          <w:p w14:paraId="54E1EC07" w14:textId="7FC4201E" w:rsidR="005172C0" w:rsidRPr="00FB5FF1" w:rsidRDefault="005172C0" w:rsidP="00426BEA">
            <w:pPr>
              <w:keepNext/>
              <w:spacing w:after="0"/>
              <w:jc w:val="right"/>
              <w:rPr>
                <w:rFonts w:asciiTheme="minorHAnsi" w:hAnsiTheme="minorHAnsi" w:cs="Arial"/>
                <w:color w:val="000000"/>
                <w:sz w:val="22"/>
                <w:szCs w:val="22"/>
                <w:lang w:eastAsia="zh-CN"/>
              </w:rPr>
            </w:pPr>
            <w:r w:rsidRPr="00FB5FF1">
              <w:rPr>
                <w:rFonts w:asciiTheme="minorHAnsi" w:hAnsiTheme="minorHAnsi" w:cs="Arial"/>
                <w:color w:val="000000"/>
                <w:sz w:val="22"/>
                <w:szCs w:val="22"/>
                <w:lang w:eastAsia="zh-CN"/>
              </w:rPr>
              <w:t>$</w:t>
            </w:r>
            <w:r>
              <w:rPr>
                <w:rFonts w:asciiTheme="minorHAnsi" w:hAnsiTheme="minorHAnsi" w:cs="Arial"/>
                <w:color w:val="000000"/>
                <w:sz w:val="22"/>
                <w:szCs w:val="22"/>
                <w:lang w:eastAsia="zh-CN"/>
              </w:rPr>
              <w:t>692,719</w:t>
            </w:r>
          </w:p>
        </w:tc>
      </w:tr>
      <w:tr w:rsidR="005172C0" w:rsidRPr="005172C0" w14:paraId="31F73996" w14:textId="77777777" w:rsidTr="005172C0">
        <w:trPr>
          <w:trHeight w:val="340"/>
          <w:jc w:val="center"/>
        </w:trPr>
        <w:tc>
          <w:tcPr>
            <w:tcW w:w="0" w:type="auto"/>
            <w:tcBorders>
              <w:top w:val="nil"/>
              <w:bottom w:val="single" w:sz="8" w:space="0" w:color="4F81BD" w:themeColor="accent1"/>
            </w:tcBorders>
            <w:shd w:val="clear" w:color="auto" w:fill="E7EFF9"/>
            <w:hideMark/>
          </w:tcPr>
          <w:p w14:paraId="33B97BDE" w14:textId="77777777" w:rsidR="005172C0" w:rsidRPr="005172C0" w:rsidRDefault="005172C0" w:rsidP="00990C19">
            <w:pPr>
              <w:keepNext/>
              <w:spacing w:after="0"/>
              <w:jc w:val="left"/>
              <w:rPr>
                <w:rFonts w:asciiTheme="minorHAnsi" w:hAnsiTheme="minorHAnsi" w:cs="Arial"/>
                <w:b/>
                <w:bCs/>
                <w:sz w:val="22"/>
                <w:szCs w:val="22"/>
                <w:lang w:eastAsia="zh-CN"/>
              </w:rPr>
            </w:pPr>
            <w:r w:rsidRPr="005172C0">
              <w:rPr>
                <w:rFonts w:asciiTheme="minorHAnsi" w:hAnsiTheme="minorHAnsi" w:cs="Arial"/>
                <w:sz w:val="22"/>
                <w:szCs w:val="22"/>
                <w:lang w:eastAsia="zh-CN"/>
              </w:rPr>
              <w:t>Fatal</w:t>
            </w:r>
          </w:p>
        </w:tc>
        <w:tc>
          <w:tcPr>
            <w:tcW w:w="1218" w:type="dxa"/>
            <w:tcBorders>
              <w:top w:val="nil"/>
              <w:bottom w:val="single" w:sz="8" w:space="0" w:color="4F81BD" w:themeColor="accent1"/>
              <w:right w:val="single" w:sz="8" w:space="0" w:color="4F81BD" w:themeColor="accent1"/>
            </w:tcBorders>
            <w:shd w:val="clear" w:color="auto" w:fill="E7EFF9"/>
            <w:noWrap/>
            <w:hideMark/>
          </w:tcPr>
          <w:p w14:paraId="6DD1B0DD" w14:textId="2CBB2CFB" w:rsidR="005172C0" w:rsidRPr="005172C0" w:rsidRDefault="005172C0" w:rsidP="00426BEA">
            <w:pPr>
              <w:keepNext/>
              <w:spacing w:after="0"/>
              <w:jc w:val="right"/>
              <w:rPr>
                <w:rFonts w:asciiTheme="minorHAnsi" w:hAnsiTheme="minorHAnsi" w:cs="Arial"/>
                <w:sz w:val="22"/>
                <w:szCs w:val="22"/>
                <w:lang w:eastAsia="zh-CN"/>
              </w:rPr>
            </w:pPr>
            <w:r w:rsidRPr="005172C0">
              <w:rPr>
                <w:rFonts w:asciiTheme="minorHAnsi" w:hAnsiTheme="minorHAnsi" w:cs="Arial"/>
                <w:sz w:val="22"/>
                <w:szCs w:val="22"/>
                <w:lang w:eastAsia="zh-CN"/>
              </w:rPr>
              <w:t>$9,929,821</w:t>
            </w:r>
          </w:p>
        </w:tc>
      </w:tr>
    </w:tbl>
    <w:p w14:paraId="7468FDCA" w14:textId="77777777" w:rsidR="004D5B0E" w:rsidRDefault="004D5B0E" w:rsidP="003D494C"/>
    <w:p w14:paraId="7ADD2777" w14:textId="3E10B5B1" w:rsidR="002D184C" w:rsidRPr="005D19D3" w:rsidRDefault="002D184C" w:rsidP="00E4561C">
      <w:pPr>
        <w:pStyle w:val="Tableheading"/>
        <w:rPr>
          <w:b w:val="0"/>
          <w:sz w:val="20"/>
          <w:szCs w:val="14"/>
        </w:rPr>
      </w:pPr>
      <w:bookmarkStart w:id="24" w:name="_Ref388947859"/>
      <w:bookmarkStart w:id="25" w:name="_Ref390167981"/>
      <w:bookmarkStart w:id="26" w:name="_Toc391205955"/>
      <w:r w:rsidRPr="005D19D3">
        <w:rPr>
          <w:sz w:val="20"/>
          <w:szCs w:val="14"/>
        </w:rPr>
        <w:t xml:space="preserve">Table </w:t>
      </w:r>
      <w:r w:rsidR="003635B4" w:rsidRPr="005D19D3">
        <w:rPr>
          <w:noProof/>
          <w:sz w:val="20"/>
          <w:szCs w:val="14"/>
        </w:rPr>
        <w:fldChar w:fldCharType="begin"/>
      </w:r>
      <w:r w:rsidR="003635B4" w:rsidRPr="005D19D3">
        <w:rPr>
          <w:noProof/>
          <w:sz w:val="20"/>
          <w:szCs w:val="14"/>
        </w:rPr>
        <w:instrText xml:space="preserve"> SEQ Table  \* MERGEFORMAT </w:instrText>
      </w:r>
      <w:r w:rsidR="003635B4" w:rsidRPr="005D19D3">
        <w:rPr>
          <w:noProof/>
          <w:sz w:val="20"/>
          <w:szCs w:val="14"/>
        </w:rPr>
        <w:fldChar w:fldCharType="separate"/>
      </w:r>
      <w:r w:rsidR="0007186E">
        <w:rPr>
          <w:noProof/>
          <w:sz w:val="20"/>
          <w:szCs w:val="14"/>
        </w:rPr>
        <w:t>2</w:t>
      </w:r>
      <w:r w:rsidR="003635B4" w:rsidRPr="005D19D3">
        <w:rPr>
          <w:noProof/>
          <w:sz w:val="20"/>
          <w:szCs w:val="14"/>
        </w:rPr>
        <w:fldChar w:fldCharType="end"/>
      </w:r>
      <w:bookmarkEnd w:id="24"/>
      <w:r w:rsidRPr="005D19D3">
        <w:rPr>
          <w:sz w:val="20"/>
          <w:szCs w:val="14"/>
        </w:rPr>
        <w:tab/>
      </w:r>
      <w:r w:rsidRPr="005D19D3">
        <w:rPr>
          <w:b w:val="0"/>
          <w:sz w:val="20"/>
          <w:szCs w:val="14"/>
        </w:rPr>
        <w:t>20</w:t>
      </w:r>
      <w:r w:rsidR="005172C0" w:rsidRPr="005D19D3">
        <w:rPr>
          <w:b w:val="0"/>
          <w:sz w:val="20"/>
          <w:szCs w:val="14"/>
        </w:rPr>
        <w:t>21</w:t>
      </w:r>
      <w:r w:rsidRPr="005D19D3">
        <w:rPr>
          <w:b w:val="0"/>
          <w:sz w:val="20"/>
          <w:szCs w:val="14"/>
        </w:rPr>
        <w:t xml:space="preserve"> </w:t>
      </w:r>
      <w:r w:rsidR="00C41F0F" w:rsidRPr="005D19D3">
        <w:rPr>
          <w:b w:val="0"/>
          <w:sz w:val="20"/>
          <w:szCs w:val="14"/>
        </w:rPr>
        <w:t xml:space="preserve">WTP </w:t>
      </w:r>
      <w:r w:rsidRPr="005D19D3">
        <w:rPr>
          <w:b w:val="0"/>
          <w:sz w:val="20"/>
          <w:szCs w:val="14"/>
        </w:rPr>
        <w:t>Crash c</w:t>
      </w:r>
      <w:r w:rsidR="00C41F0F" w:rsidRPr="005D19D3">
        <w:rPr>
          <w:b w:val="0"/>
          <w:sz w:val="20"/>
          <w:szCs w:val="14"/>
        </w:rPr>
        <w:t>osts by severity</w:t>
      </w:r>
      <w:r w:rsidR="004A2983" w:rsidRPr="005D19D3">
        <w:rPr>
          <w:b w:val="0"/>
          <w:sz w:val="20"/>
          <w:szCs w:val="14"/>
        </w:rPr>
        <w:t xml:space="preserve"> &amp; crash site urbanisation</w:t>
      </w:r>
      <w:r w:rsidR="00C41F0F" w:rsidRPr="005D19D3">
        <w:rPr>
          <w:b w:val="0"/>
          <w:sz w:val="20"/>
          <w:szCs w:val="14"/>
        </w:rPr>
        <w:t xml:space="preserve"> and police region according to the distribution of Fixed camera crashes</w:t>
      </w:r>
      <w:bookmarkEnd w:id="25"/>
      <w:bookmarkEnd w:id="26"/>
    </w:p>
    <w:tbl>
      <w:tblPr>
        <w:tblW w:w="4114" w:type="pct"/>
        <w:jc w:val="center"/>
        <w:tblLook w:val="04A0" w:firstRow="1" w:lastRow="0" w:firstColumn="1" w:lastColumn="0" w:noHBand="0" w:noVBand="1"/>
      </w:tblPr>
      <w:tblGrid>
        <w:gridCol w:w="1576"/>
        <w:gridCol w:w="483"/>
        <w:gridCol w:w="418"/>
        <w:gridCol w:w="1574"/>
        <w:gridCol w:w="1590"/>
        <w:gridCol w:w="1590"/>
      </w:tblGrid>
      <w:tr w:rsidR="00452FD1" w:rsidRPr="001171D0" w14:paraId="6E0A60FF" w14:textId="77777777" w:rsidTr="001171D0">
        <w:trPr>
          <w:trHeight w:val="397"/>
          <w:jc w:val="center"/>
        </w:trPr>
        <w:tc>
          <w:tcPr>
            <w:tcW w:w="1030" w:type="pct"/>
            <w:tcBorders>
              <w:top w:val="single" w:sz="8" w:space="0" w:color="4F81BD" w:themeColor="accent1"/>
              <w:bottom w:val="single" w:sz="8" w:space="0" w:color="4F81BD" w:themeColor="accent1"/>
            </w:tcBorders>
            <w:shd w:val="clear" w:color="auto" w:fill="auto"/>
            <w:noWrap/>
            <w:hideMark/>
          </w:tcPr>
          <w:p w14:paraId="113FEE74" w14:textId="77777777" w:rsidR="00452FD1" w:rsidRPr="001171D0" w:rsidRDefault="00452FD1" w:rsidP="004D75AF">
            <w:pPr>
              <w:spacing w:after="0"/>
              <w:jc w:val="left"/>
              <w:rPr>
                <w:rFonts w:asciiTheme="minorHAnsi" w:hAnsiTheme="minorHAnsi" w:cstheme="minorHAnsi"/>
                <w:color w:val="000000"/>
                <w:szCs w:val="24"/>
                <w:lang w:eastAsia="zh-CN"/>
              </w:rPr>
            </w:pPr>
          </w:p>
        </w:tc>
        <w:tc>
          <w:tcPr>
            <w:tcW w:w="342" w:type="pct"/>
            <w:tcBorders>
              <w:top w:val="single" w:sz="8" w:space="0" w:color="4F81BD" w:themeColor="accent1"/>
              <w:bottom w:val="single" w:sz="8" w:space="0" w:color="4F81BD" w:themeColor="accent1"/>
            </w:tcBorders>
            <w:shd w:val="clear" w:color="auto" w:fill="auto"/>
          </w:tcPr>
          <w:p w14:paraId="3F05F249" w14:textId="77777777" w:rsidR="00452FD1" w:rsidRPr="001171D0" w:rsidRDefault="00452FD1" w:rsidP="000F248E">
            <w:pPr>
              <w:spacing w:after="0"/>
              <w:jc w:val="right"/>
              <w:rPr>
                <w:rFonts w:asciiTheme="minorHAnsi" w:hAnsiTheme="minorHAnsi" w:cstheme="minorHAnsi"/>
                <w:color w:val="000000"/>
                <w:szCs w:val="24"/>
                <w:lang w:eastAsia="zh-CN"/>
              </w:rPr>
            </w:pPr>
          </w:p>
        </w:tc>
        <w:tc>
          <w:tcPr>
            <w:tcW w:w="1406" w:type="pct"/>
            <w:gridSpan w:val="2"/>
            <w:tcBorders>
              <w:top w:val="single" w:sz="8" w:space="0" w:color="4F81BD" w:themeColor="accent1"/>
              <w:bottom w:val="single" w:sz="8" w:space="0" w:color="4F81BD" w:themeColor="accent1"/>
            </w:tcBorders>
            <w:shd w:val="clear" w:color="auto" w:fill="auto"/>
            <w:hideMark/>
          </w:tcPr>
          <w:p w14:paraId="5CAB931C" w14:textId="5605BA36" w:rsidR="00452FD1" w:rsidRPr="001171D0" w:rsidRDefault="00FB5FF1" w:rsidP="000F248E">
            <w:pPr>
              <w:spacing w:after="0"/>
              <w:jc w:val="right"/>
              <w:rPr>
                <w:rFonts w:asciiTheme="minorHAnsi" w:hAnsiTheme="minorHAnsi" w:cstheme="minorHAnsi"/>
                <w:color w:val="000000"/>
                <w:szCs w:val="24"/>
                <w:lang w:eastAsia="zh-CN"/>
              </w:rPr>
            </w:pPr>
            <w:r w:rsidRPr="001171D0">
              <w:rPr>
                <w:rFonts w:asciiTheme="minorHAnsi" w:hAnsiTheme="minorHAnsi" w:cstheme="minorHAnsi"/>
                <w:color w:val="000000"/>
                <w:szCs w:val="24"/>
                <w:lang w:eastAsia="zh-CN"/>
              </w:rPr>
              <w:t>Serious Casualty Crashes</w:t>
            </w:r>
          </w:p>
        </w:tc>
        <w:tc>
          <w:tcPr>
            <w:tcW w:w="1111" w:type="pct"/>
            <w:tcBorders>
              <w:top w:val="single" w:sz="8" w:space="0" w:color="4F81BD" w:themeColor="accent1"/>
              <w:bottom w:val="single" w:sz="8" w:space="0" w:color="4F81BD" w:themeColor="accent1"/>
              <w:right w:val="single" w:sz="8" w:space="0" w:color="4F81BD" w:themeColor="accent1"/>
            </w:tcBorders>
            <w:shd w:val="clear" w:color="auto" w:fill="auto"/>
            <w:hideMark/>
          </w:tcPr>
          <w:p w14:paraId="3D377123" w14:textId="77777777" w:rsidR="00452FD1" w:rsidRPr="001171D0" w:rsidRDefault="00452FD1" w:rsidP="000F248E">
            <w:pPr>
              <w:spacing w:after="0"/>
              <w:jc w:val="right"/>
              <w:rPr>
                <w:rFonts w:asciiTheme="minorHAnsi" w:hAnsiTheme="minorHAnsi" w:cstheme="minorHAnsi"/>
                <w:color w:val="000000"/>
                <w:szCs w:val="24"/>
                <w:lang w:eastAsia="zh-CN"/>
              </w:rPr>
            </w:pPr>
            <w:r w:rsidRPr="001171D0">
              <w:rPr>
                <w:rFonts w:asciiTheme="minorHAnsi" w:hAnsiTheme="minorHAnsi" w:cstheme="minorHAnsi"/>
                <w:color w:val="000000"/>
                <w:szCs w:val="24"/>
                <w:lang w:eastAsia="zh-CN"/>
              </w:rPr>
              <w:t>Minor Injury</w:t>
            </w:r>
          </w:p>
        </w:tc>
        <w:tc>
          <w:tcPr>
            <w:tcW w:w="1111" w:type="pct"/>
            <w:tcBorders>
              <w:top w:val="single" w:sz="8" w:space="0" w:color="4F81BD" w:themeColor="accent1"/>
              <w:left w:val="single" w:sz="8" w:space="0" w:color="4F81BD" w:themeColor="accent1"/>
              <w:bottom w:val="single" w:sz="8" w:space="0" w:color="4F81BD" w:themeColor="accent1"/>
            </w:tcBorders>
            <w:shd w:val="clear" w:color="auto" w:fill="auto"/>
            <w:hideMark/>
          </w:tcPr>
          <w:p w14:paraId="7721FD96" w14:textId="09DBABEC" w:rsidR="00452FD1" w:rsidRPr="001171D0" w:rsidRDefault="00FC35F5" w:rsidP="000F248E">
            <w:pPr>
              <w:spacing w:after="0"/>
              <w:jc w:val="right"/>
              <w:rPr>
                <w:rFonts w:asciiTheme="minorHAnsi" w:hAnsiTheme="minorHAnsi" w:cstheme="minorHAnsi"/>
                <w:color w:val="000000"/>
                <w:szCs w:val="24"/>
                <w:lang w:eastAsia="zh-CN"/>
              </w:rPr>
            </w:pPr>
            <w:r w:rsidRPr="001171D0">
              <w:rPr>
                <w:rFonts w:asciiTheme="minorHAnsi" w:hAnsiTheme="minorHAnsi" w:cstheme="minorHAnsi"/>
                <w:color w:val="000000"/>
                <w:szCs w:val="24"/>
                <w:lang w:eastAsia="zh-CN"/>
              </w:rPr>
              <w:t xml:space="preserve">All </w:t>
            </w:r>
            <w:r w:rsidR="00452FD1" w:rsidRPr="001171D0">
              <w:rPr>
                <w:rFonts w:asciiTheme="minorHAnsi" w:hAnsiTheme="minorHAnsi" w:cstheme="minorHAnsi"/>
                <w:color w:val="000000"/>
                <w:szCs w:val="24"/>
                <w:lang w:eastAsia="zh-CN"/>
              </w:rPr>
              <w:t>Casualty Crashes</w:t>
            </w:r>
          </w:p>
        </w:tc>
      </w:tr>
      <w:tr w:rsidR="001171D0" w:rsidRPr="001171D0" w14:paraId="25D4FAD7" w14:textId="77777777" w:rsidTr="001171D0">
        <w:trPr>
          <w:trHeight w:val="313"/>
          <w:jc w:val="center"/>
        </w:trPr>
        <w:tc>
          <w:tcPr>
            <w:tcW w:w="1030" w:type="pct"/>
            <w:tcBorders>
              <w:top w:val="single" w:sz="8" w:space="0" w:color="4F81BD" w:themeColor="accent1"/>
            </w:tcBorders>
            <w:shd w:val="clear" w:color="auto" w:fill="E7EFF9"/>
            <w:noWrap/>
            <w:hideMark/>
          </w:tcPr>
          <w:p w14:paraId="1F37FA12" w14:textId="77777777" w:rsidR="001171D0" w:rsidRPr="001171D0" w:rsidRDefault="001171D0" w:rsidP="001171D0">
            <w:pPr>
              <w:spacing w:after="0"/>
              <w:jc w:val="left"/>
              <w:rPr>
                <w:rFonts w:asciiTheme="minorHAnsi" w:hAnsiTheme="minorHAnsi" w:cstheme="minorHAnsi"/>
                <w:b/>
                <w:szCs w:val="24"/>
                <w:lang w:eastAsia="zh-CN"/>
              </w:rPr>
            </w:pPr>
            <w:r w:rsidRPr="001171D0">
              <w:rPr>
                <w:rFonts w:asciiTheme="minorHAnsi" w:hAnsiTheme="minorHAnsi" w:cstheme="minorHAnsi"/>
                <w:szCs w:val="24"/>
                <w:lang w:eastAsia="zh-CN"/>
              </w:rPr>
              <w:t>Brisbane</w:t>
            </w:r>
          </w:p>
        </w:tc>
        <w:tc>
          <w:tcPr>
            <w:tcW w:w="638" w:type="pct"/>
            <w:gridSpan w:val="2"/>
            <w:tcBorders>
              <w:top w:val="single" w:sz="8" w:space="0" w:color="4F81BD" w:themeColor="accent1"/>
            </w:tcBorders>
            <w:shd w:val="clear" w:color="auto" w:fill="E7EFF9"/>
          </w:tcPr>
          <w:p w14:paraId="69B96BF4" w14:textId="77777777" w:rsidR="001171D0" w:rsidRPr="001171D0" w:rsidRDefault="001171D0" w:rsidP="001171D0">
            <w:pPr>
              <w:spacing w:after="0"/>
              <w:jc w:val="right"/>
              <w:rPr>
                <w:rFonts w:asciiTheme="minorHAnsi" w:hAnsiTheme="minorHAnsi" w:cstheme="minorHAnsi"/>
                <w:szCs w:val="24"/>
                <w:lang w:eastAsia="zh-CN"/>
              </w:rPr>
            </w:pPr>
          </w:p>
        </w:tc>
        <w:tc>
          <w:tcPr>
            <w:tcW w:w="1110" w:type="pct"/>
            <w:tcBorders>
              <w:top w:val="single" w:sz="8" w:space="0" w:color="4F81BD" w:themeColor="accent1"/>
            </w:tcBorders>
            <w:shd w:val="clear" w:color="auto" w:fill="E7EFF9"/>
            <w:noWrap/>
            <w:vAlign w:val="bottom"/>
            <w:hideMark/>
          </w:tcPr>
          <w:p w14:paraId="41813983" w14:textId="17F4B3B4" w:rsidR="001171D0" w:rsidRPr="001171D0" w:rsidRDefault="001171D0" w:rsidP="001171D0">
            <w:pPr>
              <w:spacing w:after="0"/>
              <w:jc w:val="right"/>
              <w:rPr>
                <w:rFonts w:asciiTheme="minorHAnsi" w:hAnsiTheme="minorHAnsi" w:cstheme="minorHAnsi"/>
                <w:szCs w:val="24"/>
                <w:lang w:eastAsia="zh-CN"/>
              </w:rPr>
            </w:pPr>
            <w:r w:rsidRPr="001171D0">
              <w:rPr>
                <w:rFonts w:asciiTheme="minorHAnsi" w:hAnsiTheme="minorHAnsi" w:cstheme="minorHAnsi"/>
                <w:color w:val="000000"/>
                <w:szCs w:val="24"/>
              </w:rPr>
              <w:t>$854,773</w:t>
            </w:r>
          </w:p>
        </w:tc>
        <w:tc>
          <w:tcPr>
            <w:tcW w:w="1111" w:type="pct"/>
            <w:tcBorders>
              <w:top w:val="single" w:sz="8" w:space="0" w:color="4F81BD" w:themeColor="accent1"/>
              <w:right w:val="single" w:sz="8" w:space="0" w:color="4F81BD" w:themeColor="accent1"/>
            </w:tcBorders>
            <w:shd w:val="clear" w:color="auto" w:fill="E7EFF9"/>
            <w:noWrap/>
            <w:vAlign w:val="bottom"/>
            <w:hideMark/>
          </w:tcPr>
          <w:p w14:paraId="1588408B" w14:textId="626C860A" w:rsidR="001171D0" w:rsidRPr="001171D0" w:rsidRDefault="001171D0" w:rsidP="001171D0">
            <w:pPr>
              <w:spacing w:after="0"/>
              <w:jc w:val="right"/>
              <w:rPr>
                <w:rFonts w:asciiTheme="minorHAnsi" w:hAnsiTheme="minorHAnsi" w:cstheme="minorHAnsi"/>
                <w:szCs w:val="24"/>
                <w:lang w:eastAsia="zh-CN"/>
              </w:rPr>
            </w:pPr>
            <w:r w:rsidRPr="001171D0">
              <w:rPr>
                <w:rFonts w:asciiTheme="minorHAnsi" w:hAnsiTheme="minorHAnsi" w:cstheme="minorHAnsi"/>
                <w:color w:val="000000"/>
                <w:szCs w:val="24"/>
              </w:rPr>
              <w:t>$109,673</w:t>
            </w:r>
          </w:p>
        </w:tc>
        <w:tc>
          <w:tcPr>
            <w:tcW w:w="1111" w:type="pct"/>
            <w:tcBorders>
              <w:top w:val="single" w:sz="8" w:space="0" w:color="4F81BD" w:themeColor="accent1"/>
              <w:left w:val="single" w:sz="8" w:space="0" w:color="4F81BD" w:themeColor="accent1"/>
            </w:tcBorders>
            <w:shd w:val="clear" w:color="auto" w:fill="E7EFF9"/>
            <w:noWrap/>
            <w:vAlign w:val="bottom"/>
            <w:hideMark/>
          </w:tcPr>
          <w:p w14:paraId="7F6D7957" w14:textId="746E936E" w:rsidR="001171D0" w:rsidRPr="001171D0" w:rsidRDefault="001171D0" w:rsidP="001171D0">
            <w:pPr>
              <w:spacing w:after="0"/>
              <w:jc w:val="right"/>
              <w:rPr>
                <w:rFonts w:asciiTheme="minorHAnsi" w:hAnsiTheme="minorHAnsi" w:cstheme="minorHAnsi"/>
                <w:szCs w:val="24"/>
                <w:lang w:eastAsia="zh-CN"/>
              </w:rPr>
            </w:pPr>
            <w:r w:rsidRPr="001171D0">
              <w:rPr>
                <w:rFonts w:asciiTheme="minorHAnsi" w:hAnsiTheme="minorHAnsi" w:cstheme="minorHAnsi"/>
                <w:color w:val="000000"/>
                <w:szCs w:val="24"/>
              </w:rPr>
              <w:t>$341,754</w:t>
            </w:r>
          </w:p>
        </w:tc>
      </w:tr>
      <w:tr w:rsidR="001171D0" w:rsidRPr="001171D0" w14:paraId="36B75782" w14:textId="77777777" w:rsidTr="001171D0">
        <w:trPr>
          <w:trHeight w:val="313"/>
          <w:jc w:val="center"/>
        </w:trPr>
        <w:tc>
          <w:tcPr>
            <w:tcW w:w="1030" w:type="pct"/>
            <w:shd w:val="clear" w:color="auto" w:fill="auto"/>
            <w:noWrap/>
            <w:hideMark/>
          </w:tcPr>
          <w:p w14:paraId="76A7C3DF" w14:textId="77777777" w:rsidR="001171D0" w:rsidRPr="001171D0" w:rsidRDefault="001171D0" w:rsidP="001171D0">
            <w:pPr>
              <w:spacing w:after="0"/>
              <w:jc w:val="left"/>
              <w:rPr>
                <w:rFonts w:asciiTheme="minorHAnsi" w:hAnsiTheme="minorHAnsi" w:cstheme="minorHAnsi"/>
                <w:b/>
                <w:color w:val="000000"/>
                <w:szCs w:val="24"/>
                <w:lang w:eastAsia="zh-CN"/>
              </w:rPr>
            </w:pPr>
            <w:r w:rsidRPr="001171D0">
              <w:rPr>
                <w:rFonts w:asciiTheme="minorHAnsi" w:hAnsiTheme="minorHAnsi" w:cstheme="minorHAnsi"/>
                <w:color w:val="000000"/>
                <w:szCs w:val="24"/>
                <w:lang w:eastAsia="zh-CN"/>
              </w:rPr>
              <w:t>Central</w:t>
            </w:r>
          </w:p>
        </w:tc>
        <w:tc>
          <w:tcPr>
            <w:tcW w:w="638" w:type="pct"/>
            <w:gridSpan w:val="2"/>
            <w:shd w:val="clear" w:color="auto" w:fill="auto"/>
          </w:tcPr>
          <w:p w14:paraId="0DE6FF69" w14:textId="2B41CA3F" w:rsidR="001171D0" w:rsidRPr="001171D0" w:rsidRDefault="001171D0" w:rsidP="006600BB">
            <w:pPr>
              <w:spacing w:after="0"/>
              <w:jc w:val="left"/>
              <w:rPr>
                <w:rFonts w:asciiTheme="minorHAnsi" w:hAnsiTheme="minorHAnsi" w:cstheme="minorHAnsi"/>
                <w:color w:val="000000"/>
                <w:szCs w:val="24"/>
                <w:vertAlign w:val="superscript"/>
                <w:lang w:eastAsia="zh-CN"/>
              </w:rPr>
            </w:pPr>
            <w:r w:rsidRPr="001171D0">
              <w:rPr>
                <w:rFonts w:asciiTheme="minorHAnsi" w:hAnsiTheme="minorHAnsi" w:cstheme="minorHAnsi"/>
                <w:color w:val="000000"/>
                <w:szCs w:val="24"/>
                <w:lang w:eastAsia="zh-CN"/>
              </w:rPr>
              <w:t>Urban</w:t>
            </w:r>
            <w:r>
              <w:rPr>
                <w:rFonts w:asciiTheme="minorHAnsi" w:hAnsiTheme="minorHAnsi" w:cstheme="minorHAnsi"/>
                <w:color w:val="000000"/>
                <w:szCs w:val="24"/>
                <w:vertAlign w:val="superscript"/>
                <w:lang w:eastAsia="zh-CN"/>
              </w:rPr>
              <w:t>*</w:t>
            </w:r>
          </w:p>
        </w:tc>
        <w:tc>
          <w:tcPr>
            <w:tcW w:w="1110" w:type="pct"/>
            <w:shd w:val="clear" w:color="auto" w:fill="auto"/>
            <w:noWrap/>
            <w:vAlign w:val="bottom"/>
            <w:hideMark/>
          </w:tcPr>
          <w:p w14:paraId="1D1243F1" w14:textId="064737A8" w:rsidR="001171D0" w:rsidRPr="001171D0" w:rsidRDefault="001171D0" w:rsidP="001171D0">
            <w:pPr>
              <w:spacing w:after="0"/>
              <w:jc w:val="right"/>
              <w:rPr>
                <w:rFonts w:asciiTheme="minorHAnsi" w:hAnsiTheme="minorHAnsi" w:cstheme="minorHAnsi"/>
                <w:szCs w:val="24"/>
                <w:lang w:eastAsia="zh-CN"/>
              </w:rPr>
            </w:pPr>
            <w:r w:rsidRPr="001171D0">
              <w:rPr>
                <w:rFonts w:asciiTheme="minorHAnsi" w:hAnsiTheme="minorHAnsi" w:cstheme="minorHAnsi"/>
                <w:color w:val="000000"/>
                <w:szCs w:val="24"/>
              </w:rPr>
              <w:t>$793,122</w:t>
            </w:r>
          </w:p>
        </w:tc>
        <w:tc>
          <w:tcPr>
            <w:tcW w:w="1111" w:type="pct"/>
            <w:tcBorders>
              <w:right w:val="single" w:sz="8" w:space="0" w:color="4F81BD" w:themeColor="accent1"/>
            </w:tcBorders>
            <w:shd w:val="clear" w:color="auto" w:fill="auto"/>
            <w:noWrap/>
            <w:vAlign w:val="bottom"/>
            <w:hideMark/>
          </w:tcPr>
          <w:p w14:paraId="60C526D3" w14:textId="200FAE44" w:rsidR="001171D0" w:rsidRPr="001171D0" w:rsidRDefault="001171D0" w:rsidP="001171D0">
            <w:pPr>
              <w:spacing w:after="0"/>
              <w:jc w:val="right"/>
              <w:rPr>
                <w:rFonts w:asciiTheme="minorHAnsi" w:hAnsiTheme="minorHAnsi" w:cstheme="minorHAnsi"/>
                <w:szCs w:val="24"/>
                <w:lang w:eastAsia="zh-CN"/>
              </w:rPr>
            </w:pPr>
            <w:r w:rsidRPr="001171D0">
              <w:rPr>
                <w:rFonts w:asciiTheme="minorHAnsi" w:hAnsiTheme="minorHAnsi" w:cstheme="minorHAnsi"/>
                <w:color w:val="000000"/>
                <w:szCs w:val="24"/>
              </w:rPr>
              <w:t>$116,252</w:t>
            </w:r>
          </w:p>
        </w:tc>
        <w:tc>
          <w:tcPr>
            <w:tcW w:w="1111" w:type="pct"/>
            <w:tcBorders>
              <w:left w:val="single" w:sz="8" w:space="0" w:color="4F81BD" w:themeColor="accent1"/>
            </w:tcBorders>
            <w:shd w:val="clear" w:color="auto" w:fill="auto"/>
            <w:noWrap/>
            <w:vAlign w:val="bottom"/>
            <w:hideMark/>
          </w:tcPr>
          <w:p w14:paraId="5E4C787E" w14:textId="6B669858" w:rsidR="001171D0" w:rsidRPr="001171D0" w:rsidRDefault="001171D0" w:rsidP="001171D0">
            <w:pPr>
              <w:spacing w:after="0"/>
              <w:jc w:val="right"/>
              <w:rPr>
                <w:rFonts w:asciiTheme="minorHAnsi" w:hAnsiTheme="minorHAnsi" w:cstheme="minorHAnsi"/>
                <w:szCs w:val="24"/>
                <w:lang w:eastAsia="zh-CN"/>
              </w:rPr>
            </w:pPr>
            <w:r w:rsidRPr="001171D0">
              <w:rPr>
                <w:rFonts w:asciiTheme="minorHAnsi" w:hAnsiTheme="minorHAnsi" w:cstheme="minorHAnsi"/>
                <w:color w:val="000000"/>
                <w:szCs w:val="24"/>
              </w:rPr>
              <w:t>$367,188</w:t>
            </w:r>
          </w:p>
        </w:tc>
      </w:tr>
      <w:tr w:rsidR="001171D0" w:rsidRPr="001171D0" w14:paraId="3DF29D0A" w14:textId="77777777" w:rsidTr="001171D0">
        <w:trPr>
          <w:trHeight w:val="313"/>
          <w:jc w:val="center"/>
        </w:trPr>
        <w:tc>
          <w:tcPr>
            <w:tcW w:w="1030" w:type="pct"/>
            <w:shd w:val="clear" w:color="auto" w:fill="auto"/>
            <w:noWrap/>
          </w:tcPr>
          <w:p w14:paraId="3F17116C" w14:textId="77777777" w:rsidR="001171D0" w:rsidRPr="001171D0" w:rsidRDefault="001171D0" w:rsidP="001171D0">
            <w:pPr>
              <w:spacing w:after="0"/>
              <w:jc w:val="left"/>
              <w:rPr>
                <w:rFonts w:asciiTheme="minorHAnsi" w:hAnsiTheme="minorHAnsi" w:cstheme="minorHAnsi"/>
                <w:color w:val="000000"/>
                <w:szCs w:val="24"/>
                <w:lang w:eastAsia="zh-CN"/>
              </w:rPr>
            </w:pPr>
          </w:p>
        </w:tc>
        <w:tc>
          <w:tcPr>
            <w:tcW w:w="638" w:type="pct"/>
            <w:gridSpan w:val="2"/>
            <w:shd w:val="clear" w:color="auto" w:fill="auto"/>
          </w:tcPr>
          <w:p w14:paraId="62D92C54" w14:textId="7C55834A" w:rsidR="001171D0" w:rsidRPr="001171D0" w:rsidRDefault="001171D0" w:rsidP="006600BB">
            <w:pPr>
              <w:spacing w:after="0"/>
              <w:jc w:val="left"/>
              <w:rPr>
                <w:rFonts w:asciiTheme="minorHAnsi" w:hAnsiTheme="minorHAnsi" w:cstheme="minorHAnsi"/>
                <w:color w:val="000000"/>
                <w:szCs w:val="24"/>
                <w:lang w:eastAsia="zh-CN"/>
              </w:rPr>
            </w:pPr>
            <w:r w:rsidRPr="001171D0">
              <w:rPr>
                <w:rFonts w:asciiTheme="minorHAnsi" w:hAnsiTheme="minorHAnsi" w:cstheme="minorHAnsi"/>
                <w:color w:val="000000"/>
                <w:szCs w:val="24"/>
                <w:lang w:eastAsia="zh-CN"/>
              </w:rPr>
              <w:t>Rural</w:t>
            </w:r>
            <w:r>
              <w:rPr>
                <w:rFonts w:asciiTheme="minorHAnsi" w:hAnsiTheme="minorHAnsi" w:cstheme="minorHAnsi"/>
                <w:color w:val="000000"/>
                <w:szCs w:val="24"/>
                <w:vertAlign w:val="superscript"/>
                <w:lang w:eastAsia="zh-CN"/>
              </w:rPr>
              <w:t>*</w:t>
            </w:r>
          </w:p>
        </w:tc>
        <w:tc>
          <w:tcPr>
            <w:tcW w:w="1110" w:type="pct"/>
            <w:shd w:val="clear" w:color="auto" w:fill="auto"/>
            <w:noWrap/>
            <w:vAlign w:val="bottom"/>
          </w:tcPr>
          <w:p w14:paraId="73043313" w14:textId="4E9387B7" w:rsidR="001171D0" w:rsidRPr="001171D0" w:rsidRDefault="001171D0" w:rsidP="001171D0">
            <w:pPr>
              <w:spacing w:after="0"/>
              <w:jc w:val="right"/>
              <w:rPr>
                <w:rFonts w:asciiTheme="minorHAnsi" w:hAnsiTheme="minorHAnsi" w:cstheme="minorHAnsi"/>
                <w:szCs w:val="24"/>
                <w:lang w:eastAsia="zh-CN"/>
              </w:rPr>
            </w:pPr>
            <w:r w:rsidRPr="001171D0">
              <w:rPr>
                <w:rFonts w:asciiTheme="minorHAnsi" w:hAnsiTheme="minorHAnsi" w:cstheme="minorHAnsi"/>
                <w:color w:val="000000"/>
                <w:szCs w:val="24"/>
              </w:rPr>
              <w:t>$793,122</w:t>
            </w:r>
          </w:p>
        </w:tc>
        <w:tc>
          <w:tcPr>
            <w:tcW w:w="1111" w:type="pct"/>
            <w:tcBorders>
              <w:right w:val="single" w:sz="8" w:space="0" w:color="4F81BD" w:themeColor="accent1"/>
            </w:tcBorders>
            <w:shd w:val="clear" w:color="auto" w:fill="auto"/>
            <w:noWrap/>
            <w:vAlign w:val="bottom"/>
          </w:tcPr>
          <w:p w14:paraId="03284DC0" w14:textId="4B19CBE1" w:rsidR="001171D0" w:rsidRPr="001171D0" w:rsidRDefault="001171D0" w:rsidP="001171D0">
            <w:pPr>
              <w:spacing w:after="0"/>
              <w:jc w:val="right"/>
              <w:rPr>
                <w:rFonts w:asciiTheme="minorHAnsi" w:hAnsiTheme="minorHAnsi" w:cstheme="minorHAnsi"/>
                <w:szCs w:val="24"/>
                <w:lang w:eastAsia="zh-CN"/>
              </w:rPr>
            </w:pPr>
            <w:r w:rsidRPr="001171D0">
              <w:rPr>
                <w:rFonts w:asciiTheme="minorHAnsi" w:hAnsiTheme="minorHAnsi" w:cstheme="minorHAnsi"/>
                <w:color w:val="000000"/>
                <w:szCs w:val="24"/>
              </w:rPr>
              <w:t>$113,007</w:t>
            </w:r>
          </w:p>
        </w:tc>
        <w:tc>
          <w:tcPr>
            <w:tcW w:w="1111" w:type="pct"/>
            <w:tcBorders>
              <w:left w:val="single" w:sz="8" w:space="0" w:color="4F81BD" w:themeColor="accent1"/>
            </w:tcBorders>
            <w:shd w:val="clear" w:color="auto" w:fill="auto"/>
            <w:noWrap/>
            <w:vAlign w:val="bottom"/>
          </w:tcPr>
          <w:p w14:paraId="1FD15D3C" w14:textId="5D201F03" w:rsidR="001171D0" w:rsidRPr="001171D0" w:rsidRDefault="001171D0" w:rsidP="001171D0">
            <w:pPr>
              <w:spacing w:after="0"/>
              <w:jc w:val="right"/>
              <w:rPr>
                <w:rFonts w:asciiTheme="minorHAnsi" w:hAnsiTheme="minorHAnsi" w:cstheme="minorHAnsi"/>
                <w:szCs w:val="24"/>
                <w:lang w:eastAsia="zh-CN"/>
              </w:rPr>
            </w:pPr>
            <w:r w:rsidRPr="001171D0">
              <w:rPr>
                <w:rFonts w:asciiTheme="minorHAnsi" w:hAnsiTheme="minorHAnsi" w:cstheme="minorHAnsi"/>
                <w:color w:val="000000"/>
                <w:szCs w:val="24"/>
              </w:rPr>
              <w:t>$357,829</w:t>
            </w:r>
          </w:p>
        </w:tc>
      </w:tr>
      <w:tr w:rsidR="001171D0" w:rsidRPr="001171D0" w14:paraId="70174F5D" w14:textId="77777777" w:rsidTr="001171D0">
        <w:trPr>
          <w:trHeight w:val="313"/>
          <w:jc w:val="center"/>
        </w:trPr>
        <w:tc>
          <w:tcPr>
            <w:tcW w:w="1030" w:type="pct"/>
            <w:shd w:val="clear" w:color="auto" w:fill="E7EFF9"/>
            <w:noWrap/>
          </w:tcPr>
          <w:p w14:paraId="317C127F" w14:textId="494CA190" w:rsidR="001171D0" w:rsidRPr="001171D0" w:rsidRDefault="001171D0" w:rsidP="001171D0">
            <w:pPr>
              <w:spacing w:after="0"/>
              <w:jc w:val="left"/>
              <w:rPr>
                <w:rFonts w:asciiTheme="minorHAnsi" w:hAnsiTheme="minorHAnsi" w:cstheme="minorHAnsi"/>
                <w:szCs w:val="24"/>
                <w:lang w:eastAsia="zh-CN"/>
              </w:rPr>
            </w:pPr>
            <w:r w:rsidRPr="001171D0">
              <w:rPr>
                <w:rFonts w:asciiTheme="minorHAnsi" w:hAnsiTheme="minorHAnsi" w:cstheme="minorHAnsi"/>
                <w:szCs w:val="24"/>
                <w:lang w:eastAsia="zh-CN"/>
              </w:rPr>
              <w:t>Northern</w:t>
            </w:r>
          </w:p>
        </w:tc>
        <w:tc>
          <w:tcPr>
            <w:tcW w:w="638" w:type="pct"/>
            <w:gridSpan w:val="2"/>
            <w:shd w:val="clear" w:color="auto" w:fill="E7EFF9"/>
          </w:tcPr>
          <w:p w14:paraId="7FDE4F0D" w14:textId="779AA308" w:rsidR="001171D0" w:rsidRPr="001171D0" w:rsidRDefault="001171D0" w:rsidP="006600BB">
            <w:pPr>
              <w:spacing w:after="0"/>
              <w:jc w:val="left"/>
              <w:rPr>
                <w:rFonts w:asciiTheme="minorHAnsi" w:hAnsiTheme="minorHAnsi" w:cstheme="minorHAnsi"/>
                <w:szCs w:val="24"/>
                <w:lang w:eastAsia="zh-CN"/>
              </w:rPr>
            </w:pPr>
            <w:r w:rsidRPr="001171D0">
              <w:rPr>
                <w:rFonts w:asciiTheme="minorHAnsi" w:hAnsiTheme="minorHAnsi" w:cstheme="minorHAnsi"/>
                <w:szCs w:val="24"/>
                <w:lang w:eastAsia="zh-CN"/>
              </w:rPr>
              <w:t>Urban</w:t>
            </w:r>
            <w:r>
              <w:rPr>
                <w:rFonts w:asciiTheme="minorHAnsi" w:hAnsiTheme="minorHAnsi" w:cstheme="minorHAnsi"/>
                <w:color w:val="000000"/>
                <w:szCs w:val="24"/>
                <w:vertAlign w:val="superscript"/>
                <w:lang w:eastAsia="zh-CN"/>
              </w:rPr>
              <w:t>*</w:t>
            </w:r>
          </w:p>
        </w:tc>
        <w:tc>
          <w:tcPr>
            <w:tcW w:w="1110" w:type="pct"/>
            <w:shd w:val="clear" w:color="auto" w:fill="E7EFF9"/>
            <w:noWrap/>
            <w:vAlign w:val="bottom"/>
          </w:tcPr>
          <w:p w14:paraId="0E8B996A" w14:textId="6065383E" w:rsidR="001171D0" w:rsidRPr="001171D0" w:rsidRDefault="001171D0" w:rsidP="001171D0">
            <w:pPr>
              <w:spacing w:after="0"/>
              <w:jc w:val="right"/>
              <w:rPr>
                <w:rFonts w:asciiTheme="minorHAnsi" w:hAnsiTheme="minorHAnsi" w:cstheme="minorHAnsi"/>
                <w:szCs w:val="24"/>
              </w:rPr>
            </w:pPr>
            <w:r w:rsidRPr="001171D0">
              <w:rPr>
                <w:rFonts w:asciiTheme="minorHAnsi" w:hAnsiTheme="minorHAnsi" w:cstheme="minorHAnsi"/>
                <w:color w:val="000000"/>
                <w:szCs w:val="24"/>
              </w:rPr>
              <w:t>$793,122</w:t>
            </w:r>
          </w:p>
        </w:tc>
        <w:tc>
          <w:tcPr>
            <w:tcW w:w="1111" w:type="pct"/>
            <w:tcBorders>
              <w:right w:val="single" w:sz="8" w:space="0" w:color="4F81BD" w:themeColor="accent1"/>
            </w:tcBorders>
            <w:shd w:val="clear" w:color="auto" w:fill="E7EFF9"/>
            <w:noWrap/>
            <w:vAlign w:val="bottom"/>
          </w:tcPr>
          <w:p w14:paraId="1C893C5F" w14:textId="6D296F23" w:rsidR="001171D0" w:rsidRPr="001171D0" w:rsidRDefault="001171D0" w:rsidP="001171D0">
            <w:pPr>
              <w:spacing w:after="0"/>
              <w:jc w:val="right"/>
              <w:rPr>
                <w:rFonts w:asciiTheme="minorHAnsi" w:hAnsiTheme="minorHAnsi" w:cstheme="minorHAnsi"/>
                <w:szCs w:val="24"/>
              </w:rPr>
            </w:pPr>
            <w:r w:rsidRPr="001171D0">
              <w:rPr>
                <w:rFonts w:asciiTheme="minorHAnsi" w:hAnsiTheme="minorHAnsi" w:cstheme="minorHAnsi"/>
                <w:color w:val="000000"/>
                <w:szCs w:val="24"/>
              </w:rPr>
              <w:t>$118,056</w:t>
            </w:r>
          </w:p>
        </w:tc>
        <w:tc>
          <w:tcPr>
            <w:tcW w:w="1111" w:type="pct"/>
            <w:tcBorders>
              <w:left w:val="single" w:sz="8" w:space="0" w:color="4F81BD" w:themeColor="accent1"/>
            </w:tcBorders>
            <w:shd w:val="clear" w:color="auto" w:fill="E7EFF9"/>
            <w:noWrap/>
            <w:vAlign w:val="bottom"/>
          </w:tcPr>
          <w:p w14:paraId="57DDB937" w14:textId="3FF63EC8" w:rsidR="001171D0" w:rsidRPr="001171D0" w:rsidRDefault="001171D0" w:rsidP="001171D0">
            <w:pPr>
              <w:spacing w:after="0"/>
              <w:jc w:val="right"/>
              <w:rPr>
                <w:rFonts w:asciiTheme="minorHAnsi" w:hAnsiTheme="minorHAnsi" w:cstheme="minorHAnsi"/>
                <w:szCs w:val="24"/>
              </w:rPr>
            </w:pPr>
            <w:r w:rsidRPr="001171D0">
              <w:rPr>
                <w:rFonts w:asciiTheme="minorHAnsi" w:hAnsiTheme="minorHAnsi" w:cstheme="minorHAnsi"/>
                <w:color w:val="000000"/>
                <w:szCs w:val="24"/>
              </w:rPr>
              <w:t>$404,141</w:t>
            </w:r>
          </w:p>
        </w:tc>
      </w:tr>
      <w:tr w:rsidR="001171D0" w:rsidRPr="001171D0" w14:paraId="1C769C4A" w14:textId="77777777" w:rsidTr="001171D0">
        <w:trPr>
          <w:trHeight w:val="313"/>
          <w:jc w:val="center"/>
        </w:trPr>
        <w:tc>
          <w:tcPr>
            <w:tcW w:w="1030" w:type="pct"/>
            <w:shd w:val="clear" w:color="auto" w:fill="auto"/>
            <w:noWrap/>
            <w:hideMark/>
          </w:tcPr>
          <w:p w14:paraId="32A4F8FC" w14:textId="77777777" w:rsidR="001171D0" w:rsidRPr="001171D0" w:rsidRDefault="001171D0" w:rsidP="001171D0">
            <w:pPr>
              <w:spacing w:after="0"/>
              <w:jc w:val="left"/>
              <w:rPr>
                <w:rFonts w:asciiTheme="minorHAnsi" w:hAnsiTheme="minorHAnsi" w:cstheme="minorHAnsi"/>
                <w:b/>
                <w:color w:val="000000"/>
                <w:szCs w:val="24"/>
                <w:lang w:eastAsia="zh-CN"/>
              </w:rPr>
            </w:pPr>
            <w:r w:rsidRPr="001171D0">
              <w:rPr>
                <w:rFonts w:asciiTheme="minorHAnsi" w:hAnsiTheme="minorHAnsi" w:cstheme="minorHAnsi"/>
                <w:color w:val="000000"/>
                <w:szCs w:val="24"/>
                <w:lang w:eastAsia="zh-CN"/>
              </w:rPr>
              <w:t>South Eastern</w:t>
            </w:r>
          </w:p>
        </w:tc>
        <w:tc>
          <w:tcPr>
            <w:tcW w:w="638" w:type="pct"/>
            <w:gridSpan w:val="2"/>
            <w:shd w:val="clear" w:color="auto" w:fill="auto"/>
          </w:tcPr>
          <w:p w14:paraId="02591551" w14:textId="170ECAB1" w:rsidR="001171D0" w:rsidRPr="001171D0" w:rsidRDefault="001171D0" w:rsidP="006600BB">
            <w:pPr>
              <w:spacing w:after="0"/>
              <w:jc w:val="left"/>
              <w:rPr>
                <w:rFonts w:asciiTheme="minorHAnsi" w:hAnsiTheme="minorHAnsi" w:cstheme="minorHAnsi"/>
                <w:color w:val="000000"/>
                <w:szCs w:val="24"/>
                <w:lang w:eastAsia="zh-CN"/>
              </w:rPr>
            </w:pPr>
            <w:r w:rsidRPr="001171D0">
              <w:rPr>
                <w:rFonts w:asciiTheme="minorHAnsi" w:hAnsiTheme="minorHAnsi" w:cstheme="minorHAnsi"/>
                <w:color w:val="000000"/>
                <w:szCs w:val="24"/>
                <w:lang w:eastAsia="zh-CN"/>
              </w:rPr>
              <w:t>Urban</w:t>
            </w:r>
          </w:p>
        </w:tc>
        <w:tc>
          <w:tcPr>
            <w:tcW w:w="1110" w:type="pct"/>
            <w:shd w:val="clear" w:color="auto" w:fill="auto"/>
            <w:noWrap/>
            <w:vAlign w:val="bottom"/>
            <w:hideMark/>
          </w:tcPr>
          <w:p w14:paraId="7DF09E74" w14:textId="01D820BD" w:rsidR="001171D0" w:rsidRPr="001171D0" w:rsidRDefault="001171D0" w:rsidP="001171D0">
            <w:pPr>
              <w:spacing w:after="0"/>
              <w:jc w:val="right"/>
              <w:rPr>
                <w:rFonts w:asciiTheme="minorHAnsi" w:hAnsiTheme="minorHAnsi" w:cstheme="minorHAnsi"/>
                <w:szCs w:val="24"/>
                <w:lang w:eastAsia="zh-CN"/>
              </w:rPr>
            </w:pPr>
            <w:r w:rsidRPr="001171D0">
              <w:rPr>
                <w:rFonts w:asciiTheme="minorHAnsi" w:hAnsiTheme="minorHAnsi" w:cstheme="minorHAnsi"/>
                <w:color w:val="000000"/>
                <w:szCs w:val="24"/>
              </w:rPr>
              <w:t>$857,667</w:t>
            </w:r>
          </w:p>
        </w:tc>
        <w:tc>
          <w:tcPr>
            <w:tcW w:w="1111" w:type="pct"/>
            <w:tcBorders>
              <w:right w:val="single" w:sz="8" w:space="0" w:color="4F81BD" w:themeColor="accent1"/>
            </w:tcBorders>
            <w:shd w:val="clear" w:color="auto" w:fill="auto"/>
            <w:noWrap/>
            <w:vAlign w:val="bottom"/>
            <w:hideMark/>
          </w:tcPr>
          <w:p w14:paraId="12FBD037" w14:textId="71064BB5" w:rsidR="001171D0" w:rsidRPr="001171D0" w:rsidRDefault="001171D0" w:rsidP="001171D0">
            <w:pPr>
              <w:spacing w:after="0"/>
              <w:jc w:val="right"/>
              <w:rPr>
                <w:rFonts w:asciiTheme="minorHAnsi" w:hAnsiTheme="minorHAnsi" w:cstheme="minorHAnsi"/>
                <w:szCs w:val="24"/>
                <w:lang w:eastAsia="zh-CN"/>
              </w:rPr>
            </w:pPr>
            <w:r w:rsidRPr="001171D0">
              <w:rPr>
                <w:rFonts w:asciiTheme="minorHAnsi" w:hAnsiTheme="minorHAnsi" w:cstheme="minorHAnsi"/>
                <w:color w:val="000000"/>
                <w:szCs w:val="24"/>
              </w:rPr>
              <w:t>$111,236</w:t>
            </w:r>
          </w:p>
        </w:tc>
        <w:tc>
          <w:tcPr>
            <w:tcW w:w="1111" w:type="pct"/>
            <w:tcBorders>
              <w:left w:val="single" w:sz="8" w:space="0" w:color="4F81BD" w:themeColor="accent1"/>
            </w:tcBorders>
            <w:shd w:val="clear" w:color="auto" w:fill="auto"/>
            <w:noWrap/>
            <w:vAlign w:val="bottom"/>
            <w:hideMark/>
          </w:tcPr>
          <w:p w14:paraId="0471CA9D" w14:textId="43AF05C5" w:rsidR="001171D0" w:rsidRPr="001171D0" w:rsidRDefault="001171D0" w:rsidP="001171D0">
            <w:pPr>
              <w:spacing w:after="0"/>
              <w:jc w:val="right"/>
              <w:rPr>
                <w:rFonts w:asciiTheme="minorHAnsi" w:hAnsiTheme="minorHAnsi" w:cstheme="minorHAnsi"/>
                <w:szCs w:val="24"/>
                <w:lang w:eastAsia="zh-CN"/>
              </w:rPr>
            </w:pPr>
            <w:r w:rsidRPr="001171D0">
              <w:rPr>
                <w:rFonts w:asciiTheme="minorHAnsi" w:hAnsiTheme="minorHAnsi" w:cstheme="minorHAnsi"/>
                <w:color w:val="000000"/>
                <w:szCs w:val="24"/>
              </w:rPr>
              <w:t>$357,120</w:t>
            </w:r>
          </w:p>
        </w:tc>
      </w:tr>
      <w:tr w:rsidR="001171D0" w:rsidRPr="001171D0" w14:paraId="71190F62" w14:textId="77777777" w:rsidTr="001171D0">
        <w:trPr>
          <w:trHeight w:val="313"/>
          <w:jc w:val="center"/>
        </w:trPr>
        <w:tc>
          <w:tcPr>
            <w:tcW w:w="1030" w:type="pct"/>
            <w:tcBorders>
              <w:bottom w:val="nil"/>
            </w:tcBorders>
            <w:shd w:val="clear" w:color="auto" w:fill="auto"/>
            <w:noWrap/>
          </w:tcPr>
          <w:p w14:paraId="27F93B78" w14:textId="77777777" w:rsidR="001171D0" w:rsidRPr="001171D0" w:rsidRDefault="001171D0" w:rsidP="001171D0">
            <w:pPr>
              <w:spacing w:after="0"/>
              <w:jc w:val="left"/>
              <w:rPr>
                <w:rFonts w:asciiTheme="minorHAnsi" w:hAnsiTheme="minorHAnsi" w:cstheme="minorHAnsi"/>
                <w:color w:val="000000"/>
                <w:szCs w:val="24"/>
                <w:lang w:eastAsia="zh-CN"/>
              </w:rPr>
            </w:pPr>
          </w:p>
        </w:tc>
        <w:tc>
          <w:tcPr>
            <w:tcW w:w="638" w:type="pct"/>
            <w:gridSpan w:val="2"/>
            <w:tcBorders>
              <w:bottom w:val="nil"/>
            </w:tcBorders>
            <w:shd w:val="clear" w:color="auto" w:fill="auto"/>
          </w:tcPr>
          <w:p w14:paraId="6BA7DC5D" w14:textId="026D56C8" w:rsidR="001171D0" w:rsidRPr="001171D0" w:rsidRDefault="001171D0" w:rsidP="006600BB">
            <w:pPr>
              <w:spacing w:after="0"/>
              <w:jc w:val="left"/>
              <w:rPr>
                <w:rFonts w:asciiTheme="minorHAnsi" w:hAnsiTheme="minorHAnsi" w:cstheme="minorHAnsi"/>
                <w:color w:val="000000"/>
                <w:szCs w:val="24"/>
                <w:lang w:eastAsia="zh-CN"/>
              </w:rPr>
            </w:pPr>
            <w:r w:rsidRPr="001171D0">
              <w:rPr>
                <w:rFonts w:asciiTheme="minorHAnsi" w:hAnsiTheme="minorHAnsi" w:cstheme="minorHAnsi"/>
                <w:color w:val="000000"/>
                <w:szCs w:val="24"/>
                <w:lang w:eastAsia="zh-CN"/>
              </w:rPr>
              <w:t>Rural</w:t>
            </w:r>
            <w:r>
              <w:rPr>
                <w:rFonts w:asciiTheme="minorHAnsi" w:hAnsiTheme="minorHAnsi" w:cstheme="minorHAnsi"/>
                <w:color w:val="000000"/>
                <w:szCs w:val="24"/>
                <w:vertAlign w:val="superscript"/>
                <w:lang w:eastAsia="zh-CN"/>
              </w:rPr>
              <w:t>*</w:t>
            </w:r>
          </w:p>
        </w:tc>
        <w:tc>
          <w:tcPr>
            <w:tcW w:w="1110" w:type="pct"/>
            <w:tcBorders>
              <w:bottom w:val="nil"/>
            </w:tcBorders>
            <w:shd w:val="clear" w:color="auto" w:fill="auto"/>
            <w:noWrap/>
            <w:vAlign w:val="bottom"/>
          </w:tcPr>
          <w:p w14:paraId="1F6B3CA4" w14:textId="5B63242F" w:rsidR="001171D0" w:rsidRPr="001171D0" w:rsidRDefault="001171D0" w:rsidP="001171D0">
            <w:pPr>
              <w:spacing w:after="0"/>
              <w:jc w:val="right"/>
              <w:rPr>
                <w:rFonts w:asciiTheme="minorHAnsi" w:hAnsiTheme="minorHAnsi" w:cstheme="minorHAnsi"/>
                <w:szCs w:val="24"/>
                <w:lang w:eastAsia="zh-CN"/>
              </w:rPr>
            </w:pPr>
            <w:r w:rsidRPr="001171D0">
              <w:rPr>
                <w:rFonts w:asciiTheme="minorHAnsi" w:hAnsiTheme="minorHAnsi" w:cstheme="minorHAnsi"/>
                <w:color w:val="000000"/>
                <w:szCs w:val="24"/>
              </w:rPr>
              <w:t>$793,122</w:t>
            </w:r>
          </w:p>
        </w:tc>
        <w:tc>
          <w:tcPr>
            <w:tcW w:w="1111" w:type="pct"/>
            <w:tcBorders>
              <w:bottom w:val="nil"/>
              <w:right w:val="single" w:sz="8" w:space="0" w:color="4F81BD" w:themeColor="accent1"/>
            </w:tcBorders>
            <w:shd w:val="clear" w:color="auto" w:fill="auto"/>
            <w:noWrap/>
            <w:vAlign w:val="bottom"/>
          </w:tcPr>
          <w:p w14:paraId="70023571" w14:textId="33931BD8" w:rsidR="001171D0" w:rsidRPr="001171D0" w:rsidRDefault="001171D0" w:rsidP="001171D0">
            <w:pPr>
              <w:spacing w:after="0"/>
              <w:jc w:val="right"/>
              <w:rPr>
                <w:rFonts w:asciiTheme="minorHAnsi" w:hAnsiTheme="minorHAnsi" w:cstheme="minorHAnsi"/>
                <w:szCs w:val="24"/>
                <w:lang w:eastAsia="zh-CN"/>
              </w:rPr>
            </w:pPr>
            <w:r w:rsidRPr="001171D0">
              <w:rPr>
                <w:rFonts w:asciiTheme="minorHAnsi" w:hAnsiTheme="minorHAnsi" w:cstheme="minorHAnsi"/>
                <w:color w:val="000000"/>
                <w:szCs w:val="24"/>
              </w:rPr>
              <w:t>$109,279</w:t>
            </w:r>
          </w:p>
        </w:tc>
        <w:tc>
          <w:tcPr>
            <w:tcW w:w="1111" w:type="pct"/>
            <w:tcBorders>
              <w:left w:val="single" w:sz="8" w:space="0" w:color="4F81BD" w:themeColor="accent1"/>
              <w:bottom w:val="nil"/>
            </w:tcBorders>
            <w:shd w:val="clear" w:color="auto" w:fill="auto"/>
            <w:noWrap/>
            <w:vAlign w:val="bottom"/>
          </w:tcPr>
          <w:p w14:paraId="6B7B37D0" w14:textId="6F031658" w:rsidR="001171D0" w:rsidRPr="001171D0" w:rsidRDefault="001171D0" w:rsidP="001171D0">
            <w:pPr>
              <w:spacing w:after="0"/>
              <w:jc w:val="right"/>
              <w:rPr>
                <w:rFonts w:asciiTheme="minorHAnsi" w:hAnsiTheme="minorHAnsi" w:cstheme="minorHAnsi"/>
                <w:szCs w:val="24"/>
                <w:lang w:eastAsia="zh-CN"/>
              </w:rPr>
            </w:pPr>
            <w:r w:rsidRPr="001171D0">
              <w:rPr>
                <w:rFonts w:asciiTheme="minorHAnsi" w:hAnsiTheme="minorHAnsi" w:cstheme="minorHAnsi"/>
                <w:color w:val="000000"/>
                <w:szCs w:val="24"/>
              </w:rPr>
              <w:t>$375,482</w:t>
            </w:r>
          </w:p>
        </w:tc>
      </w:tr>
      <w:tr w:rsidR="001171D0" w:rsidRPr="001171D0" w14:paraId="25486A62" w14:textId="77777777" w:rsidTr="001171D0">
        <w:trPr>
          <w:trHeight w:val="313"/>
          <w:jc w:val="center"/>
        </w:trPr>
        <w:tc>
          <w:tcPr>
            <w:tcW w:w="1030" w:type="pct"/>
            <w:tcBorders>
              <w:top w:val="nil"/>
              <w:bottom w:val="nil"/>
            </w:tcBorders>
            <w:shd w:val="clear" w:color="auto" w:fill="E7EFF9"/>
            <w:noWrap/>
            <w:hideMark/>
          </w:tcPr>
          <w:p w14:paraId="0D567FA7" w14:textId="77777777" w:rsidR="001171D0" w:rsidRPr="001171D0" w:rsidRDefault="001171D0" w:rsidP="001171D0">
            <w:pPr>
              <w:spacing w:after="0"/>
              <w:jc w:val="left"/>
              <w:rPr>
                <w:rFonts w:asciiTheme="minorHAnsi" w:hAnsiTheme="minorHAnsi" w:cstheme="minorHAnsi"/>
                <w:b/>
                <w:szCs w:val="24"/>
                <w:lang w:eastAsia="zh-CN"/>
              </w:rPr>
            </w:pPr>
            <w:r w:rsidRPr="001171D0">
              <w:rPr>
                <w:rFonts w:asciiTheme="minorHAnsi" w:hAnsiTheme="minorHAnsi" w:cstheme="minorHAnsi"/>
                <w:szCs w:val="24"/>
                <w:lang w:eastAsia="zh-CN"/>
              </w:rPr>
              <w:t>Southern</w:t>
            </w:r>
          </w:p>
        </w:tc>
        <w:tc>
          <w:tcPr>
            <w:tcW w:w="638" w:type="pct"/>
            <w:gridSpan w:val="2"/>
            <w:tcBorders>
              <w:top w:val="nil"/>
              <w:bottom w:val="nil"/>
            </w:tcBorders>
            <w:shd w:val="clear" w:color="auto" w:fill="E7EFF9"/>
          </w:tcPr>
          <w:p w14:paraId="0A5CF9DE" w14:textId="37A6E749" w:rsidR="001171D0" w:rsidRPr="001171D0" w:rsidRDefault="001171D0" w:rsidP="006600BB">
            <w:pPr>
              <w:spacing w:after="0"/>
              <w:jc w:val="left"/>
              <w:rPr>
                <w:rFonts w:asciiTheme="minorHAnsi" w:hAnsiTheme="minorHAnsi" w:cstheme="minorHAnsi"/>
                <w:szCs w:val="24"/>
                <w:lang w:eastAsia="zh-CN"/>
              </w:rPr>
            </w:pPr>
            <w:r w:rsidRPr="001171D0">
              <w:rPr>
                <w:rFonts w:asciiTheme="minorHAnsi" w:hAnsiTheme="minorHAnsi" w:cstheme="minorHAnsi"/>
                <w:szCs w:val="24"/>
                <w:lang w:eastAsia="zh-CN"/>
              </w:rPr>
              <w:t>Urban</w:t>
            </w:r>
            <w:r>
              <w:rPr>
                <w:rFonts w:asciiTheme="minorHAnsi" w:hAnsiTheme="minorHAnsi" w:cstheme="minorHAnsi"/>
                <w:color w:val="000000"/>
                <w:szCs w:val="24"/>
                <w:vertAlign w:val="superscript"/>
                <w:lang w:eastAsia="zh-CN"/>
              </w:rPr>
              <w:t>*</w:t>
            </w:r>
          </w:p>
        </w:tc>
        <w:tc>
          <w:tcPr>
            <w:tcW w:w="1110" w:type="pct"/>
            <w:tcBorders>
              <w:top w:val="nil"/>
              <w:bottom w:val="nil"/>
            </w:tcBorders>
            <w:shd w:val="clear" w:color="auto" w:fill="E7EFF9"/>
            <w:noWrap/>
            <w:vAlign w:val="bottom"/>
            <w:hideMark/>
          </w:tcPr>
          <w:p w14:paraId="4A6BE90F" w14:textId="32311C14" w:rsidR="001171D0" w:rsidRPr="001171D0" w:rsidRDefault="001171D0" w:rsidP="001171D0">
            <w:pPr>
              <w:spacing w:after="0"/>
              <w:jc w:val="right"/>
              <w:rPr>
                <w:rFonts w:asciiTheme="minorHAnsi" w:hAnsiTheme="minorHAnsi" w:cstheme="minorHAnsi"/>
                <w:szCs w:val="24"/>
                <w:lang w:eastAsia="zh-CN"/>
              </w:rPr>
            </w:pPr>
            <w:r w:rsidRPr="001171D0">
              <w:rPr>
                <w:rFonts w:asciiTheme="minorHAnsi" w:hAnsiTheme="minorHAnsi" w:cstheme="minorHAnsi"/>
                <w:color w:val="000000"/>
                <w:szCs w:val="24"/>
              </w:rPr>
              <w:t>$793,122</w:t>
            </w:r>
          </w:p>
        </w:tc>
        <w:tc>
          <w:tcPr>
            <w:tcW w:w="1111" w:type="pct"/>
            <w:tcBorders>
              <w:top w:val="nil"/>
              <w:bottom w:val="nil"/>
              <w:right w:val="single" w:sz="8" w:space="0" w:color="4F81BD" w:themeColor="accent1"/>
            </w:tcBorders>
            <w:shd w:val="clear" w:color="auto" w:fill="E7EFF9"/>
            <w:noWrap/>
            <w:vAlign w:val="bottom"/>
            <w:hideMark/>
          </w:tcPr>
          <w:p w14:paraId="28D8B18D" w14:textId="53B782DB" w:rsidR="001171D0" w:rsidRPr="001171D0" w:rsidRDefault="001171D0" w:rsidP="001171D0">
            <w:pPr>
              <w:spacing w:after="0"/>
              <w:jc w:val="right"/>
              <w:rPr>
                <w:rFonts w:asciiTheme="minorHAnsi" w:hAnsiTheme="minorHAnsi" w:cstheme="minorHAnsi"/>
                <w:szCs w:val="24"/>
                <w:lang w:eastAsia="zh-CN"/>
              </w:rPr>
            </w:pPr>
            <w:r w:rsidRPr="001171D0">
              <w:rPr>
                <w:rFonts w:asciiTheme="minorHAnsi" w:hAnsiTheme="minorHAnsi" w:cstheme="minorHAnsi"/>
                <w:color w:val="000000"/>
                <w:szCs w:val="24"/>
              </w:rPr>
              <w:t>$108,573</w:t>
            </w:r>
          </w:p>
        </w:tc>
        <w:tc>
          <w:tcPr>
            <w:tcW w:w="1111" w:type="pct"/>
            <w:tcBorders>
              <w:top w:val="nil"/>
              <w:left w:val="single" w:sz="8" w:space="0" w:color="4F81BD" w:themeColor="accent1"/>
              <w:bottom w:val="nil"/>
            </w:tcBorders>
            <w:shd w:val="clear" w:color="auto" w:fill="E7EFF9"/>
            <w:noWrap/>
            <w:vAlign w:val="bottom"/>
            <w:hideMark/>
          </w:tcPr>
          <w:p w14:paraId="15638094" w14:textId="78FB8B01" w:rsidR="001171D0" w:rsidRPr="001171D0" w:rsidRDefault="001171D0" w:rsidP="001171D0">
            <w:pPr>
              <w:spacing w:after="0"/>
              <w:jc w:val="right"/>
              <w:rPr>
                <w:rFonts w:asciiTheme="minorHAnsi" w:hAnsiTheme="minorHAnsi" w:cstheme="minorHAnsi"/>
                <w:szCs w:val="24"/>
                <w:lang w:eastAsia="zh-CN"/>
              </w:rPr>
            </w:pPr>
            <w:r w:rsidRPr="001171D0">
              <w:rPr>
                <w:rFonts w:asciiTheme="minorHAnsi" w:hAnsiTheme="minorHAnsi" w:cstheme="minorHAnsi"/>
                <w:color w:val="000000"/>
                <w:szCs w:val="24"/>
              </w:rPr>
              <w:t>$359,928</w:t>
            </w:r>
          </w:p>
        </w:tc>
      </w:tr>
      <w:tr w:rsidR="001171D0" w:rsidRPr="001171D0" w14:paraId="28D7838B" w14:textId="77777777" w:rsidTr="001171D0">
        <w:trPr>
          <w:trHeight w:val="313"/>
          <w:jc w:val="center"/>
        </w:trPr>
        <w:tc>
          <w:tcPr>
            <w:tcW w:w="1030" w:type="pct"/>
            <w:tcBorders>
              <w:top w:val="nil"/>
              <w:bottom w:val="single" w:sz="8" w:space="0" w:color="4F81BD" w:themeColor="accent1"/>
            </w:tcBorders>
            <w:shd w:val="clear" w:color="auto" w:fill="E7EFF9"/>
            <w:noWrap/>
          </w:tcPr>
          <w:p w14:paraId="72571A9C" w14:textId="77777777" w:rsidR="001171D0" w:rsidRPr="001171D0" w:rsidRDefault="001171D0" w:rsidP="001171D0">
            <w:pPr>
              <w:spacing w:after="0"/>
              <w:jc w:val="left"/>
              <w:rPr>
                <w:rFonts w:asciiTheme="minorHAnsi" w:hAnsiTheme="minorHAnsi" w:cstheme="minorHAnsi"/>
                <w:szCs w:val="24"/>
                <w:lang w:eastAsia="zh-CN"/>
              </w:rPr>
            </w:pPr>
          </w:p>
        </w:tc>
        <w:tc>
          <w:tcPr>
            <w:tcW w:w="638" w:type="pct"/>
            <w:gridSpan w:val="2"/>
            <w:tcBorders>
              <w:top w:val="nil"/>
              <w:bottom w:val="single" w:sz="8" w:space="0" w:color="4F81BD" w:themeColor="accent1"/>
            </w:tcBorders>
            <w:shd w:val="clear" w:color="auto" w:fill="E7EFF9"/>
          </w:tcPr>
          <w:p w14:paraId="5AF35B99" w14:textId="76582F0D" w:rsidR="001171D0" w:rsidRPr="001171D0" w:rsidRDefault="001171D0" w:rsidP="006600BB">
            <w:pPr>
              <w:spacing w:after="0"/>
              <w:jc w:val="left"/>
              <w:rPr>
                <w:rFonts w:asciiTheme="minorHAnsi" w:hAnsiTheme="minorHAnsi" w:cstheme="minorHAnsi"/>
                <w:szCs w:val="24"/>
                <w:lang w:eastAsia="zh-CN"/>
              </w:rPr>
            </w:pPr>
            <w:r w:rsidRPr="001171D0">
              <w:rPr>
                <w:rFonts w:asciiTheme="minorHAnsi" w:hAnsiTheme="minorHAnsi" w:cstheme="minorHAnsi"/>
                <w:szCs w:val="24"/>
                <w:lang w:eastAsia="zh-CN"/>
              </w:rPr>
              <w:t>Rural</w:t>
            </w:r>
          </w:p>
        </w:tc>
        <w:tc>
          <w:tcPr>
            <w:tcW w:w="1110" w:type="pct"/>
            <w:tcBorders>
              <w:top w:val="nil"/>
              <w:bottom w:val="single" w:sz="8" w:space="0" w:color="4F81BD" w:themeColor="accent1"/>
            </w:tcBorders>
            <w:shd w:val="clear" w:color="auto" w:fill="E7EFF9"/>
            <w:noWrap/>
            <w:vAlign w:val="bottom"/>
          </w:tcPr>
          <w:p w14:paraId="12A4C1B8" w14:textId="4995AA0B" w:rsidR="001171D0" w:rsidRPr="001171D0" w:rsidRDefault="001171D0" w:rsidP="001171D0">
            <w:pPr>
              <w:spacing w:after="0"/>
              <w:jc w:val="right"/>
              <w:rPr>
                <w:rFonts w:asciiTheme="minorHAnsi" w:hAnsiTheme="minorHAnsi" w:cstheme="minorHAnsi"/>
                <w:szCs w:val="24"/>
                <w:lang w:eastAsia="zh-CN"/>
              </w:rPr>
            </w:pPr>
            <w:r w:rsidRPr="001171D0">
              <w:rPr>
                <w:rFonts w:asciiTheme="minorHAnsi" w:hAnsiTheme="minorHAnsi" w:cstheme="minorHAnsi"/>
                <w:color w:val="000000"/>
                <w:szCs w:val="24"/>
              </w:rPr>
              <w:t>$793,122</w:t>
            </w:r>
          </w:p>
        </w:tc>
        <w:tc>
          <w:tcPr>
            <w:tcW w:w="1111" w:type="pct"/>
            <w:tcBorders>
              <w:top w:val="nil"/>
              <w:bottom w:val="single" w:sz="8" w:space="0" w:color="4F81BD" w:themeColor="accent1"/>
              <w:right w:val="single" w:sz="8" w:space="0" w:color="4F81BD" w:themeColor="accent1"/>
            </w:tcBorders>
            <w:shd w:val="clear" w:color="auto" w:fill="E7EFF9"/>
            <w:noWrap/>
            <w:vAlign w:val="bottom"/>
          </w:tcPr>
          <w:p w14:paraId="55A86AD0" w14:textId="2FFF2F8C" w:rsidR="001171D0" w:rsidRPr="001171D0" w:rsidRDefault="001171D0" w:rsidP="001171D0">
            <w:pPr>
              <w:spacing w:after="0"/>
              <w:jc w:val="right"/>
              <w:rPr>
                <w:rFonts w:asciiTheme="minorHAnsi" w:hAnsiTheme="minorHAnsi" w:cstheme="minorHAnsi"/>
                <w:szCs w:val="24"/>
                <w:lang w:eastAsia="zh-CN"/>
              </w:rPr>
            </w:pPr>
            <w:r w:rsidRPr="001171D0">
              <w:rPr>
                <w:rFonts w:asciiTheme="minorHAnsi" w:hAnsiTheme="minorHAnsi" w:cstheme="minorHAnsi"/>
                <w:color w:val="000000"/>
                <w:szCs w:val="24"/>
              </w:rPr>
              <w:t>$103,573</w:t>
            </w:r>
          </w:p>
        </w:tc>
        <w:tc>
          <w:tcPr>
            <w:tcW w:w="1111" w:type="pct"/>
            <w:tcBorders>
              <w:top w:val="nil"/>
              <w:left w:val="single" w:sz="8" w:space="0" w:color="4F81BD" w:themeColor="accent1"/>
              <w:bottom w:val="single" w:sz="8" w:space="0" w:color="4F81BD" w:themeColor="accent1"/>
            </w:tcBorders>
            <w:shd w:val="clear" w:color="auto" w:fill="E7EFF9"/>
            <w:noWrap/>
            <w:vAlign w:val="bottom"/>
          </w:tcPr>
          <w:p w14:paraId="0E74907B" w14:textId="1F6C0D0F" w:rsidR="001171D0" w:rsidRPr="001171D0" w:rsidRDefault="001171D0" w:rsidP="001171D0">
            <w:pPr>
              <w:spacing w:after="0"/>
              <w:jc w:val="right"/>
              <w:rPr>
                <w:rFonts w:asciiTheme="minorHAnsi" w:hAnsiTheme="minorHAnsi" w:cstheme="minorHAnsi"/>
                <w:szCs w:val="24"/>
                <w:lang w:eastAsia="zh-CN"/>
              </w:rPr>
            </w:pPr>
            <w:r w:rsidRPr="001171D0">
              <w:rPr>
                <w:rFonts w:asciiTheme="minorHAnsi" w:hAnsiTheme="minorHAnsi" w:cstheme="minorHAnsi"/>
                <w:color w:val="000000"/>
                <w:szCs w:val="24"/>
              </w:rPr>
              <w:t>$481,657</w:t>
            </w:r>
          </w:p>
        </w:tc>
      </w:tr>
    </w:tbl>
    <w:p w14:paraId="6626096A" w14:textId="5312801E" w:rsidR="004D75AF" w:rsidRPr="001171D0" w:rsidRDefault="001171D0" w:rsidP="003D494C">
      <w:r>
        <w:t xml:space="preserve">            </w:t>
      </w:r>
      <w:r w:rsidRPr="006600BB">
        <w:rPr>
          <w:sz w:val="20"/>
        </w:rPr>
        <w:t>*average fatal</w:t>
      </w:r>
      <w:r w:rsidR="006600BB" w:rsidRPr="006600BB">
        <w:rPr>
          <w:sz w:val="20"/>
        </w:rPr>
        <w:t>:</w:t>
      </w:r>
      <w:r w:rsidRPr="006600BB">
        <w:rPr>
          <w:sz w:val="20"/>
        </w:rPr>
        <w:t>serious and fatal</w:t>
      </w:r>
      <w:r w:rsidR="006600BB" w:rsidRPr="006600BB">
        <w:rPr>
          <w:sz w:val="20"/>
        </w:rPr>
        <w:t>:</w:t>
      </w:r>
      <w:r w:rsidRPr="006600BB">
        <w:rPr>
          <w:sz w:val="20"/>
        </w:rPr>
        <w:t>casualty</w:t>
      </w:r>
      <w:r w:rsidR="006600BB" w:rsidRPr="006600BB">
        <w:rPr>
          <w:sz w:val="20"/>
        </w:rPr>
        <w:t xml:space="preserve"> ratios used</w:t>
      </w:r>
      <w:r w:rsidR="006600BB">
        <w:rPr>
          <w:sz w:val="20"/>
        </w:rPr>
        <w:t xml:space="preserve"> due to sparse fatality data</w:t>
      </w:r>
    </w:p>
    <w:p w14:paraId="5C442337" w14:textId="1B926F33" w:rsidR="00C41F0F" w:rsidRPr="005D19D3" w:rsidRDefault="00C41F0F" w:rsidP="001171D0">
      <w:pPr>
        <w:pStyle w:val="Tableheading"/>
        <w:rPr>
          <w:b w:val="0"/>
          <w:sz w:val="20"/>
        </w:rPr>
      </w:pPr>
      <w:bookmarkStart w:id="27" w:name="_Ref388947873"/>
      <w:bookmarkStart w:id="28" w:name="_Toc391205956"/>
      <w:r w:rsidRPr="005D19D3">
        <w:rPr>
          <w:sz w:val="20"/>
        </w:rPr>
        <w:lastRenderedPageBreak/>
        <w:t xml:space="preserve">Table </w:t>
      </w:r>
      <w:r w:rsidR="003635B4" w:rsidRPr="005D19D3">
        <w:rPr>
          <w:noProof/>
          <w:sz w:val="20"/>
        </w:rPr>
        <w:fldChar w:fldCharType="begin"/>
      </w:r>
      <w:r w:rsidR="003635B4" w:rsidRPr="005D19D3">
        <w:rPr>
          <w:noProof/>
          <w:sz w:val="20"/>
        </w:rPr>
        <w:instrText xml:space="preserve"> SEQ Table  \* MERGEFORMAT </w:instrText>
      </w:r>
      <w:r w:rsidR="003635B4" w:rsidRPr="005D19D3">
        <w:rPr>
          <w:noProof/>
          <w:sz w:val="20"/>
        </w:rPr>
        <w:fldChar w:fldCharType="separate"/>
      </w:r>
      <w:r w:rsidR="0007186E">
        <w:rPr>
          <w:noProof/>
          <w:sz w:val="20"/>
        </w:rPr>
        <w:t>3</w:t>
      </w:r>
      <w:r w:rsidR="003635B4" w:rsidRPr="005D19D3">
        <w:rPr>
          <w:noProof/>
          <w:sz w:val="20"/>
        </w:rPr>
        <w:fldChar w:fldCharType="end"/>
      </w:r>
      <w:bookmarkEnd w:id="27"/>
      <w:r w:rsidRPr="005D19D3">
        <w:rPr>
          <w:sz w:val="20"/>
        </w:rPr>
        <w:tab/>
      </w:r>
      <w:bookmarkEnd w:id="28"/>
      <w:r w:rsidR="001171D0" w:rsidRPr="005D19D3">
        <w:rPr>
          <w:b w:val="0"/>
          <w:sz w:val="20"/>
        </w:rPr>
        <w:t>2021 WTP Crash costs by severity</w:t>
      </w:r>
      <w:r w:rsidR="004A2983" w:rsidRPr="005D19D3">
        <w:rPr>
          <w:b w:val="0"/>
          <w:sz w:val="20"/>
        </w:rPr>
        <w:t xml:space="preserve"> &amp; sector urbanisation</w:t>
      </w:r>
      <w:r w:rsidR="001171D0" w:rsidRPr="005D19D3">
        <w:rPr>
          <w:b w:val="0"/>
          <w:sz w:val="20"/>
        </w:rPr>
        <w:t xml:space="preserve"> and police region according to the distribution of Mobile camera crashes</w:t>
      </w:r>
    </w:p>
    <w:tbl>
      <w:tblPr>
        <w:tblW w:w="4114" w:type="pct"/>
        <w:jc w:val="center"/>
        <w:tblLook w:val="04A0" w:firstRow="1" w:lastRow="0" w:firstColumn="1" w:lastColumn="0" w:noHBand="0" w:noVBand="1"/>
      </w:tblPr>
      <w:tblGrid>
        <w:gridCol w:w="1603"/>
        <w:gridCol w:w="472"/>
        <w:gridCol w:w="405"/>
        <w:gridCol w:w="1582"/>
        <w:gridCol w:w="1584"/>
        <w:gridCol w:w="1585"/>
      </w:tblGrid>
      <w:tr w:rsidR="00452FD1" w:rsidRPr="001171D0" w14:paraId="559EF139" w14:textId="77777777" w:rsidTr="001171D0">
        <w:trPr>
          <w:trHeight w:val="397"/>
          <w:jc w:val="center"/>
        </w:trPr>
        <w:tc>
          <w:tcPr>
            <w:tcW w:w="1108" w:type="pct"/>
            <w:tcBorders>
              <w:top w:val="single" w:sz="8" w:space="0" w:color="4F81BD" w:themeColor="accent1"/>
              <w:bottom w:val="single" w:sz="8" w:space="0" w:color="4F81BD" w:themeColor="accent1"/>
            </w:tcBorders>
            <w:noWrap/>
            <w:hideMark/>
          </w:tcPr>
          <w:p w14:paraId="73C53E8C" w14:textId="77777777" w:rsidR="00452FD1" w:rsidRPr="001171D0" w:rsidRDefault="00452FD1" w:rsidP="007F6219">
            <w:pPr>
              <w:keepNext/>
              <w:rPr>
                <w:lang w:eastAsia="zh-CN"/>
              </w:rPr>
            </w:pPr>
          </w:p>
        </w:tc>
        <w:tc>
          <w:tcPr>
            <w:tcW w:w="326" w:type="pct"/>
            <w:tcBorders>
              <w:top w:val="single" w:sz="8" w:space="0" w:color="4F81BD" w:themeColor="accent1"/>
              <w:bottom w:val="single" w:sz="8" w:space="0" w:color="4F81BD" w:themeColor="accent1"/>
            </w:tcBorders>
          </w:tcPr>
          <w:p w14:paraId="70FD6DCD" w14:textId="77777777" w:rsidR="00452FD1" w:rsidRPr="001171D0" w:rsidRDefault="00452FD1" w:rsidP="007F6219">
            <w:pPr>
              <w:keepNext/>
              <w:spacing w:after="0"/>
              <w:jc w:val="right"/>
              <w:rPr>
                <w:rFonts w:asciiTheme="minorHAnsi" w:hAnsiTheme="minorHAnsi" w:cstheme="minorHAnsi"/>
                <w:color w:val="000000"/>
                <w:szCs w:val="24"/>
                <w:lang w:eastAsia="zh-CN"/>
              </w:rPr>
            </w:pPr>
          </w:p>
        </w:tc>
        <w:tc>
          <w:tcPr>
            <w:tcW w:w="1374" w:type="pct"/>
            <w:gridSpan w:val="2"/>
            <w:tcBorders>
              <w:top w:val="single" w:sz="8" w:space="0" w:color="4F81BD" w:themeColor="accent1"/>
              <w:bottom w:val="single" w:sz="8" w:space="0" w:color="4F81BD" w:themeColor="accent1"/>
            </w:tcBorders>
            <w:hideMark/>
          </w:tcPr>
          <w:p w14:paraId="456A55DF" w14:textId="69856AB5" w:rsidR="00452FD1" w:rsidRPr="001171D0" w:rsidRDefault="00FB5FF1" w:rsidP="007F6219">
            <w:pPr>
              <w:keepNext/>
              <w:spacing w:after="0"/>
              <w:jc w:val="right"/>
              <w:rPr>
                <w:rFonts w:asciiTheme="minorHAnsi" w:hAnsiTheme="minorHAnsi" w:cstheme="minorHAnsi"/>
                <w:color w:val="000000"/>
                <w:szCs w:val="24"/>
                <w:lang w:eastAsia="zh-CN"/>
              </w:rPr>
            </w:pPr>
            <w:r w:rsidRPr="001171D0">
              <w:rPr>
                <w:rFonts w:asciiTheme="minorHAnsi" w:hAnsiTheme="minorHAnsi" w:cstheme="minorHAnsi"/>
                <w:color w:val="000000"/>
                <w:szCs w:val="24"/>
                <w:lang w:eastAsia="zh-CN"/>
              </w:rPr>
              <w:t>Serious Casualty Crashes</w:t>
            </w:r>
          </w:p>
        </w:tc>
        <w:tc>
          <w:tcPr>
            <w:tcW w:w="1095" w:type="pct"/>
            <w:tcBorders>
              <w:top w:val="single" w:sz="8" w:space="0" w:color="4F81BD" w:themeColor="accent1"/>
              <w:bottom w:val="single" w:sz="8" w:space="0" w:color="4F81BD" w:themeColor="accent1"/>
              <w:right w:val="single" w:sz="8" w:space="0" w:color="4F81BD" w:themeColor="accent1"/>
            </w:tcBorders>
            <w:hideMark/>
          </w:tcPr>
          <w:p w14:paraId="1B6D245B" w14:textId="77777777" w:rsidR="00452FD1" w:rsidRPr="001171D0" w:rsidRDefault="00452FD1" w:rsidP="007F6219">
            <w:pPr>
              <w:keepNext/>
              <w:spacing w:after="0"/>
              <w:jc w:val="right"/>
              <w:rPr>
                <w:rFonts w:asciiTheme="minorHAnsi" w:hAnsiTheme="minorHAnsi" w:cstheme="minorHAnsi"/>
                <w:color w:val="000000"/>
                <w:szCs w:val="24"/>
                <w:lang w:eastAsia="zh-CN"/>
              </w:rPr>
            </w:pPr>
            <w:r w:rsidRPr="001171D0">
              <w:rPr>
                <w:rFonts w:asciiTheme="minorHAnsi" w:hAnsiTheme="minorHAnsi" w:cstheme="minorHAnsi"/>
                <w:color w:val="000000"/>
                <w:szCs w:val="24"/>
                <w:lang w:eastAsia="zh-CN"/>
              </w:rPr>
              <w:t>Minor Injury</w:t>
            </w:r>
          </w:p>
        </w:tc>
        <w:tc>
          <w:tcPr>
            <w:tcW w:w="1096" w:type="pct"/>
            <w:tcBorders>
              <w:top w:val="single" w:sz="8" w:space="0" w:color="4F81BD" w:themeColor="accent1"/>
              <w:left w:val="single" w:sz="8" w:space="0" w:color="4F81BD" w:themeColor="accent1"/>
              <w:bottom w:val="single" w:sz="8" w:space="0" w:color="4F81BD" w:themeColor="accent1"/>
            </w:tcBorders>
            <w:hideMark/>
          </w:tcPr>
          <w:p w14:paraId="45187074" w14:textId="77777777" w:rsidR="00452FD1" w:rsidRPr="001171D0" w:rsidRDefault="00452FD1" w:rsidP="007F6219">
            <w:pPr>
              <w:keepNext/>
              <w:spacing w:after="0"/>
              <w:jc w:val="right"/>
              <w:rPr>
                <w:rFonts w:asciiTheme="minorHAnsi" w:hAnsiTheme="minorHAnsi" w:cstheme="minorHAnsi"/>
                <w:color w:val="000000"/>
                <w:szCs w:val="24"/>
                <w:lang w:eastAsia="zh-CN"/>
              </w:rPr>
            </w:pPr>
            <w:r w:rsidRPr="001171D0">
              <w:rPr>
                <w:rFonts w:asciiTheme="minorHAnsi" w:hAnsiTheme="minorHAnsi" w:cstheme="minorHAnsi"/>
                <w:color w:val="000000"/>
                <w:szCs w:val="24"/>
                <w:lang w:eastAsia="zh-CN"/>
              </w:rPr>
              <w:t>Casualty Crashes</w:t>
            </w:r>
          </w:p>
        </w:tc>
      </w:tr>
      <w:tr w:rsidR="001171D0" w:rsidRPr="001171D0" w14:paraId="709A06DD" w14:textId="77777777" w:rsidTr="001171D0">
        <w:trPr>
          <w:trHeight w:val="313"/>
          <w:jc w:val="center"/>
        </w:trPr>
        <w:tc>
          <w:tcPr>
            <w:tcW w:w="1108" w:type="pct"/>
            <w:tcBorders>
              <w:top w:val="single" w:sz="8" w:space="0" w:color="4F81BD" w:themeColor="accent1"/>
              <w:bottom w:val="nil"/>
            </w:tcBorders>
            <w:shd w:val="clear" w:color="auto" w:fill="E7EFF9"/>
            <w:noWrap/>
            <w:hideMark/>
          </w:tcPr>
          <w:p w14:paraId="4D9904CD" w14:textId="77777777" w:rsidR="001171D0" w:rsidRPr="001171D0" w:rsidRDefault="001171D0" w:rsidP="007F6219">
            <w:pPr>
              <w:keepNext/>
              <w:spacing w:after="0"/>
              <w:jc w:val="left"/>
              <w:rPr>
                <w:rFonts w:asciiTheme="minorHAnsi" w:hAnsiTheme="minorHAnsi" w:cstheme="minorHAnsi"/>
                <w:b/>
                <w:color w:val="000000"/>
                <w:szCs w:val="24"/>
                <w:lang w:eastAsia="zh-CN"/>
              </w:rPr>
            </w:pPr>
            <w:r w:rsidRPr="001171D0">
              <w:rPr>
                <w:rFonts w:asciiTheme="minorHAnsi" w:hAnsiTheme="minorHAnsi" w:cstheme="minorHAnsi"/>
                <w:color w:val="000000"/>
                <w:szCs w:val="24"/>
                <w:lang w:eastAsia="zh-CN"/>
              </w:rPr>
              <w:t>Brisbane</w:t>
            </w:r>
          </w:p>
        </w:tc>
        <w:tc>
          <w:tcPr>
            <w:tcW w:w="606" w:type="pct"/>
            <w:gridSpan w:val="2"/>
            <w:tcBorders>
              <w:top w:val="single" w:sz="8" w:space="0" w:color="4F81BD" w:themeColor="accent1"/>
              <w:bottom w:val="nil"/>
            </w:tcBorders>
            <w:shd w:val="clear" w:color="auto" w:fill="E7EFF9"/>
          </w:tcPr>
          <w:p w14:paraId="025A184C" w14:textId="70EE04C4" w:rsidR="001171D0" w:rsidRPr="001171D0" w:rsidRDefault="001171D0" w:rsidP="007F6219">
            <w:pPr>
              <w:keepNext/>
              <w:spacing w:after="0"/>
              <w:jc w:val="left"/>
              <w:rPr>
                <w:rFonts w:asciiTheme="minorHAnsi" w:hAnsiTheme="minorHAnsi" w:cstheme="minorHAnsi"/>
                <w:color w:val="000000"/>
                <w:szCs w:val="24"/>
                <w:lang w:eastAsia="zh-CN"/>
              </w:rPr>
            </w:pPr>
            <w:r w:rsidRPr="001171D0">
              <w:rPr>
                <w:rFonts w:asciiTheme="minorHAnsi" w:hAnsiTheme="minorHAnsi" w:cstheme="minorHAnsi"/>
                <w:color w:val="000000"/>
                <w:szCs w:val="24"/>
                <w:lang w:eastAsia="zh-CN"/>
              </w:rPr>
              <w:t>Urban</w:t>
            </w:r>
          </w:p>
        </w:tc>
        <w:tc>
          <w:tcPr>
            <w:tcW w:w="1094" w:type="pct"/>
            <w:tcBorders>
              <w:top w:val="single" w:sz="8" w:space="0" w:color="4F81BD" w:themeColor="accent1"/>
              <w:bottom w:val="nil"/>
            </w:tcBorders>
            <w:shd w:val="clear" w:color="auto" w:fill="E7EFF9"/>
            <w:noWrap/>
            <w:vAlign w:val="bottom"/>
            <w:hideMark/>
          </w:tcPr>
          <w:p w14:paraId="5562DDB2" w14:textId="45627514" w:rsidR="001171D0" w:rsidRPr="001171D0" w:rsidRDefault="001171D0" w:rsidP="007F6219">
            <w:pPr>
              <w:keepNext/>
              <w:spacing w:after="0"/>
              <w:jc w:val="right"/>
              <w:rPr>
                <w:rFonts w:asciiTheme="minorHAnsi" w:hAnsiTheme="minorHAnsi" w:cstheme="minorHAnsi"/>
                <w:szCs w:val="24"/>
                <w:lang w:eastAsia="zh-CN"/>
              </w:rPr>
            </w:pPr>
            <w:r w:rsidRPr="001171D0">
              <w:rPr>
                <w:rFonts w:ascii="Calibri" w:hAnsi="Calibri" w:cs="Calibri"/>
                <w:color w:val="000000"/>
                <w:szCs w:val="16"/>
              </w:rPr>
              <w:t>$856,439</w:t>
            </w:r>
          </w:p>
        </w:tc>
        <w:tc>
          <w:tcPr>
            <w:tcW w:w="1095" w:type="pct"/>
            <w:tcBorders>
              <w:top w:val="single" w:sz="8" w:space="0" w:color="4F81BD" w:themeColor="accent1"/>
              <w:bottom w:val="nil"/>
              <w:right w:val="single" w:sz="8" w:space="0" w:color="4F81BD" w:themeColor="accent1"/>
            </w:tcBorders>
            <w:shd w:val="clear" w:color="auto" w:fill="E7EFF9"/>
            <w:noWrap/>
            <w:vAlign w:val="bottom"/>
            <w:hideMark/>
          </w:tcPr>
          <w:p w14:paraId="4CDFD773" w14:textId="3E8C9CEE" w:rsidR="001171D0" w:rsidRPr="001171D0" w:rsidRDefault="001171D0" w:rsidP="007F6219">
            <w:pPr>
              <w:keepNext/>
              <w:spacing w:after="0"/>
              <w:jc w:val="right"/>
              <w:rPr>
                <w:rFonts w:asciiTheme="minorHAnsi" w:hAnsiTheme="minorHAnsi" w:cstheme="minorHAnsi"/>
                <w:szCs w:val="24"/>
                <w:lang w:eastAsia="zh-CN"/>
              </w:rPr>
            </w:pPr>
            <w:r w:rsidRPr="001171D0">
              <w:rPr>
                <w:rFonts w:ascii="Calibri" w:hAnsi="Calibri" w:cs="Calibri"/>
                <w:color w:val="000000"/>
                <w:szCs w:val="16"/>
              </w:rPr>
              <w:t>$111,185</w:t>
            </w:r>
          </w:p>
        </w:tc>
        <w:tc>
          <w:tcPr>
            <w:tcW w:w="1096" w:type="pct"/>
            <w:tcBorders>
              <w:top w:val="single" w:sz="8" w:space="0" w:color="4F81BD" w:themeColor="accent1"/>
              <w:left w:val="single" w:sz="8" w:space="0" w:color="4F81BD" w:themeColor="accent1"/>
              <w:bottom w:val="nil"/>
            </w:tcBorders>
            <w:shd w:val="clear" w:color="auto" w:fill="E7EFF9"/>
            <w:noWrap/>
            <w:vAlign w:val="bottom"/>
            <w:hideMark/>
          </w:tcPr>
          <w:p w14:paraId="425922D4" w14:textId="7FD440C7" w:rsidR="001171D0" w:rsidRPr="001171D0" w:rsidRDefault="001171D0" w:rsidP="007F6219">
            <w:pPr>
              <w:keepNext/>
              <w:spacing w:after="0"/>
              <w:jc w:val="right"/>
              <w:rPr>
                <w:rFonts w:asciiTheme="minorHAnsi" w:hAnsiTheme="minorHAnsi" w:cstheme="minorHAnsi"/>
                <w:szCs w:val="24"/>
                <w:lang w:eastAsia="zh-CN"/>
              </w:rPr>
            </w:pPr>
            <w:r w:rsidRPr="001171D0">
              <w:rPr>
                <w:rFonts w:ascii="Calibri" w:hAnsi="Calibri" w:cs="Calibri"/>
                <w:color w:val="000000"/>
                <w:szCs w:val="16"/>
              </w:rPr>
              <w:t>$396,367</w:t>
            </w:r>
          </w:p>
        </w:tc>
      </w:tr>
      <w:tr w:rsidR="001171D0" w:rsidRPr="001171D0" w14:paraId="4452B0E3" w14:textId="77777777" w:rsidTr="001171D0">
        <w:trPr>
          <w:trHeight w:val="313"/>
          <w:jc w:val="center"/>
        </w:trPr>
        <w:tc>
          <w:tcPr>
            <w:tcW w:w="1108" w:type="pct"/>
            <w:tcBorders>
              <w:top w:val="nil"/>
            </w:tcBorders>
            <w:shd w:val="clear" w:color="auto" w:fill="E7EFF9"/>
            <w:noWrap/>
          </w:tcPr>
          <w:p w14:paraId="1F9E9505" w14:textId="77777777" w:rsidR="001171D0" w:rsidRPr="001171D0" w:rsidRDefault="001171D0" w:rsidP="007F6219">
            <w:pPr>
              <w:keepNext/>
              <w:spacing w:after="0"/>
              <w:jc w:val="left"/>
              <w:rPr>
                <w:rFonts w:asciiTheme="minorHAnsi" w:hAnsiTheme="minorHAnsi" w:cstheme="minorHAnsi"/>
                <w:color w:val="000000"/>
                <w:szCs w:val="24"/>
                <w:lang w:eastAsia="zh-CN"/>
              </w:rPr>
            </w:pPr>
          </w:p>
        </w:tc>
        <w:tc>
          <w:tcPr>
            <w:tcW w:w="606" w:type="pct"/>
            <w:gridSpan w:val="2"/>
            <w:tcBorders>
              <w:top w:val="nil"/>
            </w:tcBorders>
            <w:shd w:val="clear" w:color="auto" w:fill="E7EFF9"/>
          </w:tcPr>
          <w:p w14:paraId="21C7A2E8" w14:textId="416C0ED5" w:rsidR="001171D0" w:rsidRPr="001171D0" w:rsidRDefault="001171D0" w:rsidP="007F6219">
            <w:pPr>
              <w:keepNext/>
              <w:spacing w:after="0"/>
              <w:jc w:val="left"/>
              <w:rPr>
                <w:rFonts w:asciiTheme="minorHAnsi" w:hAnsiTheme="minorHAnsi" w:cstheme="minorHAnsi"/>
                <w:color w:val="000000"/>
                <w:szCs w:val="24"/>
                <w:lang w:eastAsia="zh-CN"/>
              </w:rPr>
            </w:pPr>
            <w:r w:rsidRPr="001171D0">
              <w:rPr>
                <w:rFonts w:asciiTheme="minorHAnsi" w:hAnsiTheme="minorHAnsi" w:cstheme="minorHAnsi"/>
                <w:color w:val="000000"/>
                <w:szCs w:val="24"/>
                <w:lang w:eastAsia="zh-CN"/>
              </w:rPr>
              <w:t>Rural</w:t>
            </w:r>
          </w:p>
        </w:tc>
        <w:tc>
          <w:tcPr>
            <w:tcW w:w="1094" w:type="pct"/>
            <w:tcBorders>
              <w:top w:val="nil"/>
            </w:tcBorders>
            <w:shd w:val="clear" w:color="auto" w:fill="E7EFF9"/>
            <w:noWrap/>
            <w:vAlign w:val="bottom"/>
          </w:tcPr>
          <w:p w14:paraId="02C159B4" w14:textId="258CA637" w:rsidR="001171D0" w:rsidRPr="001171D0" w:rsidRDefault="001171D0" w:rsidP="007F6219">
            <w:pPr>
              <w:keepNext/>
              <w:spacing w:after="0"/>
              <w:jc w:val="right"/>
              <w:rPr>
                <w:rFonts w:asciiTheme="minorHAnsi" w:hAnsiTheme="minorHAnsi" w:cstheme="minorHAnsi"/>
                <w:szCs w:val="24"/>
              </w:rPr>
            </w:pPr>
            <w:r w:rsidRPr="001171D0">
              <w:rPr>
                <w:rFonts w:ascii="Calibri" w:hAnsi="Calibri" w:cs="Calibri"/>
                <w:color w:val="000000"/>
                <w:szCs w:val="16"/>
              </w:rPr>
              <w:t>$1,107,870</w:t>
            </w:r>
          </w:p>
        </w:tc>
        <w:tc>
          <w:tcPr>
            <w:tcW w:w="1095" w:type="pct"/>
            <w:tcBorders>
              <w:top w:val="nil"/>
              <w:right w:val="single" w:sz="8" w:space="0" w:color="4F81BD" w:themeColor="accent1"/>
            </w:tcBorders>
            <w:shd w:val="clear" w:color="auto" w:fill="E7EFF9"/>
            <w:noWrap/>
            <w:vAlign w:val="bottom"/>
          </w:tcPr>
          <w:p w14:paraId="4E9B0370" w14:textId="3A149652" w:rsidR="001171D0" w:rsidRPr="001171D0" w:rsidRDefault="001171D0" w:rsidP="007F6219">
            <w:pPr>
              <w:keepNext/>
              <w:spacing w:after="0"/>
              <w:jc w:val="right"/>
              <w:rPr>
                <w:rFonts w:asciiTheme="minorHAnsi" w:hAnsiTheme="minorHAnsi" w:cstheme="minorHAnsi"/>
                <w:szCs w:val="24"/>
              </w:rPr>
            </w:pPr>
            <w:r w:rsidRPr="001171D0">
              <w:rPr>
                <w:rFonts w:ascii="Calibri" w:hAnsi="Calibri" w:cs="Calibri"/>
                <w:color w:val="000000"/>
                <w:szCs w:val="16"/>
              </w:rPr>
              <w:t>$112,321</w:t>
            </w:r>
          </w:p>
        </w:tc>
        <w:tc>
          <w:tcPr>
            <w:tcW w:w="1096" w:type="pct"/>
            <w:tcBorders>
              <w:top w:val="nil"/>
              <w:left w:val="single" w:sz="8" w:space="0" w:color="4F81BD" w:themeColor="accent1"/>
            </w:tcBorders>
            <w:shd w:val="clear" w:color="auto" w:fill="E7EFF9"/>
            <w:noWrap/>
            <w:vAlign w:val="bottom"/>
          </w:tcPr>
          <w:p w14:paraId="2BDFD09C" w14:textId="67127BA1" w:rsidR="001171D0" w:rsidRPr="001171D0" w:rsidRDefault="001171D0" w:rsidP="007F6219">
            <w:pPr>
              <w:keepNext/>
              <w:spacing w:after="0"/>
              <w:jc w:val="right"/>
              <w:rPr>
                <w:rFonts w:asciiTheme="minorHAnsi" w:hAnsiTheme="minorHAnsi" w:cstheme="minorHAnsi"/>
                <w:szCs w:val="24"/>
              </w:rPr>
            </w:pPr>
            <w:r w:rsidRPr="001171D0">
              <w:rPr>
                <w:rFonts w:ascii="Calibri" w:hAnsi="Calibri" w:cs="Calibri"/>
                <w:color w:val="000000"/>
                <w:szCs w:val="16"/>
              </w:rPr>
              <w:t>$660,951</w:t>
            </w:r>
          </w:p>
        </w:tc>
      </w:tr>
      <w:tr w:rsidR="001171D0" w:rsidRPr="001171D0" w14:paraId="019E79E4" w14:textId="77777777" w:rsidTr="001171D0">
        <w:trPr>
          <w:trHeight w:val="313"/>
          <w:jc w:val="center"/>
        </w:trPr>
        <w:tc>
          <w:tcPr>
            <w:tcW w:w="1108" w:type="pct"/>
            <w:shd w:val="clear" w:color="auto" w:fill="auto"/>
            <w:noWrap/>
            <w:hideMark/>
          </w:tcPr>
          <w:p w14:paraId="6006430B" w14:textId="77777777" w:rsidR="001171D0" w:rsidRPr="001171D0" w:rsidRDefault="001171D0" w:rsidP="007F6219">
            <w:pPr>
              <w:keepNext/>
              <w:spacing w:after="0"/>
              <w:jc w:val="left"/>
              <w:rPr>
                <w:rFonts w:asciiTheme="minorHAnsi" w:hAnsiTheme="minorHAnsi" w:cstheme="minorHAnsi"/>
                <w:b/>
                <w:color w:val="000000"/>
                <w:szCs w:val="24"/>
                <w:lang w:eastAsia="zh-CN"/>
              </w:rPr>
            </w:pPr>
            <w:r w:rsidRPr="001171D0">
              <w:rPr>
                <w:rFonts w:asciiTheme="minorHAnsi" w:hAnsiTheme="minorHAnsi" w:cstheme="minorHAnsi"/>
                <w:color w:val="000000"/>
                <w:szCs w:val="24"/>
                <w:lang w:eastAsia="zh-CN"/>
              </w:rPr>
              <w:t>Central</w:t>
            </w:r>
          </w:p>
        </w:tc>
        <w:tc>
          <w:tcPr>
            <w:tcW w:w="606" w:type="pct"/>
            <w:gridSpan w:val="2"/>
            <w:shd w:val="clear" w:color="auto" w:fill="auto"/>
          </w:tcPr>
          <w:p w14:paraId="6B46F973" w14:textId="41B552BF" w:rsidR="001171D0" w:rsidRPr="001171D0" w:rsidRDefault="001171D0" w:rsidP="007F6219">
            <w:pPr>
              <w:keepNext/>
              <w:spacing w:after="0"/>
              <w:jc w:val="left"/>
              <w:rPr>
                <w:rFonts w:asciiTheme="minorHAnsi" w:hAnsiTheme="minorHAnsi" w:cstheme="minorHAnsi"/>
                <w:color w:val="000000"/>
                <w:szCs w:val="24"/>
                <w:lang w:eastAsia="zh-CN"/>
              </w:rPr>
            </w:pPr>
            <w:r w:rsidRPr="001171D0">
              <w:rPr>
                <w:rFonts w:asciiTheme="minorHAnsi" w:hAnsiTheme="minorHAnsi" w:cstheme="minorHAnsi"/>
                <w:color w:val="000000"/>
                <w:szCs w:val="24"/>
                <w:lang w:eastAsia="zh-CN"/>
              </w:rPr>
              <w:t>Urban</w:t>
            </w:r>
          </w:p>
        </w:tc>
        <w:tc>
          <w:tcPr>
            <w:tcW w:w="1094" w:type="pct"/>
            <w:shd w:val="clear" w:color="auto" w:fill="auto"/>
            <w:noWrap/>
            <w:vAlign w:val="bottom"/>
            <w:hideMark/>
          </w:tcPr>
          <w:p w14:paraId="1CDCA5AB" w14:textId="505F7A5D" w:rsidR="001171D0" w:rsidRPr="001171D0" w:rsidRDefault="001171D0" w:rsidP="007F6219">
            <w:pPr>
              <w:keepNext/>
              <w:spacing w:after="0"/>
              <w:jc w:val="right"/>
              <w:rPr>
                <w:rFonts w:asciiTheme="minorHAnsi" w:hAnsiTheme="minorHAnsi" w:cstheme="minorHAnsi"/>
                <w:szCs w:val="24"/>
                <w:lang w:eastAsia="zh-CN"/>
              </w:rPr>
            </w:pPr>
            <w:r w:rsidRPr="001171D0">
              <w:rPr>
                <w:rFonts w:ascii="Calibri" w:hAnsi="Calibri" w:cs="Calibri"/>
                <w:color w:val="000000"/>
                <w:szCs w:val="16"/>
              </w:rPr>
              <w:t>$942,831</w:t>
            </w:r>
          </w:p>
        </w:tc>
        <w:tc>
          <w:tcPr>
            <w:tcW w:w="1095" w:type="pct"/>
            <w:tcBorders>
              <w:right w:val="single" w:sz="8" w:space="0" w:color="4F81BD" w:themeColor="accent1"/>
            </w:tcBorders>
            <w:shd w:val="clear" w:color="auto" w:fill="auto"/>
            <w:noWrap/>
            <w:vAlign w:val="bottom"/>
            <w:hideMark/>
          </w:tcPr>
          <w:p w14:paraId="57CC5262" w14:textId="0A6E49EE" w:rsidR="001171D0" w:rsidRPr="001171D0" w:rsidRDefault="001171D0" w:rsidP="007F6219">
            <w:pPr>
              <w:keepNext/>
              <w:spacing w:after="0"/>
              <w:jc w:val="right"/>
              <w:rPr>
                <w:rFonts w:asciiTheme="minorHAnsi" w:hAnsiTheme="minorHAnsi" w:cstheme="minorHAnsi"/>
                <w:szCs w:val="24"/>
                <w:lang w:eastAsia="zh-CN"/>
              </w:rPr>
            </w:pPr>
            <w:r w:rsidRPr="001171D0">
              <w:rPr>
                <w:rFonts w:ascii="Calibri" w:hAnsi="Calibri" w:cs="Calibri"/>
                <w:color w:val="000000"/>
                <w:szCs w:val="16"/>
              </w:rPr>
              <w:t>$109,434</w:t>
            </w:r>
          </w:p>
        </w:tc>
        <w:tc>
          <w:tcPr>
            <w:tcW w:w="1096" w:type="pct"/>
            <w:tcBorders>
              <w:left w:val="single" w:sz="8" w:space="0" w:color="4F81BD" w:themeColor="accent1"/>
            </w:tcBorders>
            <w:shd w:val="clear" w:color="auto" w:fill="auto"/>
            <w:noWrap/>
            <w:vAlign w:val="bottom"/>
            <w:hideMark/>
          </w:tcPr>
          <w:p w14:paraId="54815B75" w14:textId="4042FDDF" w:rsidR="001171D0" w:rsidRPr="001171D0" w:rsidRDefault="001171D0" w:rsidP="007F6219">
            <w:pPr>
              <w:keepNext/>
              <w:spacing w:after="0"/>
              <w:jc w:val="right"/>
              <w:rPr>
                <w:rFonts w:asciiTheme="minorHAnsi" w:hAnsiTheme="minorHAnsi" w:cstheme="minorHAnsi"/>
                <w:szCs w:val="24"/>
                <w:lang w:eastAsia="zh-CN"/>
              </w:rPr>
            </w:pPr>
            <w:r w:rsidRPr="001171D0">
              <w:rPr>
                <w:rFonts w:ascii="Calibri" w:hAnsi="Calibri" w:cs="Calibri"/>
                <w:color w:val="000000"/>
                <w:szCs w:val="16"/>
              </w:rPr>
              <w:t>$549,991</w:t>
            </w:r>
          </w:p>
        </w:tc>
      </w:tr>
      <w:tr w:rsidR="001171D0" w:rsidRPr="001171D0" w14:paraId="493B845C" w14:textId="77777777" w:rsidTr="001171D0">
        <w:trPr>
          <w:trHeight w:val="313"/>
          <w:jc w:val="center"/>
        </w:trPr>
        <w:tc>
          <w:tcPr>
            <w:tcW w:w="1108" w:type="pct"/>
            <w:shd w:val="clear" w:color="auto" w:fill="auto"/>
            <w:noWrap/>
          </w:tcPr>
          <w:p w14:paraId="37B6BFE6" w14:textId="77777777" w:rsidR="001171D0" w:rsidRPr="001171D0" w:rsidRDefault="001171D0" w:rsidP="007F6219">
            <w:pPr>
              <w:keepNext/>
              <w:spacing w:after="0"/>
              <w:jc w:val="left"/>
              <w:rPr>
                <w:rFonts w:asciiTheme="minorHAnsi" w:hAnsiTheme="minorHAnsi" w:cstheme="minorHAnsi"/>
                <w:color w:val="000000"/>
                <w:szCs w:val="24"/>
                <w:lang w:eastAsia="zh-CN"/>
              </w:rPr>
            </w:pPr>
          </w:p>
        </w:tc>
        <w:tc>
          <w:tcPr>
            <w:tcW w:w="606" w:type="pct"/>
            <w:gridSpan w:val="2"/>
            <w:shd w:val="clear" w:color="auto" w:fill="auto"/>
          </w:tcPr>
          <w:p w14:paraId="78ECAA80" w14:textId="77777777" w:rsidR="001171D0" w:rsidRPr="001171D0" w:rsidRDefault="001171D0" w:rsidP="007F6219">
            <w:pPr>
              <w:keepNext/>
              <w:spacing w:after="0"/>
              <w:jc w:val="left"/>
              <w:rPr>
                <w:rFonts w:asciiTheme="minorHAnsi" w:hAnsiTheme="minorHAnsi" w:cstheme="minorHAnsi"/>
                <w:color w:val="000000"/>
                <w:szCs w:val="24"/>
                <w:lang w:eastAsia="zh-CN"/>
              </w:rPr>
            </w:pPr>
            <w:r w:rsidRPr="001171D0">
              <w:rPr>
                <w:rFonts w:asciiTheme="minorHAnsi" w:hAnsiTheme="minorHAnsi" w:cstheme="minorHAnsi"/>
                <w:color w:val="000000"/>
                <w:szCs w:val="24"/>
                <w:lang w:eastAsia="zh-CN"/>
              </w:rPr>
              <w:t>Rural</w:t>
            </w:r>
          </w:p>
        </w:tc>
        <w:tc>
          <w:tcPr>
            <w:tcW w:w="1094" w:type="pct"/>
            <w:shd w:val="clear" w:color="auto" w:fill="auto"/>
            <w:noWrap/>
            <w:vAlign w:val="bottom"/>
          </w:tcPr>
          <w:p w14:paraId="2A55F4E6" w14:textId="06FCC448" w:rsidR="001171D0" w:rsidRPr="001171D0" w:rsidRDefault="001171D0" w:rsidP="007F6219">
            <w:pPr>
              <w:keepNext/>
              <w:spacing w:after="0"/>
              <w:jc w:val="right"/>
              <w:rPr>
                <w:rFonts w:asciiTheme="minorHAnsi" w:hAnsiTheme="minorHAnsi" w:cstheme="minorHAnsi"/>
                <w:szCs w:val="24"/>
                <w:lang w:eastAsia="zh-CN"/>
              </w:rPr>
            </w:pPr>
            <w:r w:rsidRPr="001171D0">
              <w:rPr>
                <w:rFonts w:ascii="Calibri" w:hAnsi="Calibri" w:cs="Calibri"/>
                <w:color w:val="000000"/>
                <w:szCs w:val="16"/>
              </w:rPr>
              <w:t>$1,433,430</w:t>
            </w:r>
          </w:p>
        </w:tc>
        <w:tc>
          <w:tcPr>
            <w:tcW w:w="1095" w:type="pct"/>
            <w:tcBorders>
              <w:right w:val="single" w:sz="8" w:space="0" w:color="4F81BD" w:themeColor="accent1"/>
            </w:tcBorders>
            <w:shd w:val="clear" w:color="auto" w:fill="auto"/>
            <w:noWrap/>
            <w:vAlign w:val="bottom"/>
          </w:tcPr>
          <w:p w14:paraId="3EA0F3E5" w14:textId="46930C6F" w:rsidR="001171D0" w:rsidRPr="001171D0" w:rsidRDefault="001171D0" w:rsidP="007F6219">
            <w:pPr>
              <w:keepNext/>
              <w:spacing w:after="0"/>
              <w:jc w:val="right"/>
              <w:rPr>
                <w:rFonts w:asciiTheme="minorHAnsi" w:hAnsiTheme="minorHAnsi" w:cstheme="minorHAnsi"/>
                <w:szCs w:val="24"/>
                <w:lang w:eastAsia="zh-CN"/>
              </w:rPr>
            </w:pPr>
            <w:r w:rsidRPr="001171D0">
              <w:rPr>
                <w:rFonts w:ascii="Calibri" w:hAnsi="Calibri" w:cs="Calibri"/>
                <w:color w:val="000000"/>
                <w:szCs w:val="16"/>
              </w:rPr>
              <w:t>$111,951</w:t>
            </w:r>
          </w:p>
        </w:tc>
        <w:tc>
          <w:tcPr>
            <w:tcW w:w="1096" w:type="pct"/>
            <w:tcBorders>
              <w:left w:val="single" w:sz="8" w:space="0" w:color="4F81BD" w:themeColor="accent1"/>
            </w:tcBorders>
            <w:shd w:val="clear" w:color="auto" w:fill="auto"/>
            <w:noWrap/>
            <w:vAlign w:val="bottom"/>
          </w:tcPr>
          <w:p w14:paraId="3FB977F3" w14:textId="435C0B1A" w:rsidR="001171D0" w:rsidRPr="001171D0" w:rsidRDefault="001171D0" w:rsidP="007F6219">
            <w:pPr>
              <w:keepNext/>
              <w:spacing w:after="0"/>
              <w:jc w:val="right"/>
              <w:rPr>
                <w:rFonts w:asciiTheme="minorHAnsi" w:hAnsiTheme="minorHAnsi" w:cstheme="minorHAnsi"/>
                <w:szCs w:val="24"/>
                <w:lang w:eastAsia="zh-CN"/>
              </w:rPr>
            </w:pPr>
            <w:r w:rsidRPr="001171D0">
              <w:rPr>
                <w:rFonts w:ascii="Calibri" w:hAnsi="Calibri" w:cs="Calibri"/>
                <w:color w:val="000000"/>
                <w:szCs w:val="16"/>
              </w:rPr>
              <w:t>$985,092</w:t>
            </w:r>
          </w:p>
        </w:tc>
      </w:tr>
      <w:tr w:rsidR="001171D0" w:rsidRPr="001171D0" w14:paraId="442D5CFD" w14:textId="77777777" w:rsidTr="001171D0">
        <w:trPr>
          <w:trHeight w:val="313"/>
          <w:jc w:val="center"/>
        </w:trPr>
        <w:tc>
          <w:tcPr>
            <w:tcW w:w="1108" w:type="pct"/>
            <w:shd w:val="clear" w:color="auto" w:fill="E7EFF9"/>
            <w:noWrap/>
          </w:tcPr>
          <w:p w14:paraId="0B51AA85" w14:textId="77777777" w:rsidR="001171D0" w:rsidRPr="001171D0" w:rsidRDefault="001171D0" w:rsidP="007F6219">
            <w:pPr>
              <w:keepNext/>
              <w:spacing w:after="0"/>
              <w:jc w:val="left"/>
              <w:rPr>
                <w:rFonts w:asciiTheme="minorHAnsi" w:hAnsiTheme="minorHAnsi" w:cstheme="minorHAnsi"/>
                <w:color w:val="000000"/>
                <w:szCs w:val="24"/>
                <w:lang w:eastAsia="zh-CN"/>
              </w:rPr>
            </w:pPr>
            <w:r w:rsidRPr="001171D0">
              <w:rPr>
                <w:rFonts w:asciiTheme="minorHAnsi" w:hAnsiTheme="minorHAnsi" w:cstheme="minorHAnsi"/>
                <w:color w:val="000000"/>
                <w:szCs w:val="24"/>
                <w:lang w:eastAsia="zh-CN"/>
              </w:rPr>
              <w:t>Northern</w:t>
            </w:r>
          </w:p>
        </w:tc>
        <w:tc>
          <w:tcPr>
            <w:tcW w:w="606" w:type="pct"/>
            <w:gridSpan w:val="2"/>
            <w:shd w:val="clear" w:color="auto" w:fill="E7EFF9"/>
          </w:tcPr>
          <w:p w14:paraId="570775C6" w14:textId="4251CD45" w:rsidR="001171D0" w:rsidRPr="001171D0" w:rsidRDefault="001171D0" w:rsidP="007F6219">
            <w:pPr>
              <w:keepNext/>
              <w:spacing w:after="0"/>
              <w:jc w:val="left"/>
              <w:rPr>
                <w:rFonts w:asciiTheme="minorHAnsi" w:hAnsiTheme="minorHAnsi" w:cstheme="minorHAnsi"/>
                <w:color w:val="000000"/>
                <w:szCs w:val="24"/>
                <w:lang w:eastAsia="zh-CN"/>
              </w:rPr>
            </w:pPr>
            <w:r w:rsidRPr="001171D0">
              <w:rPr>
                <w:rFonts w:asciiTheme="minorHAnsi" w:hAnsiTheme="minorHAnsi" w:cstheme="minorHAnsi"/>
                <w:color w:val="000000"/>
                <w:szCs w:val="24"/>
                <w:lang w:eastAsia="zh-CN"/>
              </w:rPr>
              <w:t>Urban</w:t>
            </w:r>
          </w:p>
        </w:tc>
        <w:tc>
          <w:tcPr>
            <w:tcW w:w="1094" w:type="pct"/>
            <w:shd w:val="clear" w:color="auto" w:fill="E7EFF9"/>
            <w:noWrap/>
            <w:vAlign w:val="bottom"/>
          </w:tcPr>
          <w:p w14:paraId="543E1561" w14:textId="77E813D4" w:rsidR="001171D0" w:rsidRPr="001171D0" w:rsidRDefault="001171D0" w:rsidP="007F6219">
            <w:pPr>
              <w:keepNext/>
              <w:spacing w:after="0"/>
              <w:jc w:val="right"/>
              <w:rPr>
                <w:rFonts w:asciiTheme="minorHAnsi" w:hAnsiTheme="minorHAnsi" w:cstheme="minorHAnsi"/>
                <w:szCs w:val="24"/>
              </w:rPr>
            </w:pPr>
            <w:r w:rsidRPr="001171D0">
              <w:rPr>
                <w:rFonts w:ascii="Calibri" w:hAnsi="Calibri" w:cs="Calibri"/>
                <w:color w:val="000000"/>
                <w:szCs w:val="16"/>
              </w:rPr>
              <w:t>$897,162</w:t>
            </w:r>
          </w:p>
        </w:tc>
        <w:tc>
          <w:tcPr>
            <w:tcW w:w="1095" w:type="pct"/>
            <w:tcBorders>
              <w:right w:val="single" w:sz="8" w:space="0" w:color="4F81BD" w:themeColor="accent1"/>
            </w:tcBorders>
            <w:shd w:val="clear" w:color="auto" w:fill="E7EFF9"/>
            <w:noWrap/>
            <w:vAlign w:val="bottom"/>
          </w:tcPr>
          <w:p w14:paraId="6CC70C04" w14:textId="45DAC8DA" w:rsidR="001171D0" w:rsidRPr="001171D0" w:rsidRDefault="001171D0" w:rsidP="007F6219">
            <w:pPr>
              <w:keepNext/>
              <w:spacing w:after="0"/>
              <w:jc w:val="right"/>
              <w:rPr>
                <w:rFonts w:asciiTheme="minorHAnsi" w:hAnsiTheme="minorHAnsi" w:cstheme="minorHAnsi"/>
                <w:szCs w:val="24"/>
              </w:rPr>
            </w:pPr>
            <w:r w:rsidRPr="001171D0">
              <w:rPr>
                <w:rFonts w:ascii="Calibri" w:hAnsi="Calibri" w:cs="Calibri"/>
                <w:color w:val="000000"/>
                <w:szCs w:val="16"/>
              </w:rPr>
              <w:t>$110,825</w:t>
            </w:r>
          </w:p>
        </w:tc>
        <w:tc>
          <w:tcPr>
            <w:tcW w:w="1096" w:type="pct"/>
            <w:tcBorders>
              <w:left w:val="single" w:sz="8" w:space="0" w:color="4F81BD" w:themeColor="accent1"/>
            </w:tcBorders>
            <w:shd w:val="clear" w:color="auto" w:fill="E7EFF9"/>
            <w:noWrap/>
            <w:vAlign w:val="bottom"/>
          </w:tcPr>
          <w:p w14:paraId="2B24F73B" w14:textId="53349EE6" w:rsidR="001171D0" w:rsidRPr="001171D0" w:rsidRDefault="001171D0" w:rsidP="007F6219">
            <w:pPr>
              <w:keepNext/>
              <w:spacing w:after="0"/>
              <w:jc w:val="right"/>
              <w:rPr>
                <w:rFonts w:asciiTheme="minorHAnsi" w:hAnsiTheme="minorHAnsi" w:cstheme="minorHAnsi"/>
                <w:szCs w:val="24"/>
              </w:rPr>
            </w:pPr>
            <w:r w:rsidRPr="001171D0">
              <w:rPr>
                <w:rFonts w:ascii="Calibri" w:hAnsi="Calibri" w:cs="Calibri"/>
                <w:color w:val="000000"/>
                <w:szCs w:val="16"/>
              </w:rPr>
              <w:t>$556,192</w:t>
            </w:r>
          </w:p>
        </w:tc>
      </w:tr>
      <w:tr w:rsidR="001171D0" w:rsidRPr="001171D0" w14:paraId="4603B36F" w14:textId="77777777" w:rsidTr="001171D0">
        <w:trPr>
          <w:trHeight w:val="313"/>
          <w:jc w:val="center"/>
        </w:trPr>
        <w:tc>
          <w:tcPr>
            <w:tcW w:w="1108" w:type="pct"/>
            <w:shd w:val="clear" w:color="auto" w:fill="E7EFF9"/>
            <w:noWrap/>
          </w:tcPr>
          <w:p w14:paraId="25566BA2" w14:textId="77777777" w:rsidR="001171D0" w:rsidRPr="001171D0" w:rsidRDefault="001171D0" w:rsidP="007F6219">
            <w:pPr>
              <w:keepNext/>
              <w:spacing w:after="0"/>
              <w:jc w:val="left"/>
              <w:rPr>
                <w:rFonts w:asciiTheme="minorHAnsi" w:hAnsiTheme="minorHAnsi" w:cstheme="minorHAnsi"/>
                <w:color w:val="000000"/>
                <w:szCs w:val="24"/>
                <w:lang w:eastAsia="zh-CN"/>
              </w:rPr>
            </w:pPr>
          </w:p>
        </w:tc>
        <w:tc>
          <w:tcPr>
            <w:tcW w:w="606" w:type="pct"/>
            <w:gridSpan w:val="2"/>
            <w:shd w:val="clear" w:color="auto" w:fill="E7EFF9"/>
          </w:tcPr>
          <w:p w14:paraId="7F6BFC51" w14:textId="06A5CBED" w:rsidR="001171D0" w:rsidRPr="001171D0" w:rsidRDefault="001171D0" w:rsidP="007F6219">
            <w:pPr>
              <w:keepNext/>
              <w:spacing w:after="0"/>
              <w:jc w:val="left"/>
              <w:rPr>
                <w:rFonts w:asciiTheme="minorHAnsi" w:hAnsiTheme="minorHAnsi" w:cstheme="minorHAnsi"/>
                <w:color w:val="000000"/>
                <w:szCs w:val="24"/>
                <w:lang w:eastAsia="zh-CN"/>
              </w:rPr>
            </w:pPr>
            <w:r w:rsidRPr="001171D0">
              <w:rPr>
                <w:rFonts w:asciiTheme="minorHAnsi" w:hAnsiTheme="minorHAnsi" w:cstheme="minorHAnsi"/>
                <w:color w:val="000000"/>
                <w:szCs w:val="24"/>
                <w:lang w:eastAsia="zh-CN"/>
              </w:rPr>
              <w:t>Rural</w:t>
            </w:r>
          </w:p>
        </w:tc>
        <w:tc>
          <w:tcPr>
            <w:tcW w:w="1094" w:type="pct"/>
            <w:shd w:val="clear" w:color="auto" w:fill="E7EFF9"/>
            <w:noWrap/>
            <w:vAlign w:val="bottom"/>
          </w:tcPr>
          <w:p w14:paraId="6CBBA0CA" w14:textId="0F233C8F" w:rsidR="001171D0" w:rsidRPr="001171D0" w:rsidRDefault="001171D0" w:rsidP="007F6219">
            <w:pPr>
              <w:keepNext/>
              <w:spacing w:after="0"/>
              <w:jc w:val="right"/>
              <w:rPr>
                <w:rFonts w:asciiTheme="minorHAnsi" w:hAnsiTheme="minorHAnsi" w:cstheme="minorHAnsi"/>
                <w:szCs w:val="24"/>
              </w:rPr>
            </w:pPr>
            <w:r w:rsidRPr="001171D0">
              <w:rPr>
                <w:rFonts w:ascii="Calibri" w:hAnsi="Calibri" w:cs="Calibri"/>
                <w:color w:val="000000"/>
                <w:szCs w:val="16"/>
              </w:rPr>
              <w:t>$1,628,122</w:t>
            </w:r>
          </w:p>
        </w:tc>
        <w:tc>
          <w:tcPr>
            <w:tcW w:w="1095" w:type="pct"/>
            <w:tcBorders>
              <w:right w:val="single" w:sz="8" w:space="0" w:color="4F81BD" w:themeColor="accent1"/>
            </w:tcBorders>
            <w:shd w:val="clear" w:color="auto" w:fill="E7EFF9"/>
            <w:noWrap/>
            <w:vAlign w:val="bottom"/>
          </w:tcPr>
          <w:p w14:paraId="75145ED7" w14:textId="310EC3E4" w:rsidR="001171D0" w:rsidRPr="001171D0" w:rsidRDefault="001171D0" w:rsidP="007F6219">
            <w:pPr>
              <w:keepNext/>
              <w:spacing w:after="0"/>
              <w:jc w:val="right"/>
              <w:rPr>
                <w:rFonts w:asciiTheme="minorHAnsi" w:hAnsiTheme="minorHAnsi" w:cstheme="minorHAnsi"/>
                <w:szCs w:val="24"/>
              </w:rPr>
            </w:pPr>
            <w:r w:rsidRPr="001171D0">
              <w:rPr>
                <w:rFonts w:ascii="Calibri" w:hAnsi="Calibri" w:cs="Calibri"/>
                <w:color w:val="000000"/>
                <w:szCs w:val="16"/>
              </w:rPr>
              <w:t>$113,981</w:t>
            </w:r>
          </w:p>
        </w:tc>
        <w:tc>
          <w:tcPr>
            <w:tcW w:w="1096" w:type="pct"/>
            <w:tcBorders>
              <w:left w:val="single" w:sz="8" w:space="0" w:color="4F81BD" w:themeColor="accent1"/>
            </w:tcBorders>
            <w:shd w:val="clear" w:color="auto" w:fill="E7EFF9"/>
            <w:noWrap/>
            <w:vAlign w:val="bottom"/>
          </w:tcPr>
          <w:p w14:paraId="298748E1" w14:textId="5D5B410D" w:rsidR="001171D0" w:rsidRPr="001171D0" w:rsidRDefault="001171D0" w:rsidP="007F6219">
            <w:pPr>
              <w:keepNext/>
              <w:spacing w:after="0"/>
              <w:jc w:val="right"/>
              <w:rPr>
                <w:rFonts w:asciiTheme="minorHAnsi" w:hAnsiTheme="minorHAnsi" w:cstheme="minorHAnsi"/>
                <w:szCs w:val="24"/>
              </w:rPr>
            </w:pPr>
            <w:r w:rsidRPr="001171D0">
              <w:rPr>
                <w:rFonts w:ascii="Calibri" w:hAnsi="Calibri" w:cs="Calibri"/>
                <w:color w:val="000000"/>
                <w:szCs w:val="16"/>
              </w:rPr>
              <w:t>$1,197,715</w:t>
            </w:r>
          </w:p>
        </w:tc>
      </w:tr>
      <w:tr w:rsidR="001171D0" w:rsidRPr="001171D0" w14:paraId="6CC21C52" w14:textId="77777777" w:rsidTr="001171D0">
        <w:trPr>
          <w:trHeight w:val="313"/>
          <w:jc w:val="center"/>
        </w:trPr>
        <w:tc>
          <w:tcPr>
            <w:tcW w:w="1108" w:type="pct"/>
            <w:shd w:val="clear" w:color="auto" w:fill="auto"/>
            <w:noWrap/>
            <w:hideMark/>
          </w:tcPr>
          <w:p w14:paraId="7E95DCD5" w14:textId="77777777" w:rsidR="001171D0" w:rsidRPr="001171D0" w:rsidRDefault="001171D0" w:rsidP="007F6219">
            <w:pPr>
              <w:keepNext/>
              <w:spacing w:after="0"/>
              <w:jc w:val="left"/>
              <w:rPr>
                <w:rFonts w:asciiTheme="minorHAnsi" w:hAnsiTheme="minorHAnsi" w:cstheme="minorHAnsi"/>
                <w:b/>
                <w:color w:val="000000"/>
                <w:szCs w:val="24"/>
                <w:lang w:eastAsia="zh-CN"/>
              </w:rPr>
            </w:pPr>
            <w:r w:rsidRPr="001171D0">
              <w:rPr>
                <w:rFonts w:asciiTheme="minorHAnsi" w:hAnsiTheme="minorHAnsi" w:cstheme="minorHAnsi"/>
                <w:color w:val="000000"/>
                <w:szCs w:val="24"/>
                <w:lang w:eastAsia="zh-CN"/>
              </w:rPr>
              <w:t>South Eastern</w:t>
            </w:r>
          </w:p>
        </w:tc>
        <w:tc>
          <w:tcPr>
            <w:tcW w:w="606" w:type="pct"/>
            <w:gridSpan w:val="2"/>
            <w:shd w:val="clear" w:color="auto" w:fill="auto"/>
          </w:tcPr>
          <w:p w14:paraId="5645E4B1" w14:textId="4E828D1D" w:rsidR="001171D0" w:rsidRPr="001171D0" w:rsidRDefault="001171D0" w:rsidP="007F6219">
            <w:pPr>
              <w:keepNext/>
              <w:spacing w:after="0"/>
              <w:jc w:val="left"/>
              <w:rPr>
                <w:rFonts w:asciiTheme="minorHAnsi" w:hAnsiTheme="minorHAnsi" w:cstheme="minorHAnsi"/>
                <w:color w:val="000000"/>
                <w:szCs w:val="24"/>
                <w:lang w:eastAsia="zh-CN"/>
              </w:rPr>
            </w:pPr>
            <w:r w:rsidRPr="001171D0">
              <w:rPr>
                <w:rFonts w:asciiTheme="minorHAnsi" w:hAnsiTheme="minorHAnsi" w:cstheme="minorHAnsi"/>
                <w:color w:val="000000"/>
                <w:szCs w:val="24"/>
                <w:lang w:eastAsia="zh-CN"/>
              </w:rPr>
              <w:t>Urban</w:t>
            </w:r>
          </w:p>
        </w:tc>
        <w:tc>
          <w:tcPr>
            <w:tcW w:w="1094" w:type="pct"/>
            <w:shd w:val="clear" w:color="auto" w:fill="auto"/>
            <w:noWrap/>
            <w:vAlign w:val="bottom"/>
            <w:hideMark/>
          </w:tcPr>
          <w:p w14:paraId="52634A51" w14:textId="4D987D89" w:rsidR="001171D0" w:rsidRPr="001171D0" w:rsidRDefault="001171D0" w:rsidP="007F6219">
            <w:pPr>
              <w:keepNext/>
              <w:spacing w:after="0"/>
              <w:jc w:val="right"/>
              <w:rPr>
                <w:rFonts w:asciiTheme="minorHAnsi" w:hAnsiTheme="minorHAnsi" w:cstheme="minorHAnsi"/>
                <w:szCs w:val="24"/>
                <w:lang w:eastAsia="zh-CN"/>
              </w:rPr>
            </w:pPr>
            <w:r w:rsidRPr="001171D0">
              <w:rPr>
                <w:rFonts w:ascii="Calibri" w:hAnsi="Calibri" w:cs="Calibri"/>
                <w:color w:val="000000"/>
                <w:szCs w:val="16"/>
              </w:rPr>
              <w:t>$907,876</w:t>
            </w:r>
          </w:p>
        </w:tc>
        <w:tc>
          <w:tcPr>
            <w:tcW w:w="1095" w:type="pct"/>
            <w:tcBorders>
              <w:right w:val="single" w:sz="8" w:space="0" w:color="4F81BD" w:themeColor="accent1"/>
            </w:tcBorders>
            <w:shd w:val="clear" w:color="auto" w:fill="auto"/>
            <w:noWrap/>
            <w:vAlign w:val="bottom"/>
            <w:hideMark/>
          </w:tcPr>
          <w:p w14:paraId="4626F478" w14:textId="2D9F6080" w:rsidR="001171D0" w:rsidRPr="001171D0" w:rsidRDefault="001171D0" w:rsidP="007F6219">
            <w:pPr>
              <w:keepNext/>
              <w:spacing w:after="0"/>
              <w:jc w:val="right"/>
              <w:rPr>
                <w:rFonts w:asciiTheme="minorHAnsi" w:hAnsiTheme="minorHAnsi" w:cstheme="minorHAnsi"/>
                <w:szCs w:val="24"/>
                <w:lang w:eastAsia="zh-CN"/>
              </w:rPr>
            </w:pPr>
            <w:r w:rsidRPr="001171D0">
              <w:rPr>
                <w:rFonts w:ascii="Calibri" w:hAnsi="Calibri" w:cs="Calibri"/>
                <w:color w:val="000000"/>
                <w:szCs w:val="16"/>
              </w:rPr>
              <w:t>$108,475</w:t>
            </w:r>
          </w:p>
        </w:tc>
        <w:tc>
          <w:tcPr>
            <w:tcW w:w="1096" w:type="pct"/>
            <w:tcBorders>
              <w:left w:val="single" w:sz="8" w:space="0" w:color="4F81BD" w:themeColor="accent1"/>
            </w:tcBorders>
            <w:shd w:val="clear" w:color="auto" w:fill="auto"/>
            <w:noWrap/>
            <w:vAlign w:val="bottom"/>
            <w:hideMark/>
          </w:tcPr>
          <w:p w14:paraId="5F7D80C6" w14:textId="536D9D96" w:rsidR="001171D0" w:rsidRPr="001171D0" w:rsidRDefault="001171D0" w:rsidP="007F6219">
            <w:pPr>
              <w:keepNext/>
              <w:spacing w:after="0"/>
              <w:jc w:val="right"/>
              <w:rPr>
                <w:rFonts w:asciiTheme="minorHAnsi" w:hAnsiTheme="minorHAnsi" w:cstheme="minorHAnsi"/>
                <w:szCs w:val="24"/>
                <w:lang w:eastAsia="zh-CN"/>
              </w:rPr>
            </w:pPr>
            <w:r w:rsidRPr="001171D0">
              <w:rPr>
                <w:rFonts w:ascii="Calibri" w:hAnsi="Calibri" w:cs="Calibri"/>
                <w:color w:val="000000"/>
                <w:szCs w:val="16"/>
              </w:rPr>
              <w:t>$434,695</w:t>
            </w:r>
          </w:p>
        </w:tc>
      </w:tr>
      <w:tr w:rsidR="001171D0" w:rsidRPr="001171D0" w14:paraId="2C21BE8C" w14:textId="77777777" w:rsidTr="001171D0">
        <w:trPr>
          <w:trHeight w:val="313"/>
          <w:jc w:val="center"/>
        </w:trPr>
        <w:tc>
          <w:tcPr>
            <w:tcW w:w="1108" w:type="pct"/>
            <w:tcBorders>
              <w:bottom w:val="nil"/>
            </w:tcBorders>
            <w:noWrap/>
          </w:tcPr>
          <w:p w14:paraId="6DC5614F" w14:textId="77777777" w:rsidR="001171D0" w:rsidRPr="001171D0" w:rsidRDefault="001171D0" w:rsidP="007F6219">
            <w:pPr>
              <w:keepNext/>
              <w:spacing w:after="0"/>
              <w:jc w:val="left"/>
              <w:rPr>
                <w:rFonts w:asciiTheme="minorHAnsi" w:hAnsiTheme="minorHAnsi" w:cstheme="minorHAnsi"/>
                <w:color w:val="000000"/>
                <w:szCs w:val="24"/>
                <w:lang w:eastAsia="zh-CN"/>
              </w:rPr>
            </w:pPr>
          </w:p>
        </w:tc>
        <w:tc>
          <w:tcPr>
            <w:tcW w:w="606" w:type="pct"/>
            <w:gridSpan w:val="2"/>
            <w:tcBorders>
              <w:bottom w:val="nil"/>
            </w:tcBorders>
          </w:tcPr>
          <w:p w14:paraId="483306B7" w14:textId="77777777" w:rsidR="001171D0" w:rsidRPr="001171D0" w:rsidRDefault="001171D0" w:rsidP="007F6219">
            <w:pPr>
              <w:keepNext/>
              <w:spacing w:after="0"/>
              <w:jc w:val="left"/>
              <w:rPr>
                <w:rFonts w:asciiTheme="minorHAnsi" w:hAnsiTheme="minorHAnsi" w:cstheme="minorHAnsi"/>
                <w:color w:val="000000"/>
                <w:szCs w:val="24"/>
                <w:lang w:eastAsia="zh-CN"/>
              </w:rPr>
            </w:pPr>
            <w:r w:rsidRPr="001171D0">
              <w:rPr>
                <w:rFonts w:asciiTheme="minorHAnsi" w:hAnsiTheme="minorHAnsi" w:cstheme="minorHAnsi"/>
                <w:color w:val="000000"/>
                <w:szCs w:val="24"/>
                <w:lang w:eastAsia="zh-CN"/>
              </w:rPr>
              <w:t>Rural</w:t>
            </w:r>
          </w:p>
        </w:tc>
        <w:tc>
          <w:tcPr>
            <w:tcW w:w="1094" w:type="pct"/>
            <w:tcBorders>
              <w:bottom w:val="nil"/>
            </w:tcBorders>
            <w:noWrap/>
            <w:vAlign w:val="bottom"/>
          </w:tcPr>
          <w:p w14:paraId="68956D6D" w14:textId="47E18639" w:rsidR="001171D0" w:rsidRPr="001171D0" w:rsidRDefault="001171D0" w:rsidP="007F6219">
            <w:pPr>
              <w:keepNext/>
              <w:spacing w:after="0"/>
              <w:jc w:val="right"/>
              <w:rPr>
                <w:rFonts w:asciiTheme="minorHAnsi" w:hAnsiTheme="minorHAnsi" w:cstheme="minorHAnsi"/>
                <w:szCs w:val="24"/>
                <w:lang w:eastAsia="zh-CN"/>
              </w:rPr>
            </w:pPr>
            <w:r w:rsidRPr="001171D0">
              <w:rPr>
                <w:rFonts w:ascii="Calibri" w:hAnsi="Calibri" w:cs="Calibri"/>
                <w:color w:val="000000"/>
                <w:szCs w:val="16"/>
              </w:rPr>
              <w:t>$1,301,528</w:t>
            </w:r>
          </w:p>
        </w:tc>
        <w:tc>
          <w:tcPr>
            <w:tcW w:w="1095" w:type="pct"/>
            <w:tcBorders>
              <w:bottom w:val="nil"/>
              <w:right w:val="single" w:sz="8" w:space="0" w:color="4F81BD" w:themeColor="accent1"/>
            </w:tcBorders>
            <w:noWrap/>
            <w:vAlign w:val="bottom"/>
          </w:tcPr>
          <w:p w14:paraId="4793CB5C" w14:textId="0669716F" w:rsidR="001171D0" w:rsidRPr="001171D0" w:rsidRDefault="001171D0" w:rsidP="007F6219">
            <w:pPr>
              <w:keepNext/>
              <w:spacing w:after="0"/>
              <w:jc w:val="right"/>
              <w:rPr>
                <w:rFonts w:asciiTheme="minorHAnsi" w:hAnsiTheme="minorHAnsi" w:cstheme="minorHAnsi"/>
                <w:szCs w:val="24"/>
                <w:lang w:eastAsia="zh-CN"/>
              </w:rPr>
            </w:pPr>
            <w:r w:rsidRPr="001171D0">
              <w:rPr>
                <w:rFonts w:ascii="Calibri" w:hAnsi="Calibri" w:cs="Calibri"/>
                <w:color w:val="000000"/>
                <w:szCs w:val="16"/>
              </w:rPr>
              <w:t>$108,240</w:t>
            </w:r>
          </w:p>
        </w:tc>
        <w:tc>
          <w:tcPr>
            <w:tcW w:w="1096" w:type="pct"/>
            <w:tcBorders>
              <w:left w:val="single" w:sz="8" w:space="0" w:color="4F81BD" w:themeColor="accent1"/>
              <w:bottom w:val="nil"/>
            </w:tcBorders>
            <w:noWrap/>
            <w:vAlign w:val="bottom"/>
          </w:tcPr>
          <w:p w14:paraId="0BED5D52" w14:textId="0190CE2A" w:rsidR="001171D0" w:rsidRPr="001171D0" w:rsidRDefault="001171D0" w:rsidP="007F6219">
            <w:pPr>
              <w:keepNext/>
              <w:spacing w:after="0"/>
              <w:jc w:val="right"/>
              <w:rPr>
                <w:rFonts w:asciiTheme="minorHAnsi" w:hAnsiTheme="minorHAnsi" w:cstheme="minorHAnsi"/>
                <w:szCs w:val="24"/>
                <w:lang w:eastAsia="zh-CN"/>
              </w:rPr>
            </w:pPr>
            <w:r w:rsidRPr="001171D0">
              <w:rPr>
                <w:rFonts w:ascii="Calibri" w:hAnsi="Calibri" w:cs="Calibri"/>
                <w:color w:val="000000"/>
                <w:szCs w:val="16"/>
              </w:rPr>
              <w:t>$820,651</w:t>
            </w:r>
          </w:p>
        </w:tc>
      </w:tr>
      <w:tr w:rsidR="001171D0" w:rsidRPr="001171D0" w14:paraId="183154FB" w14:textId="77777777" w:rsidTr="001171D0">
        <w:trPr>
          <w:trHeight w:val="313"/>
          <w:jc w:val="center"/>
        </w:trPr>
        <w:tc>
          <w:tcPr>
            <w:tcW w:w="1108" w:type="pct"/>
            <w:tcBorders>
              <w:top w:val="nil"/>
              <w:bottom w:val="nil"/>
            </w:tcBorders>
            <w:shd w:val="clear" w:color="auto" w:fill="E7EFF9"/>
            <w:noWrap/>
            <w:hideMark/>
          </w:tcPr>
          <w:p w14:paraId="2597DDB3" w14:textId="77777777" w:rsidR="001171D0" w:rsidRPr="001171D0" w:rsidRDefault="001171D0" w:rsidP="007F6219">
            <w:pPr>
              <w:keepNext/>
              <w:spacing w:after="0"/>
              <w:jc w:val="left"/>
              <w:rPr>
                <w:rFonts w:asciiTheme="minorHAnsi" w:hAnsiTheme="minorHAnsi" w:cstheme="minorHAnsi"/>
                <w:b/>
                <w:color w:val="000000"/>
                <w:szCs w:val="24"/>
                <w:lang w:eastAsia="zh-CN"/>
              </w:rPr>
            </w:pPr>
            <w:r w:rsidRPr="001171D0">
              <w:rPr>
                <w:rFonts w:asciiTheme="minorHAnsi" w:hAnsiTheme="minorHAnsi" w:cstheme="minorHAnsi"/>
                <w:color w:val="000000"/>
                <w:szCs w:val="24"/>
                <w:lang w:eastAsia="zh-CN"/>
              </w:rPr>
              <w:t>Southern</w:t>
            </w:r>
          </w:p>
        </w:tc>
        <w:tc>
          <w:tcPr>
            <w:tcW w:w="606" w:type="pct"/>
            <w:gridSpan w:val="2"/>
            <w:tcBorders>
              <w:top w:val="nil"/>
              <w:bottom w:val="nil"/>
            </w:tcBorders>
            <w:shd w:val="clear" w:color="auto" w:fill="E7EFF9"/>
          </w:tcPr>
          <w:p w14:paraId="4E20D187" w14:textId="3A3752D4" w:rsidR="001171D0" w:rsidRPr="001171D0" w:rsidRDefault="001171D0" w:rsidP="007F6219">
            <w:pPr>
              <w:keepNext/>
              <w:spacing w:after="0"/>
              <w:jc w:val="left"/>
              <w:rPr>
                <w:rFonts w:asciiTheme="minorHAnsi" w:hAnsiTheme="minorHAnsi" w:cstheme="minorHAnsi"/>
                <w:color w:val="000000"/>
                <w:szCs w:val="24"/>
                <w:lang w:eastAsia="zh-CN"/>
              </w:rPr>
            </w:pPr>
            <w:r w:rsidRPr="001171D0">
              <w:rPr>
                <w:rFonts w:asciiTheme="minorHAnsi" w:hAnsiTheme="minorHAnsi" w:cstheme="minorHAnsi"/>
                <w:color w:val="000000"/>
                <w:szCs w:val="24"/>
                <w:lang w:eastAsia="zh-CN"/>
              </w:rPr>
              <w:t>Urban</w:t>
            </w:r>
          </w:p>
        </w:tc>
        <w:tc>
          <w:tcPr>
            <w:tcW w:w="1094" w:type="pct"/>
            <w:tcBorders>
              <w:top w:val="nil"/>
              <w:bottom w:val="nil"/>
            </w:tcBorders>
            <w:shd w:val="clear" w:color="auto" w:fill="E7EFF9"/>
            <w:noWrap/>
            <w:vAlign w:val="bottom"/>
            <w:hideMark/>
          </w:tcPr>
          <w:p w14:paraId="5C12F60B" w14:textId="5A38EF07" w:rsidR="001171D0" w:rsidRPr="001171D0" w:rsidRDefault="001171D0" w:rsidP="007F6219">
            <w:pPr>
              <w:keepNext/>
              <w:spacing w:after="0"/>
              <w:jc w:val="right"/>
              <w:rPr>
                <w:rFonts w:asciiTheme="minorHAnsi" w:hAnsiTheme="minorHAnsi" w:cstheme="minorHAnsi"/>
                <w:szCs w:val="24"/>
                <w:lang w:eastAsia="zh-CN"/>
              </w:rPr>
            </w:pPr>
            <w:r w:rsidRPr="001171D0">
              <w:rPr>
                <w:rFonts w:asciiTheme="minorHAnsi" w:hAnsiTheme="minorHAnsi" w:cstheme="minorHAnsi"/>
                <w:color w:val="000000"/>
                <w:szCs w:val="24"/>
              </w:rPr>
              <w:t>$985,116</w:t>
            </w:r>
          </w:p>
        </w:tc>
        <w:tc>
          <w:tcPr>
            <w:tcW w:w="1095" w:type="pct"/>
            <w:tcBorders>
              <w:top w:val="nil"/>
              <w:bottom w:val="nil"/>
              <w:right w:val="single" w:sz="8" w:space="0" w:color="4F81BD" w:themeColor="accent1"/>
            </w:tcBorders>
            <w:shd w:val="clear" w:color="auto" w:fill="E7EFF9"/>
            <w:noWrap/>
            <w:vAlign w:val="bottom"/>
            <w:hideMark/>
          </w:tcPr>
          <w:p w14:paraId="5E75E135" w14:textId="3086A9DC" w:rsidR="001171D0" w:rsidRPr="001171D0" w:rsidRDefault="001171D0" w:rsidP="007F6219">
            <w:pPr>
              <w:keepNext/>
              <w:spacing w:after="0"/>
              <w:jc w:val="right"/>
              <w:rPr>
                <w:rFonts w:asciiTheme="minorHAnsi" w:hAnsiTheme="minorHAnsi" w:cstheme="minorHAnsi"/>
                <w:szCs w:val="24"/>
                <w:lang w:eastAsia="zh-CN"/>
              </w:rPr>
            </w:pPr>
            <w:r w:rsidRPr="001171D0">
              <w:rPr>
                <w:rFonts w:asciiTheme="minorHAnsi" w:hAnsiTheme="minorHAnsi" w:cstheme="minorHAnsi"/>
                <w:color w:val="000000"/>
                <w:szCs w:val="24"/>
              </w:rPr>
              <w:t>$112,670</w:t>
            </w:r>
          </w:p>
        </w:tc>
        <w:tc>
          <w:tcPr>
            <w:tcW w:w="1096" w:type="pct"/>
            <w:tcBorders>
              <w:top w:val="nil"/>
              <w:left w:val="single" w:sz="8" w:space="0" w:color="4F81BD" w:themeColor="accent1"/>
              <w:bottom w:val="nil"/>
            </w:tcBorders>
            <w:shd w:val="clear" w:color="auto" w:fill="E7EFF9"/>
            <w:noWrap/>
            <w:vAlign w:val="bottom"/>
            <w:hideMark/>
          </w:tcPr>
          <w:p w14:paraId="6B4D8698" w14:textId="61777DFA" w:rsidR="001171D0" w:rsidRPr="001171D0" w:rsidRDefault="001171D0" w:rsidP="007F6219">
            <w:pPr>
              <w:keepNext/>
              <w:spacing w:after="0"/>
              <w:jc w:val="right"/>
              <w:rPr>
                <w:rFonts w:asciiTheme="minorHAnsi" w:hAnsiTheme="minorHAnsi" w:cstheme="minorHAnsi"/>
                <w:szCs w:val="24"/>
                <w:lang w:eastAsia="zh-CN"/>
              </w:rPr>
            </w:pPr>
            <w:r w:rsidRPr="001171D0">
              <w:rPr>
                <w:rFonts w:asciiTheme="minorHAnsi" w:hAnsiTheme="minorHAnsi" w:cstheme="minorHAnsi"/>
                <w:color w:val="000000"/>
                <w:szCs w:val="24"/>
              </w:rPr>
              <w:t>$534,920</w:t>
            </w:r>
          </w:p>
        </w:tc>
      </w:tr>
      <w:tr w:rsidR="001171D0" w:rsidRPr="001171D0" w14:paraId="2BDEC2BA" w14:textId="77777777" w:rsidTr="001171D0">
        <w:trPr>
          <w:trHeight w:val="313"/>
          <w:jc w:val="center"/>
        </w:trPr>
        <w:tc>
          <w:tcPr>
            <w:tcW w:w="1108" w:type="pct"/>
            <w:tcBorders>
              <w:top w:val="nil"/>
              <w:bottom w:val="single" w:sz="8" w:space="0" w:color="4F81BD" w:themeColor="accent1"/>
            </w:tcBorders>
            <w:shd w:val="clear" w:color="auto" w:fill="E7EFF9"/>
            <w:noWrap/>
          </w:tcPr>
          <w:p w14:paraId="3795DA0E" w14:textId="77777777" w:rsidR="001171D0" w:rsidRPr="001171D0" w:rsidRDefault="001171D0" w:rsidP="007F6219">
            <w:pPr>
              <w:keepNext/>
              <w:spacing w:after="0"/>
              <w:jc w:val="left"/>
              <w:rPr>
                <w:rFonts w:asciiTheme="minorHAnsi" w:hAnsiTheme="minorHAnsi" w:cstheme="minorHAnsi"/>
                <w:color w:val="000000"/>
                <w:szCs w:val="24"/>
                <w:lang w:eastAsia="zh-CN"/>
              </w:rPr>
            </w:pPr>
          </w:p>
        </w:tc>
        <w:tc>
          <w:tcPr>
            <w:tcW w:w="606" w:type="pct"/>
            <w:gridSpan w:val="2"/>
            <w:tcBorders>
              <w:top w:val="nil"/>
              <w:bottom w:val="single" w:sz="8" w:space="0" w:color="4F81BD" w:themeColor="accent1"/>
            </w:tcBorders>
            <w:shd w:val="clear" w:color="auto" w:fill="E7EFF9"/>
          </w:tcPr>
          <w:p w14:paraId="0ADB1FC2" w14:textId="77777777" w:rsidR="001171D0" w:rsidRPr="001171D0" w:rsidRDefault="001171D0" w:rsidP="007F6219">
            <w:pPr>
              <w:keepNext/>
              <w:spacing w:after="0"/>
              <w:jc w:val="left"/>
              <w:rPr>
                <w:rFonts w:asciiTheme="minorHAnsi" w:hAnsiTheme="minorHAnsi" w:cstheme="minorHAnsi"/>
                <w:color w:val="000000"/>
                <w:szCs w:val="24"/>
                <w:lang w:eastAsia="zh-CN"/>
              </w:rPr>
            </w:pPr>
            <w:r w:rsidRPr="001171D0">
              <w:rPr>
                <w:rFonts w:asciiTheme="minorHAnsi" w:hAnsiTheme="minorHAnsi" w:cstheme="minorHAnsi"/>
                <w:color w:val="000000"/>
                <w:szCs w:val="24"/>
                <w:lang w:eastAsia="zh-CN"/>
              </w:rPr>
              <w:t>Rural</w:t>
            </w:r>
          </w:p>
        </w:tc>
        <w:tc>
          <w:tcPr>
            <w:tcW w:w="1094" w:type="pct"/>
            <w:tcBorders>
              <w:top w:val="nil"/>
              <w:bottom w:val="single" w:sz="8" w:space="0" w:color="4F81BD" w:themeColor="accent1"/>
            </w:tcBorders>
            <w:shd w:val="clear" w:color="auto" w:fill="E7EFF9"/>
            <w:noWrap/>
            <w:vAlign w:val="bottom"/>
          </w:tcPr>
          <w:p w14:paraId="135E12B2" w14:textId="7A1EA3BF" w:rsidR="001171D0" w:rsidRPr="001171D0" w:rsidRDefault="001171D0" w:rsidP="007F6219">
            <w:pPr>
              <w:keepNext/>
              <w:spacing w:after="0"/>
              <w:jc w:val="right"/>
              <w:rPr>
                <w:rFonts w:asciiTheme="minorHAnsi" w:hAnsiTheme="minorHAnsi" w:cstheme="minorHAnsi"/>
                <w:szCs w:val="24"/>
                <w:lang w:eastAsia="zh-CN"/>
              </w:rPr>
            </w:pPr>
            <w:r w:rsidRPr="001171D0">
              <w:rPr>
                <w:rFonts w:asciiTheme="minorHAnsi" w:hAnsiTheme="minorHAnsi" w:cstheme="minorHAnsi"/>
                <w:color w:val="000000"/>
                <w:szCs w:val="24"/>
              </w:rPr>
              <w:t>$1,364,020</w:t>
            </w:r>
          </w:p>
        </w:tc>
        <w:tc>
          <w:tcPr>
            <w:tcW w:w="1095" w:type="pct"/>
            <w:tcBorders>
              <w:top w:val="nil"/>
              <w:bottom w:val="single" w:sz="8" w:space="0" w:color="4F81BD" w:themeColor="accent1"/>
              <w:right w:val="single" w:sz="8" w:space="0" w:color="4F81BD" w:themeColor="accent1"/>
            </w:tcBorders>
            <w:shd w:val="clear" w:color="auto" w:fill="E7EFF9"/>
            <w:noWrap/>
            <w:vAlign w:val="bottom"/>
          </w:tcPr>
          <w:p w14:paraId="1AFFF981" w14:textId="43837923" w:rsidR="001171D0" w:rsidRPr="001171D0" w:rsidRDefault="001171D0" w:rsidP="007F6219">
            <w:pPr>
              <w:keepNext/>
              <w:spacing w:after="0"/>
              <w:jc w:val="right"/>
              <w:rPr>
                <w:rFonts w:asciiTheme="minorHAnsi" w:hAnsiTheme="minorHAnsi" w:cstheme="minorHAnsi"/>
                <w:szCs w:val="24"/>
                <w:lang w:eastAsia="zh-CN"/>
              </w:rPr>
            </w:pPr>
            <w:r w:rsidRPr="001171D0">
              <w:rPr>
                <w:rFonts w:asciiTheme="minorHAnsi" w:hAnsiTheme="minorHAnsi" w:cstheme="minorHAnsi"/>
                <w:color w:val="000000"/>
                <w:szCs w:val="24"/>
              </w:rPr>
              <w:t>$111,697</w:t>
            </w:r>
          </w:p>
        </w:tc>
        <w:tc>
          <w:tcPr>
            <w:tcW w:w="1096" w:type="pct"/>
            <w:tcBorders>
              <w:top w:val="nil"/>
              <w:left w:val="single" w:sz="8" w:space="0" w:color="4F81BD" w:themeColor="accent1"/>
              <w:bottom w:val="single" w:sz="8" w:space="0" w:color="4F81BD" w:themeColor="accent1"/>
            </w:tcBorders>
            <w:shd w:val="clear" w:color="auto" w:fill="E7EFF9"/>
            <w:noWrap/>
            <w:vAlign w:val="bottom"/>
          </w:tcPr>
          <w:p w14:paraId="69137E3C" w14:textId="7B52210E" w:rsidR="001171D0" w:rsidRPr="001171D0" w:rsidRDefault="001171D0" w:rsidP="007F6219">
            <w:pPr>
              <w:keepNext/>
              <w:spacing w:after="0"/>
              <w:jc w:val="right"/>
              <w:rPr>
                <w:rFonts w:asciiTheme="minorHAnsi" w:hAnsiTheme="minorHAnsi" w:cstheme="minorHAnsi"/>
                <w:szCs w:val="24"/>
                <w:lang w:eastAsia="zh-CN"/>
              </w:rPr>
            </w:pPr>
            <w:r w:rsidRPr="001171D0">
              <w:rPr>
                <w:rFonts w:asciiTheme="minorHAnsi" w:hAnsiTheme="minorHAnsi" w:cstheme="minorHAnsi"/>
                <w:color w:val="000000"/>
                <w:szCs w:val="24"/>
              </w:rPr>
              <w:t>$963,079</w:t>
            </w:r>
          </w:p>
        </w:tc>
      </w:tr>
    </w:tbl>
    <w:p w14:paraId="7F349AEF" w14:textId="77777777" w:rsidR="004D75AF" w:rsidRDefault="004D75AF" w:rsidP="00FB5FF1">
      <w:pPr>
        <w:spacing w:after="120"/>
      </w:pPr>
    </w:p>
    <w:p w14:paraId="089ACF0D" w14:textId="0428033A" w:rsidR="00091F1F" w:rsidRPr="005D19D3" w:rsidRDefault="004937AE" w:rsidP="004E29BC">
      <w:pPr>
        <w:rPr>
          <w:rFonts w:asciiTheme="minorHAnsi" w:hAnsiTheme="minorHAnsi" w:cstheme="minorHAnsi"/>
          <w:sz w:val="22"/>
          <w:szCs w:val="18"/>
        </w:rPr>
      </w:pPr>
      <w:r w:rsidRPr="005D19D3">
        <w:rPr>
          <w:rFonts w:asciiTheme="minorHAnsi" w:hAnsiTheme="minorHAnsi" w:cstheme="minorHAnsi"/>
          <w:sz w:val="22"/>
          <w:szCs w:val="18"/>
        </w:rPr>
        <w:t xml:space="preserve">Average fatal and hospitalisation </w:t>
      </w:r>
      <w:r w:rsidR="00FB5FF1" w:rsidRPr="005D19D3">
        <w:rPr>
          <w:rFonts w:asciiTheme="minorHAnsi" w:hAnsiTheme="minorHAnsi" w:cstheme="minorHAnsi"/>
          <w:sz w:val="22"/>
          <w:szCs w:val="18"/>
        </w:rPr>
        <w:t xml:space="preserve">(serious casualty) crash </w:t>
      </w:r>
      <w:r w:rsidRPr="005D19D3">
        <w:rPr>
          <w:rFonts w:asciiTheme="minorHAnsi" w:hAnsiTheme="minorHAnsi" w:cstheme="minorHAnsi"/>
          <w:sz w:val="22"/>
          <w:szCs w:val="18"/>
        </w:rPr>
        <w:t>costs vary a relatively large amount between police regions</w:t>
      </w:r>
      <w:r w:rsidR="00A45FFC" w:rsidRPr="005D19D3">
        <w:rPr>
          <w:rFonts w:asciiTheme="minorHAnsi" w:hAnsiTheme="minorHAnsi" w:cstheme="minorHAnsi"/>
          <w:sz w:val="22"/>
          <w:szCs w:val="18"/>
        </w:rPr>
        <w:t xml:space="preserve"> due to the different mix of fatal and hospitalisation crashes in each region; the </w:t>
      </w:r>
      <w:r w:rsidR="001C12E1" w:rsidRPr="005D19D3">
        <w:rPr>
          <w:rFonts w:asciiTheme="minorHAnsi" w:hAnsiTheme="minorHAnsi" w:cstheme="minorHAnsi"/>
          <w:sz w:val="22"/>
          <w:szCs w:val="18"/>
        </w:rPr>
        <w:t xml:space="preserve">rural </w:t>
      </w:r>
      <w:r w:rsidR="00A45FFC" w:rsidRPr="005D19D3">
        <w:rPr>
          <w:rFonts w:asciiTheme="minorHAnsi" w:hAnsiTheme="minorHAnsi" w:cstheme="minorHAnsi"/>
          <w:sz w:val="22"/>
          <w:szCs w:val="18"/>
        </w:rPr>
        <w:t>region</w:t>
      </w:r>
      <w:r w:rsidR="006600BB" w:rsidRPr="005D19D3">
        <w:rPr>
          <w:rFonts w:asciiTheme="minorHAnsi" w:hAnsiTheme="minorHAnsi" w:cstheme="minorHAnsi"/>
          <w:sz w:val="22"/>
          <w:szCs w:val="18"/>
        </w:rPr>
        <w:t>s</w:t>
      </w:r>
      <w:r w:rsidR="00A45FFC" w:rsidRPr="005D19D3">
        <w:rPr>
          <w:rFonts w:asciiTheme="minorHAnsi" w:hAnsiTheme="minorHAnsi" w:cstheme="minorHAnsi"/>
          <w:sz w:val="22"/>
          <w:szCs w:val="18"/>
        </w:rPr>
        <w:t xml:space="preserve"> had a higher rate of fatal crashes per hospitalisation crash. </w:t>
      </w:r>
      <w:r w:rsidR="00452FD1" w:rsidRPr="005D19D3">
        <w:rPr>
          <w:rFonts w:asciiTheme="minorHAnsi" w:hAnsiTheme="minorHAnsi" w:cstheme="minorHAnsi"/>
          <w:sz w:val="22"/>
          <w:szCs w:val="18"/>
        </w:rPr>
        <w:t xml:space="preserve">As there were no fatal crashes in </w:t>
      </w:r>
      <w:r w:rsidR="001C12E1" w:rsidRPr="005D19D3">
        <w:rPr>
          <w:rFonts w:asciiTheme="minorHAnsi" w:hAnsiTheme="minorHAnsi" w:cstheme="minorHAnsi"/>
          <w:sz w:val="22"/>
          <w:szCs w:val="18"/>
        </w:rPr>
        <w:t>a</w:t>
      </w:r>
      <w:r w:rsidR="00452FD1" w:rsidRPr="005D19D3">
        <w:rPr>
          <w:rFonts w:asciiTheme="minorHAnsi" w:hAnsiTheme="minorHAnsi" w:cstheme="minorHAnsi"/>
          <w:sz w:val="22"/>
          <w:szCs w:val="18"/>
        </w:rPr>
        <w:t xml:space="preserve"> </w:t>
      </w:r>
      <w:r w:rsidR="00A43F5E" w:rsidRPr="005D19D3">
        <w:rPr>
          <w:rFonts w:asciiTheme="minorHAnsi" w:hAnsiTheme="minorHAnsi" w:cstheme="minorHAnsi"/>
          <w:sz w:val="22"/>
          <w:szCs w:val="18"/>
        </w:rPr>
        <w:t>three-year</w:t>
      </w:r>
      <w:r w:rsidR="001C12E1" w:rsidRPr="005D19D3">
        <w:rPr>
          <w:rFonts w:asciiTheme="minorHAnsi" w:hAnsiTheme="minorHAnsi" w:cstheme="minorHAnsi"/>
          <w:sz w:val="22"/>
          <w:szCs w:val="18"/>
        </w:rPr>
        <w:t xml:space="preserve"> post</w:t>
      </w:r>
      <w:r w:rsidR="006D77F6" w:rsidRPr="005D19D3">
        <w:rPr>
          <w:rFonts w:asciiTheme="minorHAnsi" w:hAnsiTheme="minorHAnsi" w:cstheme="minorHAnsi"/>
          <w:sz w:val="22"/>
          <w:szCs w:val="18"/>
        </w:rPr>
        <w:t>-</w:t>
      </w:r>
      <w:r w:rsidR="001C12E1" w:rsidRPr="005D19D3">
        <w:rPr>
          <w:rFonts w:asciiTheme="minorHAnsi" w:hAnsiTheme="minorHAnsi" w:cstheme="minorHAnsi"/>
          <w:sz w:val="22"/>
          <w:szCs w:val="18"/>
        </w:rPr>
        <w:t>camera</w:t>
      </w:r>
      <w:r w:rsidR="00452FD1" w:rsidRPr="005D19D3">
        <w:rPr>
          <w:rFonts w:asciiTheme="minorHAnsi" w:hAnsiTheme="minorHAnsi" w:cstheme="minorHAnsi"/>
          <w:sz w:val="22"/>
          <w:szCs w:val="18"/>
        </w:rPr>
        <w:t xml:space="preserve"> period at the </w:t>
      </w:r>
      <w:r w:rsidR="0054553A" w:rsidRPr="005D19D3">
        <w:rPr>
          <w:rFonts w:asciiTheme="minorHAnsi" w:hAnsiTheme="minorHAnsi" w:cstheme="minorHAnsi"/>
          <w:sz w:val="22"/>
          <w:szCs w:val="18"/>
        </w:rPr>
        <w:t xml:space="preserve">fixed </w:t>
      </w:r>
      <w:r w:rsidR="00452FD1" w:rsidRPr="005D19D3">
        <w:rPr>
          <w:rFonts w:asciiTheme="minorHAnsi" w:hAnsiTheme="minorHAnsi" w:cstheme="minorHAnsi"/>
          <w:sz w:val="22"/>
          <w:szCs w:val="18"/>
        </w:rPr>
        <w:t xml:space="preserve">camera sites </w:t>
      </w:r>
      <w:r w:rsidR="00A45FFC" w:rsidRPr="005D19D3">
        <w:rPr>
          <w:rFonts w:asciiTheme="minorHAnsi" w:hAnsiTheme="minorHAnsi" w:cstheme="minorHAnsi"/>
          <w:sz w:val="22"/>
          <w:szCs w:val="18"/>
        </w:rPr>
        <w:t xml:space="preserve">in </w:t>
      </w:r>
      <w:r w:rsidR="004A2FFB" w:rsidRPr="005D19D3">
        <w:rPr>
          <w:rFonts w:asciiTheme="minorHAnsi" w:hAnsiTheme="minorHAnsi" w:cstheme="minorHAnsi"/>
          <w:sz w:val="22"/>
          <w:szCs w:val="18"/>
        </w:rPr>
        <w:t>Central,</w:t>
      </w:r>
      <w:r w:rsidR="00A45FFC" w:rsidRPr="005D19D3">
        <w:rPr>
          <w:rFonts w:asciiTheme="minorHAnsi" w:hAnsiTheme="minorHAnsi" w:cstheme="minorHAnsi"/>
          <w:sz w:val="22"/>
          <w:szCs w:val="18"/>
        </w:rPr>
        <w:t xml:space="preserve"> </w:t>
      </w:r>
      <w:r w:rsidR="00452FD1" w:rsidRPr="005D19D3">
        <w:rPr>
          <w:rFonts w:asciiTheme="minorHAnsi" w:hAnsiTheme="minorHAnsi" w:cstheme="minorHAnsi"/>
          <w:sz w:val="22"/>
          <w:szCs w:val="18"/>
        </w:rPr>
        <w:t xml:space="preserve">Northern </w:t>
      </w:r>
      <w:r w:rsidR="004A2FFB" w:rsidRPr="005D19D3">
        <w:rPr>
          <w:rFonts w:asciiTheme="minorHAnsi" w:hAnsiTheme="minorHAnsi" w:cstheme="minorHAnsi"/>
          <w:sz w:val="22"/>
          <w:szCs w:val="18"/>
        </w:rPr>
        <w:t>and Southern rural</w:t>
      </w:r>
      <w:r w:rsidR="00452FD1" w:rsidRPr="005D19D3">
        <w:rPr>
          <w:rFonts w:asciiTheme="minorHAnsi" w:hAnsiTheme="minorHAnsi" w:cstheme="minorHAnsi"/>
          <w:sz w:val="22"/>
          <w:szCs w:val="18"/>
        </w:rPr>
        <w:t xml:space="preserve"> </w:t>
      </w:r>
      <w:r w:rsidR="00A45FFC" w:rsidRPr="005D19D3">
        <w:rPr>
          <w:rFonts w:asciiTheme="minorHAnsi" w:hAnsiTheme="minorHAnsi" w:cstheme="minorHAnsi"/>
          <w:sz w:val="22"/>
          <w:szCs w:val="18"/>
        </w:rPr>
        <w:t>regions</w:t>
      </w:r>
      <w:r w:rsidR="00452FD1" w:rsidRPr="005D19D3">
        <w:rPr>
          <w:rFonts w:asciiTheme="minorHAnsi" w:hAnsiTheme="minorHAnsi" w:cstheme="minorHAnsi"/>
          <w:sz w:val="22"/>
          <w:szCs w:val="18"/>
        </w:rPr>
        <w:t>, the average ratio of fa</w:t>
      </w:r>
      <w:r w:rsidR="00A45FFC" w:rsidRPr="005D19D3">
        <w:rPr>
          <w:rFonts w:asciiTheme="minorHAnsi" w:hAnsiTheme="minorHAnsi" w:cstheme="minorHAnsi"/>
          <w:sz w:val="22"/>
          <w:szCs w:val="18"/>
        </w:rPr>
        <w:t>t</w:t>
      </w:r>
      <w:r w:rsidR="00452FD1" w:rsidRPr="005D19D3">
        <w:rPr>
          <w:rFonts w:asciiTheme="minorHAnsi" w:hAnsiTheme="minorHAnsi" w:cstheme="minorHAnsi"/>
          <w:sz w:val="22"/>
          <w:szCs w:val="18"/>
        </w:rPr>
        <w:t>al to serious crashes was used in weighting the costs of serious injury crashes in these regions.</w:t>
      </w:r>
    </w:p>
    <w:p w14:paraId="2028CB45" w14:textId="5BBCEFBD" w:rsidR="003D494C" w:rsidRPr="00091F1F" w:rsidRDefault="0086005A" w:rsidP="00091F1F">
      <w:pPr>
        <w:pStyle w:val="Heading1"/>
      </w:pPr>
      <w:bookmarkStart w:id="29" w:name="_Ref388601016"/>
      <w:bookmarkStart w:id="30" w:name="_Toc132461600"/>
      <w:r>
        <w:t>M</w:t>
      </w:r>
      <w:r w:rsidR="003D494C" w:rsidRPr="00091F1F">
        <w:t>ethods</w:t>
      </w:r>
      <w:bookmarkEnd w:id="29"/>
      <w:bookmarkEnd w:id="30"/>
    </w:p>
    <w:p w14:paraId="580AE710" w14:textId="5163C93E" w:rsidR="004D5B0E" w:rsidRPr="005D19D3" w:rsidRDefault="00F539E5" w:rsidP="007F777B">
      <w:pPr>
        <w:rPr>
          <w:rFonts w:asciiTheme="minorHAnsi" w:hAnsiTheme="minorHAnsi" w:cstheme="minorHAnsi"/>
          <w:sz w:val="22"/>
          <w:szCs w:val="22"/>
        </w:rPr>
      </w:pPr>
      <w:r w:rsidRPr="005D19D3">
        <w:rPr>
          <w:rFonts w:asciiTheme="minorHAnsi" w:hAnsiTheme="minorHAnsi" w:cstheme="minorHAnsi"/>
          <w:sz w:val="22"/>
          <w:szCs w:val="22"/>
        </w:rPr>
        <w:t>Th</w:t>
      </w:r>
      <w:r w:rsidR="00FF2C34" w:rsidRPr="005D19D3">
        <w:rPr>
          <w:rFonts w:asciiTheme="minorHAnsi" w:hAnsiTheme="minorHAnsi" w:cstheme="minorHAnsi"/>
          <w:sz w:val="22"/>
          <w:szCs w:val="22"/>
        </w:rPr>
        <w:t>e</w:t>
      </w:r>
      <w:r w:rsidRPr="005D19D3">
        <w:rPr>
          <w:rFonts w:asciiTheme="minorHAnsi" w:hAnsiTheme="minorHAnsi" w:cstheme="minorHAnsi"/>
          <w:sz w:val="22"/>
          <w:szCs w:val="22"/>
        </w:rPr>
        <w:t xml:space="preserve"> evaluation </w:t>
      </w:r>
      <w:r w:rsidR="00FF2C34" w:rsidRPr="005D19D3">
        <w:rPr>
          <w:rFonts w:asciiTheme="minorHAnsi" w:hAnsiTheme="minorHAnsi" w:cstheme="minorHAnsi"/>
          <w:sz w:val="22"/>
          <w:szCs w:val="22"/>
        </w:rPr>
        <w:t xml:space="preserve">framework </w:t>
      </w:r>
      <w:r w:rsidRPr="005D19D3">
        <w:rPr>
          <w:rFonts w:asciiTheme="minorHAnsi" w:hAnsiTheme="minorHAnsi" w:cstheme="minorHAnsi"/>
          <w:sz w:val="22"/>
          <w:szCs w:val="22"/>
        </w:rPr>
        <w:t>use</w:t>
      </w:r>
      <w:r w:rsidR="004D5B0E" w:rsidRPr="005D19D3">
        <w:rPr>
          <w:rFonts w:asciiTheme="minorHAnsi" w:hAnsiTheme="minorHAnsi" w:cstheme="minorHAnsi"/>
          <w:sz w:val="22"/>
          <w:szCs w:val="22"/>
        </w:rPr>
        <w:t>d</w:t>
      </w:r>
      <w:r w:rsidRPr="005D19D3">
        <w:rPr>
          <w:rFonts w:asciiTheme="minorHAnsi" w:hAnsiTheme="minorHAnsi" w:cstheme="minorHAnsi"/>
          <w:sz w:val="22"/>
          <w:szCs w:val="22"/>
        </w:rPr>
        <w:t xml:space="preserve"> </w:t>
      </w:r>
      <w:r w:rsidR="009B1516" w:rsidRPr="005D19D3">
        <w:rPr>
          <w:rFonts w:asciiTheme="minorHAnsi" w:hAnsiTheme="minorHAnsi" w:cstheme="minorHAnsi"/>
          <w:sz w:val="22"/>
          <w:szCs w:val="22"/>
        </w:rPr>
        <w:t>in this study</w:t>
      </w:r>
      <w:r w:rsidR="00FF2C34" w:rsidRPr="005D19D3">
        <w:rPr>
          <w:rFonts w:asciiTheme="minorHAnsi" w:hAnsiTheme="minorHAnsi" w:cstheme="minorHAnsi"/>
          <w:sz w:val="22"/>
          <w:szCs w:val="22"/>
        </w:rPr>
        <w:t xml:space="preserve"> </w:t>
      </w:r>
      <w:r w:rsidR="009B1516" w:rsidRPr="005D19D3">
        <w:rPr>
          <w:rFonts w:asciiTheme="minorHAnsi" w:hAnsiTheme="minorHAnsi" w:cstheme="minorHAnsi"/>
          <w:sz w:val="22"/>
          <w:szCs w:val="22"/>
        </w:rPr>
        <w:t xml:space="preserve">was that developed and </w:t>
      </w:r>
      <w:r w:rsidR="007A302E" w:rsidRPr="005D19D3">
        <w:rPr>
          <w:rFonts w:asciiTheme="minorHAnsi" w:hAnsiTheme="minorHAnsi" w:cstheme="minorHAnsi"/>
          <w:sz w:val="22"/>
          <w:szCs w:val="22"/>
        </w:rPr>
        <w:t>d</w:t>
      </w:r>
      <w:r w:rsidR="009B1516" w:rsidRPr="005D19D3">
        <w:rPr>
          <w:rFonts w:asciiTheme="minorHAnsi" w:hAnsiTheme="minorHAnsi" w:cstheme="minorHAnsi"/>
          <w:sz w:val="22"/>
          <w:szCs w:val="22"/>
        </w:rPr>
        <w:t>escribed in Newstead et al (2020)</w:t>
      </w:r>
      <w:r w:rsidR="007F6219" w:rsidRPr="005D19D3">
        <w:rPr>
          <w:rFonts w:asciiTheme="minorHAnsi" w:hAnsiTheme="minorHAnsi" w:cstheme="minorHAnsi"/>
          <w:sz w:val="22"/>
          <w:szCs w:val="22"/>
        </w:rPr>
        <w:t>.</w:t>
      </w:r>
      <w:r w:rsidR="009B1516" w:rsidRPr="005D19D3">
        <w:rPr>
          <w:rFonts w:asciiTheme="minorHAnsi" w:hAnsiTheme="minorHAnsi" w:cstheme="minorHAnsi"/>
          <w:sz w:val="22"/>
          <w:szCs w:val="22"/>
        </w:rPr>
        <w:t xml:space="preserve"> </w:t>
      </w:r>
      <w:r w:rsidR="007F777B" w:rsidRPr="005D19D3">
        <w:rPr>
          <w:rFonts w:asciiTheme="minorHAnsi" w:hAnsiTheme="minorHAnsi" w:cstheme="minorHAnsi"/>
          <w:sz w:val="22"/>
          <w:szCs w:val="22"/>
        </w:rPr>
        <w:t>F</w:t>
      </w:r>
      <w:r w:rsidR="00814E1C" w:rsidRPr="005D19D3">
        <w:rPr>
          <w:rFonts w:asciiTheme="minorHAnsi" w:hAnsiTheme="minorHAnsi" w:cstheme="minorHAnsi"/>
          <w:sz w:val="22"/>
          <w:szCs w:val="22"/>
        </w:rPr>
        <w:t>ollowing sections outline the relevant specific details in applying the framework to estimate the crash and economic benefits of the CDOP in 20</w:t>
      </w:r>
      <w:r w:rsidR="007A302E" w:rsidRPr="005D19D3">
        <w:rPr>
          <w:rFonts w:asciiTheme="minorHAnsi" w:hAnsiTheme="minorHAnsi" w:cstheme="minorHAnsi"/>
          <w:sz w:val="22"/>
          <w:szCs w:val="22"/>
        </w:rPr>
        <w:t>20</w:t>
      </w:r>
      <w:r w:rsidR="009B1516" w:rsidRPr="005D19D3">
        <w:rPr>
          <w:rFonts w:asciiTheme="minorHAnsi" w:hAnsiTheme="minorHAnsi" w:cstheme="minorHAnsi"/>
          <w:sz w:val="22"/>
          <w:szCs w:val="22"/>
        </w:rPr>
        <w:t xml:space="preserve"> and 20</w:t>
      </w:r>
      <w:r w:rsidR="007A302E" w:rsidRPr="005D19D3">
        <w:rPr>
          <w:rFonts w:asciiTheme="minorHAnsi" w:hAnsiTheme="minorHAnsi" w:cstheme="minorHAnsi"/>
          <w:sz w:val="22"/>
          <w:szCs w:val="22"/>
        </w:rPr>
        <w:t>21</w:t>
      </w:r>
      <w:r w:rsidR="00814E1C" w:rsidRPr="005D19D3">
        <w:rPr>
          <w:rFonts w:asciiTheme="minorHAnsi" w:hAnsiTheme="minorHAnsi" w:cstheme="minorHAnsi"/>
          <w:sz w:val="22"/>
          <w:szCs w:val="22"/>
        </w:rPr>
        <w:t>.</w:t>
      </w:r>
    </w:p>
    <w:p w14:paraId="0AA53D91" w14:textId="0FD13BE6" w:rsidR="00AF0A96" w:rsidRPr="005D19D3" w:rsidRDefault="009E7890" w:rsidP="005D19D3">
      <w:pPr>
        <w:rPr>
          <w:rFonts w:asciiTheme="minorHAnsi" w:hAnsiTheme="minorHAnsi" w:cstheme="minorHAnsi"/>
          <w:sz w:val="22"/>
          <w:szCs w:val="22"/>
        </w:rPr>
      </w:pPr>
      <w:r w:rsidRPr="005D19D3">
        <w:rPr>
          <w:rFonts w:asciiTheme="minorHAnsi" w:hAnsiTheme="minorHAnsi" w:cstheme="minorHAnsi"/>
          <w:sz w:val="22"/>
          <w:szCs w:val="22"/>
        </w:rPr>
        <w:t>Analysis has considered</w:t>
      </w:r>
      <w:r w:rsidR="00C2629F" w:rsidRPr="005D19D3">
        <w:rPr>
          <w:rFonts w:asciiTheme="minorHAnsi" w:hAnsiTheme="minorHAnsi" w:cstheme="minorHAnsi"/>
          <w:sz w:val="22"/>
          <w:szCs w:val="22"/>
        </w:rPr>
        <w:t xml:space="preserve"> crashes by severity: serious casualty</w:t>
      </w:r>
      <w:r w:rsidR="005D19D3" w:rsidRPr="005D19D3">
        <w:rPr>
          <w:rFonts w:asciiTheme="minorHAnsi" w:hAnsiTheme="minorHAnsi" w:cstheme="minorHAnsi"/>
          <w:sz w:val="22"/>
          <w:szCs w:val="22"/>
        </w:rPr>
        <w:t xml:space="preserve"> (fatal and serious crashes combined)</w:t>
      </w:r>
      <w:r w:rsidR="00C2629F" w:rsidRPr="005D19D3">
        <w:rPr>
          <w:rFonts w:asciiTheme="minorHAnsi" w:hAnsiTheme="minorHAnsi" w:cstheme="minorHAnsi"/>
          <w:sz w:val="22"/>
          <w:szCs w:val="22"/>
        </w:rPr>
        <w:t xml:space="preserve">, minor injury and </w:t>
      </w:r>
      <w:r w:rsidR="007B26C3" w:rsidRPr="005D19D3">
        <w:rPr>
          <w:rFonts w:asciiTheme="minorHAnsi" w:hAnsiTheme="minorHAnsi" w:cstheme="minorHAnsi"/>
          <w:sz w:val="22"/>
          <w:szCs w:val="22"/>
        </w:rPr>
        <w:t xml:space="preserve">all </w:t>
      </w:r>
      <w:r w:rsidR="00C2629F" w:rsidRPr="005D19D3">
        <w:rPr>
          <w:rFonts w:asciiTheme="minorHAnsi" w:hAnsiTheme="minorHAnsi" w:cstheme="minorHAnsi"/>
          <w:sz w:val="22"/>
          <w:szCs w:val="22"/>
        </w:rPr>
        <w:t>casualty</w:t>
      </w:r>
      <w:r w:rsidR="007B26C3" w:rsidRPr="005D19D3">
        <w:rPr>
          <w:rFonts w:asciiTheme="minorHAnsi" w:hAnsiTheme="minorHAnsi" w:cstheme="minorHAnsi"/>
          <w:sz w:val="22"/>
          <w:szCs w:val="22"/>
        </w:rPr>
        <w:t xml:space="preserve"> crashes in aggregate</w:t>
      </w:r>
      <w:r w:rsidR="00FC35F5" w:rsidRPr="005D19D3">
        <w:rPr>
          <w:rFonts w:asciiTheme="minorHAnsi" w:hAnsiTheme="minorHAnsi" w:cstheme="minorHAnsi"/>
          <w:sz w:val="22"/>
          <w:szCs w:val="22"/>
        </w:rPr>
        <w:t>.</w:t>
      </w:r>
      <w:r w:rsidR="007B26C3" w:rsidRPr="005D19D3">
        <w:rPr>
          <w:rFonts w:asciiTheme="minorHAnsi" w:hAnsiTheme="minorHAnsi" w:cstheme="minorHAnsi"/>
          <w:sz w:val="22"/>
          <w:szCs w:val="22"/>
        </w:rPr>
        <w:t xml:space="preserve"> </w:t>
      </w:r>
      <w:r w:rsidR="00FC35F5" w:rsidRPr="005D19D3">
        <w:rPr>
          <w:rFonts w:asciiTheme="minorHAnsi" w:hAnsiTheme="minorHAnsi" w:cstheme="minorHAnsi"/>
          <w:sz w:val="22"/>
          <w:szCs w:val="22"/>
        </w:rPr>
        <w:t>N</w:t>
      </w:r>
      <w:r w:rsidR="007B26C3" w:rsidRPr="005D19D3">
        <w:rPr>
          <w:rFonts w:asciiTheme="minorHAnsi" w:hAnsiTheme="minorHAnsi" w:cstheme="minorHAnsi"/>
          <w:sz w:val="22"/>
          <w:szCs w:val="22"/>
        </w:rPr>
        <w:t>on-injury crashes</w:t>
      </w:r>
      <w:r w:rsidR="00374C46" w:rsidRPr="005D19D3">
        <w:rPr>
          <w:rFonts w:asciiTheme="minorHAnsi" w:hAnsiTheme="minorHAnsi" w:cstheme="minorHAnsi"/>
          <w:sz w:val="22"/>
          <w:szCs w:val="22"/>
        </w:rPr>
        <w:t xml:space="preserve"> </w:t>
      </w:r>
      <w:r w:rsidR="00FC35F5" w:rsidRPr="005D19D3">
        <w:rPr>
          <w:rFonts w:asciiTheme="minorHAnsi" w:hAnsiTheme="minorHAnsi" w:cstheme="minorHAnsi"/>
          <w:sz w:val="22"/>
          <w:szCs w:val="22"/>
        </w:rPr>
        <w:t>are</w:t>
      </w:r>
      <w:r w:rsidR="00374C46" w:rsidRPr="005D19D3">
        <w:rPr>
          <w:rFonts w:asciiTheme="minorHAnsi" w:hAnsiTheme="minorHAnsi" w:cstheme="minorHAnsi"/>
          <w:sz w:val="22"/>
          <w:szCs w:val="22"/>
        </w:rPr>
        <w:t xml:space="preserve"> not reported beyond 2010</w:t>
      </w:r>
      <w:r w:rsidR="00FC35F5" w:rsidRPr="005D19D3">
        <w:rPr>
          <w:rFonts w:asciiTheme="minorHAnsi" w:hAnsiTheme="minorHAnsi" w:cstheme="minorHAnsi"/>
          <w:sz w:val="22"/>
          <w:szCs w:val="22"/>
        </w:rPr>
        <w:t xml:space="preserve"> in Queensland</w:t>
      </w:r>
      <w:r w:rsidR="00374C46" w:rsidRPr="005D19D3">
        <w:rPr>
          <w:rFonts w:asciiTheme="minorHAnsi" w:hAnsiTheme="minorHAnsi" w:cstheme="minorHAnsi"/>
          <w:sz w:val="22"/>
          <w:szCs w:val="22"/>
        </w:rPr>
        <w:t xml:space="preserve"> and hence cannot be considered in estimating effects of the program in </w:t>
      </w:r>
      <w:r w:rsidR="00766ED7" w:rsidRPr="005D19D3">
        <w:rPr>
          <w:rFonts w:asciiTheme="minorHAnsi" w:hAnsiTheme="minorHAnsi" w:cstheme="minorHAnsi"/>
          <w:sz w:val="22"/>
          <w:szCs w:val="22"/>
        </w:rPr>
        <w:t>20</w:t>
      </w:r>
      <w:r w:rsidR="007A302E" w:rsidRPr="005D19D3">
        <w:rPr>
          <w:rFonts w:asciiTheme="minorHAnsi" w:hAnsiTheme="minorHAnsi" w:cstheme="minorHAnsi"/>
          <w:sz w:val="22"/>
          <w:szCs w:val="22"/>
        </w:rPr>
        <w:t>20</w:t>
      </w:r>
      <w:r w:rsidR="00D75F27" w:rsidRPr="005D19D3">
        <w:rPr>
          <w:rFonts w:asciiTheme="minorHAnsi" w:hAnsiTheme="minorHAnsi" w:cstheme="minorHAnsi"/>
          <w:sz w:val="22"/>
          <w:szCs w:val="22"/>
        </w:rPr>
        <w:t xml:space="preserve"> and 20</w:t>
      </w:r>
      <w:r w:rsidR="007A302E" w:rsidRPr="005D19D3">
        <w:rPr>
          <w:rFonts w:asciiTheme="minorHAnsi" w:hAnsiTheme="minorHAnsi" w:cstheme="minorHAnsi"/>
          <w:sz w:val="22"/>
          <w:szCs w:val="22"/>
        </w:rPr>
        <w:t>21</w:t>
      </w:r>
      <w:r w:rsidR="00766ED7" w:rsidRPr="005D19D3">
        <w:rPr>
          <w:rFonts w:asciiTheme="minorHAnsi" w:hAnsiTheme="minorHAnsi" w:cstheme="minorHAnsi"/>
          <w:sz w:val="22"/>
          <w:szCs w:val="22"/>
        </w:rPr>
        <w:t>.</w:t>
      </w:r>
      <w:r w:rsidR="00C2629F" w:rsidRPr="005D19D3">
        <w:rPr>
          <w:rFonts w:asciiTheme="minorHAnsi" w:hAnsiTheme="minorHAnsi" w:cstheme="minorHAnsi"/>
          <w:sz w:val="22"/>
          <w:szCs w:val="22"/>
        </w:rPr>
        <w:t xml:space="preserve"> </w:t>
      </w:r>
      <w:r w:rsidR="00B20996" w:rsidRPr="005D19D3">
        <w:rPr>
          <w:rFonts w:asciiTheme="minorHAnsi" w:hAnsiTheme="minorHAnsi" w:cstheme="minorHAnsi"/>
          <w:sz w:val="22"/>
          <w:szCs w:val="22"/>
        </w:rPr>
        <w:t xml:space="preserve">Analysis has focused on the crash and economic effects of CDOP at the state-wide level and within each of the </w:t>
      </w:r>
      <w:r w:rsidR="005C57DE" w:rsidRPr="005D19D3">
        <w:rPr>
          <w:rFonts w:asciiTheme="minorHAnsi" w:hAnsiTheme="minorHAnsi" w:cstheme="minorHAnsi"/>
          <w:sz w:val="22"/>
          <w:szCs w:val="22"/>
        </w:rPr>
        <w:t>five</w:t>
      </w:r>
      <w:r w:rsidR="00B20996" w:rsidRPr="005D19D3">
        <w:rPr>
          <w:rFonts w:asciiTheme="minorHAnsi" w:hAnsiTheme="minorHAnsi" w:cstheme="minorHAnsi"/>
          <w:sz w:val="22"/>
          <w:szCs w:val="22"/>
        </w:rPr>
        <w:t xml:space="preserve"> police regions in Queensland.</w:t>
      </w:r>
      <w:r w:rsidR="00AF0A96" w:rsidRPr="005D19D3">
        <w:rPr>
          <w:rFonts w:asciiTheme="minorHAnsi" w:hAnsiTheme="minorHAnsi" w:cstheme="minorHAnsi"/>
          <w:sz w:val="22"/>
          <w:szCs w:val="22"/>
        </w:rPr>
        <w:t xml:space="preserve"> </w:t>
      </w:r>
      <w:r w:rsidR="00B20996" w:rsidRPr="005D19D3">
        <w:rPr>
          <w:rFonts w:asciiTheme="minorHAnsi" w:hAnsiTheme="minorHAnsi" w:cstheme="minorHAnsi"/>
          <w:sz w:val="22"/>
          <w:szCs w:val="22"/>
        </w:rPr>
        <w:t>S</w:t>
      </w:r>
      <w:r w:rsidR="00AF0A96" w:rsidRPr="005D19D3">
        <w:rPr>
          <w:rFonts w:asciiTheme="minorHAnsi" w:hAnsiTheme="minorHAnsi" w:cstheme="minorHAnsi"/>
          <w:sz w:val="22"/>
          <w:szCs w:val="22"/>
        </w:rPr>
        <w:t xml:space="preserve">tate-wide savings estimates </w:t>
      </w:r>
      <w:r w:rsidR="00B20996" w:rsidRPr="005D19D3">
        <w:rPr>
          <w:rFonts w:asciiTheme="minorHAnsi" w:hAnsiTheme="minorHAnsi" w:cstheme="minorHAnsi"/>
          <w:sz w:val="22"/>
          <w:szCs w:val="22"/>
        </w:rPr>
        <w:t xml:space="preserve">have been derived by </w:t>
      </w:r>
      <w:r w:rsidR="00AF0A96" w:rsidRPr="005D19D3">
        <w:rPr>
          <w:rFonts w:asciiTheme="minorHAnsi" w:hAnsiTheme="minorHAnsi" w:cstheme="minorHAnsi"/>
          <w:sz w:val="22"/>
          <w:szCs w:val="22"/>
        </w:rPr>
        <w:t>summation of regional savings estimates.</w:t>
      </w:r>
    </w:p>
    <w:p w14:paraId="003797D5" w14:textId="18A3D210" w:rsidR="00883FEA" w:rsidRDefault="0086005A" w:rsidP="00F96F21">
      <w:pPr>
        <w:pStyle w:val="Heading2"/>
        <w:spacing w:after="240"/>
        <w:ind w:left="578" w:hanging="152"/>
      </w:pPr>
      <w:bookmarkStart w:id="31" w:name="_Toc132461601"/>
      <w:r>
        <w:t>E</w:t>
      </w:r>
      <w:r w:rsidR="003D494C">
        <w:t>valuation of fixed cdop elements</w:t>
      </w:r>
      <w:bookmarkEnd w:id="31"/>
    </w:p>
    <w:p w14:paraId="6FC863AC" w14:textId="54DD9623" w:rsidR="00883FEA" w:rsidRDefault="00883FEA" w:rsidP="00883FEA">
      <w:pPr>
        <w:pStyle w:val="Heading3"/>
        <w:spacing w:after="120"/>
      </w:pPr>
      <w:bookmarkStart w:id="32" w:name="_Toc132461602"/>
      <w:r>
        <w:t>Treatment</w:t>
      </w:r>
      <w:r w:rsidRPr="00D84A1A">
        <w:t xml:space="preserve"> </w:t>
      </w:r>
      <w:r>
        <w:t xml:space="preserve">and </w:t>
      </w:r>
      <w:r w:rsidR="00106DEF">
        <w:t>c</w:t>
      </w:r>
      <w:r>
        <w:t xml:space="preserve">ontrol </w:t>
      </w:r>
      <w:r w:rsidRPr="00D84A1A">
        <w:t>selection</w:t>
      </w:r>
      <w:bookmarkEnd w:id="32"/>
    </w:p>
    <w:p w14:paraId="3F9418CC" w14:textId="4867DA5A" w:rsidR="00A71C87" w:rsidRPr="005D19D3" w:rsidRDefault="000B0CCE" w:rsidP="004E29BC">
      <w:pPr>
        <w:rPr>
          <w:rFonts w:asciiTheme="minorHAnsi" w:hAnsiTheme="minorHAnsi" w:cstheme="minorHAnsi"/>
          <w:sz w:val="22"/>
          <w:szCs w:val="18"/>
        </w:rPr>
      </w:pPr>
      <w:r w:rsidRPr="005D19D3">
        <w:rPr>
          <w:rFonts w:asciiTheme="minorHAnsi" w:hAnsiTheme="minorHAnsi" w:cstheme="minorHAnsi"/>
          <w:sz w:val="22"/>
          <w:szCs w:val="18"/>
        </w:rPr>
        <w:t>A table summarising the treatment and control selection</w:t>
      </w:r>
      <w:r w:rsidR="00625576" w:rsidRPr="005D19D3">
        <w:rPr>
          <w:rFonts w:asciiTheme="minorHAnsi" w:hAnsiTheme="minorHAnsi" w:cstheme="minorHAnsi"/>
          <w:sz w:val="22"/>
          <w:szCs w:val="18"/>
        </w:rPr>
        <w:t xml:space="preserve"> for fixed CDOP elements</w:t>
      </w:r>
      <w:r w:rsidR="004937AE" w:rsidRPr="005D19D3">
        <w:rPr>
          <w:rFonts w:asciiTheme="minorHAnsi" w:hAnsiTheme="minorHAnsi" w:cstheme="minorHAnsi"/>
          <w:sz w:val="22"/>
          <w:szCs w:val="18"/>
        </w:rPr>
        <w:t xml:space="preserve"> (</w:t>
      </w:r>
      <w:r w:rsidR="00DD6AEA" w:rsidRPr="005D19D3">
        <w:rPr>
          <w:rFonts w:asciiTheme="minorHAnsi" w:hAnsiTheme="minorHAnsi" w:cstheme="minorHAnsi"/>
          <w:sz w:val="22"/>
          <w:szCs w:val="18"/>
        </w:rPr>
        <w:t xml:space="preserve">RLCs, </w:t>
      </w:r>
      <w:r w:rsidR="004937AE" w:rsidRPr="005D19D3">
        <w:rPr>
          <w:rFonts w:asciiTheme="minorHAnsi" w:hAnsiTheme="minorHAnsi" w:cstheme="minorHAnsi"/>
          <w:sz w:val="22"/>
          <w:szCs w:val="18"/>
        </w:rPr>
        <w:t>FSS</w:t>
      </w:r>
      <w:r w:rsidR="00A95392" w:rsidRPr="005D19D3">
        <w:rPr>
          <w:rFonts w:asciiTheme="minorHAnsi" w:hAnsiTheme="minorHAnsi" w:cstheme="minorHAnsi"/>
          <w:sz w:val="22"/>
          <w:szCs w:val="18"/>
        </w:rPr>
        <w:t>Cs</w:t>
      </w:r>
      <w:r w:rsidR="00625576" w:rsidRPr="005D19D3">
        <w:rPr>
          <w:rFonts w:asciiTheme="minorHAnsi" w:hAnsiTheme="minorHAnsi" w:cstheme="minorHAnsi"/>
          <w:sz w:val="22"/>
          <w:szCs w:val="18"/>
        </w:rPr>
        <w:t xml:space="preserve">, </w:t>
      </w:r>
      <w:r w:rsidR="004937AE" w:rsidRPr="005D19D3">
        <w:rPr>
          <w:rFonts w:asciiTheme="minorHAnsi" w:hAnsiTheme="minorHAnsi" w:cstheme="minorHAnsi"/>
          <w:sz w:val="22"/>
          <w:szCs w:val="18"/>
        </w:rPr>
        <w:t>RLS</w:t>
      </w:r>
      <w:r w:rsidR="0097698A" w:rsidRPr="005D19D3">
        <w:rPr>
          <w:rFonts w:asciiTheme="minorHAnsi" w:hAnsiTheme="minorHAnsi" w:cstheme="minorHAnsi"/>
          <w:sz w:val="22"/>
          <w:szCs w:val="18"/>
        </w:rPr>
        <w:t>Cs</w:t>
      </w:r>
      <w:r w:rsidR="00625576" w:rsidRPr="005D19D3">
        <w:rPr>
          <w:rFonts w:asciiTheme="minorHAnsi" w:hAnsiTheme="minorHAnsi" w:cstheme="minorHAnsi"/>
          <w:sz w:val="22"/>
          <w:szCs w:val="18"/>
        </w:rPr>
        <w:t xml:space="preserve">, </w:t>
      </w:r>
      <w:r w:rsidR="004937AE" w:rsidRPr="005D19D3">
        <w:rPr>
          <w:rFonts w:asciiTheme="minorHAnsi" w:hAnsiTheme="minorHAnsi" w:cstheme="minorHAnsi"/>
          <w:sz w:val="22"/>
          <w:szCs w:val="18"/>
        </w:rPr>
        <w:t>PtP</w:t>
      </w:r>
      <w:r w:rsidR="0097698A" w:rsidRPr="005D19D3">
        <w:rPr>
          <w:rFonts w:asciiTheme="minorHAnsi" w:hAnsiTheme="minorHAnsi" w:cstheme="minorHAnsi"/>
          <w:sz w:val="22"/>
          <w:szCs w:val="18"/>
        </w:rPr>
        <w:t xml:space="preserve"> cameras</w:t>
      </w:r>
      <w:r w:rsidR="00DD6AEA" w:rsidRPr="005D19D3">
        <w:rPr>
          <w:rFonts w:asciiTheme="minorHAnsi" w:hAnsiTheme="minorHAnsi" w:cstheme="minorHAnsi"/>
          <w:sz w:val="22"/>
          <w:szCs w:val="18"/>
        </w:rPr>
        <w:t xml:space="preserve"> and trailer cameras</w:t>
      </w:r>
      <w:r w:rsidR="0097698A" w:rsidRPr="005D19D3">
        <w:rPr>
          <w:rFonts w:asciiTheme="minorHAnsi" w:hAnsiTheme="minorHAnsi" w:cstheme="minorHAnsi"/>
          <w:sz w:val="22"/>
          <w:szCs w:val="18"/>
        </w:rPr>
        <w:t>)</w:t>
      </w:r>
      <w:r w:rsidRPr="005D19D3">
        <w:rPr>
          <w:rFonts w:asciiTheme="minorHAnsi" w:hAnsiTheme="minorHAnsi" w:cstheme="minorHAnsi"/>
          <w:sz w:val="22"/>
          <w:szCs w:val="18"/>
        </w:rPr>
        <w:t xml:space="preserve"> is presented in Section </w:t>
      </w:r>
      <w:r w:rsidRPr="005D19D3">
        <w:rPr>
          <w:rFonts w:asciiTheme="minorHAnsi" w:hAnsiTheme="minorHAnsi" w:cstheme="minorHAnsi"/>
          <w:sz w:val="22"/>
          <w:szCs w:val="18"/>
        </w:rPr>
        <w:fldChar w:fldCharType="begin"/>
      </w:r>
      <w:r w:rsidRPr="005D19D3">
        <w:rPr>
          <w:rFonts w:asciiTheme="minorHAnsi" w:hAnsiTheme="minorHAnsi" w:cstheme="minorHAnsi"/>
          <w:sz w:val="22"/>
          <w:szCs w:val="18"/>
        </w:rPr>
        <w:instrText xml:space="preserve"> REF _Ref389206856 \r \h </w:instrText>
      </w:r>
      <w:r w:rsidR="00883FEA" w:rsidRPr="005D19D3">
        <w:rPr>
          <w:rFonts w:asciiTheme="minorHAnsi" w:hAnsiTheme="minorHAnsi" w:cstheme="minorHAnsi"/>
          <w:sz w:val="22"/>
          <w:szCs w:val="18"/>
        </w:rPr>
        <w:instrText xml:space="preserve"> \* MERGEFORMAT </w:instrText>
      </w:r>
      <w:r w:rsidRPr="005D19D3">
        <w:rPr>
          <w:rFonts w:asciiTheme="minorHAnsi" w:hAnsiTheme="minorHAnsi" w:cstheme="minorHAnsi"/>
          <w:sz w:val="22"/>
          <w:szCs w:val="18"/>
        </w:rPr>
      </w:r>
      <w:r w:rsidRPr="005D19D3">
        <w:rPr>
          <w:rFonts w:asciiTheme="minorHAnsi" w:hAnsiTheme="minorHAnsi" w:cstheme="minorHAnsi"/>
          <w:sz w:val="22"/>
          <w:szCs w:val="18"/>
        </w:rPr>
        <w:fldChar w:fldCharType="separate"/>
      </w:r>
      <w:r w:rsidR="0007186E">
        <w:rPr>
          <w:rFonts w:asciiTheme="minorHAnsi" w:hAnsiTheme="minorHAnsi" w:cstheme="minorHAnsi"/>
          <w:sz w:val="22"/>
          <w:szCs w:val="18"/>
        </w:rPr>
        <w:t>8.3</w:t>
      </w:r>
      <w:r w:rsidRPr="005D19D3">
        <w:rPr>
          <w:rFonts w:asciiTheme="minorHAnsi" w:hAnsiTheme="minorHAnsi" w:cstheme="minorHAnsi"/>
          <w:sz w:val="22"/>
          <w:szCs w:val="18"/>
        </w:rPr>
        <w:fldChar w:fldCharType="end"/>
      </w:r>
      <w:r w:rsidR="002E2265" w:rsidRPr="005D19D3">
        <w:rPr>
          <w:rFonts w:asciiTheme="minorHAnsi" w:hAnsiTheme="minorHAnsi" w:cstheme="minorHAnsi"/>
          <w:sz w:val="22"/>
          <w:szCs w:val="18"/>
        </w:rPr>
        <w:t xml:space="preserve"> of the Appendix</w:t>
      </w:r>
      <w:r w:rsidRPr="005D19D3">
        <w:rPr>
          <w:rFonts w:asciiTheme="minorHAnsi" w:hAnsiTheme="minorHAnsi" w:cstheme="minorHAnsi"/>
          <w:sz w:val="22"/>
          <w:szCs w:val="18"/>
        </w:rPr>
        <w:t>.</w:t>
      </w:r>
      <w:r w:rsidR="00A05998" w:rsidRPr="005D19D3">
        <w:rPr>
          <w:rFonts w:asciiTheme="minorHAnsi" w:hAnsiTheme="minorHAnsi" w:cstheme="minorHAnsi"/>
          <w:sz w:val="22"/>
          <w:szCs w:val="18"/>
        </w:rPr>
        <w:t xml:space="preserve"> Included in the table is the matching criteria for selecting the control sites.</w:t>
      </w:r>
      <w:r w:rsidR="00677FA1" w:rsidRPr="005D19D3">
        <w:rPr>
          <w:rFonts w:asciiTheme="minorHAnsi" w:hAnsiTheme="minorHAnsi" w:cstheme="minorHAnsi"/>
          <w:sz w:val="22"/>
          <w:szCs w:val="18"/>
        </w:rPr>
        <w:t xml:space="preserve"> Choice of the matching criteria reflected the availability and quality of information available in the crash data.</w:t>
      </w:r>
      <w:r w:rsidR="00A05998" w:rsidRPr="005D19D3">
        <w:rPr>
          <w:rFonts w:asciiTheme="minorHAnsi" w:hAnsiTheme="minorHAnsi" w:cstheme="minorHAnsi"/>
          <w:sz w:val="22"/>
          <w:szCs w:val="18"/>
        </w:rPr>
        <w:t xml:space="preserve"> </w:t>
      </w:r>
    </w:p>
    <w:p w14:paraId="16CACD0C" w14:textId="77777777" w:rsidR="005D19D3" w:rsidRPr="005D19D3" w:rsidRDefault="00A71C87" w:rsidP="005D19D3">
      <w:pPr>
        <w:rPr>
          <w:rFonts w:asciiTheme="minorHAnsi" w:hAnsiTheme="minorHAnsi" w:cstheme="minorHAnsi"/>
          <w:sz w:val="22"/>
          <w:szCs w:val="22"/>
        </w:rPr>
      </w:pPr>
      <w:r w:rsidRPr="005D19D3">
        <w:rPr>
          <w:rFonts w:asciiTheme="minorHAnsi" w:hAnsiTheme="minorHAnsi" w:cstheme="minorHAnsi"/>
          <w:sz w:val="22"/>
          <w:szCs w:val="22"/>
        </w:rPr>
        <w:t xml:space="preserve">For example, </w:t>
      </w:r>
      <w:r w:rsidR="00884A9E" w:rsidRPr="005D19D3">
        <w:rPr>
          <w:rFonts w:asciiTheme="minorHAnsi" w:hAnsiTheme="minorHAnsi" w:cstheme="minorHAnsi"/>
          <w:sz w:val="22"/>
          <w:szCs w:val="22"/>
        </w:rPr>
        <w:t xml:space="preserve">matching of </w:t>
      </w:r>
      <w:r w:rsidR="004E545D" w:rsidRPr="005D19D3">
        <w:rPr>
          <w:rFonts w:asciiTheme="minorHAnsi" w:hAnsiTheme="minorHAnsi" w:cstheme="minorHAnsi"/>
          <w:sz w:val="22"/>
          <w:szCs w:val="22"/>
        </w:rPr>
        <w:t xml:space="preserve">the control sites for </w:t>
      </w:r>
      <w:r w:rsidR="00884A9E" w:rsidRPr="005D19D3">
        <w:rPr>
          <w:rFonts w:asciiTheme="minorHAnsi" w:hAnsiTheme="minorHAnsi" w:cstheme="minorHAnsi"/>
          <w:sz w:val="22"/>
          <w:szCs w:val="22"/>
        </w:rPr>
        <w:t>RLS</w:t>
      </w:r>
      <w:r w:rsidR="0097698A" w:rsidRPr="005D19D3">
        <w:rPr>
          <w:rFonts w:asciiTheme="minorHAnsi" w:hAnsiTheme="minorHAnsi" w:cstheme="minorHAnsi"/>
          <w:sz w:val="22"/>
          <w:szCs w:val="22"/>
        </w:rPr>
        <w:t>Cs</w:t>
      </w:r>
      <w:r w:rsidR="00884A9E" w:rsidRPr="005D19D3">
        <w:rPr>
          <w:rFonts w:asciiTheme="minorHAnsi" w:hAnsiTheme="minorHAnsi" w:cstheme="minorHAnsi"/>
          <w:sz w:val="22"/>
          <w:szCs w:val="22"/>
        </w:rPr>
        <w:t xml:space="preserve">, PtP and </w:t>
      </w:r>
      <w:r w:rsidR="00A95392" w:rsidRPr="005D19D3">
        <w:rPr>
          <w:rFonts w:asciiTheme="minorHAnsi" w:hAnsiTheme="minorHAnsi" w:cstheme="minorHAnsi"/>
          <w:sz w:val="22"/>
          <w:szCs w:val="22"/>
        </w:rPr>
        <w:t>FSSC</w:t>
      </w:r>
      <w:r w:rsidR="00884A9E" w:rsidRPr="005D19D3">
        <w:rPr>
          <w:rFonts w:asciiTheme="minorHAnsi" w:hAnsiTheme="minorHAnsi" w:cstheme="minorHAnsi"/>
          <w:sz w:val="22"/>
          <w:szCs w:val="22"/>
        </w:rPr>
        <w:t xml:space="preserve"> </w:t>
      </w:r>
      <w:r w:rsidR="004E545D" w:rsidRPr="005D19D3">
        <w:rPr>
          <w:rFonts w:asciiTheme="minorHAnsi" w:hAnsiTheme="minorHAnsi" w:cstheme="minorHAnsi"/>
          <w:sz w:val="22"/>
          <w:szCs w:val="22"/>
        </w:rPr>
        <w:t xml:space="preserve">sites </w:t>
      </w:r>
      <w:r w:rsidR="00884A9E" w:rsidRPr="005D19D3">
        <w:rPr>
          <w:rFonts w:asciiTheme="minorHAnsi" w:hAnsiTheme="minorHAnsi" w:cstheme="minorHAnsi"/>
          <w:sz w:val="22"/>
          <w:szCs w:val="22"/>
        </w:rPr>
        <w:t>by number of lanes, crash history or traffic volume was not attempted</w:t>
      </w:r>
      <w:r w:rsidRPr="005D19D3">
        <w:rPr>
          <w:rFonts w:asciiTheme="minorHAnsi" w:hAnsiTheme="minorHAnsi" w:cstheme="minorHAnsi"/>
          <w:sz w:val="22"/>
          <w:szCs w:val="22"/>
        </w:rPr>
        <w:t xml:space="preserve"> due to traffic volume not being reliably available across </w:t>
      </w:r>
      <w:r w:rsidRPr="005D19D3">
        <w:rPr>
          <w:rFonts w:asciiTheme="minorHAnsi" w:hAnsiTheme="minorHAnsi" w:cstheme="minorHAnsi"/>
          <w:sz w:val="22"/>
          <w:szCs w:val="22"/>
        </w:rPr>
        <w:lastRenderedPageBreak/>
        <w:t>all road segments and intersections and tight restrictions on number of lanes and crash history being too restrictive in identifying sufficient control areas to maintain adequate statistical power. An</w:t>
      </w:r>
      <w:r w:rsidR="00E81551" w:rsidRPr="005D19D3">
        <w:rPr>
          <w:rFonts w:asciiTheme="minorHAnsi" w:hAnsiTheme="minorHAnsi" w:cstheme="minorHAnsi"/>
          <w:sz w:val="22"/>
          <w:szCs w:val="22"/>
        </w:rPr>
        <w:t xml:space="preserve"> intersection identifier was provided, </w:t>
      </w:r>
      <w:r w:rsidR="00622ACE" w:rsidRPr="005D19D3">
        <w:rPr>
          <w:rFonts w:asciiTheme="minorHAnsi" w:hAnsiTheme="minorHAnsi" w:cstheme="minorHAnsi"/>
          <w:sz w:val="22"/>
          <w:szCs w:val="22"/>
        </w:rPr>
        <w:t>and was used when available</w:t>
      </w:r>
      <w:r w:rsidR="00E81551" w:rsidRPr="005D19D3">
        <w:rPr>
          <w:rFonts w:asciiTheme="minorHAnsi" w:hAnsiTheme="minorHAnsi" w:cstheme="minorHAnsi"/>
          <w:sz w:val="22"/>
          <w:szCs w:val="22"/>
        </w:rPr>
        <w:t xml:space="preserve"> to </w:t>
      </w:r>
      <w:r w:rsidR="005D19D3" w:rsidRPr="005D19D3">
        <w:rPr>
          <w:rFonts w:asciiTheme="minorHAnsi" w:hAnsiTheme="minorHAnsi" w:cstheme="minorHAnsi"/>
          <w:sz w:val="22"/>
          <w:szCs w:val="22"/>
        </w:rPr>
        <w:t xml:space="preserve">match </w:t>
      </w:r>
      <w:r w:rsidR="00E81551" w:rsidRPr="005D19D3">
        <w:rPr>
          <w:rFonts w:asciiTheme="minorHAnsi" w:hAnsiTheme="minorHAnsi" w:cstheme="minorHAnsi"/>
          <w:sz w:val="22"/>
          <w:szCs w:val="22"/>
        </w:rPr>
        <w:t>control</w:t>
      </w:r>
      <w:r w:rsidR="005D19D3" w:rsidRPr="005D19D3">
        <w:rPr>
          <w:rFonts w:asciiTheme="minorHAnsi" w:hAnsiTheme="minorHAnsi" w:cstheme="minorHAnsi"/>
          <w:sz w:val="22"/>
          <w:szCs w:val="22"/>
        </w:rPr>
        <w:t xml:space="preserve"> sites</w:t>
      </w:r>
      <w:r w:rsidR="00E81551" w:rsidRPr="005D19D3">
        <w:rPr>
          <w:rFonts w:asciiTheme="minorHAnsi" w:hAnsiTheme="minorHAnsi" w:cstheme="minorHAnsi"/>
          <w:sz w:val="22"/>
          <w:szCs w:val="22"/>
        </w:rPr>
        <w:t xml:space="preserve">. </w:t>
      </w:r>
      <w:r w:rsidR="00990A2A" w:rsidRPr="005D19D3">
        <w:rPr>
          <w:rFonts w:asciiTheme="minorHAnsi" w:hAnsiTheme="minorHAnsi" w:cstheme="minorHAnsi"/>
          <w:sz w:val="22"/>
          <w:szCs w:val="22"/>
        </w:rPr>
        <w:t xml:space="preserve">Additional analysis </w:t>
      </w:r>
      <w:r w:rsidR="00E81551" w:rsidRPr="005D19D3">
        <w:rPr>
          <w:rFonts w:asciiTheme="minorHAnsi" w:hAnsiTheme="minorHAnsi" w:cstheme="minorHAnsi"/>
          <w:sz w:val="22"/>
          <w:szCs w:val="22"/>
        </w:rPr>
        <w:t xml:space="preserve">using street names and GPS location </w:t>
      </w:r>
      <w:r w:rsidR="005F57B3" w:rsidRPr="005D19D3">
        <w:rPr>
          <w:rFonts w:asciiTheme="minorHAnsi" w:hAnsiTheme="minorHAnsi" w:cstheme="minorHAnsi"/>
          <w:sz w:val="22"/>
          <w:szCs w:val="22"/>
        </w:rPr>
        <w:t xml:space="preserve">was </w:t>
      </w:r>
      <w:r w:rsidR="00990A2A" w:rsidRPr="005D19D3">
        <w:rPr>
          <w:rFonts w:asciiTheme="minorHAnsi" w:hAnsiTheme="minorHAnsi" w:cstheme="minorHAnsi"/>
          <w:sz w:val="22"/>
          <w:szCs w:val="22"/>
        </w:rPr>
        <w:t>undertaken</w:t>
      </w:r>
      <w:r w:rsidR="005F57B3" w:rsidRPr="005D19D3">
        <w:rPr>
          <w:rFonts w:asciiTheme="minorHAnsi" w:hAnsiTheme="minorHAnsi" w:cstheme="minorHAnsi"/>
          <w:sz w:val="22"/>
          <w:szCs w:val="22"/>
        </w:rPr>
        <w:t xml:space="preserve"> to uniquely identify </w:t>
      </w:r>
      <w:r w:rsidR="00990A2A" w:rsidRPr="005D19D3">
        <w:rPr>
          <w:rFonts w:asciiTheme="minorHAnsi" w:hAnsiTheme="minorHAnsi" w:cstheme="minorHAnsi"/>
          <w:sz w:val="22"/>
          <w:szCs w:val="22"/>
        </w:rPr>
        <w:t xml:space="preserve">control </w:t>
      </w:r>
      <w:r w:rsidR="005F57B3" w:rsidRPr="005D19D3">
        <w:rPr>
          <w:rFonts w:asciiTheme="minorHAnsi" w:hAnsiTheme="minorHAnsi" w:cstheme="minorHAnsi"/>
          <w:sz w:val="22"/>
          <w:szCs w:val="22"/>
        </w:rPr>
        <w:t xml:space="preserve">intersections </w:t>
      </w:r>
      <w:r w:rsidR="00990A2A" w:rsidRPr="005D19D3">
        <w:rPr>
          <w:rFonts w:asciiTheme="minorHAnsi" w:hAnsiTheme="minorHAnsi" w:cstheme="minorHAnsi"/>
          <w:sz w:val="22"/>
          <w:szCs w:val="22"/>
        </w:rPr>
        <w:t>for</w:t>
      </w:r>
      <w:r w:rsidR="005F57B3" w:rsidRPr="005D19D3">
        <w:rPr>
          <w:rFonts w:asciiTheme="minorHAnsi" w:hAnsiTheme="minorHAnsi" w:cstheme="minorHAnsi"/>
          <w:sz w:val="22"/>
          <w:szCs w:val="22"/>
        </w:rPr>
        <w:t xml:space="preserve"> RL</w:t>
      </w:r>
      <w:r w:rsidR="00781918" w:rsidRPr="005D19D3">
        <w:rPr>
          <w:rFonts w:asciiTheme="minorHAnsi" w:hAnsiTheme="minorHAnsi" w:cstheme="minorHAnsi"/>
          <w:sz w:val="22"/>
          <w:szCs w:val="22"/>
        </w:rPr>
        <w:t>C</w:t>
      </w:r>
      <w:r w:rsidR="005F57B3" w:rsidRPr="005D19D3">
        <w:rPr>
          <w:rFonts w:asciiTheme="minorHAnsi" w:hAnsiTheme="minorHAnsi" w:cstheme="minorHAnsi"/>
          <w:sz w:val="22"/>
          <w:szCs w:val="22"/>
        </w:rPr>
        <w:t>/RLS</w:t>
      </w:r>
      <w:r w:rsidR="00781918" w:rsidRPr="005D19D3">
        <w:rPr>
          <w:rFonts w:asciiTheme="minorHAnsi" w:hAnsiTheme="minorHAnsi" w:cstheme="minorHAnsi"/>
          <w:sz w:val="22"/>
          <w:szCs w:val="22"/>
        </w:rPr>
        <w:t>C</w:t>
      </w:r>
      <w:r w:rsidR="005F57B3" w:rsidRPr="005D19D3">
        <w:rPr>
          <w:rFonts w:asciiTheme="minorHAnsi" w:hAnsiTheme="minorHAnsi" w:cstheme="minorHAnsi"/>
          <w:sz w:val="22"/>
          <w:szCs w:val="22"/>
        </w:rPr>
        <w:t xml:space="preserve"> sites. Once identified, a pre-period crash history was defined and</w:t>
      </w:r>
      <w:r w:rsidR="00E81551" w:rsidRPr="005D19D3">
        <w:rPr>
          <w:rFonts w:asciiTheme="minorHAnsi" w:hAnsiTheme="minorHAnsi" w:cstheme="minorHAnsi"/>
          <w:sz w:val="22"/>
          <w:szCs w:val="22"/>
        </w:rPr>
        <w:t xml:space="preserve"> used to </w:t>
      </w:r>
      <w:r w:rsidR="00182E48" w:rsidRPr="005D19D3">
        <w:rPr>
          <w:rFonts w:asciiTheme="minorHAnsi" w:hAnsiTheme="minorHAnsi" w:cstheme="minorHAnsi"/>
          <w:sz w:val="22"/>
          <w:szCs w:val="22"/>
        </w:rPr>
        <w:t>eliminate</w:t>
      </w:r>
      <w:r w:rsidR="00E81551" w:rsidRPr="005D19D3">
        <w:rPr>
          <w:rFonts w:asciiTheme="minorHAnsi" w:hAnsiTheme="minorHAnsi" w:cstheme="minorHAnsi"/>
          <w:sz w:val="22"/>
          <w:szCs w:val="22"/>
        </w:rPr>
        <w:t xml:space="preserve"> control intersections with a </w:t>
      </w:r>
      <w:r w:rsidR="00182E48" w:rsidRPr="005D19D3">
        <w:rPr>
          <w:rFonts w:asciiTheme="minorHAnsi" w:hAnsiTheme="minorHAnsi" w:cstheme="minorHAnsi"/>
          <w:sz w:val="22"/>
          <w:szCs w:val="22"/>
        </w:rPr>
        <w:t>very</w:t>
      </w:r>
      <w:r w:rsidR="00E81551" w:rsidRPr="005D19D3">
        <w:rPr>
          <w:rFonts w:asciiTheme="minorHAnsi" w:hAnsiTheme="minorHAnsi" w:cstheme="minorHAnsi"/>
          <w:sz w:val="22"/>
          <w:szCs w:val="22"/>
        </w:rPr>
        <w:t xml:space="preserve"> different history</w:t>
      </w:r>
      <w:r w:rsidR="00E81551" w:rsidRPr="005D19D3">
        <w:rPr>
          <w:rStyle w:val="FootnoteReference"/>
          <w:rFonts w:asciiTheme="minorHAnsi" w:hAnsiTheme="minorHAnsi" w:cstheme="minorHAnsi"/>
          <w:sz w:val="22"/>
          <w:szCs w:val="22"/>
        </w:rPr>
        <w:footnoteReference w:id="1"/>
      </w:r>
      <w:r w:rsidR="00E81551" w:rsidRPr="005D19D3">
        <w:rPr>
          <w:rFonts w:asciiTheme="minorHAnsi" w:hAnsiTheme="minorHAnsi" w:cstheme="minorHAnsi"/>
          <w:sz w:val="22"/>
          <w:szCs w:val="22"/>
        </w:rPr>
        <w:t xml:space="preserve">. </w:t>
      </w:r>
    </w:p>
    <w:p w14:paraId="4C2D8793" w14:textId="4645D5FE" w:rsidR="00EA0CBE" w:rsidRPr="005D19D3" w:rsidRDefault="00E81551" w:rsidP="005D19D3">
      <w:pPr>
        <w:rPr>
          <w:rFonts w:asciiTheme="minorHAnsi" w:hAnsiTheme="minorHAnsi" w:cstheme="minorHAnsi"/>
          <w:sz w:val="22"/>
          <w:szCs w:val="22"/>
        </w:rPr>
      </w:pPr>
      <w:r w:rsidRPr="005D19D3">
        <w:rPr>
          <w:rFonts w:asciiTheme="minorHAnsi" w:hAnsiTheme="minorHAnsi" w:cstheme="minorHAnsi"/>
          <w:sz w:val="22"/>
          <w:szCs w:val="22"/>
        </w:rPr>
        <w:t xml:space="preserve">Generally, there were insufficient control intersections available to do </w:t>
      </w:r>
      <w:r w:rsidR="00A71C87" w:rsidRPr="005D19D3">
        <w:rPr>
          <w:rFonts w:asciiTheme="minorHAnsi" w:hAnsiTheme="minorHAnsi" w:cstheme="minorHAnsi"/>
          <w:sz w:val="22"/>
          <w:szCs w:val="22"/>
        </w:rPr>
        <w:t xml:space="preserve">very specific </w:t>
      </w:r>
      <w:r w:rsidRPr="005D19D3">
        <w:rPr>
          <w:rFonts w:asciiTheme="minorHAnsi" w:hAnsiTheme="minorHAnsi" w:cstheme="minorHAnsi"/>
          <w:sz w:val="22"/>
          <w:szCs w:val="22"/>
        </w:rPr>
        <w:t>crash history matching. T</w:t>
      </w:r>
      <w:r w:rsidR="007C3A5C" w:rsidRPr="005D19D3">
        <w:rPr>
          <w:rFonts w:asciiTheme="minorHAnsi" w:hAnsiTheme="minorHAnsi" w:cstheme="minorHAnsi"/>
          <w:sz w:val="22"/>
          <w:szCs w:val="22"/>
        </w:rPr>
        <w:t>raffic volume data, again could not practically be identified for many RLS</w:t>
      </w:r>
      <w:r w:rsidR="00781918" w:rsidRPr="005D19D3">
        <w:rPr>
          <w:rFonts w:asciiTheme="minorHAnsi" w:hAnsiTheme="minorHAnsi" w:cstheme="minorHAnsi"/>
          <w:sz w:val="22"/>
          <w:szCs w:val="22"/>
        </w:rPr>
        <w:t>C</w:t>
      </w:r>
      <w:r w:rsidRPr="005D19D3">
        <w:rPr>
          <w:rFonts w:asciiTheme="minorHAnsi" w:hAnsiTheme="minorHAnsi" w:cstheme="minorHAnsi"/>
          <w:sz w:val="22"/>
          <w:szCs w:val="22"/>
        </w:rPr>
        <w:t xml:space="preserve"> and RL</w:t>
      </w:r>
      <w:r w:rsidR="00781918" w:rsidRPr="005D19D3">
        <w:rPr>
          <w:rFonts w:asciiTheme="minorHAnsi" w:hAnsiTheme="minorHAnsi" w:cstheme="minorHAnsi"/>
          <w:sz w:val="22"/>
          <w:szCs w:val="22"/>
        </w:rPr>
        <w:t>C</w:t>
      </w:r>
      <w:r w:rsidR="007C3A5C" w:rsidRPr="005D19D3">
        <w:rPr>
          <w:rFonts w:asciiTheme="minorHAnsi" w:hAnsiTheme="minorHAnsi" w:cstheme="minorHAnsi"/>
          <w:sz w:val="22"/>
          <w:szCs w:val="22"/>
        </w:rPr>
        <w:t xml:space="preserve"> </w:t>
      </w:r>
      <w:r w:rsidR="00AD433C" w:rsidRPr="005D19D3">
        <w:rPr>
          <w:rFonts w:asciiTheme="minorHAnsi" w:hAnsiTheme="minorHAnsi" w:cstheme="minorHAnsi"/>
          <w:sz w:val="22"/>
          <w:szCs w:val="22"/>
        </w:rPr>
        <w:t>intersection</w:t>
      </w:r>
      <w:r w:rsidR="00C32BB1" w:rsidRPr="005D19D3">
        <w:rPr>
          <w:rFonts w:asciiTheme="minorHAnsi" w:hAnsiTheme="minorHAnsi" w:cstheme="minorHAnsi"/>
          <w:sz w:val="22"/>
          <w:szCs w:val="22"/>
        </w:rPr>
        <w:t>s which precluded this factor being used to match control sites</w:t>
      </w:r>
      <w:r w:rsidR="000B6307" w:rsidRPr="005D19D3">
        <w:rPr>
          <w:rFonts w:asciiTheme="minorHAnsi" w:hAnsiTheme="minorHAnsi" w:cstheme="minorHAnsi"/>
          <w:sz w:val="22"/>
          <w:szCs w:val="22"/>
        </w:rPr>
        <w:t>.</w:t>
      </w:r>
      <w:r w:rsidR="007C3A5C" w:rsidRPr="005D19D3">
        <w:rPr>
          <w:rFonts w:asciiTheme="minorHAnsi" w:hAnsiTheme="minorHAnsi" w:cstheme="minorHAnsi"/>
          <w:sz w:val="22"/>
          <w:szCs w:val="22"/>
        </w:rPr>
        <w:t xml:space="preserve"> </w:t>
      </w:r>
      <w:r w:rsidR="0012427D" w:rsidRPr="005D19D3">
        <w:rPr>
          <w:rFonts w:asciiTheme="minorHAnsi" w:hAnsiTheme="minorHAnsi" w:cstheme="minorHAnsi"/>
          <w:sz w:val="22"/>
          <w:szCs w:val="22"/>
        </w:rPr>
        <w:t>T</w:t>
      </w:r>
      <w:r w:rsidR="007C3A5C" w:rsidRPr="005D19D3">
        <w:rPr>
          <w:rFonts w:asciiTheme="minorHAnsi" w:hAnsiTheme="minorHAnsi" w:cstheme="minorHAnsi"/>
          <w:sz w:val="22"/>
          <w:szCs w:val="22"/>
        </w:rPr>
        <w:t>raffic volume data</w:t>
      </w:r>
      <w:r w:rsidR="0012427D" w:rsidRPr="005D19D3">
        <w:rPr>
          <w:rFonts w:asciiTheme="minorHAnsi" w:hAnsiTheme="minorHAnsi" w:cstheme="minorHAnsi"/>
          <w:sz w:val="22"/>
          <w:szCs w:val="22"/>
        </w:rPr>
        <w:t>, although provided for a number of major arterial roads,</w:t>
      </w:r>
      <w:r w:rsidR="007C3A5C" w:rsidRPr="005D19D3">
        <w:rPr>
          <w:rFonts w:asciiTheme="minorHAnsi" w:hAnsiTheme="minorHAnsi" w:cstheme="minorHAnsi"/>
          <w:sz w:val="22"/>
          <w:szCs w:val="22"/>
        </w:rPr>
        <w:t xml:space="preserve"> were not available for all </w:t>
      </w:r>
      <w:r w:rsidR="0012427D" w:rsidRPr="005D19D3">
        <w:rPr>
          <w:rFonts w:asciiTheme="minorHAnsi" w:hAnsiTheme="minorHAnsi" w:cstheme="minorHAnsi"/>
          <w:sz w:val="22"/>
          <w:szCs w:val="22"/>
        </w:rPr>
        <w:t xml:space="preserve">control </w:t>
      </w:r>
      <w:r w:rsidR="00AD433C" w:rsidRPr="005D19D3">
        <w:rPr>
          <w:rFonts w:asciiTheme="minorHAnsi" w:hAnsiTheme="minorHAnsi" w:cstheme="minorHAnsi"/>
          <w:sz w:val="22"/>
          <w:szCs w:val="22"/>
        </w:rPr>
        <w:t>sections of road</w:t>
      </w:r>
      <w:r w:rsidR="007C3A5C" w:rsidRPr="005D19D3">
        <w:rPr>
          <w:rFonts w:asciiTheme="minorHAnsi" w:hAnsiTheme="minorHAnsi" w:cstheme="minorHAnsi"/>
          <w:sz w:val="22"/>
          <w:szCs w:val="22"/>
        </w:rPr>
        <w:t>.</w:t>
      </w:r>
      <w:r w:rsidR="0012427D" w:rsidRPr="005D19D3">
        <w:rPr>
          <w:rFonts w:asciiTheme="minorHAnsi" w:hAnsiTheme="minorHAnsi" w:cstheme="minorHAnsi"/>
          <w:sz w:val="22"/>
          <w:szCs w:val="22"/>
        </w:rPr>
        <w:t xml:space="preserve"> </w:t>
      </w:r>
      <w:r w:rsidR="007C3A5C" w:rsidRPr="005D19D3">
        <w:rPr>
          <w:rFonts w:asciiTheme="minorHAnsi" w:hAnsiTheme="minorHAnsi" w:cstheme="minorHAnsi"/>
          <w:sz w:val="22"/>
          <w:szCs w:val="22"/>
        </w:rPr>
        <w:t>By matching on other road geometry</w:t>
      </w:r>
      <w:r w:rsidR="00B32505" w:rsidRPr="005D19D3">
        <w:rPr>
          <w:rFonts w:asciiTheme="minorHAnsi" w:hAnsiTheme="minorHAnsi" w:cstheme="minorHAnsi"/>
          <w:sz w:val="22"/>
          <w:szCs w:val="22"/>
        </w:rPr>
        <w:t xml:space="preserve"> characteristics</w:t>
      </w:r>
      <w:r w:rsidR="007C3A5C" w:rsidRPr="005D19D3">
        <w:rPr>
          <w:rFonts w:asciiTheme="minorHAnsi" w:hAnsiTheme="minorHAnsi" w:cstheme="minorHAnsi"/>
          <w:sz w:val="22"/>
          <w:szCs w:val="22"/>
        </w:rPr>
        <w:t>, speed limits</w:t>
      </w:r>
      <w:r w:rsidR="00DF1501" w:rsidRPr="005D19D3">
        <w:rPr>
          <w:rFonts w:asciiTheme="minorHAnsi" w:hAnsiTheme="minorHAnsi" w:cstheme="minorHAnsi"/>
          <w:sz w:val="22"/>
          <w:szCs w:val="22"/>
        </w:rPr>
        <w:t xml:space="preserve"> (</w:t>
      </w:r>
      <w:r w:rsidR="00DF1501" w:rsidRPr="005D19D3">
        <w:rPr>
          <w:rFonts w:asciiTheme="minorHAnsi" w:hAnsiTheme="minorHAnsi" w:cstheme="minorHAnsi"/>
          <w:sz w:val="22"/>
          <w:szCs w:val="22"/>
        </w:rPr>
        <w:fldChar w:fldCharType="begin"/>
      </w:r>
      <w:r w:rsidR="00DF1501" w:rsidRPr="005D19D3">
        <w:rPr>
          <w:rFonts w:asciiTheme="minorHAnsi" w:hAnsiTheme="minorHAnsi" w:cstheme="minorHAnsi"/>
          <w:sz w:val="22"/>
          <w:szCs w:val="22"/>
        </w:rPr>
        <w:instrText xml:space="preserve"> REF _Ref389122470 \h </w:instrText>
      </w:r>
      <w:r w:rsidR="00AC06CA" w:rsidRPr="005D19D3">
        <w:rPr>
          <w:rFonts w:asciiTheme="minorHAnsi" w:hAnsiTheme="minorHAnsi" w:cstheme="minorHAnsi"/>
          <w:sz w:val="22"/>
          <w:szCs w:val="22"/>
        </w:rPr>
        <w:instrText xml:space="preserve"> \* MERGEFORMAT </w:instrText>
      </w:r>
      <w:r w:rsidR="00DF1501" w:rsidRPr="005D19D3">
        <w:rPr>
          <w:rFonts w:asciiTheme="minorHAnsi" w:hAnsiTheme="minorHAnsi" w:cstheme="minorHAnsi"/>
          <w:sz w:val="22"/>
          <w:szCs w:val="22"/>
        </w:rPr>
      </w:r>
      <w:r w:rsidR="00DF1501" w:rsidRPr="005D19D3">
        <w:rPr>
          <w:rFonts w:asciiTheme="minorHAnsi" w:hAnsiTheme="minorHAnsi" w:cstheme="minorHAnsi"/>
          <w:sz w:val="22"/>
          <w:szCs w:val="22"/>
        </w:rPr>
        <w:fldChar w:fldCharType="separate"/>
      </w:r>
      <w:r w:rsidR="0007186E" w:rsidRPr="0007186E">
        <w:rPr>
          <w:rFonts w:asciiTheme="minorHAnsi" w:hAnsiTheme="minorHAnsi" w:cstheme="minorHAnsi"/>
          <w:sz w:val="22"/>
          <w:szCs w:val="22"/>
        </w:rPr>
        <w:t xml:space="preserve">Table </w:t>
      </w:r>
      <w:r w:rsidR="0007186E" w:rsidRPr="0007186E">
        <w:rPr>
          <w:rFonts w:asciiTheme="minorHAnsi" w:hAnsiTheme="minorHAnsi" w:cstheme="minorHAnsi"/>
          <w:noProof/>
          <w:sz w:val="22"/>
          <w:szCs w:val="22"/>
        </w:rPr>
        <w:t>4</w:t>
      </w:r>
      <w:r w:rsidR="00DF1501" w:rsidRPr="005D19D3">
        <w:rPr>
          <w:rFonts w:asciiTheme="minorHAnsi" w:hAnsiTheme="minorHAnsi" w:cstheme="minorHAnsi"/>
          <w:sz w:val="22"/>
          <w:szCs w:val="22"/>
        </w:rPr>
        <w:fldChar w:fldCharType="end"/>
      </w:r>
      <w:r w:rsidR="00DF1501" w:rsidRPr="005D19D3">
        <w:rPr>
          <w:rFonts w:asciiTheme="minorHAnsi" w:hAnsiTheme="minorHAnsi" w:cstheme="minorHAnsi"/>
          <w:sz w:val="22"/>
          <w:szCs w:val="22"/>
        </w:rPr>
        <w:t>)</w:t>
      </w:r>
      <w:r w:rsidR="007C3A5C" w:rsidRPr="005D19D3">
        <w:rPr>
          <w:rFonts w:asciiTheme="minorHAnsi" w:hAnsiTheme="minorHAnsi" w:cstheme="minorHAnsi"/>
          <w:sz w:val="22"/>
          <w:szCs w:val="22"/>
        </w:rPr>
        <w:t>, intersection control</w:t>
      </w:r>
      <w:r w:rsidR="00B32505" w:rsidRPr="005D19D3">
        <w:rPr>
          <w:rFonts w:asciiTheme="minorHAnsi" w:hAnsiTheme="minorHAnsi" w:cstheme="minorHAnsi"/>
          <w:sz w:val="22"/>
          <w:szCs w:val="22"/>
        </w:rPr>
        <w:t xml:space="preserve"> type (signalisation)</w:t>
      </w:r>
      <w:r w:rsidR="007C3A5C" w:rsidRPr="005D19D3">
        <w:rPr>
          <w:rFonts w:asciiTheme="minorHAnsi" w:hAnsiTheme="minorHAnsi" w:cstheme="minorHAnsi"/>
          <w:sz w:val="22"/>
          <w:szCs w:val="22"/>
        </w:rPr>
        <w:t>, road dividedness and by the locality</w:t>
      </w:r>
      <w:r w:rsidR="002459A7" w:rsidRPr="005D19D3">
        <w:rPr>
          <w:rFonts w:asciiTheme="minorHAnsi" w:hAnsiTheme="minorHAnsi" w:cstheme="minorHAnsi"/>
          <w:sz w:val="22"/>
          <w:szCs w:val="22"/>
        </w:rPr>
        <w:t xml:space="preserve"> (SLA and similar surrounding SLAs)</w:t>
      </w:r>
      <w:r w:rsidR="007C3A5C" w:rsidRPr="005D19D3">
        <w:rPr>
          <w:rFonts w:asciiTheme="minorHAnsi" w:hAnsiTheme="minorHAnsi" w:cstheme="minorHAnsi"/>
          <w:sz w:val="22"/>
          <w:szCs w:val="22"/>
        </w:rPr>
        <w:t xml:space="preserve">, a sufficiently similar </w:t>
      </w:r>
      <w:r w:rsidR="00B32505" w:rsidRPr="005D19D3">
        <w:rPr>
          <w:rFonts w:asciiTheme="minorHAnsi" w:hAnsiTheme="minorHAnsi" w:cstheme="minorHAnsi"/>
          <w:sz w:val="22"/>
          <w:szCs w:val="22"/>
        </w:rPr>
        <w:t>and sizeable set of control crash sites were identified that were likely to broadly represent</w:t>
      </w:r>
      <w:r w:rsidR="007C3A5C" w:rsidRPr="005D19D3">
        <w:rPr>
          <w:rFonts w:asciiTheme="minorHAnsi" w:hAnsiTheme="minorHAnsi" w:cstheme="minorHAnsi"/>
          <w:sz w:val="22"/>
          <w:szCs w:val="22"/>
        </w:rPr>
        <w:t xml:space="preserve"> traffic volume and crash history. </w:t>
      </w:r>
      <w:r w:rsidR="009C50FB" w:rsidRPr="005D19D3">
        <w:rPr>
          <w:rFonts w:asciiTheme="minorHAnsi" w:hAnsiTheme="minorHAnsi" w:cstheme="minorHAnsi"/>
          <w:sz w:val="22"/>
          <w:szCs w:val="22"/>
        </w:rPr>
        <w:t>To extend the numbers of control</w:t>
      </w:r>
      <w:r w:rsidR="00993428" w:rsidRPr="005D19D3">
        <w:rPr>
          <w:rFonts w:asciiTheme="minorHAnsi" w:hAnsiTheme="minorHAnsi" w:cstheme="minorHAnsi"/>
          <w:sz w:val="22"/>
          <w:szCs w:val="22"/>
        </w:rPr>
        <w:t xml:space="preserve"> sites to enhance statistical power</w:t>
      </w:r>
      <w:r w:rsidR="009C50FB" w:rsidRPr="005D19D3">
        <w:rPr>
          <w:rFonts w:asciiTheme="minorHAnsi" w:hAnsiTheme="minorHAnsi" w:cstheme="minorHAnsi"/>
          <w:sz w:val="22"/>
          <w:szCs w:val="22"/>
        </w:rPr>
        <w:t>, control</w:t>
      </w:r>
      <w:r w:rsidR="002459A7" w:rsidRPr="005D19D3">
        <w:rPr>
          <w:rFonts w:asciiTheme="minorHAnsi" w:hAnsiTheme="minorHAnsi" w:cstheme="minorHAnsi"/>
          <w:sz w:val="22"/>
          <w:szCs w:val="22"/>
        </w:rPr>
        <w:t xml:space="preserve"> crashes</w:t>
      </w:r>
      <w:r w:rsidR="00F72DD4" w:rsidRPr="005D19D3">
        <w:rPr>
          <w:rFonts w:asciiTheme="minorHAnsi" w:hAnsiTheme="minorHAnsi" w:cstheme="minorHAnsi"/>
          <w:sz w:val="22"/>
          <w:szCs w:val="22"/>
        </w:rPr>
        <w:t xml:space="preserve"> for </w:t>
      </w:r>
      <w:r w:rsidR="00181EA4" w:rsidRPr="005D19D3">
        <w:rPr>
          <w:rFonts w:asciiTheme="minorHAnsi" w:hAnsiTheme="minorHAnsi" w:cstheme="minorHAnsi"/>
          <w:sz w:val="22"/>
          <w:szCs w:val="22"/>
        </w:rPr>
        <w:t>RLSCs</w:t>
      </w:r>
      <w:r w:rsidR="00F72DD4" w:rsidRPr="005D19D3">
        <w:rPr>
          <w:rFonts w:asciiTheme="minorHAnsi" w:hAnsiTheme="minorHAnsi" w:cstheme="minorHAnsi"/>
          <w:sz w:val="22"/>
          <w:szCs w:val="22"/>
        </w:rPr>
        <w:t xml:space="preserve"> </w:t>
      </w:r>
      <w:r w:rsidR="002459A7" w:rsidRPr="005D19D3">
        <w:rPr>
          <w:rFonts w:asciiTheme="minorHAnsi" w:hAnsiTheme="minorHAnsi" w:cstheme="minorHAnsi"/>
          <w:sz w:val="22"/>
          <w:szCs w:val="22"/>
        </w:rPr>
        <w:t xml:space="preserve">were </w:t>
      </w:r>
      <w:r w:rsidR="00993428" w:rsidRPr="005D19D3">
        <w:rPr>
          <w:rFonts w:asciiTheme="minorHAnsi" w:hAnsiTheme="minorHAnsi" w:cstheme="minorHAnsi"/>
          <w:sz w:val="22"/>
          <w:szCs w:val="22"/>
        </w:rPr>
        <w:t>matched by</w:t>
      </w:r>
      <w:r w:rsidR="00E126B5" w:rsidRPr="005D19D3">
        <w:rPr>
          <w:rFonts w:asciiTheme="minorHAnsi" w:hAnsiTheme="minorHAnsi" w:cstheme="minorHAnsi"/>
          <w:sz w:val="22"/>
          <w:szCs w:val="22"/>
        </w:rPr>
        <w:t xml:space="preserve"> </w:t>
      </w:r>
      <w:r w:rsidR="002459A7" w:rsidRPr="005D19D3">
        <w:rPr>
          <w:rFonts w:asciiTheme="minorHAnsi" w:hAnsiTheme="minorHAnsi" w:cstheme="minorHAnsi"/>
          <w:sz w:val="22"/>
          <w:szCs w:val="22"/>
        </w:rPr>
        <w:t xml:space="preserve">SLA </w:t>
      </w:r>
      <w:r w:rsidR="00AD433C" w:rsidRPr="005D19D3">
        <w:rPr>
          <w:rFonts w:asciiTheme="minorHAnsi" w:hAnsiTheme="minorHAnsi" w:cstheme="minorHAnsi"/>
          <w:sz w:val="22"/>
          <w:szCs w:val="22"/>
        </w:rPr>
        <w:t>or</w:t>
      </w:r>
      <w:r w:rsidR="002459A7" w:rsidRPr="005D19D3">
        <w:rPr>
          <w:rFonts w:asciiTheme="minorHAnsi" w:hAnsiTheme="minorHAnsi" w:cstheme="minorHAnsi"/>
          <w:sz w:val="22"/>
          <w:szCs w:val="22"/>
        </w:rPr>
        <w:t xml:space="preserve"> </w:t>
      </w:r>
      <w:r w:rsidR="00E126B5" w:rsidRPr="005D19D3">
        <w:rPr>
          <w:rFonts w:asciiTheme="minorHAnsi" w:hAnsiTheme="minorHAnsi" w:cstheme="minorHAnsi"/>
          <w:sz w:val="22"/>
          <w:szCs w:val="22"/>
        </w:rPr>
        <w:t xml:space="preserve">the </w:t>
      </w:r>
      <w:r w:rsidR="002459A7" w:rsidRPr="005D19D3">
        <w:rPr>
          <w:rFonts w:asciiTheme="minorHAnsi" w:hAnsiTheme="minorHAnsi" w:cstheme="minorHAnsi"/>
          <w:sz w:val="22"/>
          <w:szCs w:val="22"/>
        </w:rPr>
        <w:t>distance from the camera.</w:t>
      </w:r>
      <w:r w:rsidR="00EA0CBE" w:rsidRPr="005D19D3">
        <w:rPr>
          <w:rFonts w:asciiTheme="minorHAnsi" w:hAnsiTheme="minorHAnsi" w:cstheme="minorHAnsi"/>
          <w:sz w:val="22"/>
          <w:szCs w:val="22"/>
        </w:rPr>
        <w:t xml:space="preserve"> </w:t>
      </w:r>
    </w:p>
    <w:p w14:paraId="09B6E01B" w14:textId="5AA080FD" w:rsidR="00A67A6A" w:rsidRPr="00631631" w:rsidRDefault="00993428" w:rsidP="00631631">
      <w:pPr>
        <w:rPr>
          <w:rFonts w:asciiTheme="minorHAnsi" w:hAnsiTheme="minorHAnsi" w:cstheme="minorHAnsi"/>
          <w:sz w:val="22"/>
          <w:szCs w:val="22"/>
        </w:rPr>
      </w:pPr>
      <w:r w:rsidRPr="00631631">
        <w:rPr>
          <w:rFonts w:asciiTheme="minorHAnsi" w:hAnsiTheme="minorHAnsi" w:cstheme="minorHAnsi"/>
          <w:sz w:val="22"/>
          <w:szCs w:val="22"/>
        </w:rPr>
        <w:t xml:space="preserve">Control sites for </w:t>
      </w:r>
      <w:r w:rsidR="00A95392" w:rsidRPr="00631631">
        <w:rPr>
          <w:rFonts w:asciiTheme="minorHAnsi" w:hAnsiTheme="minorHAnsi" w:cstheme="minorHAnsi"/>
          <w:sz w:val="22"/>
          <w:szCs w:val="22"/>
        </w:rPr>
        <w:t>FSSCs</w:t>
      </w:r>
      <w:r w:rsidR="002D184C" w:rsidRPr="00631631">
        <w:rPr>
          <w:rFonts w:asciiTheme="minorHAnsi" w:hAnsiTheme="minorHAnsi" w:cstheme="minorHAnsi"/>
          <w:sz w:val="22"/>
          <w:szCs w:val="22"/>
        </w:rPr>
        <w:t xml:space="preserve"> </w:t>
      </w:r>
      <w:r w:rsidRPr="00631631">
        <w:rPr>
          <w:rFonts w:asciiTheme="minorHAnsi" w:hAnsiTheme="minorHAnsi" w:cstheme="minorHAnsi"/>
          <w:sz w:val="22"/>
          <w:szCs w:val="22"/>
        </w:rPr>
        <w:t>were chosen from</w:t>
      </w:r>
      <w:r w:rsidR="002D184C" w:rsidRPr="00631631">
        <w:rPr>
          <w:rFonts w:asciiTheme="minorHAnsi" w:hAnsiTheme="minorHAnsi" w:cstheme="minorHAnsi"/>
          <w:sz w:val="22"/>
          <w:szCs w:val="22"/>
        </w:rPr>
        <w:t xml:space="preserve"> the same road</w:t>
      </w:r>
      <w:r w:rsidR="00631631" w:rsidRPr="00631631">
        <w:rPr>
          <w:rFonts w:asciiTheme="minorHAnsi" w:hAnsiTheme="minorHAnsi" w:cstheme="minorHAnsi"/>
          <w:sz w:val="22"/>
          <w:szCs w:val="22"/>
        </w:rPr>
        <w:t xml:space="preserve"> at least</w:t>
      </w:r>
      <w:r w:rsidR="002D184C" w:rsidRPr="00631631">
        <w:rPr>
          <w:rFonts w:asciiTheme="minorHAnsi" w:hAnsiTheme="minorHAnsi" w:cstheme="minorHAnsi"/>
          <w:sz w:val="22"/>
          <w:szCs w:val="22"/>
        </w:rPr>
        <w:t xml:space="preserve"> 2km </w:t>
      </w:r>
      <w:r w:rsidR="00102FA1" w:rsidRPr="00631631">
        <w:rPr>
          <w:rFonts w:asciiTheme="minorHAnsi" w:hAnsiTheme="minorHAnsi" w:cstheme="minorHAnsi"/>
          <w:sz w:val="22"/>
          <w:szCs w:val="22"/>
        </w:rPr>
        <w:t xml:space="preserve">outside </w:t>
      </w:r>
      <w:r w:rsidR="002D184C" w:rsidRPr="00631631">
        <w:rPr>
          <w:rFonts w:asciiTheme="minorHAnsi" w:hAnsiTheme="minorHAnsi" w:cstheme="minorHAnsi"/>
          <w:sz w:val="22"/>
          <w:szCs w:val="22"/>
        </w:rPr>
        <w:t xml:space="preserve">the </w:t>
      </w:r>
      <w:r w:rsidR="00102FA1" w:rsidRPr="00631631">
        <w:rPr>
          <w:rFonts w:asciiTheme="minorHAnsi" w:hAnsiTheme="minorHAnsi" w:cstheme="minorHAnsi"/>
          <w:sz w:val="22"/>
          <w:szCs w:val="22"/>
        </w:rPr>
        <w:t xml:space="preserve">hypothesised zone </w:t>
      </w:r>
      <w:r w:rsidR="00526467" w:rsidRPr="00631631">
        <w:rPr>
          <w:rFonts w:asciiTheme="minorHAnsi" w:hAnsiTheme="minorHAnsi" w:cstheme="minorHAnsi"/>
          <w:sz w:val="22"/>
          <w:szCs w:val="22"/>
        </w:rPr>
        <w:t>o</w:t>
      </w:r>
      <w:r w:rsidR="00102FA1" w:rsidRPr="00631631">
        <w:rPr>
          <w:rFonts w:asciiTheme="minorHAnsi" w:hAnsiTheme="minorHAnsi" w:cstheme="minorHAnsi"/>
          <w:sz w:val="22"/>
          <w:szCs w:val="22"/>
        </w:rPr>
        <w:t xml:space="preserve">f </w:t>
      </w:r>
      <w:r w:rsidR="002D184C" w:rsidRPr="00631631">
        <w:rPr>
          <w:rFonts w:asciiTheme="minorHAnsi" w:hAnsiTheme="minorHAnsi" w:cstheme="minorHAnsi"/>
          <w:sz w:val="22"/>
          <w:szCs w:val="22"/>
        </w:rPr>
        <w:t>camera</w:t>
      </w:r>
      <w:r w:rsidR="00102FA1" w:rsidRPr="00631631">
        <w:rPr>
          <w:rFonts w:asciiTheme="minorHAnsi" w:hAnsiTheme="minorHAnsi" w:cstheme="minorHAnsi"/>
          <w:sz w:val="22"/>
          <w:szCs w:val="22"/>
        </w:rPr>
        <w:t xml:space="preserve"> influence (defined as 1km either side of the camera)</w:t>
      </w:r>
      <w:r w:rsidRPr="00631631">
        <w:rPr>
          <w:rFonts w:asciiTheme="minorHAnsi" w:hAnsiTheme="minorHAnsi" w:cstheme="minorHAnsi"/>
          <w:sz w:val="22"/>
          <w:szCs w:val="22"/>
        </w:rPr>
        <w:t xml:space="preserve"> and</w:t>
      </w:r>
      <w:r w:rsidR="002D184C" w:rsidRPr="00631631">
        <w:rPr>
          <w:rFonts w:asciiTheme="minorHAnsi" w:hAnsiTheme="minorHAnsi" w:cstheme="minorHAnsi"/>
          <w:sz w:val="22"/>
          <w:szCs w:val="22"/>
        </w:rPr>
        <w:t xml:space="preserve"> from the same locality (SLA)</w:t>
      </w:r>
      <w:r w:rsidR="00631631" w:rsidRPr="00631631">
        <w:rPr>
          <w:rFonts w:asciiTheme="minorHAnsi" w:hAnsiTheme="minorHAnsi" w:cstheme="minorHAnsi"/>
          <w:sz w:val="22"/>
          <w:szCs w:val="22"/>
        </w:rPr>
        <w:t>.</w:t>
      </w:r>
      <w:r w:rsidR="002D184C" w:rsidRPr="00631631">
        <w:rPr>
          <w:rFonts w:asciiTheme="minorHAnsi" w:hAnsiTheme="minorHAnsi" w:cstheme="minorHAnsi"/>
          <w:sz w:val="22"/>
          <w:szCs w:val="22"/>
        </w:rPr>
        <w:t xml:space="preserve"> </w:t>
      </w:r>
      <w:r w:rsidR="00631631" w:rsidRPr="00631631">
        <w:rPr>
          <w:rFonts w:asciiTheme="minorHAnsi" w:hAnsiTheme="minorHAnsi" w:cstheme="minorHAnsi"/>
          <w:sz w:val="22"/>
          <w:szCs w:val="22"/>
        </w:rPr>
        <w:t>I</w:t>
      </w:r>
      <w:r w:rsidR="002D184C" w:rsidRPr="00631631">
        <w:rPr>
          <w:rFonts w:asciiTheme="minorHAnsi" w:hAnsiTheme="minorHAnsi" w:cstheme="minorHAnsi"/>
          <w:sz w:val="22"/>
          <w:szCs w:val="22"/>
        </w:rPr>
        <w:t xml:space="preserve">t was </w:t>
      </w:r>
      <w:r w:rsidR="00631631" w:rsidRPr="00631631">
        <w:rPr>
          <w:rFonts w:asciiTheme="minorHAnsi" w:hAnsiTheme="minorHAnsi" w:cstheme="minorHAnsi"/>
          <w:sz w:val="22"/>
          <w:szCs w:val="22"/>
        </w:rPr>
        <w:t>considered</w:t>
      </w:r>
      <w:r w:rsidR="002D184C" w:rsidRPr="00631631">
        <w:rPr>
          <w:rFonts w:asciiTheme="minorHAnsi" w:hAnsiTheme="minorHAnsi" w:cstheme="minorHAnsi"/>
          <w:sz w:val="22"/>
          <w:szCs w:val="22"/>
        </w:rPr>
        <w:t xml:space="preserve"> unnecessary</w:t>
      </w:r>
      <w:r w:rsidR="00631631" w:rsidRPr="00631631">
        <w:rPr>
          <w:rFonts w:asciiTheme="minorHAnsi" w:hAnsiTheme="minorHAnsi" w:cstheme="minorHAnsi"/>
          <w:sz w:val="22"/>
          <w:szCs w:val="22"/>
        </w:rPr>
        <w:t xml:space="preserve"> and impractical </w:t>
      </w:r>
      <w:r w:rsidR="002D184C" w:rsidRPr="00631631">
        <w:rPr>
          <w:rFonts w:asciiTheme="minorHAnsi" w:hAnsiTheme="minorHAnsi" w:cstheme="minorHAnsi"/>
          <w:sz w:val="22"/>
          <w:szCs w:val="22"/>
        </w:rPr>
        <w:t xml:space="preserve">to further distinguish by lane number, crash history and crash volume. In </w:t>
      </w:r>
      <w:r w:rsidR="00A43F5E" w:rsidRPr="00631631">
        <w:rPr>
          <w:rFonts w:asciiTheme="minorHAnsi" w:hAnsiTheme="minorHAnsi" w:cstheme="minorHAnsi"/>
          <w:sz w:val="22"/>
          <w:szCs w:val="22"/>
        </w:rPr>
        <w:t>addition,</w:t>
      </w:r>
      <w:r w:rsidR="002D184C" w:rsidRPr="00631631">
        <w:rPr>
          <w:rFonts w:asciiTheme="minorHAnsi" w:hAnsiTheme="minorHAnsi" w:cstheme="minorHAnsi"/>
          <w:sz w:val="22"/>
          <w:szCs w:val="22"/>
        </w:rPr>
        <w:t xml:space="preserve"> road dividedness was not used </w:t>
      </w:r>
      <w:r w:rsidRPr="00631631">
        <w:rPr>
          <w:rFonts w:asciiTheme="minorHAnsi" w:hAnsiTheme="minorHAnsi" w:cstheme="minorHAnsi"/>
          <w:sz w:val="22"/>
          <w:szCs w:val="22"/>
        </w:rPr>
        <w:t xml:space="preserve">as a control </w:t>
      </w:r>
      <w:r w:rsidR="00C32BB1" w:rsidRPr="00631631">
        <w:rPr>
          <w:rFonts w:asciiTheme="minorHAnsi" w:hAnsiTheme="minorHAnsi" w:cstheme="minorHAnsi"/>
          <w:sz w:val="22"/>
          <w:szCs w:val="22"/>
        </w:rPr>
        <w:t xml:space="preserve">matching </w:t>
      </w:r>
      <w:r w:rsidR="00A27367" w:rsidRPr="00631631">
        <w:rPr>
          <w:rFonts w:asciiTheme="minorHAnsi" w:hAnsiTheme="minorHAnsi" w:cstheme="minorHAnsi"/>
          <w:sz w:val="22"/>
          <w:szCs w:val="22"/>
        </w:rPr>
        <w:t xml:space="preserve">variable </w:t>
      </w:r>
      <w:r w:rsidR="002D184C" w:rsidRPr="00631631">
        <w:rPr>
          <w:rFonts w:asciiTheme="minorHAnsi" w:hAnsiTheme="minorHAnsi" w:cstheme="minorHAnsi"/>
          <w:sz w:val="22"/>
          <w:szCs w:val="22"/>
        </w:rPr>
        <w:t xml:space="preserve">due to the complications caused by </w:t>
      </w:r>
      <w:r w:rsidRPr="00631631">
        <w:rPr>
          <w:rFonts w:asciiTheme="minorHAnsi" w:hAnsiTheme="minorHAnsi" w:cstheme="minorHAnsi"/>
          <w:sz w:val="22"/>
          <w:szCs w:val="22"/>
        </w:rPr>
        <w:t xml:space="preserve">the </w:t>
      </w:r>
      <w:r w:rsidR="002D184C" w:rsidRPr="00631631">
        <w:rPr>
          <w:rFonts w:asciiTheme="minorHAnsi" w:hAnsiTheme="minorHAnsi" w:cstheme="minorHAnsi"/>
          <w:sz w:val="22"/>
          <w:szCs w:val="22"/>
        </w:rPr>
        <w:t xml:space="preserve">varying nature of </w:t>
      </w:r>
      <w:r w:rsidR="00374C46" w:rsidRPr="00631631">
        <w:rPr>
          <w:rFonts w:asciiTheme="minorHAnsi" w:hAnsiTheme="minorHAnsi" w:cstheme="minorHAnsi"/>
          <w:sz w:val="22"/>
          <w:szCs w:val="22"/>
        </w:rPr>
        <w:t xml:space="preserve">reporting </w:t>
      </w:r>
      <w:r w:rsidR="002D184C" w:rsidRPr="00631631">
        <w:rPr>
          <w:rFonts w:asciiTheme="minorHAnsi" w:hAnsiTheme="minorHAnsi" w:cstheme="minorHAnsi"/>
          <w:sz w:val="22"/>
          <w:szCs w:val="22"/>
        </w:rPr>
        <w:t xml:space="preserve">this variable along the road </w:t>
      </w:r>
      <w:r w:rsidRPr="00631631">
        <w:rPr>
          <w:rFonts w:asciiTheme="minorHAnsi" w:hAnsiTheme="minorHAnsi" w:cstheme="minorHAnsi"/>
          <w:sz w:val="22"/>
          <w:szCs w:val="22"/>
        </w:rPr>
        <w:t>where the camera was placed</w:t>
      </w:r>
      <w:r w:rsidR="002D184C" w:rsidRPr="00631631">
        <w:rPr>
          <w:rFonts w:asciiTheme="minorHAnsi" w:hAnsiTheme="minorHAnsi" w:cstheme="minorHAnsi"/>
          <w:sz w:val="22"/>
          <w:szCs w:val="22"/>
        </w:rPr>
        <w:t xml:space="preserve">. However, speed limit was used in the selection of these controls, but was </w:t>
      </w:r>
      <w:r w:rsidR="00A67A6A" w:rsidRPr="00631631">
        <w:rPr>
          <w:rFonts w:asciiTheme="minorHAnsi" w:hAnsiTheme="minorHAnsi" w:cstheme="minorHAnsi"/>
          <w:sz w:val="22"/>
          <w:szCs w:val="22"/>
        </w:rPr>
        <w:t>broadened</w:t>
      </w:r>
      <w:r w:rsidR="002D184C" w:rsidRPr="00631631">
        <w:rPr>
          <w:rFonts w:asciiTheme="minorHAnsi" w:hAnsiTheme="minorHAnsi" w:cstheme="minorHAnsi"/>
          <w:sz w:val="22"/>
          <w:szCs w:val="22"/>
        </w:rPr>
        <w:t xml:space="preserve"> for</w:t>
      </w:r>
      <w:r w:rsidR="00A67A6A" w:rsidRPr="00631631">
        <w:rPr>
          <w:rFonts w:asciiTheme="minorHAnsi" w:hAnsiTheme="minorHAnsi" w:cstheme="minorHAnsi"/>
          <w:sz w:val="22"/>
          <w:szCs w:val="22"/>
        </w:rPr>
        <w:t xml:space="preserve"> </w:t>
      </w:r>
      <w:r w:rsidR="00866572" w:rsidRPr="00631631">
        <w:rPr>
          <w:rFonts w:asciiTheme="minorHAnsi" w:hAnsiTheme="minorHAnsi" w:cstheme="minorHAnsi"/>
          <w:sz w:val="22"/>
          <w:szCs w:val="22"/>
        </w:rPr>
        <w:t>five fixed speed</w:t>
      </w:r>
      <w:r w:rsidR="00AD433C" w:rsidRPr="00631631">
        <w:rPr>
          <w:rFonts w:asciiTheme="minorHAnsi" w:hAnsiTheme="minorHAnsi" w:cstheme="minorHAnsi"/>
          <w:sz w:val="22"/>
          <w:szCs w:val="22"/>
        </w:rPr>
        <w:t xml:space="preserve"> </w:t>
      </w:r>
      <w:r w:rsidR="00A67A6A" w:rsidRPr="00631631">
        <w:rPr>
          <w:rFonts w:asciiTheme="minorHAnsi" w:hAnsiTheme="minorHAnsi" w:cstheme="minorHAnsi"/>
          <w:sz w:val="22"/>
          <w:szCs w:val="22"/>
        </w:rPr>
        <w:t>camera</w:t>
      </w:r>
      <w:r w:rsidR="00866572" w:rsidRPr="00631631">
        <w:rPr>
          <w:rFonts w:asciiTheme="minorHAnsi" w:hAnsiTheme="minorHAnsi" w:cstheme="minorHAnsi"/>
          <w:sz w:val="22"/>
          <w:szCs w:val="22"/>
        </w:rPr>
        <w:t xml:space="preserve"> control section</w:t>
      </w:r>
      <w:r w:rsidR="00A67A6A" w:rsidRPr="00631631">
        <w:rPr>
          <w:rFonts w:asciiTheme="minorHAnsi" w:hAnsiTheme="minorHAnsi" w:cstheme="minorHAnsi"/>
          <w:sz w:val="22"/>
          <w:szCs w:val="22"/>
        </w:rPr>
        <w:t xml:space="preserve">s </w:t>
      </w:r>
      <w:r w:rsidR="002D184C" w:rsidRPr="00631631">
        <w:rPr>
          <w:rFonts w:asciiTheme="minorHAnsi" w:hAnsiTheme="minorHAnsi" w:cstheme="minorHAnsi"/>
          <w:sz w:val="22"/>
          <w:szCs w:val="22"/>
        </w:rPr>
        <w:t>so that sufficient controls could be found</w:t>
      </w:r>
      <w:r w:rsidR="00A67A6A" w:rsidRPr="00631631">
        <w:rPr>
          <w:rFonts w:asciiTheme="minorHAnsi" w:hAnsiTheme="minorHAnsi" w:cstheme="minorHAnsi"/>
          <w:sz w:val="22"/>
          <w:szCs w:val="22"/>
        </w:rPr>
        <w:t xml:space="preserve"> hence providing adequate analysis power. The following gives the camera site number and the speed limit range used for matching</w:t>
      </w:r>
      <w:r w:rsidR="00866572" w:rsidRPr="00631631">
        <w:rPr>
          <w:rFonts w:asciiTheme="minorHAnsi" w:hAnsiTheme="minorHAnsi" w:cstheme="minorHAnsi"/>
          <w:sz w:val="22"/>
          <w:szCs w:val="22"/>
        </w:rPr>
        <w:t xml:space="preserve"> controls</w:t>
      </w:r>
      <w:r w:rsidR="00A67A6A" w:rsidRPr="00631631">
        <w:rPr>
          <w:rFonts w:asciiTheme="minorHAnsi" w:hAnsiTheme="minorHAnsi" w:cstheme="minorHAnsi"/>
          <w:sz w:val="22"/>
          <w:szCs w:val="22"/>
        </w:rPr>
        <w:t xml:space="preserve">: </w:t>
      </w:r>
    </w:p>
    <w:p w14:paraId="26CFC8C2" w14:textId="3955DB07" w:rsidR="00AD433C" w:rsidRPr="00631631" w:rsidRDefault="00AD433C" w:rsidP="00344C8B">
      <w:pPr>
        <w:pStyle w:val="ListParagraph"/>
        <w:numPr>
          <w:ilvl w:val="0"/>
          <w:numId w:val="9"/>
        </w:numPr>
        <w:spacing w:after="120"/>
        <w:rPr>
          <w:rFonts w:asciiTheme="minorHAnsi" w:hAnsiTheme="minorHAnsi" w:cstheme="minorHAnsi"/>
        </w:rPr>
      </w:pPr>
      <w:r w:rsidRPr="00631631">
        <w:rPr>
          <w:rFonts w:asciiTheme="minorHAnsi" w:hAnsiTheme="minorHAnsi" w:cstheme="minorHAnsi"/>
        </w:rPr>
        <w:t>Site 1011: 60-80km/h</w:t>
      </w:r>
    </w:p>
    <w:p w14:paraId="3290CD44" w14:textId="77777777" w:rsidR="00A67A6A" w:rsidRPr="00631631" w:rsidRDefault="00A67A6A" w:rsidP="00344C8B">
      <w:pPr>
        <w:pStyle w:val="ListParagraph"/>
        <w:numPr>
          <w:ilvl w:val="0"/>
          <w:numId w:val="9"/>
        </w:numPr>
        <w:spacing w:after="120"/>
        <w:rPr>
          <w:rFonts w:asciiTheme="minorHAnsi" w:hAnsiTheme="minorHAnsi" w:cstheme="minorHAnsi"/>
        </w:rPr>
      </w:pPr>
      <w:r w:rsidRPr="00631631">
        <w:rPr>
          <w:rFonts w:asciiTheme="minorHAnsi" w:hAnsiTheme="minorHAnsi" w:cstheme="minorHAnsi"/>
        </w:rPr>
        <w:t xml:space="preserve">Site </w:t>
      </w:r>
      <w:r w:rsidR="002D184C" w:rsidRPr="00631631">
        <w:rPr>
          <w:rFonts w:asciiTheme="minorHAnsi" w:hAnsiTheme="minorHAnsi" w:cstheme="minorHAnsi"/>
        </w:rPr>
        <w:t>3003</w:t>
      </w:r>
      <w:r w:rsidRPr="00631631">
        <w:rPr>
          <w:rFonts w:asciiTheme="minorHAnsi" w:hAnsiTheme="minorHAnsi" w:cstheme="minorHAnsi"/>
        </w:rPr>
        <w:t xml:space="preserve">: </w:t>
      </w:r>
      <w:r w:rsidR="002D184C" w:rsidRPr="00631631">
        <w:rPr>
          <w:rFonts w:asciiTheme="minorHAnsi" w:hAnsiTheme="minorHAnsi" w:cstheme="minorHAnsi"/>
        </w:rPr>
        <w:t>90-100</w:t>
      </w:r>
      <w:r w:rsidRPr="00631631">
        <w:rPr>
          <w:rFonts w:asciiTheme="minorHAnsi" w:hAnsiTheme="minorHAnsi" w:cstheme="minorHAnsi"/>
        </w:rPr>
        <w:t>km/h</w:t>
      </w:r>
    </w:p>
    <w:p w14:paraId="781F87F6" w14:textId="77777777" w:rsidR="00A67A6A" w:rsidRPr="00631631" w:rsidRDefault="00A67A6A" w:rsidP="00344C8B">
      <w:pPr>
        <w:pStyle w:val="ListParagraph"/>
        <w:numPr>
          <w:ilvl w:val="0"/>
          <w:numId w:val="9"/>
        </w:numPr>
        <w:spacing w:after="120"/>
        <w:rPr>
          <w:rFonts w:asciiTheme="minorHAnsi" w:hAnsiTheme="minorHAnsi" w:cstheme="minorHAnsi"/>
        </w:rPr>
      </w:pPr>
      <w:r w:rsidRPr="00631631">
        <w:rPr>
          <w:rFonts w:asciiTheme="minorHAnsi" w:hAnsiTheme="minorHAnsi" w:cstheme="minorHAnsi"/>
        </w:rPr>
        <w:t>Site</w:t>
      </w:r>
      <w:r w:rsidR="002D184C" w:rsidRPr="00631631">
        <w:rPr>
          <w:rFonts w:asciiTheme="minorHAnsi" w:hAnsiTheme="minorHAnsi" w:cstheme="minorHAnsi"/>
        </w:rPr>
        <w:t xml:space="preserve"> 3004</w:t>
      </w:r>
      <w:r w:rsidRPr="00631631">
        <w:rPr>
          <w:rFonts w:asciiTheme="minorHAnsi" w:hAnsiTheme="minorHAnsi" w:cstheme="minorHAnsi"/>
        </w:rPr>
        <w:t xml:space="preserve">: </w:t>
      </w:r>
      <w:r w:rsidR="002D184C" w:rsidRPr="00631631">
        <w:rPr>
          <w:rFonts w:asciiTheme="minorHAnsi" w:hAnsiTheme="minorHAnsi" w:cstheme="minorHAnsi"/>
        </w:rPr>
        <w:t>60-70</w:t>
      </w:r>
      <w:r w:rsidRPr="00631631">
        <w:rPr>
          <w:rFonts w:asciiTheme="minorHAnsi" w:hAnsiTheme="minorHAnsi" w:cstheme="minorHAnsi"/>
        </w:rPr>
        <w:t>km/h</w:t>
      </w:r>
    </w:p>
    <w:p w14:paraId="309FDBA3" w14:textId="197703FD" w:rsidR="003024B9" w:rsidRPr="00631631" w:rsidRDefault="003024B9" w:rsidP="004E29BC">
      <w:pPr>
        <w:rPr>
          <w:rFonts w:asciiTheme="minorHAnsi" w:hAnsiTheme="minorHAnsi" w:cstheme="minorHAnsi"/>
          <w:sz w:val="22"/>
          <w:szCs w:val="22"/>
        </w:rPr>
      </w:pPr>
      <w:r w:rsidRPr="00631631">
        <w:rPr>
          <w:rFonts w:asciiTheme="minorHAnsi" w:hAnsiTheme="minorHAnsi" w:cstheme="minorHAnsi"/>
          <w:sz w:val="22"/>
          <w:szCs w:val="22"/>
        </w:rPr>
        <w:t xml:space="preserve">Both treatment and control crashes for fixed spot cameras were excluded from analysis if </w:t>
      </w:r>
      <w:r w:rsidR="009C50FB" w:rsidRPr="00631631">
        <w:rPr>
          <w:rFonts w:asciiTheme="minorHAnsi" w:hAnsiTheme="minorHAnsi" w:cstheme="minorHAnsi"/>
          <w:sz w:val="22"/>
          <w:szCs w:val="22"/>
        </w:rPr>
        <w:t>their</w:t>
      </w:r>
      <w:r w:rsidRPr="00631631">
        <w:rPr>
          <w:rFonts w:asciiTheme="minorHAnsi" w:hAnsiTheme="minorHAnsi" w:cstheme="minorHAnsi"/>
          <w:sz w:val="22"/>
          <w:szCs w:val="22"/>
        </w:rPr>
        <w:t xml:space="preserve"> location was listed as </w:t>
      </w:r>
      <w:r w:rsidR="00A27367" w:rsidRPr="00631631">
        <w:rPr>
          <w:rFonts w:asciiTheme="minorHAnsi" w:hAnsiTheme="minorHAnsi" w:cstheme="minorHAnsi"/>
          <w:sz w:val="22"/>
          <w:szCs w:val="22"/>
        </w:rPr>
        <w:t xml:space="preserve">being </w:t>
      </w:r>
      <w:r w:rsidRPr="00631631">
        <w:rPr>
          <w:rFonts w:asciiTheme="minorHAnsi" w:hAnsiTheme="minorHAnsi" w:cstheme="minorHAnsi"/>
          <w:sz w:val="22"/>
          <w:szCs w:val="22"/>
        </w:rPr>
        <w:t>on a</w:t>
      </w:r>
      <w:r w:rsidR="00A67A6A" w:rsidRPr="00631631">
        <w:rPr>
          <w:rFonts w:asciiTheme="minorHAnsi" w:hAnsiTheme="minorHAnsi" w:cstheme="minorHAnsi"/>
          <w:sz w:val="22"/>
          <w:szCs w:val="22"/>
        </w:rPr>
        <w:t>n</w:t>
      </w:r>
      <w:r w:rsidRPr="00631631">
        <w:rPr>
          <w:rFonts w:asciiTheme="minorHAnsi" w:hAnsiTheme="minorHAnsi" w:cstheme="minorHAnsi"/>
          <w:sz w:val="22"/>
          <w:szCs w:val="22"/>
        </w:rPr>
        <w:t xml:space="preserve"> </w:t>
      </w:r>
      <w:r w:rsidR="00A67A6A" w:rsidRPr="00631631">
        <w:rPr>
          <w:rFonts w:asciiTheme="minorHAnsi" w:hAnsiTheme="minorHAnsi" w:cstheme="minorHAnsi"/>
          <w:sz w:val="22"/>
          <w:szCs w:val="22"/>
        </w:rPr>
        <w:t xml:space="preserve">entry or exit </w:t>
      </w:r>
      <w:r w:rsidRPr="00631631">
        <w:rPr>
          <w:rFonts w:asciiTheme="minorHAnsi" w:hAnsiTheme="minorHAnsi" w:cstheme="minorHAnsi"/>
          <w:sz w:val="22"/>
          <w:szCs w:val="22"/>
        </w:rPr>
        <w:t>ramp</w:t>
      </w:r>
      <w:r w:rsidR="00A67A6A" w:rsidRPr="00631631">
        <w:rPr>
          <w:rFonts w:asciiTheme="minorHAnsi" w:hAnsiTheme="minorHAnsi" w:cstheme="minorHAnsi"/>
          <w:sz w:val="22"/>
          <w:szCs w:val="22"/>
        </w:rPr>
        <w:t xml:space="preserve"> to a motorway</w:t>
      </w:r>
      <w:r w:rsidRPr="00631631">
        <w:rPr>
          <w:rFonts w:asciiTheme="minorHAnsi" w:hAnsiTheme="minorHAnsi" w:cstheme="minorHAnsi"/>
          <w:sz w:val="22"/>
          <w:szCs w:val="22"/>
        </w:rPr>
        <w:t>.</w:t>
      </w:r>
    </w:p>
    <w:p w14:paraId="7FB9C138" w14:textId="063AF53B" w:rsidR="00C23026" w:rsidRPr="00631631" w:rsidRDefault="00C23026" w:rsidP="00C23026">
      <w:pPr>
        <w:pStyle w:val="Tableheading"/>
        <w:rPr>
          <w:b w:val="0"/>
          <w:sz w:val="20"/>
        </w:rPr>
      </w:pPr>
      <w:bookmarkStart w:id="33" w:name="_Ref389122470"/>
      <w:bookmarkStart w:id="34" w:name="_Toc391205957"/>
      <w:r w:rsidRPr="00631631">
        <w:rPr>
          <w:sz w:val="20"/>
        </w:rPr>
        <w:lastRenderedPageBreak/>
        <w:t xml:space="preserve">Table </w:t>
      </w:r>
      <w:r w:rsidR="003635B4" w:rsidRPr="00631631">
        <w:rPr>
          <w:noProof/>
          <w:sz w:val="20"/>
        </w:rPr>
        <w:fldChar w:fldCharType="begin"/>
      </w:r>
      <w:r w:rsidR="003635B4" w:rsidRPr="00631631">
        <w:rPr>
          <w:noProof/>
          <w:sz w:val="20"/>
        </w:rPr>
        <w:instrText xml:space="preserve"> SEQ Table  \* MERGEFORMAT </w:instrText>
      </w:r>
      <w:r w:rsidR="003635B4" w:rsidRPr="00631631">
        <w:rPr>
          <w:noProof/>
          <w:sz w:val="20"/>
        </w:rPr>
        <w:fldChar w:fldCharType="separate"/>
      </w:r>
      <w:r w:rsidR="0007186E">
        <w:rPr>
          <w:noProof/>
          <w:sz w:val="20"/>
        </w:rPr>
        <w:t>4</w:t>
      </w:r>
      <w:r w:rsidR="003635B4" w:rsidRPr="00631631">
        <w:rPr>
          <w:noProof/>
          <w:sz w:val="20"/>
        </w:rPr>
        <w:fldChar w:fldCharType="end"/>
      </w:r>
      <w:bookmarkEnd w:id="33"/>
      <w:r w:rsidRPr="00631631">
        <w:rPr>
          <w:sz w:val="20"/>
        </w:rPr>
        <w:tab/>
      </w:r>
      <w:r w:rsidRPr="00631631">
        <w:rPr>
          <w:b w:val="0"/>
          <w:sz w:val="20"/>
        </w:rPr>
        <w:t>Speed limits (</w:t>
      </w:r>
      <w:r w:rsidR="00E67713" w:rsidRPr="00631631">
        <w:rPr>
          <w:b w:val="0"/>
          <w:sz w:val="20"/>
        </w:rPr>
        <w:t>km/h</w:t>
      </w:r>
      <w:r w:rsidRPr="00631631">
        <w:rPr>
          <w:b w:val="0"/>
          <w:sz w:val="20"/>
        </w:rPr>
        <w:t>) associated with Fixed Speed Camera</w:t>
      </w:r>
      <w:bookmarkEnd w:id="34"/>
      <w:r w:rsidR="003D0497" w:rsidRPr="00631631">
        <w:rPr>
          <w:b w:val="0"/>
          <w:sz w:val="20"/>
        </w:rPr>
        <w:t xml:space="preserve"> locations</w:t>
      </w:r>
    </w:p>
    <w:tbl>
      <w:tblPr>
        <w:tblW w:w="4797" w:type="pct"/>
        <w:tblLayout w:type="fixed"/>
        <w:tblLook w:val="04A0" w:firstRow="1" w:lastRow="0" w:firstColumn="1" w:lastColumn="0" w:noHBand="0" w:noVBand="1"/>
      </w:tblPr>
      <w:tblGrid>
        <w:gridCol w:w="1097"/>
        <w:gridCol w:w="1098"/>
        <w:gridCol w:w="1206"/>
        <w:gridCol w:w="993"/>
        <w:gridCol w:w="283"/>
        <w:gridCol w:w="1985"/>
        <w:gridCol w:w="1769"/>
      </w:tblGrid>
      <w:tr w:rsidR="001679E2" w:rsidRPr="0054695D" w14:paraId="50D095A5" w14:textId="77777777" w:rsidTr="001679E2">
        <w:trPr>
          <w:trHeight w:val="227"/>
        </w:trPr>
        <w:tc>
          <w:tcPr>
            <w:tcW w:w="651" w:type="pct"/>
            <w:tcBorders>
              <w:top w:val="single" w:sz="8" w:space="0" w:color="4F81BD" w:themeColor="accent1"/>
              <w:bottom w:val="single" w:sz="8" w:space="0" w:color="4F81BD" w:themeColor="accent1"/>
            </w:tcBorders>
            <w:shd w:val="clear" w:color="auto" w:fill="C6D9F1" w:themeFill="text2" w:themeFillTint="33"/>
            <w:noWrap/>
            <w:hideMark/>
          </w:tcPr>
          <w:p w14:paraId="14368CB7" w14:textId="0C18C676" w:rsidR="001679E2" w:rsidRPr="001679E2" w:rsidRDefault="001679E2" w:rsidP="001679E2">
            <w:pPr>
              <w:keepNext/>
              <w:spacing w:after="0"/>
              <w:jc w:val="right"/>
              <w:rPr>
                <w:rFonts w:asciiTheme="minorHAnsi" w:hAnsiTheme="minorHAnsi" w:cstheme="minorHAnsi"/>
                <w:b/>
                <w:sz w:val="22"/>
                <w:szCs w:val="22"/>
                <w:lang w:eastAsia="zh-CN"/>
              </w:rPr>
            </w:pPr>
            <w:r w:rsidRPr="001679E2">
              <w:rPr>
                <w:rFonts w:asciiTheme="minorHAnsi" w:hAnsiTheme="minorHAnsi" w:cstheme="minorHAnsi"/>
                <w:b/>
                <w:sz w:val="22"/>
                <w:szCs w:val="22"/>
                <w:lang w:eastAsia="zh-CN"/>
              </w:rPr>
              <w:t>Red-Light Speed ID</w:t>
            </w:r>
          </w:p>
        </w:tc>
        <w:tc>
          <w:tcPr>
            <w:tcW w:w="651" w:type="pct"/>
            <w:tcBorders>
              <w:top w:val="single" w:sz="8" w:space="0" w:color="4F81BD" w:themeColor="accent1"/>
              <w:bottom w:val="single" w:sz="8" w:space="0" w:color="4F81BD" w:themeColor="accent1"/>
            </w:tcBorders>
            <w:shd w:val="clear" w:color="auto" w:fill="C6D9F1" w:themeFill="text2" w:themeFillTint="33"/>
            <w:noWrap/>
            <w:hideMark/>
          </w:tcPr>
          <w:p w14:paraId="0BC0F644" w14:textId="77777777"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lang w:eastAsia="zh-CN"/>
              </w:rPr>
              <w:t>Speed limit</w:t>
            </w:r>
          </w:p>
        </w:tc>
        <w:tc>
          <w:tcPr>
            <w:tcW w:w="715" w:type="pct"/>
            <w:tcBorders>
              <w:top w:val="single" w:sz="8" w:space="0" w:color="4F81BD" w:themeColor="accent1"/>
              <w:bottom w:val="single" w:sz="8" w:space="0" w:color="4F81BD" w:themeColor="accent1"/>
            </w:tcBorders>
            <w:shd w:val="clear" w:color="auto" w:fill="C6D9F1" w:themeFill="text2" w:themeFillTint="33"/>
          </w:tcPr>
          <w:p w14:paraId="1241D18D" w14:textId="1DC3524B" w:rsidR="001679E2" w:rsidRPr="001679E2" w:rsidRDefault="001679E2" w:rsidP="001679E2">
            <w:pPr>
              <w:keepNext/>
              <w:spacing w:after="0"/>
              <w:jc w:val="right"/>
              <w:rPr>
                <w:rFonts w:asciiTheme="minorHAnsi" w:hAnsiTheme="minorHAnsi" w:cstheme="minorHAnsi"/>
                <w:b/>
                <w:sz w:val="22"/>
                <w:szCs w:val="22"/>
                <w:lang w:eastAsia="zh-CN"/>
              </w:rPr>
            </w:pPr>
            <w:r w:rsidRPr="001679E2">
              <w:rPr>
                <w:rFonts w:asciiTheme="minorHAnsi" w:hAnsiTheme="minorHAnsi" w:cstheme="minorHAnsi"/>
                <w:b/>
                <w:sz w:val="22"/>
                <w:szCs w:val="22"/>
                <w:lang w:eastAsia="zh-CN"/>
              </w:rPr>
              <w:t>Red-Light Speed ID</w:t>
            </w:r>
          </w:p>
        </w:tc>
        <w:tc>
          <w:tcPr>
            <w:tcW w:w="589" w:type="pct"/>
            <w:tcBorders>
              <w:top w:val="single" w:sz="8" w:space="0" w:color="4F81BD" w:themeColor="accent1"/>
              <w:bottom w:val="single" w:sz="8" w:space="0" w:color="4F81BD" w:themeColor="accent1"/>
            </w:tcBorders>
            <w:shd w:val="clear" w:color="auto" w:fill="C6D9F1" w:themeFill="text2" w:themeFillTint="33"/>
          </w:tcPr>
          <w:p w14:paraId="0210BFFB" w14:textId="40857B33"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lang w:eastAsia="zh-CN"/>
              </w:rPr>
              <w:t>Speed limit</w:t>
            </w:r>
          </w:p>
        </w:tc>
        <w:tc>
          <w:tcPr>
            <w:tcW w:w="168" w:type="pct"/>
            <w:tcBorders>
              <w:top w:val="single" w:sz="8" w:space="0" w:color="4F81BD" w:themeColor="accent1"/>
              <w:bottom w:val="single" w:sz="8" w:space="0" w:color="4F81BD" w:themeColor="accent1"/>
            </w:tcBorders>
            <w:shd w:val="clear" w:color="auto" w:fill="C6D9F1" w:themeFill="text2" w:themeFillTint="33"/>
          </w:tcPr>
          <w:p w14:paraId="57A1A4AC"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1177" w:type="pct"/>
            <w:tcBorders>
              <w:top w:val="single" w:sz="8" w:space="0" w:color="4F81BD" w:themeColor="accent1"/>
              <w:bottom w:val="single" w:sz="8" w:space="0" w:color="4F81BD" w:themeColor="accent1"/>
            </w:tcBorders>
            <w:shd w:val="clear" w:color="auto" w:fill="C6D9F1" w:themeFill="text2" w:themeFillTint="33"/>
          </w:tcPr>
          <w:p w14:paraId="6F3745EE" w14:textId="77777777" w:rsidR="001679E2" w:rsidRPr="001679E2" w:rsidRDefault="001679E2" w:rsidP="001679E2">
            <w:pPr>
              <w:keepNext/>
              <w:spacing w:after="0"/>
              <w:jc w:val="right"/>
              <w:rPr>
                <w:rFonts w:asciiTheme="minorHAnsi" w:hAnsiTheme="minorHAnsi" w:cstheme="minorHAnsi"/>
                <w:b/>
                <w:sz w:val="22"/>
                <w:szCs w:val="22"/>
                <w:lang w:eastAsia="zh-CN"/>
              </w:rPr>
            </w:pPr>
            <w:r w:rsidRPr="001679E2">
              <w:rPr>
                <w:rFonts w:asciiTheme="minorHAnsi" w:hAnsiTheme="minorHAnsi" w:cstheme="minorHAnsi"/>
                <w:b/>
                <w:sz w:val="22"/>
                <w:szCs w:val="22"/>
                <w:lang w:eastAsia="zh-CN"/>
              </w:rPr>
              <w:t>Tunnel ID</w:t>
            </w:r>
          </w:p>
        </w:tc>
        <w:tc>
          <w:tcPr>
            <w:tcW w:w="1049" w:type="pct"/>
            <w:tcBorders>
              <w:top w:val="single" w:sz="8" w:space="0" w:color="4F81BD" w:themeColor="accent1"/>
              <w:bottom w:val="single" w:sz="8" w:space="0" w:color="4F81BD" w:themeColor="accent1"/>
            </w:tcBorders>
            <w:shd w:val="clear" w:color="auto" w:fill="C6D9F1" w:themeFill="text2" w:themeFillTint="33"/>
          </w:tcPr>
          <w:p w14:paraId="3682BE70" w14:textId="77777777"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lang w:eastAsia="zh-CN"/>
              </w:rPr>
              <w:t>Speed Limit</w:t>
            </w:r>
          </w:p>
        </w:tc>
      </w:tr>
      <w:tr w:rsidR="001679E2" w:rsidRPr="0054695D" w14:paraId="68D53EF1" w14:textId="77777777" w:rsidTr="001679E2">
        <w:trPr>
          <w:trHeight w:val="227"/>
        </w:trPr>
        <w:tc>
          <w:tcPr>
            <w:tcW w:w="651" w:type="pct"/>
            <w:tcBorders>
              <w:top w:val="single" w:sz="8" w:space="0" w:color="4F81BD" w:themeColor="accent1"/>
            </w:tcBorders>
            <w:noWrap/>
          </w:tcPr>
          <w:p w14:paraId="6D09B54D" w14:textId="1BAFBD11" w:rsidR="001679E2" w:rsidRPr="001679E2" w:rsidRDefault="001679E2" w:rsidP="003D0497">
            <w:pPr>
              <w:keepNext/>
              <w:spacing w:after="0"/>
              <w:jc w:val="right"/>
              <w:rPr>
                <w:rFonts w:asciiTheme="minorHAnsi" w:hAnsiTheme="minorHAnsi" w:cstheme="minorHAnsi"/>
                <w:bCs/>
                <w:sz w:val="22"/>
                <w:szCs w:val="22"/>
                <w:lang w:eastAsia="zh-CN"/>
              </w:rPr>
            </w:pPr>
            <w:r w:rsidRPr="001679E2">
              <w:rPr>
                <w:rFonts w:asciiTheme="minorHAnsi" w:hAnsiTheme="minorHAnsi" w:cstheme="minorHAnsi"/>
                <w:sz w:val="22"/>
                <w:szCs w:val="22"/>
              </w:rPr>
              <w:t>2001</w:t>
            </w:r>
          </w:p>
        </w:tc>
        <w:tc>
          <w:tcPr>
            <w:tcW w:w="651" w:type="pct"/>
            <w:tcBorders>
              <w:top w:val="single" w:sz="8" w:space="0" w:color="4F81BD" w:themeColor="accent1"/>
            </w:tcBorders>
            <w:noWrap/>
          </w:tcPr>
          <w:p w14:paraId="287D4D6D" w14:textId="332C0DB8" w:rsidR="001679E2" w:rsidRPr="001679E2" w:rsidRDefault="001679E2" w:rsidP="003D0497">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60</w:t>
            </w:r>
          </w:p>
        </w:tc>
        <w:tc>
          <w:tcPr>
            <w:tcW w:w="715" w:type="pct"/>
            <w:tcBorders>
              <w:top w:val="single" w:sz="8" w:space="0" w:color="4F81BD" w:themeColor="accent1"/>
            </w:tcBorders>
          </w:tcPr>
          <w:p w14:paraId="048B14CD" w14:textId="2A408965" w:rsidR="001679E2" w:rsidRPr="001679E2" w:rsidRDefault="001679E2" w:rsidP="003D0497">
            <w:pPr>
              <w:keepNext/>
              <w:spacing w:after="0"/>
              <w:jc w:val="right"/>
              <w:rPr>
                <w:rFonts w:asciiTheme="minorHAnsi" w:hAnsiTheme="minorHAnsi" w:cstheme="minorHAnsi"/>
                <w:sz w:val="22"/>
                <w:szCs w:val="22"/>
                <w:lang w:eastAsia="zh-CN"/>
              </w:rPr>
            </w:pPr>
          </w:p>
        </w:tc>
        <w:tc>
          <w:tcPr>
            <w:tcW w:w="589" w:type="pct"/>
            <w:tcBorders>
              <w:top w:val="single" w:sz="8" w:space="0" w:color="4F81BD" w:themeColor="accent1"/>
            </w:tcBorders>
          </w:tcPr>
          <w:p w14:paraId="66A9AB73" w14:textId="7CC19A11" w:rsidR="001679E2" w:rsidRPr="001679E2" w:rsidRDefault="001679E2" w:rsidP="003D0497">
            <w:pPr>
              <w:keepNext/>
              <w:spacing w:after="0"/>
              <w:jc w:val="right"/>
              <w:rPr>
                <w:rFonts w:asciiTheme="minorHAnsi" w:hAnsiTheme="minorHAnsi" w:cstheme="minorHAnsi"/>
                <w:sz w:val="22"/>
                <w:szCs w:val="22"/>
                <w:lang w:eastAsia="zh-CN"/>
              </w:rPr>
            </w:pPr>
          </w:p>
        </w:tc>
        <w:tc>
          <w:tcPr>
            <w:tcW w:w="168" w:type="pct"/>
            <w:tcBorders>
              <w:top w:val="single" w:sz="8" w:space="0" w:color="4F81BD" w:themeColor="accent1"/>
            </w:tcBorders>
            <w:shd w:val="clear" w:color="auto" w:fill="auto"/>
          </w:tcPr>
          <w:p w14:paraId="162356B6" w14:textId="77777777" w:rsidR="001679E2" w:rsidRPr="001679E2" w:rsidRDefault="001679E2" w:rsidP="003D0497">
            <w:pPr>
              <w:keepNext/>
              <w:spacing w:after="0"/>
              <w:jc w:val="right"/>
              <w:rPr>
                <w:rFonts w:asciiTheme="minorHAnsi" w:hAnsiTheme="minorHAnsi" w:cstheme="minorHAnsi"/>
                <w:sz w:val="22"/>
                <w:szCs w:val="22"/>
                <w:lang w:eastAsia="zh-CN"/>
              </w:rPr>
            </w:pPr>
          </w:p>
        </w:tc>
        <w:tc>
          <w:tcPr>
            <w:tcW w:w="1177" w:type="pct"/>
            <w:tcBorders>
              <w:top w:val="single" w:sz="8" w:space="0" w:color="4F81BD" w:themeColor="accent1"/>
            </w:tcBorders>
          </w:tcPr>
          <w:p w14:paraId="64C2483A" w14:textId="77777777" w:rsidR="001679E2" w:rsidRPr="001679E2" w:rsidRDefault="001679E2" w:rsidP="003D0497">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lang w:eastAsia="zh-CN"/>
              </w:rPr>
              <w:t>1003-1006</w:t>
            </w:r>
          </w:p>
        </w:tc>
        <w:tc>
          <w:tcPr>
            <w:tcW w:w="1049" w:type="pct"/>
            <w:tcBorders>
              <w:top w:val="single" w:sz="8" w:space="0" w:color="4F81BD" w:themeColor="accent1"/>
            </w:tcBorders>
          </w:tcPr>
          <w:p w14:paraId="0C59B72F" w14:textId="77777777" w:rsidR="001679E2" w:rsidRPr="001679E2" w:rsidRDefault="001679E2" w:rsidP="001679E2">
            <w:pPr>
              <w:keepNext/>
              <w:spacing w:after="0"/>
              <w:jc w:val="center"/>
              <w:rPr>
                <w:rFonts w:asciiTheme="minorHAnsi" w:hAnsiTheme="minorHAnsi" w:cstheme="minorHAnsi"/>
                <w:sz w:val="22"/>
                <w:szCs w:val="22"/>
                <w:lang w:eastAsia="zh-CN"/>
              </w:rPr>
            </w:pPr>
            <w:r w:rsidRPr="001679E2">
              <w:rPr>
                <w:rFonts w:asciiTheme="minorHAnsi" w:hAnsiTheme="minorHAnsi" w:cstheme="minorHAnsi"/>
                <w:sz w:val="22"/>
                <w:szCs w:val="22"/>
                <w:lang w:eastAsia="zh-CN"/>
              </w:rPr>
              <w:t>80</w:t>
            </w:r>
          </w:p>
        </w:tc>
      </w:tr>
      <w:tr w:rsidR="001679E2" w:rsidRPr="0054695D" w14:paraId="1CA88020" w14:textId="77777777" w:rsidTr="001679E2">
        <w:trPr>
          <w:trHeight w:val="227"/>
        </w:trPr>
        <w:tc>
          <w:tcPr>
            <w:tcW w:w="651" w:type="pct"/>
            <w:noWrap/>
          </w:tcPr>
          <w:p w14:paraId="57DC9E95" w14:textId="5C4A5C0F" w:rsidR="001679E2" w:rsidRPr="001679E2" w:rsidRDefault="001679E2" w:rsidP="001679E2">
            <w:pPr>
              <w:keepNext/>
              <w:spacing w:after="0"/>
              <w:jc w:val="right"/>
              <w:rPr>
                <w:rFonts w:asciiTheme="minorHAnsi" w:hAnsiTheme="minorHAnsi" w:cstheme="minorHAnsi"/>
                <w:bCs/>
                <w:sz w:val="22"/>
                <w:szCs w:val="22"/>
                <w:lang w:eastAsia="zh-CN"/>
              </w:rPr>
            </w:pPr>
            <w:r w:rsidRPr="001679E2">
              <w:rPr>
                <w:rFonts w:asciiTheme="minorHAnsi" w:hAnsiTheme="minorHAnsi" w:cstheme="minorHAnsi"/>
                <w:sz w:val="22"/>
                <w:szCs w:val="22"/>
              </w:rPr>
              <w:t>2002</w:t>
            </w:r>
          </w:p>
        </w:tc>
        <w:tc>
          <w:tcPr>
            <w:tcW w:w="651" w:type="pct"/>
            <w:noWrap/>
          </w:tcPr>
          <w:p w14:paraId="45BC9DB5" w14:textId="2FF99E24"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80</w:t>
            </w:r>
          </w:p>
        </w:tc>
        <w:tc>
          <w:tcPr>
            <w:tcW w:w="715" w:type="pct"/>
          </w:tcPr>
          <w:p w14:paraId="0DEC9862" w14:textId="2881CF0B"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2100</w:t>
            </w:r>
          </w:p>
        </w:tc>
        <w:tc>
          <w:tcPr>
            <w:tcW w:w="589" w:type="pct"/>
          </w:tcPr>
          <w:p w14:paraId="489E99E1" w14:textId="27C7F2EC"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70</w:t>
            </w:r>
          </w:p>
        </w:tc>
        <w:tc>
          <w:tcPr>
            <w:tcW w:w="168" w:type="pct"/>
            <w:shd w:val="clear" w:color="auto" w:fill="auto"/>
          </w:tcPr>
          <w:p w14:paraId="07822203"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1177" w:type="pct"/>
          </w:tcPr>
          <w:p w14:paraId="265F7554" w14:textId="77777777"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lang w:eastAsia="zh-CN"/>
              </w:rPr>
              <w:t>1007-1010</w:t>
            </w:r>
          </w:p>
        </w:tc>
        <w:tc>
          <w:tcPr>
            <w:tcW w:w="1049" w:type="pct"/>
          </w:tcPr>
          <w:p w14:paraId="3724DFBF" w14:textId="77777777" w:rsidR="001679E2" w:rsidRPr="001679E2" w:rsidRDefault="001679E2" w:rsidP="001679E2">
            <w:pPr>
              <w:keepNext/>
              <w:spacing w:after="0"/>
              <w:jc w:val="center"/>
              <w:rPr>
                <w:rFonts w:asciiTheme="minorHAnsi" w:hAnsiTheme="minorHAnsi" w:cstheme="minorHAnsi"/>
                <w:sz w:val="22"/>
                <w:szCs w:val="22"/>
                <w:lang w:eastAsia="zh-CN"/>
              </w:rPr>
            </w:pPr>
            <w:r w:rsidRPr="001679E2">
              <w:rPr>
                <w:rFonts w:asciiTheme="minorHAnsi" w:hAnsiTheme="minorHAnsi" w:cstheme="minorHAnsi"/>
                <w:sz w:val="22"/>
                <w:szCs w:val="22"/>
                <w:lang w:eastAsia="zh-CN"/>
              </w:rPr>
              <w:t>80</w:t>
            </w:r>
          </w:p>
        </w:tc>
      </w:tr>
      <w:tr w:rsidR="001679E2" w:rsidRPr="0054695D" w14:paraId="30085ABB" w14:textId="77777777" w:rsidTr="001679E2">
        <w:trPr>
          <w:trHeight w:val="227"/>
        </w:trPr>
        <w:tc>
          <w:tcPr>
            <w:tcW w:w="651" w:type="pct"/>
            <w:noWrap/>
          </w:tcPr>
          <w:p w14:paraId="136BDCB6" w14:textId="78241107" w:rsidR="001679E2" w:rsidRPr="001679E2" w:rsidRDefault="001679E2" w:rsidP="001679E2">
            <w:pPr>
              <w:keepNext/>
              <w:spacing w:after="0"/>
              <w:jc w:val="right"/>
              <w:rPr>
                <w:rFonts w:asciiTheme="minorHAnsi" w:hAnsiTheme="minorHAnsi" w:cstheme="minorHAnsi"/>
                <w:bCs/>
                <w:sz w:val="22"/>
                <w:szCs w:val="22"/>
                <w:lang w:eastAsia="zh-CN"/>
              </w:rPr>
            </w:pPr>
            <w:r w:rsidRPr="001679E2">
              <w:rPr>
                <w:rFonts w:asciiTheme="minorHAnsi" w:hAnsiTheme="minorHAnsi" w:cstheme="minorHAnsi"/>
                <w:sz w:val="22"/>
                <w:szCs w:val="22"/>
              </w:rPr>
              <w:t>2003</w:t>
            </w:r>
          </w:p>
        </w:tc>
        <w:tc>
          <w:tcPr>
            <w:tcW w:w="651" w:type="pct"/>
            <w:noWrap/>
          </w:tcPr>
          <w:p w14:paraId="2BFEE8E4" w14:textId="29E71AC1"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60</w:t>
            </w:r>
          </w:p>
        </w:tc>
        <w:tc>
          <w:tcPr>
            <w:tcW w:w="715" w:type="pct"/>
          </w:tcPr>
          <w:p w14:paraId="48FA3C68" w14:textId="06870EFB"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2101</w:t>
            </w:r>
          </w:p>
        </w:tc>
        <w:tc>
          <w:tcPr>
            <w:tcW w:w="589" w:type="pct"/>
          </w:tcPr>
          <w:p w14:paraId="42EC4091" w14:textId="3D22E241"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60</w:t>
            </w:r>
          </w:p>
        </w:tc>
        <w:tc>
          <w:tcPr>
            <w:tcW w:w="168" w:type="pct"/>
            <w:shd w:val="clear" w:color="auto" w:fill="auto"/>
          </w:tcPr>
          <w:p w14:paraId="7C75CBE5"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1177" w:type="pct"/>
          </w:tcPr>
          <w:p w14:paraId="4E1C0C7F" w14:textId="0F805365"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lang w:eastAsia="zh-CN"/>
              </w:rPr>
              <w:t>1013-1016</w:t>
            </w:r>
          </w:p>
        </w:tc>
        <w:tc>
          <w:tcPr>
            <w:tcW w:w="1049" w:type="pct"/>
          </w:tcPr>
          <w:p w14:paraId="25184B2A" w14:textId="36E11251" w:rsidR="001679E2" w:rsidRPr="001679E2" w:rsidRDefault="001679E2" w:rsidP="001679E2">
            <w:pPr>
              <w:keepNext/>
              <w:spacing w:after="0"/>
              <w:jc w:val="center"/>
              <w:rPr>
                <w:rFonts w:asciiTheme="minorHAnsi" w:hAnsiTheme="minorHAnsi" w:cstheme="minorHAnsi"/>
                <w:sz w:val="22"/>
                <w:szCs w:val="22"/>
                <w:lang w:eastAsia="zh-CN"/>
              </w:rPr>
            </w:pPr>
            <w:r w:rsidRPr="001679E2">
              <w:rPr>
                <w:rFonts w:asciiTheme="minorHAnsi" w:hAnsiTheme="minorHAnsi" w:cstheme="minorHAnsi"/>
                <w:sz w:val="22"/>
                <w:szCs w:val="22"/>
                <w:lang w:eastAsia="zh-CN"/>
              </w:rPr>
              <w:t>80</w:t>
            </w:r>
          </w:p>
        </w:tc>
      </w:tr>
      <w:tr w:rsidR="001679E2" w:rsidRPr="0054695D" w14:paraId="5D3D4FD5" w14:textId="77777777" w:rsidTr="001679E2">
        <w:trPr>
          <w:trHeight w:val="227"/>
        </w:trPr>
        <w:tc>
          <w:tcPr>
            <w:tcW w:w="651" w:type="pct"/>
            <w:noWrap/>
          </w:tcPr>
          <w:p w14:paraId="7F809DBC" w14:textId="15A09011" w:rsidR="001679E2" w:rsidRPr="001679E2" w:rsidRDefault="001679E2" w:rsidP="001679E2">
            <w:pPr>
              <w:keepNext/>
              <w:spacing w:after="0"/>
              <w:jc w:val="right"/>
              <w:rPr>
                <w:rFonts w:asciiTheme="minorHAnsi" w:hAnsiTheme="minorHAnsi" w:cstheme="minorHAnsi"/>
                <w:bCs/>
                <w:sz w:val="22"/>
                <w:szCs w:val="22"/>
                <w:lang w:eastAsia="zh-CN"/>
              </w:rPr>
            </w:pPr>
            <w:r w:rsidRPr="001679E2">
              <w:rPr>
                <w:rFonts w:asciiTheme="minorHAnsi" w:hAnsiTheme="minorHAnsi" w:cstheme="minorHAnsi"/>
                <w:sz w:val="22"/>
                <w:szCs w:val="22"/>
              </w:rPr>
              <w:t>2004</w:t>
            </w:r>
          </w:p>
        </w:tc>
        <w:tc>
          <w:tcPr>
            <w:tcW w:w="651" w:type="pct"/>
            <w:noWrap/>
          </w:tcPr>
          <w:p w14:paraId="04303C8C" w14:textId="2BA985F7"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60</w:t>
            </w:r>
          </w:p>
        </w:tc>
        <w:tc>
          <w:tcPr>
            <w:tcW w:w="715" w:type="pct"/>
          </w:tcPr>
          <w:p w14:paraId="1F8BCFF8" w14:textId="2C1CFF43"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2102</w:t>
            </w:r>
          </w:p>
        </w:tc>
        <w:tc>
          <w:tcPr>
            <w:tcW w:w="589" w:type="pct"/>
          </w:tcPr>
          <w:p w14:paraId="51B6240D" w14:textId="228ED50B"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80</w:t>
            </w:r>
          </w:p>
        </w:tc>
        <w:tc>
          <w:tcPr>
            <w:tcW w:w="168" w:type="pct"/>
            <w:shd w:val="clear" w:color="auto" w:fill="auto"/>
          </w:tcPr>
          <w:p w14:paraId="5391E116"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1177" w:type="pct"/>
          </w:tcPr>
          <w:p w14:paraId="1E74E515"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1049" w:type="pct"/>
          </w:tcPr>
          <w:p w14:paraId="0585132D" w14:textId="77777777" w:rsidR="001679E2" w:rsidRPr="001679E2" w:rsidRDefault="001679E2" w:rsidP="001679E2">
            <w:pPr>
              <w:keepNext/>
              <w:spacing w:after="0"/>
              <w:jc w:val="center"/>
              <w:rPr>
                <w:rFonts w:asciiTheme="minorHAnsi" w:hAnsiTheme="minorHAnsi" w:cstheme="minorHAnsi"/>
                <w:sz w:val="22"/>
                <w:szCs w:val="22"/>
                <w:lang w:eastAsia="zh-CN"/>
              </w:rPr>
            </w:pPr>
          </w:p>
        </w:tc>
      </w:tr>
      <w:tr w:rsidR="001679E2" w:rsidRPr="0054695D" w14:paraId="590F5F9B" w14:textId="77777777" w:rsidTr="001679E2">
        <w:trPr>
          <w:trHeight w:val="227"/>
        </w:trPr>
        <w:tc>
          <w:tcPr>
            <w:tcW w:w="651" w:type="pct"/>
            <w:noWrap/>
            <w:hideMark/>
          </w:tcPr>
          <w:p w14:paraId="07480805" w14:textId="0D050C77" w:rsidR="001679E2" w:rsidRPr="001679E2" w:rsidRDefault="001679E2" w:rsidP="001679E2">
            <w:pPr>
              <w:keepNext/>
              <w:spacing w:after="0"/>
              <w:jc w:val="right"/>
              <w:rPr>
                <w:rFonts w:asciiTheme="minorHAnsi" w:hAnsiTheme="minorHAnsi" w:cstheme="minorHAnsi"/>
                <w:bCs/>
                <w:sz w:val="22"/>
                <w:szCs w:val="22"/>
                <w:lang w:eastAsia="zh-CN"/>
              </w:rPr>
            </w:pPr>
            <w:r w:rsidRPr="001679E2">
              <w:rPr>
                <w:rFonts w:asciiTheme="minorHAnsi" w:hAnsiTheme="minorHAnsi" w:cstheme="minorHAnsi"/>
                <w:sz w:val="22"/>
                <w:szCs w:val="22"/>
              </w:rPr>
              <w:t>2005</w:t>
            </w:r>
          </w:p>
        </w:tc>
        <w:tc>
          <w:tcPr>
            <w:tcW w:w="651" w:type="pct"/>
            <w:noWrap/>
            <w:hideMark/>
          </w:tcPr>
          <w:p w14:paraId="71686ABA" w14:textId="64DA1E92"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60</w:t>
            </w:r>
          </w:p>
        </w:tc>
        <w:tc>
          <w:tcPr>
            <w:tcW w:w="715" w:type="pct"/>
          </w:tcPr>
          <w:p w14:paraId="3CC8CF3D" w14:textId="12C8F06C"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2103</w:t>
            </w:r>
          </w:p>
        </w:tc>
        <w:tc>
          <w:tcPr>
            <w:tcW w:w="589" w:type="pct"/>
          </w:tcPr>
          <w:p w14:paraId="7EC325D5" w14:textId="6948C937"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60</w:t>
            </w:r>
          </w:p>
        </w:tc>
        <w:tc>
          <w:tcPr>
            <w:tcW w:w="168" w:type="pct"/>
            <w:shd w:val="clear" w:color="auto" w:fill="auto"/>
          </w:tcPr>
          <w:p w14:paraId="1F8F51F2"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1177" w:type="pct"/>
            <w:shd w:val="clear" w:color="auto" w:fill="auto"/>
          </w:tcPr>
          <w:p w14:paraId="5847643D"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1049" w:type="pct"/>
            <w:shd w:val="clear" w:color="auto" w:fill="auto"/>
          </w:tcPr>
          <w:p w14:paraId="45DD6242" w14:textId="77777777" w:rsidR="001679E2" w:rsidRPr="001679E2" w:rsidRDefault="001679E2" w:rsidP="001679E2">
            <w:pPr>
              <w:keepNext/>
              <w:spacing w:after="0"/>
              <w:jc w:val="center"/>
              <w:rPr>
                <w:rFonts w:asciiTheme="minorHAnsi" w:hAnsiTheme="minorHAnsi" w:cstheme="minorHAnsi"/>
                <w:sz w:val="22"/>
                <w:szCs w:val="22"/>
                <w:lang w:eastAsia="zh-CN"/>
              </w:rPr>
            </w:pPr>
          </w:p>
        </w:tc>
      </w:tr>
      <w:tr w:rsidR="001679E2" w:rsidRPr="0054695D" w14:paraId="03C6762D" w14:textId="77777777" w:rsidTr="001679E2">
        <w:trPr>
          <w:trHeight w:val="227"/>
        </w:trPr>
        <w:tc>
          <w:tcPr>
            <w:tcW w:w="651" w:type="pct"/>
            <w:noWrap/>
            <w:hideMark/>
          </w:tcPr>
          <w:p w14:paraId="3DD3B126" w14:textId="3981B5E2" w:rsidR="001679E2" w:rsidRPr="001679E2" w:rsidRDefault="001679E2" w:rsidP="001679E2">
            <w:pPr>
              <w:keepNext/>
              <w:spacing w:after="0"/>
              <w:jc w:val="right"/>
              <w:rPr>
                <w:rFonts w:asciiTheme="minorHAnsi" w:hAnsiTheme="minorHAnsi" w:cstheme="minorHAnsi"/>
                <w:bCs/>
                <w:sz w:val="22"/>
                <w:szCs w:val="22"/>
                <w:lang w:eastAsia="zh-CN"/>
              </w:rPr>
            </w:pPr>
            <w:r w:rsidRPr="001679E2">
              <w:rPr>
                <w:rFonts w:asciiTheme="minorHAnsi" w:hAnsiTheme="minorHAnsi" w:cstheme="minorHAnsi"/>
                <w:sz w:val="22"/>
                <w:szCs w:val="22"/>
              </w:rPr>
              <w:t>2006</w:t>
            </w:r>
          </w:p>
        </w:tc>
        <w:tc>
          <w:tcPr>
            <w:tcW w:w="651" w:type="pct"/>
            <w:noWrap/>
            <w:hideMark/>
          </w:tcPr>
          <w:p w14:paraId="7D3FD199" w14:textId="5D75769C"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60</w:t>
            </w:r>
          </w:p>
        </w:tc>
        <w:tc>
          <w:tcPr>
            <w:tcW w:w="715" w:type="pct"/>
          </w:tcPr>
          <w:p w14:paraId="2E2795B4" w14:textId="741D4FAD"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2104</w:t>
            </w:r>
          </w:p>
        </w:tc>
        <w:tc>
          <w:tcPr>
            <w:tcW w:w="589" w:type="pct"/>
          </w:tcPr>
          <w:p w14:paraId="3FA6EBC3" w14:textId="7FD097CB"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60</w:t>
            </w:r>
          </w:p>
        </w:tc>
        <w:tc>
          <w:tcPr>
            <w:tcW w:w="168" w:type="pct"/>
            <w:shd w:val="clear" w:color="auto" w:fill="auto"/>
          </w:tcPr>
          <w:p w14:paraId="01AF7BB9"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1177" w:type="pct"/>
            <w:shd w:val="clear" w:color="auto" w:fill="auto"/>
          </w:tcPr>
          <w:p w14:paraId="442A208E" w14:textId="77777777" w:rsidR="001679E2" w:rsidRPr="001679E2" w:rsidRDefault="001679E2" w:rsidP="001679E2">
            <w:pPr>
              <w:keepNext/>
              <w:spacing w:after="0"/>
              <w:jc w:val="right"/>
              <w:rPr>
                <w:rFonts w:asciiTheme="minorHAnsi" w:hAnsiTheme="minorHAnsi" w:cstheme="minorHAnsi"/>
                <w:b/>
                <w:bCs/>
                <w:sz w:val="22"/>
                <w:szCs w:val="22"/>
                <w:lang w:eastAsia="zh-CN"/>
              </w:rPr>
            </w:pPr>
          </w:p>
        </w:tc>
        <w:tc>
          <w:tcPr>
            <w:tcW w:w="1049" w:type="pct"/>
            <w:shd w:val="clear" w:color="auto" w:fill="auto"/>
          </w:tcPr>
          <w:p w14:paraId="1F2FB1D8" w14:textId="77777777" w:rsidR="001679E2" w:rsidRPr="001679E2" w:rsidRDefault="001679E2" w:rsidP="001679E2">
            <w:pPr>
              <w:keepNext/>
              <w:spacing w:after="0"/>
              <w:jc w:val="center"/>
              <w:rPr>
                <w:rFonts w:asciiTheme="minorHAnsi" w:hAnsiTheme="minorHAnsi" w:cstheme="minorHAnsi"/>
                <w:sz w:val="22"/>
                <w:szCs w:val="22"/>
                <w:lang w:eastAsia="zh-CN"/>
              </w:rPr>
            </w:pPr>
          </w:p>
        </w:tc>
      </w:tr>
      <w:tr w:rsidR="001679E2" w:rsidRPr="0054695D" w14:paraId="6EC34AFA" w14:textId="77777777" w:rsidTr="001679E2">
        <w:trPr>
          <w:trHeight w:val="227"/>
        </w:trPr>
        <w:tc>
          <w:tcPr>
            <w:tcW w:w="651" w:type="pct"/>
            <w:noWrap/>
            <w:hideMark/>
          </w:tcPr>
          <w:p w14:paraId="6FB0537E" w14:textId="7FAC982D" w:rsidR="001679E2" w:rsidRPr="001679E2" w:rsidRDefault="001679E2" w:rsidP="001679E2">
            <w:pPr>
              <w:keepNext/>
              <w:spacing w:after="0"/>
              <w:jc w:val="right"/>
              <w:rPr>
                <w:rFonts w:asciiTheme="minorHAnsi" w:hAnsiTheme="minorHAnsi" w:cstheme="minorHAnsi"/>
                <w:bCs/>
                <w:sz w:val="22"/>
                <w:szCs w:val="22"/>
                <w:lang w:eastAsia="zh-CN"/>
              </w:rPr>
            </w:pPr>
            <w:r w:rsidRPr="001679E2">
              <w:rPr>
                <w:rFonts w:asciiTheme="minorHAnsi" w:hAnsiTheme="minorHAnsi" w:cstheme="minorHAnsi"/>
                <w:sz w:val="22"/>
                <w:szCs w:val="22"/>
              </w:rPr>
              <w:t>2007</w:t>
            </w:r>
          </w:p>
        </w:tc>
        <w:tc>
          <w:tcPr>
            <w:tcW w:w="651" w:type="pct"/>
            <w:noWrap/>
            <w:hideMark/>
          </w:tcPr>
          <w:p w14:paraId="5A7FFCFC" w14:textId="6FB3AE32"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80</w:t>
            </w:r>
          </w:p>
        </w:tc>
        <w:tc>
          <w:tcPr>
            <w:tcW w:w="715" w:type="pct"/>
          </w:tcPr>
          <w:p w14:paraId="1382DC88" w14:textId="6D0CA19D"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2105</w:t>
            </w:r>
          </w:p>
        </w:tc>
        <w:tc>
          <w:tcPr>
            <w:tcW w:w="589" w:type="pct"/>
          </w:tcPr>
          <w:p w14:paraId="1E530215" w14:textId="72242FA0"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60</w:t>
            </w:r>
          </w:p>
        </w:tc>
        <w:tc>
          <w:tcPr>
            <w:tcW w:w="168" w:type="pct"/>
            <w:shd w:val="clear" w:color="auto" w:fill="auto"/>
          </w:tcPr>
          <w:p w14:paraId="7183ADB4"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1177" w:type="pct"/>
            <w:tcBorders>
              <w:bottom w:val="single" w:sz="4" w:space="0" w:color="4F81BD" w:themeColor="accent1"/>
            </w:tcBorders>
            <w:shd w:val="clear" w:color="auto" w:fill="auto"/>
          </w:tcPr>
          <w:p w14:paraId="63ABB691"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1049" w:type="pct"/>
            <w:tcBorders>
              <w:bottom w:val="single" w:sz="4" w:space="0" w:color="4F81BD" w:themeColor="accent1"/>
            </w:tcBorders>
            <w:shd w:val="clear" w:color="auto" w:fill="auto"/>
          </w:tcPr>
          <w:p w14:paraId="4D87D355" w14:textId="77777777" w:rsidR="001679E2" w:rsidRPr="001679E2" w:rsidRDefault="001679E2" w:rsidP="001679E2">
            <w:pPr>
              <w:keepNext/>
              <w:spacing w:after="0"/>
              <w:jc w:val="right"/>
              <w:rPr>
                <w:rFonts w:asciiTheme="minorHAnsi" w:hAnsiTheme="minorHAnsi" w:cstheme="minorHAnsi"/>
                <w:sz w:val="22"/>
                <w:szCs w:val="22"/>
                <w:lang w:eastAsia="zh-CN"/>
              </w:rPr>
            </w:pPr>
          </w:p>
        </w:tc>
      </w:tr>
      <w:tr w:rsidR="001679E2" w:rsidRPr="0054695D" w14:paraId="2F0E8455" w14:textId="77777777" w:rsidTr="001679E2">
        <w:trPr>
          <w:trHeight w:val="227"/>
        </w:trPr>
        <w:tc>
          <w:tcPr>
            <w:tcW w:w="651" w:type="pct"/>
            <w:noWrap/>
            <w:hideMark/>
          </w:tcPr>
          <w:p w14:paraId="552056A0" w14:textId="269CD06C" w:rsidR="001679E2" w:rsidRPr="001679E2" w:rsidRDefault="001679E2" w:rsidP="001679E2">
            <w:pPr>
              <w:keepNext/>
              <w:spacing w:after="0"/>
              <w:jc w:val="right"/>
              <w:rPr>
                <w:rFonts w:asciiTheme="minorHAnsi" w:hAnsiTheme="minorHAnsi" w:cstheme="minorHAnsi"/>
                <w:bCs/>
                <w:sz w:val="22"/>
                <w:szCs w:val="22"/>
                <w:lang w:eastAsia="zh-CN"/>
              </w:rPr>
            </w:pPr>
            <w:r w:rsidRPr="001679E2">
              <w:rPr>
                <w:rFonts w:asciiTheme="minorHAnsi" w:hAnsiTheme="minorHAnsi" w:cstheme="minorHAnsi"/>
                <w:sz w:val="22"/>
                <w:szCs w:val="22"/>
              </w:rPr>
              <w:t>2010</w:t>
            </w:r>
          </w:p>
        </w:tc>
        <w:tc>
          <w:tcPr>
            <w:tcW w:w="651" w:type="pct"/>
            <w:noWrap/>
            <w:hideMark/>
          </w:tcPr>
          <w:p w14:paraId="54A81110" w14:textId="071D880F"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60</w:t>
            </w:r>
          </w:p>
        </w:tc>
        <w:tc>
          <w:tcPr>
            <w:tcW w:w="715" w:type="pct"/>
          </w:tcPr>
          <w:p w14:paraId="720A0C1E" w14:textId="56C3AF19"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2106</w:t>
            </w:r>
          </w:p>
        </w:tc>
        <w:tc>
          <w:tcPr>
            <w:tcW w:w="589" w:type="pct"/>
          </w:tcPr>
          <w:p w14:paraId="067FCAFF" w14:textId="1056C622"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60</w:t>
            </w:r>
          </w:p>
        </w:tc>
        <w:tc>
          <w:tcPr>
            <w:tcW w:w="168" w:type="pct"/>
            <w:shd w:val="clear" w:color="auto" w:fill="auto"/>
          </w:tcPr>
          <w:p w14:paraId="6F9B41EB"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1177" w:type="pct"/>
            <w:tcBorders>
              <w:top w:val="single" w:sz="4" w:space="0" w:color="4F81BD" w:themeColor="accent1"/>
              <w:bottom w:val="single" w:sz="4" w:space="0" w:color="4F81BD" w:themeColor="accent1"/>
            </w:tcBorders>
            <w:shd w:val="clear" w:color="auto" w:fill="C6D9F1" w:themeFill="text2" w:themeFillTint="33"/>
          </w:tcPr>
          <w:p w14:paraId="323CD7CC" w14:textId="7E02F299" w:rsidR="001679E2" w:rsidRPr="001679E2" w:rsidRDefault="001679E2" w:rsidP="001679E2">
            <w:pPr>
              <w:keepNext/>
              <w:spacing w:after="0"/>
              <w:jc w:val="right"/>
              <w:rPr>
                <w:rFonts w:asciiTheme="minorHAnsi" w:hAnsiTheme="minorHAnsi" w:cstheme="minorHAnsi"/>
                <w:b/>
                <w:bCs/>
                <w:sz w:val="22"/>
                <w:szCs w:val="22"/>
                <w:lang w:eastAsia="zh-CN"/>
              </w:rPr>
            </w:pPr>
            <w:r w:rsidRPr="001679E2">
              <w:rPr>
                <w:rFonts w:asciiTheme="minorHAnsi" w:hAnsiTheme="minorHAnsi" w:cstheme="minorHAnsi"/>
                <w:b/>
                <w:bCs/>
                <w:sz w:val="22"/>
                <w:szCs w:val="22"/>
                <w:lang w:eastAsia="zh-CN"/>
              </w:rPr>
              <w:t>Point-to-Point</w:t>
            </w:r>
          </w:p>
        </w:tc>
        <w:tc>
          <w:tcPr>
            <w:tcW w:w="1049" w:type="pct"/>
            <w:tcBorders>
              <w:top w:val="single" w:sz="4" w:space="0" w:color="4F81BD" w:themeColor="accent1"/>
              <w:bottom w:val="single" w:sz="4" w:space="0" w:color="4F81BD" w:themeColor="accent1"/>
            </w:tcBorders>
            <w:shd w:val="clear" w:color="auto" w:fill="C6D9F1" w:themeFill="text2" w:themeFillTint="33"/>
          </w:tcPr>
          <w:p w14:paraId="632F77A9" w14:textId="665E6DF0"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lang w:eastAsia="zh-CN"/>
              </w:rPr>
              <w:t>Speed Limit</w:t>
            </w:r>
          </w:p>
        </w:tc>
      </w:tr>
      <w:tr w:rsidR="001679E2" w:rsidRPr="0054695D" w14:paraId="40976040" w14:textId="77777777" w:rsidTr="001679E2">
        <w:trPr>
          <w:trHeight w:val="227"/>
        </w:trPr>
        <w:tc>
          <w:tcPr>
            <w:tcW w:w="651" w:type="pct"/>
            <w:noWrap/>
            <w:hideMark/>
          </w:tcPr>
          <w:p w14:paraId="5AF786F8" w14:textId="00E60182" w:rsidR="001679E2" w:rsidRPr="001679E2" w:rsidRDefault="001679E2" w:rsidP="001679E2">
            <w:pPr>
              <w:keepNext/>
              <w:spacing w:after="0"/>
              <w:jc w:val="right"/>
              <w:rPr>
                <w:rFonts w:asciiTheme="minorHAnsi" w:hAnsiTheme="minorHAnsi" w:cstheme="minorHAnsi"/>
                <w:bCs/>
                <w:sz w:val="22"/>
                <w:szCs w:val="22"/>
                <w:lang w:eastAsia="zh-CN"/>
              </w:rPr>
            </w:pPr>
            <w:r w:rsidRPr="001679E2">
              <w:rPr>
                <w:rFonts w:asciiTheme="minorHAnsi" w:hAnsiTheme="minorHAnsi" w:cstheme="minorHAnsi"/>
                <w:sz w:val="22"/>
                <w:szCs w:val="22"/>
              </w:rPr>
              <w:t>2011</w:t>
            </w:r>
          </w:p>
        </w:tc>
        <w:tc>
          <w:tcPr>
            <w:tcW w:w="651" w:type="pct"/>
            <w:noWrap/>
            <w:hideMark/>
          </w:tcPr>
          <w:p w14:paraId="6501CCFB" w14:textId="0119D1E2"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60</w:t>
            </w:r>
          </w:p>
        </w:tc>
        <w:tc>
          <w:tcPr>
            <w:tcW w:w="715" w:type="pct"/>
          </w:tcPr>
          <w:p w14:paraId="5223070E" w14:textId="33BB8430"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2107</w:t>
            </w:r>
          </w:p>
        </w:tc>
        <w:tc>
          <w:tcPr>
            <w:tcW w:w="589" w:type="pct"/>
          </w:tcPr>
          <w:p w14:paraId="24D28678" w14:textId="744BA880"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60</w:t>
            </w:r>
          </w:p>
        </w:tc>
        <w:tc>
          <w:tcPr>
            <w:tcW w:w="168" w:type="pct"/>
            <w:shd w:val="clear" w:color="auto" w:fill="auto"/>
          </w:tcPr>
          <w:p w14:paraId="3B7D7007"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1177" w:type="pct"/>
            <w:tcBorders>
              <w:top w:val="single" w:sz="4" w:space="0" w:color="4F81BD" w:themeColor="accent1"/>
            </w:tcBorders>
            <w:shd w:val="clear" w:color="auto" w:fill="auto"/>
          </w:tcPr>
          <w:p w14:paraId="563F8C7E" w14:textId="673EC3D7" w:rsidR="001679E2" w:rsidRPr="001679E2" w:rsidRDefault="00B12F53" w:rsidP="001679E2">
            <w:pPr>
              <w:keepNext/>
              <w:spacing w:after="0"/>
              <w:jc w:val="right"/>
              <w:rPr>
                <w:rFonts w:asciiTheme="minorHAnsi" w:hAnsiTheme="minorHAnsi" w:cstheme="minorHAnsi"/>
                <w:sz w:val="22"/>
                <w:szCs w:val="22"/>
                <w:lang w:eastAsia="zh-CN"/>
              </w:rPr>
            </w:pPr>
            <w:r>
              <w:rPr>
                <w:rFonts w:asciiTheme="minorHAnsi" w:hAnsiTheme="minorHAnsi" w:cstheme="minorHAnsi"/>
                <w:sz w:val="22"/>
                <w:szCs w:val="22"/>
                <w:lang w:eastAsia="zh-CN"/>
              </w:rPr>
              <w:t>Bruce Highway</w:t>
            </w:r>
          </w:p>
        </w:tc>
        <w:tc>
          <w:tcPr>
            <w:tcW w:w="1049" w:type="pct"/>
            <w:tcBorders>
              <w:top w:val="single" w:sz="4" w:space="0" w:color="4F81BD" w:themeColor="accent1"/>
            </w:tcBorders>
            <w:shd w:val="clear" w:color="auto" w:fill="auto"/>
          </w:tcPr>
          <w:p w14:paraId="5EFD9058" w14:textId="77777777" w:rsidR="001679E2" w:rsidRPr="001679E2" w:rsidRDefault="001679E2" w:rsidP="001679E2">
            <w:pPr>
              <w:keepNext/>
              <w:spacing w:after="0"/>
              <w:jc w:val="center"/>
              <w:rPr>
                <w:rFonts w:asciiTheme="minorHAnsi" w:hAnsiTheme="minorHAnsi" w:cstheme="minorHAnsi"/>
                <w:sz w:val="22"/>
                <w:szCs w:val="22"/>
                <w:lang w:eastAsia="zh-CN"/>
              </w:rPr>
            </w:pPr>
            <w:r w:rsidRPr="001679E2">
              <w:rPr>
                <w:rFonts w:asciiTheme="minorHAnsi" w:hAnsiTheme="minorHAnsi" w:cstheme="minorHAnsi"/>
                <w:sz w:val="22"/>
                <w:szCs w:val="22"/>
                <w:lang w:eastAsia="zh-CN"/>
              </w:rPr>
              <w:t>110</w:t>
            </w:r>
          </w:p>
        </w:tc>
      </w:tr>
      <w:tr w:rsidR="001679E2" w:rsidRPr="0054695D" w14:paraId="6F53C7A2" w14:textId="77777777" w:rsidTr="001679E2">
        <w:trPr>
          <w:trHeight w:val="227"/>
        </w:trPr>
        <w:tc>
          <w:tcPr>
            <w:tcW w:w="651" w:type="pct"/>
            <w:shd w:val="clear" w:color="auto" w:fill="auto"/>
            <w:noWrap/>
          </w:tcPr>
          <w:p w14:paraId="0A5460C1" w14:textId="414C682F" w:rsidR="001679E2" w:rsidRPr="001679E2" w:rsidRDefault="001679E2" w:rsidP="001679E2">
            <w:pPr>
              <w:keepNext/>
              <w:spacing w:after="0"/>
              <w:jc w:val="right"/>
              <w:rPr>
                <w:rFonts w:asciiTheme="minorHAnsi" w:hAnsiTheme="minorHAnsi" w:cstheme="minorHAnsi"/>
                <w:bCs/>
                <w:sz w:val="22"/>
                <w:szCs w:val="22"/>
                <w:lang w:eastAsia="zh-CN"/>
              </w:rPr>
            </w:pPr>
            <w:r w:rsidRPr="001679E2">
              <w:rPr>
                <w:rFonts w:asciiTheme="minorHAnsi" w:hAnsiTheme="minorHAnsi" w:cstheme="minorHAnsi"/>
                <w:sz w:val="22"/>
                <w:szCs w:val="22"/>
              </w:rPr>
              <w:t>2012</w:t>
            </w:r>
          </w:p>
        </w:tc>
        <w:tc>
          <w:tcPr>
            <w:tcW w:w="651" w:type="pct"/>
            <w:shd w:val="clear" w:color="auto" w:fill="auto"/>
            <w:noWrap/>
          </w:tcPr>
          <w:p w14:paraId="621075FF" w14:textId="29BFAD6D"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60</w:t>
            </w:r>
          </w:p>
        </w:tc>
        <w:tc>
          <w:tcPr>
            <w:tcW w:w="715" w:type="pct"/>
          </w:tcPr>
          <w:p w14:paraId="046F436E" w14:textId="3B21D6EB"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2108</w:t>
            </w:r>
          </w:p>
        </w:tc>
        <w:tc>
          <w:tcPr>
            <w:tcW w:w="589" w:type="pct"/>
          </w:tcPr>
          <w:p w14:paraId="3B7A9799" w14:textId="31C26F3A"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80</w:t>
            </w:r>
          </w:p>
        </w:tc>
        <w:tc>
          <w:tcPr>
            <w:tcW w:w="168" w:type="pct"/>
            <w:shd w:val="clear" w:color="auto" w:fill="auto"/>
          </w:tcPr>
          <w:p w14:paraId="69168ABE"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1177" w:type="pct"/>
            <w:shd w:val="clear" w:color="auto" w:fill="auto"/>
          </w:tcPr>
          <w:p w14:paraId="20D583C7" w14:textId="021029DD" w:rsidR="001679E2" w:rsidRPr="001679E2" w:rsidRDefault="001679E2" w:rsidP="001679E2">
            <w:pPr>
              <w:keepNext/>
              <w:spacing w:after="0"/>
              <w:jc w:val="right"/>
              <w:rPr>
                <w:rFonts w:asciiTheme="minorHAnsi" w:hAnsiTheme="minorHAnsi" w:cstheme="minorHAnsi"/>
                <w:sz w:val="22"/>
                <w:szCs w:val="22"/>
                <w:lang w:eastAsia="zh-CN"/>
              </w:rPr>
            </w:pPr>
          </w:p>
        </w:tc>
        <w:tc>
          <w:tcPr>
            <w:tcW w:w="1049" w:type="pct"/>
            <w:shd w:val="clear" w:color="auto" w:fill="auto"/>
          </w:tcPr>
          <w:p w14:paraId="3A2D1A39" w14:textId="6E0CF497" w:rsidR="001679E2" w:rsidRPr="001679E2" w:rsidRDefault="001679E2" w:rsidP="001679E2">
            <w:pPr>
              <w:keepNext/>
              <w:spacing w:after="0"/>
              <w:jc w:val="center"/>
              <w:rPr>
                <w:rFonts w:asciiTheme="minorHAnsi" w:hAnsiTheme="minorHAnsi" w:cstheme="minorHAnsi"/>
                <w:sz w:val="22"/>
                <w:szCs w:val="22"/>
                <w:lang w:eastAsia="zh-CN"/>
              </w:rPr>
            </w:pPr>
          </w:p>
        </w:tc>
      </w:tr>
      <w:tr w:rsidR="001679E2" w:rsidRPr="0054695D" w14:paraId="04BDB183" w14:textId="77777777" w:rsidTr="001679E2">
        <w:trPr>
          <w:trHeight w:val="227"/>
        </w:trPr>
        <w:tc>
          <w:tcPr>
            <w:tcW w:w="651" w:type="pct"/>
            <w:shd w:val="clear" w:color="auto" w:fill="auto"/>
            <w:noWrap/>
          </w:tcPr>
          <w:p w14:paraId="7C1E8444" w14:textId="2282B50F" w:rsidR="001679E2" w:rsidRPr="001679E2" w:rsidRDefault="001679E2" w:rsidP="001679E2">
            <w:pPr>
              <w:keepNext/>
              <w:spacing w:after="0"/>
              <w:jc w:val="right"/>
              <w:rPr>
                <w:rFonts w:asciiTheme="minorHAnsi" w:hAnsiTheme="minorHAnsi" w:cstheme="minorHAnsi"/>
                <w:bCs/>
                <w:sz w:val="22"/>
                <w:szCs w:val="22"/>
                <w:lang w:eastAsia="zh-CN"/>
              </w:rPr>
            </w:pPr>
            <w:r w:rsidRPr="001679E2">
              <w:rPr>
                <w:rFonts w:asciiTheme="minorHAnsi" w:hAnsiTheme="minorHAnsi" w:cstheme="minorHAnsi"/>
                <w:sz w:val="22"/>
                <w:szCs w:val="22"/>
              </w:rPr>
              <w:t>2014</w:t>
            </w:r>
          </w:p>
        </w:tc>
        <w:tc>
          <w:tcPr>
            <w:tcW w:w="651" w:type="pct"/>
            <w:shd w:val="clear" w:color="auto" w:fill="auto"/>
            <w:noWrap/>
          </w:tcPr>
          <w:p w14:paraId="39C50CA1" w14:textId="4B5B164E"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60</w:t>
            </w:r>
          </w:p>
        </w:tc>
        <w:tc>
          <w:tcPr>
            <w:tcW w:w="715" w:type="pct"/>
          </w:tcPr>
          <w:p w14:paraId="3DDAAA54" w14:textId="13E71C23"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2109</w:t>
            </w:r>
          </w:p>
        </w:tc>
        <w:tc>
          <w:tcPr>
            <w:tcW w:w="589" w:type="pct"/>
          </w:tcPr>
          <w:p w14:paraId="08C51C54" w14:textId="40B9D78C"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80</w:t>
            </w:r>
          </w:p>
        </w:tc>
        <w:tc>
          <w:tcPr>
            <w:tcW w:w="168" w:type="pct"/>
            <w:shd w:val="clear" w:color="auto" w:fill="auto"/>
          </w:tcPr>
          <w:p w14:paraId="0CDC84C1"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1177" w:type="pct"/>
            <w:shd w:val="clear" w:color="auto" w:fill="auto"/>
          </w:tcPr>
          <w:p w14:paraId="02DDA979" w14:textId="6B1A1ED0" w:rsidR="001679E2" w:rsidRPr="001679E2" w:rsidRDefault="00B12F53" w:rsidP="001679E2">
            <w:pPr>
              <w:keepNext/>
              <w:spacing w:after="0"/>
              <w:jc w:val="right"/>
              <w:rPr>
                <w:rFonts w:asciiTheme="minorHAnsi" w:hAnsiTheme="minorHAnsi" w:cstheme="minorHAnsi"/>
                <w:sz w:val="22"/>
                <w:szCs w:val="22"/>
                <w:lang w:eastAsia="zh-CN"/>
              </w:rPr>
            </w:pPr>
            <w:r>
              <w:rPr>
                <w:rFonts w:asciiTheme="minorHAnsi" w:hAnsiTheme="minorHAnsi" w:cstheme="minorHAnsi"/>
                <w:sz w:val="22"/>
                <w:szCs w:val="22"/>
                <w:lang w:eastAsia="zh-CN"/>
              </w:rPr>
              <w:t>Toowoomba Second Crossing</w:t>
            </w:r>
          </w:p>
        </w:tc>
        <w:tc>
          <w:tcPr>
            <w:tcW w:w="1049" w:type="pct"/>
            <w:shd w:val="clear" w:color="auto" w:fill="auto"/>
          </w:tcPr>
          <w:p w14:paraId="0CBB33C5" w14:textId="25ACE358" w:rsidR="001679E2" w:rsidRPr="001679E2" w:rsidRDefault="00B12F53" w:rsidP="001679E2">
            <w:pPr>
              <w:keepNext/>
              <w:spacing w:after="0"/>
              <w:jc w:val="right"/>
              <w:rPr>
                <w:rFonts w:asciiTheme="minorHAnsi" w:hAnsiTheme="minorHAnsi" w:cstheme="minorHAnsi"/>
                <w:sz w:val="22"/>
                <w:szCs w:val="22"/>
                <w:lang w:eastAsia="zh-CN"/>
              </w:rPr>
            </w:pPr>
            <w:r>
              <w:rPr>
                <w:rFonts w:asciiTheme="minorHAnsi" w:hAnsiTheme="minorHAnsi" w:cstheme="minorHAnsi"/>
                <w:sz w:val="22"/>
                <w:szCs w:val="22"/>
                <w:lang w:eastAsia="zh-CN"/>
              </w:rPr>
              <w:t>100 &amp; 90</w:t>
            </w:r>
            <w:r>
              <w:rPr>
                <w:rStyle w:val="FootnoteReference"/>
                <w:rFonts w:asciiTheme="minorHAnsi" w:hAnsiTheme="minorHAnsi" w:cstheme="minorHAnsi"/>
                <w:sz w:val="22"/>
                <w:szCs w:val="22"/>
                <w:lang w:eastAsia="zh-CN"/>
              </w:rPr>
              <w:footnoteReference w:id="2"/>
            </w:r>
          </w:p>
        </w:tc>
      </w:tr>
      <w:tr w:rsidR="001679E2" w:rsidRPr="0054695D" w14:paraId="16C6FD34" w14:textId="77777777" w:rsidTr="001679E2">
        <w:trPr>
          <w:trHeight w:val="227"/>
        </w:trPr>
        <w:tc>
          <w:tcPr>
            <w:tcW w:w="651" w:type="pct"/>
            <w:shd w:val="clear" w:color="auto" w:fill="auto"/>
            <w:noWrap/>
          </w:tcPr>
          <w:p w14:paraId="7C4FA7BF" w14:textId="6908915D" w:rsidR="001679E2" w:rsidRPr="001679E2" w:rsidRDefault="001679E2" w:rsidP="001679E2">
            <w:pPr>
              <w:keepNext/>
              <w:spacing w:after="0"/>
              <w:jc w:val="right"/>
              <w:rPr>
                <w:rFonts w:asciiTheme="minorHAnsi" w:hAnsiTheme="minorHAnsi" w:cstheme="minorHAnsi"/>
                <w:bCs/>
                <w:sz w:val="22"/>
                <w:szCs w:val="22"/>
                <w:lang w:eastAsia="zh-CN"/>
              </w:rPr>
            </w:pPr>
            <w:r w:rsidRPr="001679E2">
              <w:rPr>
                <w:rFonts w:asciiTheme="minorHAnsi" w:hAnsiTheme="minorHAnsi" w:cstheme="minorHAnsi"/>
                <w:sz w:val="22"/>
                <w:szCs w:val="22"/>
              </w:rPr>
              <w:t>2015</w:t>
            </w:r>
          </w:p>
        </w:tc>
        <w:tc>
          <w:tcPr>
            <w:tcW w:w="651" w:type="pct"/>
            <w:shd w:val="clear" w:color="auto" w:fill="auto"/>
            <w:noWrap/>
          </w:tcPr>
          <w:p w14:paraId="16E3520A" w14:textId="6D7BB033"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70</w:t>
            </w:r>
          </w:p>
        </w:tc>
        <w:tc>
          <w:tcPr>
            <w:tcW w:w="715" w:type="pct"/>
          </w:tcPr>
          <w:p w14:paraId="049D2F2D" w14:textId="5D585F6C" w:rsidR="001679E2" w:rsidRPr="001679E2" w:rsidRDefault="001679E2" w:rsidP="001679E2">
            <w:pPr>
              <w:keepNext/>
              <w:spacing w:after="0"/>
              <w:jc w:val="right"/>
              <w:rPr>
                <w:rFonts w:asciiTheme="minorHAnsi" w:hAnsiTheme="minorHAnsi" w:cstheme="minorHAnsi"/>
                <w:sz w:val="22"/>
                <w:szCs w:val="22"/>
                <w:lang w:eastAsia="zh-CN"/>
              </w:rPr>
            </w:pPr>
          </w:p>
        </w:tc>
        <w:tc>
          <w:tcPr>
            <w:tcW w:w="589" w:type="pct"/>
          </w:tcPr>
          <w:p w14:paraId="1D2781D4" w14:textId="733BEF4D" w:rsidR="001679E2" w:rsidRPr="001679E2" w:rsidRDefault="001679E2" w:rsidP="001679E2">
            <w:pPr>
              <w:keepNext/>
              <w:spacing w:after="0"/>
              <w:jc w:val="right"/>
              <w:rPr>
                <w:rFonts w:asciiTheme="minorHAnsi" w:hAnsiTheme="minorHAnsi" w:cstheme="minorHAnsi"/>
                <w:sz w:val="22"/>
                <w:szCs w:val="22"/>
                <w:lang w:eastAsia="zh-CN"/>
              </w:rPr>
            </w:pPr>
          </w:p>
        </w:tc>
        <w:tc>
          <w:tcPr>
            <w:tcW w:w="168" w:type="pct"/>
            <w:shd w:val="clear" w:color="auto" w:fill="auto"/>
          </w:tcPr>
          <w:p w14:paraId="0FAC6980"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1177" w:type="pct"/>
            <w:tcBorders>
              <w:bottom w:val="single" w:sz="12" w:space="0" w:color="0070C0"/>
            </w:tcBorders>
            <w:shd w:val="clear" w:color="auto" w:fill="auto"/>
          </w:tcPr>
          <w:p w14:paraId="645811EA"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1049" w:type="pct"/>
            <w:tcBorders>
              <w:bottom w:val="single" w:sz="12" w:space="0" w:color="0070C0"/>
            </w:tcBorders>
            <w:shd w:val="clear" w:color="auto" w:fill="auto"/>
          </w:tcPr>
          <w:p w14:paraId="21B4239D" w14:textId="77777777" w:rsidR="001679E2" w:rsidRPr="001679E2" w:rsidRDefault="001679E2" w:rsidP="001679E2">
            <w:pPr>
              <w:keepNext/>
              <w:spacing w:after="0"/>
              <w:jc w:val="right"/>
              <w:rPr>
                <w:rFonts w:asciiTheme="minorHAnsi" w:hAnsiTheme="minorHAnsi" w:cstheme="minorHAnsi"/>
                <w:sz w:val="22"/>
                <w:szCs w:val="22"/>
                <w:lang w:eastAsia="zh-CN"/>
              </w:rPr>
            </w:pPr>
          </w:p>
        </w:tc>
      </w:tr>
      <w:tr w:rsidR="001679E2" w:rsidRPr="0054695D" w14:paraId="6F8E63F5" w14:textId="77777777" w:rsidTr="001679E2">
        <w:trPr>
          <w:trHeight w:val="227"/>
        </w:trPr>
        <w:tc>
          <w:tcPr>
            <w:tcW w:w="651" w:type="pct"/>
            <w:shd w:val="clear" w:color="auto" w:fill="auto"/>
            <w:noWrap/>
          </w:tcPr>
          <w:p w14:paraId="6AEC6C16" w14:textId="15B22247"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2016</w:t>
            </w:r>
          </w:p>
        </w:tc>
        <w:tc>
          <w:tcPr>
            <w:tcW w:w="651" w:type="pct"/>
            <w:shd w:val="clear" w:color="auto" w:fill="auto"/>
            <w:noWrap/>
          </w:tcPr>
          <w:p w14:paraId="0AFB6AAD" w14:textId="54108EA0"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70</w:t>
            </w:r>
          </w:p>
        </w:tc>
        <w:tc>
          <w:tcPr>
            <w:tcW w:w="715" w:type="pct"/>
          </w:tcPr>
          <w:p w14:paraId="07D14D16" w14:textId="2ED636CC" w:rsidR="001679E2" w:rsidRPr="001679E2" w:rsidRDefault="001679E2" w:rsidP="001679E2">
            <w:pPr>
              <w:keepNext/>
              <w:spacing w:after="0"/>
              <w:jc w:val="right"/>
              <w:rPr>
                <w:rFonts w:asciiTheme="minorHAnsi" w:hAnsiTheme="minorHAnsi" w:cstheme="minorHAnsi"/>
                <w:sz w:val="22"/>
                <w:szCs w:val="22"/>
                <w:lang w:eastAsia="zh-CN"/>
              </w:rPr>
            </w:pPr>
          </w:p>
        </w:tc>
        <w:tc>
          <w:tcPr>
            <w:tcW w:w="589" w:type="pct"/>
          </w:tcPr>
          <w:p w14:paraId="0386EE95" w14:textId="22519537" w:rsidR="001679E2" w:rsidRPr="001679E2" w:rsidRDefault="001679E2" w:rsidP="001679E2">
            <w:pPr>
              <w:keepNext/>
              <w:spacing w:after="0"/>
              <w:jc w:val="right"/>
              <w:rPr>
                <w:rFonts w:asciiTheme="minorHAnsi" w:hAnsiTheme="minorHAnsi" w:cstheme="minorHAnsi"/>
                <w:sz w:val="22"/>
                <w:szCs w:val="22"/>
                <w:lang w:eastAsia="zh-CN"/>
              </w:rPr>
            </w:pPr>
          </w:p>
        </w:tc>
        <w:tc>
          <w:tcPr>
            <w:tcW w:w="168" w:type="pct"/>
            <w:shd w:val="clear" w:color="auto" w:fill="auto"/>
          </w:tcPr>
          <w:p w14:paraId="6A7B7656"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1177" w:type="pct"/>
            <w:tcBorders>
              <w:top w:val="single" w:sz="12" w:space="0" w:color="0070C0"/>
              <w:bottom w:val="single" w:sz="12" w:space="0" w:color="0070C0"/>
            </w:tcBorders>
            <w:shd w:val="clear" w:color="auto" w:fill="C6D9F1" w:themeFill="text2" w:themeFillTint="33"/>
          </w:tcPr>
          <w:p w14:paraId="1D77A187" w14:textId="0B1EA946"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b/>
                <w:sz w:val="22"/>
                <w:szCs w:val="22"/>
                <w:lang w:eastAsia="zh-CN"/>
              </w:rPr>
              <w:t xml:space="preserve">Fixed Spot ID </w:t>
            </w:r>
          </w:p>
        </w:tc>
        <w:tc>
          <w:tcPr>
            <w:tcW w:w="1049" w:type="pct"/>
            <w:tcBorders>
              <w:top w:val="single" w:sz="12" w:space="0" w:color="0070C0"/>
              <w:bottom w:val="single" w:sz="12" w:space="0" w:color="0070C0"/>
            </w:tcBorders>
            <w:shd w:val="clear" w:color="auto" w:fill="C6D9F1" w:themeFill="text2" w:themeFillTint="33"/>
          </w:tcPr>
          <w:p w14:paraId="117C7B2F" w14:textId="3250A232"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lang w:eastAsia="zh-CN"/>
              </w:rPr>
              <w:t>Speed Limit</w:t>
            </w:r>
          </w:p>
        </w:tc>
      </w:tr>
      <w:tr w:rsidR="001679E2" w:rsidRPr="0054695D" w14:paraId="44E5E6AA" w14:textId="77777777" w:rsidTr="001679E2">
        <w:trPr>
          <w:trHeight w:val="227"/>
        </w:trPr>
        <w:tc>
          <w:tcPr>
            <w:tcW w:w="651" w:type="pct"/>
            <w:shd w:val="clear" w:color="auto" w:fill="auto"/>
            <w:noWrap/>
          </w:tcPr>
          <w:p w14:paraId="55E1B6A9" w14:textId="1B32B4F9"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2017</w:t>
            </w:r>
          </w:p>
        </w:tc>
        <w:tc>
          <w:tcPr>
            <w:tcW w:w="651" w:type="pct"/>
            <w:shd w:val="clear" w:color="auto" w:fill="auto"/>
            <w:noWrap/>
          </w:tcPr>
          <w:p w14:paraId="4F296382" w14:textId="013E6DF2"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60</w:t>
            </w:r>
          </w:p>
        </w:tc>
        <w:tc>
          <w:tcPr>
            <w:tcW w:w="715" w:type="pct"/>
          </w:tcPr>
          <w:p w14:paraId="58ADEF8F" w14:textId="213B08B6" w:rsidR="001679E2" w:rsidRPr="001679E2" w:rsidRDefault="001679E2" w:rsidP="001679E2">
            <w:pPr>
              <w:keepNext/>
              <w:spacing w:after="0"/>
              <w:jc w:val="right"/>
              <w:rPr>
                <w:rFonts w:asciiTheme="minorHAnsi" w:hAnsiTheme="minorHAnsi" w:cstheme="minorHAnsi"/>
                <w:sz w:val="22"/>
                <w:szCs w:val="22"/>
                <w:lang w:eastAsia="zh-CN"/>
              </w:rPr>
            </w:pPr>
          </w:p>
        </w:tc>
        <w:tc>
          <w:tcPr>
            <w:tcW w:w="589" w:type="pct"/>
          </w:tcPr>
          <w:p w14:paraId="23CC1579" w14:textId="6B010573" w:rsidR="001679E2" w:rsidRPr="001679E2" w:rsidRDefault="001679E2" w:rsidP="001679E2">
            <w:pPr>
              <w:keepNext/>
              <w:spacing w:after="0"/>
              <w:jc w:val="right"/>
              <w:rPr>
                <w:rFonts w:asciiTheme="minorHAnsi" w:hAnsiTheme="minorHAnsi" w:cstheme="minorHAnsi"/>
                <w:sz w:val="22"/>
                <w:szCs w:val="22"/>
                <w:lang w:eastAsia="zh-CN"/>
              </w:rPr>
            </w:pPr>
          </w:p>
        </w:tc>
        <w:tc>
          <w:tcPr>
            <w:tcW w:w="168" w:type="pct"/>
            <w:shd w:val="clear" w:color="auto" w:fill="auto"/>
          </w:tcPr>
          <w:p w14:paraId="6760893D"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1177" w:type="pct"/>
            <w:tcBorders>
              <w:top w:val="single" w:sz="12" w:space="0" w:color="0070C0"/>
            </w:tcBorders>
            <w:shd w:val="clear" w:color="auto" w:fill="auto"/>
          </w:tcPr>
          <w:p w14:paraId="7D7DD188"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1049" w:type="pct"/>
            <w:tcBorders>
              <w:top w:val="single" w:sz="12" w:space="0" w:color="0070C0"/>
            </w:tcBorders>
            <w:shd w:val="clear" w:color="auto" w:fill="auto"/>
          </w:tcPr>
          <w:p w14:paraId="5EDC4F95" w14:textId="77777777" w:rsidR="001679E2" w:rsidRPr="001679E2" w:rsidRDefault="001679E2" w:rsidP="001679E2">
            <w:pPr>
              <w:keepNext/>
              <w:spacing w:after="0"/>
              <w:jc w:val="right"/>
              <w:rPr>
                <w:rFonts w:asciiTheme="minorHAnsi" w:hAnsiTheme="minorHAnsi" w:cstheme="minorHAnsi"/>
                <w:sz w:val="22"/>
                <w:szCs w:val="22"/>
                <w:lang w:eastAsia="zh-CN"/>
              </w:rPr>
            </w:pPr>
          </w:p>
        </w:tc>
      </w:tr>
      <w:tr w:rsidR="001679E2" w:rsidRPr="0054695D" w14:paraId="2A96B6EE" w14:textId="77777777" w:rsidTr="001679E2">
        <w:trPr>
          <w:trHeight w:val="227"/>
        </w:trPr>
        <w:tc>
          <w:tcPr>
            <w:tcW w:w="651" w:type="pct"/>
            <w:shd w:val="clear" w:color="auto" w:fill="auto"/>
            <w:noWrap/>
          </w:tcPr>
          <w:p w14:paraId="4DA96B31" w14:textId="22C46CBF"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2018</w:t>
            </w:r>
          </w:p>
        </w:tc>
        <w:tc>
          <w:tcPr>
            <w:tcW w:w="651" w:type="pct"/>
            <w:shd w:val="clear" w:color="auto" w:fill="auto"/>
            <w:noWrap/>
          </w:tcPr>
          <w:p w14:paraId="77822252" w14:textId="026242A8"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70</w:t>
            </w:r>
          </w:p>
        </w:tc>
        <w:tc>
          <w:tcPr>
            <w:tcW w:w="715" w:type="pct"/>
          </w:tcPr>
          <w:p w14:paraId="78824FFC" w14:textId="0E6438ED" w:rsidR="001679E2" w:rsidRPr="001679E2" w:rsidRDefault="001679E2" w:rsidP="001679E2">
            <w:pPr>
              <w:keepNext/>
              <w:spacing w:after="0"/>
              <w:jc w:val="right"/>
              <w:rPr>
                <w:rFonts w:asciiTheme="minorHAnsi" w:hAnsiTheme="minorHAnsi" w:cstheme="minorHAnsi"/>
                <w:sz w:val="22"/>
                <w:szCs w:val="22"/>
                <w:lang w:eastAsia="zh-CN"/>
              </w:rPr>
            </w:pPr>
          </w:p>
        </w:tc>
        <w:tc>
          <w:tcPr>
            <w:tcW w:w="589" w:type="pct"/>
          </w:tcPr>
          <w:p w14:paraId="3A435E66" w14:textId="70C9F260" w:rsidR="001679E2" w:rsidRPr="001679E2" w:rsidRDefault="001679E2" w:rsidP="001679E2">
            <w:pPr>
              <w:keepNext/>
              <w:spacing w:after="0"/>
              <w:jc w:val="right"/>
              <w:rPr>
                <w:rFonts w:asciiTheme="minorHAnsi" w:hAnsiTheme="minorHAnsi" w:cstheme="minorHAnsi"/>
                <w:sz w:val="22"/>
                <w:szCs w:val="22"/>
                <w:lang w:eastAsia="zh-CN"/>
              </w:rPr>
            </w:pPr>
          </w:p>
        </w:tc>
        <w:tc>
          <w:tcPr>
            <w:tcW w:w="168" w:type="pct"/>
            <w:shd w:val="clear" w:color="auto" w:fill="auto"/>
          </w:tcPr>
          <w:p w14:paraId="45893F9A"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1177" w:type="pct"/>
            <w:shd w:val="clear" w:color="auto" w:fill="auto"/>
          </w:tcPr>
          <w:p w14:paraId="3D59DAE6" w14:textId="5A6B21BE"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lang w:eastAsia="zh-CN"/>
              </w:rPr>
              <w:t>1002</w:t>
            </w:r>
          </w:p>
        </w:tc>
        <w:tc>
          <w:tcPr>
            <w:tcW w:w="1049" w:type="pct"/>
            <w:shd w:val="clear" w:color="auto" w:fill="auto"/>
          </w:tcPr>
          <w:p w14:paraId="3B2F8F3C" w14:textId="5AFA5E19" w:rsidR="001679E2" w:rsidRPr="001679E2" w:rsidRDefault="001679E2" w:rsidP="001679E2">
            <w:pPr>
              <w:keepNext/>
              <w:spacing w:after="0"/>
              <w:jc w:val="center"/>
              <w:rPr>
                <w:rFonts w:asciiTheme="minorHAnsi" w:hAnsiTheme="minorHAnsi" w:cstheme="minorHAnsi"/>
                <w:sz w:val="22"/>
                <w:szCs w:val="22"/>
                <w:lang w:eastAsia="zh-CN"/>
              </w:rPr>
            </w:pPr>
            <w:r w:rsidRPr="001679E2">
              <w:rPr>
                <w:rFonts w:asciiTheme="minorHAnsi" w:hAnsiTheme="minorHAnsi" w:cstheme="minorHAnsi"/>
                <w:sz w:val="22"/>
                <w:szCs w:val="22"/>
                <w:lang w:eastAsia="zh-CN"/>
              </w:rPr>
              <w:t>100</w:t>
            </w:r>
          </w:p>
        </w:tc>
      </w:tr>
      <w:tr w:rsidR="001679E2" w:rsidRPr="0054695D" w14:paraId="1B2FAACA" w14:textId="77777777" w:rsidTr="001679E2">
        <w:trPr>
          <w:trHeight w:val="227"/>
        </w:trPr>
        <w:tc>
          <w:tcPr>
            <w:tcW w:w="651" w:type="pct"/>
            <w:shd w:val="clear" w:color="auto" w:fill="auto"/>
            <w:noWrap/>
          </w:tcPr>
          <w:p w14:paraId="66BD1691" w14:textId="3D113546"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2019</w:t>
            </w:r>
          </w:p>
        </w:tc>
        <w:tc>
          <w:tcPr>
            <w:tcW w:w="651" w:type="pct"/>
            <w:shd w:val="clear" w:color="auto" w:fill="auto"/>
            <w:noWrap/>
          </w:tcPr>
          <w:p w14:paraId="7F17AD8F" w14:textId="1C1C555C"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60</w:t>
            </w:r>
          </w:p>
        </w:tc>
        <w:tc>
          <w:tcPr>
            <w:tcW w:w="715" w:type="pct"/>
          </w:tcPr>
          <w:p w14:paraId="6C495D1E" w14:textId="357150BB" w:rsidR="001679E2" w:rsidRPr="001679E2" w:rsidRDefault="001679E2" w:rsidP="001679E2">
            <w:pPr>
              <w:keepNext/>
              <w:spacing w:after="0"/>
              <w:jc w:val="right"/>
              <w:rPr>
                <w:rFonts w:asciiTheme="minorHAnsi" w:hAnsiTheme="minorHAnsi" w:cstheme="minorHAnsi"/>
                <w:sz w:val="22"/>
                <w:szCs w:val="22"/>
                <w:lang w:eastAsia="zh-CN"/>
              </w:rPr>
            </w:pPr>
          </w:p>
        </w:tc>
        <w:tc>
          <w:tcPr>
            <w:tcW w:w="589" w:type="pct"/>
          </w:tcPr>
          <w:p w14:paraId="5586313F" w14:textId="35E88CE0" w:rsidR="001679E2" w:rsidRPr="001679E2" w:rsidRDefault="001679E2" w:rsidP="001679E2">
            <w:pPr>
              <w:keepNext/>
              <w:spacing w:after="0"/>
              <w:jc w:val="right"/>
              <w:rPr>
                <w:rFonts w:asciiTheme="minorHAnsi" w:hAnsiTheme="minorHAnsi" w:cstheme="minorHAnsi"/>
                <w:sz w:val="22"/>
                <w:szCs w:val="22"/>
                <w:lang w:eastAsia="zh-CN"/>
              </w:rPr>
            </w:pPr>
          </w:p>
        </w:tc>
        <w:tc>
          <w:tcPr>
            <w:tcW w:w="168" w:type="pct"/>
            <w:shd w:val="clear" w:color="auto" w:fill="auto"/>
          </w:tcPr>
          <w:p w14:paraId="181C26B7"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1177" w:type="pct"/>
            <w:shd w:val="clear" w:color="auto" w:fill="auto"/>
          </w:tcPr>
          <w:p w14:paraId="0B05F261" w14:textId="51F8CA62"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lang w:eastAsia="zh-CN"/>
              </w:rPr>
              <w:t>1011</w:t>
            </w:r>
          </w:p>
        </w:tc>
        <w:tc>
          <w:tcPr>
            <w:tcW w:w="1049" w:type="pct"/>
            <w:shd w:val="clear" w:color="auto" w:fill="auto"/>
          </w:tcPr>
          <w:p w14:paraId="7E303A0B" w14:textId="5079019E" w:rsidR="001679E2" w:rsidRPr="001679E2" w:rsidRDefault="001679E2" w:rsidP="001679E2">
            <w:pPr>
              <w:keepNext/>
              <w:spacing w:after="0"/>
              <w:jc w:val="center"/>
              <w:rPr>
                <w:rFonts w:asciiTheme="minorHAnsi" w:hAnsiTheme="minorHAnsi" w:cstheme="minorHAnsi"/>
                <w:sz w:val="22"/>
                <w:szCs w:val="22"/>
                <w:lang w:eastAsia="zh-CN"/>
              </w:rPr>
            </w:pPr>
            <w:r w:rsidRPr="001679E2">
              <w:rPr>
                <w:rFonts w:asciiTheme="minorHAnsi" w:hAnsiTheme="minorHAnsi" w:cstheme="minorHAnsi"/>
                <w:sz w:val="22"/>
                <w:szCs w:val="22"/>
                <w:lang w:eastAsia="zh-CN"/>
              </w:rPr>
              <w:t>70</w:t>
            </w:r>
          </w:p>
        </w:tc>
      </w:tr>
      <w:tr w:rsidR="001679E2" w:rsidRPr="0054695D" w14:paraId="40AC793F" w14:textId="77777777" w:rsidTr="001679E2">
        <w:trPr>
          <w:trHeight w:val="227"/>
        </w:trPr>
        <w:tc>
          <w:tcPr>
            <w:tcW w:w="651" w:type="pct"/>
            <w:shd w:val="clear" w:color="auto" w:fill="auto"/>
            <w:noWrap/>
          </w:tcPr>
          <w:p w14:paraId="4FDA0EB6" w14:textId="4D49AECA"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2020</w:t>
            </w:r>
          </w:p>
        </w:tc>
        <w:tc>
          <w:tcPr>
            <w:tcW w:w="651" w:type="pct"/>
            <w:shd w:val="clear" w:color="auto" w:fill="auto"/>
            <w:noWrap/>
          </w:tcPr>
          <w:p w14:paraId="7B7345B0" w14:textId="49D998A6"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70</w:t>
            </w:r>
          </w:p>
        </w:tc>
        <w:tc>
          <w:tcPr>
            <w:tcW w:w="715" w:type="pct"/>
          </w:tcPr>
          <w:p w14:paraId="52ADA847" w14:textId="57509A2C" w:rsidR="001679E2" w:rsidRPr="001679E2" w:rsidRDefault="001679E2" w:rsidP="001679E2">
            <w:pPr>
              <w:keepNext/>
              <w:spacing w:after="0"/>
              <w:jc w:val="right"/>
              <w:rPr>
                <w:rFonts w:asciiTheme="minorHAnsi" w:hAnsiTheme="minorHAnsi" w:cstheme="minorHAnsi"/>
                <w:sz w:val="22"/>
                <w:szCs w:val="22"/>
                <w:lang w:eastAsia="zh-CN"/>
              </w:rPr>
            </w:pPr>
          </w:p>
        </w:tc>
        <w:tc>
          <w:tcPr>
            <w:tcW w:w="589" w:type="pct"/>
          </w:tcPr>
          <w:p w14:paraId="6B1D7BF7" w14:textId="5732EA3A" w:rsidR="001679E2" w:rsidRPr="001679E2" w:rsidRDefault="001679E2" w:rsidP="001679E2">
            <w:pPr>
              <w:keepNext/>
              <w:spacing w:after="0"/>
              <w:jc w:val="right"/>
              <w:rPr>
                <w:rFonts w:asciiTheme="minorHAnsi" w:hAnsiTheme="minorHAnsi" w:cstheme="minorHAnsi"/>
                <w:sz w:val="22"/>
                <w:szCs w:val="22"/>
                <w:lang w:eastAsia="zh-CN"/>
              </w:rPr>
            </w:pPr>
          </w:p>
        </w:tc>
        <w:tc>
          <w:tcPr>
            <w:tcW w:w="168" w:type="pct"/>
            <w:shd w:val="clear" w:color="auto" w:fill="auto"/>
          </w:tcPr>
          <w:p w14:paraId="65299A34"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1177" w:type="pct"/>
            <w:shd w:val="clear" w:color="auto" w:fill="auto"/>
          </w:tcPr>
          <w:p w14:paraId="080DB741" w14:textId="4D3FF971"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lang w:eastAsia="zh-CN"/>
              </w:rPr>
              <w:t>1012</w:t>
            </w:r>
          </w:p>
        </w:tc>
        <w:tc>
          <w:tcPr>
            <w:tcW w:w="1049" w:type="pct"/>
            <w:shd w:val="clear" w:color="auto" w:fill="auto"/>
          </w:tcPr>
          <w:p w14:paraId="113BDD7B" w14:textId="2A51453C" w:rsidR="001679E2" w:rsidRPr="001679E2" w:rsidRDefault="001679E2" w:rsidP="001679E2">
            <w:pPr>
              <w:keepNext/>
              <w:spacing w:after="0"/>
              <w:jc w:val="center"/>
              <w:rPr>
                <w:rFonts w:asciiTheme="minorHAnsi" w:hAnsiTheme="minorHAnsi" w:cstheme="minorHAnsi"/>
                <w:sz w:val="22"/>
                <w:szCs w:val="22"/>
                <w:lang w:eastAsia="zh-CN"/>
              </w:rPr>
            </w:pPr>
            <w:r w:rsidRPr="001679E2">
              <w:rPr>
                <w:rFonts w:asciiTheme="minorHAnsi" w:hAnsiTheme="minorHAnsi" w:cstheme="minorHAnsi"/>
                <w:sz w:val="22"/>
                <w:szCs w:val="22"/>
                <w:lang w:eastAsia="zh-CN"/>
              </w:rPr>
              <w:t>110</w:t>
            </w:r>
          </w:p>
        </w:tc>
      </w:tr>
      <w:tr w:rsidR="001679E2" w:rsidRPr="0054695D" w14:paraId="4B80C84B" w14:textId="77777777" w:rsidTr="001679E2">
        <w:trPr>
          <w:trHeight w:val="227"/>
        </w:trPr>
        <w:tc>
          <w:tcPr>
            <w:tcW w:w="651" w:type="pct"/>
            <w:shd w:val="clear" w:color="auto" w:fill="auto"/>
            <w:noWrap/>
          </w:tcPr>
          <w:p w14:paraId="684EF067" w14:textId="1D36674D"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2021</w:t>
            </w:r>
          </w:p>
        </w:tc>
        <w:tc>
          <w:tcPr>
            <w:tcW w:w="651" w:type="pct"/>
            <w:shd w:val="clear" w:color="auto" w:fill="auto"/>
            <w:noWrap/>
          </w:tcPr>
          <w:p w14:paraId="37699AE7" w14:textId="01F7F035"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60</w:t>
            </w:r>
          </w:p>
        </w:tc>
        <w:tc>
          <w:tcPr>
            <w:tcW w:w="715" w:type="pct"/>
          </w:tcPr>
          <w:p w14:paraId="61E8349A" w14:textId="49A16B76" w:rsidR="001679E2" w:rsidRPr="001679E2" w:rsidRDefault="001679E2" w:rsidP="001679E2">
            <w:pPr>
              <w:keepNext/>
              <w:spacing w:after="0"/>
              <w:jc w:val="right"/>
              <w:rPr>
                <w:rFonts w:asciiTheme="minorHAnsi" w:hAnsiTheme="minorHAnsi" w:cstheme="minorHAnsi"/>
                <w:sz w:val="22"/>
                <w:szCs w:val="22"/>
                <w:lang w:eastAsia="zh-CN"/>
              </w:rPr>
            </w:pPr>
          </w:p>
        </w:tc>
        <w:tc>
          <w:tcPr>
            <w:tcW w:w="589" w:type="pct"/>
          </w:tcPr>
          <w:p w14:paraId="2436D4EF" w14:textId="4A37616D" w:rsidR="001679E2" w:rsidRPr="001679E2" w:rsidRDefault="001679E2" w:rsidP="001679E2">
            <w:pPr>
              <w:keepNext/>
              <w:spacing w:after="0"/>
              <w:jc w:val="right"/>
              <w:rPr>
                <w:rFonts w:asciiTheme="minorHAnsi" w:hAnsiTheme="minorHAnsi" w:cstheme="minorHAnsi"/>
                <w:sz w:val="22"/>
                <w:szCs w:val="22"/>
                <w:lang w:eastAsia="zh-CN"/>
              </w:rPr>
            </w:pPr>
          </w:p>
        </w:tc>
        <w:tc>
          <w:tcPr>
            <w:tcW w:w="168" w:type="pct"/>
            <w:shd w:val="clear" w:color="auto" w:fill="auto"/>
          </w:tcPr>
          <w:p w14:paraId="66939842"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1177" w:type="pct"/>
            <w:shd w:val="clear" w:color="auto" w:fill="auto"/>
          </w:tcPr>
          <w:p w14:paraId="47450819" w14:textId="0AD9D8D4"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lang w:eastAsia="zh-CN"/>
              </w:rPr>
              <w:t>3001</w:t>
            </w:r>
          </w:p>
        </w:tc>
        <w:tc>
          <w:tcPr>
            <w:tcW w:w="1049" w:type="pct"/>
            <w:shd w:val="clear" w:color="auto" w:fill="auto"/>
          </w:tcPr>
          <w:p w14:paraId="3E54850B" w14:textId="6260022C" w:rsidR="001679E2" w:rsidRPr="001679E2" w:rsidRDefault="001679E2" w:rsidP="001679E2">
            <w:pPr>
              <w:keepNext/>
              <w:spacing w:after="0"/>
              <w:jc w:val="center"/>
              <w:rPr>
                <w:rFonts w:asciiTheme="minorHAnsi" w:hAnsiTheme="minorHAnsi" w:cstheme="minorHAnsi"/>
                <w:sz w:val="22"/>
                <w:szCs w:val="22"/>
                <w:lang w:eastAsia="zh-CN"/>
              </w:rPr>
            </w:pPr>
            <w:r w:rsidRPr="001679E2">
              <w:rPr>
                <w:rFonts w:asciiTheme="minorHAnsi" w:hAnsiTheme="minorHAnsi" w:cstheme="minorHAnsi"/>
                <w:sz w:val="22"/>
                <w:szCs w:val="22"/>
                <w:lang w:eastAsia="zh-CN"/>
              </w:rPr>
              <w:t>100</w:t>
            </w:r>
          </w:p>
        </w:tc>
      </w:tr>
      <w:tr w:rsidR="001679E2" w:rsidRPr="0054695D" w14:paraId="081A402D" w14:textId="77777777" w:rsidTr="001679E2">
        <w:trPr>
          <w:trHeight w:val="227"/>
        </w:trPr>
        <w:tc>
          <w:tcPr>
            <w:tcW w:w="651" w:type="pct"/>
            <w:shd w:val="clear" w:color="auto" w:fill="auto"/>
            <w:noWrap/>
          </w:tcPr>
          <w:p w14:paraId="613A32DC" w14:textId="2A26983F"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2022</w:t>
            </w:r>
          </w:p>
        </w:tc>
        <w:tc>
          <w:tcPr>
            <w:tcW w:w="651" w:type="pct"/>
            <w:shd w:val="clear" w:color="auto" w:fill="auto"/>
            <w:noWrap/>
          </w:tcPr>
          <w:p w14:paraId="10BDFB04" w14:textId="3E9518D2"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60</w:t>
            </w:r>
          </w:p>
        </w:tc>
        <w:tc>
          <w:tcPr>
            <w:tcW w:w="715" w:type="pct"/>
          </w:tcPr>
          <w:p w14:paraId="149B0D13" w14:textId="509E003B" w:rsidR="001679E2" w:rsidRPr="001679E2" w:rsidRDefault="001679E2" w:rsidP="001679E2">
            <w:pPr>
              <w:keepNext/>
              <w:spacing w:after="0"/>
              <w:jc w:val="right"/>
              <w:rPr>
                <w:rFonts w:asciiTheme="minorHAnsi" w:hAnsiTheme="minorHAnsi" w:cstheme="minorHAnsi"/>
                <w:sz w:val="22"/>
                <w:szCs w:val="22"/>
                <w:lang w:eastAsia="zh-CN"/>
              </w:rPr>
            </w:pPr>
          </w:p>
        </w:tc>
        <w:tc>
          <w:tcPr>
            <w:tcW w:w="589" w:type="pct"/>
          </w:tcPr>
          <w:p w14:paraId="1B515C62" w14:textId="50A4780A" w:rsidR="001679E2" w:rsidRPr="001679E2" w:rsidRDefault="001679E2" w:rsidP="001679E2">
            <w:pPr>
              <w:keepNext/>
              <w:spacing w:after="0"/>
              <w:jc w:val="right"/>
              <w:rPr>
                <w:rFonts w:asciiTheme="minorHAnsi" w:hAnsiTheme="minorHAnsi" w:cstheme="minorHAnsi"/>
                <w:sz w:val="22"/>
                <w:szCs w:val="22"/>
                <w:lang w:eastAsia="zh-CN"/>
              </w:rPr>
            </w:pPr>
          </w:p>
        </w:tc>
        <w:tc>
          <w:tcPr>
            <w:tcW w:w="168" w:type="pct"/>
            <w:shd w:val="clear" w:color="auto" w:fill="auto"/>
          </w:tcPr>
          <w:p w14:paraId="1B51E436"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1177" w:type="pct"/>
            <w:shd w:val="clear" w:color="auto" w:fill="auto"/>
          </w:tcPr>
          <w:p w14:paraId="2FAC9F78" w14:textId="184044ED"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lang w:eastAsia="zh-CN"/>
              </w:rPr>
              <w:t>3002</w:t>
            </w:r>
          </w:p>
        </w:tc>
        <w:tc>
          <w:tcPr>
            <w:tcW w:w="1049" w:type="pct"/>
            <w:shd w:val="clear" w:color="auto" w:fill="auto"/>
          </w:tcPr>
          <w:p w14:paraId="0C6E8CBF" w14:textId="74A103FF" w:rsidR="001679E2" w:rsidRPr="001679E2" w:rsidRDefault="001679E2" w:rsidP="001679E2">
            <w:pPr>
              <w:keepNext/>
              <w:spacing w:after="0"/>
              <w:jc w:val="center"/>
              <w:rPr>
                <w:rFonts w:asciiTheme="minorHAnsi" w:hAnsiTheme="minorHAnsi" w:cstheme="minorHAnsi"/>
                <w:sz w:val="22"/>
                <w:szCs w:val="22"/>
                <w:lang w:eastAsia="zh-CN"/>
              </w:rPr>
            </w:pPr>
            <w:r w:rsidRPr="001679E2">
              <w:rPr>
                <w:rFonts w:asciiTheme="minorHAnsi" w:hAnsiTheme="minorHAnsi" w:cstheme="minorHAnsi"/>
                <w:sz w:val="22"/>
                <w:szCs w:val="22"/>
                <w:lang w:eastAsia="zh-CN"/>
              </w:rPr>
              <w:t>60</w:t>
            </w:r>
          </w:p>
        </w:tc>
      </w:tr>
      <w:tr w:rsidR="001679E2" w:rsidRPr="0054695D" w14:paraId="684028B5" w14:textId="77777777" w:rsidTr="001679E2">
        <w:trPr>
          <w:trHeight w:val="227"/>
        </w:trPr>
        <w:tc>
          <w:tcPr>
            <w:tcW w:w="651" w:type="pct"/>
            <w:shd w:val="clear" w:color="auto" w:fill="auto"/>
            <w:noWrap/>
          </w:tcPr>
          <w:p w14:paraId="1AD29879" w14:textId="2DA933F2"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2023</w:t>
            </w:r>
          </w:p>
        </w:tc>
        <w:tc>
          <w:tcPr>
            <w:tcW w:w="651" w:type="pct"/>
            <w:shd w:val="clear" w:color="auto" w:fill="auto"/>
            <w:noWrap/>
          </w:tcPr>
          <w:p w14:paraId="1C30281C" w14:textId="13A201E6"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60</w:t>
            </w:r>
          </w:p>
        </w:tc>
        <w:tc>
          <w:tcPr>
            <w:tcW w:w="715" w:type="pct"/>
          </w:tcPr>
          <w:p w14:paraId="7C364D19" w14:textId="1F93F657" w:rsidR="001679E2" w:rsidRPr="001679E2" w:rsidRDefault="001679E2" w:rsidP="001679E2">
            <w:pPr>
              <w:keepNext/>
              <w:spacing w:after="0"/>
              <w:jc w:val="right"/>
              <w:rPr>
                <w:rFonts w:asciiTheme="minorHAnsi" w:hAnsiTheme="minorHAnsi" w:cstheme="minorHAnsi"/>
                <w:sz w:val="22"/>
                <w:szCs w:val="22"/>
                <w:lang w:eastAsia="zh-CN"/>
              </w:rPr>
            </w:pPr>
          </w:p>
        </w:tc>
        <w:tc>
          <w:tcPr>
            <w:tcW w:w="589" w:type="pct"/>
          </w:tcPr>
          <w:p w14:paraId="4A38BF07" w14:textId="587BC727" w:rsidR="001679E2" w:rsidRPr="001679E2" w:rsidRDefault="001679E2" w:rsidP="001679E2">
            <w:pPr>
              <w:keepNext/>
              <w:spacing w:after="0"/>
              <w:jc w:val="right"/>
              <w:rPr>
                <w:rFonts w:asciiTheme="minorHAnsi" w:hAnsiTheme="minorHAnsi" w:cstheme="minorHAnsi"/>
                <w:sz w:val="22"/>
                <w:szCs w:val="22"/>
                <w:lang w:eastAsia="zh-CN"/>
              </w:rPr>
            </w:pPr>
          </w:p>
        </w:tc>
        <w:tc>
          <w:tcPr>
            <w:tcW w:w="168" w:type="pct"/>
            <w:shd w:val="clear" w:color="auto" w:fill="auto"/>
          </w:tcPr>
          <w:p w14:paraId="7E054EA0"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1177" w:type="pct"/>
            <w:shd w:val="clear" w:color="auto" w:fill="auto"/>
          </w:tcPr>
          <w:p w14:paraId="2CA63D39" w14:textId="60234DEA"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lang w:eastAsia="zh-CN"/>
              </w:rPr>
              <w:t>3003</w:t>
            </w:r>
          </w:p>
        </w:tc>
        <w:tc>
          <w:tcPr>
            <w:tcW w:w="1049" w:type="pct"/>
            <w:shd w:val="clear" w:color="auto" w:fill="auto"/>
          </w:tcPr>
          <w:p w14:paraId="0087792B" w14:textId="4570E2A6" w:rsidR="001679E2" w:rsidRPr="001679E2" w:rsidRDefault="001679E2" w:rsidP="001679E2">
            <w:pPr>
              <w:keepNext/>
              <w:spacing w:after="0"/>
              <w:jc w:val="center"/>
              <w:rPr>
                <w:rFonts w:asciiTheme="minorHAnsi" w:hAnsiTheme="minorHAnsi" w:cstheme="minorHAnsi"/>
                <w:sz w:val="22"/>
                <w:szCs w:val="22"/>
                <w:lang w:eastAsia="zh-CN"/>
              </w:rPr>
            </w:pPr>
            <w:r w:rsidRPr="001679E2">
              <w:rPr>
                <w:rFonts w:asciiTheme="minorHAnsi" w:hAnsiTheme="minorHAnsi" w:cstheme="minorHAnsi"/>
                <w:sz w:val="22"/>
                <w:szCs w:val="22"/>
                <w:lang w:eastAsia="zh-CN"/>
              </w:rPr>
              <w:t>100</w:t>
            </w:r>
          </w:p>
        </w:tc>
      </w:tr>
      <w:tr w:rsidR="001679E2" w:rsidRPr="0054695D" w14:paraId="4D2194CA" w14:textId="77777777" w:rsidTr="001679E2">
        <w:trPr>
          <w:trHeight w:val="227"/>
        </w:trPr>
        <w:tc>
          <w:tcPr>
            <w:tcW w:w="651" w:type="pct"/>
            <w:shd w:val="clear" w:color="auto" w:fill="auto"/>
            <w:noWrap/>
          </w:tcPr>
          <w:p w14:paraId="7D79243B" w14:textId="3F37AFF1"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2024</w:t>
            </w:r>
          </w:p>
        </w:tc>
        <w:tc>
          <w:tcPr>
            <w:tcW w:w="651" w:type="pct"/>
            <w:shd w:val="clear" w:color="auto" w:fill="auto"/>
            <w:noWrap/>
          </w:tcPr>
          <w:p w14:paraId="2B6FD47C" w14:textId="0F38FE7D"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70</w:t>
            </w:r>
          </w:p>
        </w:tc>
        <w:tc>
          <w:tcPr>
            <w:tcW w:w="715" w:type="pct"/>
          </w:tcPr>
          <w:p w14:paraId="7450D661" w14:textId="5AD3DD2C" w:rsidR="001679E2" w:rsidRPr="001679E2" w:rsidRDefault="001679E2" w:rsidP="001679E2">
            <w:pPr>
              <w:keepNext/>
              <w:spacing w:after="0"/>
              <w:jc w:val="right"/>
              <w:rPr>
                <w:rFonts w:asciiTheme="minorHAnsi" w:hAnsiTheme="minorHAnsi" w:cstheme="minorHAnsi"/>
                <w:sz w:val="22"/>
                <w:szCs w:val="22"/>
                <w:lang w:eastAsia="zh-CN"/>
              </w:rPr>
            </w:pPr>
          </w:p>
        </w:tc>
        <w:tc>
          <w:tcPr>
            <w:tcW w:w="589" w:type="pct"/>
          </w:tcPr>
          <w:p w14:paraId="5C3D330F" w14:textId="0A5E32E9" w:rsidR="001679E2" w:rsidRPr="001679E2" w:rsidRDefault="001679E2" w:rsidP="001679E2">
            <w:pPr>
              <w:keepNext/>
              <w:spacing w:after="0"/>
              <w:jc w:val="right"/>
              <w:rPr>
                <w:rFonts w:asciiTheme="minorHAnsi" w:hAnsiTheme="minorHAnsi" w:cstheme="minorHAnsi"/>
                <w:sz w:val="22"/>
                <w:szCs w:val="22"/>
                <w:lang w:eastAsia="zh-CN"/>
              </w:rPr>
            </w:pPr>
          </w:p>
        </w:tc>
        <w:tc>
          <w:tcPr>
            <w:tcW w:w="168" w:type="pct"/>
            <w:shd w:val="clear" w:color="auto" w:fill="auto"/>
          </w:tcPr>
          <w:p w14:paraId="32DCAEFA"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1177" w:type="pct"/>
            <w:shd w:val="clear" w:color="auto" w:fill="auto"/>
          </w:tcPr>
          <w:p w14:paraId="57316F35" w14:textId="16B3CF93"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lang w:eastAsia="zh-CN"/>
              </w:rPr>
              <w:t>3004</w:t>
            </w:r>
          </w:p>
        </w:tc>
        <w:tc>
          <w:tcPr>
            <w:tcW w:w="1049" w:type="pct"/>
            <w:shd w:val="clear" w:color="auto" w:fill="auto"/>
          </w:tcPr>
          <w:p w14:paraId="1E841B8C" w14:textId="0B2F0901" w:rsidR="001679E2" w:rsidRPr="001679E2" w:rsidRDefault="001679E2" w:rsidP="001679E2">
            <w:pPr>
              <w:keepNext/>
              <w:spacing w:after="0"/>
              <w:jc w:val="center"/>
              <w:rPr>
                <w:rFonts w:asciiTheme="minorHAnsi" w:hAnsiTheme="minorHAnsi" w:cstheme="minorHAnsi"/>
                <w:sz w:val="22"/>
                <w:szCs w:val="22"/>
                <w:lang w:eastAsia="zh-CN"/>
              </w:rPr>
            </w:pPr>
            <w:r w:rsidRPr="001679E2">
              <w:rPr>
                <w:rFonts w:asciiTheme="minorHAnsi" w:hAnsiTheme="minorHAnsi" w:cstheme="minorHAnsi"/>
                <w:sz w:val="22"/>
                <w:szCs w:val="22"/>
                <w:lang w:eastAsia="zh-CN"/>
              </w:rPr>
              <w:t>60</w:t>
            </w:r>
          </w:p>
        </w:tc>
      </w:tr>
      <w:tr w:rsidR="001679E2" w:rsidRPr="0054695D" w14:paraId="70446684" w14:textId="77777777" w:rsidTr="001679E2">
        <w:trPr>
          <w:trHeight w:val="227"/>
        </w:trPr>
        <w:tc>
          <w:tcPr>
            <w:tcW w:w="651" w:type="pct"/>
            <w:shd w:val="clear" w:color="auto" w:fill="auto"/>
            <w:noWrap/>
          </w:tcPr>
          <w:p w14:paraId="7B8C3991" w14:textId="294FF8D8"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2025</w:t>
            </w:r>
          </w:p>
        </w:tc>
        <w:tc>
          <w:tcPr>
            <w:tcW w:w="651" w:type="pct"/>
            <w:shd w:val="clear" w:color="auto" w:fill="auto"/>
            <w:noWrap/>
          </w:tcPr>
          <w:p w14:paraId="4D895833" w14:textId="32393E10"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60</w:t>
            </w:r>
          </w:p>
        </w:tc>
        <w:tc>
          <w:tcPr>
            <w:tcW w:w="715" w:type="pct"/>
          </w:tcPr>
          <w:p w14:paraId="6D4DABF4"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589" w:type="pct"/>
          </w:tcPr>
          <w:p w14:paraId="57CA9CCF"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168" w:type="pct"/>
            <w:shd w:val="clear" w:color="auto" w:fill="auto"/>
          </w:tcPr>
          <w:p w14:paraId="12EEA411"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1177" w:type="pct"/>
            <w:shd w:val="clear" w:color="auto" w:fill="auto"/>
          </w:tcPr>
          <w:p w14:paraId="6818E51C" w14:textId="26793399"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lang w:eastAsia="zh-CN"/>
              </w:rPr>
              <w:t>3005</w:t>
            </w:r>
          </w:p>
        </w:tc>
        <w:tc>
          <w:tcPr>
            <w:tcW w:w="1049" w:type="pct"/>
            <w:shd w:val="clear" w:color="auto" w:fill="auto"/>
          </w:tcPr>
          <w:p w14:paraId="1E1A4136" w14:textId="12BD2BF5" w:rsidR="001679E2" w:rsidRPr="001679E2" w:rsidRDefault="001679E2" w:rsidP="001679E2">
            <w:pPr>
              <w:keepNext/>
              <w:spacing w:after="0"/>
              <w:jc w:val="center"/>
              <w:rPr>
                <w:rFonts w:asciiTheme="minorHAnsi" w:hAnsiTheme="minorHAnsi" w:cstheme="minorHAnsi"/>
                <w:sz w:val="22"/>
                <w:szCs w:val="22"/>
                <w:lang w:eastAsia="zh-CN"/>
              </w:rPr>
            </w:pPr>
            <w:r w:rsidRPr="001679E2">
              <w:rPr>
                <w:rFonts w:asciiTheme="minorHAnsi" w:hAnsiTheme="minorHAnsi" w:cstheme="minorHAnsi"/>
                <w:sz w:val="22"/>
                <w:szCs w:val="22"/>
                <w:lang w:eastAsia="zh-CN"/>
              </w:rPr>
              <w:t>60</w:t>
            </w:r>
          </w:p>
        </w:tc>
      </w:tr>
      <w:tr w:rsidR="001679E2" w:rsidRPr="0054695D" w14:paraId="701A39A7" w14:textId="77777777" w:rsidTr="001679E2">
        <w:trPr>
          <w:trHeight w:val="227"/>
        </w:trPr>
        <w:tc>
          <w:tcPr>
            <w:tcW w:w="651" w:type="pct"/>
            <w:shd w:val="clear" w:color="auto" w:fill="auto"/>
            <w:noWrap/>
          </w:tcPr>
          <w:p w14:paraId="0367A56D" w14:textId="25237BF7"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2026</w:t>
            </w:r>
          </w:p>
        </w:tc>
        <w:tc>
          <w:tcPr>
            <w:tcW w:w="651" w:type="pct"/>
            <w:shd w:val="clear" w:color="auto" w:fill="auto"/>
            <w:noWrap/>
          </w:tcPr>
          <w:p w14:paraId="3A41F19B" w14:textId="7F9972A9"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60</w:t>
            </w:r>
          </w:p>
        </w:tc>
        <w:tc>
          <w:tcPr>
            <w:tcW w:w="715" w:type="pct"/>
          </w:tcPr>
          <w:p w14:paraId="0F5A2F26"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589" w:type="pct"/>
          </w:tcPr>
          <w:p w14:paraId="11CF8F10"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168" w:type="pct"/>
            <w:shd w:val="clear" w:color="auto" w:fill="auto"/>
          </w:tcPr>
          <w:p w14:paraId="62B00C83"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1177" w:type="pct"/>
            <w:shd w:val="clear" w:color="auto" w:fill="auto"/>
          </w:tcPr>
          <w:p w14:paraId="16DCE42B" w14:textId="7E4C1265"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lang w:eastAsia="zh-CN"/>
              </w:rPr>
              <w:t>3007</w:t>
            </w:r>
          </w:p>
        </w:tc>
        <w:tc>
          <w:tcPr>
            <w:tcW w:w="1049" w:type="pct"/>
            <w:shd w:val="clear" w:color="auto" w:fill="auto"/>
          </w:tcPr>
          <w:p w14:paraId="332A12A6" w14:textId="476A95F7" w:rsidR="001679E2" w:rsidRPr="001679E2" w:rsidRDefault="001679E2" w:rsidP="001679E2">
            <w:pPr>
              <w:keepNext/>
              <w:spacing w:after="0"/>
              <w:jc w:val="center"/>
              <w:rPr>
                <w:rFonts w:asciiTheme="minorHAnsi" w:hAnsiTheme="minorHAnsi" w:cstheme="minorHAnsi"/>
                <w:sz w:val="22"/>
                <w:szCs w:val="22"/>
                <w:lang w:eastAsia="zh-CN"/>
              </w:rPr>
            </w:pPr>
            <w:r w:rsidRPr="001679E2">
              <w:rPr>
                <w:rFonts w:asciiTheme="minorHAnsi" w:hAnsiTheme="minorHAnsi" w:cstheme="minorHAnsi"/>
                <w:sz w:val="22"/>
                <w:szCs w:val="22"/>
                <w:lang w:eastAsia="zh-CN"/>
              </w:rPr>
              <w:t>100</w:t>
            </w:r>
          </w:p>
        </w:tc>
      </w:tr>
      <w:tr w:rsidR="001679E2" w:rsidRPr="0054695D" w14:paraId="4EB9EF4A" w14:textId="77777777" w:rsidTr="001679E2">
        <w:trPr>
          <w:trHeight w:val="227"/>
        </w:trPr>
        <w:tc>
          <w:tcPr>
            <w:tcW w:w="651" w:type="pct"/>
            <w:shd w:val="clear" w:color="auto" w:fill="auto"/>
            <w:noWrap/>
          </w:tcPr>
          <w:p w14:paraId="62BF973A" w14:textId="2E2BF229"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2027</w:t>
            </w:r>
          </w:p>
        </w:tc>
        <w:tc>
          <w:tcPr>
            <w:tcW w:w="651" w:type="pct"/>
            <w:shd w:val="clear" w:color="auto" w:fill="auto"/>
            <w:noWrap/>
          </w:tcPr>
          <w:p w14:paraId="6B196CF3" w14:textId="7F1A1211"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60</w:t>
            </w:r>
          </w:p>
        </w:tc>
        <w:tc>
          <w:tcPr>
            <w:tcW w:w="715" w:type="pct"/>
          </w:tcPr>
          <w:p w14:paraId="40B4778A"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589" w:type="pct"/>
          </w:tcPr>
          <w:p w14:paraId="665AB435"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168" w:type="pct"/>
            <w:shd w:val="clear" w:color="auto" w:fill="auto"/>
          </w:tcPr>
          <w:p w14:paraId="40C0559B"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1177" w:type="pct"/>
            <w:shd w:val="clear" w:color="auto" w:fill="auto"/>
          </w:tcPr>
          <w:p w14:paraId="2DA0FAEB" w14:textId="5F080683"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lang w:eastAsia="zh-CN"/>
              </w:rPr>
              <w:t>3008</w:t>
            </w:r>
          </w:p>
        </w:tc>
        <w:tc>
          <w:tcPr>
            <w:tcW w:w="1049" w:type="pct"/>
            <w:shd w:val="clear" w:color="auto" w:fill="auto"/>
          </w:tcPr>
          <w:p w14:paraId="13C6DA85" w14:textId="51EEAB00" w:rsidR="001679E2" w:rsidRPr="001679E2" w:rsidRDefault="001679E2" w:rsidP="001679E2">
            <w:pPr>
              <w:keepNext/>
              <w:spacing w:after="0"/>
              <w:jc w:val="center"/>
              <w:rPr>
                <w:rFonts w:asciiTheme="minorHAnsi" w:hAnsiTheme="minorHAnsi" w:cstheme="minorHAnsi"/>
                <w:sz w:val="22"/>
                <w:szCs w:val="22"/>
                <w:lang w:eastAsia="zh-CN"/>
              </w:rPr>
            </w:pPr>
            <w:r w:rsidRPr="001679E2">
              <w:rPr>
                <w:rFonts w:asciiTheme="minorHAnsi" w:hAnsiTheme="minorHAnsi" w:cstheme="minorHAnsi"/>
                <w:sz w:val="22"/>
                <w:szCs w:val="22"/>
                <w:lang w:eastAsia="zh-CN"/>
              </w:rPr>
              <w:t>70</w:t>
            </w:r>
          </w:p>
        </w:tc>
      </w:tr>
      <w:tr w:rsidR="001679E2" w:rsidRPr="0054695D" w14:paraId="20581ECB" w14:textId="77777777" w:rsidTr="001679E2">
        <w:trPr>
          <w:trHeight w:val="227"/>
        </w:trPr>
        <w:tc>
          <w:tcPr>
            <w:tcW w:w="651" w:type="pct"/>
            <w:shd w:val="clear" w:color="auto" w:fill="auto"/>
            <w:noWrap/>
          </w:tcPr>
          <w:p w14:paraId="17B6B660" w14:textId="351AD221"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2029</w:t>
            </w:r>
          </w:p>
        </w:tc>
        <w:tc>
          <w:tcPr>
            <w:tcW w:w="651" w:type="pct"/>
            <w:shd w:val="clear" w:color="auto" w:fill="auto"/>
            <w:noWrap/>
          </w:tcPr>
          <w:p w14:paraId="577F3074" w14:textId="417F5BF5"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rPr>
              <w:t>70</w:t>
            </w:r>
          </w:p>
        </w:tc>
        <w:tc>
          <w:tcPr>
            <w:tcW w:w="715" w:type="pct"/>
          </w:tcPr>
          <w:p w14:paraId="5D339739"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589" w:type="pct"/>
          </w:tcPr>
          <w:p w14:paraId="1F3D46D1"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168" w:type="pct"/>
            <w:shd w:val="clear" w:color="auto" w:fill="auto"/>
          </w:tcPr>
          <w:p w14:paraId="0CD282FD" w14:textId="77777777" w:rsidR="001679E2" w:rsidRPr="001679E2" w:rsidRDefault="001679E2" w:rsidP="001679E2">
            <w:pPr>
              <w:keepNext/>
              <w:spacing w:after="0"/>
              <w:jc w:val="right"/>
              <w:rPr>
                <w:rFonts w:asciiTheme="minorHAnsi" w:hAnsiTheme="minorHAnsi" w:cstheme="minorHAnsi"/>
                <w:sz w:val="22"/>
                <w:szCs w:val="22"/>
                <w:lang w:eastAsia="zh-CN"/>
              </w:rPr>
            </w:pPr>
          </w:p>
        </w:tc>
        <w:tc>
          <w:tcPr>
            <w:tcW w:w="1177" w:type="pct"/>
            <w:shd w:val="clear" w:color="auto" w:fill="auto"/>
          </w:tcPr>
          <w:p w14:paraId="02F7ED32" w14:textId="4C230FEB" w:rsidR="001679E2" w:rsidRPr="001679E2" w:rsidRDefault="001679E2" w:rsidP="001679E2">
            <w:pPr>
              <w:keepNext/>
              <w:spacing w:after="0"/>
              <w:jc w:val="right"/>
              <w:rPr>
                <w:rFonts w:asciiTheme="minorHAnsi" w:hAnsiTheme="minorHAnsi" w:cstheme="minorHAnsi"/>
                <w:sz w:val="22"/>
                <w:szCs w:val="22"/>
                <w:lang w:eastAsia="zh-CN"/>
              </w:rPr>
            </w:pPr>
            <w:r w:rsidRPr="001679E2">
              <w:rPr>
                <w:rFonts w:asciiTheme="minorHAnsi" w:hAnsiTheme="minorHAnsi" w:cstheme="minorHAnsi"/>
                <w:sz w:val="22"/>
                <w:szCs w:val="22"/>
                <w:lang w:eastAsia="zh-CN"/>
              </w:rPr>
              <w:t>3009</w:t>
            </w:r>
          </w:p>
        </w:tc>
        <w:tc>
          <w:tcPr>
            <w:tcW w:w="1049" w:type="pct"/>
            <w:shd w:val="clear" w:color="auto" w:fill="auto"/>
          </w:tcPr>
          <w:p w14:paraId="7C533D00" w14:textId="782679F1" w:rsidR="001679E2" w:rsidRPr="001679E2" w:rsidRDefault="001679E2" w:rsidP="001679E2">
            <w:pPr>
              <w:keepNext/>
              <w:spacing w:after="0"/>
              <w:jc w:val="center"/>
              <w:rPr>
                <w:rFonts w:asciiTheme="minorHAnsi" w:hAnsiTheme="minorHAnsi" w:cstheme="minorHAnsi"/>
                <w:sz w:val="22"/>
                <w:szCs w:val="22"/>
                <w:lang w:eastAsia="zh-CN"/>
              </w:rPr>
            </w:pPr>
            <w:r w:rsidRPr="001679E2">
              <w:rPr>
                <w:rFonts w:asciiTheme="minorHAnsi" w:hAnsiTheme="minorHAnsi" w:cstheme="minorHAnsi"/>
                <w:sz w:val="22"/>
                <w:szCs w:val="22"/>
                <w:lang w:eastAsia="zh-CN"/>
              </w:rPr>
              <w:t>100</w:t>
            </w:r>
          </w:p>
        </w:tc>
      </w:tr>
      <w:tr w:rsidR="001679E2" w:rsidRPr="0054695D" w14:paraId="47E31BDF" w14:textId="77777777" w:rsidTr="001679E2">
        <w:trPr>
          <w:trHeight w:val="227"/>
        </w:trPr>
        <w:tc>
          <w:tcPr>
            <w:tcW w:w="651" w:type="pct"/>
            <w:tcBorders>
              <w:bottom w:val="single" w:sz="4" w:space="0" w:color="4F81BD" w:themeColor="accent1"/>
            </w:tcBorders>
            <w:shd w:val="clear" w:color="auto" w:fill="auto"/>
            <w:noWrap/>
          </w:tcPr>
          <w:p w14:paraId="2122202E" w14:textId="3CA828C9" w:rsidR="001679E2" w:rsidRPr="0054695D" w:rsidRDefault="001679E2" w:rsidP="001679E2">
            <w:pPr>
              <w:keepNext/>
              <w:spacing w:after="0"/>
              <w:jc w:val="right"/>
              <w:rPr>
                <w:rFonts w:asciiTheme="minorHAnsi" w:hAnsiTheme="minorHAnsi" w:cstheme="minorHAnsi"/>
                <w:sz w:val="20"/>
                <w:lang w:eastAsia="zh-CN"/>
              </w:rPr>
            </w:pPr>
          </w:p>
        </w:tc>
        <w:tc>
          <w:tcPr>
            <w:tcW w:w="651" w:type="pct"/>
            <w:tcBorders>
              <w:bottom w:val="single" w:sz="4" w:space="0" w:color="4F81BD" w:themeColor="accent1"/>
            </w:tcBorders>
            <w:shd w:val="clear" w:color="auto" w:fill="auto"/>
            <w:noWrap/>
          </w:tcPr>
          <w:p w14:paraId="35394680" w14:textId="27ECA5FA" w:rsidR="001679E2" w:rsidRPr="0054695D" w:rsidRDefault="001679E2" w:rsidP="001679E2">
            <w:pPr>
              <w:keepNext/>
              <w:spacing w:after="0"/>
              <w:jc w:val="right"/>
              <w:rPr>
                <w:rFonts w:asciiTheme="minorHAnsi" w:hAnsiTheme="minorHAnsi" w:cstheme="minorHAnsi"/>
                <w:sz w:val="20"/>
                <w:lang w:eastAsia="zh-CN"/>
              </w:rPr>
            </w:pPr>
          </w:p>
        </w:tc>
        <w:tc>
          <w:tcPr>
            <w:tcW w:w="715" w:type="pct"/>
            <w:tcBorders>
              <w:bottom w:val="single" w:sz="4" w:space="0" w:color="4F81BD" w:themeColor="accent1"/>
            </w:tcBorders>
          </w:tcPr>
          <w:p w14:paraId="00961BAF" w14:textId="77777777" w:rsidR="001679E2" w:rsidRPr="0054695D" w:rsidRDefault="001679E2" w:rsidP="001679E2">
            <w:pPr>
              <w:keepNext/>
              <w:spacing w:after="0"/>
              <w:jc w:val="right"/>
              <w:rPr>
                <w:rFonts w:asciiTheme="minorHAnsi" w:hAnsiTheme="minorHAnsi" w:cstheme="minorHAnsi"/>
                <w:sz w:val="20"/>
                <w:lang w:eastAsia="zh-CN"/>
              </w:rPr>
            </w:pPr>
          </w:p>
        </w:tc>
        <w:tc>
          <w:tcPr>
            <w:tcW w:w="589" w:type="pct"/>
            <w:tcBorders>
              <w:bottom w:val="single" w:sz="4" w:space="0" w:color="4F81BD" w:themeColor="accent1"/>
            </w:tcBorders>
          </w:tcPr>
          <w:p w14:paraId="19B0AB45" w14:textId="77777777" w:rsidR="001679E2" w:rsidRPr="0054695D" w:rsidRDefault="001679E2" w:rsidP="001679E2">
            <w:pPr>
              <w:keepNext/>
              <w:spacing w:after="0"/>
              <w:jc w:val="right"/>
              <w:rPr>
                <w:rFonts w:asciiTheme="minorHAnsi" w:hAnsiTheme="minorHAnsi" w:cstheme="minorHAnsi"/>
                <w:sz w:val="20"/>
                <w:lang w:eastAsia="zh-CN"/>
              </w:rPr>
            </w:pPr>
          </w:p>
        </w:tc>
        <w:tc>
          <w:tcPr>
            <w:tcW w:w="168" w:type="pct"/>
            <w:tcBorders>
              <w:bottom w:val="single" w:sz="4" w:space="0" w:color="4F81BD" w:themeColor="accent1"/>
            </w:tcBorders>
            <w:shd w:val="clear" w:color="auto" w:fill="auto"/>
          </w:tcPr>
          <w:p w14:paraId="29A72D5E" w14:textId="77777777" w:rsidR="001679E2" w:rsidRPr="0054695D" w:rsidRDefault="001679E2" w:rsidP="001679E2">
            <w:pPr>
              <w:keepNext/>
              <w:spacing w:after="0"/>
              <w:jc w:val="right"/>
              <w:rPr>
                <w:rFonts w:asciiTheme="minorHAnsi" w:hAnsiTheme="minorHAnsi" w:cstheme="minorHAnsi"/>
                <w:sz w:val="20"/>
                <w:lang w:eastAsia="zh-CN"/>
              </w:rPr>
            </w:pPr>
          </w:p>
        </w:tc>
        <w:tc>
          <w:tcPr>
            <w:tcW w:w="1177" w:type="pct"/>
            <w:tcBorders>
              <w:bottom w:val="single" w:sz="4" w:space="0" w:color="4F81BD" w:themeColor="accent1"/>
            </w:tcBorders>
            <w:shd w:val="clear" w:color="auto" w:fill="auto"/>
          </w:tcPr>
          <w:p w14:paraId="0D843014" w14:textId="77777777" w:rsidR="001679E2" w:rsidRPr="0054695D" w:rsidRDefault="001679E2" w:rsidP="001679E2">
            <w:pPr>
              <w:keepNext/>
              <w:spacing w:after="0"/>
              <w:jc w:val="right"/>
              <w:rPr>
                <w:rFonts w:asciiTheme="minorHAnsi" w:hAnsiTheme="minorHAnsi" w:cstheme="minorHAnsi"/>
                <w:sz w:val="20"/>
                <w:lang w:eastAsia="zh-CN"/>
              </w:rPr>
            </w:pPr>
          </w:p>
        </w:tc>
        <w:tc>
          <w:tcPr>
            <w:tcW w:w="1049" w:type="pct"/>
            <w:tcBorders>
              <w:bottom w:val="single" w:sz="4" w:space="0" w:color="4F81BD" w:themeColor="accent1"/>
            </w:tcBorders>
            <w:shd w:val="clear" w:color="auto" w:fill="auto"/>
          </w:tcPr>
          <w:p w14:paraId="23351E96" w14:textId="77777777" w:rsidR="001679E2" w:rsidRPr="0054695D" w:rsidRDefault="001679E2" w:rsidP="001679E2">
            <w:pPr>
              <w:keepNext/>
              <w:spacing w:after="0"/>
              <w:jc w:val="right"/>
              <w:rPr>
                <w:rFonts w:asciiTheme="minorHAnsi" w:hAnsiTheme="minorHAnsi" w:cstheme="minorHAnsi"/>
                <w:sz w:val="20"/>
                <w:lang w:eastAsia="zh-CN"/>
              </w:rPr>
            </w:pPr>
          </w:p>
        </w:tc>
      </w:tr>
    </w:tbl>
    <w:p w14:paraId="449D9C73" w14:textId="0415A861" w:rsidR="00EA0CBE" w:rsidRDefault="00EA0CBE" w:rsidP="00AC06CA">
      <w:pPr>
        <w:spacing w:before="120" w:after="120"/>
      </w:pPr>
    </w:p>
    <w:p w14:paraId="7F9B81A2" w14:textId="43C81F6D" w:rsidR="00296C4A" w:rsidRPr="000F42D2" w:rsidRDefault="00296C4A" w:rsidP="000F42D2">
      <w:pPr>
        <w:rPr>
          <w:rFonts w:asciiTheme="minorHAnsi" w:hAnsiTheme="minorHAnsi" w:cstheme="minorHAnsi"/>
          <w:sz w:val="22"/>
          <w:szCs w:val="22"/>
        </w:rPr>
      </w:pPr>
      <w:r w:rsidRPr="000F42D2">
        <w:rPr>
          <w:rFonts w:asciiTheme="minorHAnsi" w:hAnsiTheme="minorHAnsi" w:cstheme="minorHAnsi"/>
          <w:sz w:val="22"/>
          <w:szCs w:val="22"/>
        </w:rPr>
        <w:t xml:space="preserve">Control sites for RSCTs used in targeted and roadworks operations were similarly chosen from the same road 4km outside the hypothesised zone of camera influence in Brisbane, Logan, Moreton and Gold Coast locations (defined as 1km either side of the camera) and 10 km in other (rural high speed) locations (defined as 4 km either side of the camera). Lengths of road segments available were found unable to produce sufficient control crashes when trailer enforcement occurred at several closely spaced locations along the same road.  This meant that camera locations had to be grouped for the analysis of the trailer cameras on the Warrego Highway (Sites 487901, 487904, 487906, 487907, 487908, 487909, 487912 and 487913), some sections of the Pacific Highway (Sites 387910, 387911, 387913, 387914 and 387915), the Sunshine Motorway (Sites 587901, 587907 and 587908), some sections of the Bruce Highway (Sites 587902, 587903, 587905, 587906, 587909 and </w:t>
      </w:r>
      <w:r w:rsidRPr="000F42D2">
        <w:rPr>
          <w:rFonts w:asciiTheme="minorHAnsi" w:hAnsiTheme="minorHAnsi" w:cstheme="minorHAnsi"/>
          <w:sz w:val="22"/>
          <w:szCs w:val="22"/>
        </w:rPr>
        <w:lastRenderedPageBreak/>
        <w:t>587910). Each of these groups of treatment sites were respectively compared with a single set of control crashes.</w:t>
      </w:r>
    </w:p>
    <w:p w14:paraId="0BC9155F" w14:textId="77777777" w:rsidR="00296C4A" w:rsidRPr="000F42D2" w:rsidRDefault="00296C4A" w:rsidP="00296C4A">
      <w:pPr>
        <w:rPr>
          <w:rFonts w:asciiTheme="minorHAnsi" w:hAnsiTheme="minorHAnsi" w:cstheme="minorHAnsi"/>
          <w:sz w:val="22"/>
          <w:szCs w:val="22"/>
        </w:rPr>
      </w:pPr>
      <w:r w:rsidRPr="000F42D2">
        <w:rPr>
          <w:rFonts w:asciiTheme="minorHAnsi" w:hAnsiTheme="minorHAnsi" w:cstheme="minorHAnsi"/>
          <w:sz w:val="22"/>
          <w:szCs w:val="22"/>
        </w:rPr>
        <w:t>Control sites for RSCTs used in school operations were chosen from sections of road with a 40km/hr speed limit within the same locality (SLA).</w:t>
      </w:r>
    </w:p>
    <w:p w14:paraId="43398307" w14:textId="3B985EEA" w:rsidR="003A4A65" w:rsidRPr="0097653F" w:rsidRDefault="003A4A65" w:rsidP="0097653F">
      <w:pPr>
        <w:rPr>
          <w:rFonts w:asciiTheme="minorHAnsi" w:hAnsiTheme="minorHAnsi" w:cstheme="minorHAnsi"/>
          <w:sz w:val="22"/>
          <w:szCs w:val="22"/>
        </w:rPr>
      </w:pPr>
      <w:r w:rsidRPr="0097653F">
        <w:rPr>
          <w:rFonts w:asciiTheme="minorHAnsi" w:hAnsiTheme="minorHAnsi" w:cstheme="minorHAnsi"/>
          <w:sz w:val="22"/>
          <w:szCs w:val="22"/>
        </w:rPr>
        <w:t xml:space="preserve">Direction of travel was not available as a variable in the crash data (since vehicles in a crash can have multiple directions of travel) so control crashes for the PtP average speed cameras had to be allocated on both outbound and inbound sections of divided road. The controls for this segment of road were chosen not by speed or road geometry but by using the lengths of </w:t>
      </w:r>
      <w:r w:rsidR="0097653F" w:rsidRPr="0097653F">
        <w:rPr>
          <w:rFonts w:asciiTheme="minorHAnsi" w:hAnsiTheme="minorHAnsi" w:cstheme="minorHAnsi"/>
          <w:sz w:val="22"/>
          <w:szCs w:val="22"/>
        </w:rPr>
        <w:t>outside of</w:t>
      </w:r>
      <w:r w:rsidRPr="0097653F">
        <w:rPr>
          <w:rFonts w:asciiTheme="minorHAnsi" w:hAnsiTheme="minorHAnsi" w:cstheme="minorHAnsi"/>
          <w:sz w:val="22"/>
          <w:szCs w:val="22"/>
        </w:rPr>
        <w:t xml:space="preserve"> the outermost halo region for the cameras defined as 5km up and downstream of the system end points</w:t>
      </w:r>
      <w:r w:rsidR="002C59E9" w:rsidRPr="0097653F">
        <w:rPr>
          <w:rStyle w:val="FootnoteReference"/>
          <w:rFonts w:asciiTheme="minorHAnsi" w:hAnsiTheme="minorHAnsi" w:cstheme="minorHAnsi"/>
          <w:sz w:val="22"/>
          <w:szCs w:val="22"/>
        </w:rPr>
        <w:footnoteReference w:id="3"/>
      </w:r>
      <w:r w:rsidRPr="0097653F">
        <w:rPr>
          <w:rFonts w:asciiTheme="minorHAnsi" w:hAnsiTheme="minorHAnsi" w:cstheme="minorHAnsi"/>
          <w:sz w:val="22"/>
          <w:szCs w:val="22"/>
        </w:rPr>
        <w:t xml:space="preserve">. The control section was equally split between </w:t>
      </w:r>
      <w:r w:rsidR="0097653F" w:rsidRPr="0097653F">
        <w:rPr>
          <w:rFonts w:asciiTheme="minorHAnsi" w:hAnsiTheme="minorHAnsi" w:cstheme="minorHAnsi"/>
          <w:sz w:val="22"/>
          <w:szCs w:val="22"/>
        </w:rPr>
        <w:t xml:space="preserve">either </w:t>
      </w:r>
      <w:r w:rsidRPr="0097653F">
        <w:rPr>
          <w:rFonts w:asciiTheme="minorHAnsi" w:hAnsiTheme="minorHAnsi" w:cstheme="minorHAnsi"/>
          <w:sz w:val="22"/>
          <w:szCs w:val="22"/>
        </w:rPr>
        <w:t>ends</w:t>
      </w:r>
      <w:r w:rsidR="0097653F" w:rsidRPr="0097653F">
        <w:rPr>
          <w:rFonts w:asciiTheme="minorHAnsi" w:hAnsiTheme="minorHAnsi" w:cstheme="minorHAnsi"/>
          <w:sz w:val="22"/>
          <w:szCs w:val="22"/>
        </w:rPr>
        <w:t xml:space="preserve"> of the PtP site</w:t>
      </w:r>
      <w:r w:rsidRPr="0097653F">
        <w:rPr>
          <w:rFonts w:asciiTheme="minorHAnsi" w:hAnsiTheme="minorHAnsi" w:cstheme="minorHAnsi"/>
          <w:sz w:val="22"/>
          <w:szCs w:val="22"/>
        </w:rPr>
        <w:t>. Distances were measured along the Bruce Highway</w:t>
      </w:r>
      <w:r w:rsidR="003C2C87" w:rsidRPr="0097653F">
        <w:rPr>
          <w:rFonts w:asciiTheme="minorHAnsi" w:hAnsiTheme="minorHAnsi" w:cstheme="minorHAnsi"/>
          <w:sz w:val="22"/>
          <w:szCs w:val="22"/>
        </w:rPr>
        <w:t xml:space="preserve"> and the Toowoomba Second Range Crossing</w:t>
      </w:r>
      <w:r w:rsidRPr="0097653F">
        <w:rPr>
          <w:rFonts w:asciiTheme="minorHAnsi" w:hAnsiTheme="minorHAnsi" w:cstheme="minorHAnsi"/>
          <w:sz w:val="22"/>
          <w:szCs w:val="22"/>
        </w:rPr>
        <w:t xml:space="preserve"> using the Google Earth “path” function and GIS mapped camera locations. Crashes were counted north or south of the latitude position (measured to seconds) of the outer control and halo points on the Bruce Highway section</w:t>
      </w:r>
      <w:r w:rsidR="003C2C87" w:rsidRPr="0097653F">
        <w:rPr>
          <w:rFonts w:asciiTheme="minorHAnsi" w:hAnsiTheme="minorHAnsi" w:cstheme="minorHAnsi"/>
          <w:sz w:val="22"/>
          <w:szCs w:val="22"/>
        </w:rPr>
        <w:t xml:space="preserve"> and east or west of the longitude position of the outer control and halo points on the Gore Highway (to the East) and the Warrego Highway (to the west) adjunct to the Toowoomba Second Range Crossing</w:t>
      </w:r>
      <w:r w:rsidRPr="0097653F">
        <w:rPr>
          <w:rFonts w:asciiTheme="minorHAnsi" w:hAnsiTheme="minorHAnsi" w:cstheme="minorHAnsi"/>
          <w:sz w:val="22"/>
          <w:szCs w:val="22"/>
        </w:rPr>
        <w:t xml:space="preserve">. </w:t>
      </w:r>
      <w:r w:rsidRPr="0097653F">
        <w:rPr>
          <w:rFonts w:asciiTheme="minorHAnsi" w:hAnsiTheme="minorHAnsi" w:cstheme="minorHAnsi"/>
          <w:sz w:val="22"/>
          <w:szCs w:val="22"/>
        </w:rPr>
        <w:fldChar w:fldCharType="begin"/>
      </w:r>
      <w:r w:rsidRPr="0097653F">
        <w:rPr>
          <w:rFonts w:asciiTheme="minorHAnsi" w:hAnsiTheme="minorHAnsi" w:cstheme="minorHAnsi"/>
          <w:sz w:val="22"/>
          <w:szCs w:val="22"/>
        </w:rPr>
        <w:instrText xml:space="preserve"> REF _Ref61363558 \h </w:instrText>
      </w:r>
      <w:r w:rsidR="0097653F" w:rsidRPr="0097653F">
        <w:rPr>
          <w:rFonts w:asciiTheme="minorHAnsi" w:hAnsiTheme="minorHAnsi" w:cstheme="minorHAnsi"/>
          <w:sz w:val="22"/>
          <w:szCs w:val="22"/>
        </w:rPr>
        <w:instrText xml:space="preserve"> \* MERGEFORMAT </w:instrText>
      </w:r>
      <w:r w:rsidRPr="0097653F">
        <w:rPr>
          <w:rFonts w:asciiTheme="minorHAnsi" w:hAnsiTheme="minorHAnsi" w:cstheme="minorHAnsi"/>
          <w:sz w:val="22"/>
          <w:szCs w:val="22"/>
        </w:rPr>
      </w:r>
      <w:r w:rsidRPr="0097653F">
        <w:rPr>
          <w:rFonts w:asciiTheme="minorHAnsi" w:hAnsiTheme="minorHAnsi" w:cstheme="minorHAnsi"/>
          <w:sz w:val="22"/>
          <w:szCs w:val="22"/>
        </w:rPr>
        <w:fldChar w:fldCharType="separate"/>
      </w:r>
      <w:r w:rsidR="0007186E" w:rsidRPr="0007186E">
        <w:rPr>
          <w:rFonts w:asciiTheme="minorHAnsi" w:hAnsiTheme="minorHAnsi" w:cstheme="minorHAnsi"/>
          <w:sz w:val="22"/>
          <w:szCs w:val="22"/>
        </w:rPr>
        <w:t xml:space="preserve">Table </w:t>
      </w:r>
      <w:r w:rsidR="0007186E" w:rsidRPr="0007186E">
        <w:rPr>
          <w:rFonts w:asciiTheme="minorHAnsi" w:hAnsiTheme="minorHAnsi" w:cstheme="minorHAnsi"/>
          <w:noProof/>
          <w:sz w:val="22"/>
          <w:szCs w:val="22"/>
        </w:rPr>
        <w:t>5</w:t>
      </w:r>
      <w:r w:rsidRPr="0097653F">
        <w:rPr>
          <w:rFonts w:asciiTheme="minorHAnsi" w:hAnsiTheme="minorHAnsi" w:cstheme="minorHAnsi"/>
          <w:sz w:val="22"/>
          <w:szCs w:val="22"/>
        </w:rPr>
        <w:fldChar w:fldCharType="end"/>
      </w:r>
      <w:r w:rsidRPr="0097653F">
        <w:rPr>
          <w:rFonts w:asciiTheme="minorHAnsi" w:hAnsiTheme="minorHAnsi" w:cstheme="minorHAnsi"/>
          <w:sz w:val="22"/>
          <w:szCs w:val="22"/>
        </w:rPr>
        <w:t xml:space="preserve"> gives the map coordinates of the treatment and control sections. </w:t>
      </w:r>
    </w:p>
    <w:p w14:paraId="0AA02D25" w14:textId="74300456" w:rsidR="00B1205E" w:rsidRPr="0097653F" w:rsidRDefault="00B1205E" w:rsidP="00781918">
      <w:pPr>
        <w:pStyle w:val="Tableheading"/>
        <w:rPr>
          <w:b w:val="0"/>
          <w:sz w:val="20"/>
        </w:rPr>
      </w:pPr>
      <w:bookmarkStart w:id="35" w:name="_Ref61363558"/>
      <w:bookmarkStart w:id="36" w:name="_Toc391205958"/>
      <w:r w:rsidRPr="0097653F">
        <w:rPr>
          <w:sz w:val="20"/>
        </w:rPr>
        <w:lastRenderedPageBreak/>
        <w:t xml:space="preserve">Table </w:t>
      </w:r>
      <w:r w:rsidR="003635B4" w:rsidRPr="0097653F">
        <w:rPr>
          <w:noProof/>
          <w:sz w:val="20"/>
        </w:rPr>
        <w:fldChar w:fldCharType="begin"/>
      </w:r>
      <w:r w:rsidR="003635B4" w:rsidRPr="0097653F">
        <w:rPr>
          <w:noProof/>
          <w:sz w:val="20"/>
        </w:rPr>
        <w:instrText xml:space="preserve"> SEQ Table  \* MERGEFORMAT </w:instrText>
      </w:r>
      <w:r w:rsidR="003635B4" w:rsidRPr="0097653F">
        <w:rPr>
          <w:noProof/>
          <w:sz w:val="20"/>
        </w:rPr>
        <w:fldChar w:fldCharType="separate"/>
      </w:r>
      <w:r w:rsidR="0007186E">
        <w:rPr>
          <w:noProof/>
          <w:sz w:val="20"/>
        </w:rPr>
        <w:t>5</w:t>
      </w:r>
      <w:r w:rsidR="003635B4" w:rsidRPr="0097653F">
        <w:rPr>
          <w:noProof/>
          <w:sz w:val="20"/>
        </w:rPr>
        <w:fldChar w:fldCharType="end"/>
      </w:r>
      <w:bookmarkEnd w:id="35"/>
      <w:r w:rsidRPr="0097653F">
        <w:rPr>
          <w:sz w:val="20"/>
        </w:rPr>
        <w:tab/>
      </w:r>
      <w:r w:rsidRPr="0097653F">
        <w:rPr>
          <w:b w:val="0"/>
          <w:sz w:val="20"/>
        </w:rPr>
        <w:t xml:space="preserve">Segment Distances </w:t>
      </w:r>
      <w:r w:rsidR="009E3130" w:rsidRPr="0097653F">
        <w:rPr>
          <w:b w:val="0"/>
          <w:sz w:val="20"/>
        </w:rPr>
        <w:t xml:space="preserve">and </w:t>
      </w:r>
      <w:r w:rsidR="000815D0" w:rsidRPr="0097653F">
        <w:rPr>
          <w:b w:val="0"/>
          <w:sz w:val="20"/>
        </w:rPr>
        <w:t>Location</w:t>
      </w:r>
      <w:r w:rsidR="009E3130" w:rsidRPr="0097653F">
        <w:rPr>
          <w:b w:val="0"/>
          <w:sz w:val="20"/>
        </w:rPr>
        <w:t xml:space="preserve"> </w:t>
      </w:r>
      <w:r w:rsidRPr="0097653F">
        <w:rPr>
          <w:b w:val="0"/>
          <w:sz w:val="20"/>
        </w:rPr>
        <w:t>of Point</w:t>
      </w:r>
      <w:r w:rsidR="00781918" w:rsidRPr="0097653F">
        <w:rPr>
          <w:b w:val="0"/>
          <w:sz w:val="20"/>
        </w:rPr>
        <w:t>-</w:t>
      </w:r>
      <w:r w:rsidRPr="0097653F">
        <w:rPr>
          <w:b w:val="0"/>
          <w:sz w:val="20"/>
        </w:rPr>
        <w:t>to</w:t>
      </w:r>
      <w:r w:rsidR="00781918" w:rsidRPr="0097653F">
        <w:rPr>
          <w:b w:val="0"/>
          <w:sz w:val="20"/>
        </w:rPr>
        <w:t>-</w:t>
      </w:r>
      <w:r w:rsidRPr="0097653F">
        <w:rPr>
          <w:b w:val="0"/>
          <w:sz w:val="20"/>
        </w:rPr>
        <w:t>Point camera</w:t>
      </w:r>
      <w:r w:rsidR="009E3130" w:rsidRPr="0097653F">
        <w:rPr>
          <w:b w:val="0"/>
          <w:sz w:val="20"/>
        </w:rPr>
        <w:t xml:space="preserve"> and control segments</w:t>
      </w:r>
      <w:bookmarkEnd w:id="36"/>
    </w:p>
    <w:tbl>
      <w:tblPr>
        <w:tblW w:w="0" w:type="auto"/>
        <w:tblCellMar>
          <w:right w:w="284" w:type="dxa"/>
        </w:tblCellMar>
        <w:tblLook w:val="04A0" w:firstRow="1" w:lastRow="0" w:firstColumn="1" w:lastColumn="0" w:noHBand="0" w:noVBand="1"/>
      </w:tblPr>
      <w:tblGrid>
        <w:gridCol w:w="4077"/>
        <w:gridCol w:w="1452"/>
        <w:gridCol w:w="1559"/>
        <w:gridCol w:w="1667"/>
      </w:tblGrid>
      <w:tr w:rsidR="008B5A34" w:rsidRPr="0054695D" w14:paraId="4109EB06" w14:textId="77777777" w:rsidTr="00C01C62">
        <w:tc>
          <w:tcPr>
            <w:tcW w:w="4077" w:type="dxa"/>
            <w:tcBorders>
              <w:top w:val="single" w:sz="8" w:space="0" w:color="4F81BD" w:themeColor="accent1"/>
              <w:bottom w:val="single" w:sz="8" w:space="0" w:color="4F81BD" w:themeColor="accent1"/>
            </w:tcBorders>
            <w:shd w:val="clear" w:color="auto" w:fill="C6D9F1" w:themeFill="text2" w:themeFillTint="33"/>
          </w:tcPr>
          <w:p w14:paraId="3DF09E83" w14:textId="150F37DB" w:rsidR="00B1205E" w:rsidRPr="0054695D" w:rsidRDefault="00B1205E" w:rsidP="00625576">
            <w:pPr>
              <w:keepNext/>
              <w:spacing w:after="0"/>
              <w:rPr>
                <w:rFonts w:asciiTheme="minorHAnsi" w:hAnsiTheme="minorHAnsi" w:cstheme="minorHAnsi"/>
                <w:b/>
                <w:bCs/>
                <w:sz w:val="20"/>
              </w:rPr>
            </w:pPr>
            <w:r w:rsidRPr="0054695D">
              <w:rPr>
                <w:rFonts w:asciiTheme="minorHAnsi" w:hAnsiTheme="minorHAnsi" w:cstheme="minorHAnsi"/>
                <w:b/>
                <w:bCs/>
                <w:sz w:val="20"/>
              </w:rPr>
              <w:t>Position</w:t>
            </w:r>
            <w:r w:rsidR="00C95727" w:rsidRPr="0054695D">
              <w:rPr>
                <w:rFonts w:asciiTheme="minorHAnsi" w:hAnsiTheme="minorHAnsi" w:cstheme="minorHAnsi"/>
                <w:b/>
                <w:bCs/>
                <w:sz w:val="20"/>
              </w:rPr>
              <w:t xml:space="preserve"> on Bruce Hwy</w:t>
            </w:r>
          </w:p>
        </w:tc>
        <w:tc>
          <w:tcPr>
            <w:tcW w:w="1452" w:type="dxa"/>
            <w:tcBorders>
              <w:top w:val="single" w:sz="8" w:space="0" w:color="4F81BD" w:themeColor="accent1"/>
              <w:bottom w:val="single" w:sz="8" w:space="0" w:color="4F81BD" w:themeColor="accent1"/>
            </w:tcBorders>
            <w:shd w:val="clear" w:color="auto" w:fill="C6D9F1" w:themeFill="text2" w:themeFillTint="33"/>
          </w:tcPr>
          <w:p w14:paraId="52FDD8A9" w14:textId="77777777" w:rsidR="00B1205E" w:rsidRPr="0054695D" w:rsidRDefault="00C636D0" w:rsidP="00625576">
            <w:pPr>
              <w:keepNext/>
              <w:spacing w:after="0"/>
              <w:rPr>
                <w:rFonts w:asciiTheme="minorHAnsi" w:hAnsiTheme="minorHAnsi" w:cstheme="minorHAnsi"/>
                <w:b/>
                <w:bCs/>
                <w:sz w:val="20"/>
              </w:rPr>
            </w:pPr>
            <w:r w:rsidRPr="0054695D">
              <w:rPr>
                <w:rFonts w:asciiTheme="minorHAnsi" w:hAnsiTheme="minorHAnsi" w:cstheme="minorHAnsi"/>
                <w:b/>
                <w:bCs/>
                <w:sz w:val="20"/>
              </w:rPr>
              <w:t>Latitude</w:t>
            </w:r>
          </w:p>
        </w:tc>
        <w:tc>
          <w:tcPr>
            <w:tcW w:w="1559" w:type="dxa"/>
            <w:tcBorders>
              <w:top w:val="single" w:sz="8" w:space="0" w:color="4F81BD" w:themeColor="accent1"/>
              <w:bottom w:val="single" w:sz="8" w:space="0" w:color="4F81BD" w:themeColor="accent1"/>
            </w:tcBorders>
            <w:shd w:val="clear" w:color="auto" w:fill="C6D9F1" w:themeFill="text2" w:themeFillTint="33"/>
          </w:tcPr>
          <w:p w14:paraId="6F6DB9C3" w14:textId="77777777" w:rsidR="00B1205E" w:rsidRPr="0054695D" w:rsidRDefault="00B1205E" w:rsidP="00625576">
            <w:pPr>
              <w:keepNext/>
              <w:spacing w:after="0"/>
              <w:rPr>
                <w:rFonts w:asciiTheme="minorHAnsi" w:hAnsiTheme="minorHAnsi" w:cstheme="minorHAnsi"/>
                <w:b/>
                <w:bCs/>
                <w:sz w:val="20"/>
              </w:rPr>
            </w:pPr>
            <w:r w:rsidRPr="0054695D">
              <w:rPr>
                <w:rFonts w:asciiTheme="minorHAnsi" w:hAnsiTheme="minorHAnsi" w:cstheme="minorHAnsi"/>
                <w:b/>
                <w:bCs/>
                <w:sz w:val="20"/>
              </w:rPr>
              <w:t>Longitude</w:t>
            </w:r>
          </w:p>
        </w:tc>
        <w:tc>
          <w:tcPr>
            <w:tcW w:w="1667" w:type="dxa"/>
            <w:tcBorders>
              <w:top w:val="single" w:sz="8" w:space="0" w:color="4F81BD" w:themeColor="accent1"/>
              <w:bottom w:val="single" w:sz="8" w:space="0" w:color="4F81BD" w:themeColor="accent1"/>
            </w:tcBorders>
            <w:shd w:val="clear" w:color="auto" w:fill="C6D9F1" w:themeFill="text2" w:themeFillTint="33"/>
          </w:tcPr>
          <w:p w14:paraId="5F7C5D08" w14:textId="57EC81A5" w:rsidR="00B1205E" w:rsidRPr="0054695D" w:rsidRDefault="00B1205E" w:rsidP="00051F4C">
            <w:pPr>
              <w:keepNext/>
              <w:spacing w:after="0"/>
              <w:jc w:val="right"/>
              <w:rPr>
                <w:rFonts w:asciiTheme="minorHAnsi" w:hAnsiTheme="minorHAnsi" w:cstheme="minorHAnsi"/>
                <w:b/>
                <w:bCs/>
                <w:sz w:val="20"/>
              </w:rPr>
            </w:pPr>
            <w:r w:rsidRPr="0054695D">
              <w:rPr>
                <w:rFonts w:asciiTheme="minorHAnsi" w:hAnsiTheme="minorHAnsi" w:cstheme="minorHAnsi"/>
                <w:b/>
                <w:bCs/>
                <w:sz w:val="20"/>
              </w:rPr>
              <w:t>Distance</w:t>
            </w:r>
            <w:r w:rsidR="00A12AFC" w:rsidRPr="0054695D">
              <w:rPr>
                <w:rFonts w:asciiTheme="minorHAnsi" w:hAnsiTheme="minorHAnsi" w:cstheme="minorHAnsi"/>
                <w:b/>
                <w:bCs/>
                <w:sz w:val="20"/>
              </w:rPr>
              <w:t xml:space="preserve"> (km)</w:t>
            </w:r>
          </w:p>
        </w:tc>
      </w:tr>
      <w:tr w:rsidR="008B5A34" w:rsidRPr="0054695D" w14:paraId="64B35442" w14:textId="77777777" w:rsidTr="00C01C62">
        <w:tc>
          <w:tcPr>
            <w:tcW w:w="4077" w:type="dxa"/>
            <w:tcBorders>
              <w:top w:val="single" w:sz="8" w:space="0" w:color="4F81BD" w:themeColor="accent1"/>
            </w:tcBorders>
          </w:tcPr>
          <w:p w14:paraId="348A2D55" w14:textId="77777777" w:rsidR="00B1205E" w:rsidRPr="0054695D" w:rsidRDefault="00B1205E" w:rsidP="00625576">
            <w:pPr>
              <w:keepNext/>
              <w:spacing w:after="0"/>
              <w:rPr>
                <w:rFonts w:asciiTheme="minorHAnsi" w:hAnsiTheme="minorHAnsi" w:cstheme="minorHAnsi"/>
                <w:bCs/>
                <w:sz w:val="20"/>
              </w:rPr>
            </w:pPr>
            <w:r w:rsidRPr="0054695D">
              <w:rPr>
                <w:rFonts w:asciiTheme="minorHAnsi" w:hAnsiTheme="minorHAnsi" w:cstheme="minorHAnsi"/>
                <w:bCs/>
                <w:sz w:val="20"/>
              </w:rPr>
              <w:t>Northern end of Control segment</w:t>
            </w:r>
          </w:p>
        </w:tc>
        <w:tc>
          <w:tcPr>
            <w:tcW w:w="1452" w:type="dxa"/>
            <w:tcBorders>
              <w:top w:val="single" w:sz="8" w:space="0" w:color="4F81BD" w:themeColor="accent1"/>
            </w:tcBorders>
          </w:tcPr>
          <w:p w14:paraId="33F9DBCA" w14:textId="2162E133" w:rsidR="00B1205E" w:rsidRPr="0054695D" w:rsidRDefault="00B1205E" w:rsidP="00625576">
            <w:pPr>
              <w:keepNext/>
              <w:spacing w:after="0"/>
              <w:rPr>
                <w:rFonts w:asciiTheme="minorHAnsi" w:hAnsiTheme="minorHAnsi" w:cstheme="minorHAnsi"/>
                <w:sz w:val="20"/>
              </w:rPr>
            </w:pPr>
            <w:r w:rsidRPr="0054695D">
              <w:rPr>
                <w:rFonts w:asciiTheme="minorHAnsi" w:hAnsiTheme="minorHAnsi" w:cstheme="minorHAnsi"/>
                <w:sz w:val="20"/>
              </w:rPr>
              <w:t>26°42’</w:t>
            </w:r>
            <w:r w:rsidR="00717655" w:rsidRPr="0054695D">
              <w:rPr>
                <w:rFonts w:asciiTheme="minorHAnsi" w:hAnsiTheme="minorHAnsi" w:cstheme="minorHAnsi"/>
                <w:sz w:val="20"/>
              </w:rPr>
              <w:t xml:space="preserve"> </w:t>
            </w:r>
            <w:r w:rsidRPr="0054695D">
              <w:rPr>
                <w:rFonts w:asciiTheme="minorHAnsi" w:hAnsiTheme="minorHAnsi" w:cstheme="minorHAnsi"/>
                <w:sz w:val="20"/>
              </w:rPr>
              <w:t>S</w:t>
            </w:r>
          </w:p>
        </w:tc>
        <w:tc>
          <w:tcPr>
            <w:tcW w:w="1559" w:type="dxa"/>
            <w:tcBorders>
              <w:top w:val="single" w:sz="8" w:space="0" w:color="4F81BD" w:themeColor="accent1"/>
            </w:tcBorders>
          </w:tcPr>
          <w:p w14:paraId="137199EB" w14:textId="77777777" w:rsidR="00B1205E" w:rsidRPr="0054695D" w:rsidRDefault="00B1205E" w:rsidP="00625576">
            <w:pPr>
              <w:keepNext/>
              <w:spacing w:after="0"/>
              <w:rPr>
                <w:rFonts w:asciiTheme="minorHAnsi" w:hAnsiTheme="minorHAnsi" w:cstheme="minorHAnsi"/>
                <w:sz w:val="20"/>
              </w:rPr>
            </w:pPr>
            <w:r w:rsidRPr="0054695D">
              <w:rPr>
                <w:rFonts w:asciiTheme="minorHAnsi" w:hAnsiTheme="minorHAnsi" w:cstheme="minorHAnsi"/>
                <w:sz w:val="20"/>
              </w:rPr>
              <w:t>153</w:t>
            </w:r>
            <w:r w:rsidR="00717655" w:rsidRPr="0054695D">
              <w:rPr>
                <w:rFonts w:asciiTheme="minorHAnsi" w:hAnsiTheme="minorHAnsi" w:cstheme="minorHAnsi"/>
                <w:sz w:val="20"/>
              </w:rPr>
              <w:t>°0</w:t>
            </w:r>
            <w:r w:rsidR="009E3130" w:rsidRPr="0054695D">
              <w:rPr>
                <w:rFonts w:asciiTheme="minorHAnsi" w:hAnsiTheme="minorHAnsi" w:cstheme="minorHAnsi"/>
                <w:sz w:val="20"/>
              </w:rPr>
              <w:t>0</w:t>
            </w:r>
            <w:r w:rsidRPr="0054695D">
              <w:rPr>
                <w:rFonts w:asciiTheme="minorHAnsi" w:hAnsiTheme="minorHAnsi" w:cstheme="minorHAnsi"/>
                <w:sz w:val="20"/>
              </w:rPr>
              <w:t>’</w:t>
            </w:r>
            <w:r w:rsidR="00717655" w:rsidRPr="0054695D">
              <w:rPr>
                <w:rFonts w:asciiTheme="minorHAnsi" w:hAnsiTheme="minorHAnsi" w:cstheme="minorHAnsi"/>
                <w:sz w:val="20"/>
              </w:rPr>
              <w:t xml:space="preserve"> </w:t>
            </w:r>
            <w:r w:rsidRPr="0054695D">
              <w:rPr>
                <w:rFonts w:asciiTheme="minorHAnsi" w:hAnsiTheme="minorHAnsi" w:cstheme="minorHAnsi"/>
                <w:sz w:val="20"/>
              </w:rPr>
              <w:t>E</w:t>
            </w:r>
          </w:p>
        </w:tc>
        <w:tc>
          <w:tcPr>
            <w:tcW w:w="1667" w:type="dxa"/>
            <w:tcBorders>
              <w:top w:val="single" w:sz="8" w:space="0" w:color="4F81BD" w:themeColor="accent1"/>
            </w:tcBorders>
          </w:tcPr>
          <w:p w14:paraId="082A956E" w14:textId="1D24F318" w:rsidR="00B1205E" w:rsidRPr="0054695D" w:rsidRDefault="002E11E0" w:rsidP="00FB5FF1">
            <w:pPr>
              <w:keepNext/>
              <w:spacing w:after="0"/>
              <w:jc w:val="right"/>
              <w:rPr>
                <w:rFonts w:asciiTheme="minorHAnsi" w:hAnsiTheme="minorHAnsi" w:cstheme="minorHAnsi"/>
                <w:sz w:val="20"/>
              </w:rPr>
            </w:pPr>
            <w:r w:rsidRPr="0054695D">
              <w:rPr>
                <w:rFonts w:asciiTheme="minorHAnsi" w:hAnsiTheme="minorHAnsi" w:cstheme="minorHAnsi"/>
                <w:sz w:val="20"/>
              </w:rPr>
              <w:t>7.2</w:t>
            </w:r>
          </w:p>
        </w:tc>
      </w:tr>
      <w:tr w:rsidR="008B5A34" w:rsidRPr="0054695D" w14:paraId="4EF1E0CA" w14:textId="77777777" w:rsidTr="00051F4C">
        <w:tc>
          <w:tcPr>
            <w:tcW w:w="4077" w:type="dxa"/>
          </w:tcPr>
          <w:p w14:paraId="4EB443C3" w14:textId="77777777" w:rsidR="00717655" w:rsidRPr="00FA3EFD" w:rsidRDefault="00717655" w:rsidP="00625576">
            <w:pPr>
              <w:keepNext/>
              <w:spacing w:after="0"/>
              <w:rPr>
                <w:rFonts w:asciiTheme="minorHAnsi" w:hAnsiTheme="minorHAnsi" w:cstheme="minorHAnsi"/>
                <w:bCs/>
                <w:color w:val="808080" w:themeColor="background1" w:themeShade="80"/>
                <w:sz w:val="20"/>
              </w:rPr>
            </w:pPr>
            <w:r w:rsidRPr="00FA3EFD">
              <w:rPr>
                <w:rFonts w:asciiTheme="minorHAnsi" w:hAnsiTheme="minorHAnsi" w:cstheme="minorHAnsi"/>
                <w:bCs/>
                <w:color w:val="808080" w:themeColor="background1" w:themeShade="80"/>
                <w:sz w:val="20"/>
              </w:rPr>
              <w:t>Northern End of camera Halo</w:t>
            </w:r>
          </w:p>
        </w:tc>
        <w:tc>
          <w:tcPr>
            <w:tcW w:w="1452" w:type="dxa"/>
          </w:tcPr>
          <w:p w14:paraId="74987D3B" w14:textId="696631D9" w:rsidR="00717655" w:rsidRPr="00FA3EFD" w:rsidRDefault="00717655" w:rsidP="00625576">
            <w:pPr>
              <w:keepNext/>
              <w:spacing w:after="0"/>
              <w:rPr>
                <w:rFonts w:asciiTheme="minorHAnsi" w:hAnsiTheme="minorHAnsi" w:cstheme="minorHAnsi"/>
                <w:color w:val="808080" w:themeColor="background1" w:themeShade="80"/>
                <w:sz w:val="20"/>
              </w:rPr>
            </w:pPr>
            <w:r w:rsidRPr="00FA3EFD">
              <w:rPr>
                <w:rFonts w:asciiTheme="minorHAnsi" w:hAnsiTheme="minorHAnsi" w:cstheme="minorHAnsi"/>
                <w:color w:val="808080" w:themeColor="background1" w:themeShade="80"/>
                <w:sz w:val="20"/>
              </w:rPr>
              <w:t>26°45’ S</w:t>
            </w:r>
          </w:p>
        </w:tc>
        <w:tc>
          <w:tcPr>
            <w:tcW w:w="1559" w:type="dxa"/>
          </w:tcPr>
          <w:p w14:paraId="19094822" w14:textId="77777777" w:rsidR="00717655" w:rsidRPr="00FA3EFD" w:rsidRDefault="00717655" w:rsidP="00625576">
            <w:pPr>
              <w:keepNext/>
              <w:spacing w:after="0"/>
              <w:rPr>
                <w:rFonts w:asciiTheme="minorHAnsi" w:hAnsiTheme="minorHAnsi" w:cstheme="minorHAnsi"/>
                <w:color w:val="808080" w:themeColor="background1" w:themeShade="80"/>
                <w:sz w:val="20"/>
              </w:rPr>
            </w:pPr>
            <w:r w:rsidRPr="00FA3EFD">
              <w:rPr>
                <w:rFonts w:asciiTheme="minorHAnsi" w:hAnsiTheme="minorHAnsi" w:cstheme="minorHAnsi"/>
                <w:color w:val="808080" w:themeColor="background1" w:themeShade="80"/>
                <w:sz w:val="20"/>
              </w:rPr>
              <w:t>153°03’ E</w:t>
            </w:r>
          </w:p>
        </w:tc>
        <w:tc>
          <w:tcPr>
            <w:tcW w:w="1667" w:type="dxa"/>
          </w:tcPr>
          <w:p w14:paraId="1420F208" w14:textId="5168A364" w:rsidR="00717655" w:rsidRPr="00FA3EFD" w:rsidRDefault="002E11E0" w:rsidP="00FB5FF1">
            <w:pPr>
              <w:keepNext/>
              <w:spacing w:after="0"/>
              <w:jc w:val="right"/>
              <w:rPr>
                <w:rFonts w:asciiTheme="minorHAnsi" w:hAnsiTheme="minorHAnsi" w:cstheme="minorHAnsi"/>
                <w:color w:val="808080" w:themeColor="background1" w:themeShade="80"/>
                <w:sz w:val="20"/>
              </w:rPr>
            </w:pPr>
            <w:r w:rsidRPr="00FA3EFD">
              <w:rPr>
                <w:rFonts w:asciiTheme="minorHAnsi" w:hAnsiTheme="minorHAnsi" w:cstheme="minorHAnsi"/>
                <w:color w:val="808080" w:themeColor="background1" w:themeShade="80"/>
                <w:sz w:val="20"/>
              </w:rPr>
              <w:t>5</w:t>
            </w:r>
            <w:r w:rsidR="00FB5FF1" w:rsidRPr="00FA3EFD">
              <w:rPr>
                <w:rFonts w:asciiTheme="minorHAnsi" w:hAnsiTheme="minorHAnsi" w:cstheme="minorHAnsi"/>
                <w:color w:val="808080" w:themeColor="background1" w:themeShade="80"/>
                <w:sz w:val="20"/>
              </w:rPr>
              <w:t>.0</w:t>
            </w:r>
          </w:p>
        </w:tc>
      </w:tr>
      <w:tr w:rsidR="008B5A34" w:rsidRPr="0054695D" w14:paraId="7C591463" w14:textId="77777777" w:rsidTr="00051F4C">
        <w:tc>
          <w:tcPr>
            <w:tcW w:w="4077" w:type="dxa"/>
          </w:tcPr>
          <w:p w14:paraId="304994F4" w14:textId="77777777" w:rsidR="00717655" w:rsidRPr="0054695D" w:rsidRDefault="00717655" w:rsidP="00625576">
            <w:pPr>
              <w:keepNext/>
              <w:spacing w:after="0"/>
              <w:rPr>
                <w:rFonts w:asciiTheme="minorHAnsi" w:hAnsiTheme="minorHAnsi" w:cstheme="minorHAnsi"/>
                <w:bCs/>
                <w:sz w:val="20"/>
              </w:rPr>
            </w:pPr>
            <w:r w:rsidRPr="0054695D">
              <w:rPr>
                <w:rFonts w:asciiTheme="minorHAnsi" w:hAnsiTheme="minorHAnsi" w:cstheme="minorHAnsi"/>
                <w:bCs/>
                <w:sz w:val="20"/>
              </w:rPr>
              <w:t>Northern Camera</w:t>
            </w:r>
          </w:p>
        </w:tc>
        <w:tc>
          <w:tcPr>
            <w:tcW w:w="1452" w:type="dxa"/>
          </w:tcPr>
          <w:p w14:paraId="11E419E1" w14:textId="1093473F" w:rsidR="00717655" w:rsidRPr="0054695D" w:rsidRDefault="00717655" w:rsidP="00625576">
            <w:pPr>
              <w:keepNext/>
              <w:spacing w:after="0"/>
              <w:rPr>
                <w:rFonts w:asciiTheme="minorHAnsi" w:hAnsiTheme="minorHAnsi" w:cstheme="minorHAnsi"/>
                <w:sz w:val="20"/>
              </w:rPr>
            </w:pPr>
            <w:r w:rsidRPr="0054695D">
              <w:rPr>
                <w:rFonts w:asciiTheme="minorHAnsi" w:hAnsiTheme="minorHAnsi" w:cstheme="minorHAnsi"/>
                <w:sz w:val="20"/>
              </w:rPr>
              <w:t>26°47’ S</w:t>
            </w:r>
          </w:p>
        </w:tc>
        <w:tc>
          <w:tcPr>
            <w:tcW w:w="1559" w:type="dxa"/>
          </w:tcPr>
          <w:p w14:paraId="76C179EB" w14:textId="77777777" w:rsidR="00717655" w:rsidRPr="0054695D" w:rsidRDefault="00717655" w:rsidP="00625576">
            <w:pPr>
              <w:keepNext/>
              <w:spacing w:after="0"/>
              <w:rPr>
                <w:rFonts w:asciiTheme="minorHAnsi" w:hAnsiTheme="minorHAnsi" w:cstheme="minorHAnsi"/>
                <w:sz w:val="20"/>
              </w:rPr>
            </w:pPr>
            <w:r w:rsidRPr="0054695D">
              <w:rPr>
                <w:rFonts w:asciiTheme="minorHAnsi" w:hAnsiTheme="minorHAnsi" w:cstheme="minorHAnsi"/>
                <w:sz w:val="20"/>
              </w:rPr>
              <w:t>153°03’ E</w:t>
            </w:r>
          </w:p>
        </w:tc>
        <w:tc>
          <w:tcPr>
            <w:tcW w:w="1667" w:type="dxa"/>
          </w:tcPr>
          <w:p w14:paraId="776F1A83" w14:textId="624C88C3" w:rsidR="00717655" w:rsidRPr="0054695D" w:rsidRDefault="00C25826" w:rsidP="00FB5FF1">
            <w:pPr>
              <w:keepNext/>
              <w:spacing w:after="0"/>
              <w:jc w:val="right"/>
              <w:rPr>
                <w:rFonts w:asciiTheme="minorHAnsi" w:hAnsiTheme="minorHAnsi" w:cstheme="minorHAnsi"/>
                <w:sz w:val="20"/>
              </w:rPr>
            </w:pPr>
            <w:r>
              <w:rPr>
                <w:rFonts w:asciiTheme="minorHAnsi" w:hAnsiTheme="minorHAnsi" w:cstheme="minorHAnsi"/>
                <w:sz w:val="20"/>
              </w:rPr>
              <w:t>26.8</w:t>
            </w:r>
          </w:p>
        </w:tc>
      </w:tr>
      <w:tr w:rsidR="008B5A34" w:rsidRPr="0054695D" w14:paraId="342D66FA" w14:textId="77777777" w:rsidTr="00051F4C">
        <w:tc>
          <w:tcPr>
            <w:tcW w:w="4077" w:type="dxa"/>
          </w:tcPr>
          <w:p w14:paraId="00702376" w14:textId="77777777" w:rsidR="00717655" w:rsidRPr="0054695D" w:rsidRDefault="00717655" w:rsidP="00625576">
            <w:pPr>
              <w:keepNext/>
              <w:spacing w:after="0"/>
              <w:rPr>
                <w:rFonts w:asciiTheme="minorHAnsi" w:hAnsiTheme="minorHAnsi" w:cstheme="minorHAnsi"/>
                <w:bCs/>
                <w:sz w:val="20"/>
              </w:rPr>
            </w:pPr>
            <w:r w:rsidRPr="0054695D">
              <w:rPr>
                <w:rFonts w:asciiTheme="minorHAnsi" w:hAnsiTheme="minorHAnsi" w:cstheme="minorHAnsi"/>
                <w:bCs/>
                <w:sz w:val="20"/>
              </w:rPr>
              <w:t>Southern Camera</w:t>
            </w:r>
          </w:p>
        </w:tc>
        <w:tc>
          <w:tcPr>
            <w:tcW w:w="1452" w:type="dxa"/>
          </w:tcPr>
          <w:p w14:paraId="690D2554" w14:textId="6CB0510E" w:rsidR="00717655" w:rsidRPr="0054695D" w:rsidRDefault="00717655" w:rsidP="00625576">
            <w:pPr>
              <w:keepNext/>
              <w:spacing w:after="0"/>
              <w:rPr>
                <w:rFonts w:asciiTheme="minorHAnsi" w:hAnsiTheme="minorHAnsi" w:cstheme="minorHAnsi"/>
                <w:sz w:val="20"/>
              </w:rPr>
            </w:pPr>
            <w:r w:rsidRPr="0054695D">
              <w:rPr>
                <w:rFonts w:asciiTheme="minorHAnsi" w:hAnsiTheme="minorHAnsi" w:cstheme="minorHAnsi"/>
                <w:sz w:val="20"/>
              </w:rPr>
              <w:t>2</w:t>
            </w:r>
            <w:r w:rsidR="00C25826">
              <w:rPr>
                <w:rFonts w:asciiTheme="minorHAnsi" w:hAnsiTheme="minorHAnsi" w:cstheme="minorHAnsi"/>
                <w:sz w:val="20"/>
              </w:rPr>
              <w:t>7</w:t>
            </w:r>
            <w:r w:rsidRPr="0054695D">
              <w:rPr>
                <w:rFonts w:asciiTheme="minorHAnsi" w:hAnsiTheme="minorHAnsi" w:cstheme="minorHAnsi"/>
                <w:sz w:val="20"/>
              </w:rPr>
              <w:t>°</w:t>
            </w:r>
            <w:r w:rsidR="00C25826">
              <w:rPr>
                <w:rFonts w:asciiTheme="minorHAnsi" w:hAnsiTheme="minorHAnsi" w:cstheme="minorHAnsi"/>
                <w:sz w:val="20"/>
              </w:rPr>
              <w:t>01</w:t>
            </w:r>
            <w:r w:rsidRPr="0054695D">
              <w:rPr>
                <w:rFonts w:asciiTheme="minorHAnsi" w:hAnsiTheme="minorHAnsi" w:cstheme="minorHAnsi"/>
                <w:sz w:val="20"/>
              </w:rPr>
              <w:t>’ S</w:t>
            </w:r>
          </w:p>
        </w:tc>
        <w:tc>
          <w:tcPr>
            <w:tcW w:w="1559" w:type="dxa"/>
          </w:tcPr>
          <w:p w14:paraId="385E01F3" w14:textId="1DCC3BF9" w:rsidR="00717655" w:rsidRPr="0054695D" w:rsidRDefault="00717655" w:rsidP="00625576">
            <w:pPr>
              <w:keepNext/>
              <w:spacing w:after="0"/>
              <w:rPr>
                <w:rFonts w:asciiTheme="minorHAnsi" w:hAnsiTheme="minorHAnsi" w:cstheme="minorHAnsi"/>
                <w:sz w:val="20"/>
              </w:rPr>
            </w:pPr>
            <w:r w:rsidRPr="0054695D">
              <w:rPr>
                <w:rFonts w:asciiTheme="minorHAnsi" w:hAnsiTheme="minorHAnsi" w:cstheme="minorHAnsi"/>
                <w:sz w:val="20"/>
              </w:rPr>
              <w:t>15</w:t>
            </w:r>
            <w:r w:rsidR="009E3130" w:rsidRPr="0054695D">
              <w:rPr>
                <w:rFonts w:asciiTheme="minorHAnsi" w:hAnsiTheme="minorHAnsi" w:cstheme="minorHAnsi"/>
                <w:sz w:val="20"/>
              </w:rPr>
              <w:t>2</w:t>
            </w:r>
            <w:r w:rsidRPr="0054695D">
              <w:rPr>
                <w:rFonts w:asciiTheme="minorHAnsi" w:hAnsiTheme="minorHAnsi" w:cstheme="minorHAnsi"/>
                <w:sz w:val="20"/>
              </w:rPr>
              <w:t>°</w:t>
            </w:r>
            <w:r w:rsidR="00C25826">
              <w:rPr>
                <w:rFonts w:asciiTheme="minorHAnsi" w:hAnsiTheme="minorHAnsi" w:cstheme="minorHAnsi"/>
                <w:sz w:val="20"/>
              </w:rPr>
              <w:t>59</w:t>
            </w:r>
            <w:r w:rsidRPr="0054695D">
              <w:rPr>
                <w:rFonts w:asciiTheme="minorHAnsi" w:hAnsiTheme="minorHAnsi" w:cstheme="minorHAnsi"/>
                <w:sz w:val="20"/>
              </w:rPr>
              <w:t>’ E</w:t>
            </w:r>
          </w:p>
        </w:tc>
        <w:tc>
          <w:tcPr>
            <w:tcW w:w="1667" w:type="dxa"/>
          </w:tcPr>
          <w:p w14:paraId="097DA4F1" w14:textId="2886549B" w:rsidR="00717655" w:rsidRPr="0054695D" w:rsidRDefault="00C25826" w:rsidP="00FB5FF1">
            <w:pPr>
              <w:keepNext/>
              <w:spacing w:after="0"/>
              <w:jc w:val="right"/>
              <w:rPr>
                <w:rFonts w:asciiTheme="minorHAnsi" w:hAnsiTheme="minorHAnsi" w:cstheme="minorHAnsi"/>
                <w:sz w:val="20"/>
              </w:rPr>
            </w:pPr>
            <w:r>
              <w:rPr>
                <w:rFonts w:asciiTheme="minorHAnsi" w:hAnsiTheme="minorHAnsi" w:cstheme="minorHAnsi"/>
                <w:sz w:val="20"/>
              </w:rPr>
              <w:t>26.8</w:t>
            </w:r>
          </w:p>
        </w:tc>
      </w:tr>
      <w:tr w:rsidR="008B5A34" w:rsidRPr="0054695D" w14:paraId="4DB86C0D" w14:textId="77777777" w:rsidTr="00051F4C">
        <w:tc>
          <w:tcPr>
            <w:tcW w:w="4077" w:type="dxa"/>
          </w:tcPr>
          <w:p w14:paraId="4CD44BDA" w14:textId="77777777" w:rsidR="00717655" w:rsidRPr="00FA3EFD" w:rsidRDefault="009E3130" w:rsidP="00625576">
            <w:pPr>
              <w:keepNext/>
              <w:spacing w:after="0"/>
              <w:rPr>
                <w:rFonts w:asciiTheme="minorHAnsi" w:hAnsiTheme="minorHAnsi" w:cstheme="minorHAnsi"/>
                <w:bCs/>
                <w:color w:val="808080" w:themeColor="background1" w:themeShade="80"/>
                <w:sz w:val="20"/>
              </w:rPr>
            </w:pPr>
            <w:r w:rsidRPr="00FA3EFD">
              <w:rPr>
                <w:rFonts w:asciiTheme="minorHAnsi" w:hAnsiTheme="minorHAnsi" w:cstheme="minorHAnsi"/>
                <w:bCs/>
                <w:color w:val="808080" w:themeColor="background1" w:themeShade="80"/>
                <w:sz w:val="20"/>
              </w:rPr>
              <w:t>Southern End of camera Halo</w:t>
            </w:r>
          </w:p>
        </w:tc>
        <w:tc>
          <w:tcPr>
            <w:tcW w:w="1452" w:type="dxa"/>
          </w:tcPr>
          <w:p w14:paraId="076ECB88" w14:textId="4CF6A074" w:rsidR="00717655" w:rsidRPr="00FA3EFD" w:rsidRDefault="00717655" w:rsidP="00625576">
            <w:pPr>
              <w:keepNext/>
              <w:spacing w:after="0"/>
              <w:rPr>
                <w:rFonts w:asciiTheme="minorHAnsi" w:hAnsiTheme="minorHAnsi" w:cstheme="minorHAnsi"/>
                <w:color w:val="808080" w:themeColor="background1" w:themeShade="80"/>
                <w:sz w:val="20"/>
              </w:rPr>
            </w:pPr>
            <w:r w:rsidRPr="00FA3EFD">
              <w:rPr>
                <w:rFonts w:asciiTheme="minorHAnsi" w:hAnsiTheme="minorHAnsi" w:cstheme="minorHAnsi"/>
                <w:color w:val="808080" w:themeColor="background1" w:themeShade="80"/>
                <w:sz w:val="20"/>
              </w:rPr>
              <w:t>2</w:t>
            </w:r>
            <w:r w:rsidR="00C25826" w:rsidRPr="00FA3EFD">
              <w:rPr>
                <w:rFonts w:asciiTheme="minorHAnsi" w:hAnsiTheme="minorHAnsi" w:cstheme="minorHAnsi"/>
                <w:color w:val="808080" w:themeColor="background1" w:themeShade="80"/>
                <w:sz w:val="20"/>
              </w:rPr>
              <w:t>7</w:t>
            </w:r>
            <w:r w:rsidRPr="00FA3EFD">
              <w:rPr>
                <w:rFonts w:asciiTheme="minorHAnsi" w:hAnsiTheme="minorHAnsi" w:cstheme="minorHAnsi"/>
                <w:color w:val="808080" w:themeColor="background1" w:themeShade="80"/>
                <w:sz w:val="20"/>
              </w:rPr>
              <w:t>°</w:t>
            </w:r>
            <w:r w:rsidR="00C25826" w:rsidRPr="00FA3EFD">
              <w:rPr>
                <w:rFonts w:asciiTheme="minorHAnsi" w:hAnsiTheme="minorHAnsi" w:cstheme="minorHAnsi"/>
                <w:color w:val="808080" w:themeColor="background1" w:themeShade="80"/>
                <w:sz w:val="20"/>
              </w:rPr>
              <w:t>04</w:t>
            </w:r>
            <w:r w:rsidRPr="00FA3EFD">
              <w:rPr>
                <w:rFonts w:asciiTheme="minorHAnsi" w:hAnsiTheme="minorHAnsi" w:cstheme="minorHAnsi"/>
                <w:color w:val="808080" w:themeColor="background1" w:themeShade="80"/>
                <w:sz w:val="20"/>
              </w:rPr>
              <w:t>’ S</w:t>
            </w:r>
          </w:p>
        </w:tc>
        <w:tc>
          <w:tcPr>
            <w:tcW w:w="1559" w:type="dxa"/>
          </w:tcPr>
          <w:p w14:paraId="4082D202" w14:textId="77777777" w:rsidR="00717655" w:rsidRPr="00FA3EFD" w:rsidRDefault="00717655" w:rsidP="00625576">
            <w:pPr>
              <w:keepNext/>
              <w:spacing w:after="0"/>
              <w:rPr>
                <w:rFonts w:asciiTheme="minorHAnsi" w:hAnsiTheme="minorHAnsi" w:cstheme="minorHAnsi"/>
                <w:color w:val="808080" w:themeColor="background1" w:themeShade="80"/>
                <w:sz w:val="20"/>
              </w:rPr>
            </w:pPr>
            <w:r w:rsidRPr="00FA3EFD">
              <w:rPr>
                <w:rFonts w:asciiTheme="minorHAnsi" w:hAnsiTheme="minorHAnsi" w:cstheme="minorHAnsi"/>
                <w:color w:val="808080" w:themeColor="background1" w:themeShade="80"/>
                <w:sz w:val="20"/>
              </w:rPr>
              <w:t>152°59’ E</w:t>
            </w:r>
          </w:p>
        </w:tc>
        <w:tc>
          <w:tcPr>
            <w:tcW w:w="1667" w:type="dxa"/>
          </w:tcPr>
          <w:p w14:paraId="75BF7A01" w14:textId="365122D3" w:rsidR="00717655" w:rsidRPr="00FA3EFD" w:rsidRDefault="00717655" w:rsidP="00FB5FF1">
            <w:pPr>
              <w:keepNext/>
              <w:spacing w:after="0"/>
              <w:jc w:val="right"/>
              <w:rPr>
                <w:rFonts w:asciiTheme="minorHAnsi" w:hAnsiTheme="minorHAnsi" w:cstheme="minorHAnsi"/>
                <w:color w:val="808080" w:themeColor="background1" w:themeShade="80"/>
                <w:sz w:val="20"/>
              </w:rPr>
            </w:pPr>
            <w:r w:rsidRPr="00FA3EFD">
              <w:rPr>
                <w:rFonts w:asciiTheme="minorHAnsi" w:hAnsiTheme="minorHAnsi" w:cstheme="minorHAnsi"/>
                <w:color w:val="808080" w:themeColor="background1" w:themeShade="80"/>
                <w:sz w:val="20"/>
              </w:rPr>
              <w:t>5</w:t>
            </w:r>
            <w:r w:rsidR="00FB5FF1" w:rsidRPr="00FA3EFD">
              <w:rPr>
                <w:rFonts w:asciiTheme="minorHAnsi" w:hAnsiTheme="minorHAnsi" w:cstheme="minorHAnsi"/>
                <w:color w:val="808080" w:themeColor="background1" w:themeShade="80"/>
                <w:sz w:val="20"/>
              </w:rPr>
              <w:t>.0</w:t>
            </w:r>
          </w:p>
        </w:tc>
      </w:tr>
      <w:tr w:rsidR="008B5A34" w:rsidRPr="0054695D" w14:paraId="528669DE" w14:textId="77777777" w:rsidTr="00C01C62">
        <w:tc>
          <w:tcPr>
            <w:tcW w:w="4077" w:type="dxa"/>
            <w:tcBorders>
              <w:bottom w:val="single" w:sz="8" w:space="0" w:color="4F81BD" w:themeColor="accent1"/>
            </w:tcBorders>
          </w:tcPr>
          <w:p w14:paraId="371619F2" w14:textId="77777777" w:rsidR="00717655" w:rsidRPr="0054695D" w:rsidRDefault="009E3130" w:rsidP="00625576">
            <w:pPr>
              <w:keepNext/>
              <w:spacing w:after="0"/>
              <w:rPr>
                <w:rFonts w:asciiTheme="minorHAnsi" w:hAnsiTheme="minorHAnsi" w:cstheme="minorHAnsi"/>
                <w:bCs/>
                <w:sz w:val="20"/>
              </w:rPr>
            </w:pPr>
            <w:r w:rsidRPr="0054695D">
              <w:rPr>
                <w:rFonts w:asciiTheme="minorHAnsi" w:hAnsiTheme="minorHAnsi" w:cstheme="minorHAnsi"/>
                <w:bCs/>
                <w:sz w:val="20"/>
              </w:rPr>
              <w:t>Southern end of Control segment</w:t>
            </w:r>
          </w:p>
        </w:tc>
        <w:tc>
          <w:tcPr>
            <w:tcW w:w="1452" w:type="dxa"/>
            <w:tcBorders>
              <w:bottom w:val="single" w:sz="8" w:space="0" w:color="4F81BD" w:themeColor="accent1"/>
            </w:tcBorders>
          </w:tcPr>
          <w:p w14:paraId="65EE2FFB" w14:textId="568ABD23" w:rsidR="00717655" w:rsidRPr="0054695D" w:rsidRDefault="00717655" w:rsidP="00625576">
            <w:pPr>
              <w:keepNext/>
              <w:spacing w:after="0"/>
              <w:rPr>
                <w:rFonts w:asciiTheme="minorHAnsi" w:hAnsiTheme="minorHAnsi" w:cstheme="minorHAnsi"/>
                <w:sz w:val="20"/>
              </w:rPr>
            </w:pPr>
            <w:r w:rsidRPr="0054695D">
              <w:rPr>
                <w:rFonts w:asciiTheme="minorHAnsi" w:hAnsiTheme="minorHAnsi" w:cstheme="minorHAnsi"/>
                <w:sz w:val="20"/>
              </w:rPr>
              <w:t>2</w:t>
            </w:r>
            <w:r w:rsidR="009E3130" w:rsidRPr="0054695D">
              <w:rPr>
                <w:rFonts w:asciiTheme="minorHAnsi" w:hAnsiTheme="minorHAnsi" w:cstheme="minorHAnsi"/>
                <w:sz w:val="20"/>
              </w:rPr>
              <w:t>7</w:t>
            </w:r>
            <w:r w:rsidRPr="0054695D">
              <w:rPr>
                <w:rFonts w:asciiTheme="minorHAnsi" w:hAnsiTheme="minorHAnsi" w:cstheme="minorHAnsi"/>
                <w:sz w:val="20"/>
              </w:rPr>
              <w:t>°</w:t>
            </w:r>
            <w:r w:rsidR="009E3130" w:rsidRPr="0054695D">
              <w:rPr>
                <w:rFonts w:asciiTheme="minorHAnsi" w:hAnsiTheme="minorHAnsi" w:cstheme="minorHAnsi"/>
                <w:sz w:val="20"/>
              </w:rPr>
              <w:t>0</w:t>
            </w:r>
            <w:r w:rsidR="00C25826">
              <w:rPr>
                <w:rFonts w:asciiTheme="minorHAnsi" w:hAnsiTheme="minorHAnsi" w:cstheme="minorHAnsi"/>
                <w:sz w:val="20"/>
              </w:rPr>
              <w:t>8</w:t>
            </w:r>
            <w:r w:rsidRPr="0054695D">
              <w:rPr>
                <w:rFonts w:asciiTheme="minorHAnsi" w:hAnsiTheme="minorHAnsi" w:cstheme="minorHAnsi"/>
                <w:sz w:val="20"/>
              </w:rPr>
              <w:t>’ S</w:t>
            </w:r>
          </w:p>
        </w:tc>
        <w:tc>
          <w:tcPr>
            <w:tcW w:w="1559" w:type="dxa"/>
            <w:tcBorders>
              <w:bottom w:val="single" w:sz="8" w:space="0" w:color="4F81BD" w:themeColor="accent1"/>
            </w:tcBorders>
          </w:tcPr>
          <w:p w14:paraId="7DB38C91" w14:textId="77777777" w:rsidR="00717655" w:rsidRPr="0054695D" w:rsidRDefault="00717655" w:rsidP="00625576">
            <w:pPr>
              <w:keepNext/>
              <w:spacing w:after="0"/>
              <w:rPr>
                <w:rFonts w:asciiTheme="minorHAnsi" w:hAnsiTheme="minorHAnsi" w:cstheme="minorHAnsi"/>
                <w:sz w:val="20"/>
              </w:rPr>
            </w:pPr>
            <w:r w:rsidRPr="0054695D">
              <w:rPr>
                <w:rFonts w:asciiTheme="minorHAnsi" w:hAnsiTheme="minorHAnsi" w:cstheme="minorHAnsi"/>
                <w:sz w:val="20"/>
              </w:rPr>
              <w:t>15</w:t>
            </w:r>
            <w:r w:rsidR="009E3130" w:rsidRPr="0054695D">
              <w:rPr>
                <w:rFonts w:asciiTheme="minorHAnsi" w:hAnsiTheme="minorHAnsi" w:cstheme="minorHAnsi"/>
                <w:sz w:val="20"/>
              </w:rPr>
              <w:t>2</w:t>
            </w:r>
            <w:r w:rsidRPr="0054695D">
              <w:rPr>
                <w:rFonts w:asciiTheme="minorHAnsi" w:hAnsiTheme="minorHAnsi" w:cstheme="minorHAnsi"/>
                <w:sz w:val="20"/>
              </w:rPr>
              <w:t>°</w:t>
            </w:r>
            <w:r w:rsidR="009E3130" w:rsidRPr="0054695D">
              <w:rPr>
                <w:rFonts w:asciiTheme="minorHAnsi" w:hAnsiTheme="minorHAnsi" w:cstheme="minorHAnsi"/>
                <w:sz w:val="20"/>
              </w:rPr>
              <w:t>59</w:t>
            </w:r>
            <w:r w:rsidRPr="0054695D">
              <w:rPr>
                <w:rFonts w:asciiTheme="minorHAnsi" w:hAnsiTheme="minorHAnsi" w:cstheme="minorHAnsi"/>
                <w:sz w:val="20"/>
              </w:rPr>
              <w:t>’ E</w:t>
            </w:r>
          </w:p>
        </w:tc>
        <w:tc>
          <w:tcPr>
            <w:tcW w:w="1667" w:type="dxa"/>
            <w:tcBorders>
              <w:bottom w:val="single" w:sz="8" w:space="0" w:color="4F81BD" w:themeColor="accent1"/>
            </w:tcBorders>
          </w:tcPr>
          <w:p w14:paraId="6C249574" w14:textId="77777777" w:rsidR="00717655" w:rsidRPr="0054695D" w:rsidRDefault="009E3130" w:rsidP="00FB5FF1">
            <w:pPr>
              <w:keepNext/>
              <w:spacing w:after="0"/>
              <w:jc w:val="right"/>
              <w:rPr>
                <w:rFonts w:asciiTheme="minorHAnsi" w:hAnsiTheme="minorHAnsi" w:cstheme="minorHAnsi"/>
                <w:sz w:val="20"/>
              </w:rPr>
            </w:pPr>
            <w:r w:rsidRPr="0054695D">
              <w:rPr>
                <w:rFonts w:asciiTheme="minorHAnsi" w:hAnsiTheme="minorHAnsi" w:cstheme="minorHAnsi"/>
                <w:sz w:val="20"/>
              </w:rPr>
              <w:t>7.2</w:t>
            </w:r>
          </w:p>
        </w:tc>
      </w:tr>
      <w:tr w:rsidR="00C95727" w:rsidRPr="0054695D" w14:paraId="505C3459" w14:textId="77777777" w:rsidTr="00C01C62">
        <w:tc>
          <w:tcPr>
            <w:tcW w:w="4077" w:type="dxa"/>
            <w:tcBorders>
              <w:top w:val="single" w:sz="8" w:space="0" w:color="4F81BD" w:themeColor="accent1"/>
              <w:bottom w:val="single" w:sz="8" w:space="0" w:color="4F81BD" w:themeColor="accent1"/>
            </w:tcBorders>
            <w:shd w:val="clear" w:color="auto" w:fill="C6D9F1" w:themeFill="text2" w:themeFillTint="33"/>
          </w:tcPr>
          <w:p w14:paraId="616DA121" w14:textId="6499B947" w:rsidR="00C95727" w:rsidRPr="0054695D" w:rsidRDefault="00C95727" w:rsidP="00C95727">
            <w:pPr>
              <w:keepNext/>
              <w:spacing w:after="0"/>
              <w:rPr>
                <w:rFonts w:asciiTheme="minorHAnsi" w:hAnsiTheme="minorHAnsi" w:cstheme="minorHAnsi"/>
                <w:b/>
                <w:bCs/>
                <w:sz w:val="20"/>
              </w:rPr>
            </w:pPr>
            <w:r w:rsidRPr="0054695D">
              <w:rPr>
                <w:rFonts w:asciiTheme="minorHAnsi" w:hAnsiTheme="minorHAnsi" w:cstheme="minorHAnsi"/>
                <w:b/>
                <w:bCs/>
                <w:sz w:val="20"/>
              </w:rPr>
              <w:t>Position on Lindsay Hwy</w:t>
            </w:r>
          </w:p>
        </w:tc>
        <w:tc>
          <w:tcPr>
            <w:tcW w:w="1452" w:type="dxa"/>
            <w:tcBorders>
              <w:top w:val="single" w:sz="8" w:space="0" w:color="4F81BD" w:themeColor="accent1"/>
              <w:bottom w:val="single" w:sz="8" w:space="0" w:color="4F81BD" w:themeColor="accent1"/>
            </w:tcBorders>
            <w:shd w:val="clear" w:color="auto" w:fill="C6D9F1" w:themeFill="text2" w:themeFillTint="33"/>
          </w:tcPr>
          <w:p w14:paraId="45CB5950" w14:textId="77777777" w:rsidR="00C95727" w:rsidRPr="0054695D" w:rsidRDefault="00C95727" w:rsidP="00C95727">
            <w:pPr>
              <w:keepNext/>
              <w:spacing w:after="0"/>
              <w:rPr>
                <w:rFonts w:asciiTheme="minorHAnsi" w:hAnsiTheme="minorHAnsi" w:cstheme="minorHAnsi"/>
                <w:b/>
                <w:bCs/>
                <w:sz w:val="20"/>
              </w:rPr>
            </w:pPr>
            <w:r w:rsidRPr="0054695D">
              <w:rPr>
                <w:rFonts w:asciiTheme="minorHAnsi" w:hAnsiTheme="minorHAnsi" w:cstheme="minorHAnsi"/>
                <w:b/>
                <w:bCs/>
                <w:sz w:val="20"/>
              </w:rPr>
              <w:t>Latitude</w:t>
            </w:r>
          </w:p>
        </w:tc>
        <w:tc>
          <w:tcPr>
            <w:tcW w:w="1559" w:type="dxa"/>
            <w:tcBorders>
              <w:top w:val="single" w:sz="8" w:space="0" w:color="4F81BD" w:themeColor="accent1"/>
              <w:bottom w:val="single" w:sz="8" w:space="0" w:color="4F81BD" w:themeColor="accent1"/>
            </w:tcBorders>
            <w:shd w:val="clear" w:color="auto" w:fill="C6D9F1" w:themeFill="text2" w:themeFillTint="33"/>
          </w:tcPr>
          <w:p w14:paraId="252E223D" w14:textId="77777777" w:rsidR="00C95727" w:rsidRPr="0054695D" w:rsidRDefault="00C95727" w:rsidP="00C95727">
            <w:pPr>
              <w:keepNext/>
              <w:spacing w:after="0"/>
              <w:rPr>
                <w:rFonts w:asciiTheme="minorHAnsi" w:hAnsiTheme="minorHAnsi" w:cstheme="minorHAnsi"/>
                <w:b/>
                <w:bCs/>
                <w:sz w:val="20"/>
              </w:rPr>
            </w:pPr>
            <w:r w:rsidRPr="0054695D">
              <w:rPr>
                <w:rFonts w:asciiTheme="minorHAnsi" w:hAnsiTheme="minorHAnsi" w:cstheme="minorHAnsi"/>
                <w:b/>
                <w:bCs/>
                <w:sz w:val="20"/>
              </w:rPr>
              <w:t>Longitude</w:t>
            </w:r>
          </w:p>
        </w:tc>
        <w:tc>
          <w:tcPr>
            <w:tcW w:w="1667" w:type="dxa"/>
            <w:tcBorders>
              <w:top w:val="single" w:sz="8" w:space="0" w:color="4F81BD" w:themeColor="accent1"/>
              <w:bottom w:val="single" w:sz="8" w:space="0" w:color="4F81BD" w:themeColor="accent1"/>
            </w:tcBorders>
            <w:shd w:val="clear" w:color="auto" w:fill="C6D9F1" w:themeFill="text2" w:themeFillTint="33"/>
          </w:tcPr>
          <w:p w14:paraId="75E43F45" w14:textId="77777777" w:rsidR="00C95727" w:rsidRPr="0054695D" w:rsidRDefault="00C95727" w:rsidP="00C95727">
            <w:pPr>
              <w:keepNext/>
              <w:spacing w:after="0"/>
              <w:jc w:val="right"/>
              <w:rPr>
                <w:rFonts w:asciiTheme="minorHAnsi" w:hAnsiTheme="minorHAnsi" w:cstheme="minorHAnsi"/>
                <w:b/>
                <w:bCs/>
                <w:sz w:val="20"/>
              </w:rPr>
            </w:pPr>
            <w:r w:rsidRPr="0054695D">
              <w:rPr>
                <w:rFonts w:asciiTheme="minorHAnsi" w:hAnsiTheme="minorHAnsi" w:cstheme="minorHAnsi"/>
                <w:b/>
                <w:bCs/>
                <w:sz w:val="20"/>
              </w:rPr>
              <w:t>Distance (km)</w:t>
            </w:r>
          </w:p>
        </w:tc>
      </w:tr>
      <w:tr w:rsidR="00C95727" w:rsidRPr="0054695D" w14:paraId="470B5251" w14:textId="77777777" w:rsidTr="00C95727">
        <w:tc>
          <w:tcPr>
            <w:tcW w:w="4077" w:type="dxa"/>
          </w:tcPr>
          <w:p w14:paraId="41371D30" w14:textId="77777777" w:rsidR="00C95727" w:rsidRPr="00FA3EFD" w:rsidRDefault="00C95727" w:rsidP="00C95727">
            <w:pPr>
              <w:keepNext/>
              <w:spacing w:after="0"/>
              <w:rPr>
                <w:rFonts w:asciiTheme="minorHAnsi" w:hAnsiTheme="minorHAnsi" w:cstheme="minorHAnsi"/>
                <w:bCs/>
                <w:color w:val="808080" w:themeColor="background1" w:themeShade="80"/>
                <w:sz w:val="20"/>
              </w:rPr>
            </w:pPr>
            <w:r w:rsidRPr="00FA3EFD">
              <w:rPr>
                <w:rFonts w:asciiTheme="minorHAnsi" w:hAnsiTheme="minorHAnsi" w:cstheme="minorHAnsi"/>
                <w:bCs/>
                <w:color w:val="808080" w:themeColor="background1" w:themeShade="80"/>
                <w:sz w:val="20"/>
              </w:rPr>
              <w:t>Northern End of camera Halo</w:t>
            </w:r>
          </w:p>
        </w:tc>
        <w:tc>
          <w:tcPr>
            <w:tcW w:w="1452" w:type="dxa"/>
          </w:tcPr>
          <w:p w14:paraId="7A6791E0" w14:textId="0A8ED7DE" w:rsidR="00C95727" w:rsidRPr="00FA3EFD" w:rsidRDefault="00C95727" w:rsidP="00C95727">
            <w:pPr>
              <w:keepNext/>
              <w:spacing w:after="0"/>
              <w:rPr>
                <w:rFonts w:asciiTheme="minorHAnsi" w:hAnsiTheme="minorHAnsi" w:cstheme="minorHAnsi"/>
                <w:color w:val="808080" w:themeColor="background1" w:themeShade="80"/>
                <w:sz w:val="20"/>
              </w:rPr>
            </w:pPr>
            <w:r w:rsidRPr="00FA3EFD">
              <w:rPr>
                <w:rFonts w:asciiTheme="minorHAnsi" w:hAnsiTheme="minorHAnsi" w:cstheme="minorHAnsi"/>
                <w:color w:val="808080" w:themeColor="background1" w:themeShade="80"/>
                <w:sz w:val="20"/>
              </w:rPr>
              <w:t>2</w:t>
            </w:r>
            <w:r w:rsidR="00A02DFB" w:rsidRPr="00FA3EFD">
              <w:rPr>
                <w:rFonts w:asciiTheme="minorHAnsi" w:hAnsiTheme="minorHAnsi" w:cstheme="minorHAnsi"/>
                <w:color w:val="808080" w:themeColor="background1" w:themeShade="80"/>
                <w:sz w:val="20"/>
              </w:rPr>
              <w:t>7</w:t>
            </w:r>
            <w:r w:rsidRPr="00FA3EFD">
              <w:rPr>
                <w:rFonts w:asciiTheme="minorHAnsi" w:hAnsiTheme="minorHAnsi" w:cstheme="minorHAnsi"/>
                <w:color w:val="808080" w:themeColor="background1" w:themeShade="80"/>
                <w:sz w:val="20"/>
              </w:rPr>
              <w:t>°4</w:t>
            </w:r>
            <w:r w:rsidR="00AF5F15" w:rsidRPr="00FA3EFD">
              <w:rPr>
                <w:rFonts w:asciiTheme="minorHAnsi" w:hAnsiTheme="minorHAnsi" w:cstheme="minorHAnsi"/>
                <w:color w:val="808080" w:themeColor="background1" w:themeShade="80"/>
                <w:sz w:val="20"/>
              </w:rPr>
              <w:t>1</w:t>
            </w:r>
            <w:r w:rsidRPr="00FA3EFD">
              <w:rPr>
                <w:rFonts w:asciiTheme="minorHAnsi" w:hAnsiTheme="minorHAnsi" w:cstheme="minorHAnsi"/>
                <w:color w:val="808080" w:themeColor="background1" w:themeShade="80"/>
                <w:sz w:val="20"/>
              </w:rPr>
              <w:t>’ S</w:t>
            </w:r>
          </w:p>
        </w:tc>
        <w:tc>
          <w:tcPr>
            <w:tcW w:w="1559" w:type="dxa"/>
          </w:tcPr>
          <w:p w14:paraId="72543D9A" w14:textId="56AFD8CF" w:rsidR="00C95727" w:rsidRPr="00FA3EFD" w:rsidRDefault="00C95727" w:rsidP="00C95727">
            <w:pPr>
              <w:keepNext/>
              <w:spacing w:after="0"/>
              <w:rPr>
                <w:rFonts w:asciiTheme="minorHAnsi" w:hAnsiTheme="minorHAnsi" w:cstheme="minorHAnsi"/>
                <w:color w:val="808080" w:themeColor="background1" w:themeShade="80"/>
                <w:sz w:val="20"/>
              </w:rPr>
            </w:pPr>
            <w:r w:rsidRPr="00FA3EFD">
              <w:rPr>
                <w:rFonts w:asciiTheme="minorHAnsi" w:hAnsiTheme="minorHAnsi" w:cstheme="minorHAnsi"/>
                <w:color w:val="808080" w:themeColor="background1" w:themeShade="80"/>
                <w:sz w:val="20"/>
              </w:rPr>
              <w:t>153°0</w:t>
            </w:r>
            <w:r w:rsidR="00AF5F15" w:rsidRPr="00FA3EFD">
              <w:rPr>
                <w:rFonts w:asciiTheme="minorHAnsi" w:hAnsiTheme="minorHAnsi" w:cstheme="minorHAnsi"/>
                <w:color w:val="808080" w:themeColor="background1" w:themeShade="80"/>
                <w:sz w:val="20"/>
              </w:rPr>
              <w:t>1</w:t>
            </w:r>
            <w:r w:rsidRPr="00FA3EFD">
              <w:rPr>
                <w:rFonts w:asciiTheme="minorHAnsi" w:hAnsiTheme="minorHAnsi" w:cstheme="minorHAnsi"/>
                <w:color w:val="808080" w:themeColor="background1" w:themeShade="80"/>
                <w:sz w:val="20"/>
              </w:rPr>
              <w:t>’ E</w:t>
            </w:r>
          </w:p>
        </w:tc>
        <w:tc>
          <w:tcPr>
            <w:tcW w:w="1667" w:type="dxa"/>
          </w:tcPr>
          <w:p w14:paraId="24CC2745" w14:textId="77777777" w:rsidR="00C95727" w:rsidRPr="00FA3EFD" w:rsidRDefault="00C95727" w:rsidP="00C95727">
            <w:pPr>
              <w:keepNext/>
              <w:spacing w:after="0"/>
              <w:jc w:val="right"/>
              <w:rPr>
                <w:rFonts w:asciiTheme="minorHAnsi" w:hAnsiTheme="minorHAnsi" w:cstheme="minorHAnsi"/>
                <w:color w:val="808080" w:themeColor="background1" w:themeShade="80"/>
                <w:sz w:val="20"/>
              </w:rPr>
            </w:pPr>
            <w:r w:rsidRPr="00FA3EFD">
              <w:rPr>
                <w:rFonts w:asciiTheme="minorHAnsi" w:hAnsiTheme="minorHAnsi" w:cstheme="minorHAnsi"/>
                <w:color w:val="808080" w:themeColor="background1" w:themeShade="80"/>
                <w:sz w:val="20"/>
              </w:rPr>
              <w:t>5.0</w:t>
            </w:r>
          </w:p>
        </w:tc>
      </w:tr>
      <w:tr w:rsidR="00C95727" w:rsidRPr="0054695D" w14:paraId="26ECF6C3" w14:textId="77777777" w:rsidTr="00C95727">
        <w:tc>
          <w:tcPr>
            <w:tcW w:w="4077" w:type="dxa"/>
          </w:tcPr>
          <w:p w14:paraId="1861B582" w14:textId="77777777" w:rsidR="00C95727" w:rsidRPr="0054695D" w:rsidRDefault="00C95727" w:rsidP="00C95727">
            <w:pPr>
              <w:keepNext/>
              <w:spacing w:after="0"/>
              <w:rPr>
                <w:rFonts w:asciiTheme="minorHAnsi" w:hAnsiTheme="minorHAnsi" w:cstheme="minorHAnsi"/>
                <w:bCs/>
                <w:sz w:val="20"/>
              </w:rPr>
            </w:pPr>
            <w:r w:rsidRPr="0054695D">
              <w:rPr>
                <w:rFonts w:asciiTheme="minorHAnsi" w:hAnsiTheme="minorHAnsi" w:cstheme="minorHAnsi"/>
                <w:bCs/>
                <w:sz w:val="20"/>
              </w:rPr>
              <w:t>Northern Camera</w:t>
            </w:r>
          </w:p>
        </w:tc>
        <w:tc>
          <w:tcPr>
            <w:tcW w:w="1452" w:type="dxa"/>
          </w:tcPr>
          <w:p w14:paraId="777D0C06" w14:textId="4D5B8997" w:rsidR="00C95727" w:rsidRPr="0054695D" w:rsidRDefault="00C95727" w:rsidP="00C95727">
            <w:pPr>
              <w:keepNext/>
              <w:spacing w:after="0"/>
              <w:rPr>
                <w:rFonts w:asciiTheme="minorHAnsi" w:hAnsiTheme="minorHAnsi" w:cstheme="minorHAnsi"/>
                <w:sz w:val="20"/>
              </w:rPr>
            </w:pPr>
            <w:r w:rsidRPr="0054695D">
              <w:rPr>
                <w:rFonts w:asciiTheme="minorHAnsi" w:hAnsiTheme="minorHAnsi" w:cstheme="minorHAnsi"/>
                <w:sz w:val="20"/>
              </w:rPr>
              <w:t>2</w:t>
            </w:r>
            <w:r w:rsidR="00A02DFB" w:rsidRPr="0054695D">
              <w:rPr>
                <w:rFonts w:asciiTheme="minorHAnsi" w:hAnsiTheme="minorHAnsi" w:cstheme="minorHAnsi"/>
                <w:sz w:val="20"/>
              </w:rPr>
              <w:t>7</w:t>
            </w:r>
            <w:r w:rsidRPr="0054695D">
              <w:rPr>
                <w:rFonts w:asciiTheme="minorHAnsi" w:hAnsiTheme="minorHAnsi" w:cstheme="minorHAnsi"/>
                <w:sz w:val="20"/>
              </w:rPr>
              <w:t>°4</w:t>
            </w:r>
            <w:r w:rsidR="00AF5F15" w:rsidRPr="0054695D">
              <w:rPr>
                <w:rFonts w:asciiTheme="minorHAnsi" w:hAnsiTheme="minorHAnsi" w:cstheme="minorHAnsi"/>
                <w:sz w:val="20"/>
              </w:rPr>
              <w:t>3</w:t>
            </w:r>
            <w:r w:rsidRPr="0054695D">
              <w:rPr>
                <w:rFonts w:asciiTheme="minorHAnsi" w:hAnsiTheme="minorHAnsi" w:cstheme="minorHAnsi"/>
                <w:sz w:val="20"/>
              </w:rPr>
              <w:t>’ S</w:t>
            </w:r>
          </w:p>
        </w:tc>
        <w:tc>
          <w:tcPr>
            <w:tcW w:w="1559" w:type="dxa"/>
          </w:tcPr>
          <w:p w14:paraId="13432D2E" w14:textId="43EDD88B" w:rsidR="00C95727" w:rsidRPr="0054695D" w:rsidRDefault="00C95727" w:rsidP="00C95727">
            <w:pPr>
              <w:keepNext/>
              <w:spacing w:after="0"/>
              <w:rPr>
                <w:rFonts w:asciiTheme="minorHAnsi" w:hAnsiTheme="minorHAnsi" w:cstheme="minorHAnsi"/>
                <w:sz w:val="20"/>
              </w:rPr>
            </w:pPr>
            <w:r w:rsidRPr="0054695D">
              <w:rPr>
                <w:rFonts w:asciiTheme="minorHAnsi" w:hAnsiTheme="minorHAnsi" w:cstheme="minorHAnsi"/>
                <w:sz w:val="20"/>
              </w:rPr>
              <w:t>153°0</w:t>
            </w:r>
            <w:r w:rsidR="00AF5F15" w:rsidRPr="0054695D">
              <w:rPr>
                <w:rFonts w:asciiTheme="minorHAnsi" w:hAnsiTheme="minorHAnsi" w:cstheme="minorHAnsi"/>
                <w:sz w:val="20"/>
              </w:rPr>
              <w:t>1</w:t>
            </w:r>
            <w:r w:rsidRPr="0054695D">
              <w:rPr>
                <w:rFonts w:asciiTheme="minorHAnsi" w:hAnsiTheme="minorHAnsi" w:cstheme="minorHAnsi"/>
                <w:sz w:val="20"/>
              </w:rPr>
              <w:t>’ E</w:t>
            </w:r>
          </w:p>
        </w:tc>
        <w:tc>
          <w:tcPr>
            <w:tcW w:w="1667" w:type="dxa"/>
          </w:tcPr>
          <w:p w14:paraId="1328FFE0" w14:textId="6D70F049" w:rsidR="00C95727" w:rsidRPr="0054695D" w:rsidRDefault="009F0B95" w:rsidP="00C95727">
            <w:pPr>
              <w:keepNext/>
              <w:spacing w:after="0"/>
              <w:jc w:val="right"/>
              <w:rPr>
                <w:rFonts w:asciiTheme="minorHAnsi" w:hAnsiTheme="minorHAnsi" w:cstheme="minorHAnsi"/>
                <w:sz w:val="20"/>
              </w:rPr>
            </w:pPr>
            <w:r w:rsidRPr="0054695D">
              <w:rPr>
                <w:rFonts w:asciiTheme="minorHAnsi" w:hAnsiTheme="minorHAnsi" w:cstheme="minorHAnsi"/>
                <w:sz w:val="20"/>
              </w:rPr>
              <w:t>8.83</w:t>
            </w:r>
          </w:p>
        </w:tc>
      </w:tr>
      <w:tr w:rsidR="00C95727" w:rsidRPr="0054695D" w14:paraId="189CB436" w14:textId="77777777" w:rsidTr="00C01C62">
        <w:tc>
          <w:tcPr>
            <w:tcW w:w="4077" w:type="dxa"/>
          </w:tcPr>
          <w:p w14:paraId="6BC36E21" w14:textId="77777777" w:rsidR="00C95727" w:rsidRPr="0054695D" w:rsidRDefault="00C95727" w:rsidP="00C95727">
            <w:pPr>
              <w:keepNext/>
              <w:spacing w:after="0"/>
              <w:rPr>
                <w:rFonts w:asciiTheme="minorHAnsi" w:hAnsiTheme="minorHAnsi" w:cstheme="minorHAnsi"/>
                <w:bCs/>
                <w:sz w:val="20"/>
              </w:rPr>
            </w:pPr>
            <w:r w:rsidRPr="0054695D">
              <w:rPr>
                <w:rFonts w:asciiTheme="minorHAnsi" w:hAnsiTheme="minorHAnsi" w:cstheme="minorHAnsi"/>
                <w:bCs/>
                <w:sz w:val="20"/>
              </w:rPr>
              <w:t>Southern Camera</w:t>
            </w:r>
          </w:p>
        </w:tc>
        <w:tc>
          <w:tcPr>
            <w:tcW w:w="1452" w:type="dxa"/>
          </w:tcPr>
          <w:p w14:paraId="4364D948" w14:textId="6138FBAE" w:rsidR="00C95727" w:rsidRPr="0054695D" w:rsidRDefault="00C95727" w:rsidP="00C95727">
            <w:pPr>
              <w:keepNext/>
              <w:spacing w:after="0"/>
              <w:rPr>
                <w:rFonts w:asciiTheme="minorHAnsi" w:hAnsiTheme="minorHAnsi" w:cstheme="minorHAnsi"/>
                <w:sz w:val="20"/>
              </w:rPr>
            </w:pPr>
            <w:r w:rsidRPr="0054695D">
              <w:rPr>
                <w:rFonts w:asciiTheme="minorHAnsi" w:hAnsiTheme="minorHAnsi" w:cstheme="minorHAnsi"/>
                <w:sz w:val="20"/>
              </w:rPr>
              <w:t>2</w:t>
            </w:r>
            <w:r w:rsidR="009F0B95" w:rsidRPr="0054695D">
              <w:rPr>
                <w:rFonts w:asciiTheme="minorHAnsi" w:hAnsiTheme="minorHAnsi" w:cstheme="minorHAnsi"/>
                <w:sz w:val="20"/>
              </w:rPr>
              <w:t>7</w:t>
            </w:r>
            <w:r w:rsidRPr="0054695D">
              <w:rPr>
                <w:rFonts w:asciiTheme="minorHAnsi" w:hAnsiTheme="minorHAnsi" w:cstheme="minorHAnsi"/>
                <w:sz w:val="20"/>
              </w:rPr>
              <w:t>°</w:t>
            </w:r>
            <w:r w:rsidR="009F0B95" w:rsidRPr="0054695D">
              <w:rPr>
                <w:rFonts w:asciiTheme="minorHAnsi" w:hAnsiTheme="minorHAnsi" w:cstheme="minorHAnsi"/>
                <w:sz w:val="20"/>
              </w:rPr>
              <w:t>48</w:t>
            </w:r>
            <w:r w:rsidRPr="0054695D">
              <w:rPr>
                <w:rFonts w:asciiTheme="minorHAnsi" w:hAnsiTheme="minorHAnsi" w:cstheme="minorHAnsi"/>
                <w:sz w:val="20"/>
              </w:rPr>
              <w:t>’ S</w:t>
            </w:r>
          </w:p>
        </w:tc>
        <w:tc>
          <w:tcPr>
            <w:tcW w:w="1559" w:type="dxa"/>
          </w:tcPr>
          <w:p w14:paraId="0EF06B36" w14:textId="007ED74F" w:rsidR="00C95727" w:rsidRPr="0054695D" w:rsidRDefault="00C95727" w:rsidP="00C95727">
            <w:pPr>
              <w:keepNext/>
              <w:spacing w:after="0"/>
              <w:rPr>
                <w:rFonts w:asciiTheme="minorHAnsi" w:hAnsiTheme="minorHAnsi" w:cstheme="minorHAnsi"/>
                <w:sz w:val="20"/>
              </w:rPr>
            </w:pPr>
            <w:r w:rsidRPr="0054695D">
              <w:rPr>
                <w:rFonts w:asciiTheme="minorHAnsi" w:hAnsiTheme="minorHAnsi" w:cstheme="minorHAnsi"/>
                <w:sz w:val="20"/>
              </w:rPr>
              <w:t>15</w:t>
            </w:r>
            <w:r w:rsidR="009F0B95" w:rsidRPr="0054695D">
              <w:rPr>
                <w:rFonts w:asciiTheme="minorHAnsi" w:hAnsiTheme="minorHAnsi" w:cstheme="minorHAnsi"/>
                <w:sz w:val="20"/>
              </w:rPr>
              <w:t>3</w:t>
            </w:r>
            <w:r w:rsidRPr="0054695D">
              <w:rPr>
                <w:rFonts w:asciiTheme="minorHAnsi" w:hAnsiTheme="minorHAnsi" w:cstheme="minorHAnsi"/>
                <w:sz w:val="20"/>
              </w:rPr>
              <w:t>°</w:t>
            </w:r>
            <w:r w:rsidR="009F0B95" w:rsidRPr="0054695D">
              <w:rPr>
                <w:rFonts w:asciiTheme="minorHAnsi" w:hAnsiTheme="minorHAnsi" w:cstheme="minorHAnsi"/>
                <w:sz w:val="20"/>
              </w:rPr>
              <w:t>01</w:t>
            </w:r>
            <w:r w:rsidRPr="0054695D">
              <w:rPr>
                <w:rFonts w:asciiTheme="minorHAnsi" w:hAnsiTheme="minorHAnsi" w:cstheme="minorHAnsi"/>
                <w:sz w:val="20"/>
              </w:rPr>
              <w:t>’ E</w:t>
            </w:r>
          </w:p>
        </w:tc>
        <w:tc>
          <w:tcPr>
            <w:tcW w:w="1667" w:type="dxa"/>
          </w:tcPr>
          <w:p w14:paraId="384DB81B" w14:textId="035EA1A2" w:rsidR="00C95727" w:rsidRPr="0054695D" w:rsidRDefault="009F0B95" w:rsidP="00C95727">
            <w:pPr>
              <w:keepNext/>
              <w:spacing w:after="0"/>
              <w:jc w:val="right"/>
              <w:rPr>
                <w:rFonts w:asciiTheme="minorHAnsi" w:hAnsiTheme="minorHAnsi" w:cstheme="minorHAnsi"/>
                <w:sz w:val="20"/>
              </w:rPr>
            </w:pPr>
            <w:r w:rsidRPr="0054695D">
              <w:rPr>
                <w:rFonts w:asciiTheme="minorHAnsi" w:hAnsiTheme="minorHAnsi" w:cstheme="minorHAnsi"/>
                <w:sz w:val="20"/>
              </w:rPr>
              <w:t>8.83</w:t>
            </w:r>
          </w:p>
        </w:tc>
      </w:tr>
      <w:tr w:rsidR="00C95727" w:rsidRPr="0054695D" w14:paraId="2C3C8179" w14:textId="77777777" w:rsidTr="00C95727">
        <w:tc>
          <w:tcPr>
            <w:tcW w:w="4077" w:type="dxa"/>
          </w:tcPr>
          <w:p w14:paraId="4EBA2B45" w14:textId="77777777" w:rsidR="00C95727" w:rsidRPr="00FA3EFD" w:rsidRDefault="00C95727" w:rsidP="00C95727">
            <w:pPr>
              <w:keepNext/>
              <w:spacing w:after="0"/>
              <w:rPr>
                <w:rFonts w:asciiTheme="minorHAnsi" w:hAnsiTheme="minorHAnsi" w:cstheme="minorHAnsi"/>
                <w:bCs/>
                <w:color w:val="808080" w:themeColor="background1" w:themeShade="80"/>
                <w:sz w:val="20"/>
              </w:rPr>
            </w:pPr>
            <w:r w:rsidRPr="00FA3EFD">
              <w:rPr>
                <w:rFonts w:asciiTheme="minorHAnsi" w:hAnsiTheme="minorHAnsi" w:cstheme="minorHAnsi"/>
                <w:bCs/>
                <w:color w:val="808080" w:themeColor="background1" w:themeShade="80"/>
                <w:sz w:val="20"/>
              </w:rPr>
              <w:t>Southern End of camera Halo</w:t>
            </w:r>
          </w:p>
        </w:tc>
        <w:tc>
          <w:tcPr>
            <w:tcW w:w="1452" w:type="dxa"/>
          </w:tcPr>
          <w:p w14:paraId="571AE3FC" w14:textId="62B14472" w:rsidR="00C95727" w:rsidRPr="00FA3EFD" w:rsidRDefault="00C95727" w:rsidP="00C95727">
            <w:pPr>
              <w:keepNext/>
              <w:spacing w:after="0"/>
              <w:rPr>
                <w:rFonts w:asciiTheme="minorHAnsi" w:hAnsiTheme="minorHAnsi" w:cstheme="minorHAnsi"/>
                <w:color w:val="808080" w:themeColor="background1" w:themeShade="80"/>
                <w:sz w:val="20"/>
              </w:rPr>
            </w:pPr>
            <w:r w:rsidRPr="00FA3EFD">
              <w:rPr>
                <w:rFonts w:asciiTheme="minorHAnsi" w:hAnsiTheme="minorHAnsi" w:cstheme="minorHAnsi"/>
                <w:color w:val="808080" w:themeColor="background1" w:themeShade="80"/>
                <w:sz w:val="20"/>
              </w:rPr>
              <w:t>2</w:t>
            </w:r>
            <w:r w:rsidR="009F0B95" w:rsidRPr="00FA3EFD">
              <w:rPr>
                <w:rFonts w:asciiTheme="minorHAnsi" w:hAnsiTheme="minorHAnsi" w:cstheme="minorHAnsi"/>
                <w:color w:val="808080" w:themeColor="background1" w:themeShade="80"/>
                <w:sz w:val="20"/>
              </w:rPr>
              <w:t>7</w:t>
            </w:r>
            <w:r w:rsidRPr="00FA3EFD">
              <w:rPr>
                <w:rFonts w:asciiTheme="minorHAnsi" w:hAnsiTheme="minorHAnsi" w:cstheme="minorHAnsi"/>
                <w:color w:val="808080" w:themeColor="background1" w:themeShade="80"/>
                <w:sz w:val="20"/>
              </w:rPr>
              <w:t>°5</w:t>
            </w:r>
            <w:r w:rsidR="00AF5F15" w:rsidRPr="00FA3EFD">
              <w:rPr>
                <w:rFonts w:asciiTheme="minorHAnsi" w:hAnsiTheme="minorHAnsi" w:cstheme="minorHAnsi"/>
                <w:color w:val="808080" w:themeColor="background1" w:themeShade="80"/>
                <w:sz w:val="20"/>
              </w:rPr>
              <w:t>0</w:t>
            </w:r>
            <w:r w:rsidRPr="00FA3EFD">
              <w:rPr>
                <w:rFonts w:asciiTheme="minorHAnsi" w:hAnsiTheme="minorHAnsi" w:cstheme="minorHAnsi"/>
                <w:color w:val="808080" w:themeColor="background1" w:themeShade="80"/>
                <w:sz w:val="20"/>
              </w:rPr>
              <w:t>’ S</w:t>
            </w:r>
          </w:p>
        </w:tc>
        <w:tc>
          <w:tcPr>
            <w:tcW w:w="1559" w:type="dxa"/>
          </w:tcPr>
          <w:p w14:paraId="3DA9264B" w14:textId="166DE2BB" w:rsidR="00C95727" w:rsidRPr="00FA3EFD" w:rsidRDefault="00C95727" w:rsidP="00C95727">
            <w:pPr>
              <w:keepNext/>
              <w:spacing w:after="0"/>
              <w:rPr>
                <w:rFonts w:asciiTheme="minorHAnsi" w:hAnsiTheme="minorHAnsi" w:cstheme="minorHAnsi"/>
                <w:color w:val="808080" w:themeColor="background1" w:themeShade="80"/>
                <w:sz w:val="20"/>
              </w:rPr>
            </w:pPr>
            <w:r w:rsidRPr="00FA3EFD">
              <w:rPr>
                <w:rFonts w:asciiTheme="minorHAnsi" w:hAnsiTheme="minorHAnsi" w:cstheme="minorHAnsi"/>
                <w:color w:val="808080" w:themeColor="background1" w:themeShade="80"/>
                <w:sz w:val="20"/>
              </w:rPr>
              <w:t>15</w:t>
            </w:r>
            <w:r w:rsidR="00AF5F15" w:rsidRPr="00FA3EFD">
              <w:rPr>
                <w:rFonts w:asciiTheme="minorHAnsi" w:hAnsiTheme="minorHAnsi" w:cstheme="minorHAnsi"/>
                <w:color w:val="808080" w:themeColor="background1" w:themeShade="80"/>
                <w:sz w:val="20"/>
              </w:rPr>
              <w:t>3</w:t>
            </w:r>
            <w:r w:rsidRPr="00FA3EFD">
              <w:rPr>
                <w:rFonts w:asciiTheme="minorHAnsi" w:hAnsiTheme="minorHAnsi" w:cstheme="minorHAnsi"/>
                <w:color w:val="808080" w:themeColor="background1" w:themeShade="80"/>
                <w:sz w:val="20"/>
              </w:rPr>
              <w:t>°</w:t>
            </w:r>
            <w:r w:rsidR="00207DEF" w:rsidRPr="00FA3EFD">
              <w:rPr>
                <w:rFonts w:asciiTheme="minorHAnsi" w:hAnsiTheme="minorHAnsi" w:cstheme="minorHAnsi"/>
                <w:color w:val="808080" w:themeColor="background1" w:themeShade="80"/>
                <w:sz w:val="20"/>
              </w:rPr>
              <w:t>01</w:t>
            </w:r>
            <w:r w:rsidRPr="00FA3EFD">
              <w:rPr>
                <w:rFonts w:asciiTheme="minorHAnsi" w:hAnsiTheme="minorHAnsi" w:cstheme="minorHAnsi"/>
                <w:color w:val="808080" w:themeColor="background1" w:themeShade="80"/>
                <w:sz w:val="20"/>
              </w:rPr>
              <w:t>’ E</w:t>
            </w:r>
          </w:p>
        </w:tc>
        <w:tc>
          <w:tcPr>
            <w:tcW w:w="1667" w:type="dxa"/>
          </w:tcPr>
          <w:p w14:paraId="1D2EECBB" w14:textId="77777777" w:rsidR="00C95727" w:rsidRPr="00FA3EFD" w:rsidRDefault="00C95727" w:rsidP="00C95727">
            <w:pPr>
              <w:keepNext/>
              <w:spacing w:after="0"/>
              <w:jc w:val="right"/>
              <w:rPr>
                <w:rFonts w:asciiTheme="minorHAnsi" w:hAnsiTheme="minorHAnsi" w:cstheme="minorHAnsi"/>
                <w:color w:val="808080" w:themeColor="background1" w:themeShade="80"/>
                <w:sz w:val="20"/>
              </w:rPr>
            </w:pPr>
            <w:r w:rsidRPr="00FA3EFD">
              <w:rPr>
                <w:rFonts w:asciiTheme="minorHAnsi" w:hAnsiTheme="minorHAnsi" w:cstheme="minorHAnsi"/>
                <w:color w:val="808080" w:themeColor="background1" w:themeShade="80"/>
                <w:sz w:val="20"/>
              </w:rPr>
              <w:t>5.0</w:t>
            </w:r>
          </w:p>
        </w:tc>
      </w:tr>
      <w:tr w:rsidR="00C95727" w:rsidRPr="0054695D" w14:paraId="363BD726" w14:textId="77777777" w:rsidTr="00C01C62">
        <w:tc>
          <w:tcPr>
            <w:tcW w:w="4077" w:type="dxa"/>
            <w:tcBorders>
              <w:bottom w:val="single" w:sz="4" w:space="0" w:color="4F81BD" w:themeColor="accent1"/>
            </w:tcBorders>
          </w:tcPr>
          <w:p w14:paraId="283FD9FF" w14:textId="67328B8F" w:rsidR="00C95727" w:rsidRPr="0054695D" w:rsidRDefault="00B12F53" w:rsidP="00C95727">
            <w:pPr>
              <w:keepNext/>
              <w:spacing w:after="0"/>
              <w:rPr>
                <w:rFonts w:asciiTheme="minorHAnsi" w:hAnsiTheme="minorHAnsi" w:cstheme="minorHAnsi"/>
                <w:bCs/>
                <w:sz w:val="20"/>
              </w:rPr>
            </w:pPr>
            <w:r>
              <w:rPr>
                <w:rFonts w:asciiTheme="minorHAnsi" w:hAnsiTheme="minorHAnsi" w:cstheme="minorHAnsi"/>
                <w:bCs/>
                <w:sz w:val="20"/>
              </w:rPr>
              <w:t>Not analysed in 2022- control n/a</w:t>
            </w:r>
          </w:p>
        </w:tc>
        <w:tc>
          <w:tcPr>
            <w:tcW w:w="1452" w:type="dxa"/>
            <w:tcBorders>
              <w:bottom w:val="single" w:sz="4" w:space="0" w:color="4F81BD" w:themeColor="accent1"/>
            </w:tcBorders>
          </w:tcPr>
          <w:p w14:paraId="349AD9B7" w14:textId="7137D87C" w:rsidR="00C95727" w:rsidRPr="0054695D" w:rsidRDefault="00C95727" w:rsidP="00C95727">
            <w:pPr>
              <w:keepNext/>
              <w:spacing w:after="0"/>
              <w:rPr>
                <w:rFonts w:asciiTheme="minorHAnsi" w:hAnsiTheme="minorHAnsi" w:cstheme="minorHAnsi"/>
                <w:sz w:val="20"/>
              </w:rPr>
            </w:pPr>
          </w:p>
        </w:tc>
        <w:tc>
          <w:tcPr>
            <w:tcW w:w="1559" w:type="dxa"/>
            <w:tcBorders>
              <w:bottom w:val="single" w:sz="4" w:space="0" w:color="4F81BD" w:themeColor="accent1"/>
            </w:tcBorders>
          </w:tcPr>
          <w:p w14:paraId="339EFF4C" w14:textId="356EA835" w:rsidR="00C95727" w:rsidRPr="0054695D" w:rsidRDefault="00C95727" w:rsidP="00C95727">
            <w:pPr>
              <w:keepNext/>
              <w:spacing w:after="0"/>
              <w:rPr>
                <w:rFonts w:asciiTheme="minorHAnsi" w:hAnsiTheme="minorHAnsi" w:cstheme="minorHAnsi"/>
                <w:sz w:val="20"/>
              </w:rPr>
            </w:pPr>
          </w:p>
        </w:tc>
        <w:tc>
          <w:tcPr>
            <w:tcW w:w="1667" w:type="dxa"/>
            <w:tcBorders>
              <w:bottom w:val="single" w:sz="4" w:space="0" w:color="4F81BD" w:themeColor="accent1"/>
            </w:tcBorders>
          </w:tcPr>
          <w:p w14:paraId="75B4DAD3" w14:textId="6606FEED" w:rsidR="00C95727" w:rsidRPr="0054695D" w:rsidRDefault="00C95727" w:rsidP="00C95727">
            <w:pPr>
              <w:keepNext/>
              <w:spacing w:after="0"/>
              <w:jc w:val="right"/>
              <w:rPr>
                <w:rFonts w:asciiTheme="minorHAnsi" w:hAnsiTheme="minorHAnsi" w:cstheme="minorHAnsi"/>
                <w:sz w:val="20"/>
              </w:rPr>
            </w:pPr>
          </w:p>
        </w:tc>
      </w:tr>
      <w:tr w:rsidR="00BE3AF1" w:rsidRPr="0054695D" w14:paraId="0935D54B" w14:textId="77777777" w:rsidTr="00BE3AF1">
        <w:tc>
          <w:tcPr>
            <w:tcW w:w="4077" w:type="dxa"/>
            <w:tcBorders>
              <w:bottom w:val="single" w:sz="4" w:space="0" w:color="4F81BD" w:themeColor="accent1"/>
            </w:tcBorders>
            <w:shd w:val="clear" w:color="auto" w:fill="C6D9F1" w:themeFill="text2" w:themeFillTint="33"/>
          </w:tcPr>
          <w:p w14:paraId="5892100D" w14:textId="7EC78919" w:rsidR="00BE3AF1" w:rsidRPr="003C2C87" w:rsidRDefault="00BE3AF1" w:rsidP="003A02BA">
            <w:pPr>
              <w:keepNext/>
              <w:spacing w:after="0"/>
              <w:rPr>
                <w:rFonts w:asciiTheme="minorHAnsi" w:hAnsiTheme="minorHAnsi" w:cstheme="minorHAnsi"/>
                <w:b/>
                <w:bCs/>
                <w:sz w:val="20"/>
              </w:rPr>
            </w:pPr>
            <w:r w:rsidRPr="003C2C87">
              <w:rPr>
                <w:rFonts w:asciiTheme="minorHAnsi" w:hAnsiTheme="minorHAnsi" w:cstheme="minorHAnsi"/>
                <w:b/>
                <w:bCs/>
                <w:sz w:val="20"/>
              </w:rPr>
              <w:t xml:space="preserve">Position on </w:t>
            </w:r>
            <w:r w:rsidR="003C2C87" w:rsidRPr="003C2C87">
              <w:rPr>
                <w:rFonts w:asciiTheme="minorHAnsi" w:hAnsiTheme="minorHAnsi" w:cstheme="minorHAnsi"/>
                <w:b/>
                <w:bCs/>
                <w:sz w:val="20"/>
              </w:rPr>
              <w:t>Toowomba 2nd Range Crossing</w:t>
            </w:r>
            <w:r w:rsidR="003C2C87">
              <w:rPr>
                <w:rFonts w:asciiTheme="minorHAnsi" w:hAnsiTheme="minorHAnsi" w:cstheme="minorHAnsi"/>
                <w:b/>
                <w:bCs/>
                <w:sz w:val="20"/>
                <w:vertAlign w:val="superscript"/>
              </w:rPr>
              <w:t>**</w:t>
            </w:r>
            <w:r w:rsidR="003C2C87" w:rsidRPr="003C2C87">
              <w:rPr>
                <w:rFonts w:asciiTheme="minorHAnsi" w:hAnsiTheme="minorHAnsi" w:cstheme="minorHAnsi"/>
                <w:b/>
                <w:bCs/>
                <w:sz w:val="20"/>
              </w:rPr>
              <w:t xml:space="preserve"> </w:t>
            </w:r>
          </w:p>
        </w:tc>
        <w:tc>
          <w:tcPr>
            <w:tcW w:w="1452" w:type="dxa"/>
            <w:tcBorders>
              <w:bottom w:val="single" w:sz="4" w:space="0" w:color="4F81BD" w:themeColor="accent1"/>
            </w:tcBorders>
            <w:shd w:val="clear" w:color="auto" w:fill="C6D9F1" w:themeFill="text2" w:themeFillTint="33"/>
          </w:tcPr>
          <w:p w14:paraId="767E9AAF" w14:textId="77777777" w:rsidR="00BE3AF1" w:rsidRPr="00BE3AF1" w:rsidRDefault="00BE3AF1" w:rsidP="003A02BA">
            <w:pPr>
              <w:keepNext/>
              <w:spacing w:after="0"/>
              <w:rPr>
                <w:rFonts w:asciiTheme="minorHAnsi" w:hAnsiTheme="minorHAnsi" w:cstheme="minorHAnsi"/>
                <w:sz w:val="20"/>
              </w:rPr>
            </w:pPr>
            <w:r w:rsidRPr="00BE3AF1">
              <w:rPr>
                <w:rFonts w:asciiTheme="minorHAnsi" w:hAnsiTheme="minorHAnsi" w:cstheme="minorHAnsi"/>
                <w:sz w:val="20"/>
              </w:rPr>
              <w:t>Latitude</w:t>
            </w:r>
          </w:p>
        </w:tc>
        <w:tc>
          <w:tcPr>
            <w:tcW w:w="1559" w:type="dxa"/>
            <w:tcBorders>
              <w:bottom w:val="single" w:sz="4" w:space="0" w:color="4F81BD" w:themeColor="accent1"/>
            </w:tcBorders>
            <w:shd w:val="clear" w:color="auto" w:fill="C6D9F1" w:themeFill="text2" w:themeFillTint="33"/>
          </w:tcPr>
          <w:p w14:paraId="72013537" w14:textId="77777777" w:rsidR="00BE3AF1" w:rsidRPr="00BE3AF1" w:rsidRDefault="00BE3AF1" w:rsidP="003A02BA">
            <w:pPr>
              <w:keepNext/>
              <w:spacing w:after="0"/>
              <w:rPr>
                <w:rFonts w:asciiTheme="minorHAnsi" w:hAnsiTheme="minorHAnsi" w:cstheme="minorHAnsi"/>
                <w:sz w:val="20"/>
              </w:rPr>
            </w:pPr>
            <w:r w:rsidRPr="00BE3AF1">
              <w:rPr>
                <w:rFonts w:asciiTheme="minorHAnsi" w:hAnsiTheme="minorHAnsi" w:cstheme="minorHAnsi"/>
                <w:sz w:val="20"/>
              </w:rPr>
              <w:t>Longitude</w:t>
            </w:r>
          </w:p>
        </w:tc>
        <w:tc>
          <w:tcPr>
            <w:tcW w:w="1667" w:type="dxa"/>
            <w:tcBorders>
              <w:bottom w:val="single" w:sz="4" w:space="0" w:color="4F81BD" w:themeColor="accent1"/>
            </w:tcBorders>
            <w:shd w:val="clear" w:color="auto" w:fill="C6D9F1" w:themeFill="text2" w:themeFillTint="33"/>
          </w:tcPr>
          <w:p w14:paraId="336372BF" w14:textId="77777777" w:rsidR="00BE3AF1" w:rsidRPr="00BE3AF1" w:rsidRDefault="00BE3AF1" w:rsidP="003A02BA">
            <w:pPr>
              <w:keepNext/>
              <w:spacing w:after="0"/>
              <w:jc w:val="right"/>
              <w:rPr>
                <w:rFonts w:asciiTheme="minorHAnsi" w:hAnsiTheme="minorHAnsi" w:cstheme="minorHAnsi"/>
                <w:sz w:val="20"/>
              </w:rPr>
            </w:pPr>
            <w:r w:rsidRPr="00BE3AF1">
              <w:rPr>
                <w:rFonts w:asciiTheme="minorHAnsi" w:hAnsiTheme="minorHAnsi" w:cstheme="minorHAnsi"/>
                <w:sz w:val="20"/>
              </w:rPr>
              <w:t>Distance (km)</w:t>
            </w:r>
          </w:p>
        </w:tc>
      </w:tr>
      <w:tr w:rsidR="00D1057D" w:rsidRPr="0054695D" w14:paraId="7683B6FD" w14:textId="77777777" w:rsidTr="00BE3AF1">
        <w:tc>
          <w:tcPr>
            <w:tcW w:w="4077" w:type="dxa"/>
            <w:tcBorders>
              <w:top w:val="single" w:sz="4" w:space="0" w:color="4F81BD" w:themeColor="accent1"/>
            </w:tcBorders>
          </w:tcPr>
          <w:p w14:paraId="714451CB" w14:textId="31A11214" w:rsidR="00D1057D" w:rsidRPr="0054695D" w:rsidRDefault="00D1057D" w:rsidP="00D1057D">
            <w:pPr>
              <w:keepNext/>
              <w:spacing w:after="0"/>
              <w:rPr>
                <w:rFonts w:asciiTheme="minorHAnsi" w:hAnsiTheme="minorHAnsi" w:cstheme="minorHAnsi"/>
                <w:bCs/>
                <w:sz w:val="20"/>
              </w:rPr>
            </w:pPr>
            <w:r>
              <w:rPr>
                <w:rFonts w:asciiTheme="minorHAnsi" w:hAnsiTheme="minorHAnsi" w:cstheme="minorHAnsi"/>
                <w:bCs/>
                <w:sz w:val="20"/>
              </w:rPr>
              <w:t>West</w:t>
            </w:r>
            <w:r w:rsidRPr="0054695D">
              <w:rPr>
                <w:rFonts w:asciiTheme="minorHAnsi" w:hAnsiTheme="minorHAnsi" w:cstheme="minorHAnsi"/>
                <w:bCs/>
                <w:sz w:val="20"/>
              </w:rPr>
              <w:t>ern end of Control segment</w:t>
            </w:r>
          </w:p>
        </w:tc>
        <w:tc>
          <w:tcPr>
            <w:tcW w:w="1452" w:type="dxa"/>
            <w:tcBorders>
              <w:top w:val="single" w:sz="4" w:space="0" w:color="4F81BD" w:themeColor="accent1"/>
            </w:tcBorders>
          </w:tcPr>
          <w:p w14:paraId="6502D7BF" w14:textId="760F6FE2" w:rsidR="00D1057D" w:rsidRPr="00D1057D" w:rsidRDefault="00D1057D" w:rsidP="00D1057D">
            <w:pPr>
              <w:keepNext/>
              <w:spacing w:after="0"/>
              <w:rPr>
                <w:rFonts w:asciiTheme="minorHAnsi" w:hAnsiTheme="minorHAnsi" w:cstheme="minorHAnsi"/>
                <w:color w:val="000000" w:themeColor="text1"/>
                <w:sz w:val="20"/>
              </w:rPr>
            </w:pPr>
            <w:r w:rsidRPr="00D1057D">
              <w:rPr>
                <w:rFonts w:asciiTheme="minorHAnsi" w:hAnsiTheme="minorHAnsi" w:cstheme="minorHAnsi"/>
                <w:color w:val="000000" w:themeColor="text1"/>
                <w:sz w:val="20"/>
              </w:rPr>
              <w:t>27°</w:t>
            </w:r>
            <w:r>
              <w:rPr>
                <w:rFonts w:asciiTheme="minorHAnsi" w:hAnsiTheme="minorHAnsi" w:cstheme="minorHAnsi"/>
                <w:color w:val="000000" w:themeColor="text1"/>
                <w:sz w:val="20"/>
              </w:rPr>
              <w:t>41</w:t>
            </w:r>
            <w:r w:rsidRPr="00D1057D">
              <w:rPr>
                <w:rFonts w:asciiTheme="minorHAnsi" w:hAnsiTheme="minorHAnsi" w:cstheme="minorHAnsi"/>
                <w:color w:val="000000" w:themeColor="text1"/>
                <w:sz w:val="20"/>
              </w:rPr>
              <w:t>’S</w:t>
            </w:r>
          </w:p>
        </w:tc>
        <w:tc>
          <w:tcPr>
            <w:tcW w:w="1559" w:type="dxa"/>
            <w:tcBorders>
              <w:top w:val="single" w:sz="4" w:space="0" w:color="4F81BD" w:themeColor="accent1"/>
            </w:tcBorders>
          </w:tcPr>
          <w:p w14:paraId="391BB618" w14:textId="5955015F" w:rsidR="00D1057D" w:rsidRPr="00D1057D" w:rsidRDefault="00D1057D" w:rsidP="00D1057D">
            <w:pPr>
              <w:keepNext/>
              <w:spacing w:after="0"/>
              <w:rPr>
                <w:rFonts w:asciiTheme="minorHAnsi" w:hAnsiTheme="minorHAnsi" w:cstheme="minorHAnsi"/>
                <w:color w:val="000000" w:themeColor="text1"/>
                <w:sz w:val="20"/>
              </w:rPr>
            </w:pPr>
            <w:r w:rsidRPr="00D1057D">
              <w:rPr>
                <w:rFonts w:asciiTheme="minorHAnsi" w:hAnsiTheme="minorHAnsi" w:cstheme="minorHAnsi"/>
                <w:color w:val="000000" w:themeColor="text1"/>
                <w:sz w:val="20"/>
              </w:rPr>
              <w:t>151°4</w:t>
            </w:r>
            <w:r>
              <w:rPr>
                <w:rFonts w:asciiTheme="minorHAnsi" w:hAnsiTheme="minorHAnsi" w:cstheme="minorHAnsi"/>
                <w:color w:val="000000" w:themeColor="text1"/>
                <w:sz w:val="20"/>
              </w:rPr>
              <w:t>3</w:t>
            </w:r>
            <w:r w:rsidRPr="00D1057D">
              <w:rPr>
                <w:rFonts w:asciiTheme="minorHAnsi" w:hAnsiTheme="minorHAnsi" w:cstheme="minorHAnsi"/>
                <w:color w:val="000000" w:themeColor="text1"/>
                <w:sz w:val="20"/>
              </w:rPr>
              <w:t>’S</w:t>
            </w:r>
          </w:p>
        </w:tc>
        <w:tc>
          <w:tcPr>
            <w:tcW w:w="1667" w:type="dxa"/>
            <w:tcBorders>
              <w:top w:val="single" w:sz="4" w:space="0" w:color="4F81BD" w:themeColor="accent1"/>
            </w:tcBorders>
          </w:tcPr>
          <w:p w14:paraId="77258C49" w14:textId="5C406594" w:rsidR="00D1057D" w:rsidRPr="00D1057D" w:rsidRDefault="00D1057D" w:rsidP="00D1057D">
            <w:pPr>
              <w:keepNext/>
              <w:spacing w:after="0"/>
              <w:jc w:val="right"/>
              <w:rPr>
                <w:rFonts w:asciiTheme="minorHAnsi" w:hAnsiTheme="minorHAnsi" w:cstheme="minorHAnsi"/>
                <w:color w:val="000000" w:themeColor="text1"/>
                <w:sz w:val="20"/>
              </w:rPr>
            </w:pPr>
            <w:r>
              <w:rPr>
                <w:rFonts w:asciiTheme="minorHAnsi" w:hAnsiTheme="minorHAnsi" w:cstheme="minorHAnsi"/>
                <w:color w:val="000000" w:themeColor="text1"/>
                <w:sz w:val="20"/>
              </w:rPr>
              <w:t>10.0</w:t>
            </w:r>
          </w:p>
        </w:tc>
      </w:tr>
      <w:tr w:rsidR="00D1057D" w:rsidRPr="0054695D" w14:paraId="048BB4FB" w14:textId="77777777" w:rsidTr="00BE3AF1">
        <w:tc>
          <w:tcPr>
            <w:tcW w:w="4077" w:type="dxa"/>
          </w:tcPr>
          <w:p w14:paraId="36100C76" w14:textId="2CA8DFD5" w:rsidR="00D1057D" w:rsidRPr="00FA3EFD" w:rsidRDefault="00D1057D" w:rsidP="00D1057D">
            <w:pPr>
              <w:keepNext/>
              <w:spacing w:after="0"/>
              <w:rPr>
                <w:rFonts w:asciiTheme="minorHAnsi" w:hAnsiTheme="minorHAnsi" w:cstheme="minorHAnsi"/>
                <w:bCs/>
                <w:color w:val="808080" w:themeColor="background1" w:themeShade="80"/>
                <w:sz w:val="20"/>
                <w:vertAlign w:val="superscript"/>
              </w:rPr>
            </w:pPr>
            <w:r w:rsidRPr="00FA3EFD">
              <w:rPr>
                <w:rFonts w:asciiTheme="minorHAnsi" w:hAnsiTheme="minorHAnsi" w:cstheme="minorHAnsi"/>
                <w:bCs/>
                <w:color w:val="808080" w:themeColor="background1" w:themeShade="80"/>
                <w:sz w:val="20"/>
              </w:rPr>
              <w:t>Western End of camera Halo</w:t>
            </w:r>
            <w:r>
              <w:rPr>
                <w:rFonts w:asciiTheme="minorHAnsi" w:hAnsiTheme="minorHAnsi" w:cstheme="minorHAnsi"/>
                <w:bCs/>
                <w:color w:val="808080" w:themeColor="background1" w:themeShade="80"/>
                <w:sz w:val="20"/>
                <w:vertAlign w:val="superscript"/>
              </w:rPr>
              <w:t>*</w:t>
            </w:r>
          </w:p>
        </w:tc>
        <w:tc>
          <w:tcPr>
            <w:tcW w:w="1452" w:type="dxa"/>
          </w:tcPr>
          <w:p w14:paraId="20BACAC9" w14:textId="7B7E21F9" w:rsidR="00D1057D" w:rsidRPr="00FA3EFD" w:rsidRDefault="00D1057D" w:rsidP="00D1057D">
            <w:pPr>
              <w:keepNext/>
              <w:spacing w:after="0"/>
              <w:rPr>
                <w:rFonts w:asciiTheme="minorHAnsi" w:hAnsiTheme="minorHAnsi" w:cstheme="minorHAnsi"/>
                <w:color w:val="808080" w:themeColor="background1" w:themeShade="80"/>
                <w:sz w:val="20"/>
              </w:rPr>
            </w:pPr>
            <w:r>
              <w:rPr>
                <w:rFonts w:asciiTheme="minorHAnsi" w:hAnsiTheme="minorHAnsi" w:cstheme="minorHAnsi"/>
                <w:color w:val="808080" w:themeColor="background1" w:themeShade="80"/>
                <w:sz w:val="20"/>
              </w:rPr>
              <w:t>27°37’S</w:t>
            </w:r>
          </w:p>
        </w:tc>
        <w:tc>
          <w:tcPr>
            <w:tcW w:w="1559" w:type="dxa"/>
          </w:tcPr>
          <w:p w14:paraId="3902322C" w14:textId="73703C84" w:rsidR="00D1057D" w:rsidRPr="00FA3EFD" w:rsidRDefault="00D1057D" w:rsidP="00D1057D">
            <w:pPr>
              <w:keepNext/>
              <w:spacing w:after="0"/>
              <w:rPr>
                <w:rFonts w:asciiTheme="minorHAnsi" w:hAnsiTheme="minorHAnsi" w:cstheme="minorHAnsi"/>
                <w:color w:val="808080" w:themeColor="background1" w:themeShade="80"/>
                <w:sz w:val="20"/>
              </w:rPr>
            </w:pPr>
            <w:r>
              <w:rPr>
                <w:rFonts w:asciiTheme="minorHAnsi" w:hAnsiTheme="minorHAnsi" w:cstheme="minorHAnsi"/>
                <w:color w:val="808080" w:themeColor="background1" w:themeShade="80"/>
                <w:sz w:val="20"/>
              </w:rPr>
              <w:t>151°46’S</w:t>
            </w:r>
          </w:p>
        </w:tc>
        <w:tc>
          <w:tcPr>
            <w:tcW w:w="1667" w:type="dxa"/>
          </w:tcPr>
          <w:p w14:paraId="244BA1D2" w14:textId="72F49945" w:rsidR="00D1057D" w:rsidRPr="00FA3EFD" w:rsidRDefault="00D1057D" w:rsidP="00D1057D">
            <w:pPr>
              <w:keepNext/>
              <w:spacing w:after="0"/>
              <w:jc w:val="right"/>
              <w:rPr>
                <w:rFonts w:asciiTheme="minorHAnsi" w:hAnsiTheme="minorHAnsi" w:cstheme="minorHAnsi"/>
                <w:color w:val="808080" w:themeColor="background1" w:themeShade="80"/>
                <w:sz w:val="20"/>
              </w:rPr>
            </w:pPr>
            <w:r>
              <w:rPr>
                <w:rFonts w:asciiTheme="minorHAnsi" w:hAnsiTheme="minorHAnsi" w:cstheme="minorHAnsi"/>
                <w:color w:val="808080" w:themeColor="background1" w:themeShade="80"/>
                <w:sz w:val="20"/>
              </w:rPr>
              <w:t>2.6</w:t>
            </w:r>
          </w:p>
        </w:tc>
      </w:tr>
      <w:tr w:rsidR="00D1057D" w:rsidRPr="0054695D" w14:paraId="34EE9C27" w14:textId="77777777" w:rsidTr="00BE3AF1">
        <w:tc>
          <w:tcPr>
            <w:tcW w:w="4077" w:type="dxa"/>
          </w:tcPr>
          <w:p w14:paraId="7EAAC3CB" w14:textId="15CB1CF1" w:rsidR="00D1057D" w:rsidRPr="0054695D" w:rsidRDefault="00D1057D" w:rsidP="00D1057D">
            <w:pPr>
              <w:keepNext/>
              <w:spacing w:after="0"/>
              <w:rPr>
                <w:rFonts w:asciiTheme="minorHAnsi" w:hAnsiTheme="minorHAnsi" w:cstheme="minorHAnsi"/>
                <w:bCs/>
                <w:sz w:val="20"/>
              </w:rPr>
            </w:pPr>
            <w:r>
              <w:rPr>
                <w:rFonts w:asciiTheme="minorHAnsi" w:hAnsiTheme="minorHAnsi" w:cstheme="minorHAnsi"/>
                <w:bCs/>
                <w:sz w:val="20"/>
              </w:rPr>
              <w:t>Athol</w:t>
            </w:r>
            <w:r w:rsidRPr="0054695D">
              <w:rPr>
                <w:rFonts w:asciiTheme="minorHAnsi" w:hAnsiTheme="minorHAnsi" w:cstheme="minorHAnsi"/>
                <w:bCs/>
                <w:sz w:val="20"/>
              </w:rPr>
              <w:t xml:space="preserve"> Camera</w:t>
            </w:r>
          </w:p>
        </w:tc>
        <w:tc>
          <w:tcPr>
            <w:tcW w:w="1452" w:type="dxa"/>
          </w:tcPr>
          <w:p w14:paraId="78262EF0" w14:textId="5F2D76BC" w:rsidR="00D1057D" w:rsidRPr="0054695D" w:rsidRDefault="00D1057D" w:rsidP="00D1057D">
            <w:pPr>
              <w:keepNext/>
              <w:spacing w:after="0"/>
              <w:rPr>
                <w:rFonts w:asciiTheme="minorHAnsi" w:hAnsiTheme="minorHAnsi" w:cstheme="minorHAnsi"/>
                <w:sz w:val="20"/>
              </w:rPr>
            </w:pPr>
            <w:r>
              <w:rPr>
                <w:rFonts w:asciiTheme="minorHAnsi" w:hAnsiTheme="minorHAnsi" w:cstheme="minorHAnsi"/>
                <w:sz w:val="20"/>
              </w:rPr>
              <w:t>27°36’S</w:t>
            </w:r>
          </w:p>
        </w:tc>
        <w:tc>
          <w:tcPr>
            <w:tcW w:w="1559" w:type="dxa"/>
          </w:tcPr>
          <w:p w14:paraId="6BE3B87A" w14:textId="0CC0E568" w:rsidR="00D1057D" w:rsidRPr="0054695D" w:rsidRDefault="00D1057D" w:rsidP="00D1057D">
            <w:pPr>
              <w:keepNext/>
              <w:spacing w:after="0"/>
              <w:rPr>
                <w:rFonts w:asciiTheme="minorHAnsi" w:hAnsiTheme="minorHAnsi" w:cstheme="minorHAnsi"/>
                <w:sz w:val="20"/>
              </w:rPr>
            </w:pPr>
            <w:r>
              <w:rPr>
                <w:rFonts w:asciiTheme="minorHAnsi" w:hAnsiTheme="minorHAnsi" w:cstheme="minorHAnsi"/>
                <w:sz w:val="20"/>
              </w:rPr>
              <w:t>151°47’E</w:t>
            </w:r>
          </w:p>
        </w:tc>
        <w:tc>
          <w:tcPr>
            <w:tcW w:w="1667" w:type="dxa"/>
          </w:tcPr>
          <w:p w14:paraId="1A2913F0" w14:textId="4213801D" w:rsidR="00D1057D" w:rsidRPr="0054695D" w:rsidRDefault="00D1057D" w:rsidP="00D1057D">
            <w:pPr>
              <w:keepNext/>
              <w:spacing w:after="0"/>
              <w:jc w:val="right"/>
              <w:rPr>
                <w:rFonts w:asciiTheme="minorHAnsi" w:hAnsiTheme="minorHAnsi" w:cstheme="minorHAnsi"/>
                <w:sz w:val="20"/>
              </w:rPr>
            </w:pPr>
          </w:p>
        </w:tc>
      </w:tr>
      <w:tr w:rsidR="00D1057D" w:rsidRPr="0054695D" w14:paraId="54AA3E4A" w14:textId="77777777" w:rsidTr="00BE3AF1">
        <w:tc>
          <w:tcPr>
            <w:tcW w:w="4077" w:type="dxa"/>
          </w:tcPr>
          <w:p w14:paraId="40E96653" w14:textId="54AA35B6" w:rsidR="00D1057D" w:rsidRPr="0054695D" w:rsidRDefault="00D1057D" w:rsidP="00D1057D">
            <w:pPr>
              <w:keepNext/>
              <w:spacing w:after="0"/>
              <w:rPr>
                <w:rFonts w:asciiTheme="minorHAnsi" w:hAnsiTheme="minorHAnsi" w:cstheme="minorHAnsi"/>
                <w:bCs/>
                <w:sz w:val="20"/>
              </w:rPr>
            </w:pPr>
            <w:r>
              <w:rPr>
                <w:rFonts w:asciiTheme="minorHAnsi" w:hAnsiTheme="minorHAnsi" w:cstheme="minorHAnsi"/>
                <w:bCs/>
                <w:sz w:val="20"/>
              </w:rPr>
              <w:t>Wellcamp</w:t>
            </w:r>
            <w:r w:rsidRPr="0054695D">
              <w:rPr>
                <w:rFonts w:asciiTheme="minorHAnsi" w:hAnsiTheme="minorHAnsi" w:cstheme="minorHAnsi"/>
                <w:bCs/>
                <w:sz w:val="20"/>
              </w:rPr>
              <w:t xml:space="preserve"> Camera</w:t>
            </w:r>
          </w:p>
        </w:tc>
        <w:tc>
          <w:tcPr>
            <w:tcW w:w="1452" w:type="dxa"/>
          </w:tcPr>
          <w:p w14:paraId="5507560B" w14:textId="2CBADDEE" w:rsidR="00D1057D" w:rsidRPr="0054695D" w:rsidRDefault="00D1057D" w:rsidP="00D1057D">
            <w:pPr>
              <w:keepNext/>
              <w:spacing w:after="0"/>
              <w:rPr>
                <w:rFonts w:asciiTheme="minorHAnsi" w:hAnsiTheme="minorHAnsi" w:cstheme="minorHAnsi"/>
                <w:sz w:val="20"/>
              </w:rPr>
            </w:pPr>
            <w:r>
              <w:rPr>
                <w:rFonts w:asciiTheme="minorHAnsi" w:hAnsiTheme="minorHAnsi" w:cstheme="minorHAnsi"/>
                <w:sz w:val="20"/>
              </w:rPr>
              <w:t>27°33’S</w:t>
            </w:r>
          </w:p>
        </w:tc>
        <w:tc>
          <w:tcPr>
            <w:tcW w:w="1559" w:type="dxa"/>
          </w:tcPr>
          <w:p w14:paraId="157CC050" w14:textId="26113612" w:rsidR="00D1057D" w:rsidRPr="0054695D" w:rsidRDefault="00D1057D" w:rsidP="00D1057D">
            <w:pPr>
              <w:keepNext/>
              <w:spacing w:after="0"/>
              <w:rPr>
                <w:rFonts w:asciiTheme="minorHAnsi" w:hAnsiTheme="minorHAnsi" w:cstheme="minorHAnsi"/>
                <w:sz w:val="20"/>
              </w:rPr>
            </w:pPr>
            <w:r>
              <w:rPr>
                <w:rFonts w:asciiTheme="minorHAnsi" w:hAnsiTheme="minorHAnsi" w:cstheme="minorHAnsi"/>
                <w:sz w:val="20"/>
              </w:rPr>
              <w:t>151°49’E</w:t>
            </w:r>
          </w:p>
        </w:tc>
        <w:tc>
          <w:tcPr>
            <w:tcW w:w="1667" w:type="dxa"/>
          </w:tcPr>
          <w:p w14:paraId="6DEA6825" w14:textId="2478293E" w:rsidR="00D1057D" w:rsidRPr="0054695D" w:rsidRDefault="00D1057D" w:rsidP="00D1057D">
            <w:pPr>
              <w:keepNext/>
              <w:spacing w:after="0"/>
              <w:jc w:val="right"/>
              <w:rPr>
                <w:rFonts w:asciiTheme="minorHAnsi" w:hAnsiTheme="minorHAnsi" w:cstheme="minorHAnsi"/>
                <w:sz w:val="20"/>
              </w:rPr>
            </w:pPr>
            <w:r>
              <w:rPr>
                <w:rFonts w:asciiTheme="minorHAnsi" w:hAnsiTheme="minorHAnsi" w:cstheme="minorHAnsi"/>
                <w:sz w:val="20"/>
              </w:rPr>
              <w:t>6.9</w:t>
            </w:r>
          </w:p>
        </w:tc>
      </w:tr>
      <w:tr w:rsidR="00D1057D" w:rsidRPr="0054695D" w14:paraId="070AA31C" w14:textId="77777777" w:rsidTr="00BE3AF1">
        <w:tc>
          <w:tcPr>
            <w:tcW w:w="4077" w:type="dxa"/>
          </w:tcPr>
          <w:p w14:paraId="222477A0" w14:textId="185AA346" w:rsidR="00D1057D" w:rsidRPr="00FA3EFD" w:rsidRDefault="00D1057D" w:rsidP="00D1057D">
            <w:pPr>
              <w:keepNext/>
              <w:spacing w:after="0"/>
              <w:rPr>
                <w:rFonts w:asciiTheme="minorHAnsi" w:hAnsiTheme="minorHAnsi" w:cstheme="minorHAnsi"/>
                <w:bCs/>
                <w:color w:val="808080" w:themeColor="background1" w:themeShade="80"/>
                <w:sz w:val="20"/>
              </w:rPr>
            </w:pPr>
            <w:r w:rsidRPr="00FA3EFD">
              <w:rPr>
                <w:rFonts w:asciiTheme="minorHAnsi" w:hAnsiTheme="minorHAnsi" w:cstheme="minorHAnsi"/>
                <w:bCs/>
                <w:color w:val="808080" w:themeColor="background1" w:themeShade="80"/>
                <w:sz w:val="20"/>
              </w:rPr>
              <w:t>Halo</w:t>
            </w:r>
          </w:p>
        </w:tc>
        <w:tc>
          <w:tcPr>
            <w:tcW w:w="1452" w:type="dxa"/>
          </w:tcPr>
          <w:p w14:paraId="6C0DE753" w14:textId="1CF94999" w:rsidR="00D1057D" w:rsidRPr="00FA3EFD" w:rsidRDefault="00D1057D" w:rsidP="00D1057D">
            <w:pPr>
              <w:keepNext/>
              <w:spacing w:after="0"/>
              <w:rPr>
                <w:rFonts w:asciiTheme="minorHAnsi" w:hAnsiTheme="minorHAnsi" w:cstheme="minorHAnsi"/>
                <w:color w:val="808080" w:themeColor="background1" w:themeShade="80"/>
                <w:sz w:val="20"/>
              </w:rPr>
            </w:pPr>
          </w:p>
        </w:tc>
        <w:tc>
          <w:tcPr>
            <w:tcW w:w="1559" w:type="dxa"/>
          </w:tcPr>
          <w:p w14:paraId="6C704FD0" w14:textId="1A968F04" w:rsidR="00D1057D" w:rsidRPr="00FA3EFD" w:rsidRDefault="00D1057D" w:rsidP="00D1057D">
            <w:pPr>
              <w:keepNext/>
              <w:spacing w:after="0"/>
              <w:rPr>
                <w:rFonts w:asciiTheme="minorHAnsi" w:hAnsiTheme="minorHAnsi" w:cstheme="minorHAnsi"/>
                <w:color w:val="808080" w:themeColor="background1" w:themeShade="80"/>
                <w:sz w:val="20"/>
              </w:rPr>
            </w:pPr>
          </w:p>
        </w:tc>
        <w:tc>
          <w:tcPr>
            <w:tcW w:w="1667" w:type="dxa"/>
          </w:tcPr>
          <w:p w14:paraId="2BB2D7B9" w14:textId="10992F64" w:rsidR="00D1057D" w:rsidRPr="00FA3EFD" w:rsidRDefault="00D1057D" w:rsidP="00D1057D">
            <w:pPr>
              <w:keepNext/>
              <w:spacing w:after="0"/>
              <w:jc w:val="right"/>
              <w:rPr>
                <w:rFonts w:asciiTheme="minorHAnsi" w:hAnsiTheme="minorHAnsi" w:cstheme="minorHAnsi"/>
                <w:color w:val="808080" w:themeColor="background1" w:themeShade="80"/>
                <w:sz w:val="20"/>
              </w:rPr>
            </w:pPr>
            <w:r>
              <w:rPr>
                <w:rFonts w:asciiTheme="minorHAnsi" w:hAnsiTheme="minorHAnsi" w:cstheme="minorHAnsi"/>
                <w:color w:val="808080" w:themeColor="background1" w:themeShade="80"/>
                <w:sz w:val="20"/>
              </w:rPr>
              <w:t>6.1</w:t>
            </w:r>
          </w:p>
        </w:tc>
      </w:tr>
      <w:tr w:rsidR="00D1057D" w:rsidRPr="0054695D" w14:paraId="14265393" w14:textId="77777777" w:rsidTr="00BE3AF1">
        <w:tc>
          <w:tcPr>
            <w:tcW w:w="4077" w:type="dxa"/>
          </w:tcPr>
          <w:p w14:paraId="362E32F8" w14:textId="57E4F195" w:rsidR="00D1057D" w:rsidRPr="0054695D" w:rsidRDefault="00D1057D" w:rsidP="00D1057D">
            <w:pPr>
              <w:keepNext/>
              <w:spacing w:after="0"/>
              <w:rPr>
                <w:rFonts w:asciiTheme="minorHAnsi" w:hAnsiTheme="minorHAnsi" w:cstheme="minorHAnsi"/>
                <w:bCs/>
                <w:sz w:val="20"/>
              </w:rPr>
            </w:pPr>
            <w:r>
              <w:rPr>
                <w:rFonts w:asciiTheme="minorHAnsi" w:hAnsiTheme="minorHAnsi" w:cstheme="minorHAnsi"/>
                <w:bCs/>
                <w:sz w:val="20"/>
              </w:rPr>
              <w:t>Charlton Camera</w:t>
            </w:r>
          </w:p>
        </w:tc>
        <w:tc>
          <w:tcPr>
            <w:tcW w:w="1452" w:type="dxa"/>
          </w:tcPr>
          <w:p w14:paraId="256625EB" w14:textId="417DA6E3" w:rsidR="00D1057D" w:rsidRPr="0054695D" w:rsidRDefault="00D1057D" w:rsidP="00D1057D">
            <w:pPr>
              <w:keepNext/>
              <w:spacing w:after="0"/>
              <w:rPr>
                <w:rFonts w:asciiTheme="minorHAnsi" w:hAnsiTheme="minorHAnsi" w:cstheme="minorHAnsi"/>
                <w:sz w:val="20"/>
              </w:rPr>
            </w:pPr>
            <w:r>
              <w:rPr>
                <w:rFonts w:asciiTheme="minorHAnsi" w:hAnsiTheme="minorHAnsi" w:cstheme="minorHAnsi"/>
                <w:sz w:val="20"/>
              </w:rPr>
              <w:t>27°31’S</w:t>
            </w:r>
          </w:p>
        </w:tc>
        <w:tc>
          <w:tcPr>
            <w:tcW w:w="1559" w:type="dxa"/>
          </w:tcPr>
          <w:p w14:paraId="5AC96955" w14:textId="1E56C936" w:rsidR="00D1057D" w:rsidRPr="0054695D" w:rsidRDefault="00D1057D" w:rsidP="00D1057D">
            <w:pPr>
              <w:keepNext/>
              <w:spacing w:after="0"/>
              <w:rPr>
                <w:rFonts w:asciiTheme="minorHAnsi" w:hAnsiTheme="minorHAnsi" w:cstheme="minorHAnsi"/>
                <w:sz w:val="20"/>
              </w:rPr>
            </w:pPr>
            <w:r>
              <w:rPr>
                <w:rFonts w:asciiTheme="minorHAnsi" w:hAnsiTheme="minorHAnsi" w:cstheme="minorHAnsi"/>
                <w:sz w:val="20"/>
              </w:rPr>
              <w:t>151°52’E</w:t>
            </w:r>
          </w:p>
        </w:tc>
        <w:tc>
          <w:tcPr>
            <w:tcW w:w="1667" w:type="dxa"/>
          </w:tcPr>
          <w:p w14:paraId="7BDACE39" w14:textId="77777777" w:rsidR="00D1057D" w:rsidRPr="0054695D" w:rsidRDefault="00D1057D" w:rsidP="00D1057D">
            <w:pPr>
              <w:keepNext/>
              <w:spacing w:after="0"/>
              <w:jc w:val="right"/>
              <w:rPr>
                <w:rFonts w:asciiTheme="minorHAnsi" w:hAnsiTheme="minorHAnsi" w:cstheme="minorHAnsi"/>
                <w:sz w:val="20"/>
              </w:rPr>
            </w:pPr>
          </w:p>
        </w:tc>
      </w:tr>
      <w:tr w:rsidR="00D1057D" w:rsidRPr="0054695D" w14:paraId="0E990F1A" w14:textId="77777777" w:rsidTr="00BE3AF1">
        <w:tc>
          <w:tcPr>
            <w:tcW w:w="4077" w:type="dxa"/>
          </w:tcPr>
          <w:p w14:paraId="56FB6C29" w14:textId="659D70AE" w:rsidR="00D1057D" w:rsidRPr="0054695D" w:rsidRDefault="00D1057D" w:rsidP="00D1057D">
            <w:pPr>
              <w:keepNext/>
              <w:spacing w:after="0"/>
              <w:rPr>
                <w:rFonts w:asciiTheme="minorHAnsi" w:hAnsiTheme="minorHAnsi" w:cstheme="minorHAnsi"/>
                <w:bCs/>
                <w:sz w:val="20"/>
              </w:rPr>
            </w:pPr>
            <w:r>
              <w:rPr>
                <w:rFonts w:asciiTheme="minorHAnsi" w:hAnsiTheme="minorHAnsi" w:cstheme="minorHAnsi"/>
                <w:bCs/>
                <w:sz w:val="20"/>
              </w:rPr>
              <w:t>Cranley Camera</w:t>
            </w:r>
          </w:p>
        </w:tc>
        <w:tc>
          <w:tcPr>
            <w:tcW w:w="1452" w:type="dxa"/>
          </w:tcPr>
          <w:p w14:paraId="06714BAC" w14:textId="66BE528E" w:rsidR="00D1057D" w:rsidRPr="0054695D" w:rsidRDefault="00D1057D" w:rsidP="00D1057D">
            <w:pPr>
              <w:keepNext/>
              <w:spacing w:after="0"/>
              <w:rPr>
                <w:rFonts w:asciiTheme="minorHAnsi" w:hAnsiTheme="minorHAnsi" w:cstheme="minorHAnsi"/>
                <w:sz w:val="20"/>
              </w:rPr>
            </w:pPr>
            <w:r>
              <w:rPr>
                <w:rFonts w:asciiTheme="minorHAnsi" w:hAnsiTheme="minorHAnsi" w:cstheme="minorHAnsi"/>
                <w:sz w:val="20"/>
              </w:rPr>
              <w:t>27°31’S</w:t>
            </w:r>
          </w:p>
        </w:tc>
        <w:tc>
          <w:tcPr>
            <w:tcW w:w="1559" w:type="dxa"/>
          </w:tcPr>
          <w:p w14:paraId="4370B2BE" w14:textId="35EE703D" w:rsidR="00D1057D" w:rsidRPr="0054695D" w:rsidRDefault="00D1057D" w:rsidP="00D1057D">
            <w:pPr>
              <w:keepNext/>
              <w:spacing w:after="0"/>
              <w:rPr>
                <w:rFonts w:asciiTheme="minorHAnsi" w:hAnsiTheme="minorHAnsi" w:cstheme="minorHAnsi"/>
                <w:sz w:val="20"/>
              </w:rPr>
            </w:pPr>
            <w:r>
              <w:rPr>
                <w:rFonts w:asciiTheme="minorHAnsi" w:hAnsiTheme="minorHAnsi" w:cstheme="minorHAnsi"/>
                <w:sz w:val="20"/>
              </w:rPr>
              <w:t>151°56’E</w:t>
            </w:r>
          </w:p>
        </w:tc>
        <w:tc>
          <w:tcPr>
            <w:tcW w:w="1667" w:type="dxa"/>
          </w:tcPr>
          <w:p w14:paraId="5585F1C6" w14:textId="61F19986" w:rsidR="00D1057D" w:rsidRPr="0054695D" w:rsidRDefault="00D1057D" w:rsidP="00D1057D">
            <w:pPr>
              <w:keepNext/>
              <w:spacing w:after="0"/>
              <w:jc w:val="right"/>
              <w:rPr>
                <w:rFonts w:asciiTheme="minorHAnsi" w:hAnsiTheme="minorHAnsi" w:cstheme="minorHAnsi"/>
                <w:sz w:val="20"/>
              </w:rPr>
            </w:pPr>
            <w:r>
              <w:rPr>
                <w:rFonts w:asciiTheme="minorHAnsi" w:hAnsiTheme="minorHAnsi" w:cstheme="minorHAnsi"/>
                <w:sz w:val="20"/>
              </w:rPr>
              <w:t>7.0</w:t>
            </w:r>
          </w:p>
        </w:tc>
      </w:tr>
      <w:tr w:rsidR="00D1057D" w:rsidRPr="0054695D" w14:paraId="7BF0913F" w14:textId="77777777" w:rsidTr="00BE3AF1">
        <w:tc>
          <w:tcPr>
            <w:tcW w:w="4077" w:type="dxa"/>
          </w:tcPr>
          <w:p w14:paraId="4AD310AE" w14:textId="2B11DCAC" w:rsidR="00D1057D" w:rsidRPr="00FA3EFD" w:rsidRDefault="00D1057D" w:rsidP="00D1057D">
            <w:pPr>
              <w:keepNext/>
              <w:spacing w:after="0"/>
              <w:rPr>
                <w:rFonts w:asciiTheme="minorHAnsi" w:hAnsiTheme="minorHAnsi" w:cstheme="minorHAnsi"/>
                <w:bCs/>
                <w:color w:val="808080" w:themeColor="background1" w:themeShade="80"/>
                <w:sz w:val="20"/>
              </w:rPr>
            </w:pPr>
            <w:r w:rsidRPr="00FA3EFD">
              <w:rPr>
                <w:rFonts w:asciiTheme="minorHAnsi" w:hAnsiTheme="minorHAnsi" w:cstheme="minorHAnsi"/>
                <w:bCs/>
                <w:color w:val="808080" w:themeColor="background1" w:themeShade="80"/>
                <w:sz w:val="20"/>
              </w:rPr>
              <w:t>Halo</w:t>
            </w:r>
          </w:p>
        </w:tc>
        <w:tc>
          <w:tcPr>
            <w:tcW w:w="1452" w:type="dxa"/>
          </w:tcPr>
          <w:p w14:paraId="1E33B137" w14:textId="77777777" w:rsidR="00D1057D" w:rsidRPr="00FA3EFD" w:rsidRDefault="00D1057D" w:rsidP="00D1057D">
            <w:pPr>
              <w:keepNext/>
              <w:spacing w:after="0"/>
              <w:rPr>
                <w:rFonts w:asciiTheme="minorHAnsi" w:hAnsiTheme="minorHAnsi" w:cstheme="minorHAnsi"/>
                <w:color w:val="808080" w:themeColor="background1" w:themeShade="80"/>
                <w:sz w:val="20"/>
              </w:rPr>
            </w:pPr>
          </w:p>
        </w:tc>
        <w:tc>
          <w:tcPr>
            <w:tcW w:w="1559" w:type="dxa"/>
          </w:tcPr>
          <w:p w14:paraId="402258D5" w14:textId="77777777" w:rsidR="00D1057D" w:rsidRPr="00FA3EFD" w:rsidRDefault="00D1057D" w:rsidP="00D1057D">
            <w:pPr>
              <w:keepNext/>
              <w:spacing w:after="0"/>
              <w:rPr>
                <w:rFonts w:asciiTheme="minorHAnsi" w:hAnsiTheme="minorHAnsi" w:cstheme="minorHAnsi"/>
                <w:color w:val="808080" w:themeColor="background1" w:themeShade="80"/>
                <w:sz w:val="20"/>
              </w:rPr>
            </w:pPr>
          </w:p>
        </w:tc>
        <w:tc>
          <w:tcPr>
            <w:tcW w:w="1667" w:type="dxa"/>
          </w:tcPr>
          <w:p w14:paraId="00B6B2A8" w14:textId="62089878" w:rsidR="00D1057D" w:rsidRPr="00FA3EFD" w:rsidRDefault="00D1057D" w:rsidP="00D1057D">
            <w:pPr>
              <w:keepNext/>
              <w:spacing w:after="0"/>
              <w:jc w:val="right"/>
              <w:rPr>
                <w:rFonts w:asciiTheme="minorHAnsi" w:hAnsiTheme="minorHAnsi" w:cstheme="minorHAnsi"/>
                <w:color w:val="808080" w:themeColor="background1" w:themeShade="80"/>
                <w:sz w:val="20"/>
              </w:rPr>
            </w:pPr>
            <w:r>
              <w:rPr>
                <w:rFonts w:asciiTheme="minorHAnsi" w:hAnsiTheme="minorHAnsi" w:cstheme="minorHAnsi"/>
                <w:color w:val="808080" w:themeColor="background1" w:themeShade="80"/>
                <w:sz w:val="20"/>
              </w:rPr>
              <w:t>1.7</w:t>
            </w:r>
          </w:p>
        </w:tc>
      </w:tr>
      <w:tr w:rsidR="00D1057D" w:rsidRPr="0054695D" w14:paraId="16232D4A" w14:textId="77777777" w:rsidTr="00BE3AF1">
        <w:tc>
          <w:tcPr>
            <w:tcW w:w="4077" w:type="dxa"/>
          </w:tcPr>
          <w:p w14:paraId="7EBFD47B" w14:textId="0A485FFA" w:rsidR="00D1057D" w:rsidRPr="0054695D" w:rsidRDefault="00D1057D" w:rsidP="00D1057D">
            <w:pPr>
              <w:keepNext/>
              <w:spacing w:after="0"/>
              <w:rPr>
                <w:rFonts w:asciiTheme="minorHAnsi" w:hAnsiTheme="minorHAnsi" w:cstheme="minorHAnsi"/>
                <w:bCs/>
                <w:sz w:val="20"/>
              </w:rPr>
            </w:pPr>
            <w:r>
              <w:rPr>
                <w:rFonts w:asciiTheme="minorHAnsi" w:hAnsiTheme="minorHAnsi" w:cstheme="minorHAnsi"/>
                <w:bCs/>
                <w:sz w:val="20"/>
              </w:rPr>
              <w:t>Harlaxton Camera</w:t>
            </w:r>
          </w:p>
        </w:tc>
        <w:tc>
          <w:tcPr>
            <w:tcW w:w="1452" w:type="dxa"/>
          </w:tcPr>
          <w:p w14:paraId="204761A8" w14:textId="2A471F58" w:rsidR="00D1057D" w:rsidRPr="0054695D" w:rsidRDefault="00D1057D" w:rsidP="00D1057D">
            <w:pPr>
              <w:keepNext/>
              <w:spacing w:after="0"/>
              <w:rPr>
                <w:rFonts w:asciiTheme="minorHAnsi" w:hAnsiTheme="minorHAnsi" w:cstheme="minorHAnsi"/>
                <w:sz w:val="20"/>
              </w:rPr>
            </w:pPr>
            <w:r>
              <w:rPr>
                <w:rFonts w:asciiTheme="minorHAnsi" w:hAnsiTheme="minorHAnsi" w:cstheme="minorHAnsi"/>
                <w:sz w:val="20"/>
              </w:rPr>
              <w:t>27°31’S</w:t>
            </w:r>
          </w:p>
        </w:tc>
        <w:tc>
          <w:tcPr>
            <w:tcW w:w="1559" w:type="dxa"/>
          </w:tcPr>
          <w:p w14:paraId="6D7A1DF4" w14:textId="799D0CA7" w:rsidR="00D1057D" w:rsidRPr="0054695D" w:rsidRDefault="00D1057D" w:rsidP="00D1057D">
            <w:pPr>
              <w:keepNext/>
              <w:spacing w:after="0"/>
              <w:rPr>
                <w:rFonts w:asciiTheme="minorHAnsi" w:hAnsiTheme="minorHAnsi" w:cstheme="minorHAnsi"/>
                <w:sz w:val="20"/>
              </w:rPr>
            </w:pPr>
            <w:r>
              <w:rPr>
                <w:rFonts w:asciiTheme="minorHAnsi" w:hAnsiTheme="minorHAnsi" w:cstheme="minorHAnsi"/>
                <w:sz w:val="20"/>
              </w:rPr>
              <w:t>151°57’E</w:t>
            </w:r>
          </w:p>
        </w:tc>
        <w:tc>
          <w:tcPr>
            <w:tcW w:w="1667" w:type="dxa"/>
          </w:tcPr>
          <w:p w14:paraId="00DC1520" w14:textId="77777777" w:rsidR="00D1057D" w:rsidRPr="0054695D" w:rsidRDefault="00D1057D" w:rsidP="00D1057D">
            <w:pPr>
              <w:keepNext/>
              <w:spacing w:after="0"/>
              <w:jc w:val="right"/>
              <w:rPr>
                <w:rFonts w:asciiTheme="minorHAnsi" w:hAnsiTheme="minorHAnsi" w:cstheme="minorHAnsi"/>
                <w:sz w:val="20"/>
              </w:rPr>
            </w:pPr>
          </w:p>
        </w:tc>
      </w:tr>
      <w:tr w:rsidR="00D1057D" w:rsidRPr="0054695D" w14:paraId="6AF1FDCB" w14:textId="77777777" w:rsidTr="00BE3AF1">
        <w:tc>
          <w:tcPr>
            <w:tcW w:w="4077" w:type="dxa"/>
          </w:tcPr>
          <w:p w14:paraId="78391A16" w14:textId="2C92692D" w:rsidR="00D1057D" w:rsidRPr="0054695D" w:rsidRDefault="00D1057D" w:rsidP="00D1057D">
            <w:pPr>
              <w:keepNext/>
              <w:spacing w:after="0"/>
              <w:rPr>
                <w:rFonts w:asciiTheme="minorHAnsi" w:hAnsiTheme="minorHAnsi" w:cstheme="minorHAnsi"/>
                <w:bCs/>
                <w:sz w:val="20"/>
              </w:rPr>
            </w:pPr>
            <w:r>
              <w:rPr>
                <w:rFonts w:asciiTheme="minorHAnsi" w:hAnsiTheme="minorHAnsi" w:cstheme="minorHAnsi"/>
                <w:bCs/>
                <w:sz w:val="20"/>
              </w:rPr>
              <w:t>Post Office Ridge/ Wilcott Camera</w:t>
            </w:r>
          </w:p>
        </w:tc>
        <w:tc>
          <w:tcPr>
            <w:tcW w:w="1452" w:type="dxa"/>
          </w:tcPr>
          <w:p w14:paraId="41AAAF6F" w14:textId="20E04A5B" w:rsidR="00D1057D" w:rsidRPr="0054695D" w:rsidRDefault="00D1057D" w:rsidP="00D1057D">
            <w:pPr>
              <w:keepNext/>
              <w:spacing w:after="0"/>
              <w:rPr>
                <w:rFonts w:asciiTheme="minorHAnsi" w:hAnsiTheme="minorHAnsi" w:cstheme="minorHAnsi"/>
                <w:sz w:val="20"/>
              </w:rPr>
            </w:pPr>
            <w:r>
              <w:rPr>
                <w:rFonts w:asciiTheme="minorHAnsi" w:hAnsiTheme="minorHAnsi" w:cstheme="minorHAnsi"/>
                <w:sz w:val="20"/>
              </w:rPr>
              <w:t>27°31’S</w:t>
            </w:r>
          </w:p>
        </w:tc>
        <w:tc>
          <w:tcPr>
            <w:tcW w:w="1559" w:type="dxa"/>
          </w:tcPr>
          <w:p w14:paraId="4C191ADA" w14:textId="51DE9851" w:rsidR="00D1057D" w:rsidRPr="0054695D" w:rsidRDefault="00D1057D" w:rsidP="00D1057D">
            <w:pPr>
              <w:keepNext/>
              <w:spacing w:after="0"/>
              <w:rPr>
                <w:rFonts w:asciiTheme="minorHAnsi" w:hAnsiTheme="minorHAnsi" w:cstheme="minorHAnsi"/>
                <w:sz w:val="20"/>
              </w:rPr>
            </w:pPr>
            <w:r>
              <w:rPr>
                <w:rFonts w:asciiTheme="minorHAnsi" w:hAnsiTheme="minorHAnsi" w:cstheme="minorHAnsi"/>
                <w:sz w:val="20"/>
              </w:rPr>
              <w:t>152°02’E</w:t>
            </w:r>
          </w:p>
        </w:tc>
        <w:tc>
          <w:tcPr>
            <w:tcW w:w="1667" w:type="dxa"/>
          </w:tcPr>
          <w:p w14:paraId="7A27FBC0" w14:textId="534CE6CB" w:rsidR="00D1057D" w:rsidRPr="0054695D" w:rsidRDefault="00D1057D" w:rsidP="00D1057D">
            <w:pPr>
              <w:keepNext/>
              <w:spacing w:after="0"/>
              <w:jc w:val="right"/>
              <w:rPr>
                <w:rFonts w:asciiTheme="minorHAnsi" w:hAnsiTheme="minorHAnsi" w:cstheme="minorHAnsi"/>
                <w:sz w:val="20"/>
              </w:rPr>
            </w:pPr>
            <w:r>
              <w:rPr>
                <w:rFonts w:asciiTheme="minorHAnsi" w:hAnsiTheme="minorHAnsi" w:cstheme="minorHAnsi"/>
                <w:sz w:val="20"/>
              </w:rPr>
              <w:t>9.5</w:t>
            </w:r>
          </w:p>
        </w:tc>
      </w:tr>
      <w:tr w:rsidR="00D1057D" w:rsidRPr="0054695D" w14:paraId="1F501E76" w14:textId="77777777" w:rsidTr="00BE3AF1">
        <w:tc>
          <w:tcPr>
            <w:tcW w:w="4077" w:type="dxa"/>
          </w:tcPr>
          <w:p w14:paraId="0B871D79" w14:textId="27B8D9D9" w:rsidR="00D1057D" w:rsidRPr="00FA3EFD" w:rsidRDefault="00D1057D" w:rsidP="00D1057D">
            <w:pPr>
              <w:keepNext/>
              <w:spacing w:after="0"/>
              <w:rPr>
                <w:rFonts w:asciiTheme="minorHAnsi" w:hAnsiTheme="minorHAnsi" w:cstheme="minorHAnsi"/>
                <w:bCs/>
                <w:color w:val="808080" w:themeColor="background1" w:themeShade="80"/>
                <w:sz w:val="20"/>
              </w:rPr>
            </w:pPr>
            <w:r w:rsidRPr="00FA3EFD">
              <w:rPr>
                <w:rFonts w:asciiTheme="minorHAnsi" w:hAnsiTheme="minorHAnsi" w:cstheme="minorHAnsi"/>
                <w:bCs/>
                <w:color w:val="808080" w:themeColor="background1" w:themeShade="80"/>
                <w:sz w:val="20"/>
              </w:rPr>
              <w:t>Eastern End of camera Halo</w:t>
            </w:r>
          </w:p>
        </w:tc>
        <w:tc>
          <w:tcPr>
            <w:tcW w:w="1452" w:type="dxa"/>
          </w:tcPr>
          <w:p w14:paraId="5982597C" w14:textId="6184785C" w:rsidR="00D1057D" w:rsidRPr="00FA3EFD" w:rsidRDefault="00D1057D" w:rsidP="00D1057D">
            <w:pPr>
              <w:keepNext/>
              <w:spacing w:after="0"/>
              <w:rPr>
                <w:rFonts w:asciiTheme="minorHAnsi" w:hAnsiTheme="minorHAnsi" w:cstheme="minorHAnsi"/>
                <w:color w:val="808080" w:themeColor="background1" w:themeShade="80"/>
                <w:sz w:val="20"/>
              </w:rPr>
            </w:pPr>
            <w:r w:rsidRPr="00FA3EFD">
              <w:rPr>
                <w:rFonts w:asciiTheme="minorHAnsi" w:hAnsiTheme="minorHAnsi" w:cstheme="minorHAnsi"/>
                <w:color w:val="808080" w:themeColor="background1" w:themeShade="80"/>
                <w:sz w:val="20"/>
              </w:rPr>
              <w:t>2</w:t>
            </w:r>
            <w:r>
              <w:rPr>
                <w:rFonts w:asciiTheme="minorHAnsi" w:hAnsiTheme="minorHAnsi" w:cstheme="minorHAnsi"/>
                <w:color w:val="808080" w:themeColor="background1" w:themeShade="80"/>
                <w:sz w:val="20"/>
              </w:rPr>
              <w:t>7</w:t>
            </w:r>
            <w:r w:rsidRPr="00FA3EFD">
              <w:rPr>
                <w:rFonts w:asciiTheme="minorHAnsi" w:hAnsiTheme="minorHAnsi" w:cstheme="minorHAnsi"/>
                <w:color w:val="808080" w:themeColor="background1" w:themeShade="80"/>
                <w:sz w:val="20"/>
              </w:rPr>
              <w:t>°</w:t>
            </w:r>
            <w:r>
              <w:rPr>
                <w:rFonts w:asciiTheme="minorHAnsi" w:hAnsiTheme="minorHAnsi" w:cstheme="minorHAnsi"/>
                <w:color w:val="808080" w:themeColor="background1" w:themeShade="80"/>
                <w:sz w:val="20"/>
              </w:rPr>
              <w:t>32</w:t>
            </w:r>
            <w:r w:rsidRPr="00FA3EFD">
              <w:rPr>
                <w:rFonts w:asciiTheme="minorHAnsi" w:hAnsiTheme="minorHAnsi" w:cstheme="minorHAnsi"/>
                <w:color w:val="808080" w:themeColor="background1" w:themeShade="80"/>
                <w:sz w:val="20"/>
              </w:rPr>
              <w:t>’ S</w:t>
            </w:r>
          </w:p>
        </w:tc>
        <w:tc>
          <w:tcPr>
            <w:tcW w:w="1559" w:type="dxa"/>
          </w:tcPr>
          <w:p w14:paraId="78AFE287" w14:textId="2351F97A" w:rsidR="00D1057D" w:rsidRPr="00FA3EFD" w:rsidRDefault="00D1057D" w:rsidP="00D1057D">
            <w:pPr>
              <w:keepNext/>
              <w:spacing w:after="0"/>
              <w:rPr>
                <w:rFonts w:asciiTheme="minorHAnsi" w:hAnsiTheme="minorHAnsi" w:cstheme="minorHAnsi"/>
                <w:color w:val="808080" w:themeColor="background1" w:themeShade="80"/>
                <w:sz w:val="20"/>
              </w:rPr>
            </w:pPr>
            <w:r w:rsidRPr="00FA3EFD">
              <w:rPr>
                <w:rFonts w:asciiTheme="minorHAnsi" w:hAnsiTheme="minorHAnsi" w:cstheme="minorHAnsi"/>
                <w:color w:val="808080" w:themeColor="background1" w:themeShade="80"/>
                <w:sz w:val="20"/>
              </w:rPr>
              <w:t>15</w:t>
            </w:r>
            <w:r>
              <w:rPr>
                <w:rFonts w:asciiTheme="minorHAnsi" w:hAnsiTheme="minorHAnsi" w:cstheme="minorHAnsi"/>
                <w:color w:val="808080" w:themeColor="background1" w:themeShade="80"/>
                <w:sz w:val="20"/>
              </w:rPr>
              <w:t>2</w:t>
            </w:r>
            <w:r w:rsidRPr="00FA3EFD">
              <w:rPr>
                <w:rFonts w:asciiTheme="minorHAnsi" w:hAnsiTheme="minorHAnsi" w:cstheme="minorHAnsi"/>
                <w:color w:val="808080" w:themeColor="background1" w:themeShade="80"/>
                <w:sz w:val="20"/>
              </w:rPr>
              <w:t>°0</w:t>
            </w:r>
            <w:r>
              <w:rPr>
                <w:rFonts w:asciiTheme="minorHAnsi" w:hAnsiTheme="minorHAnsi" w:cstheme="minorHAnsi"/>
                <w:color w:val="808080" w:themeColor="background1" w:themeShade="80"/>
                <w:sz w:val="20"/>
              </w:rPr>
              <w:t>4</w:t>
            </w:r>
            <w:r w:rsidRPr="00FA3EFD">
              <w:rPr>
                <w:rFonts w:asciiTheme="minorHAnsi" w:hAnsiTheme="minorHAnsi" w:cstheme="minorHAnsi"/>
                <w:color w:val="808080" w:themeColor="background1" w:themeShade="80"/>
                <w:sz w:val="20"/>
              </w:rPr>
              <w:t>’ E</w:t>
            </w:r>
          </w:p>
        </w:tc>
        <w:tc>
          <w:tcPr>
            <w:tcW w:w="1667" w:type="dxa"/>
          </w:tcPr>
          <w:p w14:paraId="0E92583F" w14:textId="3DE95BB0" w:rsidR="00D1057D" w:rsidRPr="00FA3EFD" w:rsidRDefault="00D1057D" w:rsidP="00D1057D">
            <w:pPr>
              <w:keepNext/>
              <w:spacing w:after="0"/>
              <w:jc w:val="right"/>
              <w:rPr>
                <w:rFonts w:asciiTheme="minorHAnsi" w:hAnsiTheme="minorHAnsi" w:cstheme="minorHAnsi"/>
                <w:color w:val="808080" w:themeColor="background1" w:themeShade="80"/>
                <w:sz w:val="20"/>
              </w:rPr>
            </w:pPr>
            <w:r w:rsidRPr="00FA3EFD">
              <w:rPr>
                <w:rFonts w:asciiTheme="minorHAnsi" w:hAnsiTheme="minorHAnsi" w:cstheme="minorHAnsi"/>
                <w:color w:val="808080" w:themeColor="background1" w:themeShade="80"/>
                <w:sz w:val="20"/>
              </w:rPr>
              <w:t>5.0</w:t>
            </w:r>
          </w:p>
        </w:tc>
      </w:tr>
      <w:tr w:rsidR="00D1057D" w:rsidRPr="0054695D" w14:paraId="47EB7D97" w14:textId="77777777" w:rsidTr="00BE3AF1">
        <w:tc>
          <w:tcPr>
            <w:tcW w:w="4077" w:type="dxa"/>
            <w:tcBorders>
              <w:bottom w:val="single" w:sz="4" w:space="0" w:color="4F81BD" w:themeColor="accent1"/>
            </w:tcBorders>
          </w:tcPr>
          <w:p w14:paraId="3E2026EA" w14:textId="31B1B79F" w:rsidR="00D1057D" w:rsidRPr="0054695D" w:rsidRDefault="00D1057D" w:rsidP="00D1057D">
            <w:pPr>
              <w:keepNext/>
              <w:spacing w:after="0"/>
              <w:rPr>
                <w:rFonts w:asciiTheme="minorHAnsi" w:hAnsiTheme="minorHAnsi" w:cstheme="minorHAnsi"/>
                <w:bCs/>
                <w:sz w:val="20"/>
              </w:rPr>
            </w:pPr>
            <w:r>
              <w:rPr>
                <w:rFonts w:asciiTheme="minorHAnsi" w:hAnsiTheme="minorHAnsi" w:cstheme="minorHAnsi"/>
                <w:bCs/>
                <w:sz w:val="20"/>
              </w:rPr>
              <w:t>East</w:t>
            </w:r>
            <w:r w:rsidRPr="0054695D">
              <w:rPr>
                <w:rFonts w:asciiTheme="minorHAnsi" w:hAnsiTheme="minorHAnsi" w:cstheme="minorHAnsi"/>
                <w:bCs/>
                <w:sz w:val="20"/>
              </w:rPr>
              <w:t>ern end of Control segment</w:t>
            </w:r>
          </w:p>
        </w:tc>
        <w:tc>
          <w:tcPr>
            <w:tcW w:w="1452" w:type="dxa"/>
            <w:tcBorders>
              <w:bottom w:val="single" w:sz="4" w:space="0" w:color="4F81BD" w:themeColor="accent1"/>
            </w:tcBorders>
          </w:tcPr>
          <w:p w14:paraId="7281AC42" w14:textId="1A18E328" w:rsidR="00D1057D" w:rsidRPr="0054695D" w:rsidRDefault="00D1057D" w:rsidP="00D1057D">
            <w:pPr>
              <w:keepNext/>
              <w:spacing w:after="0"/>
              <w:rPr>
                <w:rFonts w:asciiTheme="minorHAnsi" w:hAnsiTheme="minorHAnsi" w:cstheme="minorHAnsi"/>
                <w:sz w:val="20"/>
              </w:rPr>
            </w:pPr>
            <w:r w:rsidRPr="0054695D">
              <w:rPr>
                <w:rFonts w:asciiTheme="minorHAnsi" w:hAnsiTheme="minorHAnsi" w:cstheme="minorHAnsi"/>
                <w:sz w:val="20"/>
              </w:rPr>
              <w:t>27°</w:t>
            </w:r>
            <w:r>
              <w:rPr>
                <w:rFonts w:asciiTheme="minorHAnsi" w:hAnsiTheme="minorHAnsi" w:cstheme="minorHAnsi"/>
                <w:sz w:val="20"/>
              </w:rPr>
              <w:t>38</w:t>
            </w:r>
            <w:r w:rsidRPr="0054695D">
              <w:rPr>
                <w:rFonts w:asciiTheme="minorHAnsi" w:hAnsiTheme="minorHAnsi" w:cstheme="minorHAnsi"/>
                <w:sz w:val="20"/>
              </w:rPr>
              <w:t>’ S</w:t>
            </w:r>
          </w:p>
        </w:tc>
        <w:tc>
          <w:tcPr>
            <w:tcW w:w="1559" w:type="dxa"/>
            <w:tcBorders>
              <w:bottom w:val="single" w:sz="4" w:space="0" w:color="4F81BD" w:themeColor="accent1"/>
            </w:tcBorders>
          </w:tcPr>
          <w:p w14:paraId="73BA443A" w14:textId="1B6ACBFD" w:rsidR="00D1057D" w:rsidRPr="0054695D" w:rsidRDefault="00D1057D" w:rsidP="00D1057D">
            <w:pPr>
              <w:keepNext/>
              <w:spacing w:after="0"/>
              <w:rPr>
                <w:rFonts w:asciiTheme="minorHAnsi" w:hAnsiTheme="minorHAnsi" w:cstheme="minorHAnsi"/>
                <w:sz w:val="20"/>
              </w:rPr>
            </w:pPr>
            <w:r w:rsidRPr="0054695D">
              <w:rPr>
                <w:rFonts w:asciiTheme="minorHAnsi" w:hAnsiTheme="minorHAnsi" w:cstheme="minorHAnsi"/>
                <w:sz w:val="20"/>
              </w:rPr>
              <w:t>152°</w:t>
            </w:r>
            <w:r>
              <w:rPr>
                <w:rFonts w:asciiTheme="minorHAnsi" w:hAnsiTheme="minorHAnsi" w:cstheme="minorHAnsi"/>
                <w:sz w:val="20"/>
              </w:rPr>
              <w:t>10</w:t>
            </w:r>
            <w:r w:rsidRPr="0054695D">
              <w:rPr>
                <w:rFonts w:asciiTheme="minorHAnsi" w:hAnsiTheme="minorHAnsi" w:cstheme="minorHAnsi"/>
                <w:sz w:val="20"/>
              </w:rPr>
              <w:t>’ E</w:t>
            </w:r>
          </w:p>
        </w:tc>
        <w:tc>
          <w:tcPr>
            <w:tcW w:w="1667" w:type="dxa"/>
            <w:tcBorders>
              <w:bottom w:val="single" w:sz="4" w:space="0" w:color="4F81BD" w:themeColor="accent1"/>
            </w:tcBorders>
          </w:tcPr>
          <w:p w14:paraId="4BD866C5" w14:textId="1A808631" w:rsidR="00D1057D" w:rsidRPr="0054695D" w:rsidRDefault="00D1057D" w:rsidP="00D1057D">
            <w:pPr>
              <w:keepNext/>
              <w:spacing w:after="0"/>
              <w:jc w:val="right"/>
              <w:rPr>
                <w:rFonts w:asciiTheme="minorHAnsi" w:hAnsiTheme="minorHAnsi" w:cstheme="minorHAnsi"/>
                <w:sz w:val="20"/>
              </w:rPr>
            </w:pPr>
            <w:r>
              <w:rPr>
                <w:rFonts w:asciiTheme="minorHAnsi" w:hAnsiTheme="minorHAnsi" w:cstheme="minorHAnsi"/>
                <w:sz w:val="20"/>
              </w:rPr>
              <w:t>10.0</w:t>
            </w:r>
          </w:p>
        </w:tc>
      </w:tr>
    </w:tbl>
    <w:p w14:paraId="30B9A871" w14:textId="516F5131" w:rsidR="00C95727" w:rsidRPr="003C2C87" w:rsidRDefault="00FA3EFD" w:rsidP="003C2C87">
      <w:pPr>
        <w:spacing w:after="0" w:line="240" w:lineRule="auto"/>
        <w:rPr>
          <w:rFonts w:asciiTheme="minorHAnsi" w:hAnsiTheme="minorHAnsi" w:cs="Rod"/>
          <w:sz w:val="16"/>
          <w:szCs w:val="16"/>
        </w:rPr>
      </w:pPr>
      <w:r>
        <w:rPr>
          <w:rFonts w:asciiTheme="minorHAnsi" w:hAnsiTheme="minorHAnsi" w:cs="Rod"/>
        </w:rPr>
        <w:t>*</w:t>
      </w:r>
      <w:r w:rsidR="003C2C87">
        <w:rPr>
          <w:rFonts w:asciiTheme="minorHAnsi" w:hAnsiTheme="minorHAnsi" w:cs="Rod"/>
          <w:sz w:val="16"/>
          <w:szCs w:val="16"/>
        </w:rPr>
        <w:t>And Gore Highway to the west and Warrego Highway to the east.</w:t>
      </w:r>
    </w:p>
    <w:p w14:paraId="568C4319" w14:textId="77777777" w:rsidR="003C2C87" w:rsidRPr="003C2C87" w:rsidRDefault="003C2C87" w:rsidP="003C2C87">
      <w:pPr>
        <w:spacing w:after="0"/>
        <w:rPr>
          <w:rFonts w:asciiTheme="minorHAnsi" w:hAnsiTheme="minorHAnsi" w:cs="Rod"/>
          <w:sz w:val="16"/>
          <w:szCs w:val="16"/>
        </w:rPr>
      </w:pPr>
      <w:r w:rsidRPr="003C2C87">
        <w:rPr>
          <w:rFonts w:asciiTheme="minorHAnsi" w:hAnsiTheme="minorHAnsi" w:cs="Rod"/>
          <w:sz w:val="16"/>
          <w:szCs w:val="16"/>
        </w:rPr>
        <w:t>*Halo is from start of Toowoomba Second Range Crossing to Athol Camera</w:t>
      </w:r>
    </w:p>
    <w:p w14:paraId="7DAA3E06" w14:textId="77777777" w:rsidR="003C2C87" w:rsidRPr="003C2C87" w:rsidRDefault="003C2C87" w:rsidP="00C95727">
      <w:pPr>
        <w:spacing w:after="0"/>
        <w:rPr>
          <w:rFonts w:asciiTheme="minorHAnsi" w:hAnsiTheme="minorHAnsi" w:cs="Rod"/>
          <w:sz w:val="20"/>
        </w:rPr>
      </w:pPr>
    </w:p>
    <w:p w14:paraId="318FE204" w14:textId="5AA98673" w:rsidR="00B1205E" w:rsidRPr="00154BEE" w:rsidRDefault="00B1205E" w:rsidP="00154BEE">
      <w:pPr>
        <w:rPr>
          <w:rFonts w:asciiTheme="minorHAnsi" w:hAnsiTheme="minorHAnsi" w:cstheme="minorHAnsi"/>
          <w:sz w:val="22"/>
          <w:szCs w:val="22"/>
        </w:rPr>
      </w:pPr>
      <w:r w:rsidRPr="00154BEE">
        <w:rPr>
          <w:rFonts w:asciiTheme="minorHAnsi" w:hAnsiTheme="minorHAnsi" w:cstheme="minorHAnsi"/>
          <w:sz w:val="22"/>
          <w:szCs w:val="22"/>
        </w:rPr>
        <w:t xml:space="preserve">The </w:t>
      </w:r>
      <w:r w:rsidRPr="00154BEE">
        <w:rPr>
          <w:rFonts w:asciiTheme="minorHAnsi" w:hAnsiTheme="minorHAnsi" w:cstheme="minorHAnsi"/>
          <w:i/>
          <w:sz w:val="22"/>
          <w:szCs w:val="22"/>
        </w:rPr>
        <w:t>Airport-Link</w:t>
      </w:r>
      <w:r w:rsidR="00733DD2" w:rsidRPr="00154BEE">
        <w:rPr>
          <w:rFonts w:asciiTheme="minorHAnsi" w:hAnsiTheme="minorHAnsi" w:cstheme="minorHAnsi"/>
          <w:i/>
          <w:sz w:val="22"/>
          <w:szCs w:val="22"/>
        </w:rPr>
        <w:t>, Legacy Way</w:t>
      </w:r>
      <w:r w:rsidRPr="00154BEE">
        <w:rPr>
          <w:rFonts w:asciiTheme="minorHAnsi" w:hAnsiTheme="minorHAnsi" w:cstheme="minorHAnsi"/>
          <w:sz w:val="22"/>
          <w:szCs w:val="22"/>
        </w:rPr>
        <w:t xml:space="preserve"> and </w:t>
      </w:r>
      <w:r w:rsidRPr="00154BEE">
        <w:rPr>
          <w:rFonts w:asciiTheme="minorHAnsi" w:hAnsiTheme="minorHAnsi" w:cstheme="minorHAnsi"/>
          <w:i/>
          <w:sz w:val="22"/>
          <w:szCs w:val="22"/>
        </w:rPr>
        <w:t>Clem</w:t>
      </w:r>
      <w:r w:rsidR="003809DA" w:rsidRPr="00154BEE">
        <w:rPr>
          <w:rFonts w:asciiTheme="minorHAnsi" w:hAnsiTheme="minorHAnsi" w:cstheme="minorHAnsi"/>
          <w:i/>
          <w:sz w:val="22"/>
          <w:szCs w:val="22"/>
        </w:rPr>
        <w:t xml:space="preserve"> 7</w:t>
      </w:r>
      <w:r w:rsidRPr="00154BEE">
        <w:rPr>
          <w:rFonts w:asciiTheme="minorHAnsi" w:hAnsiTheme="minorHAnsi" w:cstheme="minorHAnsi"/>
          <w:sz w:val="22"/>
          <w:szCs w:val="22"/>
        </w:rPr>
        <w:t xml:space="preserve"> tunnels had no period without cameras</w:t>
      </w:r>
      <w:r w:rsidR="00A67A6A" w:rsidRPr="00154BEE">
        <w:rPr>
          <w:rFonts w:asciiTheme="minorHAnsi" w:hAnsiTheme="minorHAnsi" w:cstheme="minorHAnsi"/>
          <w:sz w:val="22"/>
          <w:szCs w:val="22"/>
        </w:rPr>
        <w:t xml:space="preserve"> since the cameras were installed before the roads were opened</w:t>
      </w:r>
      <w:r w:rsidR="00866572" w:rsidRPr="00154BEE">
        <w:rPr>
          <w:rFonts w:asciiTheme="minorHAnsi" w:hAnsiTheme="minorHAnsi" w:cstheme="minorHAnsi"/>
          <w:sz w:val="22"/>
          <w:szCs w:val="22"/>
        </w:rPr>
        <w:t xml:space="preserve">. There </w:t>
      </w:r>
      <w:r w:rsidR="0054533D" w:rsidRPr="00154BEE">
        <w:rPr>
          <w:rFonts w:asciiTheme="minorHAnsi" w:hAnsiTheme="minorHAnsi" w:cstheme="minorHAnsi"/>
          <w:sz w:val="22"/>
          <w:szCs w:val="22"/>
        </w:rPr>
        <w:t>were</w:t>
      </w:r>
      <w:r w:rsidRPr="00154BEE">
        <w:rPr>
          <w:rFonts w:asciiTheme="minorHAnsi" w:hAnsiTheme="minorHAnsi" w:cstheme="minorHAnsi"/>
          <w:sz w:val="22"/>
          <w:szCs w:val="22"/>
        </w:rPr>
        <w:t xml:space="preserve"> </w:t>
      </w:r>
      <w:r w:rsidR="00866572" w:rsidRPr="00154BEE">
        <w:rPr>
          <w:rFonts w:asciiTheme="minorHAnsi" w:hAnsiTheme="minorHAnsi" w:cstheme="minorHAnsi"/>
          <w:sz w:val="22"/>
          <w:szCs w:val="22"/>
        </w:rPr>
        <w:t xml:space="preserve">also </w:t>
      </w:r>
      <w:r w:rsidRPr="00154BEE">
        <w:rPr>
          <w:rFonts w:asciiTheme="minorHAnsi" w:hAnsiTheme="minorHAnsi" w:cstheme="minorHAnsi"/>
          <w:sz w:val="22"/>
          <w:szCs w:val="22"/>
        </w:rPr>
        <w:t>no suitable</w:t>
      </w:r>
      <w:r w:rsidR="009E3130" w:rsidRPr="00154BEE">
        <w:rPr>
          <w:rFonts w:asciiTheme="minorHAnsi" w:hAnsiTheme="minorHAnsi" w:cstheme="minorHAnsi"/>
          <w:sz w:val="22"/>
          <w:szCs w:val="22"/>
        </w:rPr>
        <w:t xml:space="preserve"> feeder </w:t>
      </w:r>
      <w:r w:rsidRPr="00154BEE">
        <w:rPr>
          <w:rFonts w:asciiTheme="minorHAnsi" w:hAnsiTheme="minorHAnsi" w:cstheme="minorHAnsi"/>
          <w:sz w:val="22"/>
          <w:szCs w:val="22"/>
        </w:rPr>
        <w:t xml:space="preserve">roads to use as controls, so the </w:t>
      </w:r>
      <w:r w:rsidRPr="00154BEE">
        <w:rPr>
          <w:rFonts w:asciiTheme="minorHAnsi" w:hAnsiTheme="minorHAnsi" w:cstheme="minorHAnsi"/>
          <w:i/>
          <w:sz w:val="22"/>
          <w:szCs w:val="22"/>
        </w:rPr>
        <w:t>Southern Cross Way</w:t>
      </w:r>
      <w:r w:rsidRPr="00154BEE">
        <w:rPr>
          <w:rFonts w:asciiTheme="minorHAnsi" w:hAnsiTheme="minorHAnsi" w:cstheme="minorHAnsi"/>
          <w:sz w:val="22"/>
          <w:szCs w:val="22"/>
        </w:rPr>
        <w:t xml:space="preserve"> and </w:t>
      </w:r>
      <w:r w:rsidRPr="00154BEE">
        <w:rPr>
          <w:rFonts w:asciiTheme="minorHAnsi" w:hAnsiTheme="minorHAnsi" w:cstheme="minorHAnsi"/>
          <w:i/>
          <w:sz w:val="22"/>
          <w:szCs w:val="22"/>
        </w:rPr>
        <w:t>Port of Brisbane Motorway</w:t>
      </w:r>
      <w:r w:rsidRPr="00154BEE">
        <w:rPr>
          <w:rFonts w:asciiTheme="minorHAnsi" w:hAnsiTheme="minorHAnsi" w:cstheme="minorHAnsi"/>
          <w:sz w:val="22"/>
          <w:szCs w:val="22"/>
        </w:rPr>
        <w:t xml:space="preserve"> were chosen as control segments. The crash counts were then analysed with a volume </w:t>
      </w:r>
      <w:r w:rsidR="00154BEE" w:rsidRPr="00154BEE">
        <w:rPr>
          <w:rFonts w:asciiTheme="minorHAnsi" w:hAnsiTheme="minorHAnsi" w:cstheme="minorHAnsi"/>
          <w:sz w:val="22"/>
          <w:szCs w:val="22"/>
        </w:rPr>
        <w:t>multiplied by</w:t>
      </w:r>
      <w:r w:rsidRPr="00154BEE">
        <w:rPr>
          <w:rFonts w:asciiTheme="minorHAnsi" w:hAnsiTheme="minorHAnsi" w:cstheme="minorHAnsi"/>
          <w:sz w:val="22"/>
          <w:szCs w:val="22"/>
        </w:rPr>
        <w:t xml:space="preserve"> distance offset</w:t>
      </w:r>
      <w:r w:rsidR="00E97FB8" w:rsidRPr="00154BEE">
        <w:rPr>
          <w:rFonts w:asciiTheme="minorHAnsi" w:hAnsiTheme="minorHAnsi" w:cstheme="minorHAnsi"/>
          <w:sz w:val="22"/>
          <w:szCs w:val="22"/>
        </w:rPr>
        <w:t xml:space="preserve"> </w:t>
      </w:r>
      <w:r w:rsidR="00102FA1" w:rsidRPr="00154BEE">
        <w:rPr>
          <w:rFonts w:asciiTheme="minorHAnsi" w:hAnsiTheme="minorHAnsi" w:cstheme="minorHAnsi"/>
          <w:sz w:val="22"/>
          <w:szCs w:val="22"/>
        </w:rPr>
        <w:t>(an offset being a constant term included in the model</w:t>
      </w:r>
      <w:r w:rsidR="00154BEE" w:rsidRPr="00154BEE">
        <w:rPr>
          <w:rFonts w:asciiTheme="minorHAnsi" w:hAnsiTheme="minorHAnsi" w:cstheme="minorHAnsi"/>
          <w:sz w:val="22"/>
          <w:szCs w:val="22"/>
        </w:rPr>
        <w:t xml:space="preserve"> to represent total traffic travel exposure</w:t>
      </w:r>
      <w:r w:rsidR="00102FA1" w:rsidRPr="00154BEE">
        <w:rPr>
          <w:rFonts w:asciiTheme="minorHAnsi" w:hAnsiTheme="minorHAnsi" w:cstheme="minorHAnsi"/>
          <w:sz w:val="22"/>
          <w:szCs w:val="22"/>
        </w:rPr>
        <w:t xml:space="preserve">) </w:t>
      </w:r>
      <w:r w:rsidR="00E97FB8" w:rsidRPr="00154BEE">
        <w:rPr>
          <w:rFonts w:asciiTheme="minorHAnsi" w:hAnsiTheme="minorHAnsi" w:cstheme="minorHAnsi"/>
          <w:sz w:val="22"/>
          <w:szCs w:val="22"/>
        </w:rPr>
        <w:t>to give a comparison of relative crash rates per distance travelled across the treatment and control sections.</w:t>
      </w:r>
      <w:r w:rsidR="0054695D" w:rsidRPr="00154BEE">
        <w:rPr>
          <w:rFonts w:asciiTheme="minorHAnsi" w:hAnsiTheme="minorHAnsi" w:cstheme="minorHAnsi"/>
          <w:sz w:val="22"/>
          <w:szCs w:val="22"/>
        </w:rPr>
        <w:t xml:space="preserve"> </w:t>
      </w:r>
      <w:r w:rsidRPr="00154BEE">
        <w:rPr>
          <w:rFonts w:asciiTheme="minorHAnsi" w:hAnsiTheme="minorHAnsi" w:cstheme="minorHAnsi"/>
          <w:sz w:val="22"/>
          <w:szCs w:val="22"/>
        </w:rPr>
        <w:t xml:space="preserve">The </w:t>
      </w:r>
      <w:r w:rsidRPr="00154BEE">
        <w:rPr>
          <w:rFonts w:asciiTheme="minorHAnsi" w:hAnsiTheme="minorHAnsi" w:cstheme="minorHAnsi"/>
          <w:i/>
          <w:sz w:val="22"/>
          <w:szCs w:val="22"/>
        </w:rPr>
        <w:t>Inner</w:t>
      </w:r>
      <w:r w:rsidR="00316C7C" w:rsidRPr="00154BEE">
        <w:rPr>
          <w:rFonts w:asciiTheme="minorHAnsi" w:hAnsiTheme="minorHAnsi" w:cstheme="minorHAnsi"/>
          <w:i/>
          <w:sz w:val="22"/>
          <w:szCs w:val="22"/>
        </w:rPr>
        <w:t>-</w:t>
      </w:r>
      <w:r w:rsidRPr="00154BEE">
        <w:rPr>
          <w:rFonts w:asciiTheme="minorHAnsi" w:hAnsiTheme="minorHAnsi" w:cstheme="minorHAnsi"/>
          <w:i/>
          <w:sz w:val="22"/>
          <w:szCs w:val="22"/>
        </w:rPr>
        <w:t>City Bypass</w:t>
      </w:r>
      <w:r w:rsidRPr="00154BEE">
        <w:rPr>
          <w:rFonts w:asciiTheme="minorHAnsi" w:hAnsiTheme="minorHAnsi" w:cstheme="minorHAnsi"/>
          <w:sz w:val="22"/>
          <w:szCs w:val="22"/>
        </w:rPr>
        <w:t xml:space="preserve"> </w:t>
      </w:r>
      <w:r w:rsidR="00A55AB7" w:rsidRPr="00154BEE">
        <w:rPr>
          <w:rFonts w:asciiTheme="minorHAnsi" w:hAnsiTheme="minorHAnsi" w:cstheme="minorHAnsi"/>
          <w:sz w:val="22"/>
          <w:szCs w:val="22"/>
        </w:rPr>
        <w:t xml:space="preserve">(ICB) </w:t>
      </w:r>
      <w:r w:rsidRPr="00154BEE">
        <w:rPr>
          <w:rFonts w:asciiTheme="minorHAnsi" w:hAnsiTheme="minorHAnsi" w:cstheme="minorHAnsi"/>
          <w:sz w:val="22"/>
          <w:szCs w:val="22"/>
        </w:rPr>
        <w:t xml:space="preserve">was not chosen as traffic volume </w:t>
      </w:r>
      <w:r w:rsidR="00497B97" w:rsidRPr="00154BEE">
        <w:rPr>
          <w:rFonts w:asciiTheme="minorHAnsi" w:hAnsiTheme="minorHAnsi" w:cstheme="minorHAnsi"/>
          <w:sz w:val="22"/>
          <w:szCs w:val="22"/>
        </w:rPr>
        <w:t xml:space="preserve">data were </w:t>
      </w:r>
      <w:r w:rsidR="00A55AB7" w:rsidRPr="00154BEE">
        <w:rPr>
          <w:rFonts w:asciiTheme="minorHAnsi" w:hAnsiTheme="minorHAnsi" w:cstheme="minorHAnsi"/>
          <w:sz w:val="22"/>
          <w:szCs w:val="22"/>
        </w:rPr>
        <w:t xml:space="preserve">not available for all years and were recorded in a different manner to the state AADT surveys. </w:t>
      </w:r>
      <w:r w:rsidR="00A43F5E" w:rsidRPr="00154BEE">
        <w:rPr>
          <w:rFonts w:asciiTheme="minorHAnsi" w:hAnsiTheme="minorHAnsi" w:cstheme="minorHAnsi"/>
          <w:sz w:val="22"/>
          <w:szCs w:val="22"/>
        </w:rPr>
        <w:t>Also,</w:t>
      </w:r>
      <w:r w:rsidR="00A55AB7" w:rsidRPr="00154BEE">
        <w:rPr>
          <w:rFonts w:asciiTheme="minorHAnsi" w:hAnsiTheme="minorHAnsi" w:cstheme="minorHAnsi"/>
          <w:sz w:val="22"/>
          <w:szCs w:val="22"/>
        </w:rPr>
        <w:t xml:space="preserve"> the ICB was</w:t>
      </w:r>
      <w:r w:rsidR="00373B1E" w:rsidRPr="00154BEE">
        <w:rPr>
          <w:rFonts w:asciiTheme="minorHAnsi" w:hAnsiTheme="minorHAnsi" w:cstheme="minorHAnsi"/>
          <w:sz w:val="22"/>
          <w:szCs w:val="22"/>
        </w:rPr>
        <w:t xml:space="preserve"> complicated by having sections with varying speed limits and multiple exit/entry points</w:t>
      </w:r>
      <w:r w:rsidRPr="00154BEE">
        <w:rPr>
          <w:rFonts w:asciiTheme="minorHAnsi" w:hAnsiTheme="minorHAnsi" w:cstheme="minorHAnsi"/>
          <w:sz w:val="22"/>
          <w:szCs w:val="22"/>
        </w:rPr>
        <w:t xml:space="preserve">. </w:t>
      </w:r>
      <w:r w:rsidR="003024B9" w:rsidRPr="00154BEE">
        <w:rPr>
          <w:rFonts w:asciiTheme="minorHAnsi" w:hAnsiTheme="minorHAnsi" w:cstheme="minorHAnsi"/>
          <w:sz w:val="22"/>
          <w:szCs w:val="22"/>
        </w:rPr>
        <w:t>Crash counts, v</w:t>
      </w:r>
      <w:r w:rsidRPr="00154BEE">
        <w:rPr>
          <w:rFonts w:asciiTheme="minorHAnsi" w:hAnsiTheme="minorHAnsi" w:cstheme="minorHAnsi"/>
          <w:sz w:val="22"/>
          <w:szCs w:val="22"/>
        </w:rPr>
        <w:t xml:space="preserve">olume data, volume location and distances measured using Google </w:t>
      </w:r>
      <w:r w:rsidR="008C7A80" w:rsidRPr="00154BEE">
        <w:rPr>
          <w:rFonts w:asciiTheme="minorHAnsi" w:hAnsiTheme="minorHAnsi" w:cstheme="minorHAnsi"/>
          <w:sz w:val="22"/>
          <w:szCs w:val="22"/>
        </w:rPr>
        <w:t>Maps</w:t>
      </w:r>
      <w:r w:rsidRPr="00154BEE">
        <w:rPr>
          <w:rFonts w:asciiTheme="minorHAnsi" w:hAnsiTheme="minorHAnsi" w:cstheme="minorHAnsi"/>
          <w:sz w:val="22"/>
          <w:szCs w:val="22"/>
        </w:rPr>
        <w:t xml:space="preserve"> are </w:t>
      </w:r>
      <w:r w:rsidR="002E11E0" w:rsidRPr="00154BEE">
        <w:rPr>
          <w:rFonts w:asciiTheme="minorHAnsi" w:hAnsiTheme="minorHAnsi" w:cstheme="minorHAnsi"/>
          <w:sz w:val="22"/>
          <w:szCs w:val="22"/>
        </w:rPr>
        <w:t xml:space="preserve">shown in </w:t>
      </w:r>
      <w:r w:rsidR="003A6D47" w:rsidRPr="00154BEE">
        <w:rPr>
          <w:rFonts w:asciiTheme="minorHAnsi" w:hAnsiTheme="minorHAnsi" w:cstheme="minorHAnsi"/>
          <w:sz w:val="22"/>
          <w:szCs w:val="22"/>
        </w:rPr>
        <w:fldChar w:fldCharType="begin"/>
      </w:r>
      <w:r w:rsidR="003A6D47" w:rsidRPr="00154BEE">
        <w:rPr>
          <w:rFonts w:asciiTheme="minorHAnsi" w:hAnsiTheme="minorHAnsi" w:cstheme="minorHAnsi"/>
          <w:sz w:val="22"/>
          <w:szCs w:val="22"/>
        </w:rPr>
        <w:instrText xml:space="preserve"> REF _Ref61363614 \h </w:instrText>
      </w:r>
      <w:r w:rsidR="00154BEE" w:rsidRPr="00154BEE">
        <w:rPr>
          <w:rFonts w:asciiTheme="minorHAnsi" w:hAnsiTheme="minorHAnsi" w:cstheme="minorHAnsi"/>
          <w:sz w:val="22"/>
          <w:szCs w:val="22"/>
        </w:rPr>
        <w:instrText xml:space="preserve"> \* MERGEFORMAT </w:instrText>
      </w:r>
      <w:r w:rsidR="003A6D47" w:rsidRPr="00154BEE">
        <w:rPr>
          <w:rFonts w:asciiTheme="minorHAnsi" w:hAnsiTheme="minorHAnsi" w:cstheme="minorHAnsi"/>
          <w:sz w:val="22"/>
          <w:szCs w:val="22"/>
        </w:rPr>
      </w:r>
      <w:r w:rsidR="003A6D47" w:rsidRPr="00154BEE">
        <w:rPr>
          <w:rFonts w:asciiTheme="minorHAnsi" w:hAnsiTheme="minorHAnsi" w:cstheme="minorHAnsi"/>
          <w:sz w:val="22"/>
          <w:szCs w:val="22"/>
        </w:rPr>
        <w:fldChar w:fldCharType="separate"/>
      </w:r>
      <w:r w:rsidR="0007186E" w:rsidRPr="0007186E">
        <w:rPr>
          <w:rFonts w:asciiTheme="minorHAnsi" w:hAnsiTheme="minorHAnsi" w:cstheme="minorHAnsi"/>
          <w:sz w:val="22"/>
          <w:szCs w:val="22"/>
        </w:rPr>
        <w:t xml:space="preserve">Table </w:t>
      </w:r>
      <w:r w:rsidR="0007186E" w:rsidRPr="0007186E">
        <w:rPr>
          <w:rFonts w:asciiTheme="minorHAnsi" w:hAnsiTheme="minorHAnsi" w:cstheme="minorHAnsi"/>
          <w:noProof/>
          <w:sz w:val="22"/>
          <w:szCs w:val="22"/>
        </w:rPr>
        <w:t>6</w:t>
      </w:r>
      <w:r w:rsidR="003A6D47" w:rsidRPr="00154BEE">
        <w:rPr>
          <w:rFonts w:asciiTheme="minorHAnsi" w:hAnsiTheme="minorHAnsi" w:cstheme="minorHAnsi"/>
          <w:sz w:val="22"/>
          <w:szCs w:val="22"/>
        </w:rPr>
        <w:fldChar w:fldCharType="end"/>
      </w:r>
      <w:r w:rsidRPr="00154BEE">
        <w:rPr>
          <w:rFonts w:asciiTheme="minorHAnsi" w:hAnsiTheme="minorHAnsi" w:cstheme="minorHAnsi"/>
          <w:sz w:val="22"/>
          <w:szCs w:val="22"/>
        </w:rPr>
        <w:t>.</w:t>
      </w:r>
    </w:p>
    <w:p w14:paraId="77DE7144" w14:textId="41A179C8" w:rsidR="009E3130" w:rsidRPr="00154BEE" w:rsidRDefault="009E3130" w:rsidP="008C7A80">
      <w:pPr>
        <w:pStyle w:val="Tableheading"/>
        <w:rPr>
          <w:b w:val="0"/>
          <w:sz w:val="20"/>
        </w:rPr>
      </w:pPr>
      <w:bookmarkStart w:id="37" w:name="_Ref61363614"/>
      <w:bookmarkStart w:id="38" w:name="_Toc391205959"/>
      <w:r w:rsidRPr="00154BEE">
        <w:rPr>
          <w:sz w:val="20"/>
        </w:rPr>
        <w:lastRenderedPageBreak/>
        <w:t xml:space="preserve">Table </w:t>
      </w:r>
      <w:r w:rsidR="003635B4" w:rsidRPr="00154BEE">
        <w:rPr>
          <w:noProof/>
          <w:sz w:val="20"/>
        </w:rPr>
        <w:fldChar w:fldCharType="begin"/>
      </w:r>
      <w:r w:rsidR="003635B4" w:rsidRPr="00154BEE">
        <w:rPr>
          <w:noProof/>
          <w:sz w:val="20"/>
        </w:rPr>
        <w:instrText xml:space="preserve"> SEQ Table  \* MERGEFORMAT </w:instrText>
      </w:r>
      <w:r w:rsidR="003635B4" w:rsidRPr="00154BEE">
        <w:rPr>
          <w:noProof/>
          <w:sz w:val="20"/>
        </w:rPr>
        <w:fldChar w:fldCharType="separate"/>
      </w:r>
      <w:r w:rsidR="0007186E">
        <w:rPr>
          <w:noProof/>
          <w:sz w:val="20"/>
        </w:rPr>
        <w:t>6</w:t>
      </w:r>
      <w:r w:rsidR="003635B4" w:rsidRPr="00154BEE">
        <w:rPr>
          <w:noProof/>
          <w:sz w:val="20"/>
        </w:rPr>
        <w:fldChar w:fldCharType="end"/>
      </w:r>
      <w:bookmarkEnd w:id="37"/>
      <w:r w:rsidRPr="00154BEE">
        <w:rPr>
          <w:sz w:val="20"/>
        </w:rPr>
        <w:tab/>
      </w:r>
      <w:r w:rsidR="008C7A80" w:rsidRPr="00154BEE">
        <w:rPr>
          <w:b w:val="0"/>
          <w:sz w:val="20"/>
        </w:rPr>
        <w:t>Tunnel cameras, treatment and control road lengths and traffic volume</w:t>
      </w:r>
      <w:bookmarkEnd w:id="38"/>
    </w:p>
    <w:tbl>
      <w:tblPr>
        <w:tblW w:w="5323" w:type="pct"/>
        <w:tblLayout w:type="fixed"/>
        <w:tblLook w:val="04A0" w:firstRow="1" w:lastRow="0" w:firstColumn="1" w:lastColumn="0" w:noHBand="0" w:noVBand="1"/>
      </w:tblPr>
      <w:tblGrid>
        <w:gridCol w:w="895"/>
        <w:gridCol w:w="1281"/>
        <w:gridCol w:w="684"/>
        <w:gridCol w:w="689"/>
        <w:gridCol w:w="689"/>
        <w:gridCol w:w="689"/>
        <w:gridCol w:w="689"/>
        <w:gridCol w:w="689"/>
        <w:gridCol w:w="689"/>
        <w:gridCol w:w="689"/>
        <w:gridCol w:w="689"/>
        <w:gridCol w:w="984"/>
      </w:tblGrid>
      <w:tr w:rsidR="009C1147" w:rsidRPr="00316C7C" w14:paraId="14BC186F" w14:textId="77777777" w:rsidTr="009C1147">
        <w:trPr>
          <w:trHeight w:val="124"/>
        </w:trPr>
        <w:tc>
          <w:tcPr>
            <w:tcW w:w="479" w:type="pct"/>
            <w:vMerge w:val="restart"/>
            <w:tcBorders>
              <w:top w:val="single" w:sz="8" w:space="0" w:color="4F81BD" w:themeColor="accent1"/>
            </w:tcBorders>
            <w:shd w:val="clear" w:color="auto" w:fill="auto"/>
            <w:vAlign w:val="center"/>
          </w:tcPr>
          <w:p w14:paraId="2BAC384A" w14:textId="77777777" w:rsidR="00DD7509" w:rsidRPr="00316C7C" w:rsidRDefault="00DD7509" w:rsidP="00B67817">
            <w:pPr>
              <w:keepNext/>
              <w:spacing w:after="0"/>
              <w:jc w:val="left"/>
              <w:rPr>
                <w:rFonts w:asciiTheme="minorHAnsi" w:hAnsiTheme="minorHAnsi" w:cstheme="minorHAnsi"/>
                <w:b/>
                <w:sz w:val="20"/>
              </w:rPr>
            </w:pPr>
            <w:r w:rsidRPr="00316C7C">
              <w:rPr>
                <w:rFonts w:asciiTheme="minorHAnsi" w:hAnsiTheme="minorHAnsi" w:cstheme="minorHAnsi"/>
                <w:b/>
                <w:sz w:val="20"/>
              </w:rPr>
              <w:t>Road</w:t>
            </w:r>
          </w:p>
        </w:tc>
        <w:tc>
          <w:tcPr>
            <w:tcW w:w="685" w:type="pct"/>
            <w:vMerge w:val="restart"/>
            <w:tcBorders>
              <w:top w:val="single" w:sz="8" w:space="0" w:color="4F81BD" w:themeColor="accent1"/>
            </w:tcBorders>
            <w:shd w:val="clear" w:color="auto" w:fill="auto"/>
          </w:tcPr>
          <w:p w14:paraId="08F828A8" w14:textId="77777777" w:rsidR="00DD7509" w:rsidRPr="00316C7C" w:rsidRDefault="00DD7509" w:rsidP="00B67817">
            <w:pPr>
              <w:keepNext/>
              <w:spacing w:after="0"/>
              <w:jc w:val="left"/>
              <w:rPr>
                <w:rFonts w:asciiTheme="minorHAnsi" w:hAnsiTheme="minorHAnsi" w:cstheme="minorHAnsi"/>
                <w:b/>
                <w:sz w:val="20"/>
              </w:rPr>
            </w:pPr>
            <w:r w:rsidRPr="00316C7C">
              <w:rPr>
                <w:rFonts w:asciiTheme="minorHAnsi" w:hAnsiTheme="minorHAnsi" w:cstheme="minorHAnsi"/>
                <w:b/>
                <w:sz w:val="20"/>
              </w:rPr>
              <w:t>Position of Volume Data</w:t>
            </w:r>
          </w:p>
        </w:tc>
        <w:tc>
          <w:tcPr>
            <w:tcW w:w="3308" w:type="pct"/>
            <w:gridSpan w:val="9"/>
            <w:tcBorders>
              <w:top w:val="single" w:sz="8" w:space="0" w:color="4F81BD" w:themeColor="accent1"/>
              <w:bottom w:val="single" w:sz="8" w:space="0" w:color="4F81BD" w:themeColor="accent1"/>
            </w:tcBorders>
            <w:shd w:val="clear" w:color="auto" w:fill="auto"/>
            <w:vAlign w:val="center"/>
          </w:tcPr>
          <w:p w14:paraId="44EE00A0" w14:textId="3725D01F" w:rsidR="00DD7509" w:rsidRPr="00B67817" w:rsidRDefault="00DD7509" w:rsidP="00B67817">
            <w:pPr>
              <w:keepNext/>
              <w:spacing w:after="0"/>
              <w:jc w:val="center"/>
              <w:rPr>
                <w:rFonts w:asciiTheme="minorHAnsi" w:hAnsiTheme="minorHAnsi" w:cstheme="minorHAnsi"/>
                <w:b/>
                <w:sz w:val="18"/>
              </w:rPr>
            </w:pPr>
            <w:r>
              <w:rPr>
                <w:rFonts w:asciiTheme="minorHAnsi" w:hAnsiTheme="minorHAnsi" w:cstheme="minorHAnsi"/>
                <w:b/>
                <w:sz w:val="18"/>
              </w:rPr>
              <w:t xml:space="preserve">Average Annual Daily Traffic </w:t>
            </w:r>
          </w:p>
        </w:tc>
        <w:tc>
          <w:tcPr>
            <w:tcW w:w="529" w:type="pct"/>
            <w:tcBorders>
              <w:top w:val="single" w:sz="8" w:space="0" w:color="4F81BD" w:themeColor="accent1"/>
            </w:tcBorders>
            <w:shd w:val="clear" w:color="auto" w:fill="auto"/>
            <w:vAlign w:val="center"/>
          </w:tcPr>
          <w:p w14:paraId="2FC431ED" w14:textId="31B9EE0C" w:rsidR="00DD7509" w:rsidRPr="00316C7C" w:rsidRDefault="00DD7509" w:rsidP="00B67817">
            <w:pPr>
              <w:keepNext/>
              <w:spacing w:after="0"/>
              <w:jc w:val="center"/>
              <w:rPr>
                <w:rFonts w:asciiTheme="minorHAnsi" w:hAnsiTheme="minorHAnsi" w:cstheme="minorHAnsi"/>
                <w:b/>
                <w:sz w:val="20"/>
              </w:rPr>
            </w:pPr>
            <w:r w:rsidRPr="00B67817">
              <w:rPr>
                <w:rFonts w:asciiTheme="minorHAnsi" w:hAnsiTheme="minorHAnsi" w:cstheme="minorHAnsi"/>
                <w:b/>
                <w:sz w:val="18"/>
              </w:rPr>
              <w:t>Distance (km)</w:t>
            </w:r>
          </w:p>
        </w:tc>
      </w:tr>
      <w:tr w:rsidR="009C1147" w:rsidRPr="00316C7C" w14:paraId="6DCD4F9C" w14:textId="77777777" w:rsidTr="009C1147">
        <w:trPr>
          <w:trHeight w:val="779"/>
        </w:trPr>
        <w:tc>
          <w:tcPr>
            <w:tcW w:w="479" w:type="pct"/>
            <w:vMerge/>
            <w:tcBorders>
              <w:bottom w:val="single" w:sz="8" w:space="0" w:color="4F81BD" w:themeColor="accent1"/>
            </w:tcBorders>
            <w:shd w:val="clear" w:color="auto" w:fill="auto"/>
            <w:vAlign w:val="center"/>
          </w:tcPr>
          <w:p w14:paraId="17BAD64E" w14:textId="77777777" w:rsidR="009C1147" w:rsidRPr="00316C7C" w:rsidRDefault="009C1147" w:rsidP="00B67817">
            <w:pPr>
              <w:keepNext/>
              <w:spacing w:after="0"/>
              <w:jc w:val="left"/>
              <w:rPr>
                <w:rFonts w:asciiTheme="minorHAnsi" w:hAnsiTheme="minorHAnsi" w:cstheme="minorHAnsi"/>
                <w:b/>
                <w:sz w:val="20"/>
              </w:rPr>
            </w:pPr>
          </w:p>
        </w:tc>
        <w:tc>
          <w:tcPr>
            <w:tcW w:w="685" w:type="pct"/>
            <w:vMerge/>
            <w:tcBorders>
              <w:bottom w:val="single" w:sz="8" w:space="0" w:color="4F81BD" w:themeColor="accent1"/>
            </w:tcBorders>
            <w:shd w:val="clear" w:color="auto" w:fill="auto"/>
          </w:tcPr>
          <w:p w14:paraId="75BC25DB" w14:textId="77777777" w:rsidR="009C1147" w:rsidRPr="00316C7C" w:rsidRDefault="009C1147" w:rsidP="00B67817">
            <w:pPr>
              <w:keepNext/>
              <w:spacing w:after="0"/>
              <w:jc w:val="left"/>
              <w:rPr>
                <w:rFonts w:asciiTheme="minorHAnsi" w:hAnsiTheme="minorHAnsi" w:cstheme="minorHAnsi"/>
                <w:b/>
                <w:sz w:val="20"/>
              </w:rPr>
            </w:pPr>
          </w:p>
        </w:tc>
        <w:tc>
          <w:tcPr>
            <w:tcW w:w="366" w:type="pct"/>
            <w:tcBorders>
              <w:top w:val="single" w:sz="8" w:space="0" w:color="4F81BD" w:themeColor="accent1"/>
              <w:bottom w:val="single" w:sz="8" w:space="0" w:color="4F81BD" w:themeColor="accent1"/>
            </w:tcBorders>
            <w:shd w:val="clear" w:color="auto" w:fill="auto"/>
            <w:vAlign w:val="center"/>
          </w:tcPr>
          <w:p w14:paraId="7FC1F57C" w14:textId="4758E4D3" w:rsidR="009C1147" w:rsidRPr="009C1147" w:rsidRDefault="009C1147" w:rsidP="009C1147">
            <w:pPr>
              <w:keepNext/>
              <w:spacing w:after="0"/>
              <w:jc w:val="right"/>
              <w:rPr>
                <w:rFonts w:asciiTheme="minorHAnsi" w:hAnsiTheme="minorHAnsi" w:cstheme="minorHAnsi"/>
                <w:b/>
                <w:sz w:val="16"/>
                <w:szCs w:val="16"/>
              </w:rPr>
            </w:pPr>
            <w:r w:rsidRPr="009C1147">
              <w:rPr>
                <w:rFonts w:asciiTheme="minorHAnsi" w:hAnsiTheme="minorHAnsi" w:cstheme="minorHAnsi"/>
                <w:b/>
                <w:sz w:val="16"/>
                <w:szCs w:val="16"/>
              </w:rPr>
              <w:t>2013</w:t>
            </w:r>
          </w:p>
        </w:tc>
        <w:tc>
          <w:tcPr>
            <w:tcW w:w="368" w:type="pct"/>
            <w:tcBorders>
              <w:top w:val="single" w:sz="8" w:space="0" w:color="4F81BD" w:themeColor="accent1"/>
              <w:bottom w:val="single" w:sz="8" w:space="0" w:color="4F81BD" w:themeColor="accent1"/>
            </w:tcBorders>
            <w:shd w:val="clear" w:color="auto" w:fill="auto"/>
            <w:vAlign w:val="center"/>
          </w:tcPr>
          <w:p w14:paraId="4EF38DC8" w14:textId="5615BA3F" w:rsidR="009C1147" w:rsidRPr="009C1147" w:rsidRDefault="009C1147" w:rsidP="009C1147">
            <w:pPr>
              <w:keepNext/>
              <w:spacing w:after="0"/>
              <w:jc w:val="right"/>
              <w:rPr>
                <w:rFonts w:asciiTheme="minorHAnsi" w:hAnsiTheme="minorHAnsi" w:cstheme="minorHAnsi"/>
                <w:b/>
                <w:sz w:val="16"/>
                <w:szCs w:val="16"/>
              </w:rPr>
            </w:pPr>
            <w:r w:rsidRPr="009C1147">
              <w:rPr>
                <w:rFonts w:asciiTheme="minorHAnsi" w:hAnsiTheme="minorHAnsi" w:cstheme="minorHAnsi"/>
                <w:b/>
                <w:sz w:val="16"/>
                <w:szCs w:val="16"/>
              </w:rPr>
              <w:t>2014</w:t>
            </w:r>
          </w:p>
        </w:tc>
        <w:tc>
          <w:tcPr>
            <w:tcW w:w="368" w:type="pct"/>
            <w:tcBorders>
              <w:top w:val="single" w:sz="8" w:space="0" w:color="4F81BD" w:themeColor="accent1"/>
              <w:bottom w:val="single" w:sz="8" w:space="0" w:color="4F81BD" w:themeColor="accent1"/>
            </w:tcBorders>
            <w:shd w:val="clear" w:color="auto" w:fill="auto"/>
            <w:vAlign w:val="center"/>
          </w:tcPr>
          <w:p w14:paraId="709315AF" w14:textId="03D33B15" w:rsidR="009C1147" w:rsidRPr="009C1147" w:rsidRDefault="009C1147" w:rsidP="009C1147">
            <w:pPr>
              <w:keepNext/>
              <w:spacing w:after="0"/>
              <w:jc w:val="right"/>
              <w:rPr>
                <w:rFonts w:asciiTheme="minorHAnsi" w:hAnsiTheme="minorHAnsi" w:cstheme="minorHAnsi"/>
                <w:b/>
                <w:sz w:val="16"/>
                <w:szCs w:val="16"/>
              </w:rPr>
            </w:pPr>
            <w:r w:rsidRPr="009C1147">
              <w:rPr>
                <w:rFonts w:asciiTheme="minorHAnsi" w:hAnsiTheme="minorHAnsi" w:cstheme="minorHAnsi"/>
                <w:b/>
                <w:sz w:val="16"/>
                <w:szCs w:val="16"/>
              </w:rPr>
              <w:t>2015</w:t>
            </w:r>
          </w:p>
        </w:tc>
        <w:tc>
          <w:tcPr>
            <w:tcW w:w="368" w:type="pct"/>
            <w:tcBorders>
              <w:top w:val="single" w:sz="8" w:space="0" w:color="4F81BD" w:themeColor="accent1"/>
              <w:bottom w:val="single" w:sz="8" w:space="0" w:color="4F81BD" w:themeColor="accent1"/>
            </w:tcBorders>
            <w:shd w:val="clear" w:color="auto" w:fill="auto"/>
            <w:vAlign w:val="center"/>
          </w:tcPr>
          <w:p w14:paraId="55B3C738" w14:textId="74A27CE6" w:rsidR="009C1147" w:rsidRPr="009C1147" w:rsidRDefault="009C1147" w:rsidP="009C1147">
            <w:pPr>
              <w:keepNext/>
              <w:spacing w:after="0"/>
              <w:jc w:val="right"/>
              <w:rPr>
                <w:rFonts w:asciiTheme="minorHAnsi" w:hAnsiTheme="minorHAnsi" w:cstheme="minorHAnsi"/>
                <w:b/>
                <w:sz w:val="16"/>
                <w:szCs w:val="16"/>
              </w:rPr>
            </w:pPr>
            <w:r w:rsidRPr="009C1147">
              <w:rPr>
                <w:rFonts w:asciiTheme="minorHAnsi" w:hAnsiTheme="minorHAnsi" w:cstheme="minorHAnsi"/>
                <w:b/>
                <w:sz w:val="16"/>
                <w:szCs w:val="16"/>
              </w:rPr>
              <w:t>2016</w:t>
            </w:r>
          </w:p>
        </w:tc>
        <w:tc>
          <w:tcPr>
            <w:tcW w:w="368" w:type="pct"/>
            <w:tcBorders>
              <w:top w:val="single" w:sz="8" w:space="0" w:color="4F81BD" w:themeColor="accent1"/>
              <w:bottom w:val="single" w:sz="8" w:space="0" w:color="4F81BD" w:themeColor="accent1"/>
            </w:tcBorders>
            <w:shd w:val="clear" w:color="auto" w:fill="auto"/>
            <w:vAlign w:val="center"/>
          </w:tcPr>
          <w:p w14:paraId="6CEE97DE" w14:textId="4234D05B" w:rsidR="009C1147" w:rsidRPr="009C1147" w:rsidRDefault="009C1147" w:rsidP="009C1147">
            <w:pPr>
              <w:keepNext/>
              <w:spacing w:after="0"/>
              <w:jc w:val="right"/>
              <w:rPr>
                <w:rFonts w:asciiTheme="minorHAnsi" w:hAnsiTheme="minorHAnsi" w:cstheme="minorHAnsi"/>
                <w:b/>
                <w:sz w:val="16"/>
                <w:szCs w:val="16"/>
              </w:rPr>
            </w:pPr>
            <w:r w:rsidRPr="009C1147">
              <w:rPr>
                <w:rFonts w:asciiTheme="minorHAnsi" w:hAnsiTheme="minorHAnsi" w:cstheme="minorHAnsi"/>
                <w:b/>
                <w:sz w:val="16"/>
                <w:szCs w:val="16"/>
              </w:rPr>
              <w:t>2017</w:t>
            </w:r>
          </w:p>
        </w:tc>
        <w:tc>
          <w:tcPr>
            <w:tcW w:w="368" w:type="pct"/>
            <w:tcBorders>
              <w:top w:val="single" w:sz="8" w:space="0" w:color="4F81BD" w:themeColor="accent1"/>
              <w:bottom w:val="single" w:sz="8" w:space="0" w:color="4F81BD" w:themeColor="accent1"/>
            </w:tcBorders>
            <w:shd w:val="clear" w:color="auto" w:fill="auto"/>
            <w:vAlign w:val="center"/>
          </w:tcPr>
          <w:p w14:paraId="18450867" w14:textId="21C6F57F" w:rsidR="009C1147" w:rsidRPr="009C1147" w:rsidRDefault="009C1147" w:rsidP="009C1147">
            <w:pPr>
              <w:keepNext/>
              <w:spacing w:after="0"/>
              <w:jc w:val="right"/>
              <w:rPr>
                <w:rFonts w:asciiTheme="minorHAnsi" w:hAnsiTheme="minorHAnsi" w:cstheme="minorHAnsi"/>
                <w:b/>
                <w:sz w:val="16"/>
                <w:szCs w:val="16"/>
              </w:rPr>
            </w:pPr>
            <w:r w:rsidRPr="009C1147">
              <w:rPr>
                <w:rFonts w:asciiTheme="minorHAnsi" w:hAnsiTheme="minorHAnsi" w:cstheme="minorHAnsi"/>
                <w:b/>
                <w:sz w:val="16"/>
                <w:szCs w:val="16"/>
              </w:rPr>
              <w:t>2018</w:t>
            </w:r>
          </w:p>
        </w:tc>
        <w:tc>
          <w:tcPr>
            <w:tcW w:w="368" w:type="pct"/>
            <w:tcBorders>
              <w:top w:val="single" w:sz="8" w:space="0" w:color="4F81BD" w:themeColor="accent1"/>
              <w:bottom w:val="single" w:sz="8" w:space="0" w:color="4F81BD" w:themeColor="accent1"/>
            </w:tcBorders>
            <w:shd w:val="clear" w:color="auto" w:fill="auto"/>
            <w:vAlign w:val="center"/>
          </w:tcPr>
          <w:p w14:paraId="2B60087F" w14:textId="07C1B4B3" w:rsidR="009C1147" w:rsidRPr="009C1147" w:rsidRDefault="009C1147" w:rsidP="009C1147">
            <w:pPr>
              <w:keepNext/>
              <w:spacing w:after="0"/>
              <w:jc w:val="right"/>
              <w:rPr>
                <w:rFonts w:asciiTheme="minorHAnsi" w:hAnsiTheme="minorHAnsi" w:cstheme="minorHAnsi"/>
                <w:b/>
                <w:sz w:val="16"/>
                <w:szCs w:val="16"/>
              </w:rPr>
            </w:pPr>
            <w:r w:rsidRPr="009C1147">
              <w:rPr>
                <w:rFonts w:asciiTheme="minorHAnsi" w:hAnsiTheme="minorHAnsi" w:cstheme="minorHAnsi"/>
                <w:b/>
                <w:sz w:val="16"/>
                <w:szCs w:val="16"/>
              </w:rPr>
              <w:t>2019</w:t>
            </w:r>
          </w:p>
        </w:tc>
        <w:tc>
          <w:tcPr>
            <w:tcW w:w="368" w:type="pct"/>
            <w:tcBorders>
              <w:top w:val="single" w:sz="8" w:space="0" w:color="4F81BD" w:themeColor="accent1"/>
              <w:bottom w:val="single" w:sz="8" w:space="0" w:color="4F81BD" w:themeColor="accent1"/>
            </w:tcBorders>
            <w:shd w:val="clear" w:color="auto" w:fill="auto"/>
            <w:vAlign w:val="center"/>
          </w:tcPr>
          <w:p w14:paraId="1E32C901" w14:textId="10FD7AED" w:rsidR="009C1147" w:rsidRPr="009C1147" w:rsidRDefault="009C1147" w:rsidP="009C1147">
            <w:pPr>
              <w:keepNext/>
              <w:spacing w:after="0"/>
              <w:jc w:val="right"/>
              <w:rPr>
                <w:rFonts w:asciiTheme="minorHAnsi" w:hAnsiTheme="minorHAnsi" w:cstheme="minorHAnsi"/>
                <w:b/>
                <w:sz w:val="16"/>
                <w:szCs w:val="16"/>
              </w:rPr>
            </w:pPr>
            <w:r w:rsidRPr="009C1147">
              <w:rPr>
                <w:rFonts w:asciiTheme="minorHAnsi" w:hAnsiTheme="minorHAnsi" w:cstheme="minorHAnsi"/>
                <w:b/>
                <w:sz w:val="16"/>
                <w:szCs w:val="16"/>
              </w:rPr>
              <w:t>2020</w:t>
            </w:r>
          </w:p>
        </w:tc>
        <w:tc>
          <w:tcPr>
            <w:tcW w:w="368" w:type="pct"/>
            <w:tcBorders>
              <w:top w:val="single" w:sz="8" w:space="0" w:color="4F81BD" w:themeColor="accent1"/>
              <w:bottom w:val="single" w:sz="8" w:space="0" w:color="4F81BD" w:themeColor="accent1"/>
            </w:tcBorders>
            <w:shd w:val="clear" w:color="auto" w:fill="auto"/>
            <w:vAlign w:val="center"/>
          </w:tcPr>
          <w:p w14:paraId="1D55EF2D" w14:textId="5C10F40F" w:rsidR="009C1147" w:rsidRPr="009C1147" w:rsidRDefault="009C1147" w:rsidP="009C1147">
            <w:pPr>
              <w:keepNext/>
              <w:spacing w:after="0"/>
              <w:jc w:val="right"/>
              <w:rPr>
                <w:rFonts w:asciiTheme="minorHAnsi" w:hAnsiTheme="minorHAnsi" w:cstheme="minorHAnsi"/>
                <w:b/>
                <w:sz w:val="16"/>
                <w:szCs w:val="16"/>
              </w:rPr>
            </w:pPr>
            <w:r w:rsidRPr="009C1147">
              <w:rPr>
                <w:rFonts w:asciiTheme="minorHAnsi" w:hAnsiTheme="minorHAnsi" w:cstheme="minorHAnsi"/>
                <w:b/>
                <w:sz w:val="16"/>
                <w:szCs w:val="16"/>
              </w:rPr>
              <w:t>2021</w:t>
            </w:r>
          </w:p>
        </w:tc>
        <w:tc>
          <w:tcPr>
            <w:tcW w:w="529" w:type="pct"/>
            <w:tcBorders>
              <w:bottom w:val="single" w:sz="8" w:space="0" w:color="4F81BD" w:themeColor="accent1"/>
            </w:tcBorders>
            <w:shd w:val="clear" w:color="auto" w:fill="auto"/>
            <w:vAlign w:val="center"/>
          </w:tcPr>
          <w:p w14:paraId="388BFF48" w14:textId="77777777" w:rsidR="009C1147" w:rsidRPr="00B67817" w:rsidRDefault="009C1147" w:rsidP="00B67817">
            <w:pPr>
              <w:keepNext/>
              <w:spacing w:after="0"/>
              <w:jc w:val="center"/>
              <w:rPr>
                <w:rFonts w:asciiTheme="minorHAnsi" w:hAnsiTheme="minorHAnsi" w:cstheme="minorHAnsi"/>
                <w:b/>
                <w:sz w:val="18"/>
              </w:rPr>
            </w:pPr>
          </w:p>
        </w:tc>
      </w:tr>
      <w:tr w:rsidR="009C1147" w:rsidRPr="00316C7C" w14:paraId="038D674E" w14:textId="77777777" w:rsidTr="009C1147">
        <w:trPr>
          <w:trHeight w:val="567"/>
        </w:trPr>
        <w:tc>
          <w:tcPr>
            <w:tcW w:w="479" w:type="pct"/>
            <w:tcBorders>
              <w:top w:val="single" w:sz="8" w:space="0" w:color="4F81BD" w:themeColor="accent1"/>
            </w:tcBorders>
            <w:shd w:val="clear" w:color="auto" w:fill="C6D9F1" w:themeFill="text2" w:themeFillTint="33"/>
            <w:vAlign w:val="center"/>
          </w:tcPr>
          <w:p w14:paraId="0F020ACE" w14:textId="77777777" w:rsidR="00DD7509" w:rsidRPr="00B67817" w:rsidRDefault="00DD7509" w:rsidP="00E20AF8">
            <w:pPr>
              <w:keepNext/>
              <w:spacing w:after="0"/>
              <w:jc w:val="left"/>
              <w:rPr>
                <w:rFonts w:asciiTheme="minorHAnsi" w:hAnsiTheme="minorHAnsi" w:cstheme="minorHAnsi"/>
                <w:bCs/>
                <w:sz w:val="18"/>
                <w:szCs w:val="18"/>
              </w:rPr>
            </w:pPr>
            <w:r w:rsidRPr="00B67817">
              <w:rPr>
                <w:rFonts w:asciiTheme="minorHAnsi" w:hAnsiTheme="minorHAnsi" w:cstheme="minorHAnsi"/>
                <w:bCs/>
                <w:sz w:val="18"/>
                <w:szCs w:val="18"/>
              </w:rPr>
              <w:t>Clem 7</w:t>
            </w:r>
          </w:p>
        </w:tc>
        <w:tc>
          <w:tcPr>
            <w:tcW w:w="685" w:type="pct"/>
            <w:tcBorders>
              <w:top w:val="single" w:sz="8" w:space="0" w:color="4F81BD" w:themeColor="accent1"/>
            </w:tcBorders>
            <w:shd w:val="clear" w:color="auto" w:fill="C6D9F1" w:themeFill="text2" w:themeFillTint="33"/>
            <w:vAlign w:val="center"/>
          </w:tcPr>
          <w:p w14:paraId="5C654851" w14:textId="217EEC87" w:rsidR="00DD7509" w:rsidRPr="00B67817" w:rsidRDefault="00DD7509" w:rsidP="00E20AF8">
            <w:pPr>
              <w:keepNext/>
              <w:spacing w:after="0"/>
              <w:jc w:val="left"/>
              <w:rPr>
                <w:rFonts w:asciiTheme="minorHAnsi" w:hAnsiTheme="minorHAnsi" w:cstheme="minorHAnsi"/>
                <w:sz w:val="18"/>
                <w:szCs w:val="18"/>
              </w:rPr>
            </w:pPr>
            <w:r w:rsidRPr="00B67817">
              <w:rPr>
                <w:rFonts w:asciiTheme="minorHAnsi" w:hAnsiTheme="minorHAnsi" w:cstheme="minorHAnsi"/>
                <w:sz w:val="18"/>
                <w:szCs w:val="18"/>
              </w:rPr>
              <w:t>U12A North of Ipswich Rd O'pass</w:t>
            </w:r>
          </w:p>
        </w:tc>
        <w:tc>
          <w:tcPr>
            <w:tcW w:w="366" w:type="pct"/>
            <w:tcBorders>
              <w:top w:val="single" w:sz="8" w:space="0" w:color="4F81BD" w:themeColor="accent1"/>
            </w:tcBorders>
            <w:shd w:val="clear" w:color="auto" w:fill="C6D9F1" w:themeFill="text2" w:themeFillTint="33"/>
            <w:vAlign w:val="center"/>
          </w:tcPr>
          <w:p w14:paraId="4DAB212B" w14:textId="7AE9E024" w:rsidR="00DD7509" w:rsidRPr="009C1147" w:rsidRDefault="00DD7509" w:rsidP="009C1147">
            <w:pPr>
              <w:keepNext/>
              <w:spacing w:after="0"/>
              <w:jc w:val="right"/>
              <w:rPr>
                <w:rFonts w:asciiTheme="minorHAnsi" w:hAnsiTheme="minorHAnsi" w:cstheme="minorHAnsi"/>
                <w:sz w:val="14"/>
                <w:szCs w:val="14"/>
              </w:rPr>
            </w:pPr>
            <w:r w:rsidRPr="009C1147">
              <w:rPr>
                <w:rFonts w:asciiTheme="minorHAnsi" w:hAnsiTheme="minorHAnsi" w:cstheme="minorHAnsi"/>
                <w:sz w:val="14"/>
                <w:szCs w:val="14"/>
              </w:rPr>
              <w:t>124,435</w:t>
            </w:r>
          </w:p>
        </w:tc>
        <w:tc>
          <w:tcPr>
            <w:tcW w:w="368" w:type="pct"/>
            <w:tcBorders>
              <w:top w:val="single" w:sz="8" w:space="0" w:color="4F81BD" w:themeColor="accent1"/>
            </w:tcBorders>
            <w:shd w:val="clear" w:color="auto" w:fill="C6D9F1" w:themeFill="text2" w:themeFillTint="33"/>
            <w:vAlign w:val="center"/>
          </w:tcPr>
          <w:p w14:paraId="3EB4EDAE" w14:textId="7948AF66" w:rsidR="00DD7509" w:rsidRPr="009C1147" w:rsidRDefault="00DD7509" w:rsidP="009C1147">
            <w:pPr>
              <w:keepNext/>
              <w:spacing w:after="0"/>
              <w:jc w:val="right"/>
              <w:rPr>
                <w:rFonts w:asciiTheme="minorHAnsi" w:hAnsiTheme="minorHAnsi" w:cstheme="minorHAnsi"/>
                <w:sz w:val="14"/>
                <w:szCs w:val="14"/>
              </w:rPr>
            </w:pPr>
            <w:r w:rsidRPr="009C1147">
              <w:rPr>
                <w:rFonts w:asciiTheme="minorHAnsi" w:hAnsiTheme="minorHAnsi" w:cstheme="minorHAnsi"/>
                <w:sz w:val="14"/>
                <w:szCs w:val="14"/>
              </w:rPr>
              <w:t>125,445</w:t>
            </w:r>
          </w:p>
        </w:tc>
        <w:tc>
          <w:tcPr>
            <w:tcW w:w="368" w:type="pct"/>
            <w:tcBorders>
              <w:top w:val="single" w:sz="8" w:space="0" w:color="4F81BD" w:themeColor="accent1"/>
            </w:tcBorders>
            <w:shd w:val="clear" w:color="auto" w:fill="C6D9F1" w:themeFill="text2" w:themeFillTint="33"/>
            <w:vAlign w:val="center"/>
          </w:tcPr>
          <w:p w14:paraId="34943035" w14:textId="0BB060C3" w:rsidR="00DD7509" w:rsidRPr="009C1147" w:rsidRDefault="00DD7509" w:rsidP="009C1147">
            <w:pPr>
              <w:keepNext/>
              <w:spacing w:after="0"/>
              <w:jc w:val="right"/>
              <w:rPr>
                <w:rFonts w:asciiTheme="minorHAnsi" w:hAnsiTheme="minorHAnsi" w:cstheme="minorHAnsi"/>
                <w:sz w:val="14"/>
                <w:szCs w:val="14"/>
              </w:rPr>
            </w:pPr>
            <w:r w:rsidRPr="009C1147">
              <w:rPr>
                <w:rFonts w:asciiTheme="minorHAnsi" w:hAnsiTheme="minorHAnsi" w:cstheme="minorHAnsi"/>
                <w:sz w:val="14"/>
                <w:szCs w:val="14"/>
              </w:rPr>
              <w:t>126,115</w:t>
            </w:r>
          </w:p>
        </w:tc>
        <w:tc>
          <w:tcPr>
            <w:tcW w:w="368" w:type="pct"/>
            <w:tcBorders>
              <w:top w:val="single" w:sz="8" w:space="0" w:color="4F81BD" w:themeColor="accent1"/>
            </w:tcBorders>
            <w:shd w:val="clear" w:color="auto" w:fill="C6D9F1" w:themeFill="text2" w:themeFillTint="33"/>
            <w:vAlign w:val="center"/>
          </w:tcPr>
          <w:p w14:paraId="4FE8B0C9" w14:textId="0EFF337A" w:rsidR="00DD7509" w:rsidRPr="009C1147" w:rsidRDefault="00DD7509" w:rsidP="009C1147">
            <w:pPr>
              <w:keepNext/>
              <w:spacing w:after="0"/>
              <w:jc w:val="right"/>
              <w:rPr>
                <w:rFonts w:asciiTheme="minorHAnsi" w:hAnsiTheme="minorHAnsi" w:cstheme="minorHAnsi"/>
                <w:sz w:val="14"/>
                <w:szCs w:val="14"/>
              </w:rPr>
            </w:pPr>
            <w:r w:rsidRPr="009C1147">
              <w:rPr>
                <w:rFonts w:asciiTheme="minorHAnsi" w:hAnsiTheme="minorHAnsi" w:cstheme="minorHAnsi"/>
                <w:sz w:val="14"/>
                <w:szCs w:val="14"/>
              </w:rPr>
              <w:t>127,310</w:t>
            </w:r>
          </w:p>
        </w:tc>
        <w:tc>
          <w:tcPr>
            <w:tcW w:w="368" w:type="pct"/>
            <w:tcBorders>
              <w:top w:val="single" w:sz="8" w:space="0" w:color="4F81BD" w:themeColor="accent1"/>
            </w:tcBorders>
            <w:shd w:val="clear" w:color="auto" w:fill="C6D9F1" w:themeFill="text2" w:themeFillTint="33"/>
            <w:vAlign w:val="center"/>
          </w:tcPr>
          <w:p w14:paraId="1DC06BF2" w14:textId="2867D588" w:rsidR="00DD7509" w:rsidRPr="009C1147" w:rsidRDefault="00DD7509" w:rsidP="009C1147">
            <w:pPr>
              <w:keepNext/>
              <w:spacing w:after="0"/>
              <w:jc w:val="right"/>
              <w:rPr>
                <w:rFonts w:asciiTheme="minorHAnsi" w:hAnsiTheme="minorHAnsi" w:cstheme="minorHAnsi"/>
                <w:sz w:val="14"/>
                <w:szCs w:val="14"/>
              </w:rPr>
            </w:pPr>
            <w:r w:rsidRPr="009C1147">
              <w:rPr>
                <w:rFonts w:asciiTheme="minorHAnsi" w:hAnsiTheme="minorHAnsi" w:cstheme="minorHAnsi"/>
                <w:sz w:val="14"/>
                <w:szCs w:val="14"/>
              </w:rPr>
              <w:t>129,303</w:t>
            </w:r>
          </w:p>
        </w:tc>
        <w:tc>
          <w:tcPr>
            <w:tcW w:w="368" w:type="pct"/>
            <w:tcBorders>
              <w:top w:val="single" w:sz="8" w:space="0" w:color="4F81BD" w:themeColor="accent1"/>
            </w:tcBorders>
            <w:shd w:val="clear" w:color="auto" w:fill="C6D9F1" w:themeFill="text2" w:themeFillTint="33"/>
            <w:vAlign w:val="center"/>
          </w:tcPr>
          <w:p w14:paraId="747180D3" w14:textId="5E1C8C86" w:rsidR="00DD7509" w:rsidRPr="009C1147" w:rsidRDefault="00DD7509" w:rsidP="009C1147">
            <w:pPr>
              <w:keepNext/>
              <w:spacing w:after="0"/>
              <w:jc w:val="right"/>
              <w:rPr>
                <w:rFonts w:asciiTheme="minorHAnsi" w:hAnsiTheme="minorHAnsi" w:cstheme="minorHAnsi"/>
                <w:sz w:val="14"/>
                <w:szCs w:val="14"/>
              </w:rPr>
            </w:pPr>
            <w:r w:rsidRPr="009C1147">
              <w:rPr>
                <w:rFonts w:asciiTheme="minorHAnsi" w:hAnsiTheme="minorHAnsi" w:cstheme="minorHAnsi"/>
                <w:sz w:val="14"/>
                <w:szCs w:val="14"/>
              </w:rPr>
              <w:t>133,141</w:t>
            </w:r>
          </w:p>
        </w:tc>
        <w:tc>
          <w:tcPr>
            <w:tcW w:w="368" w:type="pct"/>
            <w:tcBorders>
              <w:top w:val="single" w:sz="8" w:space="0" w:color="4F81BD" w:themeColor="accent1"/>
            </w:tcBorders>
            <w:shd w:val="clear" w:color="auto" w:fill="C6D9F1" w:themeFill="text2" w:themeFillTint="33"/>
            <w:vAlign w:val="center"/>
          </w:tcPr>
          <w:p w14:paraId="7BE5B80E" w14:textId="1823D9F0" w:rsidR="00DD7509" w:rsidRPr="009C1147" w:rsidRDefault="00DD7509" w:rsidP="009C1147">
            <w:pPr>
              <w:keepNext/>
              <w:spacing w:after="0"/>
              <w:jc w:val="right"/>
              <w:rPr>
                <w:rFonts w:asciiTheme="minorHAnsi" w:hAnsiTheme="minorHAnsi" w:cstheme="minorHAnsi"/>
                <w:sz w:val="14"/>
                <w:szCs w:val="14"/>
              </w:rPr>
            </w:pPr>
            <w:r w:rsidRPr="009C1147">
              <w:rPr>
                <w:rFonts w:asciiTheme="minorHAnsi" w:hAnsiTheme="minorHAnsi" w:cstheme="minorHAnsi"/>
                <w:sz w:val="14"/>
                <w:szCs w:val="14"/>
              </w:rPr>
              <w:t>132,473</w:t>
            </w:r>
          </w:p>
        </w:tc>
        <w:tc>
          <w:tcPr>
            <w:tcW w:w="368" w:type="pct"/>
            <w:tcBorders>
              <w:top w:val="single" w:sz="8" w:space="0" w:color="4F81BD" w:themeColor="accent1"/>
            </w:tcBorders>
            <w:shd w:val="clear" w:color="auto" w:fill="C6D9F1" w:themeFill="text2" w:themeFillTint="33"/>
            <w:vAlign w:val="center"/>
          </w:tcPr>
          <w:p w14:paraId="05F7A036" w14:textId="5CDEF02C" w:rsidR="00DD7509" w:rsidRPr="009C1147" w:rsidRDefault="009C1147" w:rsidP="009C1147">
            <w:pPr>
              <w:keepNext/>
              <w:spacing w:after="0"/>
              <w:jc w:val="right"/>
              <w:rPr>
                <w:rFonts w:asciiTheme="minorHAnsi" w:hAnsiTheme="minorHAnsi" w:cstheme="minorHAnsi"/>
                <w:sz w:val="14"/>
                <w:szCs w:val="14"/>
              </w:rPr>
            </w:pPr>
            <w:r>
              <w:rPr>
                <w:rFonts w:asciiTheme="minorHAnsi" w:hAnsiTheme="minorHAnsi" w:cstheme="minorHAnsi"/>
                <w:sz w:val="14"/>
                <w:szCs w:val="14"/>
              </w:rPr>
              <w:t>118,117</w:t>
            </w:r>
          </w:p>
        </w:tc>
        <w:tc>
          <w:tcPr>
            <w:tcW w:w="368" w:type="pct"/>
            <w:tcBorders>
              <w:top w:val="single" w:sz="8" w:space="0" w:color="4F81BD" w:themeColor="accent1"/>
            </w:tcBorders>
            <w:shd w:val="clear" w:color="auto" w:fill="C6D9F1" w:themeFill="text2" w:themeFillTint="33"/>
            <w:vAlign w:val="center"/>
          </w:tcPr>
          <w:p w14:paraId="436F2027" w14:textId="790DF7AD" w:rsidR="00DD7509" w:rsidRPr="009C1147" w:rsidRDefault="009C1147" w:rsidP="009C1147">
            <w:pPr>
              <w:keepNext/>
              <w:spacing w:after="0"/>
              <w:jc w:val="right"/>
              <w:rPr>
                <w:rFonts w:asciiTheme="minorHAnsi" w:hAnsiTheme="minorHAnsi" w:cstheme="minorHAnsi"/>
                <w:sz w:val="14"/>
                <w:szCs w:val="14"/>
              </w:rPr>
            </w:pPr>
            <w:r>
              <w:rPr>
                <w:rFonts w:asciiTheme="minorHAnsi" w:hAnsiTheme="minorHAnsi" w:cstheme="minorHAnsi"/>
                <w:sz w:val="14"/>
                <w:szCs w:val="14"/>
              </w:rPr>
              <w:t>118,117</w:t>
            </w:r>
          </w:p>
        </w:tc>
        <w:tc>
          <w:tcPr>
            <w:tcW w:w="529" w:type="pct"/>
            <w:tcBorders>
              <w:top w:val="single" w:sz="8" w:space="0" w:color="4F81BD" w:themeColor="accent1"/>
            </w:tcBorders>
            <w:shd w:val="clear" w:color="auto" w:fill="C6D9F1" w:themeFill="text2" w:themeFillTint="33"/>
            <w:vAlign w:val="center"/>
          </w:tcPr>
          <w:p w14:paraId="340A207F" w14:textId="799AD1CA" w:rsidR="00DD7509" w:rsidRPr="00B67817" w:rsidRDefault="00DD7509" w:rsidP="00463396">
            <w:pPr>
              <w:keepNext/>
              <w:spacing w:after="0"/>
              <w:jc w:val="center"/>
              <w:rPr>
                <w:rFonts w:asciiTheme="minorHAnsi" w:hAnsiTheme="minorHAnsi" w:cstheme="minorHAnsi"/>
                <w:sz w:val="18"/>
                <w:szCs w:val="18"/>
              </w:rPr>
            </w:pPr>
            <w:r w:rsidRPr="00B67817">
              <w:rPr>
                <w:rFonts w:asciiTheme="minorHAnsi" w:hAnsiTheme="minorHAnsi" w:cstheme="minorHAnsi"/>
                <w:sz w:val="18"/>
                <w:szCs w:val="18"/>
              </w:rPr>
              <w:t>6.84</w:t>
            </w:r>
          </w:p>
        </w:tc>
      </w:tr>
      <w:tr w:rsidR="009C1147" w:rsidRPr="00316C7C" w14:paraId="3687D6C2" w14:textId="77777777" w:rsidTr="009C1147">
        <w:trPr>
          <w:trHeight w:val="567"/>
        </w:trPr>
        <w:tc>
          <w:tcPr>
            <w:tcW w:w="479" w:type="pct"/>
            <w:shd w:val="clear" w:color="auto" w:fill="auto"/>
            <w:vAlign w:val="center"/>
          </w:tcPr>
          <w:p w14:paraId="62C0D388" w14:textId="77777777" w:rsidR="00DD7509" w:rsidRPr="00B67817" w:rsidRDefault="00DD7509" w:rsidP="00E20AF8">
            <w:pPr>
              <w:keepNext/>
              <w:spacing w:after="0"/>
              <w:jc w:val="left"/>
              <w:rPr>
                <w:rFonts w:asciiTheme="minorHAnsi" w:hAnsiTheme="minorHAnsi" w:cstheme="minorHAnsi"/>
                <w:bCs/>
                <w:sz w:val="18"/>
                <w:szCs w:val="18"/>
              </w:rPr>
            </w:pPr>
            <w:r w:rsidRPr="00B67817">
              <w:rPr>
                <w:rFonts w:asciiTheme="minorHAnsi" w:hAnsiTheme="minorHAnsi" w:cstheme="minorHAnsi"/>
                <w:bCs/>
                <w:sz w:val="18"/>
                <w:szCs w:val="18"/>
              </w:rPr>
              <w:t>Airport-Link</w:t>
            </w:r>
          </w:p>
        </w:tc>
        <w:tc>
          <w:tcPr>
            <w:tcW w:w="685" w:type="pct"/>
            <w:shd w:val="clear" w:color="auto" w:fill="auto"/>
            <w:vAlign w:val="center"/>
          </w:tcPr>
          <w:p w14:paraId="1A7FEB17" w14:textId="375DC999" w:rsidR="00DD7509" w:rsidRPr="00B67817" w:rsidRDefault="00DD7509" w:rsidP="00E20AF8">
            <w:pPr>
              <w:spacing w:after="0"/>
              <w:jc w:val="left"/>
              <w:rPr>
                <w:rFonts w:asciiTheme="minorHAnsi" w:hAnsiTheme="minorHAnsi" w:cstheme="minorHAnsi"/>
                <w:sz w:val="18"/>
                <w:szCs w:val="18"/>
              </w:rPr>
            </w:pPr>
            <w:r w:rsidRPr="00B67817">
              <w:rPr>
                <w:rFonts w:asciiTheme="minorHAnsi" w:hAnsiTheme="minorHAnsi" w:cstheme="minorHAnsi"/>
                <w:color w:val="000000"/>
                <w:sz w:val="18"/>
                <w:szCs w:val="18"/>
              </w:rPr>
              <w:t>400m East of Sandgate Rd</w:t>
            </w:r>
          </w:p>
        </w:tc>
        <w:tc>
          <w:tcPr>
            <w:tcW w:w="366" w:type="pct"/>
            <w:shd w:val="clear" w:color="auto" w:fill="auto"/>
            <w:vAlign w:val="center"/>
          </w:tcPr>
          <w:p w14:paraId="3F6CEF01" w14:textId="747DD2AA" w:rsidR="00DD7509" w:rsidRPr="009C1147" w:rsidRDefault="00DD7509" w:rsidP="009C1147">
            <w:pPr>
              <w:keepNext/>
              <w:spacing w:after="0"/>
              <w:jc w:val="right"/>
              <w:rPr>
                <w:rFonts w:asciiTheme="minorHAnsi" w:hAnsiTheme="minorHAnsi" w:cstheme="minorHAnsi"/>
                <w:sz w:val="16"/>
                <w:szCs w:val="16"/>
              </w:rPr>
            </w:pPr>
            <w:r w:rsidRPr="009C1147">
              <w:rPr>
                <w:rFonts w:asciiTheme="minorHAnsi" w:hAnsiTheme="minorHAnsi" w:cstheme="minorHAnsi"/>
                <w:sz w:val="16"/>
                <w:szCs w:val="16"/>
              </w:rPr>
              <w:t>43,272</w:t>
            </w:r>
          </w:p>
        </w:tc>
        <w:tc>
          <w:tcPr>
            <w:tcW w:w="368" w:type="pct"/>
            <w:shd w:val="clear" w:color="auto" w:fill="auto"/>
            <w:vAlign w:val="center"/>
          </w:tcPr>
          <w:p w14:paraId="5F6B2949" w14:textId="553B147D" w:rsidR="00DD7509" w:rsidRPr="009C1147" w:rsidRDefault="00DD7509" w:rsidP="009C1147">
            <w:pPr>
              <w:keepNext/>
              <w:spacing w:after="0"/>
              <w:jc w:val="right"/>
              <w:rPr>
                <w:rFonts w:asciiTheme="minorHAnsi" w:hAnsiTheme="minorHAnsi" w:cstheme="minorHAnsi"/>
                <w:sz w:val="16"/>
                <w:szCs w:val="16"/>
              </w:rPr>
            </w:pPr>
            <w:r w:rsidRPr="009C1147">
              <w:rPr>
                <w:rFonts w:asciiTheme="minorHAnsi" w:hAnsiTheme="minorHAnsi" w:cstheme="minorHAnsi"/>
                <w:sz w:val="16"/>
                <w:szCs w:val="16"/>
              </w:rPr>
              <w:t>45,946</w:t>
            </w:r>
          </w:p>
        </w:tc>
        <w:tc>
          <w:tcPr>
            <w:tcW w:w="368" w:type="pct"/>
            <w:shd w:val="clear" w:color="auto" w:fill="auto"/>
            <w:vAlign w:val="center"/>
          </w:tcPr>
          <w:p w14:paraId="386A8D4D" w14:textId="1A043133" w:rsidR="00DD7509" w:rsidRPr="009C1147" w:rsidRDefault="00DD7509" w:rsidP="009C1147">
            <w:pPr>
              <w:keepNext/>
              <w:spacing w:after="0"/>
              <w:jc w:val="right"/>
              <w:rPr>
                <w:rFonts w:asciiTheme="minorHAnsi" w:hAnsiTheme="minorHAnsi" w:cstheme="minorHAnsi"/>
                <w:sz w:val="16"/>
                <w:szCs w:val="16"/>
              </w:rPr>
            </w:pPr>
            <w:r w:rsidRPr="009C1147">
              <w:rPr>
                <w:rFonts w:asciiTheme="minorHAnsi" w:hAnsiTheme="minorHAnsi" w:cstheme="minorHAnsi"/>
                <w:sz w:val="16"/>
                <w:szCs w:val="16"/>
              </w:rPr>
              <w:t>63,881</w:t>
            </w:r>
          </w:p>
        </w:tc>
        <w:tc>
          <w:tcPr>
            <w:tcW w:w="368" w:type="pct"/>
            <w:shd w:val="clear" w:color="auto" w:fill="auto"/>
            <w:vAlign w:val="center"/>
          </w:tcPr>
          <w:p w14:paraId="3407FCE7" w14:textId="568DDCB2" w:rsidR="00DD7509" w:rsidRPr="009C1147" w:rsidRDefault="00DD7509" w:rsidP="009C1147">
            <w:pPr>
              <w:keepNext/>
              <w:spacing w:after="0"/>
              <w:jc w:val="right"/>
              <w:rPr>
                <w:rFonts w:asciiTheme="minorHAnsi" w:hAnsiTheme="minorHAnsi" w:cstheme="minorHAnsi"/>
                <w:sz w:val="16"/>
                <w:szCs w:val="16"/>
              </w:rPr>
            </w:pPr>
            <w:r w:rsidRPr="009C1147">
              <w:rPr>
                <w:rFonts w:asciiTheme="minorHAnsi" w:hAnsiTheme="minorHAnsi" w:cstheme="minorHAnsi"/>
                <w:sz w:val="16"/>
                <w:szCs w:val="16"/>
              </w:rPr>
              <w:t>69,580</w:t>
            </w:r>
          </w:p>
        </w:tc>
        <w:tc>
          <w:tcPr>
            <w:tcW w:w="368" w:type="pct"/>
            <w:shd w:val="clear" w:color="auto" w:fill="auto"/>
            <w:vAlign w:val="center"/>
          </w:tcPr>
          <w:p w14:paraId="040C64B0" w14:textId="0EE3F40E" w:rsidR="00DD7509" w:rsidRPr="009C1147" w:rsidRDefault="00DD7509" w:rsidP="009C1147">
            <w:pPr>
              <w:keepNext/>
              <w:spacing w:after="0"/>
              <w:jc w:val="right"/>
              <w:rPr>
                <w:rFonts w:asciiTheme="minorHAnsi" w:hAnsiTheme="minorHAnsi" w:cstheme="minorHAnsi"/>
                <w:sz w:val="16"/>
                <w:szCs w:val="16"/>
              </w:rPr>
            </w:pPr>
            <w:r w:rsidRPr="009C1147">
              <w:rPr>
                <w:rFonts w:asciiTheme="minorHAnsi" w:hAnsiTheme="minorHAnsi" w:cstheme="minorHAnsi"/>
                <w:sz w:val="16"/>
                <w:szCs w:val="16"/>
              </w:rPr>
              <w:t>53,746</w:t>
            </w:r>
          </w:p>
        </w:tc>
        <w:tc>
          <w:tcPr>
            <w:tcW w:w="368" w:type="pct"/>
            <w:vAlign w:val="center"/>
          </w:tcPr>
          <w:p w14:paraId="51C53145" w14:textId="3EF723FB" w:rsidR="00DD7509" w:rsidRPr="009C1147" w:rsidRDefault="00DD7509" w:rsidP="009C1147">
            <w:pPr>
              <w:keepNext/>
              <w:spacing w:after="0"/>
              <w:jc w:val="right"/>
              <w:rPr>
                <w:rFonts w:asciiTheme="minorHAnsi" w:hAnsiTheme="minorHAnsi" w:cstheme="minorHAnsi"/>
                <w:sz w:val="16"/>
                <w:szCs w:val="16"/>
              </w:rPr>
            </w:pPr>
            <w:r w:rsidRPr="009C1147">
              <w:rPr>
                <w:rFonts w:asciiTheme="minorHAnsi" w:hAnsiTheme="minorHAnsi" w:cstheme="minorHAnsi"/>
                <w:sz w:val="16"/>
                <w:szCs w:val="16"/>
              </w:rPr>
              <w:t>59,019</w:t>
            </w:r>
          </w:p>
        </w:tc>
        <w:tc>
          <w:tcPr>
            <w:tcW w:w="368" w:type="pct"/>
            <w:vAlign w:val="center"/>
          </w:tcPr>
          <w:p w14:paraId="52633987" w14:textId="7414743C" w:rsidR="00DD7509" w:rsidRPr="009C1147" w:rsidRDefault="00DD7509" w:rsidP="009C1147">
            <w:pPr>
              <w:keepNext/>
              <w:spacing w:after="0"/>
              <w:jc w:val="right"/>
              <w:rPr>
                <w:rFonts w:asciiTheme="minorHAnsi" w:hAnsiTheme="minorHAnsi" w:cstheme="minorHAnsi"/>
                <w:sz w:val="16"/>
                <w:szCs w:val="16"/>
              </w:rPr>
            </w:pPr>
            <w:r w:rsidRPr="009C1147">
              <w:rPr>
                <w:rFonts w:asciiTheme="minorHAnsi" w:hAnsiTheme="minorHAnsi" w:cstheme="minorHAnsi"/>
                <w:sz w:val="16"/>
                <w:szCs w:val="16"/>
              </w:rPr>
              <w:t>63,989</w:t>
            </w:r>
          </w:p>
        </w:tc>
        <w:tc>
          <w:tcPr>
            <w:tcW w:w="368" w:type="pct"/>
            <w:vAlign w:val="center"/>
          </w:tcPr>
          <w:p w14:paraId="6A7D502B" w14:textId="35553B96" w:rsidR="00DD7509" w:rsidRPr="009C1147" w:rsidRDefault="009C1147" w:rsidP="009C1147">
            <w:pPr>
              <w:keepNext/>
              <w:spacing w:after="0"/>
              <w:jc w:val="right"/>
              <w:rPr>
                <w:rFonts w:asciiTheme="minorHAnsi" w:hAnsiTheme="minorHAnsi" w:cstheme="minorHAnsi"/>
                <w:sz w:val="16"/>
                <w:szCs w:val="16"/>
              </w:rPr>
            </w:pPr>
            <w:r>
              <w:rPr>
                <w:rFonts w:asciiTheme="minorHAnsi" w:hAnsiTheme="minorHAnsi" w:cstheme="minorHAnsi"/>
                <w:sz w:val="16"/>
                <w:szCs w:val="16"/>
              </w:rPr>
              <w:t>41,279</w:t>
            </w:r>
          </w:p>
        </w:tc>
        <w:tc>
          <w:tcPr>
            <w:tcW w:w="368" w:type="pct"/>
            <w:vAlign w:val="center"/>
          </w:tcPr>
          <w:p w14:paraId="14BF216B" w14:textId="5D4655C4" w:rsidR="00DD7509" w:rsidRPr="009C1147" w:rsidRDefault="009C1147" w:rsidP="009C1147">
            <w:pPr>
              <w:keepNext/>
              <w:spacing w:after="0"/>
              <w:jc w:val="right"/>
              <w:rPr>
                <w:rFonts w:asciiTheme="minorHAnsi" w:hAnsiTheme="minorHAnsi" w:cstheme="minorHAnsi"/>
                <w:sz w:val="16"/>
                <w:szCs w:val="16"/>
              </w:rPr>
            </w:pPr>
            <w:r>
              <w:rPr>
                <w:rFonts w:asciiTheme="minorHAnsi" w:hAnsiTheme="minorHAnsi" w:cstheme="minorHAnsi"/>
                <w:sz w:val="16"/>
                <w:szCs w:val="16"/>
              </w:rPr>
              <w:t>41,279</w:t>
            </w:r>
          </w:p>
        </w:tc>
        <w:tc>
          <w:tcPr>
            <w:tcW w:w="529" w:type="pct"/>
            <w:shd w:val="clear" w:color="auto" w:fill="auto"/>
            <w:vAlign w:val="center"/>
          </w:tcPr>
          <w:p w14:paraId="6ABB826F" w14:textId="5F292C19" w:rsidR="00DD7509" w:rsidRPr="00B67817" w:rsidRDefault="00DD7509" w:rsidP="00463396">
            <w:pPr>
              <w:keepNext/>
              <w:spacing w:after="0"/>
              <w:jc w:val="center"/>
              <w:rPr>
                <w:rFonts w:asciiTheme="minorHAnsi" w:hAnsiTheme="minorHAnsi" w:cstheme="minorHAnsi"/>
                <w:sz w:val="18"/>
                <w:szCs w:val="18"/>
              </w:rPr>
            </w:pPr>
            <w:r w:rsidRPr="00B67817">
              <w:rPr>
                <w:rFonts w:asciiTheme="minorHAnsi" w:hAnsiTheme="minorHAnsi" w:cstheme="minorHAnsi"/>
                <w:sz w:val="18"/>
                <w:szCs w:val="18"/>
              </w:rPr>
              <w:t>6.7</w:t>
            </w:r>
            <w:r w:rsidR="00EE3F3B">
              <w:rPr>
                <w:rFonts w:asciiTheme="minorHAnsi" w:hAnsiTheme="minorHAnsi" w:cstheme="minorHAnsi"/>
                <w:sz w:val="18"/>
                <w:szCs w:val="18"/>
              </w:rPr>
              <w:t>0</w:t>
            </w:r>
          </w:p>
        </w:tc>
      </w:tr>
      <w:tr w:rsidR="009C1147" w:rsidRPr="00316C7C" w14:paraId="20DDA965" w14:textId="77777777" w:rsidTr="009C1147">
        <w:trPr>
          <w:trHeight w:val="567"/>
        </w:trPr>
        <w:tc>
          <w:tcPr>
            <w:tcW w:w="479" w:type="pct"/>
            <w:shd w:val="clear" w:color="auto" w:fill="C6D9F1" w:themeFill="text2" w:themeFillTint="33"/>
            <w:vAlign w:val="center"/>
          </w:tcPr>
          <w:p w14:paraId="426E027A" w14:textId="7C27EABE" w:rsidR="00DD7509" w:rsidRPr="00B67817" w:rsidRDefault="00DD7509" w:rsidP="008A4694">
            <w:pPr>
              <w:keepNext/>
              <w:spacing w:after="0"/>
              <w:jc w:val="left"/>
              <w:rPr>
                <w:rFonts w:asciiTheme="minorHAnsi" w:hAnsiTheme="minorHAnsi" w:cstheme="minorHAnsi"/>
                <w:bCs/>
                <w:sz w:val="18"/>
                <w:szCs w:val="18"/>
              </w:rPr>
            </w:pPr>
            <w:r w:rsidRPr="00B67817">
              <w:rPr>
                <w:rFonts w:asciiTheme="minorHAnsi" w:hAnsiTheme="minorHAnsi" w:cstheme="minorHAnsi"/>
                <w:bCs/>
                <w:sz w:val="18"/>
                <w:szCs w:val="18"/>
              </w:rPr>
              <w:t>Legacy Way</w:t>
            </w:r>
          </w:p>
        </w:tc>
        <w:tc>
          <w:tcPr>
            <w:tcW w:w="685" w:type="pct"/>
            <w:shd w:val="clear" w:color="auto" w:fill="C6D9F1" w:themeFill="text2" w:themeFillTint="33"/>
            <w:vAlign w:val="center"/>
          </w:tcPr>
          <w:p w14:paraId="1161EBBF" w14:textId="05E31826" w:rsidR="00DD7509" w:rsidRPr="00B67817" w:rsidRDefault="00DD7509" w:rsidP="008A4694">
            <w:pPr>
              <w:spacing w:after="0"/>
              <w:jc w:val="left"/>
              <w:rPr>
                <w:rFonts w:asciiTheme="minorHAnsi" w:hAnsiTheme="minorHAnsi" w:cstheme="minorHAnsi"/>
                <w:color w:val="000000"/>
                <w:sz w:val="18"/>
                <w:szCs w:val="18"/>
              </w:rPr>
            </w:pPr>
            <w:r w:rsidRPr="00B67817">
              <w:rPr>
                <w:rFonts w:asciiTheme="minorHAnsi" w:hAnsiTheme="minorHAnsi" w:cstheme="minorHAnsi"/>
                <w:color w:val="000000"/>
                <w:sz w:val="18"/>
                <w:szCs w:val="18"/>
              </w:rPr>
              <w:t>Western Arterial road S of Mt Cootha Roundabout</w:t>
            </w:r>
          </w:p>
        </w:tc>
        <w:tc>
          <w:tcPr>
            <w:tcW w:w="366" w:type="pct"/>
            <w:shd w:val="clear" w:color="auto" w:fill="C6D9F1" w:themeFill="text2" w:themeFillTint="33"/>
            <w:vAlign w:val="center"/>
          </w:tcPr>
          <w:p w14:paraId="749DC7AA" w14:textId="77777777" w:rsidR="00DD7509" w:rsidRPr="009C1147" w:rsidRDefault="00DD7509" w:rsidP="009C1147">
            <w:pPr>
              <w:keepNext/>
              <w:spacing w:after="0"/>
              <w:jc w:val="right"/>
              <w:rPr>
                <w:rFonts w:asciiTheme="minorHAnsi" w:hAnsiTheme="minorHAnsi" w:cstheme="minorHAnsi"/>
                <w:sz w:val="16"/>
                <w:szCs w:val="16"/>
              </w:rPr>
            </w:pPr>
          </w:p>
        </w:tc>
        <w:tc>
          <w:tcPr>
            <w:tcW w:w="368" w:type="pct"/>
            <w:shd w:val="clear" w:color="auto" w:fill="C6D9F1" w:themeFill="text2" w:themeFillTint="33"/>
            <w:vAlign w:val="center"/>
          </w:tcPr>
          <w:p w14:paraId="6401B752" w14:textId="77777777" w:rsidR="00DD7509" w:rsidRPr="009C1147" w:rsidRDefault="00DD7509" w:rsidP="009C1147">
            <w:pPr>
              <w:keepNext/>
              <w:spacing w:after="0"/>
              <w:jc w:val="right"/>
              <w:rPr>
                <w:rFonts w:asciiTheme="minorHAnsi" w:hAnsiTheme="minorHAnsi" w:cstheme="minorHAnsi"/>
                <w:sz w:val="16"/>
                <w:szCs w:val="16"/>
              </w:rPr>
            </w:pPr>
          </w:p>
        </w:tc>
        <w:tc>
          <w:tcPr>
            <w:tcW w:w="368" w:type="pct"/>
            <w:shd w:val="clear" w:color="auto" w:fill="C6D9F1" w:themeFill="text2" w:themeFillTint="33"/>
            <w:vAlign w:val="center"/>
          </w:tcPr>
          <w:p w14:paraId="30E2BAA7" w14:textId="1ADA4DBA" w:rsidR="00DD7509" w:rsidRPr="009C1147" w:rsidRDefault="00DD7509" w:rsidP="009C1147">
            <w:pPr>
              <w:keepNext/>
              <w:spacing w:after="0"/>
              <w:jc w:val="right"/>
              <w:rPr>
                <w:rFonts w:asciiTheme="minorHAnsi" w:hAnsiTheme="minorHAnsi" w:cstheme="minorHAnsi"/>
                <w:sz w:val="16"/>
                <w:szCs w:val="16"/>
              </w:rPr>
            </w:pPr>
            <w:r w:rsidRPr="009C1147">
              <w:rPr>
                <w:rFonts w:asciiTheme="minorHAnsi" w:hAnsiTheme="minorHAnsi" w:cstheme="minorHAnsi"/>
                <w:sz w:val="16"/>
                <w:szCs w:val="16"/>
              </w:rPr>
              <w:t>68,526</w:t>
            </w:r>
          </w:p>
        </w:tc>
        <w:tc>
          <w:tcPr>
            <w:tcW w:w="368" w:type="pct"/>
            <w:shd w:val="clear" w:color="auto" w:fill="C6D9F1" w:themeFill="text2" w:themeFillTint="33"/>
            <w:vAlign w:val="center"/>
          </w:tcPr>
          <w:p w14:paraId="493DC857" w14:textId="16191AF5" w:rsidR="00DD7509" w:rsidRPr="009C1147" w:rsidRDefault="00DD7509" w:rsidP="009C1147">
            <w:pPr>
              <w:keepNext/>
              <w:spacing w:after="0"/>
              <w:jc w:val="right"/>
              <w:rPr>
                <w:rFonts w:asciiTheme="minorHAnsi" w:hAnsiTheme="minorHAnsi" w:cstheme="minorHAnsi"/>
                <w:sz w:val="16"/>
                <w:szCs w:val="16"/>
              </w:rPr>
            </w:pPr>
            <w:r w:rsidRPr="009C1147">
              <w:rPr>
                <w:rFonts w:asciiTheme="minorHAnsi" w:hAnsiTheme="minorHAnsi" w:cstheme="minorHAnsi"/>
                <w:sz w:val="16"/>
                <w:szCs w:val="16"/>
              </w:rPr>
              <w:t>76,545</w:t>
            </w:r>
          </w:p>
        </w:tc>
        <w:tc>
          <w:tcPr>
            <w:tcW w:w="368" w:type="pct"/>
            <w:shd w:val="clear" w:color="auto" w:fill="C6D9F1" w:themeFill="text2" w:themeFillTint="33"/>
            <w:vAlign w:val="center"/>
          </w:tcPr>
          <w:p w14:paraId="369D88F0" w14:textId="7BF7BDF9" w:rsidR="00DD7509" w:rsidRPr="009C1147" w:rsidRDefault="00DD7509" w:rsidP="009C1147">
            <w:pPr>
              <w:keepNext/>
              <w:spacing w:after="0"/>
              <w:jc w:val="right"/>
              <w:rPr>
                <w:rFonts w:asciiTheme="minorHAnsi" w:hAnsiTheme="minorHAnsi" w:cstheme="minorHAnsi"/>
                <w:sz w:val="16"/>
                <w:szCs w:val="16"/>
              </w:rPr>
            </w:pPr>
            <w:r w:rsidRPr="009C1147">
              <w:rPr>
                <w:rFonts w:asciiTheme="minorHAnsi" w:hAnsiTheme="minorHAnsi" w:cstheme="minorHAnsi"/>
                <w:sz w:val="16"/>
                <w:szCs w:val="16"/>
              </w:rPr>
              <w:t>54,021</w:t>
            </w:r>
          </w:p>
        </w:tc>
        <w:tc>
          <w:tcPr>
            <w:tcW w:w="368" w:type="pct"/>
            <w:shd w:val="clear" w:color="auto" w:fill="C6D9F1" w:themeFill="text2" w:themeFillTint="33"/>
            <w:vAlign w:val="center"/>
          </w:tcPr>
          <w:p w14:paraId="3B2FA54A" w14:textId="4428BED9" w:rsidR="00DD7509" w:rsidRPr="009C1147" w:rsidRDefault="00DD7509" w:rsidP="009C1147">
            <w:pPr>
              <w:keepNext/>
              <w:spacing w:after="0"/>
              <w:jc w:val="right"/>
              <w:rPr>
                <w:rFonts w:asciiTheme="minorHAnsi" w:hAnsiTheme="minorHAnsi" w:cstheme="minorHAnsi"/>
                <w:sz w:val="16"/>
                <w:szCs w:val="16"/>
              </w:rPr>
            </w:pPr>
            <w:r w:rsidRPr="009C1147">
              <w:rPr>
                <w:rFonts w:asciiTheme="minorHAnsi" w:hAnsiTheme="minorHAnsi" w:cstheme="minorHAnsi"/>
                <w:sz w:val="16"/>
                <w:szCs w:val="16"/>
              </w:rPr>
              <w:t>51,036</w:t>
            </w:r>
          </w:p>
        </w:tc>
        <w:tc>
          <w:tcPr>
            <w:tcW w:w="368" w:type="pct"/>
            <w:shd w:val="clear" w:color="auto" w:fill="C6D9F1" w:themeFill="text2" w:themeFillTint="33"/>
            <w:vAlign w:val="center"/>
          </w:tcPr>
          <w:p w14:paraId="57C5CDA9" w14:textId="727298BB" w:rsidR="00DD7509" w:rsidRPr="009C1147" w:rsidRDefault="00DD7509" w:rsidP="009C1147">
            <w:pPr>
              <w:keepNext/>
              <w:spacing w:after="0"/>
              <w:jc w:val="right"/>
              <w:rPr>
                <w:rFonts w:asciiTheme="minorHAnsi" w:hAnsiTheme="minorHAnsi" w:cstheme="minorHAnsi"/>
                <w:sz w:val="16"/>
                <w:szCs w:val="16"/>
              </w:rPr>
            </w:pPr>
            <w:r w:rsidRPr="009C1147">
              <w:rPr>
                <w:rFonts w:asciiTheme="minorHAnsi" w:hAnsiTheme="minorHAnsi" w:cstheme="minorHAnsi"/>
                <w:sz w:val="16"/>
                <w:szCs w:val="16"/>
              </w:rPr>
              <w:t>51,019</w:t>
            </w:r>
          </w:p>
        </w:tc>
        <w:tc>
          <w:tcPr>
            <w:tcW w:w="368" w:type="pct"/>
            <w:shd w:val="clear" w:color="auto" w:fill="C6D9F1" w:themeFill="text2" w:themeFillTint="33"/>
            <w:vAlign w:val="center"/>
          </w:tcPr>
          <w:p w14:paraId="24B2AA9C" w14:textId="3C9AE1A4" w:rsidR="00DD7509" w:rsidRPr="009C1147" w:rsidRDefault="009C1147" w:rsidP="009C1147">
            <w:pPr>
              <w:keepNext/>
              <w:spacing w:after="0"/>
              <w:jc w:val="right"/>
              <w:rPr>
                <w:rFonts w:asciiTheme="minorHAnsi" w:hAnsiTheme="minorHAnsi" w:cstheme="minorHAnsi"/>
                <w:sz w:val="16"/>
                <w:szCs w:val="16"/>
              </w:rPr>
            </w:pPr>
            <w:r>
              <w:rPr>
                <w:rFonts w:asciiTheme="minorHAnsi" w:hAnsiTheme="minorHAnsi" w:cstheme="minorHAnsi"/>
                <w:sz w:val="16"/>
                <w:szCs w:val="16"/>
              </w:rPr>
              <w:t>47,593</w:t>
            </w:r>
          </w:p>
        </w:tc>
        <w:tc>
          <w:tcPr>
            <w:tcW w:w="368" w:type="pct"/>
            <w:shd w:val="clear" w:color="auto" w:fill="C6D9F1" w:themeFill="text2" w:themeFillTint="33"/>
            <w:vAlign w:val="center"/>
          </w:tcPr>
          <w:p w14:paraId="3DF45097" w14:textId="2CC2B0A7" w:rsidR="00DD7509" w:rsidRPr="009C1147" w:rsidRDefault="009C1147" w:rsidP="009C1147">
            <w:pPr>
              <w:keepNext/>
              <w:spacing w:after="0"/>
              <w:jc w:val="right"/>
              <w:rPr>
                <w:rFonts w:asciiTheme="minorHAnsi" w:hAnsiTheme="minorHAnsi" w:cstheme="minorHAnsi"/>
                <w:sz w:val="16"/>
                <w:szCs w:val="16"/>
              </w:rPr>
            </w:pPr>
            <w:r>
              <w:rPr>
                <w:rFonts w:asciiTheme="minorHAnsi" w:hAnsiTheme="minorHAnsi" w:cstheme="minorHAnsi"/>
                <w:sz w:val="16"/>
                <w:szCs w:val="16"/>
              </w:rPr>
              <w:t>47,593</w:t>
            </w:r>
          </w:p>
        </w:tc>
        <w:tc>
          <w:tcPr>
            <w:tcW w:w="529" w:type="pct"/>
            <w:shd w:val="clear" w:color="auto" w:fill="C6D9F1" w:themeFill="text2" w:themeFillTint="33"/>
            <w:vAlign w:val="center"/>
          </w:tcPr>
          <w:p w14:paraId="051F67CC" w14:textId="0371C08B" w:rsidR="00DD7509" w:rsidRPr="00B67817" w:rsidRDefault="00DD7509" w:rsidP="008A4694">
            <w:pPr>
              <w:keepNext/>
              <w:spacing w:after="0"/>
              <w:jc w:val="center"/>
              <w:rPr>
                <w:rFonts w:asciiTheme="minorHAnsi" w:hAnsiTheme="minorHAnsi" w:cstheme="minorHAnsi"/>
                <w:sz w:val="18"/>
                <w:szCs w:val="18"/>
              </w:rPr>
            </w:pPr>
            <w:r w:rsidRPr="00B67817">
              <w:rPr>
                <w:rFonts w:asciiTheme="minorHAnsi" w:hAnsiTheme="minorHAnsi" w:cstheme="minorHAnsi"/>
                <w:sz w:val="18"/>
                <w:szCs w:val="18"/>
              </w:rPr>
              <w:t>4.6</w:t>
            </w:r>
          </w:p>
        </w:tc>
      </w:tr>
      <w:tr w:rsidR="009C1147" w:rsidRPr="00316C7C" w14:paraId="03190210" w14:textId="77777777" w:rsidTr="009C1147">
        <w:trPr>
          <w:trHeight w:val="567"/>
        </w:trPr>
        <w:tc>
          <w:tcPr>
            <w:tcW w:w="479" w:type="pct"/>
            <w:shd w:val="clear" w:color="auto" w:fill="auto"/>
            <w:vAlign w:val="center"/>
          </w:tcPr>
          <w:p w14:paraId="1446A2AD" w14:textId="0493064F" w:rsidR="00DD7509" w:rsidRPr="00B67817" w:rsidRDefault="00DD7509" w:rsidP="008A4694">
            <w:pPr>
              <w:keepNext/>
              <w:spacing w:after="0"/>
              <w:jc w:val="left"/>
              <w:rPr>
                <w:rFonts w:asciiTheme="minorHAnsi" w:hAnsiTheme="minorHAnsi" w:cstheme="minorHAnsi"/>
                <w:bCs/>
                <w:sz w:val="18"/>
                <w:szCs w:val="18"/>
              </w:rPr>
            </w:pPr>
            <w:r w:rsidRPr="00DD7509">
              <w:rPr>
                <w:rFonts w:asciiTheme="minorHAnsi" w:hAnsiTheme="minorHAnsi" w:cstheme="minorHAnsi"/>
                <w:bCs/>
                <w:sz w:val="16"/>
                <w:szCs w:val="16"/>
              </w:rPr>
              <w:t>Southern</w:t>
            </w:r>
            <w:r w:rsidRPr="00B67817">
              <w:rPr>
                <w:rFonts w:asciiTheme="minorHAnsi" w:hAnsiTheme="minorHAnsi" w:cstheme="minorHAnsi"/>
                <w:bCs/>
                <w:sz w:val="18"/>
                <w:szCs w:val="18"/>
              </w:rPr>
              <w:t xml:space="preserve"> Cross Way</w:t>
            </w:r>
          </w:p>
        </w:tc>
        <w:tc>
          <w:tcPr>
            <w:tcW w:w="685" w:type="pct"/>
            <w:shd w:val="clear" w:color="auto" w:fill="auto"/>
            <w:vAlign w:val="center"/>
          </w:tcPr>
          <w:p w14:paraId="74DB8449" w14:textId="240BC322" w:rsidR="00DD7509" w:rsidRPr="00B67817" w:rsidRDefault="00DD7509" w:rsidP="008A4694">
            <w:pPr>
              <w:spacing w:after="0"/>
              <w:jc w:val="left"/>
              <w:rPr>
                <w:rFonts w:asciiTheme="minorHAnsi" w:hAnsiTheme="minorHAnsi" w:cstheme="minorHAnsi"/>
                <w:sz w:val="18"/>
                <w:szCs w:val="18"/>
              </w:rPr>
            </w:pPr>
            <w:r w:rsidRPr="00B67817">
              <w:rPr>
                <w:rFonts w:asciiTheme="minorHAnsi" w:hAnsiTheme="minorHAnsi" w:cstheme="minorHAnsi"/>
                <w:color w:val="000000"/>
                <w:sz w:val="18"/>
                <w:szCs w:val="18"/>
              </w:rPr>
              <w:t>913 Gateway Mwy Sth of Toombul Rd O'pass</w:t>
            </w:r>
          </w:p>
        </w:tc>
        <w:tc>
          <w:tcPr>
            <w:tcW w:w="366" w:type="pct"/>
            <w:shd w:val="clear" w:color="auto" w:fill="auto"/>
            <w:vAlign w:val="center"/>
          </w:tcPr>
          <w:p w14:paraId="68D92BC4" w14:textId="1A07B248" w:rsidR="00DD7509" w:rsidRPr="009C1147" w:rsidRDefault="00DD7509" w:rsidP="009C1147">
            <w:pPr>
              <w:keepNext/>
              <w:spacing w:after="0"/>
              <w:jc w:val="right"/>
              <w:rPr>
                <w:rFonts w:asciiTheme="minorHAnsi" w:hAnsiTheme="minorHAnsi" w:cstheme="minorHAnsi"/>
                <w:sz w:val="16"/>
                <w:szCs w:val="16"/>
              </w:rPr>
            </w:pPr>
            <w:r w:rsidRPr="009C1147">
              <w:rPr>
                <w:rFonts w:asciiTheme="minorHAnsi" w:hAnsiTheme="minorHAnsi" w:cstheme="minorHAnsi"/>
                <w:sz w:val="16"/>
                <w:szCs w:val="16"/>
              </w:rPr>
              <w:t>41,351</w:t>
            </w:r>
          </w:p>
        </w:tc>
        <w:tc>
          <w:tcPr>
            <w:tcW w:w="368" w:type="pct"/>
            <w:shd w:val="clear" w:color="auto" w:fill="auto"/>
            <w:vAlign w:val="center"/>
          </w:tcPr>
          <w:p w14:paraId="1A260DF8" w14:textId="2DE029CD" w:rsidR="00DD7509" w:rsidRPr="009C1147" w:rsidRDefault="00DD7509" w:rsidP="009C1147">
            <w:pPr>
              <w:keepNext/>
              <w:spacing w:after="0"/>
              <w:jc w:val="right"/>
              <w:rPr>
                <w:rFonts w:asciiTheme="minorHAnsi" w:hAnsiTheme="minorHAnsi" w:cstheme="minorHAnsi"/>
                <w:sz w:val="16"/>
                <w:szCs w:val="16"/>
              </w:rPr>
            </w:pPr>
            <w:r w:rsidRPr="009C1147">
              <w:rPr>
                <w:rFonts w:asciiTheme="minorHAnsi" w:hAnsiTheme="minorHAnsi" w:cstheme="minorHAnsi"/>
                <w:sz w:val="16"/>
                <w:szCs w:val="16"/>
              </w:rPr>
              <w:t>41,588</w:t>
            </w:r>
          </w:p>
        </w:tc>
        <w:tc>
          <w:tcPr>
            <w:tcW w:w="368" w:type="pct"/>
            <w:shd w:val="clear" w:color="auto" w:fill="auto"/>
            <w:vAlign w:val="center"/>
          </w:tcPr>
          <w:p w14:paraId="246EE2A0" w14:textId="714909A7" w:rsidR="00DD7509" w:rsidRPr="009C1147" w:rsidRDefault="00DD7509" w:rsidP="009C1147">
            <w:pPr>
              <w:keepNext/>
              <w:spacing w:after="0"/>
              <w:jc w:val="right"/>
              <w:rPr>
                <w:rFonts w:asciiTheme="minorHAnsi" w:hAnsiTheme="minorHAnsi" w:cstheme="minorHAnsi"/>
                <w:sz w:val="16"/>
                <w:szCs w:val="16"/>
              </w:rPr>
            </w:pPr>
            <w:r w:rsidRPr="009C1147">
              <w:rPr>
                <w:rFonts w:asciiTheme="minorHAnsi" w:hAnsiTheme="minorHAnsi" w:cstheme="minorHAnsi"/>
                <w:sz w:val="16"/>
                <w:szCs w:val="16"/>
              </w:rPr>
              <w:t>43,516</w:t>
            </w:r>
          </w:p>
        </w:tc>
        <w:tc>
          <w:tcPr>
            <w:tcW w:w="368" w:type="pct"/>
            <w:shd w:val="clear" w:color="auto" w:fill="auto"/>
            <w:vAlign w:val="center"/>
          </w:tcPr>
          <w:p w14:paraId="2110E9B6" w14:textId="158DFAE5" w:rsidR="00DD7509" w:rsidRPr="009C1147" w:rsidRDefault="00DD7509" w:rsidP="009C1147">
            <w:pPr>
              <w:keepNext/>
              <w:spacing w:after="0"/>
              <w:jc w:val="right"/>
              <w:rPr>
                <w:rFonts w:asciiTheme="minorHAnsi" w:hAnsiTheme="minorHAnsi" w:cstheme="minorHAnsi"/>
                <w:sz w:val="16"/>
                <w:szCs w:val="16"/>
              </w:rPr>
            </w:pPr>
            <w:r w:rsidRPr="009C1147">
              <w:rPr>
                <w:rFonts w:asciiTheme="minorHAnsi" w:hAnsiTheme="minorHAnsi" w:cstheme="minorHAnsi"/>
                <w:sz w:val="16"/>
                <w:szCs w:val="16"/>
              </w:rPr>
              <w:t>44,694</w:t>
            </w:r>
          </w:p>
        </w:tc>
        <w:tc>
          <w:tcPr>
            <w:tcW w:w="368" w:type="pct"/>
            <w:shd w:val="clear" w:color="auto" w:fill="auto"/>
            <w:vAlign w:val="center"/>
          </w:tcPr>
          <w:p w14:paraId="5F18F38B" w14:textId="15D77AB3" w:rsidR="00DD7509" w:rsidRPr="009C1147" w:rsidRDefault="00DD7509" w:rsidP="009C1147">
            <w:pPr>
              <w:keepNext/>
              <w:spacing w:after="0"/>
              <w:jc w:val="right"/>
              <w:rPr>
                <w:rFonts w:asciiTheme="minorHAnsi" w:hAnsiTheme="minorHAnsi" w:cstheme="minorHAnsi"/>
                <w:sz w:val="16"/>
                <w:szCs w:val="16"/>
              </w:rPr>
            </w:pPr>
            <w:r w:rsidRPr="009C1147">
              <w:rPr>
                <w:rFonts w:asciiTheme="minorHAnsi" w:hAnsiTheme="minorHAnsi" w:cstheme="minorHAnsi"/>
                <w:sz w:val="16"/>
                <w:szCs w:val="16"/>
              </w:rPr>
              <w:t>45,567</w:t>
            </w:r>
          </w:p>
        </w:tc>
        <w:tc>
          <w:tcPr>
            <w:tcW w:w="368" w:type="pct"/>
            <w:vAlign w:val="center"/>
          </w:tcPr>
          <w:p w14:paraId="42271732" w14:textId="465EF4C7" w:rsidR="00DD7509" w:rsidRPr="009C1147" w:rsidRDefault="00DD7509" w:rsidP="009C1147">
            <w:pPr>
              <w:keepNext/>
              <w:spacing w:after="0"/>
              <w:jc w:val="right"/>
              <w:rPr>
                <w:rFonts w:asciiTheme="minorHAnsi" w:hAnsiTheme="minorHAnsi" w:cstheme="minorHAnsi"/>
                <w:sz w:val="16"/>
                <w:szCs w:val="16"/>
              </w:rPr>
            </w:pPr>
            <w:r w:rsidRPr="009C1147">
              <w:rPr>
                <w:rFonts w:asciiTheme="minorHAnsi" w:hAnsiTheme="minorHAnsi" w:cstheme="minorHAnsi"/>
                <w:sz w:val="16"/>
                <w:szCs w:val="16"/>
              </w:rPr>
              <w:t>46,483</w:t>
            </w:r>
          </w:p>
        </w:tc>
        <w:tc>
          <w:tcPr>
            <w:tcW w:w="368" w:type="pct"/>
            <w:vAlign w:val="center"/>
          </w:tcPr>
          <w:p w14:paraId="08BEF82C" w14:textId="543CDD1F" w:rsidR="00DD7509" w:rsidRPr="009C1147" w:rsidRDefault="00DD7509" w:rsidP="009C1147">
            <w:pPr>
              <w:keepNext/>
              <w:spacing w:after="0"/>
              <w:jc w:val="right"/>
              <w:rPr>
                <w:rFonts w:asciiTheme="minorHAnsi" w:hAnsiTheme="minorHAnsi" w:cstheme="minorHAnsi"/>
                <w:sz w:val="16"/>
                <w:szCs w:val="16"/>
              </w:rPr>
            </w:pPr>
            <w:r w:rsidRPr="009C1147">
              <w:rPr>
                <w:rFonts w:asciiTheme="minorHAnsi" w:hAnsiTheme="minorHAnsi" w:cstheme="minorHAnsi"/>
                <w:sz w:val="16"/>
                <w:szCs w:val="16"/>
              </w:rPr>
              <w:t>45,947</w:t>
            </w:r>
          </w:p>
        </w:tc>
        <w:tc>
          <w:tcPr>
            <w:tcW w:w="368" w:type="pct"/>
            <w:vAlign w:val="center"/>
          </w:tcPr>
          <w:p w14:paraId="642530FA" w14:textId="42FE15CD" w:rsidR="00DD7509" w:rsidRPr="009C1147" w:rsidRDefault="009C1147" w:rsidP="009C1147">
            <w:pPr>
              <w:keepNext/>
              <w:spacing w:after="0"/>
              <w:jc w:val="right"/>
              <w:rPr>
                <w:rFonts w:asciiTheme="minorHAnsi" w:hAnsiTheme="minorHAnsi" w:cstheme="minorHAnsi"/>
                <w:sz w:val="16"/>
                <w:szCs w:val="16"/>
              </w:rPr>
            </w:pPr>
            <w:r w:rsidRPr="009C1147">
              <w:rPr>
                <w:rFonts w:asciiTheme="minorHAnsi" w:hAnsiTheme="minorHAnsi" w:cstheme="minorHAnsi"/>
                <w:sz w:val="16"/>
                <w:szCs w:val="16"/>
              </w:rPr>
              <w:t>45,947</w:t>
            </w:r>
          </w:p>
        </w:tc>
        <w:tc>
          <w:tcPr>
            <w:tcW w:w="368" w:type="pct"/>
            <w:vAlign w:val="center"/>
          </w:tcPr>
          <w:p w14:paraId="6D2C75CD" w14:textId="28973D0E" w:rsidR="00DD7509" w:rsidRPr="009C1147" w:rsidRDefault="009C1147" w:rsidP="009C1147">
            <w:pPr>
              <w:keepNext/>
              <w:spacing w:after="0"/>
              <w:jc w:val="right"/>
              <w:rPr>
                <w:rFonts w:asciiTheme="minorHAnsi" w:hAnsiTheme="minorHAnsi" w:cstheme="minorHAnsi"/>
                <w:sz w:val="16"/>
                <w:szCs w:val="16"/>
              </w:rPr>
            </w:pPr>
            <w:r w:rsidRPr="009C1147">
              <w:rPr>
                <w:rFonts w:asciiTheme="minorHAnsi" w:hAnsiTheme="minorHAnsi" w:cstheme="minorHAnsi"/>
                <w:sz w:val="16"/>
                <w:szCs w:val="16"/>
              </w:rPr>
              <w:t>45,947</w:t>
            </w:r>
          </w:p>
        </w:tc>
        <w:tc>
          <w:tcPr>
            <w:tcW w:w="529" w:type="pct"/>
            <w:shd w:val="clear" w:color="auto" w:fill="auto"/>
            <w:vAlign w:val="center"/>
          </w:tcPr>
          <w:p w14:paraId="4CF8E293" w14:textId="60C47E41" w:rsidR="00DD7509" w:rsidRPr="00B67817" w:rsidRDefault="00DD7509" w:rsidP="008A4694">
            <w:pPr>
              <w:keepNext/>
              <w:spacing w:after="0"/>
              <w:jc w:val="center"/>
              <w:rPr>
                <w:rFonts w:asciiTheme="minorHAnsi" w:hAnsiTheme="minorHAnsi" w:cstheme="minorHAnsi"/>
                <w:sz w:val="18"/>
                <w:szCs w:val="18"/>
              </w:rPr>
            </w:pPr>
            <w:r w:rsidRPr="00B67817">
              <w:rPr>
                <w:rFonts w:asciiTheme="minorHAnsi" w:hAnsiTheme="minorHAnsi" w:cstheme="minorHAnsi"/>
                <w:sz w:val="18"/>
                <w:szCs w:val="18"/>
              </w:rPr>
              <w:t>7.15</w:t>
            </w:r>
          </w:p>
        </w:tc>
      </w:tr>
      <w:tr w:rsidR="009C1147" w:rsidRPr="00316C7C" w14:paraId="7F334436" w14:textId="77777777" w:rsidTr="009C1147">
        <w:trPr>
          <w:trHeight w:val="567"/>
        </w:trPr>
        <w:tc>
          <w:tcPr>
            <w:tcW w:w="479" w:type="pct"/>
            <w:tcBorders>
              <w:bottom w:val="single" w:sz="8" w:space="0" w:color="4F81BD" w:themeColor="accent1"/>
            </w:tcBorders>
            <w:shd w:val="clear" w:color="auto" w:fill="C6D9F1" w:themeFill="text2" w:themeFillTint="33"/>
            <w:vAlign w:val="center"/>
          </w:tcPr>
          <w:p w14:paraId="7170DF6D" w14:textId="0838428A" w:rsidR="00DD7509" w:rsidRPr="00B67817" w:rsidRDefault="00DD7509" w:rsidP="008A4694">
            <w:pPr>
              <w:keepNext/>
              <w:spacing w:after="0"/>
              <w:jc w:val="left"/>
              <w:rPr>
                <w:rFonts w:asciiTheme="minorHAnsi" w:hAnsiTheme="minorHAnsi" w:cstheme="minorHAnsi"/>
                <w:bCs/>
                <w:sz w:val="18"/>
                <w:szCs w:val="18"/>
              </w:rPr>
            </w:pPr>
            <w:r w:rsidRPr="00B67817">
              <w:rPr>
                <w:rFonts w:asciiTheme="minorHAnsi" w:hAnsiTheme="minorHAnsi" w:cstheme="minorHAnsi"/>
                <w:bCs/>
                <w:sz w:val="18"/>
                <w:szCs w:val="18"/>
              </w:rPr>
              <w:t>Port of Brisbane Mwy</w:t>
            </w:r>
          </w:p>
        </w:tc>
        <w:tc>
          <w:tcPr>
            <w:tcW w:w="685" w:type="pct"/>
            <w:tcBorders>
              <w:bottom w:val="single" w:sz="8" w:space="0" w:color="4F81BD" w:themeColor="accent1"/>
            </w:tcBorders>
            <w:shd w:val="clear" w:color="auto" w:fill="C6D9F1" w:themeFill="text2" w:themeFillTint="33"/>
            <w:vAlign w:val="center"/>
          </w:tcPr>
          <w:p w14:paraId="12383A9C" w14:textId="7249ACF1" w:rsidR="00DD7509" w:rsidRPr="00B67817" w:rsidRDefault="00DD7509" w:rsidP="008A4694">
            <w:pPr>
              <w:spacing w:after="0"/>
              <w:jc w:val="left"/>
              <w:rPr>
                <w:rFonts w:asciiTheme="minorHAnsi" w:hAnsiTheme="minorHAnsi" w:cstheme="minorHAnsi"/>
                <w:sz w:val="18"/>
                <w:szCs w:val="18"/>
              </w:rPr>
            </w:pPr>
            <w:r w:rsidRPr="00B67817">
              <w:rPr>
                <w:rFonts w:asciiTheme="minorHAnsi" w:hAnsiTheme="minorHAnsi" w:cstheme="minorHAnsi"/>
                <w:color w:val="000000"/>
                <w:sz w:val="18"/>
                <w:szCs w:val="18"/>
              </w:rPr>
              <w:t>WiM site Lytton</w:t>
            </w:r>
          </w:p>
        </w:tc>
        <w:tc>
          <w:tcPr>
            <w:tcW w:w="366" w:type="pct"/>
            <w:tcBorders>
              <w:bottom w:val="single" w:sz="8" w:space="0" w:color="4F81BD" w:themeColor="accent1"/>
            </w:tcBorders>
            <w:shd w:val="clear" w:color="auto" w:fill="C6D9F1" w:themeFill="text2" w:themeFillTint="33"/>
            <w:vAlign w:val="center"/>
          </w:tcPr>
          <w:p w14:paraId="7B64A0EC" w14:textId="344F24A3" w:rsidR="00DD7509" w:rsidRPr="009C1147" w:rsidRDefault="00DD7509" w:rsidP="009C1147">
            <w:pPr>
              <w:keepNext/>
              <w:spacing w:after="0"/>
              <w:jc w:val="right"/>
              <w:rPr>
                <w:rFonts w:asciiTheme="minorHAnsi" w:hAnsiTheme="minorHAnsi" w:cstheme="minorHAnsi"/>
                <w:sz w:val="16"/>
                <w:szCs w:val="16"/>
              </w:rPr>
            </w:pPr>
            <w:r w:rsidRPr="009C1147">
              <w:rPr>
                <w:rFonts w:asciiTheme="minorHAnsi" w:hAnsiTheme="minorHAnsi" w:cstheme="minorHAnsi"/>
                <w:sz w:val="16"/>
                <w:szCs w:val="16"/>
              </w:rPr>
              <w:t>12,164</w:t>
            </w:r>
          </w:p>
        </w:tc>
        <w:tc>
          <w:tcPr>
            <w:tcW w:w="368" w:type="pct"/>
            <w:tcBorders>
              <w:bottom w:val="single" w:sz="8" w:space="0" w:color="4F81BD" w:themeColor="accent1"/>
            </w:tcBorders>
            <w:shd w:val="clear" w:color="auto" w:fill="C6D9F1" w:themeFill="text2" w:themeFillTint="33"/>
            <w:vAlign w:val="center"/>
          </w:tcPr>
          <w:p w14:paraId="34D7D89A" w14:textId="5B3D48B2" w:rsidR="00DD7509" w:rsidRPr="009C1147" w:rsidRDefault="00DD7509" w:rsidP="009C1147">
            <w:pPr>
              <w:keepNext/>
              <w:spacing w:after="0"/>
              <w:jc w:val="right"/>
              <w:rPr>
                <w:rFonts w:asciiTheme="minorHAnsi" w:hAnsiTheme="minorHAnsi" w:cstheme="minorHAnsi"/>
                <w:sz w:val="16"/>
                <w:szCs w:val="16"/>
              </w:rPr>
            </w:pPr>
            <w:r w:rsidRPr="009C1147">
              <w:rPr>
                <w:rFonts w:asciiTheme="minorHAnsi" w:hAnsiTheme="minorHAnsi" w:cstheme="minorHAnsi"/>
                <w:sz w:val="16"/>
                <w:szCs w:val="16"/>
              </w:rPr>
              <w:t>12,834</w:t>
            </w:r>
          </w:p>
        </w:tc>
        <w:tc>
          <w:tcPr>
            <w:tcW w:w="368" w:type="pct"/>
            <w:tcBorders>
              <w:bottom w:val="single" w:sz="8" w:space="0" w:color="4F81BD" w:themeColor="accent1"/>
            </w:tcBorders>
            <w:shd w:val="clear" w:color="auto" w:fill="C6D9F1" w:themeFill="text2" w:themeFillTint="33"/>
            <w:vAlign w:val="center"/>
          </w:tcPr>
          <w:p w14:paraId="122D2D58" w14:textId="591AB971" w:rsidR="00DD7509" w:rsidRPr="009C1147" w:rsidRDefault="00DD7509" w:rsidP="009C1147">
            <w:pPr>
              <w:keepNext/>
              <w:spacing w:after="0"/>
              <w:jc w:val="right"/>
              <w:rPr>
                <w:rFonts w:asciiTheme="minorHAnsi" w:hAnsiTheme="minorHAnsi" w:cstheme="minorHAnsi"/>
                <w:sz w:val="16"/>
                <w:szCs w:val="16"/>
              </w:rPr>
            </w:pPr>
            <w:r w:rsidRPr="009C1147">
              <w:rPr>
                <w:rFonts w:asciiTheme="minorHAnsi" w:hAnsiTheme="minorHAnsi" w:cstheme="minorHAnsi"/>
                <w:sz w:val="16"/>
                <w:szCs w:val="16"/>
              </w:rPr>
              <w:t>13,161</w:t>
            </w:r>
          </w:p>
        </w:tc>
        <w:tc>
          <w:tcPr>
            <w:tcW w:w="368" w:type="pct"/>
            <w:tcBorders>
              <w:bottom w:val="single" w:sz="8" w:space="0" w:color="4F81BD" w:themeColor="accent1"/>
            </w:tcBorders>
            <w:shd w:val="clear" w:color="auto" w:fill="C6D9F1" w:themeFill="text2" w:themeFillTint="33"/>
            <w:vAlign w:val="center"/>
          </w:tcPr>
          <w:p w14:paraId="30E53F27" w14:textId="3C2459F4" w:rsidR="00DD7509" w:rsidRPr="009C1147" w:rsidRDefault="00DD7509" w:rsidP="009C1147">
            <w:pPr>
              <w:keepNext/>
              <w:spacing w:after="0"/>
              <w:jc w:val="right"/>
              <w:rPr>
                <w:rFonts w:asciiTheme="minorHAnsi" w:hAnsiTheme="minorHAnsi" w:cstheme="minorHAnsi"/>
                <w:sz w:val="16"/>
                <w:szCs w:val="16"/>
              </w:rPr>
            </w:pPr>
            <w:r w:rsidRPr="009C1147">
              <w:rPr>
                <w:rFonts w:asciiTheme="minorHAnsi" w:hAnsiTheme="minorHAnsi" w:cstheme="minorHAnsi"/>
                <w:sz w:val="16"/>
                <w:szCs w:val="16"/>
              </w:rPr>
              <w:t>13,161</w:t>
            </w:r>
          </w:p>
        </w:tc>
        <w:tc>
          <w:tcPr>
            <w:tcW w:w="368" w:type="pct"/>
            <w:tcBorders>
              <w:bottom w:val="single" w:sz="8" w:space="0" w:color="4F81BD" w:themeColor="accent1"/>
            </w:tcBorders>
            <w:shd w:val="clear" w:color="auto" w:fill="C6D9F1" w:themeFill="text2" w:themeFillTint="33"/>
            <w:vAlign w:val="center"/>
          </w:tcPr>
          <w:p w14:paraId="5E017E0B" w14:textId="6847BB6D" w:rsidR="00DD7509" w:rsidRPr="009C1147" w:rsidRDefault="00DD7509" w:rsidP="009C1147">
            <w:pPr>
              <w:keepNext/>
              <w:spacing w:after="0"/>
              <w:jc w:val="right"/>
              <w:rPr>
                <w:rFonts w:asciiTheme="minorHAnsi" w:hAnsiTheme="minorHAnsi" w:cstheme="minorHAnsi"/>
                <w:sz w:val="16"/>
                <w:szCs w:val="16"/>
              </w:rPr>
            </w:pPr>
            <w:r w:rsidRPr="009C1147">
              <w:rPr>
                <w:rFonts w:asciiTheme="minorHAnsi" w:hAnsiTheme="minorHAnsi" w:cstheme="minorHAnsi"/>
                <w:sz w:val="16"/>
                <w:szCs w:val="16"/>
              </w:rPr>
              <w:t>10,860</w:t>
            </w:r>
          </w:p>
        </w:tc>
        <w:tc>
          <w:tcPr>
            <w:tcW w:w="368" w:type="pct"/>
            <w:tcBorders>
              <w:bottom w:val="single" w:sz="8" w:space="0" w:color="4F81BD" w:themeColor="accent1"/>
            </w:tcBorders>
            <w:shd w:val="clear" w:color="auto" w:fill="C6D9F1" w:themeFill="text2" w:themeFillTint="33"/>
            <w:vAlign w:val="center"/>
          </w:tcPr>
          <w:p w14:paraId="6CED965E" w14:textId="4677475B" w:rsidR="00DD7509" w:rsidRPr="009C1147" w:rsidRDefault="00DD7509" w:rsidP="009C1147">
            <w:pPr>
              <w:keepNext/>
              <w:spacing w:after="0"/>
              <w:jc w:val="right"/>
              <w:rPr>
                <w:rFonts w:asciiTheme="minorHAnsi" w:hAnsiTheme="minorHAnsi" w:cstheme="minorHAnsi"/>
                <w:sz w:val="16"/>
                <w:szCs w:val="16"/>
              </w:rPr>
            </w:pPr>
            <w:r w:rsidRPr="009C1147">
              <w:rPr>
                <w:rFonts w:asciiTheme="minorHAnsi" w:hAnsiTheme="minorHAnsi" w:cstheme="minorHAnsi"/>
                <w:sz w:val="16"/>
                <w:szCs w:val="16"/>
              </w:rPr>
              <w:t>10,860</w:t>
            </w:r>
          </w:p>
        </w:tc>
        <w:tc>
          <w:tcPr>
            <w:tcW w:w="368" w:type="pct"/>
            <w:tcBorders>
              <w:bottom w:val="single" w:sz="8" w:space="0" w:color="4F81BD" w:themeColor="accent1"/>
            </w:tcBorders>
            <w:shd w:val="clear" w:color="auto" w:fill="C6D9F1" w:themeFill="text2" w:themeFillTint="33"/>
            <w:vAlign w:val="center"/>
          </w:tcPr>
          <w:p w14:paraId="2EE73316" w14:textId="68F93577" w:rsidR="00DD7509" w:rsidRPr="009C1147" w:rsidRDefault="00DD7509" w:rsidP="009C1147">
            <w:pPr>
              <w:keepNext/>
              <w:spacing w:after="0"/>
              <w:jc w:val="right"/>
              <w:rPr>
                <w:rFonts w:asciiTheme="minorHAnsi" w:hAnsiTheme="minorHAnsi" w:cstheme="minorHAnsi"/>
                <w:sz w:val="16"/>
                <w:szCs w:val="16"/>
              </w:rPr>
            </w:pPr>
            <w:r w:rsidRPr="009C1147">
              <w:rPr>
                <w:rFonts w:asciiTheme="minorHAnsi" w:hAnsiTheme="minorHAnsi" w:cstheme="minorHAnsi"/>
                <w:sz w:val="16"/>
                <w:szCs w:val="16"/>
              </w:rPr>
              <w:t>10,860</w:t>
            </w:r>
          </w:p>
        </w:tc>
        <w:tc>
          <w:tcPr>
            <w:tcW w:w="368" w:type="pct"/>
            <w:tcBorders>
              <w:bottom w:val="single" w:sz="8" w:space="0" w:color="4F81BD" w:themeColor="accent1"/>
            </w:tcBorders>
            <w:shd w:val="clear" w:color="auto" w:fill="C6D9F1" w:themeFill="text2" w:themeFillTint="33"/>
            <w:vAlign w:val="center"/>
          </w:tcPr>
          <w:p w14:paraId="5E007640" w14:textId="78E87685" w:rsidR="00DD7509" w:rsidRPr="009C1147" w:rsidRDefault="009C1147" w:rsidP="009C1147">
            <w:pPr>
              <w:keepNext/>
              <w:spacing w:after="0"/>
              <w:jc w:val="right"/>
              <w:rPr>
                <w:rFonts w:asciiTheme="minorHAnsi" w:hAnsiTheme="minorHAnsi" w:cstheme="minorHAnsi"/>
                <w:sz w:val="16"/>
                <w:szCs w:val="16"/>
              </w:rPr>
            </w:pPr>
            <w:r w:rsidRPr="009C1147">
              <w:rPr>
                <w:rFonts w:asciiTheme="minorHAnsi" w:hAnsiTheme="minorHAnsi" w:cstheme="minorHAnsi"/>
                <w:sz w:val="16"/>
                <w:szCs w:val="16"/>
              </w:rPr>
              <w:t>10,860</w:t>
            </w:r>
          </w:p>
        </w:tc>
        <w:tc>
          <w:tcPr>
            <w:tcW w:w="368" w:type="pct"/>
            <w:tcBorders>
              <w:bottom w:val="single" w:sz="8" w:space="0" w:color="4F81BD" w:themeColor="accent1"/>
            </w:tcBorders>
            <w:shd w:val="clear" w:color="auto" w:fill="C6D9F1" w:themeFill="text2" w:themeFillTint="33"/>
            <w:vAlign w:val="center"/>
          </w:tcPr>
          <w:p w14:paraId="4B98FF7E" w14:textId="0917C0FC" w:rsidR="00DD7509" w:rsidRPr="009C1147" w:rsidRDefault="009C1147" w:rsidP="009C1147">
            <w:pPr>
              <w:keepNext/>
              <w:spacing w:after="0"/>
              <w:jc w:val="right"/>
              <w:rPr>
                <w:rFonts w:asciiTheme="minorHAnsi" w:hAnsiTheme="minorHAnsi" w:cstheme="minorHAnsi"/>
                <w:sz w:val="16"/>
                <w:szCs w:val="16"/>
              </w:rPr>
            </w:pPr>
            <w:r w:rsidRPr="009C1147">
              <w:rPr>
                <w:rFonts w:asciiTheme="minorHAnsi" w:hAnsiTheme="minorHAnsi" w:cstheme="minorHAnsi"/>
                <w:sz w:val="16"/>
                <w:szCs w:val="16"/>
              </w:rPr>
              <w:t>10,860</w:t>
            </w:r>
          </w:p>
        </w:tc>
        <w:tc>
          <w:tcPr>
            <w:tcW w:w="529" w:type="pct"/>
            <w:tcBorders>
              <w:bottom w:val="single" w:sz="8" w:space="0" w:color="4F81BD" w:themeColor="accent1"/>
            </w:tcBorders>
            <w:shd w:val="clear" w:color="auto" w:fill="C6D9F1" w:themeFill="text2" w:themeFillTint="33"/>
            <w:vAlign w:val="center"/>
          </w:tcPr>
          <w:p w14:paraId="6A31450F" w14:textId="5DB032C8" w:rsidR="00DD7509" w:rsidRPr="00B67817" w:rsidRDefault="00DD7509" w:rsidP="008A4694">
            <w:pPr>
              <w:keepNext/>
              <w:spacing w:after="0"/>
              <w:jc w:val="center"/>
              <w:rPr>
                <w:rFonts w:asciiTheme="minorHAnsi" w:hAnsiTheme="minorHAnsi" w:cstheme="minorHAnsi"/>
                <w:sz w:val="18"/>
                <w:szCs w:val="18"/>
              </w:rPr>
            </w:pPr>
            <w:r w:rsidRPr="00B67817">
              <w:rPr>
                <w:rFonts w:asciiTheme="minorHAnsi" w:hAnsiTheme="minorHAnsi" w:cstheme="minorHAnsi"/>
                <w:sz w:val="18"/>
                <w:szCs w:val="18"/>
              </w:rPr>
              <w:t>7.07</w:t>
            </w:r>
          </w:p>
        </w:tc>
      </w:tr>
    </w:tbl>
    <w:p w14:paraId="632745B1" w14:textId="77777777" w:rsidR="000523B6" w:rsidRDefault="000523B6" w:rsidP="009E3130"/>
    <w:p w14:paraId="710F01BF" w14:textId="3F4DB37F" w:rsidR="00EE3F3B" w:rsidRPr="001D4687" w:rsidRDefault="00E20AF8" w:rsidP="001D4687">
      <w:pPr>
        <w:rPr>
          <w:rFonts w:asciiTheme="minorHAnsi" w:hAnsiTheme="minorHAnsi" w:cstheme="minorHAnsi"/>
          <w:sz w:val="22"/>
          <w:szCs w:val="22"/>
        </w:rPr>
      </w:pPr>
      <w:r w:rsidRPr="001D4687">
        <w:rPr>
          <w:rFonts w:asciiTheme="minorHAnsi" w:hAnsiTheme="minorHAnsi" w:cstheme="minorHAnsi"/>
          <w:sz w:val="22"/>
          <w:szCs w:val="22"/>
        </w:rPr>
        <w:t xml:space="preserve">The volume data for the </w:t>
      </w:r>
      <w:r w:rsidRPr="001D4687">
        <w:rPr>
          <w:rFonts w:asciiTheme="minorHAnsi" w:hAnsiTheme="minorHAnsi" w:cstheme="minorHAnsi"/>
          <w:i/>
          <w:sz w:val="22"/>
          <w:szCs w:val="22"/>
        </w:rPr>
        <w:t>Clem7</w:t>
      </w:r>
      <w:r w:rsidRPr="001D4687">
        <w:rPr>
          <w:rFonts w:asciiTheme="minorHAnsi" w:hAnsiTheme="minorHAnsi" w:cstheme="minorHAnsi"/>
          <w:sz w:val="22"/>
          <w:szCs w:val="22"/>
        </w:rPr>
        <w:t xml:space="preserve"> was collected just prior to the exit for the southern start of the </w:t>
      </w:r>
      <w:r w:rsidRPr="001D4687">
        <w:rPr>
          <w:rFonts w:asciiTheme="minorHAnsi" w:hAnsiTheme="minorHAnsi" w:cstheme="minorHAnsi"/>
          <w:i/>
          <w:sz w:val="22"/>
          <w:szCs w:val="22"/>
        </w:rPr>
        <w:t>Clem7</w:t>
      </w:r>
      <w:r w:rsidRPr="001D4687">
        <w:rPr>
          <w:rFonts w:asciiTheme="minorHAnsi" w:hAnsiTheme="minorHAnsi" w:cstheme="minorHAnsi"/>
          <w:sz w:val="22"/>
          <w:szCs w:val="22"/>
        </w:rPr>
        <w:t xml:space="preserve"> </w:t>
      </w:r>
      <w:r w:rsidR="00422490" w:rsidRPr="001D4687">
        <w:rPr>
          <w:rFonts w:asciiTheme="minorHAnsi" w:hAnsiTheme="minorHAnsi" w:cstheme="minorHAnsi"/>
          <w:sz w:val="22"/>
          <w:szCs w:val="22"/>
        </w:rPr>
        <w:t>t</w:t>
      </w:r>
      <w:r w:rsidRPr="001D4687">
        <w:rPr>
          <w:rFonts w:asciiTheme="minorHAnsi" w:hAnsiTheme="minorHAnsi" w:cstheme="minorHAnsi"/>
          <w:sz w:val="22"/>
          <w:szCs w:val="22"/>
        </w:rPr>
        <w:t xml:space="preserve">unnel on the South Eastern Arterial (M3). The </w:t>
      </w:r>
      <w:r w:rsidRPr="001D4687">
        <w:rPr>
          <w:rFonts w:asciiTheme="minorHAnsi" w:hAnsiTheme="minorHAnsi" w:cstheme="minorHAnsi"/>
          <w:i/>
          <w:sz w:val="22"/>
          <w:szCs w:val="22"/>
        </w:rPr>
        <w:t>Airport</w:t>
      </w:r>
      <w:r w:rsidR="006D77F6" w:rsidRPr="001D4687">
        <w:rPr>
          <w:rFonts w:asciiTheme="minorHAnsi" w:hAnsiTheme="minorHAnsi" w:cstheme="minorHAnsi"/>
          <w:i/>
          <w:sz w:val="22"/>
          <w:szCs w:val="22"/>
        </w:rPr>
        <w:t>-</w:t>
      </w:r>
      <w:r w:rsidRPr="001D4687">
        <w:rPr>
          <w:rFonts w:asciiTheme="minorHAnsi" w:hAnsiTheme="minorHAnsi" w:cstheme="minorHAnsi"/>
          <w:i/>
          <w:sz w:val="22"/>
          <w:szCs w:val="22"/>
        </w:rPr>
        <w:t>Link</w:t>
      </w:r>
      <w:r w:rsidRPr="001D4687">
        <w:rPr>
          <w:rFonts w:asciiTheme="minorHAnsi" w:hAnsiTheme="minorHAnsi" w:cstheme="minorHAnsi"/>
          <w:sz w:val="22"/>
          <w:szCs w:val="22"/>
        </w:rPr>
        <w:t xml:space="preserve"> volume data was collected just </w:t>
      </w:r>
      <w:r w:rsidR="00071392" w:rsidRPr="001D4687">
        <w:rPr>
          <w:rFonts w:asciiTheme="minorHAnsi" w:hAnsiTheme="minorHAnsi" w:cstheme="minorHAnsi"/>
          <w:sz w:val="22"/>
          <w:szCs w:val="22"/>
        </w:rPr>
        <w:t>e</w:t>
      </w:r>
      <w:r w:rsidRPr="001D4687">
        <w:rPr>
          <w:rFonts w:asciiTheme="minorHAnsi" w:hAnsiTheme="minorHAnsi" w:cstheme="minorHAnsi"/>
          <w:sz w:val="22"/>
          <w:szCs w:val="22"/>
        </w:rPr>
        <w:t xml:space="preserve">ast of the </w:t>
      </w:r>
      <w:r w:rsidR="00422490" w:rsidRPr="001D4687">
        <w:rPr>
          <w:rFonts w:asciiTheme="minorHAnsi" w:hAnsiTheme="minorHAnsi" w:cstheme="minorHAnsi"/>
          <w:sz w:val="22"/>
          <w:szCs w:val="22"/>
        </w:rPr>
        <w:t>t</w:t>
      </w:r>
      <w:r w:rsidRPr="001D4687">
        <w:rPr>
          <w:rFonts w:asciiTheme="minorHAnsi" w:hAnsiTheme="minorHAnsi" w:cstheme="minorHAnsi"/>
          <w:sz w:val="22"/>
          <w:szCs w:val="22"/>
        </w:rPr>
        <w:t>unnel, on the same road.</w:t>
      </w:r>
      <w:r w:rsidR="002E11E0" w:rsidRPr="001D4687">
        <w:rPr>
          <w:rFonts w:asciiTheme="minorHAnsi" w:hAnsiTheme="minorHAnsi" w:cstheme="minorHAnsi"/>
          <w:sz w:val="22"/>
          <w:szCs w:val="22"/>
        </w:rPr>
        <w:t xml:space="preserve"> </w:t>
      </w:r>
      <w:r w:rsidR="001D4687" w:rsidRPr="001D4687">
        <w:rPr>
          <w:rFonts w:asciiTheme="minorHAnsi" w:hAnsiTheme="minorHAnsi" w:cstheme="minorHAnsi"/>
          <w:sz w:val="22"/>
          <w:szCs w:val="22"/>
        </w:rPr>
        <w:fldChar w:fldCharType="begin"/>
      </w:r>
      <w:r w:rsidR="001D4687" w:rsidRPr="001D4687">
        <w:rPr>
          <w:rFonts w:asciiTheme="minorHAnsi" w:hAnsiTheme="minorHAnsi" w:cstheme="minorHAnsi"/>
          <w:sz w:val="22"/>
          <w:szCs w:val="22"/>
        </w:rPr>
        <w:instrText xml:space="preserve"> REF _Ref61363614 \h  \* MERGEFORMAT </w:instrText>
      </w:r>
      <w:r w:rsidR="001D4687" w:rsidRPr="001D4687">
        <w:rPr>
          <w:rFonts w:asciiTheme="minorHAnsi" w:hAnsiTheme="minorHAnsi" w:cstheme="minorHAnsi"/>
          <w:sz w:val="22"/>
          <w:szCs w:val="22"/>
        </w:rPr>
      </w:r>
      <w:r w:rsidR="001D4687" w:rsidRPr="001D4687">
        <w:rPr>
          <w:rFonts w:asciiTheme="minorHAnsi" w:hAnsiTheme="minorHAnsi" w:cstheme="minorHAnsi"/>
          <w:sz w:val="22"/>
          <w:szCs w:val="22"/>
        </w:rPr>
        <w:fldChar w:fldCharType="separate"/>
      </w:r>
      <w:r w:rsidR="0007186E" w:rsidRPr="0007186E">
        <w:rPr>
          <w:rFonts w:asciiTheme="minorHAnsi" w:hAnsiTheme="minorHAnsi" w:cstheme="minorHAnsi"/>
          <w:sz w:val="22"/>
          <w:szCs w:val="22"/>
        </w:rPr>
        <w:t xml:space="preserve">Table </w:t>
      </w:r>
      <w:r w:rsidR="0007186E" w:rsidRPr="0007186E">
        <w:rPr>
          <w:rFonts w:asciiTheme="minorHAnsi" w:hAnsiTheme="minorHAnsi" w:cstheme="minorHAnsi"/>
          <w:noProof/>
          <w:sz w:val="22"/>
          <w:szCs w:val="22"/>
        </w:rPr>
        <w:t>6</w:t>
      </w:r>
      <w:r w:rsidR="001D4687" w:rsidRPr="001D4687">
        <w:rPr>
          <w:rFonts w:asciiTheme="minorHAnsi" w:hAnsiTheme="minorHAnsi" w:cstheme="minorHAnsi"/>
          <w:sz w:val="22"/>
          <w:szCs w:val="22"/>
        </w:rPr>
        <w:fldChar w:fldCharType="end"/>
      </w:r>
      <w:r w:rsidR="001D4687" w:rsidRPr="001D4687">
        <w:rPr>
          <w:rFonts w:asciiTheme="minorHAnsi" w:hAnsiTheme="minorHAnsi" w:cstheme="minorHAnsi"/>
          <w:sz w:val="22"/>
          <w:szCs w:val="22"/>
        </w:rPr>
        <w:t xml:space="preserve"> shows that the annual reported volume data sometimes is no different from one year to the next.  This seems unlikely although no explanation for this consistency was available. If volume surveys were not conducted in subsequent years with repeat traffic volumes, this analysis may </w:t>
      </w:r>
      <w:r w:rsidR="001D4687">
        <w:rPr>
          <w:rFonts w:asciiTheme="minorHAnsi" w:hAnsiTheme="minorHAnsi" w:cstheme="minorHAnsi"/>
          <w:sz w:val="22"/>
          <w:szCs w:val="22"/>
        </w:rPr>
        <w:t>bias</w:t>
      </w:r>
      <w:r w:rsidR="001D4687" w:rsidRPr="001D4687">
        <w:rPr>
          <w:rFonts w:asciiTheme="minorHAnsi" w:hAnsiTheme="minorHAnsi" w:cstheme="minorHAnsi"/>
          <w:sz w:val="22"/>
          <w:szCs w:val="22"/>
        </w:rPr>
        <w:t xml:space="preserve"> the </w:t>
      </w:r>
      <w:r w:rsidR="001D4687">
        <w:rPr>
          <w:rFonts w:asciiTheme="minorHAnsi" w:hAnsiTheme="minorHAnsi" w:cstheme="minorHAnsi"/>
          <w:sz w:val="22"/>
          <w:szCs w:val="22"/>
        </w:rPr>
        <w:t xml:space="preserve">estimated </w:t>
      </w:r>
      <w:r w:rsidR="001D4687" w:rsidRPr="001D4687">
        <w:rPr>
          <w:rFonts w:asciiTheme="minorHAnsi" w:hAnsiTheme="minorHAnsi" w:cstheme="minorHAnsi"/>
          <w:sz w:val="22"/>
          <w:szCs w:val="22"/>
        </w:rPr>
        <w:t xml:space="preserve">treatment effect due to </w:t>
      </w:r>
      <w:r w:rsidR="001D4687">
        <w:rPr>
          <w:rFonts w:asciiTheme="minorHAnsi" w:hAnsiTheme="minorHAnsi" w:cstheme="minorHAnsi"/>
          <w:sz w:val="22"/>
          <w:szCs w:val="22"/>
        </w:rPr>
        <w:t xml:space="preserve">inaccurate </w:t>
      </w:r>
      <w:r w:rsidR="001D4687" w:rsidRPr="001D4687">
        <w:rPr>
          <w:rFonts w:asciiTheme="minorHAnsi" w:hAnsiTheme="minorHAnsi" w:cstheme="minorHAnsi"/>
          <w:sz w:val="22"/>
          <w:szCs w:val="22"/>
        </w:rPr>
        <w:t xml:space="preserve">estimation of control traffic volumes (hence </w:t>
      </w:r>
      <w:r w:rsidR="001D4687">
        <w:rPr>
          <w:rFonts w:asciiTheme="minorHAnsi" w:hAnsiTheme="minorHAnsi" w:cstheme="minorHAnsi"/>
          <w:sz w:val="22"/>
          <w:szCs w:val="22"/>
        </w:rPr>
        <w:t xml:space="preserve">inaccurate </w:t>
      </w:r>
      <w:r w:rsidR="001D4687" w:rsidRPr="001D4687">
        <w:rPr>
          <w:rFonts w:asciiTheme="minorHAnsi" w:hAnsiTheme="minorHAnsi" w:cstheme="minorHAnsi"/>
          <w:sz w:val="22"/>
          <w:szCs w:val="22"/>
        </w:rPr>
        <w:t xml:space="preserve">estimation of exposure corrected crash rate in </w:t>
      </w:r>
      <w:r w:rsidR="001D4687">
        <w:rPr>
          <w:rFonts w:asciiTheme="minorHAnsi" w:hAnsiTheme="minorHAnsi" w:cstheme="minorHAnsi"/>
          <w:sz w:val="22"/>
          <w:szCs w:val="22"/>
        </w:rPr>
        <w:t xml:space="preserve">the </w:t>
      </w:r>
      <w:r w:rsidR="001D4687" w:rsidRPr="001D4687">
        <w:rPr>
          <w:rFonts w:asciiTheme="minorHAnsi" w:hAnsiTheme="minorHAnsi" w:cstheme="minorHAnsi"/>
          <w:sz w:val="22"/>
          <w:szCs w:val="22"/>
        </w:rPr>
        <w:t xml:space="preserve">control). </w:t>
      </w:r>
      <w:r w:rsidR="002E11E0" w:rsidRPr="001D4687">
        <w:rPr>
          <w:rFonts w:asciiTheme="minorHAnsi" w:hAnsiTheme="minorHAnsi" w:cstheme="minorHAnsi"/>
          <w:sz w:val="22"/>
          <w:szCs w:val="22"/>
        </w:rPr>
        <w:t xml:space="preserve">Crash counts in each tunnel are summarised in </w:t>
      </w:r>
      <w:r w:rsidR="003A6D47" w:rsidRPr="001D4687">
        <w:rPr>
          <w:rFonts w:asciiTheme="minorHAnsi" w:hAnsiTheme="minorHAnsi" w:cstheme="minorHAnsi"/>
          <w:sz w:val="22"/>
          <w:szCs w:val="22"/>
        </w:rPr>
        <w:fldChar w:fldCharType="begin"/>
      </w:r>
      <w:r w:rsidR="003A6D47" w:rsidRPr="001D4687">
        <w:rPr>
          <w:rFonts w:asciiTheme="minorHAnsi" w:hAnsiTheme="minorHAnsi" w:cstheme="minorHAnsi"/>
          <w:sz w:val="22"/>
          <w:szCs w:val="22"/>
        </w:rPr>
        <w:instrText xml:space="preserve"> REF _Ref61363635 \h </w:instrText>
      </w:r>
      <w:r w:rsidR="001D4687" w:rsidRPr="001D4687">
        <w:rPr>
          <w:rFonts w:asciiTheme="minorHAnsi" w:hAnsiTheme="minorHAnsi" w:cstheme="minorHAnsi"/>
          <w:sz w:val="22"/>
          <w:szCs w:val="22"/>
        </w:rPr>
        <w:instrText xml:space="preserve"> \* MERGEFORMAT </w:instrText>
      </w:r>
      <w:r w:rsidR="003A6D47" w:rsidRPr="001D4687">
        <w:rPr>
          <w:rFonts w:asciiTheme="minorHAnsi" w:hAnsiTheme="minorHAnsi" w:cstheme="minorHAnsi"/>
          <w:sz w:val="22"/>
          <w:szCs w:val="22"/>
        </w:rPr>
      </w:r>
      <w:r w:rsidR="003A6D47" w:rsidRPr="001D4687">
        <w:rPr>
          <w:rFonts w:asciiTheme="minorHAnsi" w:hAnsiTheme="minorHAnsi" w:cstheme="minorHAnsi"/>
          <w:sz w:val="22"/>
          <w:szCs w:val="22"/>
        </w:rPr>
        <w:fldChar w:fldCharType="separate"/>
      </w:r>
      <w:r w:rsidR="0007186E" w:rsidRPr="0007186E">
        <w:rPr>
          <w:rFonts w:asciiTheme="minorHAnsi" w:hAnsiTheme="minorHAnsi" w:cstheme="minorHAnsi"/>
          <w:sz w:val="22"/>
          <w:szCs w:val="22"/>
        </w:rPr>
        <w:t xml:space="preserve">Table </w:t>
      </w:r>
      <w:r w:rsidR="0007186E" w:rsidRPr="0007186E">
        <w:rPr>
          <w:rFonts w:asciiTheme="minorHAnsi" w:hAnsiTheme="minorHAnsi" w:cstheme="minorHAnsi"/>
          <w:noProof/>
          <w:sz w:val="22"/>
          <w:szCs w:val="22"/>
        </w:rPr>
        <w:t>7</w:t>
      </w:r>
      <w:r w:rsidR="003A6D47" w:rsidRPr="001D4687">
        <w:rPr>
          <w:rFonts w:asciiTheme="minorHAnsi" w:hAnsiTheme="minorHAnsi" w:cstheme="minorHAnsi"/>
          <w:sz w:val="22"/>
          <w:szCs w:val="22"/>
        </w:rPr>
        <w:fldChar w:fldCharType="end"/>
      </w:r>
      <w:r w:rsidR="00154BEE" w:rsidRPr="001D4687">
        <w:rPr>
          <w:rFonts w:asciiTheme="minorHAnsi" w:hAnsiTheme="minorHAnsi" w:cstheme="minorHAnsi"/>
          <w:sz w:val="22"/>
          <w:szCs w:val="22"/>
        </w:rPr>
        <w:t xml:space="preserve"> </w:t>
      </w:r>
    </w:p>
    <w:p w14:paraId="059A8126" w14:textId="6314ED95" w:rsidR="00DE4222" w:rsidRPr="001D4687" w:rsidRDefault="00DE4222" w:rsidP="008C7A80">
      <w:pPr>
        <w:pStyle w:val="Tableheading"/>
        <w:rPr>
          <w:sz w:val="20"/>
        </w:rPr>
      </w:pPr>
      <w:bookmarkStart w:id="39" w:name="_Ref61363635"/>
      <w:bookmarkStart w:id="40" w:name="_Toc391205960"/>
      <w:r w:rsidRPr="001D4687">
        <w:rPr>
          <w:sz w:val="20"/>
        </w:rPr>
        <w:t xml:space="preserve">Table </w:t>
      </w:r>
      <w:r w:rsidR="003635B4" w:rsidRPr="001D4687">
        <w:rPr>
          <w:noProof/>
          <w:sz w:val="20"/>
        </w:rPr>
        <w:fldChar w:fldCharType="begin"/>
      </w:r>
      <w:r w:rsidR="003635B4" w:rsidRPr="001D4687">
        <w:rPr>
          <w:noProof/>
          <w:sz w:val="20"/>
        </w:rPr>
        <w:instrText xml:space="preserve"> SEQ Table  \* MERGEFORMAT </w:instrText>
      </w:r>
      <w:r w:rsidR="003635B4" w:rsidRPr="001D4687">
        <w:rPr>
          <w:noProof/>
          <w:sz w:val="20"/>
        </w:rPr>
        <w:fldChar w:fldCharType="separate"/>
      </w:r>
      <w:r w:rsidR="0007186E">
        <w:rPr>
          <w:noProof/>
          <w:sz w:val="20"/>
        </w:rPr>
        <w:t>7</w:t>
      </w:r>
      <w:r w:rsidR="003635B4" w:rsidRPr="001D4687">
        <w:rPr>
          <w:noProof/>
          <w:sz w:val="20"/>
        </w:rPr>
        <w:fldChar w:fldCharType="end"/>
      </w:r>
      <w:bookmarkEnd w:id="39"/>
      <w:r w:rsidRPr="001D4687">
        <w:rPr>
          <w:sz w:val="20"/>
        </w:rPr>
        <w:tab/>
      </w:r>
      <w:r w:rsidRPr="001D4687">
        <w:rPr>
          <w:b w:val="0"/>
          <w:bCs/>
          <w:sz w:val="20"/>
        </w:rPr>
        <w:t>Crash counts for treatment and control segments in the cross</w:t>
      </w:r>
      <w:r w:rsidR="00422490" w:rsidRPr="001D4687">
        <w:rPr>
          <w:b w:val="0"/>
          <w:bCs/>
          <w:sz w:val="20"/>
        </w:rPr>
        <w:t>-</w:t>
      </w:r>
      <w:r w:rsidRPr="001D4687">
        <w:rPr>
          <w:b w:val="0"/>
          <w:bCs/>
          <w:sz w:val="20"/>
        </w:rPr>
        <w:t>sectional analysis of the Clem</w:t>
      </w:r>
      <w:r w:rsidR="003809DA" w:rsidRPr="001D4687">
        <w:rPr>
          <w:b w:val="0"/>
          <w:bCs/>
          <w:sz w:val="20"/>
        </w:rPr>
        <w:t xml:space="preserve"> 7</w:t>
      </w:r>
      <w:r w:rsidRPr="001D4687">
        <w:rPr>
          <w:b w:val="0"/>
          <w:bCs/>
          <w:sz w:val="20"/>
        </w:rPr>
        <w:t xml:space="preserve"> and Airport-Link </w:t>
      </w:r>
      <w:r w:rsidR="008C7A80" w:rsidRPr="001D4687">
        <w:rPr>
          <w:b w:val="0"/>
          <w:bCs/>
          <w:sz w:val="20"/>
        </w:rPr>
        <w:t>t</w:t>
      </w:r>
      <w:r w:rsidRPr="001D4687">
        <w:rPr>
          <w:b w:val="0"/>
          <w:bCs/>
          <w:sz w:val="20"/>
        </w:rPr>
        <w:t>unnels</w:t>
      </w:r>
      <w:bookmarkEnd w:id="40"/>
    </w:p>
    <w:tbl>
      <w:tblPr>
        <w:tblW w:w="0" w:type="auto"/>
        <w:jc w:val="center"/>
        <w:tblLook w:val="04A0" w:firstRow="1" w:lastRow="0" w:firstColumn="1" w:lastColumn="0" w:noHBand="0" w:noVBand="1"/>
      </w:tblPr>
      <w:tblGrid>
        <w:gridCol w:w="2421"/>
        <w:gridCol w:w="1711"/>
        <w:gridCol w:w="1360"/>
        <w:gridCol w:w="990"/>
      </w:tblGrid>
      <w:tr w:rsidR="00DE4222" w:rsidRPr="00886D40" w14:paraId="0C000A3E" w14:textId="77777777" w:rsidTr="00422490">
        <w:trPr>
          <w:jc w:val="center"/>
        </w:trPr>
        <w:tc>
          <w:tcPr>
            <w:tcW w:w="0" w:type="auto"/>
            <w:tcBorders>
              <w:top w:val="single" w:sz="8" w:space="0" w:color="4F81BD" w:themeColor="accent1"/>
              <w:bottom w:val="single" w:sz="8" w:space="0" w:color="4F81BD" w:themeColor="accent1"/>
            </w:tcBorders>
            <w:shd w:val="clear" w:color="auto" w:fill="C6D9F1" w:themeFill="text2" w:themeFillTint="33"/>
          </w:tcPr>
          <w:p w14:paraId="13594548" w14:textId="77777777" w:rsidR="00DE4222" w:rsidRPr="00886D40" w:rsidRDefault="00DE4222" w:rsidP="00625576">
            <w:pPr>
              <w:keepNext/>
              <w:spacing w:after="0"/>
              <w:rPr>
                <w:rFonts w:ascii="Calibri" w:hAnsi="Calibri" w:cs="Calibri"/>
                <w:b/>
                <w:bCs/>
                <w:sz w:val="22"/>
              </w:rPr>
            </w:pPr>
            <w:r w:rsidRPr="00886D40">
              <w:rPr>
                <w:rFonts w:ascii="Calibri" w:hAnsi="Calibri" w:cs="Calibri"/>
                <w:b/>
                <w:bCs/>
                <w:sz w:val="22"/>
              </w:rPr>
              <w:t>Road</w:t>
            </w:r>
          </w:p>
        </w:tc>
        <w:tc>
          <w:tcPr>
            <w:tcW w:w="0" w:type="auto"/>
            <w:tcBorders>
              <w:top w:val="single" w:sz="8" w:space="0" w:color="4F81BD" w:themeColor="accent1"/>
              <w:bottom w:val="single" w:sz="8" w:space="0" w:color="4F81BD" w:themeColor="accent1"/>
            </w:tcBorders>
            <w:shd w:val="clear" w:color="auto" w:fill="C6D9F1" w:themeFill="text2" w:themeFillTint="33"/>
          </w:tcPr>
          <w:p w14:paraId="62C390A7" w14:textId="77777777" w:rsidR="00DE4222" w:rsidRPr="00886D40" w:rsidRDefault="00DE4222" w:rsidP="00625576">
            <w:pPr>
              <w:keepNext/>
              <w:spacing w:after="0"/>
              <w:jc w:val="left"/>
              <w:rPr>
                <w:rFonts w:ascii="Calibri" w:hAnsi="Calibri" w:cs="Calibri"/>
                <w:b/>
                <w:bCs/>
                <w:sz w:val="22"/>
              </w:rPr>
            </w:pPr>
            <w:r w:rsidRPr="00886D40">
              <w:rPr>
                <w:rFonts w:ascii="Calibri" w:hAnsi="Calibri" w:cs="Calibri"/>
                <w:b/>
                <w:bCs/>
                <w:sz w:val="22"/>
              </w:rPr>
              <w:t>Serious Casualty</w:t>
            </w:r>
          </w:p>
        </w:tc>
        <w:tc>
          <w:tcPr>
            <w:tcW w:w="0" w:type="auto"/>
            <w:tcBorders>
              <w:top w:val="single" w:sz="8" w:space="0" w:color="4F81BD" w:themeColor="accent1"/>
              <w:bottom w:val="single" w:sz="8" w:space="0" w:color="4F81BD" w:themeColor="accent1"/>
              <w:right w:val="single" w:sz="8" w:space="0" w:color="4F81BD" w:themeColor="accent1"/>
            </w:tcBorders>
            <w:shd w:val="clear" w:color="auto" w:fill="C6D9F1" w:themeFill="text2" w:themeFillTint="33"/>
          </w:tcPr>
          <w:p w14:paraId="03914B09" w14:textId="77777777" w:rsidR="00DE4222" w:rsidRPr="00886D40" w:rsidRDefault="00DE4222" w:rsidP="00625576">
            <w:pPr>
              <w:keepNext/>
              <w:spacing w:after="0"/>
              <w:jc w:val="right"/>
              <w:rPr>
                <w:rFonts w:ascii="Calibri" w:hAnsi="Calibri" w:cs="Calibri"/>
                <w:b/>
                <w:bCs/>
                <w:sz w:val="22"/>
              </w:rPr>
            </w:pPr>
            <w:r w:rsidRPr="00886D40">
              <w:rPr>
                <w:rFonts w:ascii="Calibri" w:hAnsi="Calibri" w:cs="Calibri"/>
                <w:b/>
                <w:bCs/>
                <w:sz w:val="22"/>
              </w:rPr>
              <w:t>Minor Injury</w:t>
            </w:r>
          </w:p>
        </w:tc>
        <w:tc>
          <w:tcPr>
            <w:tcW w:w="0" w:type="auto"/>
            <w:tcBorders>
              <w:top w:val="single" w:sz="8" w:space="0" w:color="4F81BD" w:themeColor="accent1"/>
              <w:left w:val="single" w:sz="8" w:space="0" w:color="4F81BD" w:themeColor="accent1"/>
              <w:bottom w:val="single" w:sz="8" w:space="0" w:color="4F81BD" w:themeColor="accent1"/>
            </w:tcBorders>
            <w:shd w:val="clear" w:color="auto" w:fill="C6D9F1" w:themeFill="text2" w:themeFillTint="33"/>
          </w:tcPr>
          <w:p w14:paraId="77F84F1D" w14:textId="6BAD1509" w:rsidR="00DE4222" w:rsidRPr="00886D40" w:rsidRDefault="00071392" w:rsidP="00625576">
            <w:pPr>
              <w:keepNext/>
              <w:spacing w:after="0"/>
              <w:jc w:val="right"/>
              <w:rPr>
                <w:rFonts w:ascii="Calibri" w:hAnsi="Calibri" w:cs="Calibri"/>
                <w:b/>
                <w:bCs/>
                <w:sz w:val="22"/>
              </w:rPr>
            </w:pPr>
            <w:r w:rsidRPr="00886D40">
              <w:rPr>
                <w:rFonts w:ascii="Calibri" w:hAnsi="Calibri" w:cs="Calibri"/>
                <w:b/>
                <w:bCs/>
                <w:sz w:val="22"/>
              </w:rPr>
              <w:t>Casualty</w:t>
            </w:r>
            <w:r w:rsidR="00DE4222" w:rsidRPr="00886D40">
              <w:rPr>
                <w:rFonts w:ascii="Calibri" w:hAnsi="Calibri" w:cs="Calibri"/>
                <w:b/>
                <w:bCs/>
                <w:sz w:val="22"/>
              </w:rPr>
              <w:t xml:space="preserve"> </w:t>
            </w:r>
          </w:p>
        </w:tc>
      </w:tr>
      <w:tr w:rsidR="002E11E0" w:rsidRPr="00886D40" w14:paraId="01F08B66" w14:textId="77777777" w:rsidTr="00864F90">
        <w:trPr>
          <w:jc w:val="center"/>
        </w:trPr>
        <w:tc>
          <w:tcPr>
            <w:tcW w:w="0" w:type="auto"/>
            <w:tcBorders>
              <w:top w:val="single" w:sz="8" w:space="0" w:color="4F81BD" w:themeColor="accent1"/>
            </w:tcBorders>
            <w:shd w:val="clear" w:color="auto" w:fill="auto"/>
          </w:tcPr>
          <w:p w14:paraId="05F400F7" w14:textId="4272297A" w:rsidR="002E11E0" w:rsidRPr="004F0983" w:rsidRDefault="002E11E0" w:rsidP="00625576">
            <w:pPr>
              <w:keepNext/>
              <w:spacing w:after="0"/>
              <w:rPr>
                <w:rFonts w:ascii="Calibri" w:hAnsi="Calibri" w:cs="Calibri"/>
                <w:b/>
                <w:bCs/>
                <w:sz w:val="22"/>
              </w:rPr>
            </w:pPr>
            <w:r w:rsidRPr="004F0983">
              <w:rPr>
                <w:rFonts w:ascii="Calibri" w:hAnsi="Calibri" w:cs="Calibri"/>
                <w:b/>
                <w:bCs/>
                <w:sz w:val="22"/>
              </w:rPr>
              <w:t>Treatment</w:t>
            </w:r>
          </w:p>
        </w:tc>
        <w:tc>
          <w:tcPr>
            <w:tcW w:w="0" w:type="auto"/>
            <w:tcBorders>
              <w:top w:val="single" w:sz="8" w:space="0" w:color="4F81BD" w:themeColor="accent1"/>
            </w:tcBorders>
            <w:shd w:val="clear" w:color="auto" w:fill="auto"/>
          </w:tcPr>
          <w:p w14:paraId="7CD5C477" w14:textId="77777777" w:rsidR="002E11E0" w:rsidRPr="004F0983" w:rsidRDefault="002E11E0" w:rsidP="00625576">
            <w:pPr>
              <w:keepNext/>
              <w:spacing w:after="0"/>
              <w:jc w:val="left"/>
              <w:rPr>
                <w:rFonts w:ascii="Calibri" w:hAnsi="Calibri" w:cs="Calibri"/>
                <w:b/>
                <w:bCs/>
                <w:sz w:val="22"/>
              </w:rPr>
            </w:pPr>
          </w:p>
        </w:tc>
        <w:tc>
          <w:tcPr>
            <w:tcW w:w="0" w:type="auto"/>
            <w:tcBorders>
              <w:top w:val="single" w:sz="8" w:space="0" w:color="4F81BD" w:themeColor="accent1"/>
              <w:right w:val="single" w:sz="8" w:space="0" w:color="4F81BD" w:themeColor="accent1"/>
            </w:tcBorders>
            <w:shd w:val="clear" w:color="auto" w:fill="auto"/>
          </w:tcPr>
          <w:p w14:paraId="2FDF0709" w14:textId="77777777" w:rsidR="002E11E0" w:rsidRPr="004F0983" w:rsidRDefault="002E11E0" w:rsidP="00625576">
            <w:pPr>
              <w:keepNext/>
              <w:spacing w:after="0"/>
              <w:jc w:val="right"/>
              <w:rPr>
                <w:rFonts w:ascii="Calibri" w:hAnsi="Calibri" w:cs="Calibri"/>
                <w:b/>
                <w:bCs/>
                <w:sz w:val="22"/>
              </w:rPr>
            </w:pPr>
          </w:p>
        </w:tc>
        <w:tc>
          <w:tcPr>
            <w:tcW w:w="0" w:type="auto"/>
            <w:tcBorders>
              <w:top w:val="single" w:sz="8" w:space="0" w:color="4F81BD" w:themeColor="accent1"/>
              <w:left w:val="single" w:sz="8" w:space="0" w:color="4F81BD" w:themeColor="accent1"/>
            </w:tcBorders>
            <w:shd w:val="clear" w:color="auto" w:fill="auto"/>
          </w:tcPr>
          <w:p w14:paraId="1A1DBD36" w14:textId="601FE7C4" w:rsidR="002E11E0" w:rsidRPr="004F0983" w:rsidRDefault="002E11E0" w:rsidP="00625576">
            <w:pPr>
              <w:keepNext/>
              <w:spacing w:after="0"/>
              <w:jc w:val="right"/>
              <w:rPr>
                <w:rFonts w:ascii="Calibri" w:hAnsi="Calibri" w:cs="Calibri"/>
                <w:b/>
                <w:bCs/>
                <w:sz w:val="22"/>
              </w:rPr>
            </w:pPr>
          </w:p>
        </w:tc>
      </w:tr>
      <w:tr w:rsidR="00864F90" w:rsidRPr="00886D40" w14:paraId="2648BF74" w14:textId="77777777" w:rsidTr="00864F90">
        <w:trPr>
          <w:jc w:val="center"/>
        </w:trPr>
        <w:tc>
          <w:tcPr>
            <w:tcW w:w="0" w:type="auto"/>
            <w:shd w:val="clear" w:color="auto" w:fill="auto"/>
          </w:tcPr>
          <w:p w14:paraId="428D13FC" w14:textId="1E53043B" w:rsidR="00864F90" w:rsidRPr="004F0983" w:rsidRDefault="00864F90" w:rsidP="00625576">
            <w:pPr>
              <w:keepNext/>
              <w:spacing w:after="0"/>
              <w:rPr>
                <w:rFonts w:ascii="Calibri" w:hAnsi="Calibri" w:cs="Calibri"/>
                <w:bCs/>
                <w:sz w:val="22"/>
              </w:rPr>
            </w:pPr>
            <w:r w:rsidRPr="004F0983">
              <w:rPr>
                <w:rFonts w:ascii="Calibri" w:hAnsi="Calibri" w:cs="Calibri"/>
                <w:bCs/>
                <w:sz w:val="22"/>
              </w:rPr>
              <w:t>Legacy Way (2015-2021)</w:t>
            </w:r>
          </w:p>
        </w:tc>
        <w:tc>
          <w:tcPr>
            <w:tcW w:w="0" w:type="auto"/>
            <w:shd w:val="clear" w:color="auto" w:fill="auto"/>
          </w:tcPr>
          <w:p w14:paraId="39449266" w14:textId="6EA21262" w:rsidR="00864F90" w:rsidRPr="004F0983" w:rsidRDefault="00864F90" w:rsidP="00864F90">
            <w:pPr>
              <w:keepNext/>
              <w:spacing w:after="0"/>
              <w:jc w:val="center"/>
              <w:rPr>
                <w:rFonts w:ascii="Calibri" w:hAnsi="Calibri" w:cs="Calibri"/>
                <w:bCs/>
                <w:sz w:val="22"/>
              </w:rPr>
            </w:pPr>
            <w:r w:rsidRPr="004F0983">
              <w:rPr>
                <w:rFonts w:ascii="Calibri" w:hAnsi="Calibri" w:cs="Calibri"/>
                <w:bCs/>
                <w:sz w:val="22"/>
              </w:rPr>
              <w:t>2</w:t>
            </w:r>
          </w:p>
        </w:tc>
        <w:tc>
          <w:tcPr>
            <w:tcW w:w="0" w:type="auto"/>
            <w:tcBorders>
              <w:right w:val="single" w:sz="8" w:space="0" w:color="4F81BD" w:themeColor="accent1"/>
            </w:tcBorders>
            <w:shd w:val="clear" w:color="auto" w:fill="auto"/>
          </w:tcPr>
          <w:p w14:paraId="16B12375" w14:textId="5AA8366E" w:rsidR="00864F90" w:rsidRPr="004F0983" w:rsidRDefault="00864F90" w:rsidP="00864F90">
            <w:pPr>
              <w:keepNext/>
              <w:spacing w:after="0"/>
              <w:jc w:val="center"/>
              <w:rPr>
                <w:rFonts w:ascii="Calibri" w:hAnsi="Calibri" w:cs="Calibri"/>
                <w:bCs/>
                <w:sz w:val="22"/>
              </w:rPr>
            </w:pPr>
            <w:r w:rsidRPr="004F0983">
              <w:rPr>
                <w:rFonts w:ascii="Calibri" w:hAnsi="Calibri" w:cs="Calibri"/>
                <w:bCs/>
                <w:sz w:val="22"/>
              </w:rPr>
              <w:t>5</w:t>
            </w:r>
          </w:p>
        </w:tc>
        <w:tc>
          <w:tcPr>
            <w:tcW w:w="0" w:type="auto"/>
            <w:tcBorders>
              <w:left w:val="single" w:sz="8" w:space="0" w:color="4F81BD" w:themeColor="accent1"/>
            </w:tcBorders>
            <w:shd w:val="clear" w:color="auto" w:fill="auto"/>
          </w:tcPr>
          <w:p w14:paraId="24A9EF29" w14:textId="023D0B7B" w:rsidR="00864F90" w:rsidRPr="004F0983" w:rsidRDefault="00864F90" w:rsidP="00864F90">
            <w:pPr>
              <w:keepNext/>
              <w:spacing w:after="0"/>
              <w:jc w:val="center"/>
              <w:rPr>
                <w:rFonts w:ascii="Calibri" w:hAnsi="Calibri" w:cs="Calibri"/>
                <w:bCs/>
                <w:sz w:val="22"/>
              </w:rPr>
            </w:pPr>
            <w:r w:rsidRPr="004F0983">
              <w:rPr>
                <w:rFonts w:ascii="Calibri" w:hAnsi="Calibri" w:cs="Calibri"/>
                <w:bCs/>
                <w:sz w:val="22"/>
              </w:rPr>
              <w:t>7</w:t>
            </w:r>
          </w:p>
        </w:tc>
      </w:tr>
      <w:tr w:rsidR="00DE4222" w:rsidRPr="00886D40" w14:paraId="34AC1000" w14:textId="77777777" w:rsidTr="004F0983">
        <w:trPr>
          <w:jc w:val="center"/>
        </w:trPr>
        <w:tc>
          <w:tcPr>
            <w:tcW w:w="0" w:type="auto"/>
            <w:shd w:val="clear" w:color="auto" w:fill="auto"/>
          </w:tcPr>
          <w:p w14:paraId="7895A5FE" w14:textId="078B48DF" w:rsidR="00DE4222" w:rsidRPr="004F0983" w:rsidRDefault="00DE4222" w:rsidP="00625576">
            <w:pPr>
              <w:keepNext/>
              <w:spacing w:after="0"/>
              <w:rPr>
                <w:rFonts w:ascii="Calibri" w:hAnsi="Calibri" w:cs="Calibri"/>
                <w:bCs/>
                <w:sz w:val="22"/>
              </w:rPr>
            </w:pPr>
            <w:r w:rsidRPr="004F0983">
              <w:rPr>
                <w:rFonts w:ascii="Calibri" w:hAnsi="Calibri" w:cs="Calibri"/>
                <w:bCs/>
                <w:sz w:val="22"/>
              </w:rPr>
              <w:t>Clem</w:t>
            </w:r>
            <w:r w:rsidR="003809DA" w:rsidRPr="004F0983">
              <w:rPr>
                <w:rFonts w:ascii="Calibri" w:hAnsi="Calibri" w:cs="Calibri"/>
                <w:bCs/>
                <w:sz w:val="22"/>
              </w:rPr>
              <w:t xml:space="preserve"> 7</w:t>
            </w:r>
            <w:r w:rsidR="00864F90" w:rsidRPr="004F0983">
              <w:rPr>
                <w:rFonts w:ascii="Calibri" w:hAnsi="Calibri" w:cs="Calibri"/>
                <w:bCs/>
                <w:sz w:val="22"/>
              </w:rPr>
              <w:t xml:space="preserve"> (2010-2021)</w:t>
            </w:r>
          </w:p>
        </w:tc>
        <w:tc>
          <w:tcPr>
            <w:tcW w:w="0" w:type="auto"/>
            <w:shd w:val="clear" w:color="auto" w:fill="auto"/>
            <w:vAlign w:val="bottom"/>
          </w:tcPr>
          <w:p w14:paraId="200DE754" w14:textId="1B272D3C" w:rsidR="00DE4222" w:rsidRPr="004F0983" w:rsidRDefault="00864F90" w:rsidP="00051F4C">
            <w:pPr>
              <w:keepNext/>
              <w:spacing w:after="0"/>
              <w:jc w:val="center"/>
              <w:rPr>
                <w:rFonts w:ascii="Calibri" w:hAnsi="Calibri" w:cs="Calibri"/>
                <w:sz w:val="22"/>
              </w:rPr>
            </w:pPr>
            <w:r w:rsidRPr="004F0983">
              <w:rPr>
                <w:rFonts w:ascii="Calibri" w:hAnsi="Calibri" w:cs="Calibri"/>
                <w:sz w:val="22"/>
              </w:rPr>
              <w:t>6</w:t>
            </w:r>
          </w:p>
        </w:tc>
        <w:tc>
          <w:tcPr>
            <w:tcW w:w="0" w:type="auto"/>
            <w:tcBorders>
              <w:right w:val="single" w:sz="8" w:space="0" w:color="4F81BD" w:themeColor="accent1"/>
            </w:tcBorders>
            <w:shd w:val="clear" w:color="auto" w:fill="auto"/>
            <w:vAlign w:val="bottom"/>
          </w:tcPr>
          <w:p w14:paraId="50704447" w14:textId="7329B0FB" w:rsidR="00DE4222" w:rsidRPr="004F0983" w:rsidRDefault="00864F90" w:rsidP="00051F4C">
            <w:pPr>
              <w:keepNext/>
              <w:spacing w:after="0"/>
              <w:jc w:val="center"/>
              <w:rPr>
                <w:rFonts w:ascii="Calibri" w:hAnsi="Calibri" w:cs="Calibri"/>
                <w:sz w:val="22"/>
              </w:rPr>
            </w:pPr>
            <w:r w:rsidRPr="004F0983">
              <w:rPr>
                <w:rFonts w:ascii="Calibri" w:hAnsi="Calibri" w:cs="Calibri"/>
                <w:sz w:val="22"/>
              </w:rPr>
              <w:t>15</w:t>
            </w:r>
          </w:p>
        </w:tc>
        <w:tc>
          <w:tcPr>
            <w:tcW w:w="0" w:type="auto"/>
            <w:tcBorders>
              <w:left w:val="single" w:sz="8" w:space="0" w:color="4F81BD" w:themeColor="accent1"/>
            </w:tcBorders>
            <w:shd w:val="clear" w:color="auto" w:fill="auto"/>
            <w:vAlign w:val="bottom"/>
          </w:tcPr>
          <w:p w14:paraId="7DF82B8F" w14:textId="12AC57F4" w:rsidR="00DE4222" w:rsidRPr="004F0983" w:rsidRDefault="00864F90" w:rsidP="00051F4C">
            <w:pPr>
              <w:keepNext/>
              <w:spacing w:after="0"/>
              <w:jc w:val="center"/>
              <w:rPr>
                <w:rFonts w:ascii="Calibri" w:hAnsi="Calibri" w:cs="Calibri"/>
                <w:sz w:val="22"/>
              </w:rPr>
            </w:pPr>
            <w:r w:rsidRPr="004F0983">
              <w:rPr>
                <w:rFonts w:ascii="Calibri" w:hAnsi="Calibri" w:cs="Calibri"/>
                <w:sz w:val="22"/>
              </w:rPr>
              <w:t>21</w:t>
            </w:r>
          </w:p>
        </w:tc>
      </w:tr>
      <w:tr w:rsidR="00DE4222" w:rsidRPr="00886D40" w14:paraId="179D8BED" w14:textId="77777777" w:rsidTr="004F0983">
        <w:trPr>
          <w:jc w:val="center"/>
        </w:trPr>
        <w:tc>
          <w:tcPr>
            <w:tcW w:w="0" w:type="auto"/>
            <w:tcBorders>
              <w:bottom w:val="single" w:sz="4" w:space="0" w:color="4F81BD" w:themeColor="accent1"/>
            </w:tcBorders>
            <w:shd w:val="clear" w:color="auto" w:fill="auto"/>
          </w:tcPr>
          <w:p w14:paraId="47EE9E00" w14:textId="68E83260" w:rsidR="00DE4222" w:rsidRPr="004F0983" w:rsidRDefault="003809DA" w:rsidP="00625576">
            <w:pPr>
              <w:keepNext/>
              <w:spacing w:after="0"/>
              <w:rPr>
                <w:rFonts w:ascii="Calibri" w:hAnsi="Calibri" w:cs="Calibri"/>
                <w:bCs/>
                <w:sz w:val="22"/>
              </w:rPr>
            </w:pPr>
            <w:r w:rsidRPr="004F0983">
              <w:rPr>
                <w:rFonts w:ascii="Calibri" w:hAnsi="Calibri" w:cs="Calibri"/>
                <w:bCs/>
                <w:sz w:val="22"/>
              </w:rPr>
              <w:t>Airport-Link</w:t>
            </w:r>
            <w:r w:rsidR="00864F90" w:rsidRPr="004F0983">
              <w:rPr>
                <w:rFonts w:ascii="Calibri" w:hAnsi="Calibri" w:cs="Calibri"/>
                <w:bCs/>
                <w:sz w:val="22"/>
              </w:rPr>
              <w:t xml:space="preserve"> (2012-2021)</w:t>
            </w:r>
          </w:p>
        </w:tc>
        <w:tc>
          <w:tcPr>
            <w:tcW w:w="0" w:type="auto"/>
            <w:tcBorders>
              <w:bottom w:val="single" w:sz="4" w:space="0" w:color="4F81BD" w:themeColor="accent1"/>
            </w:tcBorders>
            <w:shd w:val="clear" w:color="auto" w:fill="auto"/>
            <w:vAlign w:val="bottom"/>
          </w:tcPr>
          <w:p w14:paraId="28304336" w14:textId="2D285B51" w:rsidR="00DE4222" w:rsidRPr="004F0983" w:rsidRDefault="00864F90" w:rsidP="00051F4C">
            <w:pPr>
              <w:keepNext/>
              <w:spacing w:after="0"/>
              <w:jc w:val="center"/>
              <w:rPr>
                <w:rFonts w:ascii="Calibri" w:hAnsi="Calibri" w:cs="Calibri"/>
                <w:sz w:val="22"/>
              </w:rPr>
            </w:pPr>
            <w:r w:rsidRPr="004F0983">
              <w:rPr>
                <w:rFonts w:ascii="Calibri" w:hAnsi="Calibri" w:cs="Calibri"/>
                <w:sz w:val="22"/>
              </w:rPr>
              <w:t>10</w:t>
            </w:r>
          </w:p>
        </w:tc>
        <w:tc>
          <w:tcPr>
            <w:tcW w:w="0" w:type="auto"/>
            <w:tcBorders>
              <w:bottom w:val="single" w:sz="4" w:space="0" w:color="4F81BD" w:themeColor="accent1"/>
              <w:right w:val="single" w:sz="8" w:space="0" w:color="4F81BD" w:themeColor="accent1"/>
            </w:tcBorders>
            <w:shd w:val="clear" w:color="auto" w:fill="auto"/>
            <w:vAlign w:val="bottom"/>
          </w:tcPr>
          <w:p w14:paraId="5E8F46F5" w14:textId="54E5157B" w:rsidR="00DE4222" w:rsidRPr="004F0983" w:rsidRDefault="00864F90" w:rsidP="00051F4C">
            <w:pPr>
              <w:keepNext/>
              <w:spacing w:after="0"/>
              <w:jc w:val="center"/>
              <w:rPr>
                <w:rFonts w:ascii="Calibri" w:hAnsi="Calibri" w:cs="Calibri"/>
                <w:sz w:val="22"/>
              </w:rPr>
            </w:pPr>
            <w:r w:rsidRPr="004F0983">
              <w:rPr>
                <w:rFonts w:ascii="Calibri" w:hAnsi="Calibri" w:cs="Calibri"/>
                <w:sz w:val="22"/>
              </w:rPr>
              <w:t>14</w:t>
            </w:r>
          </w:p>
        </w:tc>
        <w:tc>
          <w:tcPr>
            <w:tcW w:w="0" w:type="auto"/>
            <w:tcBorders>
              <w:left w:val="single" w:sz="8" w:space="0" w:color="4F81BD" w:themeColor="accent1"/>
              <w:bottom w:val="single" w:sz="4" w:space="0" w:color="4F81BD" w:themeColor="accent1"/>
            </w:tcBorders>
            <w:shd w:val="clear" w:color="auto" w:fill="auto"/>
            <w:vAlign w:val="bottom"/>
          </w:tcPr>
          <w:p w14:paraId="39A204C3" w14:textId="40532D70" w:rsidR="00DE4222" w:rsidRPr="004F0983" w:rsidRDefault="00864F90" w:rsidP="00051F4C">
            <w:pPr>
              <w:keepNext/>
              <w:spacing w:after="0"/>
              <w:jc w:val="center"/>
              <w:rPr>
                <w:rFonts w:ascii="Calibri" w:hAnsi="Calibri" w:cs="Calibri"/>
                <w:sz w:val="22"/>
              </w:rPr>
            </w:pPr>
            <w:r w:rsidRPr="004F0983">
              <w:rPr>
                <w:rFonts w:ascii="Calibri" w:hAnsi="Calibri" w:cs="Calibri"/>
                <w:sz w:val="22"/>
              </w:rPr>
              <w:t>24</w:t>
            </w:r>
          </w:p>
        </w:tc>
      </w:tr>
      <w:tr w:rsidR="002E11E0" w:rsidRPr="00886D40" w14:paraId="3CA8B072" w14:textId="77777777" w:rsidTr="004F0983">
        <w:trPr>
          <w:jc w:val="center"/>
        </w:trPr>
        <w:tc>
          <w:tcPr>
            <w:tcW w:w="0" w:type="auto"/>
            <w:tcBorders>
              <w:top w:val="single" w:sz="4" w:space="0" w:color="4F81BD" w:themeColor="accent1"/>
            </w:tcBorders>
            <w:shd w:val="clear" w:color="auto" w:fill="auto"/>
          </w:tcPr>
          <w:p w14:paraId="6371321D" w14:textId="16243708" w:rsidR="002E11E0" w:rsidRPr="004F0983" w:rsidRDefault="002E11E0" w:rsidP="002E11E0">
            <w:pPr>
              <w:keepNext/>
              <w:spacing w:after="0"/>
              <w:rPr>
                <w:rFonts w:ascii="Calibri" w:hAnsi="Calibri" w:cs="Calibri"/>
                <w:b/>
                <w:sz w:val="22"/>
              </w:rPr>
            </w:pPr>
            <w:r w:rsidRPr="004F0983">
              <w:rPr>
                <w:rFonts w:ascii="Calibri" w:hAnsi="Calibri" w:cs="Calibri"/>
                <w:b/>
                <w:sz w:val="22"/>
              </w:rPr>
              <w:t>Control</w:t>
            </w:r>
            <w:r w:rsidR="00864F90" w:rsidRPr="004F0983">
              <w:rPr>
                <w:rFonts w:ascii="Calibri" w:hAnsi="Calibri" w:cs="Calibri"/>
                <w:b/>
                <w:sz w:val="22"/>
              </w:rPr>
              <w:t xml:space="preserve"> </w:t>
            </w:r>
            <w:r w:rsidR="00864F90" w:rsidRPr="004F0983">
              <w:rPr>
                <w:rFonts w:ascii="Calibri" w:hAnsi="Calibri" w:cs="Calibri"/>
                <w:bCs/>
                <w:sz w:val="22"/>
              </w:rPr>
              <w:t>(2010-2021)</w:t>
            </w:r>
          </w:p>
        </w:tc>
        <w:tc>
          <w:tcPr>
            <w:tcW w:w="0" w:type="auto"/>
            <w:tcBorders>
              <w:top w:val="single" w:sz="4" w:space="0" w:color="4F81BD" w:themeColor="accent1"/>
            </w:tcBorders>
            <w:shd w:val="clear" w:color="auto" w:fill="auto"/>
          </w:tcPr>
          <w:p w14:paraId="089C5EED" w14:textId="77777777" w:rsidR="002E11E0" w:rsidRPr="004F0983" w:rsidRDefault="002E11E0" w:rsidP="00051F4C">
            <w:pPr>
              <w:keepNext/>
              <w:spacing w:after="0"/>
              <w:jc w:val="center"/>
              <w:rPr>
                <w:rFonts w:ascii="Calibri" w:hAnsi="Calibri" w:cs="Calibri"/>
                <w:sz w:val="22"/>
              </w:rPr>
            </w:pPr>
          </w:p>
        </w:tc>
        <w:tc>
          <w:tcPr>
            <w:tcW w:w="0" w:type="auto"/>
            <w:tcBorders>
              <w:top w:val="single" w:sz="4" w:space="0" w:color="4F81BD" w:themeColor="accent1"/>
              <w:right w:val="single" w:sz="8" w:space="0" w:color="4F81BD" w:themeColor="accent1"/>
            </w:tcBorders>
            <w:shd w:val="clear" w:color="auto" w:fill="auto"/>
          </w:tcPr>
          <w:p w14:paraId="71F25C26" w14:textId="77777777" w:rsidR="002E11E0" w:rsidRPr="004F0983" w:rsidRDefault="002E11E0" w:rsidP="00051F4C">
            <w:pPr>
              <w:keepNext/>
              <w:spacing w:after="0"/>
              <w:jc w:val="center"/>
              <w:rPr>
                <w:rFonts w:ascii="Calibri" w:hAnsi="Calibri" w:cs="Calibri"/>
                <w:sz w:val="22"/>
              </w:rPr>
            </w:pPr>
          </w:p>
        </w:tc>
        <w:tc>
          <w:tcPr>
            <w:tcW w:w="0" w:type="auto"/>
            <w:tcBorders>
              <w:top w:val="single" w:sz="4" w:space="0" w:color="4F81BD" w:themeColor="accent1"/>
              <w:left w:val="single" w:sz="8" w:space="0" w:color="4F81BD" w:themeColor="accent1"/>
            </w:tcBorders>
            <w:shd w:val="clear" w:color="auto" w:fill="auto"/>
          </w:tcPr>
          <w:p w14:paraId="79C60487" w14:textId="77777777" w:rsidR="002E11E0" w:rsidRPr="004F0983" w:rsidRDefault="002E11E0" w:rsidP="00051F4C">
            <w:pPr>
              <w:keepNext/>
              <w:spacing w:after="0"/>
              <w:jc w:val="center"/>
              <w:rPr>
                <w:rFonts w:ascii="Calibri" w:hAnsi="Calibri" w:cs="Calibri"/>
                <w:sz w:val="22"/>
              </w:rPr>
            </w:pPr>
          </w:p>
        </w:tc>
      </w:tr>
      <w:tr w:rsidR="00DE4222" w:rsidRPr="00886D40" w14:paraId="6D53B79D" w14:textId="77777777" w:rsidTr="004F0983">
        <w:trPr>
          <w:jc w:val="center"/>
        </w:trPr>
        <w:tc>
          <w:tcPr>
            <w:tcW w:w="0" w:type="auto"/>
            <w:shd w:val="clear" w:color="auto" w:fill="auto"/>
          </w:tcPr>
          <w:p w14:paraId="120DC9D5" w14:textId="2FB10AB8" w:rsidR="00DE4222" w:rsidRPr="004F0983" w:rsidRDefault="00DE4222" w:rsidP="00625576">
            <w:pPr>
              <w:keepNext/>
              <w:spacing w:after="0"/>
              <w:rPr>
                <w:rFonts w:ascii="Calibri" w:hAnsi="Calibri" w:cs="Calibri"/>
                <w:bCs/>
                <w:sz w:val="22"/>
              </w:rPr>
            </w:pPr>
            <w:r w:rsidRPr="004F0983">
              <w:rPr>
                <w:rFonts w:ascii="Calibri" w:hAnsi="Calibri" w:cs="Calibri"/>
                <w:bCs/>
                <w:sz w:val="22"/>
              </w:rPr>
              <w:t>Southern Cross W</w:t>
            </w:r>
            <w:r w:rsidR="00E90D45" w:rsidRPr="004F0983">
              <w:rPr>
                <w:rFonts w:ascii="Calibri" w:hAnsi="Calibri" w:cs="Calibri"/>
                <w:bCs/>
                <w:sz w:val="22"/>
              </w:rPr>
              <w:t>a</w:t>
            </w:r>
            <w:r w:rsidRPr="004F0983">
              <w:rPr>
                <w:rFonts w:ascii="Calibri" w:hAnsi="Calibri" w:cs="Calibri"/>
                <w:bCs/>
                <w:sz w:val="22"/>
              </w:rPr>
              <w:t>y</w:t>
            </w:r>
            <w:r w:rsidR="00864F90" w:rsidRPr="004F0983">
              <w:rPr>
                <w:rFonts w:ascii="Calibri" w:hAnsi="Calibri" w:cs="Calibri"/>
                <w:bCs/>
                <w:sz w:val="22"/>
              </w:rPr>
              <w:t xml:space="preserve"> </w:t>
            </w:r>
          </w:p>
        </w:tc>
        <w:tc>
          <w:tcPr>
            <w:tcW w:w="0" w:type="auto"/>
            <w:shd w:val="clear" w:color="auto" w:fill="auto"/>
            <w:vAlign w:val="bottom"/>
          </w:tcPr>
          <w:p w14:paraId="3604B5D7" w14:textId="26650EEE" w:rsidR="00DE4222" w:rsidRPr="004F0983" w:rsidRDefault="00B05A87" w:rsidP="00051F4C">
            <w:pPr>
              <w:keepNext/>
              <w:spacing w:after="0"/>
              <w:jc w:val="center"/>
              <w:rPr>
                <w:rFonts w:ascii="Calibri" w:hAnsi="Calibri" w:cs="Calibri"/>
                <w:sz w:val="22"/>
              </w:rPr>
            </w:pPr>
            <w:r w:rsidRPr="004F0983">
              <w:rPr>
                <w:rFonts w:ascii="Calibri" w:hAnsi="Calibri" w:cs="Calibri"/>
                <w:sz w:val="22"/>
              </w:rPr>
              <w:t>2</w:t>
            </w:r>
            <w:r w:rsidR="0059731F" w:rsidRPr="004F0983">
              <w:rPr>
                <w:rFonts w:ascii="Calibri" w:hAnsi="Calibri" w:cs="Calibri"/>
                <w:sz w:val="22"/>
              </w:rPr>
              <w:t>8</w:t>
            </w:r>
          </w:p>
        </w:tc>
        <w:tc>
          <w:tcPr>
            <w:tcW w:w="0" w:type="auto"/>
            <w:tcBorders>
              <w:right w:val="single" w:sz="8" w:space="0" w:color="4F81BD" w:themeColor="accent1"/>
            </w:tcBorders>
            <w:shd w:val="clear" w:color="auto" w:fill="auto"/>
            <w:vAlign w:val="bottom"/>
          </w:tcPr>
          <w:p w14:paraId="6DC0BB31" w14:textId="6F578FB3" w:rsidR="00DE4222" w:rsidRPr="004F0983" w:rsidRDefault="00B05A87" w:rsidP="00051F4C">
            <w:pPr>
              <w:keepNext/>
              <w:spacing w:after="0"/>
              <w:jc w:val="center"/>
              <w:rPr>
                <w:rFonts w:ascii="Calibri" w:hAnsi="Calibri" w:cs="Calibri"/>
                <w:sz w:val="22"/>
              </w:rPr>
            </w:pPr>
            <w:r w:rsidRPr="004F0983">
              <w:rPr>
                <w:rFonts w:ascii="Calibri" w:hAnsi="Calibri" w:cs="Calibri"/>
                <w:sz w:val="22"/>
              </w:rPr>
              <w:t>2</w:t>
            </w:r>
            <w:r w:rsidR="004F0983" w:rsidRPr="004F0983">
              <w:rPr>
                <w:rFonts w:ascii="Calibri" w:hAnsi="Calibri" w:cs="Calibri"/>
                <w:sz w:val="22"/>
              </w:rPr>
              <w:t>0</w:t>
            </w:r>
          </w:p>
        </w:tc>
        <w:tc>
          <w:tcPr>
            <w:tcW w:w="0" w:type="auto"/>
            <w:tcBorders>
              <w:left w:val="single" w:sz="8" w:space="0" w:color="4F81BD" w:themeColor="accent1"/>
            </w:tcBorders>
            <w:shd w:val="clear" w:color="auto" w:fill="auto"/>
            <w:vAlign w:val="bottom"/>
          </w:tcPr>
          <w:p w14:paraId="15DA2896" w14:textId="1F2F656D" w:rsidR="00DE4222" w:rsidRPr="004F0983" w:rsidRDefault="00B05A87" w:rsidP="00051F4C">
            <w:pPr>
              <w:keepNext/>
              <w:spacing w:after="0"/>
              <w:jc w:val="center"/>
              <w:rPr>
                <w:rFonts w:ascii="Calibri" w:hAnsi="Calibri" w:cs="Calibri"/>
                <w:sz w:val="22"/>
              </w:rPr>
            </w:pPr>
            <w:r w:rsidRPr="004F0983">
              <w:rPr>
                <w:rFonts w:ascii="Calibri" w:hAnsi="Calibri" w:cs="Calibri"/>
                <w:sz w:val="22"/>
              </w:rPr>
              <w:t>4</w:t>
            </w:r>
            <w:r w:rsidR="004F0983" w:rsidRPr="004F0983">
              <w:rPr>
                <w:rFonts w:ascii="Calibri" w:hAnsi="Calibri" w:cs="Calibri"/>
                <w:sz w:val="22"/>
              </w:rPr>
              <w:t>8</w:t>
            </w:r>
          </w:p>
        </w:tc>
      </w:tr>
      <w:tr w:rsidR="00DE4222" w:rsidRPr="00886D40" w14:paraId="6CD74B8A" w14:textId="77777777" w:rsidTr="004F0983">
        <w:trPr>
          <w:jc w:val="center"/>
        </w:trPr>
        <w:tc>
          <w:tcPr>
            <w:tcW w:w="0" w:type="auto"/>
            <w:tcBorders>
              <w:bottom w:val="single" w:sz="4" w:space="0" w:color="4F81BD" w:themeColor="accent1"/>
            </w:tcBorders>
            <w:shd w:val="clear" w:color="auto" w:fill="auto"/>
          </w:tcPr>
          <w:p w14:paraId="3FB7F9EC" w14:textId="14812B04" w:rsidR="00DE4222" w:rsidRPr="004F0983" w:rsidRDefault="00DE4222" w:rsidP="003F1C3E">
            <w:pPr>
              <w:keepNext/>
              <w:spacing w:after="0"/>
              <w:rPr>
                <w:rFonts w:ascii="Calibri" w:hAnsi="Calibri" w:cs="Calibri"/>
                <w:bCs/>
                <w:sz w:val="22"/>
              </w:rPr>
            </w:pPr>
            <w:r w:rsidRPr="004F0983">
              <w:rPr>
                <w:rFonts w:ascii="Calibri" w:hAnsi="Calibri" w:cs="Calibri"/>
                <w:bCs/>
                <w:sz w:val="22"/>
              </w:rPr>
              <w:t xml:space="preserve">Port of </w:t>
            </w:r>
            <w:r w:rsidR="00102FA1" w:rsidRPr="004F0983">
              <w:rPr>
                <w:rFonts w:ascii="Calibri" w:hAnsi="Calibri" w:cs="Calibri"/>
                <w:bCs/>
                <w:sz w:val="22"/>
              </w:rPr>
              <w:t>B</w:t>
            </w:r>
            <w:r w:rsidR="003F1C3E" w:rsidRPr="004F0983">
              <w:rPr>
                <w:rFonts w:ascii="Calibri" w:hAnsi="Calibri" w:cs="Calibri"/>
                <w:bCs/>
                <w:sz w:val="22"/>
              </w:rPr>
              <w:t>r</w:t>
            </w:r>
            <w:r w:rsidR="00102FA1" w:rsidRPr="004F0983">
              <w:rPr>
                <w:rFonts w:ascii="Calibri" w:hAnsi="Calibri" w:cs="Calibri"/>
                <w:bCs/>
                <w:sz w:val="22"/>
              </w:rPr>
              <w:t xml:space="preserve">isbane </w:t>
            </w:r>
            <w:r w:rsidRPr="004F0983">
              <w:rPr>
                <w:rFonts w:ascii="Calibri" w:hAnsi="Calibri" w:cs="Calibri"/>
                <w:bCs/>
                <w:sz w:val="22"/>
              </w:rPr>
              <w:t>Mwy</w:t>
            </w:r>
          </w:p>
        </w:tc>
        <w:tc>
          <w:tcPr>
            <w:tcW w:w="0" w:type="auto"/>
            <w:tcBorders>
              <w:bottom w:val="single" w:sz="4" w:space="0" w:color="4F81BD" w:themeColor="accent1"/>
            </w:tcBorders>
            <w:shd w:val="clear" w:color="auto" w:fill="auto"/>
            <w:vAlign w:val="bottom"/>
          </w:tcPr>
          <w:p w14:paraId="0FFB9E31" w14:textId="341781D5" w:rsidR="00DE4222" w:rsidRPr="004F0983" w:rsidRDefault="004F0983" w:rsidP="00051F4C">
            <w:pPr>
              <w:keepNext/>
              <w:spacing w:after="0"/>
              <w:jc w:val="center"/>
              <w:rPr>
                <w:rFonts w:ascii="Calibri" w:hAnsi="Calibri" w:cs="Calibri"/>
                <w:sz w:val="22"/>
              </w:rPr>
            </w:pPr>
            <w:r w:rsidRPr="004F0983">
              <w:rPr>
                <w:rFonts w:ascii="Calibri" w:hAnsi="Calibri" w:cs="Calibri"/>
                <w:sz w:val="22"/>
              </w:rPr>
              <w:t>9</w:t>
            </w:r>
          </w:p>
        </w:tc>
        <w:tc>
          <w:tcPr>
            <w:tcW w:w="0" w:type="auto"/>
            <w:tcBorders>
              <w:bottom w:val="single" w:sz="8" w:space="0" w:color="4F81BD" w:themeColor="accent1"/>
              <w:right w:val="single" w:sz="8" w:space="0" w:color="4F81BD" w:themeColor="accent1"/>
            </w:tcBorders>
            <w:shd w:val="clear" w:color="auto" w:fill="auto"/>
            <w:vAlign w:val="bottom"/>
          </w:tcPr>
          <w:p w14:paraId="42F06DE8" w14:textId="2C8226E8" w:rsidR="00DE4222" w:rsidRPr="004F0983" w:rsidRDefault="004F0983" w:rsidP="00051F4C">
            <w:pPr>
              <w:keepNext/>
              <w:spacing w:after="0"/>
              <w:jc w:val="center"/>
              <w:rPr>
                <w:rFonts w:ascii="Calibri" w:hAnsi="Calibri" w:cs="Calibri"/>
                <w:sz w:val="22"/>
              </w:rPr>
            </w:pPr>
            <w:r w:rsidRPr="004F0983">
              <w:rPr>
                <w:rFonts w:ascii="Calibri" w:hAnsi="Calibri" w:cs="Calibri"/>
                <w:sz w:val="22"/>
              </w:rPr>
              <w:t>12</w:t>
            </w:r>
          </w:p>
        </w:tc>
        <w:tc>
          <w:tcPr>
            <w:tcW w:w="0" w:type="auto"/>
            <w:tcBorders>
              <w:left w:val="single" w:sz="8" w:space="0" w:color="4F81BD" w:themeColor="accent1"/>
              <w:bottom w:val="single" w:sz="8" w:space="0" w:color="4F81BD" w:themeColor="accent1"/>
            </w:tcBorders>
            <w:shd w:val="clear" w:color="auto" w:fill="auto"/>
            <w:vAlign w:val="bottom"/>
          </w:tcPr>
          <w:p w14:paraId="1CB52849" w14:textId="6EE8BFAF" w:rsidR="00DE4222" w:rsidRPr="004F0983" w:rsidRDefault="004F0983" w:rsidP="00051F4C">
            <w:pPr>
              <w:keepNext/>
              <w:spacing w:after="0"/>
              <w:jc w:val="center"/>
              <w:rPr>
                <w:rFonts w:ascii="Calibri" w:hAnsi="Calibri" w:cs="Calibri"/>
                <w:sz w:val="22"/>
              </w:rPr>
            </w:pPr>
            <w:r w:rsidRPr="004F0983">
              <w:rPr>
                <w:rFonts w:ascii="Calibri" w:hAnsi="Calibri" w:cs="Calibri"/>
                <w:sz w:val="22"/>
              </w:rPr>
              <w:t>2</w:t>
            </w:r>
            <w:r w:rsidR="0059731F" w:rsidRPr="004F0983">
              <w:rPr>
                <w:rFonts w:ascii="Calibri" w:hAnsi="Calibri" w:cs="Calibri"/>
                <w:sz w:val="22"/>
              </w:rPr>
              <w:t>1</w:t>
            </w:r>
          </w:p>
        </w:tc>
      </w:tr>
    </w:tbl>
    <w:p w14:paraId="1A79D0DD" w14:textId="77777777" w:rsidR="00DE4222" w:rsidRDefault="00DE4222" w:rsidP="000D339C">
      <w:pPr>
        <w:spacing w:after="120"/>
      </w:pPr>
    </w:p>
    <w:p w14:paraId="4E4E7F22" w14:textId="77777777" w:rsidR="002459A7" w:rsidRPr="00D84A1A" w:rsidRDefault="002459A7" w:rsidP="002459A7">
      <w:pPr>
        <w:pStyle w:val="Heading3"/>
      </w:pPr>
      <w:bookmarkStart w:id="41" w:name="_Toc132461603"/>
      <w:r>
        <w:t>Analysis period</w:t>
      </w:r>
      <w:bookmarkEnd w:id="41"/>
      <w:r w:rsidRPr="00D84A1A">
        <w:t xml:space="preserve"> </w:t>
      </w:r>
    </w:p>
    <w:p w14:paraId="347014D1" w14:textId="56D1D3A2" w:rsidR="002459A7" w:rsidRPr="001D4687" w:rsidRDefault="00A12AFC" w:rsidP="001D4687">
      <w:pPr>
        <w:rPr>
          <w:rFonts w:asciiTheme="minorHAnsi" w:hAnsiTheme="minorHAnsi" w:cstheme="minorHAnsi"/>
          <w:sz w:val="22"/>
          <w:szCs w:val="22"/>
        </w:rPr>
      </w:pPr>
      <w:r w:rsidRPr="001D4687">
        <w:rPr>
          <w:rFonts w:asciiTheme="minorHAnsi" w:hAnsiTheme="minorHAnsi" w:cstheme="minorHAnsi"/>
          <w:sz w:val="22"/>
          <w:szCs w:val="22"/>
        </w:rPr>
        <w:t>The analysis periods</w:t>
      </w:r>
      <w:r w:rsidR="001D4687" w:rsidRPr="001D4687">
        <w:rPr>
          <w:rFonts w:asciiTheme="minorHAnsi" w:hAnsiTheme="minorHAnsi" w:cstheme="minorHAnsi"/>
          <w:sz w:val="22"/>
          <w:szCs w:val="22"/>
        </w:rPr>
        <w:t xml:space="preserve"> for each camera treatment and control pair </w:t>
      </w:r>
      <w:r w:rsidRPr="001D4687">
        <w:rPr>
          <w:rFonts w:asciiTheme="minorHAnsi" w:hAnsiTheme="minorHAnsi" w:cstheme="minorHAnsi"/>
          <w:sz w:val="22"/>
          <w:szCs w:val="22"/>
        </w:rPr>
        <w:t xml:space="preserve">were defined by the ‘go live’ </w:t>
      </w:r>
      <w:r w:rsidR="006F42BE" w:rsidRPr="001D4687">
        <w:rPr>
          <w:rFonts w:asciiTheme="minorHAnsi" w:hAnsiTheme="minorHAnsi" w:cstheme="minorHAnsi"/>
          <w:sz w:val="22"/>
          <w:szCs w:val="22"/>
        </w:rPr>
        <w:t>dates</w:t>
      </w:r>
      <w:r w:rsidR="00E41C69" w:rsidRPr="001D4687">
        <w:rPr>
          <w:rFonts w:asciiTheme="minorHAnsi" w:hAnsiTheme="minorHAnsi" w:cstheme="minorHAnsi"/>
          <w:sz w:val="22"/>
          <w:szCs w:val="22"/>
        </w:rPr>
        <w:t xml:space="preserve"> for each </w:t>
      </w:r>
      <w:r w:rsidR="003A4A65" w:rsidRPr="001D4687">
        <w:rPr>
          <w:rFonts w:asciiTheme="minorHAnsi" w:hAnsiTheme="minorHAnsi" w:cstheme="minorHAnsi"/>
          <w:sz w:val="22"/>
          <w:szCs w:val="22"/>
        </w:rPr>
        <w:t xml:space="preserve">fixed </w:t>
      </w:r>
      <w:r w:rsidR="00E41C69" w:rsidRPr="001D4687">
        <w:rPr>
          <w:rFonts w:asciiTheme="minorHAnsi" w:hAnsiTheme="minorHAnsi" w:cstheme="minorHAnsi"/>
          <w:sz w:val="22"/>
          <w:szCs w:val="22"/>
        </w:rPr>
        <w:t>camera</w:t>
      </w:r>
      <w:r w:rsidR="006F42BE" w:rsidRPr="001D4687">
        <w:rPr>
          <w:rFonts w:asciiTheme="minorHAnsi" w:hAnsiTheme="minorHAnsi" w:cstheme="minorHAnsi"/>
          <w:sz w:val="22"/>
          <w:szCs w:val="22"/>
        </w:rPr>
        <w:t xml:space="preserve">. </w:t>
      </w:r>
      <w:r w:rsidR="00AF4111" w:rsidRPr="001D4687">
        <w:rPr>
          <w:rFonts w:asciiTheme="minorHAnsi" w:hAnsiTheme="minorHAnsi" w:cstheme="minorHAnsi"/>
          <w:sz w:val="22"/>
          <w:szCs w:val="22"/>
        </w:rPr>
        <w:t>For consistency, d</w:t>
      </w:r>
      <w:r w:rsidR="006F42BE" w:rsidRPr="001D4687">
        <w:rPr>
          <w:rFonts w:asciiTheme="minorHAnsi" w:hAnsiTheme="minorHAnsi" w:cstheme="minorHAnsi"/>
          <w:sz w:val="22"/>
          <w:szCs w:val="22"/>
        </w:rPr>
        <w:t xml:space="preserve">ates for the installation of signage </w:t>
      </w:r>
      <w:r w:rsidR="00382DC0" w:rsidRPr="001D4687">
        <w:rPr>
          <w:rFonts w:asciiTheme="minorHAnsi" w:hAnsiTheme="minorHAnsi" w:cstheme="minorHAnsi"/>
          <w:sz w:val="22"/>
          <w:szCs w:val="22"/>
        </w:rPr>
        <w:t>were</w:t>
      </w:r>
      <w:r w:rsidR="006F42BE" w:rsidRPr="001D4687">
        <w:rPr>
          <w:rFonts w:asciiTheme="minorHAnsi" w:hAnsiTheme="minorHAnsi" w:cstheme="minorHAnsi"/>
          <w:sz w:val="22"/>
          <w:szCs w:val="22"/>
        </w:rPr>
        <w:t xml:space="preserve"> not used </w:t>
      </w:r>
      <w:r w:rsidR="00AF4111" w:rsidRPr="001D4687">
        <w:rPr>
          <w:rFonts w:asciiTheme="minorHAnsi" w:hAnsiTheme="minorHAnsi" w:cstheme="minorHAnsi"/>
          <w:sz w:val="22"/>
          <w:szCs w:val="22"/>
        </w:rPr>
        <w:t>in the analysis</w:t>
      </w:r>
      <w:r w:rsidR="00382DC0" w:rsidRPr="001D4687">
        <w:rPr>
          <w:rFonts w:asciiTheme="minorHAnsi" w:hAnsiTheme="minorHAnsi" w:cstheme="minorHAnsi"/>
          <w:sz w:val="22"/>
          <w:szCs w:val="22"/>
        </w:rPr>
        <w:t xml:space="preserve"> b</w:t>
      </w:r>
      <w:r w:rsidR="006F42BE" w:rsidRPr="001D4687">
        <w:rPr>
          <w:rFonts w:asciiTheme="minorHAnsi" w:hAnsiTheme="minorHAnsi" w:cstheme="minorHAnsi"/>
          <w:sz w:val="22"/>
          <w:szCs w:val="22"/>
        </w:rPr>
        <w:t xml:space="preserve">ecause </w:t>
      </w:r>
      <w:r w:rsidR="00382DC0" w:rsidRPr="001D4687">
        <w:rPr>
          <w:rFonts w:asciiTheme="minorHAnsi" w:hAnsiTheme="minorHAnsi" w:cstheme="minorHAnsi"/>
          <w:sz w:val="22"/>
          <w:szCs w:val="22"/>
        </w:rPr>
        <w:t>they were</w:t>
      </w:r>
      <w:r w:rsidR="006F42BE" w:rsidRPr="001D4687">
        <w:rPr>
          <w:rFonts w:asciiTheme="minorHAnsi" w:hAnsiTheme="minorHAnsi" w:cstheme="minorHAnsi"/>
          <w:sz w:val="22"/>
          <w:szCs w:val="22"/>
        </w:rPr>
        <w:t xml:space="preserve"> only available for </w:t>
      </w:r>
      <w:r w:rsidR="002459A7" w:rsidRPr="001D4687">
        <w:rPr>
          <w:rFonts w:asciiTheme="minorHAnsi" w:hAnsiTheme="minorHAnsi" w:cstheme="minorHAnsi"/>
          <w:sz w:val="22"/>
          <w:szCs w:val="22"/>
        </w:rPr>
        <w:t xml:space="preserve">the </w:t>
      </w:r>
      <w:r w:rsidR="00382DC0" w:rsidRPr="001D4687">
        <w:rPr>
          <w:rFonts w:asciiTheme="minorHAnsi" w:hAnsiTheme="minorHAnsi" w:cstheme="minorHAnsi"/>
          <w:sz w:val="22"/>
          <w:szCs w:val="22"/>
        </w:rPr>
        <w:t xml:space="preserve">PtP cameras, </w:t>
      </w:r>
      <w:r w:rsidR="00EA4EB1" w:rsidRPr="001D4687">
        <w:rPr>
          <w:rFonts w:asciiTheme="minorHAnsi" w:hAnsiTheme="minorHAnsi" w:cstheme="minorHAnsi"/>
          <w:sz w:val="22"/>
          <w:szCs w:val="22"/>
        </w:rPr>
        <w:t>four</w:t>
      </w:r>
      <w:r w:rsidR="002459A7" w:rsidRPr="001D4687">
        <w:rPr>
          <w:rFonts w:asciiTheme="minorHAnsi" w:hAnsiTheme="minorHAnsi" w:cstheme="minorHAnsi"/>
          <w:sz w:val="22"/>
          <w:szCs w:val="22"/>
        </w:rPr>
        <w:t xml:space="preserve"> digital fixed speed cameras </w:t>
      </w:r>
      <w:r w:rsidR="006F42BE" w:rsidRPr="001D4687">
        <w:rPr>
          <w:rFonts w:asciiTheme="minorHAnsi" w:hAnsiTheme="minorHAnsi" w:cstheme="minorHAnsi"/>
          <w:sz w:val="22"/>
          <w:szCs w:val="22"/>
        </w:rPr>
        <w:t xml:space="preserve">and </w:t>
      </w:r>
      <w:r w:rsidR="002459A7" w:rsidRPr="001D4687">
        <w:rPr>
          <w:rFonts w:asciiTheme="minorHAnsi" w:hAnsiTheme="minorHAnsi" w:cstheme="minorHAnsi"/>
          <w:sz w:val="22"/>
          <w:szCs w:val="22"/>
        </w:rPr>
        <w:lastRenderedPageBreak/>
        <w:t>the RLS</w:t>
      </w:r>
      <w:r w:rsidR="00781918" w:rsidRPr="001D4687">
        <w:rPr>
          <w:rFonts w:asciiTheme="minorHAnsi" w:hAnsiTheme="minorHAnsi" w:cstheme="minorHAnsi"/>
          <w:sz w:val="22"/>
          <w:szCs w:val="22"/>
        </w:rPr>
        <w:t>Cs</w:t>
      </w:r>
      <w:r w:rsidR="006F42BE" w:rsidRPr="001D4687">
        <w:rPr>
          <w:rFonts w:asciiTheme="minorHAnsi" w:hAnsiTheme="minorHAnsi" w:cstheme="minorHAnsi"/>
          <w:sz w:val="22"/>
          <w:szCs w:val="22"/>
        </w:rPr>
        <w:t xml:space="preserve">. </w:t>
      </w:r>
      <w:r w:rsidR="00071392" w:rsidRPr="001D4687">
        <w:rPr>
          <w:rFonts w:asciiTheme="minorHAnsi" w:hAnsiTheme="minorHAnsi" w:cstheme="minorHAnsi"/>
          <w:sz w:val="22"/>
          <w:szCs w:val="22"/>
        </w:rPr>
        <w:t>However, due to the RLS</w:t>
      </w:r>
      <w:r w:rsidR="00781918" w:rsidRPr="001D4687">
        <w:rPr>
          <w:rFonts w:asciiTheme="minorHAnsi" w:hAnsiTheme="minorHAnsi" w:cstheme="minorHAnsi"/>
          <w:sz w:val="22"/>
          <w:szCs w:val="22"/>
        </w:rPr>
        <w:t>Cs</w:t>
      </w:r>
      <w:r w:rsidR="00071392" w:rsidRPr="001D4687">
        <w:rPr>
          <w:rFonts w:asciiTheme="minorHAnsi" w:hAnsiTheme="minorHAnsi" w:cstheme="minorHAnsi"/>
          <w:sz w:val="22"/>
          <w:szCs w:val="22"/>
        </w:rPr>
        <w:t xml:space="preserve"> being previously RL</w:t>
      </w:r>
      <w:r w:rsidR="00781918" w:rsidRPr="001D4687">
        <w:rPr>
          <w:rFonts w:asciiTheme="minorHAnsi" w:hAnsiTheme="minorHAnsi" w:cstheme="minorHAnsi"/>
          <w:sz w:val="22"/>
          <w:szCs w:val="22"/>
        </w:rPr>
        <w:t>Cs</w:t>
      </w:r>
      <w:r w:rsidR="00071392" w:rsidRPr="001D4687">
        <w:rPr>
          <w:rFonts w:asciiTheme="minorHAnsi" w:hAnsiTheme="minorHAnsi" w:cstheme="minorHAnsi"/>
          <w:sz w:val="22"/>
          <w:szCs w:val="22"/>
        </w:rPr>
        <w:t xml:space="preserve">, </w:t>
      </w:r>
      <w:r w:rsidR="00C8436F" w:rsidRPr="001D4687">
        <w:rPr>
          <w:rFonts w:asciiTheme="minorHAnsi" w:hAnsiTheme="minorHAnsi" w:cstheme="minorHAnsi"/>
          <w:sz w:val="22"/>
          <w:szCs w:val="22"/>
        </w:rPr>
        <w:t xml:space="preserve">sign </w:t>
      </w:r>
      <w:r w:rsidR="00071392" w:rsidRPr="001D4687">
        <w:rPr>
          <w:rFonts w:asciiTheme="minorHAnsi" w:hAnsiTheme="minorHAnsi" w:cstheme="minorHAnsi"/>
          <w:sz w:val="22"/>
          <w:szCs w:val="22"/>
        </w:rPr>
        <w:t xml:space="preserve">installation dates were not relevant for </w:t>
      </w:r>
      <w:r w:rsidR="00290143" w:rsidRPr="001D4687">
        <w:rPr>
          <w:rFonts w:asciiTheme="minorHAnsi" w:hAnsiTheme="minorHAnsi" w:cstheme="minorHAnsi"/>
          <w:sz w:val="22"/>
          <w:szCs w:val="22"/>
        </w:rPr>
        <w:t xml:space="preserve">most </w:t>
      </w:r>
      <w:r w:rsidR="00071392" w:rsidRPr="001D4687">
        <w:rPr>
          <w:rFonts w:asciiTheme="minorHAnsi" w:hAnsiTheme="minorHAnsi" w:cstheme="minorHAnsi"/>
          <w:sz w:val="22"/>
          <w:szCs w:val="22"/>
        </w:rPr>
        <w:t>RLS</w:t>
      </w:r>
      <w:r w:rsidR="00781918" w:rsidRPr="001D4687">
        <w:rPr>
          <w:rFonts w:asciiTheme="minorHAnsi" w:hAnsiTheme="minorHAnsi" w:cstheme="minorHAnsi"/>
          <w:sz w:val="22"/>
          <w:szCs w:val="22"/>
        </w:rPr>
        <w:t>Cs</w:t>
      </w:r>
      <w:r w:rsidR="00071392" w:rsidRPr="001D4687">
        <w:rPr>
          <w:rFonts w:asciiTheme="minorHAnsi" w:hAnsiTheme="minorHAnsi" w:cstheme="minorHAnsi"/>
          <w:sz w:val="22"/>
          <w:szCs w:val="22"/>
        </w:rPr>
        <w:t xml:space="preserve">. </w:t>
      </w:r>
      <w:r w:rsidR="006F42BE" w:rsidRPr="001D4687">
        <w:rPr>
          <w:rFonts w:asciiTheme="minorHAnsi" w:hAnsiTheme="minorHAnsi" w:cstheme="minorHAnsi"/>
          <w:sz w:val="22"/>
          <w:szCs w:val="22"/>
        </w:rPr>
        <w:t xml:space="preserve">In addition, </w:t>
      </w:r>
      <w:r w:rsidR="00102FA1" w:rsidRPr="001D4687">
        <w:rPr>
          <w:rFonts w:asciiTheme="minorHAnsi" w:hAnsiTheme="minorHAnsi" w:cstheme="minorHAnsi"/>
          <w:sz w:val="22"/>
          <w:szCs w:val="22"/>
        </w:rPr>
        <w:t xml:space="preserve">the </w:t>
      </w:r>
      <w:r w:rsidR="00071392" w:rsidRPr="001D4687">
        <w:rPr>
          <w:rFonts w:asciiTheme="minorHAnsi" w:hAnsiTheme="minorHAnsi" w:cstheme="minorHAnsi"/>
          <w:sz w:val="22"/>
          <w:szCs w:val="22"/>
        </w:rPr>
        <w:t xml:space="preserve">fixed speed camera </w:t>
      </w:r>
      <w:r w:rsidR="00102FA1" w:rsidRPr="001D4687">
        <w:rPr>
          <w:rFonts w:asciiTheme="minorHAnsi" w:hAnsiTheme="minorHAnsi" w:cstheme="minorHAnsi"/>
          <w:sz w:val="22"/>
          <w:szCs w:val="22"/>
        </w:rPr>
        <w:t xml:space="preserve">crash </w:t>
      </w:r>
      <w:r w:rsidR="00497B97" w:rsidRPr="001D4687">
        <w:rPr>
          <w:rFonts w:asciiTheme="minorHAnsi" w:hAnsiTheme="minorHAnsi" w:cstheme="minorHAnsi"/>
          <w:sz w:val="22"/>
          <w:szCs w:val="22"/>
        </w:rPr>
        <w:t xml:space="preserve">data were </w:t>
      </w:r>
      <w:r w:rsidR="006F42BE" w:rsidRPr="001D4687">
        <w:rPr>
          <w:rFonts w:asciiTheme="minorHAnsi" w:hAnsiTheme="minorHAnsi" w:cstheme="minorHAnsi"/>
          <w:sz w:val="22"/>
          <w:szCs w:val="22"/>
        </w:rPr>
        <w:t xml:space="preserve">too </w:t>
      </w:r>
      <w:r w:rsidR="00102FA1" w:rsidRPr="001D4687">
        <w:rPr>
          <w:rFonts w:asciiTheme="minorHAnsi" w:hAnsiTheme="minorHAnsi" w:cstheme="minorHAnsi"/>
          <w:sz w:val="22"/>
          <w:szCs w:val="22"/>
        </w:rPr>
        <w:t xml:space="preserve">few </w:t>
      </w:r>
      <w:r w:rsidR="006F42BE" w:rsidRPr="001D4687">
        <w:rPr>
          <w:rFonts w:asciiTheme="minorHAnsi" w:hAnsiTheme="minorHAnsi" w:cstheme="minorHAnsi"/>
          <w:sz w:val="22"/>
          <w:szCs w:val="22"/>
        </w:rPr>
        <w:t>to attempt a two point after period effect</w:t>
      </w:r>
      <w:r w:rsidR="00E41C69" w:rsidRPr="001D4687">
        <w:rPr>
          <w:rFonts w:asciiTheme="minorHAnsi" w:hAnsiTheme="minorHAnsi" w:cstheme="minorHAnsi"/>
          <w:sz w:val="22"/>
          <w:szCs w:val="22"/>
        </w:rPr>
        <w:t xml:space="preserve"> (i.e. measuring the crash effects after camera placement but before activation</w:t>
      </w:r>
      <w:r w:rsidR="00DC6677" w:rsidRPr="001D4687">
        <w:rPr>
          <w:rFonts w:asciiTheme="minorHAnsi" w:hAnsiTheme="minorHAnsi" w:cstheme="minorHAnsi"/>
          <w:sz w:val="22"/>
          <w:szCs w:val="22"/>
        </w:rPr>
        <w:t xml:space="preserve"> but with signage</w:t>
      </w:r>
      <w:r w:rsidR="00C8436F" w:rsidRPr="001D4687">
        <w:rPr>
          <w:rFonts w:asciiTheme="minorHAnsi" w:hAnsiTheme="minorHAnsi" w:cstheme="minorHAnsi"/>
          <w:sz w:val="22"/>
          <w:szCs w:val="22"/>
        </w:rPr>
        <w:t>,</w:t>
      </w:r>
      <w:r w:rsidR="00E41C69" w:rsidRPr="001D4687">
        <w:rPr>
          <w:rFonts w:asciiTheme="minorHAnsi" w:hAnsiTheme="minorHAnsi" w:cstheme="minorHAnsi"/>
          <w:sz w:val="22"/>
          <w:szCs w:val="22"/>
        </w:rPr>
        <w:t xml:space="preserve"> and then after activation)</w:t>
      </w:r>
      <w:r w:rsidR="006F42BE" w:rsidRPr="001D4687">
        <w:rPr>
          <w:rFonts w:asciiTheme="minorHAnsi" w:hAnsiTheme="minorHAnsi" w:cstheme="minorHAnsi"/>
          <w:sz w:val="22"/>
          <w:szCs w:val="22"/>
        </w:rPr>
        <w:t>.</w:t>
      </w:r>
      <w:r w:rsidR="00DC6677" w:rsidRPr="001D4687">
        <w:rPr>
          <w:rFonts w:asciiTheme="minorHAnsi" w:hAnsiTheme="minorHAnsi" w:cstheme="minorHAnsi"/>
          <w:sz w:val="22"/>
          <w:szCs w:val="22"/>
        </w:rPr>
        <w:t xml:space="preserve"> Analysis </w:t>
      </w:r>
      <w:r w:rsidR="00DC6677" w:rsidRPr="001D4687">
        <w:rPr>
          <w:rFonts w:asciiTheme="minorHAnsi" w:hAnsiTheme="minorHAnsi" w:cstheme="minorHAnsi"/>
          <w:i/>
          <w:sz w:val="22"/>
          <w:szCs w:val="22"/>
        </w:rPr>
        <w:t>before</w:t>
      </w:r>
      <w:r w:rsidR="00DC6677" w:rsidRPr="001D4687">
        <w:rPr>
          <w:rFonts w:asciiTheme="minorHAnsi" w:hAnsiTheme="minorHAnsi" w:cstheme="minorHAnsi"/>
          <w:sz w:val="22"/>
          <w:szCs w:val="22"/>
        </w:rPr>
        <w:t xml:space="preserve"> periods were </w:t>
      </w:r>
      <w:r w:rsidR="00DD3D3F" w:rsidRPr="001D4687">
        <w:rPr>
          <w:rFonts w:asciiTheme="minorHAnsi" w:hAnsiTheme="minorHAnsi" w:cstheme="minorHAnsi"/>
          <w:sz w:val="22"/>
          <w:szCs w:val="22"/>
        </w:rPr>
        <w:t xml:space="preserve">from the start of available data </w:t>
      </w:r>
      <w:r w:rsidR="00BE1AB6" w:rsidRPr="001D4687">
        <w:rPr>
          <w:rFonts w:asciiTheme="minorHAnsi" w:hAnsiTheme="minorHAnsi" w:cstheme="minorHAnsi"/>
          <w:sz w:val="22"/>
          <w:szCs w:val="22"/>
        </w:rPr>
        <w:t xml:space="preserve">(01/01/1992) </w:t>
      </w:r>
      <w:r w:rsidR="00DD3D3F" w:rsidRPr="001D4687">
        <w:rPr>
          <w:rFonts w:asciiTheme="minorHAnsi" w:hAnsiTheme="minorHAnsi" w:cstheme="minorHAnsi"/>
          <w:sz w:val="22"/>
          <w:szCs w:val="22"/>
        </w:rPr>
        <w:t>to the point of camera or signage installation</w:t>
      </w:r>
      <w:r w:rsidR="00BE1AB6" w:rsidRPr="001D4687">
        <w:rPr>
          <w:rFonts w:asciiTheme="minorHAnsi" w:hAnsiTheme="minorHAnsi" w:cstheme="minorHAnsi"/>
          <w:sz w:val="22"/>
          <w:szCs w:val="22"/>
        </w:rPr>
        <w:t xml:space="preserve"> as indicated by the ‘Go-live’ date</w:t>
      </w:r>
      <w:r w:rsidR="00DD3D3F" w:rsidRPr="001D4687">
        <w:rPr>
          <w:rFonts w:asciiTheme="minorHAnsi" w:hAnsiTheme="minorHAnsi" w:cstheme="minorHAnsi"/>
          <w:sz w:val="22"/>
          <w:szCs w:val="22"/>
        </w:rPr>
        <w:t>, whilst analysis after periods were the period</w:t>
      </w:r>
      <w:r w:rsidR="00BE1AB6" w:rsidRPr="001D4687">
        <w:rPr>
          <w:rFonts w:asciiTheme="minorHAnsi" w:hAnsiTheme="minorHAnsi" w:cstheme="minorHAnsi"/>
          <w:sz w:val="22"/>
          <w:szCs w:val="22"/>
        </w:rPr>
        <w:t>s</w:t>
      </w:r>
      <w:r w:rsidR="00DD3D3F" w:rsidRPr="001D4687">
        <w:rPr>
          <w:rFonts w:asciiTheme="minorHAnsi" w:hAnsiTheme="minorHAnsi" w:cstheme="minorHAnsi"/>
          <w:sz w:val="22"/>
          <w:szCs w:val="22"/>
        </w:rPr>
        <w:t xml:space="preserve"> </w:t>
      </w:r>
      <w:r w:rsidR="00BE1AB6" w:rsidRPr="001D4687">
        <w:rPr>
          <w:rFonts w:asciiTheme="minorHAnsi" w:hAnsiTheme="minorHAnsi" w:cstheme="minorHAnsi"/>
          <w:sz w:val="22"/>
          <w:szCs w:val="22"/>
        </w:rPr>
        <w:t>from</w:t>
      </w:r>
      <w:r w:rsidR="00DD3D3F" w:rsidRPr="001D4687">
        <w:rPr>
          <w:rFonts w:asciiTheme="minorHAnsi" w:hAnsiTheme="minorHAnsi" w:cstheme="minorHAnsi"/>
          <w:sz w:val="22"/>
          <w:szCs w:val="22"/>
        </w:rPr>
        <w:t xml:space="preserve"> installation </w:t>
      </w:r>
      <w:r w:rsidR="0059731F" w:rsidRPr="001D4687">
        <w:rPr>
          <w:rFonts w:asciiTheme="minorHAnsi" w:hAnsiTheme="minorHAnsi" w:cstheme="minorHAnsi"/>
          <w:sz w:val="22"/>
          <w:szCs w:val="22"/>
        </w:rPr>
        <w:t>when the camera</w:t>
      </w:r>
      <w:r w:rsidR="00BE1AB6" w:rsidRPr="001D4687">
        <w:rPr>
          <w:rFonts w:asciiTheme="minorHAnsi" w:hAnsiTheme="minorHAnsi" w:cstheme="minorHAnsi"/>
          <w:sz w:val="22"/>
          <w:szCs w:val="22"/>
        </w:rPr>
        <w:t>s</w:t>
      </w:r>
      <w:r w:rsidR="0059731F" w:rsidRPr="001D4687">
        <w:rPr>
          <w:rFonts w:asciiTheme="minorHAnsi" w:hAnsiTheme="minorHAnsi" w:cstheme="minorHAnsi"/>
          <w:sz w:val="22"/>
          <w:szCs w:val="22"/>
        </w:rPr>
        <w:t xml:space="preserve"> </w:t>
      </w:r>
      <w:r w:rsidR="00BE1AB6" w:rsidRPr="001D4687">
        <w:rPr>
          <w:rFonts w:asciiTheme="minorHAnsi" w:hAnsiTheme="minorHAnsi" w:cstheme="minorHAnsi"/>
          <w:sz w:val="22"/>
          <w:szCs w:val="22"/>
        </w:rPr>
        <w:t>were</w:t>
      </w:r>
      <w:r w:rsidR="0059731F" w:rsidRPr="001D4687">
        <w:rPr>
          <w:rFonts w:asciiTheme="minorHAnsi" w:hAnsiTheme="minorHAnsi" w:cstheme="minorHAnsi"/>
          <w:sz w:val="22"/>
          <w:szCs w:val="22"/>
        </w:rPr>
        <w:t xml:space="preserve"> ‘live’, </w:t>
      </w:r>
      <w:r w:rsidR="00DD3D3F" w:rsidRPr="001D4687">
        <w:rPr>
          <w:rFonts w:asciiTheme="minorHAnsi" w:hAnsiTheme="minorHAnsi" w:cstheme="minorHAnsi"/>
          <w:sz w:val="22"/>
          <w:szCs w:val="22"/>
        </w:rPr>
        <w:t>to the end of available data</w:t>
      </w:r>
      <w:r w:rsidR="00BE1AB6" w:rsidRPr="001D4687">
        <w:rPr>
          <w:rFonts w:asciiTheme="minorHAnsi" w:hAnsiTheme="minorHAnsi" w:cstheme="minorHAnsi"/>
          <w:sz w:val="22"/>
          <w:szCs w:val="22"/>
        </w:rPr>
        <w:t xml:space="preserve"> or decommissioning</w:t>
      </w:r>
      <w:r w:rsidR="00DD3D3F" w:rsidRPr="001D4687">
        <w:rPr>
          <w:rFonts w:asciiTheme="minorHAnsi" w:hAnsiTheme="minorHAnsi" w:cstheme="minorHAnsi"/>
          <w:sz w:val="22"/>
          <w:szCs w:val="22"/>
        </w:rPr>
        <w:t>.</w:t>
      </w:r>
      <w:r w:rsidR="003A4A65" w:rsidRPr="001D4687">
        <w:rPr>
          <w:rFonts w:asciiTheme="minorHAnsi" w:hAnsiTheme="minorHAnsi" w:cstheme="minorHAnsi"/>
          <w:sz w:val="22"/>
          <w:szCs w:val="22"/>
        </w:rPr>
        <w:t xml:space="preserve"> </w:t>
      </w:r>
    </w:p>
    <w:p w14:paraId="48E52C4B" w14:textId="6D70E685" w:rsidR="0059731F" w:rsidRPr="001D4687" w:rsidRDefault="001D4687" w:rsidP="001D4687">
      <w:pPr>
        <w:rPr>
          <w:rFonts w:asciiTheme="minorHAnsi" w:hAnsiTheme="minorHAnsi" w:cstheme="minorHAnsi"/>
          <w:sz w:val="22"/>
          <w:szCs w:val="22"/>
        </w:rPr>
      </w:pPr>
      <w:r w:rsidRPr="001D4687">
        <w:rPr>
          <w:rFonts w:asciiTheme="minorHAnsi" w:hAnsiTheme="minorHAnsi" w:cstheme="minorHAnsi"/>
          <w:sz w:val="22"/>
          <w:szCs w:val="22"/>
        </w:rPr>
        <w:t>For</w:t>
      </w:r>
      <w:r w:rsidR="0059731F" w:rsidRPr="001D4687">
        <w:rPr>
          <w:rFonts w:asciiTheme="minorHAnsi" w:hAnsiTheme="minorHAnsi" w:cstheme="minorHAnsi"/>
          <w:sz w:val="22"/>
          <w:szCs w:val="22"/>
        </w:rPr>
        <w:t xml:space="preserve"> </w:t>
      </w:r>
      <w:r w:rsidR="009B1516" w:rsidRPr="001D4687">
        <w:rPr>
          <w:rFonts w:asciiTheme="minorHAnsi" w:hAnsiTheme="minorHAnsi" w:cstheme="minorHAnsi"/>
          <w:sz w:val="22"/>
          <w:szCs w:val="22"/>
        </w:rPr>
        <w:t>RSCTs</w:t>
      </w:r>
      <w:r w:rsidR="0059731F" w:rsidRPr="001D4687">
        <w:rPr>
          <w:rFonts w:asciiTheme="minorHAnsi" w:hAnsiTheme="minorHAnsi" w:cstheme="minorHAnsi"/>
          <w:sz w:val="22"/>
          <w:szCs w:val="22"/>
        </w:rPr>
        <w:t>, the analysis periods were defined by camera activity</w:t>
      </w:r>
      <w:r w:rsidR="00A63AD3" w:rsidRPr="001D4687">
        <w:rPr>
          <w:rFonts w:asciiTheme="minorHAnsi" w:hAnsiTheme="minorHAnsi" w:cstheme="minorHAnsi"/>
          <w:sz w:val="22"/>
          <w:szCs w:val="22"/>
        </w:rPr>
        <w:t xml:space="preserve"> at a location</w:t>
      </w:r>
      <w:r w:rsidR="0059731F" w:rsidRPr="001D4687">
        <w:rPr>
          <w:rFonts w:asciiTheme="minorHAnsi" w:hAnsiTheme="minorHAnsi" w:cstheme="minorHAnsi"/>
          <w:sz w:val="22"/>
          <w:szCs w:val="22"/>
        </w:rPr>
        <w:t>.</w:t>
      </w:r>
      <w:r w:rsidR="00A63AD3" w:rsidRPr="001D4687">
        <w:rPr>
          <w:rFonts w:asciiTheme="minorHAnsi" w:hAnsiTheme="minorHAnsi" w:cstheme="minorHAnsi"/>
          <w:sz w:val="22"/>
          <w:szCs w:val="22"/>
        </w:rPr>
        <w:t xml:space="preserve"> A location could have just one camera (a single unique site number) or could have a cluster of cameras in operation over the 20</w:t>
      </w:r>
      <w:r w:rsidR="00BE1AB6" w:rsidRPr="001D4687">
        <w:rPr>
          <w:rFonts w:asciiTheme="minorHAnsi" w:hAnsiTheme="minorHAnsi" w:cstheme="minorHAnsi"/>
          <w:sz w:val="22"/>
          <w:szCs w:val="22"/>
        </w:rPr>
        <w:t>20</w:t>
      </w:r>
      <w:r w:rsidR="00A63AD3" w:rsidRPr="001D4687">
        <w:rPr>
          <w:rFonts w:asciiTheme="minorHAnsi" w:hAnsiTheme="minorHAnsi" w:cstheme="minorHAnsi"/>
          <w:sz w:val="22"/>
          <w:szCs w:val="22"/>
        </w:rPr>
        <w:t xml:space="preserve"> to 20</w:t>
      </w:r>
      <w:r w:rsidR="00BE1AB6" w:rsidRPr="001D4687">
        <w:rPr>
          <w:rFonts w:asciiTheme="minorHAnsi" w:hAnsiTheme="minorHAnsi" w:cstheme="minorHAnsi"/>
          <w:sz w:val="22"/>
          <w:szCs w:val="22"/>
        </w:rPr>
        <w:t>21</w:t>
      </w:r>
      <w:r w:rsidR="00A63AD3" w:rsidRPr="001D4687">
        <w:rPr>
          <w:rFonts w:asciiTheme="minorHAnsi" w:hAnsiTheme="minorHAnsi" w:cstheme="minorHAnsi"/>
          <w:sz w:val="22"/>
          <w:szCs w:val="22"/>
        </w:rPr>
        <w:t xml:space="preserve"> period. </w:t>
      </w:r>
      <w:r w:rsidR="0059731F" w:rsidRPr="001D4687">
        <w:rPr>
          <w:rFonts w:asciiTheme="minorHAnsi" w:hAnsiTheme="minorHAnsi" w:cstheme="minorHAnsi"/>
          <w:sz w:val="22"/>
          <w:szCs w:val="22"/>
        </w:rPr>
        <w:t xml:space="preserve"> When a trailer camera was in operation (including intermittent dormant days of periods less than a week), plus one week after the end of the operation, the trailer camera was considered active</w:t>
      </w:r>
      <w:r w:rsidR="00A63AD3" w:rsidRPr="001D4687">
        <w:rPr>
          <w:rFonts w:asciiTheme="minorHAnsi" w:hAnsiTheme="minorHAnsi" w:cstheme="minorHAnsi"/>
          <w:sz w:val="22"/>
          <w:szCs w:val="22"/>
        </w:rPr>
        <w:t xml:space="preserve"> at a location</w:t>
      </w:r>
      <w:r w:rsidR="0059731F" w:rsidRPr="001D4687">
        <w:rPr>
          <w:rFonts w:asciiTheme="minorHAnsi" w:hAnsiTheme="minorHAnsi" w:cstheme="minorHAnsi"/>
          <w:sz w:val="22"/>
          <w:szCs w:val="22"/>
        </w:rPr>
        <w:t xml:space="preserve">.  At all other times, </w:t>
      </w:r>
      <w:r w:rsidR="003A02BA" w:rsidRPr="001D4687">
        <w:rPr>
          <w:rFonts w:asciiTheme="minorHAnsi" w:hAnsiTheme="minorHAnsi" w:cstheme="minorHAnsi"/>
          <w:sz w:val="22"/>
          <w:szCs w:val="22"/>
        </w:rPr>
        <w:t>from</w:t>
      </w:r>
      <w:r w:rsidR="00A63AD3" w:rsidRPr="001D4687">
        <w:rPr>
          <w:rFonts w:asciiTheme="minorHAnsi" w:hAnsiTheme="minorHAnsi" w:cstheme="minorHAnsi"/>
          <w:sz w:val="22"/>
          <w:szCs w:val="22"/>
        </w:rPr>
        <w:t xml:space="preserve"> </w:t>
      </w:r>
      <w:r w:rsidR="00B45359" w:rsidRPr="001D4687">
        <w:rPr>
          <w:rFonts w:asciiTheme="minorHAnsi" w:hAnsiTheme="minorHAnsi" w:cstheme="minorHAnsi"/>
          <w:sz w:val="22"/>
          <w:szCs w:val="22"/>
        </w:rPr>
        <w:t xml:space="preserve">the start of </w:t>
      </w:r>
      <w:r w:rsidR="00A63AD3" w:rsidRPr="001D4687">
        <w:rPr>
          <w:rFonts w:asciiTheme="minorHAnsi" w:hAnsiTheme="minorHAnsi" w:cstheme="minorHAnsi"/>
          <w:sz w:val="22"/>
          <w:szCs w:val="22"/>
        </w:rPr>
        <w:t>1992</w:t>
      </w:r>
      <w:r w:rsidR="003A02BA" w:rsidRPr="001D4687">
        <w:rPr>
          <w:rFonts w:asciiTheme="minorHAnsi" w:hAnsiTheme="minorHAnsi" w:cstheme="minorHAnsi"/>
          <w:sz w:val="22"/>
          <w:szCs w:val="22"/>
        </w:rPr>
        <w:t>,</w:t>
      </w:r>
      <w:r w:rsidR="00A63AD3" w:rsidRPr="001D4687">
        <w:rPr>
          <w:rFonts w:asciiTheme="minorHAnsi" w:hAnsiTheme="minorHAnsi" w:cstheme="minorHAnsi"/>
          <w:sz w:val="22"/>
          <w:szCs w:val="22"/>
        </w:rPr>
        <w:t xml:space="preserve"> to </w:t>
      </w:r>
      <w:r w:rsidR="00B45359" w:rsidRPr="001D4687">
        <w:rPr>
          <w:rFonts w:asciiTheme="minorHAnsi" w:hAnsiTheme="minorHAnsi" w:cstheme="minorHAnsi"/>
          <w:sz w:val="22"/>
          <w:szCs w:val="22"/>
        </w:rPr>
        <w:t xml:space="preserve">the end of </w:t>
      </w:r>
      <w:r w:rsidR="00A63AD3" w:rsidRPr="001D4687">
        <w:rPr>
          <w:rFonts w:asciiTheme="minorHAnsi" w:hAnsiTheme="minorHAnsi" w:cstheme="minorHAnsi"/>
          <w:sz w:val="22"/>
          <w:szCs w:val="22"/>
        </w:rPr>
        <w:t>20</w:t>
      </w:r>
      <w:r w:rsidR="00BE1AB6" w:rsidRPr="001D4687">
        <w:rPr>
          <w:rFonts w:asciiTheme="minorHAnsi" w:hAnsiTheme="minorHAnsi" w:cstheme="minorHAnsi"/>
          <w:sz w:val="22"/>
          <w:szCs w:val="22"/>
        </w:rPr>
        <w:t>21</w:t>
      </w:r>
      <w:r w:rsidR="00B45359" w:rsidRPr="001D4687">
        <w:rPr>
          <w:rFonts w:asciiTheme="minorHAnsi" w:hAnsiTheme="minorHAnsi" w:cstheme="minorHAnsi"/>
          <w:sz w:val="22"/>
          <w:szCs w:val="22"/>
        </w:rPr>
        <w:t xml:space="preserve"> or to the point where all cameras used at a location were decommissioned, </w:t>
      </w:r>
      <w:r w:rsidR="00A63AD3" w:rsidRPr="001D4687">
        <w:rPr>
          <w:rFonts w:asciiTheme="minorHAnsi" w:hAnsiTheme="minorHAnsi" w:cstheme="minorHAnsi"/>
          <w:sz w:val="22"/>
          <w:szCs w:val="22"/>
        </w:rPr>
        <w:t xml:space="preserve">when there were no operational cameras at a location, the location was </w:t>
      </w:r>
      <w:r w:rsidR="0059731F" w:rsidRPr="001D4687">
        <w:rPr>
          <w:rFonts w:asciiTheme="minorHAnsi" w:hAnsiTheme="minorHAnsi" w:cstheme="minorHAnsi"/>
          <w:sz w:val="22"/>
          <w:szCs w:val="22"/>
        </w:rPr>
        <w:t xml:space="preserve">considered </w:t>
      </w:r>
      <w:r w:rsidR="00A63AD3" w:rsidRPr="001D4687">
        <w:rPr>
          <w:rFonts w:asciiTheme="minorHAnsi" w:hAnsiTheme="minorHAnsi" w:cstheme="minorHAnsi"/>
          <w:sz w:val="22"/>
          <w:szCs w:val="22"/>
        </w:rPr>
        <w:t xml:space="preserve">not </w:t>
      </w:r>
      <w:r w:rsidR="0059731F" w:rsidRPr="001D4687">
        <w:rPr>
          <w:rFonts w:asciiTheme="minorHAnsi" w:hAnsiTheme="minorHAnsi" w:cstheme="minorHAnsi"/>
          <w:sz w:val="22"/>
          <w:szCs w:val="22"/>
        </w:rPr>
        <w:t xml:space="preserve">active. </w:t>
      </w:r>
      <w:r w:rsidR="003A4A65" w:rsidRPr="001D4687">
        <w:rPr>
          <w:rFonts w:asciiTheme="minorHAnsi" w:hAnsiTheme="minorHAnsi" w:cstheme="minorHAnsi"/>
          <w:sz w:val="22"/>
          <w:szCs w:val="22"/>
        </w:rPr>
        <w:t xml:space="preserve">  The regression analysis structure for RSCTs differed from fixed cameras in the analysis period variable only: instead of using an indicator of before and after, an indicator of active and not active was used.</w:t>
      </w:r>
    </w:p>
    <w:p w14:paraId="4ADB6B1E" w14:textId="02051217" w:rsidR="000D339C" w:rsidRPr="00011C82" w:rsidRDefault="00FC1470" w:rsidP="00BF6C1B">
      <w:pPr>
        <w:pStyle w:val="Heading3"/>
        <w:spacing w:before="0" w:after="240"/>
      </w:pPr>
      <w:bookmarkStart w:id="42" w:name="_Toc132461604"/>
      <w:r w:rsidRPr="00011C82">
        <w:t xml:space="preserve">Analysis by </w:t>
      </w:r>
      <w:r w:rsidR="00106DEF">
        <w:t>c</w:t>
      </w:r>
      <w:r w:rsidR="000D339C" w:rsidRPr="00011C82">
        <w:t xml:space="preserve">rash </w:t>
      </w:r>
      <w:r w:rsidR="00106DEF">
        <w:t>t</w:t>
      </w:r>
      <w:r w:rsidR="000D339C" w:rsidRPr="00011C82">
        <w:t>ype</w:t>
      </w:r>
      <w:bookmarkEnd w:id="42"/>
    </w:p>
    <w:p w14:paraId="5EA94BE4" w14:textId="5370C324" w:rsidR="000D339C" w:rsidRPr="001D4687" w:rsidRDefault="00011C82" w:rsidP="001D4687">
      <w:pPr>
        <w:rPr>
          <w:rFonts w:asciiTheme="minorHAnsi" w:hAnsiTheme="minorHAnsi" w:cstheme="minorHAnsi"/>
          <w:sz w:val="22"/>
          <w:szCs w:val="22"/>
        </w:rPr>
      </w:pPr>
      <w:r w:rsidRPr="001D4687">
        <w:rPr>
          <w:rFonts w:asciiTheme="minorHAnsi" w:hAnsiTheme="minorHAnsi" w:cstheme="minorHAnsi"/>
          <w:sz w:val="22"/>
          <w:szCs w:val="22"/>
        </w:rPr>
        <w:t xml:space="preserve">There was </w:t>
      </w:r>
      <w:r w:rsidR="000D339C" w:rsidRPr="001D4687">
        <w:rPr>
          <w:rFonts w:asciiTheme="minorHAnsi" w:hAnsiTheme="minorHAnsi" w:cstheme="minorHAnsi"/>
          <w:sz w:val="22"/>
          <w:szCs w:val="22"/>
        </w:rPr>
        <w:t xml:space="preserve">sufficient statistical power to analyse </w:t>
      </w:r>
      <w:r w:rsidR="00AC06CA" w:rsidRPr="001D4687">
        <w:rPr>
          <w:rFonts w:asciiTheme="minorHAnsi" w:hAnsiTheme="minorHAnsi" w:cstheme="minorHAnsi"/>
          <w:sz w:val="22"/>
          <w:szCs w:val="22"/>
        </w:rPr>
        <w:t>red</w:t>
      </w:r>
      <w:r w:rsidR="00C32812" w:rsidRPr="001D4687">
        <w:rPr>
          <w:rFonts w:asciiTheme="minorHAnsi" w:hAnsiTheme="minorHAnsi" w:cstheme="minorHAnsi"/>
          <w:sz w:val="22"/>
          <w:szCs w:val="22"/>
        </w:rPr>
        <w:t>-</w:t>
      </w:r>
      <w:r w:rsidR="00AC06CA" w:rsidRPr="001D4687">
        <w:rPr>
          <w:rFonts w:asciiTheme="minorHAnsi" w:hAnsiTheme="minorHAnsi" w:cstheme="minorHAnsi"/>
          <w:sz w:val="22"/>
          <w:szCs w:val="22"/>
        </w:rPr>
        <w:t xml:space="preserve">light </w:t>
      </w:r>
      <w:r w:rsidRPr="001D4687">
        <w:rPr>
          <w:rFonts w:asciiTheme="minorHAnsi" w:hAnsiTheme="minorHAnsi" w:cstheme="minorHAnsi"/>
          <w:sz w:val="22"/>
          <w:szCs w:val="22"/>
        </w:rPr>
        <w:t>(RL) and red</w:t>
      </w:r>
      <w:r w:rsidR="00C32812" w:rsidRPr="001D4687">
        <w:rPr>
          <w:rFonts w:asciiTheme="minorHAnsi" w:hAnsiTheme="minorHAnsi" w:cstheme="minorHAnsi"/>
          <w:sz w:val="22"/>
          <w:szCs w:val="22"/>
        </w:rPr>
        <w:t>-</w:t>
      </w:r>
      <w:r w:rsidRPr="001D4687">
        <w:rPr>
          <w:rFonts w:asciiTheme="minorHAnsi" w:hAnsiTheme="minorHAnsi" w:cstheme="minorHAnsi"/>
          <w:sz w:val="22"/>
          <w:szCs w:val="22"/>
        </w:rPr>
        <w:t xml:space="preserve">light </w:t>
      </w:r>
      <w:r w:rsidR="00AC06CA" w:rsidRPr="001D4687">
        <w:rPr>
          <w:rFonts w:asciiTheme="minorHAnsi" w:hAnsiTheme="minorHAnsi" w:cstheme="minorHAnsi"/>
          <w:sz w:val="22"/>
          <w:szCs w:val="22"/>
        </w:rPr>
        <w:t xml:space="preserve">speed </w:t>
      </w:r>
      <w:r w:rsidRPr="001D4687">
        <w:rPr>
          <w:rFonts w:asciiTheme="minorHAnsi" w:hAnsiTheme="minorHAnsi" w:cstheme="minorHAnsi"/>
          <w:sz w:val="22"/>
          <w:szCs w:val="22"/>
        </w:rPr>
        <w:t xml:space="preserve">(RLS) </w:t>
      </w:r>
      <w:r w:rsidR="00AC06CA" w:rsidRPr="001D4687">
        <w:rPr>
          <w:rFonts w:asciiTheme="minorHAnsi" w:hAnsiTheme="minorHAnsi" w:cstheme="minorHAnsi"/>
          <w:sz w:val="22"/>
          <w:szCs w:val="22"/>
        </w:rPr>
        <w:t xml:space="preserve">cameras </w:t>
      </w:r>
      <w:r w:rsidR="00DD3D3F" w:rsidRPr="001D4687">
        <w:rPr>
          <w:rFonts w:asciiTheme="minorHAnsi" w:hAnsiTheme="minorHAnsi" w:cstheme="minorHAnsi"/>
          <w:sz w:val="22"/>
          <w:szCs w:val="22"/>
        </w:rPr>
        <w:t xml:space="preserve">both on crashes overall and </w:t>
      </w:r>
      <w:r w:rsidR="000D339C" w:rsidRPr="001D4687">
        <w:rPr>
          <w:rFonts w:asciiTheme="minorHAnsi" w:hAnsiTheme="minorHAnsi" w:cstheme="minorHAnsi"/>
          <w:sz w:val="22"/>
          <w:szCs w:val="22"/>
        </w:rPr>
        <w:t xml:space="preserve">by </w:t>
      </w:r>
      <w:r w:rsidR="00DD3D3F" w:rsidRPr="001D4687">
        <w:rPr>
          <w:rFonts w:asciiTheme="minorHAnsi" w:hAnsiTheme="minorHAnsi" w:cstheme="minorHAnsi"/>
          <w:sz w:val="22"/>
          <w:szCs w:val="22"/>
        </w:rPr>
        <w:t xml:space="preserve">broad </w:t>
      </w:r>
      <w:r w:rsidR="000D339C" w:rsidRPr="001D4687">
        <w:rPr>
          <w:rFonts w:asciiTheme="minorHAnsi" w:hAnsiTheme="minorHAnsi" w:cstheme="minorHAnsi"/>
          <w:sz w:val="22"/>
          <w:szCs w:val="22"/>
        </w:rPr>
        <w:t>crash type (targeted</w:t>
      </w:r>
      <w:r w:rsidR="00DD3D3F" w:rsidRPr="001D4687">
        <w:rPr>
          <w:rFonts w:asciiTheme="minorHAnsi" w:hAnsiTheme="minorHAnsi" w:cstheme="minorHAnsi"/>
          <w:sz w:val="22"/>
          <w:szCs w:val="22"/>
        </w:rPr>
        <w:t xml:space="preserve"> – right turn against or cross traffic crashes -</w:t>
      </w:r>
      <w:r w:rsidR="008177FD" w:rsidRPr="001D4687">
        <w:rPr>
          <w:rFonts w:asciiTheme="minorHAnsi" w:hAnsiTheme="minorHAnsi" w:cstheme="minorHAnsi"/>
          <w:sz w:val="22"/>
          <w:szCs w:val="22"/>
        </w:rPr>
        <w:t xml:space="preserve"> or</w:t>
      </w:r>
      <w:r w:rsidR="000D339C" w:rsidRPr="001D4687">
        <w:rPr>
          <w:rFonts w:asciiTheme="minorHAnsi" w:hAnsiTheme="minorHAnsi" w:cstheme="minorHAnsi"/>
          <w:sz w:val="22"/>
          <w:szCs w:val="22"/>
        </w:rPr>
        <w:t xml:space="preserve"> rear-end)</w:t>
      </w:r>
      <w:r w:rsidR="00DD3D3F" w:rsidRPr="001D4687">
        <w:rPr>
          <w:rFonts w:asciiTheme="minorHAnsi" w:hAnsiTheme="minorHAnsi" w:cstheme="minorHAnsi"/>
          <w:sz w:val="22"/>
          <w:szCs w:val="22"/>
        </w:rPr>
        <w:t>. For the crash type analys</w:t>
      </w:r>
      <w:r w:rsidR="00A63AD3" w:rsidRPr="001D4687">
        <w:rPr>
          <w:rFonts w:asciiTheme="minorHAnsi" w:hAnsiTheme="minorHAnsi" w:cstheme="minorHAnsi"/>
          <w:sz w:val="22"/>
          <w:szCs w:val="22"/>
        </w:rPr>
        <w:t>e</w:t>
      </w:r>
      <w:r w:rsidR="00DD3D3F" w:rsidRPr="001D4687">
        <w:rPr>
          <w:rFonts w:asciiTheme="minorHAnsi" w:hAnsiTheme="minorHAnsi" w:cstheme="minorHAnsi"/>
          <w:sz w:val="22"/>
          <w:szCs w:val="22"/>
        </w:rPr>
        <w:t>s, it was necessary to exclude sites from analys</w:t>
      </w:r>
      <w:r w:rsidR="00A63AD3" w:rsidRPr="001D4687">
        <w:rPr>
          <w:rFonts w:asciiTheme="minorHAnsi" w:hAnsiTheme="minorHAnsi" w:cstheme="minorHAnsi"/>
          <w:sz w:val="22"/>
          <w:szCs w:val="22"/>
        </w:rPr>
        <w:t>e</w:t>
      </w:r>
      <w:r w:rsidR="00DD3D3F" w:rsidRPr="001D4687">
        <w:rPr>
          <w:rFonts w:asciiTheme="minorHAnsi" w:hAnsiTheme="minorHAnsi" w:cstheme="minorHAnsi"/>
          <w:sz w:val="22"/>
          <w:szCs w:val="22"/>
        </w:rPr>
        <w:t xml:space="preserve">s where the treatment or control sites </w:t>
      </w:r>
      <w:r w:rsidR="00C32812" w:rsidRPr="001D4687">
        <w:rPr>
          <w:rFonts w:asciiTheme="minorHAnsi" w:hAnsiTheme="minorHAnsi" w:cstheme="minorHAnsi"/>
          <w:sz w:val="22"/>
          <w:szCs w:val="22"/>
        </w:rPr>
        <w:t>had</w:t>
      </w:r>
      <w:r w:rsidRPr="001D4687">
        <w:rPr>
          <w:rFonts w:asciiTheme="minorHAnsi" w:hAnsiTheme="minorHAnsi" w:cstheme="minorHAnsi"/>
          <w:sz w:val="22"/>
          <w:szCs w:val="22"/>
        </w:rPr>
        <w:t xml:space="preserve"> no before </w:t>
      </w:r>
      <w:r w:rsidR="001D4687" w:rsidRPr="001D4687">
        <w:rPr>
          <w:rFonts w:asciiTheme="minorHAnsi" w:hAnsiTheme="minorHAnsi" w:cstheme="minorHAnsi"/>
          <w:sz w:val="22"/>
          <w:szCs w:val="22"/>
        </w:rPr>
        <w:t xml:space="preserve">activation </w:t>
      </w:r>
      <w:r w:rsidR="00DD3D3F" w:rsidRPr="001D4687">
        <w:rPr>
          <w:rFonts w:asciiTheme="minorHAnsi" w:hAnsiTheme="minorHAnsi" w:cstheme="minorHAnsi"/>
          <w:sz w:val="22"/>
          <w:szCs w:val="22"/>
        </w:rPr>
        <w:t>crash history of the specific crash type</w:t>
      </w:r>
      <w:r w:rsidR="000D339C" w:rsidRPr="001D4687">
        <w:rPr>
          <w:rFonts w:asciiTheme="minorHAnsi" w:hAnsiTheme="minorHAnsi" w:cstheme="minorHAnsi"/>
          <w:sz w:val="22"/>
          <w:szCs w:val="22"/>
        </w:rPr>
        <w:t>.</w:t>
      </w:r>
      <w:r w:rsidR="00A63AD3" w:rsidRPr="001D4687">
        <w:rPr>
          <w:rFonts w:asciiTheme="minorHAnsi" w:hAnsiTheme="minorHAnsi" w:cstheme="minorHAnsi"/>
          <w:sz w:val="22"/>
          <w:szCs w:val="22"/>
        </w:rPr>
        <w:t xml:space="preserve"> Exclusions were </w:t>
      </w:r>
      <w:r w:rsidR="001D4687" w:rsidRPr="001D4687">
        <w:rPr>
          <w:rFonts w:asciiTheme="minorHAnsi" w:hAnsiTheme="minorHAnsi" w:cstheme="minorHAnsi"/>
          <w:sz w:val="22"/>
          <w:szCs w:val="22"/>
        </w:rPr>
        <w:t xml:space="preserve">to ensure stability of the </w:t>
      </w:r>
      <w:r w:rsidR="00A63AD3" w:rsidRPr="001D4687">
        <w:rPr>
          <w:rFonts w:asciiTheme="minorHAnsi" w:hAnsiTheme="minorHAnsi" w:cstheme="minorHAnsi"/>
          <w:sz w:val="22"/>
          <w:szCs w:val="22"/>
        </w:rPr>
        <w:t>regression analysis.</w:t>
      </w:r>
    </w:p>
    <w:p w14:paraId="1FD15C8C" w14:textId="7347711A" w:rsidR="000D339C" w:rsidRPr="00D84A1A" w:rsidRDefault="00DD3D3F" w:rsidP="00BF6C1B">
      <w:pPr>
        <w:pStyle w:val="Heading3"/>
        <w:spacing w:before="0" w:after="240"/>
      </w:pPr>
      <w:bookmarkStart w:id="43" w:name="_Toc132461605"/>
      <w:r>
        <w:t xml:space="preserve">Matching </w:t>
      </w:r>
      <w:r w:rsidR="00106DEF">
        <w:t>t</w:t>
      </w:r>
      <w:r>
        <w:t xml:space="preserve">reatment and </w:t>
      </w:r>
      <w:r w:rsidR="00106DEF">
        <w:t>c</w:t>
      </w:r>
      <w:r>
        <w:t xml:space="preserve">ontrol </w:t>
      </w:r>
      <w:r w:rsidR="00106DEF">
        <w:t>c</w:t>
      </w:r>
      <w:r w:rsidR="000D339C">
        <w:t xml:space="preserve">rash </w:t>
      </w:r>
      <w:r w:rsidR="00106DEF">
        <w:t>h</w:t>
      </w:r>
      <w:r w:rsidR="000D339C">
        <w:t>istory</w:t>
      </w:r>
      <w:bookmarkEnd w:id="43"/>
      <w:r w:rsidR="000D339C" w:rsidRPr="00D84A1A">
        <w:t xml:space="preserve"> </w:t>
      </w:r>
    </w:p>
    <w:p w14:paraId="3DD81DDB" w14:textId="66BE081C" w:rsidR="000D339C" w:rsidRPr="001D4687" w:rsidRDefault="000D339C" w:rsidP="00886D40">
      <w:pPr>
        <w:rPr>
          <w:rFonts w:asciiTheme="minorHAnsi" w:hAnsiTheme="minorHAnsi" w:cstheme="minorHAnsi"/>
          <w:sz w:val="22"/>
          <w:szCs w:val="22"/>
        </w:rPr>
      </w:pPr>
      <w:r w:rsidRPr="001D4687">
        <w:rPr>
          <w:rFonts w:asciiTheme="minorHAnsi" w:hAnsiTheme="minorHAnsi" w:cstheme="minorHAnsi"/>
          <w:sz w:val="22"/>
          <w:szCs w:val="22"/>
        </w:rPr>
        <w:t>Every attempt was made to balance</w:t>
      </w:r>
      <w:r w:rsidR="001F7D8C" w:rsidRPr="001D4687">
        <w:rPr>
          <w:rFonts w:asciiTheme="minorHAnsi" w:hAnsiTheme="minorHAnsi" w:cstheme="minorHAnsi"/>
          <w:sz w:val="22"/>
          <w:szCs w:val="22"/>
        </w:rPr>
        <w:t xml:space="preserve"> both</w:t>
      </w:r>
      <w:r w:rsidRPr="001D4687">
        <w:rPr>
          <w:rFonts w:asciiTheme="minorHAnsi" w:hAnsiTheme="minorHAnsi" w:cstheme="minorHAnsi"/>
          <w:sz w:val="22"/>
          <w:szCs w:val="22"/>
        </w:rPr>
        <w:t xml:space="preserve"> control </w:t>
      </w:r>
      <w:r w:rsidR="00102FA1" w:rsidRPr="001D4687">
        <w:rPr>
          <w:rFonts w:asciiTheme="minorHAnsi" w:hAnsiTheme="minorHAnsi" w:cstheme="minorHAnsi"/>
          <w:sz w:val="22"/>
          <w:szCs w:val="22"/>
        </w:rPr>
        <w:t xml:space="preserve">site </w:t>
      </w:r>
      <w:r w:rsidRPr="001D4687">
        <w:rPr>
          <w:rFonts w:asciiTheme="minorHAnsi" w:hAnsiTheme="minorHAnsi" w:cstheme="minorHAnsi"/>
          <w:sz w:val="22"/>
          <w:szCs w:val="22"/>
        </w:rPr>
        <w:t>proximity to the camera</w:t>
      </w:r>
      <w:r w:rsidR="00102FA1" w:rsidRPr="001D4687">
        <w:rPr>
          <w:rFonts w:asciiTheme="minorHAnsi" w:hAnsiTheme="minorHAnsi" w:cstheme="minorHAnsi"/>
          <w:sz w:val="22"/>
          <w:szCs w:val="22"/>
        </w:rPr>
        <w:t xml:space="preserve"> site</w:t>
      </w:r>
      <w:r w:rsidRPr="001D4687">
        <w:rPr>
          <w:rFonts w:asciiTheme="minorHAnsi" w:hAnsiTheme="minorHAnsi" w:cstheme="minorHAnsi"/>
          <w:sz w:val="22"/>
          <w:szCs w:val="22"/>
        </w:rPr>
        <w:t xml:space="preserve"> and the size of the control crash group. However, in order to preserve the integrity of the crash location, so that</w:t>
      </w:r>
      <w:r w:rsidR="00C32812" w:rsidRPr="001D4687">
        <w:rPr>
          <w:rFonts w:asciiTheme="minorHAnsi" w:hAnsiTheme="minorHAnsi" w:cstheme="minorHAnsi"/>
          <w:sz w:val="22"/>
          <w:szCs w:val="22"/>
        </w:rPr>
        <w:t xml:space="preserve"> the</w:t>
      </w:r>
      <w:r w:rsidRPr="001D4687">
        <w:rPr>
          <w:rFonts w:asciiTheme="minorHAnsi" w:hAnsiTheme="minorHAnsi" w:cstheme="minorHAnsi"/>
          <w:sz w:val="22"/>
          <w:szCs w:val="22"/>
        </w:rPr>
        <w:t xml:space="preserve"> traffic volume and local events </w:t>
      </w:r>
      <w:r w:rsidR="00C32812" w:rsidRPr="001D4687">
        <w:rPr>
          <w:rFonts w:asciiTheme="minorHAnsi" w:hAnsiTheme="minorHAnsi" w:cstheme="minorHAnsi"/>
          <w:sz w:val="22"/>
          <w:szCs w:val="22"/>
        </w:rPr>
        <w:t>were</w:t>
      </w:r>
      <w:r w:rsidRPr="001D4687">
        <w:rPr>
          <w:rFonts w:asciiTheme="minorHAnsi" w:hAnsiTheme="minorHAnsi" w:cstheme="minorHAnsi"/>
          <w:sz w:val="22"/>
          <w:szCs w:val="22"/>
        </w:rPr>
        <w:t xml:space="preserve"> controlled, the control crash population did not always meet the preferred size. Newstead </w:t>
      </w:r>
      <w:r w:rsidR="00A27367" w:rsidRPr="001D4687">
        <w:rPr>
          <w:rFonts w:asciiTheme="minorHAnsi" w:hAnsiTheme="minorHAnsi" w:cstheme="minorHAnsi"/>
          <w:sz w:val="22"/>
          <w:szCs w:val="22"/>
        </w:rPr>
        <w:t xml:space="preserve">&amp; Cameron </w:t>
      </w:r>
      <w:r w:rsidRPr="001D4687">
        <w:rPr>
          <w:rFonts w:asciiTheme="minorHAnsi" w:hAnsiTheme="minorHAnsi" w:cstheme="minorHAnsi"/>
          <w:sz w:val="22"/>
          <w:szCs w:val="22"/>
        </w:rPr>
        <w:t>(2012) suggested that the pre-</w:t>
      </w:r>
      <w:r w:rsidR="003706D3" w:rsidRPr="001D4687">
        <w:rPr>
          <w:rFonts w:asciiTheme="minorHAnsi" w:hAnsiTheme="minorHAnsi" w:cstheme="minorHAnsi"/>
          <w:sz w:val="22"/>
          <w:szCs w:val="22"/>
        </w:rPr>
        <w:t>activation</w:t>
      </w:r>
      <w:r w:rsidRPr="001D4687">
        <w:rPr>
          <w:rFonts w:asciiTheme="minorHAnsi" w:hAnsiTheme="minorHAnsi" w:cstheme="minorHAnsi"/>
          <w:sz w:val="22"/>
          <w:szCs w:val="22"/>
        </w:rPr>
        <w:t xml:space="preserve"> control crash history </w:t>
      </w:r>
      <w:r w:rsidR="00102FA1" w:rsidRPr="001D4687">
        <w:rPr>
          <w:rFonts w:asciiTheme="minorHAnsi" w:hAnsiTheme="minorHAnsi" w:cstheme="minorHAnsi"/>
          <w:sz w:val="22"/>
          <w:szCs w:val="22"/>
        </w:rPr>
        <w:t xml:space="preserve">should be </w:t>
      </w:r>
      <w:r w:rsidR="00421E25" w:rsidRPr="001D4687">
        <w:rPr>
          <w:rFonts w:asciiTheme="minorHAnsi" w:hAnsiTheme="minorHAnsi" w:cstheme="minorHAnsi"/>
          <w:sz w:val="22"/>
          <w:szCs w:val="22"/>
        </w:rPr>
        <w:t xml:space="preserve">within the </w:t>
      </w:r>
      <w:r w:rsidR="00EA4EB1" w:rsidRPr="001D4687">
        <w:rPr>
          <w:rFonts w:asciiTheme="minorHAnsi" w:hAnsiTheme="minorHAnsi" w:cstheme="minorHAnsi"/>
          <w:sz w:val="22"/>
          <w:szCs w:val="22"/>
        </w:rPr>
        <w:t>two</w:t>
      </w:r>
      <w:r w:rsidR="00421E25" w:rsidRPr="001D4687">
        <w:rPr>
          <w:rFonts w:asciiTheme="minorHAnsi" w:hAnsiTheme="minorHAnsi" w:cstheme="minorHAnsi"/>
          <w:sz w:val="22"/>
          <w:szCs w:val="22"/>
        </w:rPr>
        <w:t xml:space="preserve"> standard error</w:t>
      </w:r>
      <w:r w:rsidRPr="001D4687">
        <w:rPr>
          <w:rFonts w:asciiTheme="minorHAnsi" w:hAnsiTheme="minorHAnsi" w:cstheme="minorHAnsi"/>
          <w:sz w:val="22"/>
          <w:szCs w:val="22"/>
        </w:rPr>
        <w:t xml:space="preserve"> range of treatment</w:t>
      </w:r>
      <w:r w:rsidR="00102FA1" w:rsidRPr="001D4687">
        <w:rPr>
          <w:rFonts w:asciiTheme="minorHAnsi" w:hAnsiTheme="minorHAnsi" w:cstheme="minorHAnsi"/>
          <w:sz w:val="22"/>
          <w:szCs w:val="22"/>
        </w:rPr>
        <w:t xml:space="preserve"> crashes</w:t>
      </w:r>
      <w:r w:rsidR="00421E25" w:rsidRPr="001D4687">
        <w:rPr>
          <w:rFonts w:asciiTheme="minorHAnsi" w:hAnsiTheme="minorHAnsi" w:cstheme="minorHAnsi"/>
          <w:sz w:val="22"/>
          <w:szCs w:val="22"/>
        </w:rPr>
        <w:t xml:space="preserve"> indicating statistical compatibility</w:t>
      </w:r>
      <w:r w:rsidRPr="001D4687">
        <w:rPr>
          <w:rFonts w:asciiTheme="minorHAnsi" w:hAnsiTheme="minorHAnsi" w:cstheme="minorHAnsi"/>
          <w:sz w:val="22"/>
          <w:szCs w:val="22"/>
        </w:rPr>
        <w:t xml:space="preserve">. From </w:t>
      </w:r>
      <w:r w:rsidR="000E5E28" w:rsidRPr="001D4687">
        <w:rPr>
          <w:rFonts w:asciiTheme="minorHAnsi" w:hAnsiTheme="minorHAnsi" w:cstheme="minorHAnsi"/>
          <w:sz w:val="22"/>
          <w:szCs w:val="22"/>
        </w:rPr>
        <w:t xml:space="preserve">Section </w:t>
      </w:r>
      <w:r w:rsidR="000337F1" w:rsidRPr="001D4687">
        <w:rPr>
          <w:rFonts w:asciiTheme="minorHAnsi" w:hAnsiTheme="minorHAnsi" w:cstheme="minorHAnsi"/>
          <w:sz w:val="22"/>
          <w:szCs w:val="22"/>
        </w:rPr>
        <w:fldChar w:fldCharType="begin"/>
      </w:r>
      <w:r w:rsidR="000337F1" w:rsidRPr="001D4687">
        <w:rPr>
          <w:rFonts w:asciiTheme="minorHAnsi" w:hAnsiTheme="minorHAnsi" w:cstheme="minorHAnsi"/>
          <w:sz w:val="22"/>
          <w:szCs w:val="22"/>
        </w:rPr>
        <w:instrText xml:space="preserve"> REF _Ref514160163 \r \h  \* MERGEFORMAT </w:instrText>
      </w:r>
      <w:r w:rsidR="000337F1" w:rsidRPr="001D4687">
        <w:rPr>
          <w:rFonts w:asciiTheme="minorHAnsi" w:hAnsiTheme="minorHAnsi" w:cstheme="minorHAnsi"/>
          <w:sz w:val="22"/>
          <w:szCs w:val="22"/>
        </w:rPr>
      </w:r>
      <w:r w:rsidR="000337F1" w:rsidRPr="001D4687">
        <w:rPr>
          <w:rFonts w:asciiTheme="minorHAnsi" w:hAnsiTheme="minorHAnsi" w:cstheme="minorHAnsi"/>
          <w:sz w:val="22"/>
          <w:szCs w:val="22"/>
        </w:rPr>
        <w:fldChar w:fldCharType="separate"/>
      </w:r>
      <w:r w:rsidR="0007186E">
        <w:rPr>
          <w:rFonts w:asciiTheme="minorHAnsi" w:hAnsiTheme="minorHAnsi" w:cstheme="minorHAnsi"/>
          <w:sz w:val="22"/>
          <w:szCs w:val="22"/>
        </w:rPr>
        <w:t>8.4</w:t>
      </w:r>
      <w:r w:rsidR="000337F1" w:rsidRPr="001D4687">
        <w:rPr>
          <w:rFonts w:asciiTheme="minorHAnsi" w:hAnsiTheme="minorHAnsi" w:cstheme="minorHAnsi"/>
          <w:sz w:val="22"/>
          <w:szCs w:val="22"/>
        </w:rPr>
        <w:fldChar w:fldCharType="end"/>
      </w:r>
      <w:r w:rsidR="000E5E28" w:rsidRPr="001D4687">
        <w:rPr>
          <w:rFonts w:asciiTheme="minorHAnsi" w:hAnsiTheme="minorHAnsi" w:cstheme="minorHAnsi"/>
          <w:sz w:val="22"/>
          <w:szCs w:val="22"/>
        </w:rPr>
        <w:t xml:space="preserve"> of the Appendix</w:t>
      </w:r>
      <w:r w:rsidR="00421E25" w:rsidRPr="001D4687">
        <w:rPr>
          <w:rFonts w:asciiTheme="minorHAnsi" w:hAnsiTheme="minorHAnsi" w:cstheme="minorHAnsi"/>
          <w:sz w:val="22"/>
          <w:szCs w:val="22"/>
        </w:rPr>
        <w:t xml:space="preserve">, which presents the crash history at </w:t>
      </w:r>
      <w:r w:rsidR="00A63AD3" w:rsidRPr="001D4687">
        <w:rPr>
          <w:rFonts w:asciiTheme="minorHAnsi" w:hAnsiTheme="minorHAnsi" w:cstheme="minorHAnsi"/>
          <w:sz w:val="22"/>
          <w:szCs w:val="22"/>
        </w:rPr>
        <w:t>the trailer and fixed camera</w:t>
      </w:r>
      <w:r w:rsidR="00421E25" w:rsidRPr="001D4687">
        <w:rPr>
          <w:rFonts w:asciiTheme="minorHAnsi" w:hAnsiTheme="minorHAnsi" w:cstheme="minorHAnsi"/>
          <w:sz w:val="22"/>
          <w:szCs w:val="22"/>
        </w:rPr>
        <w:t xml:space="preserve"> treatment and control sites,</w:t>
      </w:r>
      <w:r w:rsidRPr="001D4687">
        <w:rPr>
          <w:rFonts w:asciiTheme="minorHAnsi" w:hAnsiTheme="minorHAnsi" w:cstheme="minorHAnsi"/>
          <w:sz w:val="22"/>
          <w:szCs w:val="22"/>
        </w:rPr>
        <w:t xml:space="preserve"> </w:t>
      </w:r>
      <w:r w:rsidR="00421E25" w:rsidRPr="001D4687">
        <w:rPr>
          <w:rFonts w:asciiTheme="minorHAnsi" w:hAnsiTheme="minorHAnsi" w:cstheme="minorHAnsi"/>
          <w:sz w:val="22"/>
          <w:szCs w:val="22"/>
        </w:rPr>
        <w:t>it can be</w:t>
      </w:r>
      <w:r w:rsidRPr="001D4687">
        <w:rPr>
          <w:rFonts w:asciiTheme="minorHAnsi" w:hAnsiTheme="minorHAnsi" w:cstheme="minorHAnsi"/>
          <w:sz w:val="22"/>
          <w:szCs w:val="22"/>
        </w:rPr>
        <w:t xml:space="preserve"> see</w:t>
      </w:r>
      <w:r w:rsidR="00421E25" w:rsidRPr="001D4687">
        <w:rPr>
          <w:rFonts w:asciiTheme="minorHAnsi" w:hAnsiTheme="minorHAnsi" w:cstheme="minorHAnsi"/>
          <w:sz w:val="22"/>
          <w:szCs w:val="22"/>
        </w:rPr>
        <w:t>n</w:t>
      </w:r>
      <w:r w:rsidRPr="001D4687">
        <w:rPr>
          <w:rFonts w:asciiTheme="minorHAnsi" w:hAnsiTheme="minorHAnsi" w:cstheme="minorHAnsi"/>
          <w:sz w:val="22"/>
          <w:szCs w:val="22"/>
        </w:rPr>
        <w:t xml:space="preserve"> that although this condition has not been universally met, control </w:t>
      </w:r>
      <w:r w:rsidR="00102FA1" w:rsidRPr="001D4687">
        <w:rPr>
          <w:rFonts w:asciiTheme="minorHAnsi" w:hAnsiTheme="minorHAnsi" w:cstheme="minorHAnsi"/>
          <w:sz w:val="22"/>
          <w:szCs w:val="22"/>
        </w:rPr>
        <w:t xml:space="preserve">site </w:t>
      </w:r>
      <w:r w:rsidRPr="001D4687">
        <w:rPr>
          <w:rFonts w:asciiTheme="minorHAnsi" w:hAnsiTheme="minorHAnsi" w:cstheme="minorHAnsi"/>
          <w:sz w:val="22"/>
          <w:szCs w:val="22"/>
        </w:rPr>
        <w:t>crash counts are generally</w:t>
      </w:r>
      <w:r w:rsidR="001F7D8C" w:rsidRPr="001D4687">
        <w:rPr>
          <w:rFonts w:asciiTheme="minorHAnsi" w:hAnsiTheme="minorHAnsi" w:cstheme="minorHAnsi"/>
          <w:sz w:val="22"/>
          <w:szCs w:val="22"/>
        </w:rPr>
        <w:t xml:space="preserve"> at least</w:t>
      </w:r>
      <w:r w:rsidRPr="001D4687">
        <w:rPr>
          <w:rFonts w:asciiTheme="minorHAnsi" w:hAnsiTheme="minorHAnsi" w:cstheme="minorHAnsi"/>
          <w:sz w:val="22"/>
          <w:szCs w:val="22"/>
        </w:rPr>
        <w:t xml:space="preserve"> of a similar magnitude to those of the treatment</w:t>
      </w:r>
      <w:r w:rsidR="00102FA1" w:rsidRPr="001D4687">
        <w:rPr>
          <w:rFonts w:asciiTheme="minorHAnsi" w:hAnsiTheme="minorHAnsi" w:cstheme="minorHAnsi"/>
          <w:sz w:val="22"/>
          <w:szCs w:val="22"/>
        </w:rPr>
        <w:t xml:space="preserve"> sites</w:t>
      </w:r>
      <w:r w:rsidRPr="001D4687">
        <w:rPr>
          <w:rFonts w:asciiTheme="minorHAnsi" w:hAnsiTheme="minorHAnsi" w:cstheme="minorHAnsi"/>
          <w:sz w:val="22"/>
          <w:szCs w:val="22"/>
        </w:rPr>
        <w:t>.</w:t>
      </w:r>
    </w:p>
    <w:p w14:paraId="26FE40D6" w14:textId="40140BAA" w:rsidR="00715507" w:rsidRPr="00D84A1A" w:rsidRDefault="00715507" w:rsidP="00BF6C1B">
      <w:pPr>
        <w:pStyle w:val="Heading3"/>
        <w:spacing w:before="0" w:after="240"/>
        <w:ind w:left="1418" w:hanging="698"/>
      </w:pPr>
      <w:bookmarkStart w:id="44" w:name="_Toc132461606"/>
      <w:r>
        <w:t>Crash savings</w:t>
      </w:r>
      <w:r w:rsidR="008930FC">
        <w:t xml:space="preserve"> and </w:t>
      </w:r>
      <w:r w:rsidR="00106DEF">
        <w:t>c</w:t>
      </w:r>
      <w:r w:rsidR="008930FC">
        <w:t xml:space="preserve">ommunity </w:t>
      </w:r>
      <w:r w:rsidR="00106DEF">
        <w:t>c</w:t>
      </w:r>
      <w:r w:rsidR="008930FC">
        <w:t xml:space="preserve">ost </w:t>
      </w:r>
      <w:r w:rsidR="00106DEF">
        <w:t>s</w:t>
      </w:r>
      <w:r w:rsidR="008930FC">
        <w:t xml:space="preserve">avings </w:t>
      </w:r>
      <w:r>
        <w:t>for</w:t>
      </w:r>
      <w:r w:rsidR="008930FC">
        <w:t xml:space="preserve"> the</w:t>
      </w:r>
      <w:r>
        <w:t xml:space="preserve"> </w:t>
      </w:r>
      <w:r w:rsidR="00E56A92">
        <w:t xml:space="preserve">trailer and </w:t>
      </w:r>
      <w:r w:rsidR="00106DEF">
        <w:t>f</w:t>
      </w:r>
      <w:r>
        <w:t xml:space="preserve">ixed </w:t>
      </w:r>
      <w:r w:rsidR="00106DEF">
        <w:t>c</w:t>
      </w:r>
      <w:r>
        <w:t>amera program</w:t>
      </w:r>
      <w:bookmarkEnd w:id="44"/>
      <w:r>
        <w:t xml:space="preserve"> </w:t>
      </w:r>
    </w:p>
    <w:p w14:paraId="0A5A30A7" w14:textId="77777777" w:rsidR="001D4687" w:rsidRPr="003D26E6" w:rsidRDefault="008930FC" w:rsidP="00886D40">
      <w:pPr>
        <w:rPr>
          <w:rFonts w:asciiTheme="minorHAnsi" w:hAnsiTheme="minorHAnsi" w:cstheme="minorHAnsi"/>
          <w:sz w:val="22"/>
          <w:szCs w:val="22"/>
          <w:lang w:val="en-GB"/>
        </w:rPr>
      </w:pPr>
      <w:r w:rsidRPr="003D26E6">
        <w:rPr>
          <w:rFonts w:asciiTheme="minorHAnsi" w:hAnsiTheme="minorHAnsi" w:cstheme="minorHAnsi"/>
          <w:sz w:val="22"/>
          <w:szCs w:val="22"/>
          <w:lang w:val="en-GB"/>
        </w:rPr>
        <w:t xml:space="preserve">Analysis of camera effectiveness resulted in an estimated net percentage crash saving at camera sites relative to the control site. Percentage crash savings were converted to absolute crash savings and subsequently into community cost savings using the following methods. </w:t>
      </w:r>
    </w:p>
    <w:p w14:paraId="385FDD6D" w14:textId="77777777" w:rsidR="001D4687" w:rsidRDefault="00715507" w:rsidP="001D4687">
      <w:pPr>
        <w:pStyle w:val="ListParagraph"/>
        <w:numPr>
          <w:ilvl w:val="0"/>
          <w:numId w:val="19"/>
        </w:numPr>
        <w:rPr>
          <w:lang w:val="en-GB"/>
        </w:rPr>
      </w:pPr>
      <w:r w:rsidRPr="001D4687">
        <w:rPr>
          <w:lang w:val="en-GB"/>
        </w:rPr>
        <w:t xml:space="preserve">The average annual crash counts at fixed camera treatment sites, after the camera went live, </w:t>
      </w:r>
      <w:r w:rsidR="00E56A92" w:rsidRPr="001D4687">
        <w:rPr>
          <w:lang w:val="en-GB"/>
        </w:rPr>
        <w:t xml:space="preserve">and at trailer sites when the cameras were active, </w:t>
      </w:r>
      <w:r w:rsidRPr="001D4687">
        <w:rPr>
          <w:lang w:val="en-GB"/>
        </w:rPr>
        <w:t>were first calculated by camera type, police region</w:t>
      </w:r>
      <w:r w:rsidR="00071392" w:rsidRPr="001D4687">
        <w:rPr>
          <w:lang w:val="en-GB"/>
        </w:rPr>
        <w:t xml:space="preserve"> (and </w:t>
      </w:r>
      <w:r w:rsidR="00011C82" w:rsidRPr="001D4687">
        <w:rPr>
          <w:lang w:val="en-GB"/>
        </w:rPr>
        <w:t>rural/urban status</w:t>
      </w:r>
      <w:r w:rsidR="00071392" w:rsidRPr="001D4687">
        <w:rPr>
          <w:lang w:val="en-GB"/>
        </w:rPr>
        <w:t>)</w:t>
      </w:r>
      <w:r w:rsidRPr="001D4687">
        <w:rPr>
          <w:lang w:val="en-GB"/>
        </w:rPr>
        <w:t xml:space="preserve"> and severity</w:t>
      </w:r>
      <w:r w:rsidR="00071392" w:rsidRPr="001D4687">
        <w:rPr>
          <w:lang w:val="en-GB"/>
        </w:rPr>
        <w:t xml:space="preserve"> for the years </w:t>
      </w:r>
      <w:r w:rsidR="00AA0132" w:rsidRPr="001D4687">
        <w:rPr>
          <w:lang w:val="en-GB"/>
        </w:rPr>
        <w:t>2020</w:t>
      </w:r>
      <w:r w:rsidR="00A63AD3" w:rsidRPr="001D4687">
        <w:rPr>
          <w:lang w:val="en-GB"/>
        </w:rPr>
        <w:t xml:space="preserve"> to</w:t>
      </w:r>
      <w:r w:rsidR="00071392" w:rsidRPr="001D4687">
        <w:rPr>
          <w:lang w:val="en-GB"/>
        </w:rPr>
        <w:t xml:space="preserve"> 20</w:t>
      </w:r>
      <w:r w:rsidR="00AA0132" w:rsidRPr="001D4687">
        <w:rPr>
          <w:lang w:val="en-GB"/>
        </w:rPr>
        <w:t>21</w:t>
      </w:r>
      <w:r w:rsidRPr="001D4687">
        <w:rPr>
          <w:lang w:val="en-GB"/>
        </w:rPr>
        <w:t xml:space="preserve">. </w:t>
      </w:r>
    </w:p>
    <w:p w14:paraId="1789CDCC" w14:textId="77777777" w:rsidR="003D26E6" w:rsidRPr="003D26E6" w:rsidRDefault="00715507" w:rsidP="00B841F5">
      <w:pPr>
        <w:pStyle w:val="ListParagraph"/>
        <w:numPr>
          <w:ilvl w:val="0"/>
          <w:numId w:val="19"/>
        </w:numPr>
      </w:pPr>
      <w:r w:rsidRPr="003D26E6">
        <w:rPr>
          <w:lang w:val="en-GB"/>
        </w:rPr>
        <w:lastRenderedPageBreak/>
        <w:t>Absolute annual crash savings for each crash severity, police region</w:t>
      </w:r>
      <w:r w:rsidR="00071392" w:rsidRPr="003D26E6">
        <w:rPr>
          <w:lang w:val="en-GB"/>
        </w:rPr>
        <w:t xml:space="preserve"> (and speed category) </w:t>
      </w:r>
      <w:r w:rsidRPr="003D26E6">
        <w:rPr>
          <w:lang w:val="en-GB"/>
        </w:rPr>
        <w:t>and fixed speed camera type were determined from the application of crash reduction percentages (for each crash severity)</w:t>
      </w:r>
      <w:r w:rsidR="008930FC" w:rsidRPr="003D26E6">
        <w:rPr>
          <w:lang w:val="en-GB"/>
        </w:rPr>
        <w:t>,</w:t>
      </w:r>
      <w:r w:rsidRPr="003D26E6">
        <w:rPr>
          <w:lang w:val="en-GB"/>
        </w:rPr>
        <w:t xml:space="preserve"> determined from regression analysis</w:t>
      </w:r>
      <w:r w:rsidR="008930FC" w:rsidRPr="003D26E6">
        <w:rPr>
          <w:lang w:val="en-GB"/>
        </w:rPr>
        <w:t>,</w:t>
      </w:r>
      <w:r w:rsidRPr="003D26E6">
        <w:rPr>
          <w:lang w:val="en-GB"/>
        </w:rPr>
        <w:t xml:space="preserve"> to the average annual crash counts. </w:t>
      </w:r>
      <w:r w:rsidR="00A5230A" w:rsidRPr="003D26E6">
        <w:rPr>
          <w:lang w:val="en-GB"/>
        </w:rPr>
        <w:t>Regression</w:t>
      </w:r>
      <w:r w:rsidR="008930FC" w:rsidRPr="003D26E6">
        <w:rPr>
          <w:lang w:val="en-GB"/>
        </w:rPr>
        <w:t xml:space="preserve"> estimates of camera effectiveness were produced for</w:t>
      </w:r>
      <w:r w:rsidR="00A5230A" w:rsidRPr="003D26E6">
        <w:rPr>
          <w:lang w:val="en-GB"/>
        </w:rPr>
        <w:t xml:space="preserve"> all </w:t>
      </w:r>
      <w:r w:rsidR="00E56A92" w:rsidRPr="003D26E6">
        <w:rPr>
          <w:lang w:val="en-GB"/>
        </w:rPr>
        <w:t xml:space="preserve">fixed </w:t>
      </w:r>
      <w:r w:rsidR="00A5230A" w:rsidRPr="003D26E6">
        <w:rPr>
          <w:lang w:val="en-GB"/>
        </w:rPr>
        <w:t>cameras combined</w:t>
      </w:r>
      <w:r w:rsidR="008930FC" w:rsidRPr="003D26E6">
        <w:rPr>
          <w:lang w:val="en-GB"/>
        </w:rPr>
        <w:t xml:space="preserve"> on average</w:t>
      </w:r>
      <w:r w:rsidR="00E56A92" w:rsidRPr="003D26E6">
        <w:rPr>
          <w:lang w:val="en-GB"/>
        </w:rPr>
        <w:t>.</w:t>
      </w:r>
      <w:r w:rsidR="008930FC" w:rsidRPr="003D26E6">
        <w:rPr>
          <w:lang w:val="en-GB"/>
        </w:rPr>
        <w:t xml:space="preserve"> The exception</w:t>
      </w:r>
      <w:r w:rsidR="00E56A92" w:rsidRPr="003D26E6">
        <w:rPr>
          <w:lang w:val="en-GB"/>
        </w:rPr>
        <w:t>s were for trailer cameras and</w:t>
      </w:r>
      <w:r w:rsidR="00A5230A" w:rsidRPr="003D26E6">
        <w:rPr>
          <w:lang w:val="en-GB"/>
        </w:rPr>
        <w:t xml:space="preserve"> </w:t>
      </w:r>
      <w:r w:rsidR="00E56A92" w:rsidRPr="003D26E6">
        <w:rPr>
          <w:lang w:val="en-GB"/>
        </w:rPr>
        <w:t xml:space="preserve">for </w:t>
      </w:r>
      <w:r w:rsidR="00A5230A" w:rsidRPr="003D26E6">
        <w:rPr>
          <w:lang w:val="en-GB"/>
        </w:rPr>
        <w:t>tunnel cameras</w:t>
      </w:r>
      <w:r w:rsidR="00E56A92" w:rsidRPr="003D26E6">
        <w:rPr>
          <w:lang w:val="en-GB"/>
        </w:rPr>
        <w:t>. Trailer cameras were analysed in an on/off rather than before/after manner and tunnel cameras had</w:t>
      </w:r>
      <w:r w:rsidR="00A5230A" w:rsidRPr="003D26E6">
        <w:rPr>
          <w:lang w:val="en-GB"/>
        </w:rPr>
        <w:t xml:space="preserve"> no pre-camera period</w:t>
      </w:r>
      <w:r w:rsidR="00E56A92" w:rsidRPr="003D26E6">
        <w:rPr>
          <w:lang w:val="en-GB"/>
        </w:rPr>
        <w:t>s.  These properties meant that neither</w:t>
      </w:r>
      <w:r w:rsidR="00A5230A" w:rsidRPr="003D26E6">
        <w:rPr>
          <w:lang w:val="en-GB"/>
        </w:rPr>
        <w:t xml:space="preserve"> could be analysed within the treatment-control, before-after quasi-experimental design.</w:t>
      </w:r>
    </w:p>
    <w:p w14:paraId="00BF81BD" w14:textId="3F3E1CD9" w:rsidR="00FE71E6" w:rsidRPr="00AA0132" w:rsidRDefault="00715507" w:rsidP="00B841F5">
      <w:pPr>
        <w:pStyle w:val="ListParagraph"/>
        <w:numPr>
          <w:ilvl w:val="0"/>
          <w:numId w:val="19"/>
        </w:numPr>
      </w:pPr>
      <w:r w:rsidRPr="00AA0132">
        <w:t xml:space="preserve">Average annual absolute crash reductions were converted into community cost savings according to the process illustrated in the CDOP </w:t>
      </w:r>
      <w:r w:rsidR="008930FC" w:rsidRPr="00AA0132">
        <w:t xml:space="preserve">evaluation </w:t>
      </w:r>
      <w:r w:rsidRPr="00AA0132">
        <w:t>framework (Newstead</w:t>
      </w:r>
      <w:r w:rsidR="00A27367" w:rsidRPr="00AA0132">
        <w:t xml:space="preserve"> &amp; Cameron</w:t>
      </w:r>
      <w:r w:rsidRPr="00AA0132">
        <w:t>, 2012) by multiplying the estimated absolute crash savings at the crash severity level being considered by the per unit cost of each crash (</w:t>
      </w:r>
      <w:r w:rsidRPr="00AA0132">
        <w:fldChar w:fldCharType="begin"/>
      </w:r>
      <w:r w:rsidRPr="00AA0132">
        <w:instrText xml:space="preserve"> REF _Ref388947859 \h </w:instrText>
      </w:r>
      <w:r w:rsidR="008930FC" w:rsidRPr="00AA0132">
        <w:instrText xml:space="preserve"> \* MERGEFORMAT </w:instrText>
      </w:r>
      <w:r w:rsidRPr="00AA0132">
        <w:fldChar w:fldCharType="separate"/>
      </w:r>
      <w:r w:rsidR="0007186E" w:rsidRPr="0007186E">
        <w:t xml:space="preserve">Table </w:t>
      </w:r>
      <w:r w:rsidR="0007186E" w:rsidRPr="0007186E">
        <w:rPr>
          <w:noProof/>
        </w:rPr>
        <w:t>2</w:t>
      </w:r>
      <w:r w:rsidRPr="00AA0132">
        <w:fldChar w:fldCharType="end"/>
      </w:r>
      <w:r w:rsidRPr="00AA0132">
        <w:t>) to derive the community cost savings related to the crash reductions.</w:t>
      </w:r>
    </w:p>
    <w:p w14:paraId="54E3412B" w14:textId="6BCC1322" w:rsidR="006F42BE" w:rsidRPr="00AA0132" w:rsidRDefault="0086005A" w:rsidP="000523B6">
      <w:pPr>
        <w:pStyle w:val="Heading2"/>
        <w:spacing w:before="360" w:after="240"/>
        <w:ind w:firstLine="357"/>
      </w:pPr>
      <w:bookmarkStart w:id="45" w:name="_Ref389734674"/>
      <w:bookmarkStart w:id="46" w:name="_Toc132461607"/>
      <w:r>
        <w:t>E</w:t>
      </w:r>
      <w:r w:rsidR="006F42BE" w:rsidRPr="00AA0132">
        <w:t>valuation of the mobile speed camera program</w:t>
      </w:r>
      <w:bookmarkEnd w:id="45"/>
      <w:bookmarkEnd w:id="46"/>
    </w:p>
    <w:p w14:paraId="7535488A" w14:textId="6F5C2137" w:rsidR="00144436" w:rsidRPr="003D26E6" w:rsidRDefault="005B7977" w:rsidP="00886D40">
      <w:pPr>
        <w:rPr>
          <w:rFonts w:asciiTheme="minorHAnsi" w:hAnsiTheme="minorHAnsi" w:cstheme="minorHAnsi"/>
          <w:sz w:val="22"/>
          <w:szCs w:val="22"/>
        </w:rPr>
      </w:pPr>
      <w:r w:rsidRPr="003D26E6">
        <w:rPr>
          <w:rFonts w:asciiTheme="minorHAnsi" w:hAnsiTheme="minorHAnsi" w:cstheme="minorHAnsi"/>
          <w:sz w:val="22"/>
          <w:szCs w:val="22"/>
        </w:rPr>
        <w:t xml:space="preserve">Application of the </w:t>
      </w:r>
      <w:r w:rsidR="00A53588" w:rsidRPr="003D26E6">
        <w:rPr>
          <w:rFonts w:asciiTheme="minorHAnsi" w:hAnsiTheme="minorHAnsi" w:cstheme="minorHAnsi"/>
          <w:sz w:val="22"/>
          <w:szCs w:val="22"/>
        </w:rPr>
        <w:t xml:space="preserve">evaluation </w:t>
      </w:r>
      <w:r w:rsidRPr="003D26E6">
        <w:rPr>
          <w:rFonts w:asciiTheme="minorHAnsi" w:hAnsiTheme="minorHAnsi" w:cstheme="minorHAnsi"/>
          <w:sz w:val="22"/>
          <w:szCs w:val="22"/>
        </w:rPr>
        <w:t xml:space="preserve">framework </w:t>
      </w:r>
      <w:r w:rsidR="00A53588" w:rsidRPr="003D26E6">
        <w:rPr>
          <w:rFonts w:asciiTheme="minorHAnsi" w:hAnsiTheme="minorHAnsi" w:cstheme="minorHAnsi"/>
          <w:sz w:val="22"/>
          <w:szCs w:val="22"/>
        </w:rPr>
        <w:t xml:space="preserve">of Newstead et al (2020) </w:t>
      </w:r>
      <w:r w:rsidR="003D26E6" w:rsidRPr="003D26E6">
        <w:rPr>
          <w:rFonts w:asciiTheme="minorHAnsi" w:hAnsiTheme="minorHAnsi" w:cstheme="minorHAnsi"/>
          <w:sz w:val="22"/>
          <w:szCs w:val="22"/>
        </w:rPr>
        <w:t xml:space="preserve">for the mobile camera program </w:t>
      </w:r>
      <w:r w:rsidRPr="003D26E6">
        <w:rPr>
          <w:rFonts w:asciiTheme="minorHAnsi" w:hAnsiTheme="minorHAnsi" w:cstheme="minorHAnsi"/>
          <w:sz w:val="22"/>
          <w:szCs w:val="22"/>
        </w:rPr>
        <w:t>required the specification of a number of details of the framework including</w:t>
      </w:r>
      <w:r w:rsidR="003D26E6" w:rsidRPr="003D26E6">
        <w:rPr>
          <w:rFonts w:asciiTheme="minorHAnsi" w:hAnsiTheme="minorHAnsi" w:cstheme="minorHAnsi"/>
          <w:sz w:val="22"/>
          <w:szCs w:val="22"/>
        </w:rPr>
        <w:t>:</w:t>
      </w:r>
      <w:r w:rsidRPr="003D26E6">
        <w:rPr>
          <w:rFonts w:asciiTheme="minorHAnsi" w:hAnsiTheme="minorHAnsi" w:cstheme="minorHAnsi"/>
          <w:sz w:val="22"/>
          <w:szCs w:val="22"/>
        </w:rPr>
        <w:t xml:space="preserve"> the final definition of treatment and control areas, definition of the analysis strata, selection of the periodicity for the analysis time series data and decisions about the measure of speed camera program </w:t>
      </w:r>
      <w:r w:rsidR="00230F73" w:rsidRPr="003D26E6">
        <w:rPr>
          <w:rFonts w:asciiTheme="minorHAnsi" w:hAnsiTheme="minorHAnsi" w:cstheme="minorHAnsi"/>
          <w:sz w:val="22"/>
          <w:szCs w:val="22"/>
        </w:rPr>
        <w:t>delivery measures</w:t>
      </w:r>
      <w:r w:rsidR="006D2841" w:rsidRPr="003D26E6">
        <w:rPr>
          <w:rFonts w:asciiTheme="minorHAnsi" w:hAnsiTheme="minorHAnsi" w:cstheme="minorHAnsi"/>
          <w:sz w:val="22"/>
          <w:szCs w:val="22"/>
        </w:rPr>
        <w:t xml:space="preserve"> </w:t>
      </w:r>
      <w:r w:rsidRPr="003D26E6">
        <w:rPr>
          <w:rFonts w:asciiTheme="minorHAnsi" w:hAnsiTheme="minorHAnsi" w:cstheme="minorHAnsi"/>
          <w:sz w:val="22"/>
          <w:szCs w:val="22"/>
        </w:rPr>
        <w:t>that would be used as predictors in the analysis models. Each of these aspects is described in the following sections along with details about the interpretation of the analysis model outputs and the conversion of these to estimate absolute crash savings and crash cost savings both by region and for Queensland overall.</w:t>
      </w:r>
    </w:p>
    <w:p w14:paraId="2D47FB7E" w14:textId="2D49E01C" w:rsidR="006F42BE" w:rsidRPr="00A53588" w:rsidRDefault="0065527F" w:rsidP="0065527F">
      <w:pPr>
        <w:pStyle w:val="Heading3"/>
      </w:pPr>
      <w:bookmarkStart w:id="47" w:name="_Toc132461608"/>
      <w:r w:rsidRPr="00A53588">
        <w:t xml:space="preserve">Treatment and </w:t>
      </w:r>
      <w:r w:rsidR="00106DEF" w:rsidRPr="00A53588">
        <w:t>c</w:t>
      </w:r>
      <w:r w:rsidR="002C516E" w:rsidRPr="00A53588">
        <w:t>ontrol</w:t>
      </w:r>
      <w:r w:rsidRPr="00A53588">
        <w:t xml:space="preserve"> </w:t>
      </w:r>
      <w:r w:rsidR="00106DEF" w:rsidRPr="00A53588">
        <w:t>a</w:t>
      </w:r>
      <w:r w:rsidRPr="00A53588">
        <w:t>rea</w:t>
      </w:r>
      <w:r w:rsidR="002C516E" w:rsidRPr="00A53588">
        <w:t xml:space="preserve"> </w:t>
      </w:r>
      <w:r w:rsidR="00106DEF" w:rsidRPr="00A53588">
        <w:t>d</w:t>
      </w:r>
      <w:r w:rsidRPr="00A53588">
        <w:t>efinition</w:t>
      </w:r>
      <w:r w:rsidR="009A2AD6" w:rsidRPr="00A53588">
        <w:t xml:space="preserve"> and </w:t>
      </w:r>
      <w:r w:rsidR="00106DEF" w:rsidRPr="00A53588">
        <w:t>a</w:t>
      </w:r>
      <w:r w:rsidR="009A2AD6" w:rsidRPr="00A53588">
        <w:t xml:space="preserve">nalysis </w:t>
      </w:r>
      <w:r w:rsidR="00106DEF" w:rsidRPr="00A53588">
        <w:t>s</w:t>
      </w:r>
      <w:r w:rsidR="009A2AD6" w:rsidRPr="00A53588">
        <w:t>trata</w:t>
      </w:r>
      <w:bookmarkEnd w:id="47"/>
    </w:p>
    <w:p w14:paraId="35114FE4" w14:textId="47F1C9D1" w:rsidR="00D6078F" w:rsidRPr="003D26E6" w:rsidRDefault="00C56ABC" w:rsidP="003D26E6">
      <w:pPr>
        <w:rPr>
          <w:rFonts w:asciiTheme="minorHAnsi" w:hAnsiTheme="minorHAnsi" w:cstheme="minorHAnsi"/>
          <w:sz w:val="22"/>
          <w:szCs w:val="22"/>
        </w:rPr>
      </w:pPr>
      <w:r w:rsidRPr="003D26E6">
        <w:rPr>
          <w:rFonts w:asciiTheme="minorHAnsi" w:hAnsiTheme="minorHAnsi" w:cstheme="minorHAnsi"/>
          <w:sz w:val="22"/>
          <w:szCs w:val="22"/>
        </w:rPr>
        <w:t xml:space="preserve">As illustrated in </w:t>
      </w:r>
      <w:r w:rsidR="003A6D47" w:rsidRPr="003D26E6">
        <w:rPr>
          <w:rFonts w:asciiTheme="minorHAnsi" w:hAnsiTheme="minorHAnsi" w:cstheme="minorHAnsi"/>
          <w:sz w:val="22"/>
          <w:szCs w:val="22"/>
        </w:rPr>
        <w:fldChar w:fldCharType="begin"/>
      </w:r>
      <w:r w:rsidR="003A6D47" w:rsidRPr="003D26E6">
        <w:rPr>
          <w:rFonts w:asciiTheme="minorHAnsi" w:hAnsiTheme="minorHAnsi" w:cstheme="minorHAnsi"/>
          <w:sz w:val="22"/>
          <w:szCs w:val="22"/>
        </w:rPr>
        <w:instrText xml:space="preserve"> REF _Ref61364215 \h </w:instrText>
      </w:r>
      <w:r w:rsidR="00A53588" w:rsidRPr="003D26E6">
        <w:rPr>
          <w:rFonts w:asciiTheme="minorHAnsi" w:hAnsiTheme="minorHAnsi" w:cstheme="minorHAnsi"/>
          <w:sz w:val="22"/>
          <w:szCs w:val="22"/>
        </w:rPr>
        <w:instrText xml:space="preserve"> \* MERGEFORMAT </w:instrText>
      </w:r>
      <w:r w:rsidR="003A6D47" w:rsidRPr="003D26E6">
        <w:rPr>
          <w:rFonts w:asciiTheme="minorHAnsi" w:hAnsiTheme="minorHAnsi" w:cstheme="minorHAnsi"/>
          <w:sz w:val="22"/>
          <w:szCs w:val="22"/>
        </w:rPr>
      </w:r>
      <w:r w:rsidR="003A6D47" w:rsidRPr="003D26E6">
        <w:rPr>
          <w:rFonts w:asciiTheme="minorHAnsi" w:hAnsiTheme="minorHAnsi" w:cstheme="minorHAnsi"/>
          <w:sz w:val="22"/>
          <w:szCs w:val="22"/>
        </w:rPr>
        <w:fldChar w:fldCharType="separate"/>
      </w:r>
      <w:r w:rsidR="0007186E" w:rsidRPr="0007186E">
        <w:rPr>
          <w:rFonts w:asciiTheme="minorHAnsi" w:hAnsiTheme="minorHAnsi" w:cstheme="minorHAnsi"/>
          <w:sz w:val="22"/>
          <w:szCs w:val="22"/>
        </w:rPr>
        <w:t xml:space="preserve">Figure </w:t>
      </w:r>
      <w:r w:rsidR="0007186E" w:rsidRPr="0007186E">
        <w:rPr>
          <w:rFonts w:asciiTheme="minorHAnsi" w:hAnsiTheme="minorHAnsi" w:cstheme="minorHAnsi"/>
          <w:noProof/>
          <w:sz w:val="22"/>
          <w:szCs w:val="22"/>
        </w:rPr>
        <w:t>1</w:t>
      </w:r>
      <w:r w:rsidR="003A6D47" w:rsidRPr="003D26E6">
        <w:rPr>
          <w:rFonts w:asciiTheme="minorHAnsi" w:hAnsiTheme="minorHAnsi" w:cstheme="minorHAnsi"/>
          <w:sz w:val="22"/>
          <w:szCs w:val="22"/>
        </w:rPr>
        <w:fldChar w:fldCharType="end"/>
      </w:r>
      <w:r w:rsidRPr="003D26E6">
        <w:rPr>
          <w:rFonts w:asciiTheme="minorHAnsi" w:hAnsiTheme="minorHAnsi" w:cstheme="minorHAnsi"/>
          <w:sz w:val="22"/>
          <w:szCs w:val="22"/>
        </w:rPr>
        <w:t>, Queensland is geographically defined into segments for the identification of areas to enforce with mobile speed cameras. Within each sector chosen for enforcement, individual sites for camera placement have been identified. Through matching with the mobile speed camera operations data</w:t>
      </w:r>
      <w:r w:rsidR="00D56577" w:rsidRPr="003D26E6">
        <w:rPr>
          <w:rFonts w:asciiTheme="minorHAnsi" w:hAnsiTheme="minorHAnsi" w:cstheme="minorHAnsi"/>
          <w:sz w:val="22"/>
          <w:szCs w:val="22"/>
        </w:rPr>
        <w:t>, sites and hence sectors in which a mobile speed camera session had taken place at some time since January 1999 were identified. The number of mobile speed camera operation</w:t>
      </w:r>
      <w:r w:rsidR="00BA3268" w:rsidRPr="003D26E6">
        <w:rPr>
          <w:rFonts w:asciiTheme="minorHAnsi" w:hAnsiTheme="minorHAnsi" w:cstheme="minorHAnsi"/>
          <w:sz w:val="22"/>
          <w:szCs w:val="22"/>
        </w:rPr>
        <w:t>s</w:t>
      </w:r>
      <w:r w:rsidR="00D56577" w:rsidRPr="003D26E6">
        <w:rPr>
          <w:rFonts w:asciiTheme="minorHAnsi" w:hAnsiTheme="minorHAnsi" w:cstheme="minorHAnsi"/>
          <w:sz w:val="22"/>
          <w:szCs w:val="22"/>
        </w:rPr>
        <w:t xml:space="preserve"> by type of operation </w:t>
      </w:r>
      <w:r w:rsidR="00212A2D" w:rsidRPr="003D26E6">
        <w:rPr>
          <w:rFonts w:asciiTheme="minorHAnsi" w:hAnsiTheme="minorHAnsi" w:cstheme="minorHAnsi"/>
          <w:sz w:val="22"/>
          <w:szCs w:val="22"/>
        </w:rPr>
        <w:t>in each month in each sector were identified</w:t>
      </w:r>
      <w:r w:rsidR="00E74504" w:rsidRPr="003D26E6">
        <w:rPr>
          <w:rFonts w:asciiTheme="minorHAnsi" w:hAnsiTheme="minorHAnsi" w:cstheme="minorHAnsi"/>
          <w:sz w:val="22"/>
          <w:szCs w:val="22"/>
        </w:rPr>
        <w:t xml:space="preserve"> through linking via the site</w:t>
      </w:r>
      <w:r w:rsidR="003D26E6" w:rsidRPr="003D26E6">
        <w:rPr>
          <w:rFonts w:asciiTheme="minorHAnsi" w:hAnsiTheme="minorHAnsi" w:cstheme="minorHAnsi"/>
          <w:sz w:val="22"/>
          <w:szCs w:val="22"/>
        </w:rPr>
        <w:t xml:space="preserve"> identifiers</w:t>
      </w:r>
      <w:r w:rsidR="00E74504" w:rsidRPr="003D26E6">
        <w:rPr>
          <w:rFonts w:asciiTheme="minorHAnsi" w:hAnsiTheme="minorHAnsi" w:cstheme="minorHAnsi"/>
          <w:sz w:val="22"/>
          <w:szCs w:val="22"/>
        </w:rPr>
        <w:t xml:space="preserve"> within each sector</w:t>
      </w:r>
      <w:r w:rsidR="00212A2D" w:rsidRPr="003D26E6">
        <w:rPr>
          <w:rFonts w:asciiTheme="minorHAnsi" w:hAnsiTheme="minorHAnsi" w:cstheme="minorHAnsi"/>
          <w:sz w:val="22"/>
          <w:szCs w:val="22"/>
        </w:rPr>
        <w:t>.</w:t>
      </w:r>
    </w:p>
    <w:p w14:paraId="36A008EF" w14:textId="1703B6C7" w:rsidR="00D6078F" w:rsidRPr="003D26E6" w:rsidRDefault="00D6078F" w:rsidP="00886D40">
      <w:pPr>
        <w:rPr>
          <w:rFonts w:asciiTheme="minorHAnsi" w:hAnsiTheme="minorHAnsi" w:cstheme="minorHAnsi"/>
          <w:sz w:val="22"/>
          <w:szCs w:val="22"/>
        </w:rPr>
      </w:pPr>
      <w:r w:rsidRPr="003D26E6">
        <w:rPr>
          <w:rFonts w:asciiTheme="minorHAnsi" w:hAnsiTheme="minorHAnsi" w:cstheme="minorHAnsi"/>
          <w:sz w:val="22"/>
          <w:szCs w:val="22"/>
        </w:rPr>
        <w:t>Police</w:t>
      </w:r>
      <w:r w:rsidR="006D77F6" w:rsidRPr="003D26E6">
        <w:rPr>
          <w:rFonts w:asciiTheme="minorHAnsi" w:hAnsiTheme="minorHAnsi" w:cstheme="minorHAnsi"/>
          <w:sz w:val="22"/>
          <w:szCs w:val="22"/>
        </w:rPr>
        <w:t>-</w:t>
      </w:r>
      <w:r w:rsidRPr="003D26E6">
        <w:rPr>
          <w:rFonts w:asciiTheme="minorHAnsi" w:hAnsiTheme="minorHAnsi" w:cstheme="minorHAnsi"/>
          <w:sz w:val="22"/>
          <w:szCs w:val="22"/>
        </w:rPr>
        <w:t xml:space="preserve">reported crashes in Queensland were also geographically linked to sectors. Every reported </w:t>
      </w:r>
      <w:r w:rsidR="004D7CC4" w:rsidRPr="003D26E6">
        <w:rPr>
          <w:rFonts w:asciiTheme="minorHAnsi" w:hAnsiTheme="minorHAnsi" w:cstheme="minorHAnsi"/>
          <w:sz w:val="22"/>
          <w:szCs w:val="22"/>
        </w:rPr>
        <w:t xml:space="preserve">crash </w:t>
      </w:r>
      <w:r w:rsidRPr="003D26E6">
        <w:rPr>
          <w:rFonts w:asciiTheme="minorHAnsi" w:hAnsiTheme="minorHAnsi" w:cstheme="minorHAnsi"/>
          <w:sz w:val="22"/>
          <w:szCs w:val="22"/>
        </w:rPr>
        <w:t xml:space="preserve">was linked to a </w:t>
      </w:r>
      <w:r w:rsidR="004D7CC4" w:rsidRPr="003D26E6">
        <w:rPr>
          <w:rFonts w:asciiTheme="minorHAnsi" w:hAnsiTheme="minorHAnsi" w:cstheme="minorHAnsi"/>
          <w:sz w:val="22"/>
          <w:szCs w:val="22"/>
        </w:rPr>
        <w:t>sector</w:t>
      </w:r>
      <w:r w:rsidR="00F82318" w:rsidRPr="003D26E6">
        <w:rPr>
          <w:rFonts w:asciiTheme="minorHAnsi" w:hAnsiTheme="minorHAnsi" w:cstheme="minorHAnsi"/>
          <w:sz w:val="22"/>
          <w:szCs w:val="22"/>
        </w:rPr>
        <w:t xml:space="preserve"> unless </w:t>
      </w:r>
      <w:r w:rsidRPr="003D26E6">
        <w:rPr>
          <w:rFonts w:asciiTheme="minorHAnsi" w:hAnsiTheme="minorHAnsi" w:cstheme="minorHAnsi"/>
          <w:sz w:val="22"/>
          <w:szCs w:val="22"/>
        </w:rPr>
        <w:t xml:space="preserve">locational details were missing which was the case for only a small number of crashes (less than 20 crashes). Furthermore, </w:t>
      </w:r>
      <w:r w:rsidR="00FC2FDA" w:rsidRPr="003D26E6">
        <w:rPr>
          <w:rFonts w:asciiTheme="minorHAnsi" w:hAnsiTheme="minorHAnsi" w:cstheme="minorHAnsi"/>
          <w:sz w:val="22"/>
          <w:szCs w:val="22"/>
        </w:rPr>
        <w:t xml:space="preserve">4% of casualty crashes </w:t>
      </w:r>
      <w:r w:rsidRPr="003D26E6">
        <w:rPr>
          <w:rFonts w:asciiTheme="minorHAnsi" w:hAnsiTheme="minorHAnsi" w:cstheme="minorHAnsi"/>
          <w:sz w:val="22"/>
          <w:szCs w:val="22"/>
        </w:rPr>
        <w:t xml:space="preserve">in the data </w:t>
      </w:r>
      <w:r w:rsidR="00FC2FDA" w:rsidRPr="003D26E6">
        <w:rPr>
          <w:rFonts w:asciiTheme="minorHAnsi" w:hAnsiTheme="minorHAnsi" w:cstheme="minorHAnsi"/>
          <w:sz w:val="22"/>
          <w:szCs w:val="22"/>
        </w:rPr>
        <w:t xml:space="preserve">were excluded for being within the zone of influence of a fixed camera. </w:t>
      </w:r>
      <w:r w:rsidRPr="003D26E6">
        <w:rPr>
          <w:rFonts w:asciiTheme="minorHAnsi" w:hAnsiTheme="minorHAnsi" w:cstheme="minorHAnsi"/>
          <w:sz w:val="22"/>
          <w:szCs w:val="22"/>
        </w:rPr>
        <w:t xml:space="preserve">A total of </w:t>
      </w:r>
      <w:r w:rsidR="00AA0132" w:rsidRPr="003D26E6">
        <w:rPr>
          <w:rFonts w:asciiTheme="minorHAnsi" w:hAnsiTheme="minorHAnsi" w:cstheme="minorHAnsi"/>
          <w:sz w:val="22"/>
          <w:szCs w:val="22"/>
        </w:rPr>
        <w:t>282,610 casualty</w:t>
      </w:r>
      <w:r w:rsidRPr="003D26E6">
        <w:rPr>
          <w:rFonts w:asciiTheme="minorHAnsi" w:hAnsiTheme="minorHAnsi" w:cstheme="minorHAnsi"/>
          <w:sz w:val="22"/>
          <w:szCs w:val="22"/>
        </w:rPr>
        <w:t xml:space="preserve"> crashes were included in the analysis </w:t>
      </w:r>
      <w:r w:rsidR="00D927E0" w:rsidRPr="003D26E6">
        <w:rPr>
          <w:rFonts w:asciiTheme="minorHAnsi" w:hAnsiTheme="minorHAnsi" w:cstheme="minorHAnsi"/>
          <w:sz w:val="22"/>
          <w:szCs w:val="22"/>
        </w:rPr>
        <w:t>from January 1, 1999 to December 20</w:t>
      </w:r>
      <w:r w:rsidR="00AA0132" w:rsidRPr="003D26E6">
        <w:rPr>
          <w:rFonts w:asciiTheme="minorHAnsi" w:hAnsiTheme="minorHAnsi" w:cstheme="minorHAnsi"/>
          <w:sz w:val="22"/>
          <w:szCs w:val="22"/>
        </w:rPr>
        <w:t>21</w:t>
      </w:r>
      <w:r w:rsidR="00D927E0" w:rsidRPr="003D26E6">
        <w:rPr>
          <w:rFonts w:asciiTheme="minorHAnsi" w:hAnsiTheme="minorHAnsi" w:cstheme="minorHAnsi"/>
          <w:sz w:val="22"/>
          <w:szCs w:val="22"/>
        </w:rPr>
        <w:t xml:space="preserve">, the period for which mobile speed camera operations data were available. </w:t>
      </w:r>
    </w:p>
    <w:p w14:paraId="53BA7331" w14:textId="775E2D28" w:rsidR="00623B3F" w:rsidRPr="00320FE8" w:rsidRDefault="005A6E9A" w:rsidP="00320FE8">
      <w:pPr>
        <w:rPr>
          <w:rFonts w:asciiTheme="minorHAnsi" w:hAnsiTheme="minorHAnsi" w:cstheme="minorHAnsi"/>
          <w:sz w:val="22"/>
          <w:szCs w:val="22"/>
        </w:rPr>
      </w:pPr>
      <w:r w:rsidRPr="00320FE8">
        <w:rPr>
          <w:rFonts w:asciiTheme="minorHAnsi" w:hAnsiTheme="minorHAnsi" w:cstheme="minorHAnsi"/>
          <w:sz w:val="22"/>
          <w:szCs w:val="22"/>
        </w:rPr>
        <w:t>Treatment</w:t>
      </w:r>
      <w:r w:rsidR="00073A9B" w:rsidRPr="00320FE8">
        <w:rPr>
          <w:rFonts w:asciiTheme="minorHAnsi" w:hAnsiTheme="minorHAnsi" w:cstheme="minorHAnsi"/>
          <w:sz w:val="22"/>
          <w:szCs w:val="22"/>
        </w:rPr>
        <w:t xml:space="preserve"> areas were defined as those </w:t>
      </w:r>
      <w:r w:rsidRPr="00320FE8">
        <w:rPr>
          <w:rFonts w:asciiTheme="minorHAnsi" w:hAnsiTheme="minorHAnsi" w:cstheme="minorHAnsi"/>
          <w:sz w:val="22"/>
          <w:szCs w:val="22"/>
        </w:rPr>
        <w:t>sector</w:t>
      </w:r>
      <w:r w:rsidR="00073A9B" w:rsidRPr="00320FE8">
        <w:rPr>
          <w:rFonts w:asciiTheme="minorHAnsi" w:hAnsiTheme="minorHAnsi" w:cstheme="minorHAnsi"/>
          <w:sz w:val="22"/>
          <w:szCs w:val="22"/>
        </w:rPr>
        <w:t xml:space="preserve">s in which at least one mobile speed camera operation </w:t>
      </w:r>
      <w:r w:rsidRPr="00320FE8">
        <w:rPr>
          <w:rFonts w:asciiTheme="minorHAnsi" w:hAnsiTheme="minorHAnsi" w:cstheme="minorHAnsi"/>
          <w:sz w:val="22"/>
          <w:szCs w:val="22"/>
        </w:rPr>
        <w:t>(of any duration)</w:t>
      </w:r>
      <w:r w:rsidR="00073A9B" w:rsidRPr="00320FE8">
        <w:rPr>
          <w:rFonts w:asciiTheme="minorHAnsi" w:hAnsiTheme="minorHAnsi" w:cstheme="minorHAnsi"/>
          <w:sz w:val="22"/>
          <w:szCs w:val="22"/>
        </w:rPr>
        <w:t xml:space="preserve"> had taken place during the study period. C</w:t>
      </w:r>
      <w:r w:rsidRPr="00320FE8">
        <w:rPr>
          <w:rFonts w:asciiTheme="minorHAnsi" w:hAnsiTheme="minorHAnsi" w:cstheme="minorHAnsi"/>
          <w:sz w:val="22"/>
          <w:szCs w:val="22"/>
        </w:rPr>
        <w:t>ontrol</w:t>
      </w:r>
      <w:r w:rsidR="00073A9B" w:rsidRPr="00320FE8">
        <w:rPr>
          <w:rFonts w:asciiTheme="minorHAnsi" w:hAnsiTheme="minorHAnsi" w:cstheme="minorHAnsi"/>
          <w:sz w:val="22"/>
          <w:szCs w:val="22"/>
        </w:rPr>
        <w:t xml:space="preserve"> areas were defined as those </w:t>
      </w:r>
      <w:r w:rsidRPr="00320FE8">
        <w:rPr>
          <w:rFonts w:asciiTheme="minorHAnsi" w:hAnsiTheme="minorHAnsi" w:cstheme="minorHAnsi"/>
          <w:sz w:val="22"/>
          <w:szCs w:val="22"/>
        </w:rPr>
        <w:t>sector</w:t>
      </w:r>
      <w:r w:rsidR="00073A9B" w:rsidRPr="00320FE8">
        <w:rPr>
          <w:rFonts w:asciiTheme="minorHAnsi" w:hAnsiTheme="minorHAnsi" w:cstheme="minorHAnsi"/>
          <w:sz w:val="22"/>
          <w:szCs w:val="22"/>
        </w:rPr>
        <w:t>s in which no mobile speed camera operations had taken place over the study period</w:t>
      </w:r>
      <w:r w:rsidRPr="00320FE8">
        <w:rPr>
          <w:rFonts w:asciiTheme="minorHAnsi" w:hAnsiTheme="minorHAnsi" w:cstheme="minorHAnsi"/>
          <w:sz w:val="22"/>
          <w:szCs w:val="22"/>
        </w:rPr>
        <w:t xml:space="preserve">. </w:t>
      </w:r>
      <w:r w:rsidR="00073A9B" w:rsidRPr="00320FE8">
        <w:rPr>
          <w:rFonts w:asciiTheme="minorHAnsi" w:hAnsiTheme="minorHAnsi" w:cstheme="minorHAnsi"/>
          <w:sz w:val="22"/>
          <w:szCs w:val="22"/>
        </w:rPr>
        <w:t xml:space="preserve">Treatment and control sectors were then aggregated for analysis by police region </w:t>
      </w:r>
      <w:r w:rsidR="002C516E" w:rsidRPr="00320FE8">
        <w:rPr>
          <w:rFonts w:asciiTheme="minorHAnsi" w:hAnsiTheme="minorHAnsi" w:cstheme="minorHAnsi"/>
          <w:sz w:val="22"/>
          <w:szCs w:val="22"/>
        </w:rPr>
        <w:t xml:space="preserve">(Brisbane, </w:t>
      </w:r>
      <w:r w:rsidR="002C516E" w:rsidRPr="00320FE8">
        <w:rPr>
          <w:rFonts w:asciiTheme="minorHAnsi" w:hAnsiTheme="minorHAnsi" w:cstheme="minorHAnsi"/>
          <w:sz w:val="22"/>
          <w:szCs w:val="22"/>
        </w:rPr>
        <w:lastRenderedPageBreak/>
        <w:t>Central, Northern, South-Eastern and Southern)</w:t>
      </w:r>
      <w:r w:rsidR="00301A95" w:rsidRPr="00320FE8">
        <w:rPr>
          <w:rFonts w:asciiTheme="minorHAnsi" w:hAnsiTheme="minorHAnsi" w:cstheme="minorHAnsi"/>
          <w:sz w:val="22"/>
          <w:szCs w:val="22"/>
        </w:rPr>
        <w:t>, a</w:t>
      </w:r>
      <w:r w:rsidR="00073A9B" w:rsidRPr="00320FE8">
        <w:rPr>
          <w:rFonts w:asciiTheme="minorHAnsi" w:hAnsiTheme="minorHAnsi" w:cstheme="minorHAnsi"/>
          <w:sz w:val="22"/>
          <w:szCs w:val="22"/>
        </w:rPr>
        <w:t>nd</w:t>
      </w:r>
      <w:r w:rsidR="00301A95" w:rsidRPr="00320FE8">
        <w:rPr>
          <w:rFonts w:asciiTheme="minorHAnsi" w:hAnsiTheme="minorHAnsi" w:cstheme="minorHAnsi"/>
          <w:sz w:val="22"/>
          <w:szCs w:val="22"/>
        </w:rPr>
        <w:t xml:space="preserve"> by</w:t>
      </w:r>
      <w:r w:rsidR="00073A9B" w:rsidRPr="00320FE8">
        <w:rPr>
          <w:rFonts w:asciiTheme="minorHAnsi" w:hAnsiTheme="minorHAnsi" w:cstheme="minorHAnsi"/>
          <w:sz w:val="22"/>
          <w:szCs w:val="22"/>
        </w:rPr>
        <w:t xml:space="preserve"> </w:t>
      </w:r>
      <w:r w:rsidR="00011C82" w:rsidRPr="00320FE8">
        <w:rPr>
          <w:rFonts w:asciiTheme="minorHAnsi" w:hAnsiTheme="minorHAnsi" w:cstheme="minorHAnsi"/>
          <w:sz w:val="22"/>
          <w:szCs w:val="22"/>
        </w:rPr>
        <w:t>urban</w:t>
      </w:r>
      <w:r w:rsidR="005836F7" w:rsidRPr="00320FE8">
        <w:rPr>
          <w:rFonts w:asciiTheme="minorHAnsi" w:hAnsiTheme="minorHAnsi" w:cstheme="minorHAnsi"/>
          <w:sz w:val="22"/>
          <w:szCs w:val="22"/>
        </w:rPr>
        <w:t xml:space="preserve"> and rural status a</w:t>
      </w:r>
      <w:r w:rsidR="00790EA6" w:rsidRPr="00320FE8">
        <w:rPr>
          <w:rFonts w:asciiTheme="minorHAnsi" w:hAnsiTheme="minorHAnsi" w:cstheme="minorHAnsi"/>
          <w:sz w:val="22"/>
          <w:szCs w:val="22"/>
        </w:rPr>
        <w:t>ccording to</w:t>
      </w:r>
      <w:r w:rsidR="005836F7" w:rsidRPr="00320FE8">
        <w:rPr>
          <w:rFonts w:asciiTheme="minorHAnsi" w:hAnsiTheme="minorHAnsi" w:cstheme="minorHAnsi"/>
          <w:sz w:val="22"/>
          <w:szCs w:val="22"/>
        </w:rPr>
        <w:t xml:space="preserve"> the </w:t>
      </w:r>
      <w:r w:rsidR="00D94E74" w:rsidRPr="00320FE8">
        <w:rPr>
          <w:rFonts w:asciiTheme="minorHAnsi" w:hAnsiTheme="minorHAnsi" w:cstheme="minorHAnsi"/>
          <w:sz w:val="22"/>
          <w:szCs w:val="22"/>
        </w:rPr>
        <w:t>sector in which the crash fell</w:t>
      </w:r>
      <w:r w:rsidR="00073A9B" w:rsidRPr="00320FE8">
        <w:rPr>
          <w:rFonts w:asciiTheme="minorHAnsi" w:hAnsiTheme="minorHAnsi" w:cstheme="minorHAnsi"/>
          <w:sz w:val="22"/>
          <w:szCs w:val="22"/>
        </w:rPr>
        <w:t xml:space="preserve"> (defined by </w:t>
      </w:r>
      <w:r w:rsidR="00CF10FF" w:rsidRPr="00320FE8">
        <w:rPr>
          <w:rFonts w:asciiTheme="minorHAnsi" w:hAnsiTheme="minorHAnsi" w:cstheme="minorHAnsi"/>
          <w:sz w:val="22"/>
          <w:szCs w:val="22"/>
        </w:rPr>
        <w:t>TMR</w:t>
      </w:r>
      <w:r w:rsidR="00301A95" w:rsidRPr="00320FE8">
        <w:rPr>
          <w:rFonts w:asciiTheme="minorHAnsi" w:hAnsiTheme="minorHAnsi" w:cstheme="minorHAnsi"/>
          <w:sz w:val="22"/>
          <w:szCs w:val="22"/>
        </w:rPr>
        <w:t xml:space="preserve"> for the 2018/2019 analysis</w:t>
      </w:r>
      <w:r w:rsidR="00073A9B" w:rsidRPr="00320FE8">
        <w:rPr>
          <w:rFonts w:asciiTheme="minorHAnsi" w:hAnsiTheme="minorHAnsi" w:cstheme="minorHAnsi"/>
          <w:sz w:val="22"/>
          <w:szCs w:val="22"/>
        </w:rPr>
        <w:t>)</w:t>
      </w:r>
      <w:r w:rsidR="005836F7" w:rsidRPr="00320FE8">
        <w:rPr>
          <w:rFonts w:asciiTheme="minorHAnsi" w:hAnsiTheme="minorHAnsi" w:cstheme="minorHAnsi"/>
          <w:sz w:val="22"/>
          <w:szCs w:val="22"/>
        </w:rPr>
        <w:t>.</w:t>
      </w:r>
      <w:r w:rsidR="00073A9B" w:rsidRPr="00320FE8">
        <w:rPr>
          <w:rFonts w:asciiTheme="minorHAnsi" w:hAnsiTheme="minorHAnsi" w:cstheme="minorHAnsi"/>
          <w:sz w:val="22"/>
          <w:szCs w:val="22"/>
        </w:rPr>
        <w:t xml:space="preserve"> Aggregation in this way allowed estimation of program effects within each region whist broadly controlling for confounding factors which differ by region and level of urbanisation. The resulting analysis stratification defined </w:t>
      </w:r>
      <w:r w:rsidR="009F6213" w:rsidRPr="00320FE8">
        <w:rPr>
          <w:rFonts w:asciiTheme="minorHAnsi" w:hAnsiTheme="minorHAnsi" w:cstheme="minorHAnsi"/>
          <w:sz w:val="22"/>
          <w:szCs w:val="22"/>
        </w:rPr>
        <w:t>ten</w:t>
      </w:r>
      <w:r w:rsidR="00073A9B" w:rsidRPr="00320FE8">
        <w:rPr>
          <w:rFonts w:asciiTheme="minorHAnsi" w:hAnsiTheme="minorHAnsi" w:cstheme="minorHAnsi"/>
          <w:sz w:val="22"/>
          <w:szCs w:val="22"/>
        </w:rPr>
        <w:t xml:space="preserve"> treatment and control pairs of crash time series data. </w:t>
      </w:r>
      <w:r w:rsidR="00ED163E" w:rsidRPr="00320FE8">
        <w:rPr>
          <w:rFonts w:asciiTheme="minorHAnsi" w:hAnsiTheme="minorHAnsi" w:cstheme="minorHAnsi"/>
          <w:sz w:val="22"/>
          <w:szCs w:val="22"/>
        </w:rPr>
        <w:t>Separate sets of treatment and control data pairs were formed for each crash severity level considered, being</w:t>
      </w:r>
      <w:r w:rsidR="00320FE8" w:rsidRPr="00320FE8">
        <w:rPr>
          <w:rFonts w:asciiTheme="minorHAnsi" w:hAnsiTheme="minorHAnsi" w:cstheme="minorHAnsi"/>
          <w:sz w:val="22"/>
          <w:szCs w:val="22"/>
        </w:rPr>
        <w:t>:</w:t>
      </w:r>
      <w:r w:rsidR="00ED163E" w:rsidRPr="00320FE8">
        <w:rPr>
          <w:rFonts w:asciiTheme="minorHAnsi" w:hAnsiTheme="minorHAnsi" w:cstheme="minorHAnsi"/>
          <w:sz w:val="22"/>
          <w:szCs w:val="22"/>
        </w:rPr>
        <w:t xml:space="preserve"> all casualty crashes and </w:t>
      </w:r>
      <w:r w:rsidR="00497FCC" w:rsidRPr="00320FE8">
        <w:rPr>
          <w:rFonts w:asciiTheme="minorHAnsi" w:hAnsiTheme="minorHAnsi" w:cstheme="minorHAnsi"/>
          <w:sz w:val="22"/>
          <w:szCs w:val="22"/>
        </w:rPr>
        <w:t xml:space="preserve">fatal </w:t>
      </w:r>
      <w:r w:rsidR="00320FE8" w:rsidRPr="00320FE8">
        <w:rPr>
          <w:rFonts w:asciiTheme="minorHAnsi" w:hAnsiTheme="minorHAnsi" w:cstheme="minorHAnsi"/>
          <w:sz w:val="22"/>
          <w:szCs w:val="22"/>
        </w:rPr>
        <w:t>and</w:t>
      </w:r>
      <w:r w:rsidR="00497FCC" w:rsidRPr="00320FE8">
        <w:rPr>
          <w:rFonts w:asciiTheme="minorHAnsi" w:hAnsiTheme="minorHAnsi" w:cstheme="minorHAnsi"/>
          <w:sz w:val="22"/>
          <w:szCs w:val="22"/>
        </w:rPr>
        <w:t xml:space="preserve"> serious injury crashes combined. There was insufficient data to consider fatal crashes alone and non-injury crashes have not been reported in Queensland after 201</w:t>
      </w:r>
      <w:r w:rsidR="00151EBF" w:rsidRPr="00320FE8">
        <w:rPr>
          <w:rFonts w:asciiTheme="minorHAnsi" w:hAnsiTheme="minorHAnsi" w:cstheme="minorHAnsi"/>
          <w:sz w:val="22"/>
          <w:szCs w:val="22"/>
        </w:rPr>
        <w:t>0</w:t>
      </w:r>
      <w:r w:rsidR="00497FCC" w:rsidRPr="00320FE8">
        <w:rPr>
          <w:rFonts w:asciiTheme="minorHAnsi" w:hAnsiTheme="minorHAnsi" w:cstheme="minorHAnsi"/>
          <w:sz w:val="22"/>
          <w:szCs w:val="22"/>
        </w:rPr>
        <w:t>.</w:t>
      </w:r>
    </w:p>
    <w:p w14:paraId="21D03FC1" w14:textId="012E7206" w:rsidR="005836F7" w:rsidRPr="00A53588" w:rsidRDefault="005836F7" w:rsidP="005836F7">
      <w:pPr>
        <w:pStyle w:val="Heading3"/>
      </w:pPr>
      <w:bookmarkStart w:id="48" w:name="_Toc132461609"/>
      <w:r w:rsidRPr="00A53588">
        <w:t xml:space="preserve">Time </w:t>
      </w:r>
      <w:r w:rsidR="00106DEF" w:rsidRPr="00A53588">
        <w:t>s</w:t>
      </w:r>
      <w:r w:rsidRPr="00A53588">
        <w:t>eries</w:t>
      </w:r>
      <w:r w:rsidR="009A2AD6" w:rsidRPr="00A53588">
        <w:t xml:space="preserve"> </w:t>
      </w:r>
      <w:r w:rsidR="00106DEF" w:rsidRPr="00A53588">
        <w:t>p</w:t>
      </w:r>
      <w:r w:rsidR="009A2AD6" w:rsidRPr="00A53588">
        <w:t>eriodicity</w:t>
      </w:r>
      <w:bookmarkEnd w:id="48"/>
    </w:p>
    <w:p w14:paraId="4D2A8968" w14:textId="6C085E14" w:rsidR="005836F7" w:rsidRPr="00320FE8" w:rsidRDefault="002B5DF6" w:rsidP="00886D40">
      <w:pPr>
        <w:rPr>
          <w:rFonts w:asciiTheme="minorHAnsi" w:hAnsiTheme="minorHAnsi" w:cstheme="minorHAnsi"/>
          <w:sz w:val="22"/>
          <w:szCs w:val="22"/>
        </w:rPr>
      </w:pPr>
      <w:r w:rsidRPr="00320FE8">
        <w:rPr>
          <w:rFonts w:asciiTheme="minorHAnsi" w:hAnsiTheme="minorHAnsi" w:cstheme="minorHAnsi"/>
          <w:sz w:val="22"/>
          <w:szCs w:val="22"/>
        </w:rPr>
        <w:t xml:space="preserve">For </w:t>
      </w:r>
      <w:r w:rsidR="00EE3E9F" w:rsidRPr="00320FE8">
        <w:rPr>
          <w:rFonts w:asciiTheme="minorHAnsi" w:hAnsiTheme="minorHAnsi" w:cstheme="minorHAnsi"/>
          <w:sz w:val="22"/>
          <w:szCs w:val="22"/>
        </w:rPr>
        <w:t>each</w:t>
      </w:r>
      <w:r w:rsidRPr="00320FE8">
        <w:rPr>
          <w:rFonts w:asciiTheme="minorHAnsi" w:hAnsiTheme="minorHAnsi" w:cstheme="minorHAnsi"/>
          <w:sz w:val="22"/>
          <w:szCs w:val="22"/>
        </w:rPr>
        <w:t xml:space="preserve"> regression analysis</w:t>
      </w:r>
      <w:r w:rsidR="00EE3E9F" w:rsidRPr="00320FE8">
        <w:rPr>
          <w:rFonts w:asciiTheme="minorHAnsi" w:hAnsiTheme="minorHAnsi" w:cstheme="minorHAnsi"/>
          <w:sz w:val="22"/>
          <w:szCs w:val="22"/>
        </w:rPr>
        <w:t xml:space="preserve"> by crash severity</w:t>
      </w:r>
      <w:r w:rsidRPr="00320FE8">
        <w:rPr>
          <w:rFonts w:asciiTheme="minorHAnsi" w:hAnsiTheme="minorHAnsi" w:cstheme="minorHAnsi"/>
          <w:sz w:val="22"/>
          <w:szCs w:val="22"/>
        </w:rPr>
        <w:t>, data were aggregated in</w:t>
      </w:r>
      <w:r w:rsidR="00C73786" w:rsidRPr="00320FE8">
        <w:rPr>
          <w:rFonts w:asciiTheme="minorHAnsi" w:hAnsiTheme="minorHAnsi" w:cstheme="minorHAnsi"/>
          <w:sz w:val="22"/>
          <w:szCs w:val="22"/>
        </w:rPr>
        <w:t>to</w:t>
      </w:r>
      <w:r w:rsidRPr="00320FE8">
        <w:rPr>
          <w:rFonts w:asciiTheme="minorHAnsi" w:hAnsiTheme="minorHAnsi" w:cstheme="minorHAnsi"/>
          <w:sz w:val="22"/>
          <w:szCs w:val="22"/>
        </w:rPr>
        <w:t xml:space="preserve"> a</w:t>
      </w:r>
      <w:r w:rsidR="001D2C71" w:rsidRPr="00320FE8">
        <w:rPr>
          <w:rFonts w:asciiTheme="minorHAnsi" w:hAnsiTheme="minorHAnsi" w:cstheme="minorHAnsi"/>
          <w:sz w:val="22"/>
          <w:szCs w:val="22"/>
        </w:rPr>
        <w:t xml:space="preserve"> time series structure </w:t>
      </w:r>
      <w:r w:rsidRPr="00320FE8">
        <w:rPr>
          <w:rFonts w:asciiTheme="minorHAnsi" w:hAnsiTheme="minorHAnsi" w:cstheme="minorHAnsi"/>
          <w:sz w:val="22"/>
          <w:szCs w:val="22"/>
        </w:rPr>
        <w:t>with</w:t>
      </w:r>
      <w:r w:rsidR="00BA3268" w:rsidRPr="00320FE8">
        <w:rPr>
          <w:rFonts w:asciiTheme="minorHAnsi" w:hAnsiTheme="minorHAnsi" w:cstheme="minorHAnsi"/>
          <w:sz w:val="22"/>
          <w:szCs w:val="22"/>
        </w:rPr>
        <w:t>in</w:t>
      </w:r>
      <w:r w:rsidRPr="00320FE8">
        <w:rPr>
          <w:rFonts w:asciiTheme="minorHAnsi" w:hAnsiTheme="minorHAnsi" w:cstheme="minorHAnsi"/>
          <w:sz w:val="22"/>
          <w:szCs w:val="22"/>
        </w:rPr>
        <w:t xml:space="preserve"> each police region, urban /</w:t>
      </w:r>
      <w:r w:rsidR="00A53588" w:rsidRPr="00320FE8">
        <w:rPr>
          <w:rFonts w:asciiTheme="minorHAnsi" w:hAnsiTheme="minorHAnsi" w:cstheme="minorHAnsi"/>
          <w:sz w:val="22"/>
          <w:szCs w:val="22"/>
        </w:rPr>
        <w:t xml:space="preserve"> </w:t>
      </w:r>
      <w:r w:rsidRPr="00320FE8">
        <w:rPr>
          <w:rFonts w:asciiTheme="minorHAnsi" w:hAnsiTheme="minorHAnsi" w:cstheme="minorHAnsi"/>
          <w:sz w:val="22"/>
          <w:szCs w:val="22"/>
        </w:rPr>
        <w:t xml:space="preserve">rural split, </w:t>
      </w:r>
      <w:r w:rsidR="001132CE" w:rsidRPr="00320FE8">
        <w:rPr>
          <w:rFonts w:asciiTheme="minorHAnsi" w:hAnsiTheme="minorHAnsi" w:cstheme="minorHAnsi"/>
          <w:sz w:val="22"/>
          <w:szCs w:val="22"/>
        </w:rPr>
        <w:t xml:space="preserve">sector </w:t>
      </w:r>
      <w:r w:rsidRPr="00320FE8">
        <w:rPr>
          <w:rFonts w:asciiTheme="minorHAnsi" w:hAnsiTheme="minorHAnsi" w:cstheme="minorHAnsi"/>
          <w:sz w:val="22"/>
          <w:szCs w:val="22"/>
        </w:rPr>
        <w:t xml:space="preserve">and treatment and control pair having its </w:t>
      </w:r>
      <w:r w:rsidR="00ED163E" w:rsidRPr="00320FE8">
        <w:rPr>
          <w:rFonts w:asciiTheme="minorHAnsi" w:hAnsiTheme="minorHAnsi" w:cstheme="minorHAnsi"/>
          <w:sz w:val="22"/>
          <w:szCs w:val="22"/>
        </w:rPr>
        <w:t xml:space="preserve">own </w:t>
      </w:r>
      <w:r w:rsidR="00DF57F6" w:rsidRPr="00320FE8">
        <w:rPr>
          <w:rFonts w:asciiTheme="minorHAnsi" w:hAnsiTheme="minorHAnsi" w:cstheme="minorHAnsi"/>
          <w:sz w:val="22"/>
          <w:szCs w:val="22"/>
        </w:rPr>
        <w:t>time series</w:t>
      </w:r>
      <w:r w:rsidR="00ED163E" w:rsidRPr="00320FE8">
        <w:rPr>
          <w:rFonts w:asciiTheme="minorHAnsi" w:hAnsiTheme="minorHAnsi" w:cstheme="minorHAnsi"/>
          <w:sz w:val="22"/>
          <w:szCs w:val="22"/>
        </w:rPr>
        <w:t xml:space="preserve"> of data for analysis</w:t>
      </w:r>
      <w:r w:rsidR="001D2C71" w:rsidRPr="00320FE8">
        <w:rPr>
          <w:rFonts w:asciiTheme="minorHAnsi" w:hAnsiTheme="minorHAnsi" w:cstheme="minorHAnsi"/>
          <w:sz w:val="22"/>
          <w:szCs w:val="22"/>
        </w:rPr>
        <w:t>.</w:t>
      </w:r>
      <w:r w:rsidR="001132CE" w:rsidRPr="00320FE8">
        <w:rPr>
          <w:rFonts w:asciiTheme="minorHAnsi" w:hAnsiTheme="minorHAnsi" w:cstheme="minorHAnsi"/>
          <w:sz w:val="22"/>
          <w:szCs w:val="22"/>
        </w:rPr>
        <w:t xml:space="preserve"> </w:t>
      </w:r>
      <w:r w:rsidR="00EE3E9F" w:rsidRPr="00320FE8">
        <w:rPr>
          <w:rFonts w:asciiTheme="minorHAnsi" w:hAnsiTheme="minorHAnsi" w:cstheme="minorHAnsi"/>
          <w:sz w:val="22"/>
          <w:szCs w:val="22"/>
        </w:rPr>
        <w:t>To ensure a viable analysis, a periodicity for the data analysis needed to be chosen that had two properties. First, it had to display significant time to time variation in the mobile speed camera operations within each treatment time series to give analytical power in establishing a relationship between variation in crashes and variation in camera operations. Second, it needed to have sufficient number of crashes within each time period, strat</w:t>
      </w:r>
      <w:r w:rsidR="00BA3268" w:rsidRPr="00320FE8">
        <w:rPr>
          <w:rFonts w:asciiTheme="minorHAnsi" w:hAnsiTheme="minorHAnsi" w:cstheme="minorHAnsi"/>
          <w:sz w:val="22"/>
          <w:szCs w:val="22"/>
        </w:rPr>
        <w:t>um</w:t>
      </w:r>
      <w:r w:rsidR="00EE3E9F" w:rsidRPr="00320FE8">
        <w:rPr>
          <w:rFonts w:asciiTheme="minorHAnsi" w:hAnsiTheme="minorHAnsi" w:cstheme="minorHAnsi"/>
          <w:sz w:val="22"/>
          <w:szCs w:val="22"/>
        </w:rPr>
        <w:t xml:space="preserve"> and treatment and control pair to also ensure sufficient analysis power. </w:t>
      </w:r>
      <w:r w:rsidR="00A53588" w:rsidRPr="00320FE8">
        <w:rPr>
          <w:rFonts w:asciiTheme="minorHAnsi" w:hAnsiTheme="minorHAnsi" w:cstheme="minorHAnsi"/>
          <w:sz w:val="22"/>
          <w:szCs w:val="22"/>
        </w:rPr>
        <w:t>Following Newstead et al (2020)</w:t>
      </w:r>
      <w:r w:rsidR="00EE3E9F" w:rsidRPr="00320FE8">
        <w:rPr>
          <w:rFonts w:asciiTheme="minorHAnsi" w:hAnsiTheme="minorHAnsi" w:cstheme="minorHAnsi"/>
          <w:sz w:val="22"/>
          <w:szCs w:val="22"/>
        </w:rPr>
        <w:t xml:space="preserve"> it was decided that quarter of a year was the most appropriate periodicity on which to form the analysis time series to ensure both criteria were met.</w:t>
      </w:r>
    </w:p>
    <w:p w14:paraId="02A934DD" w14:textId="620E0AEE" w:rsidR="00212A2D" w:rsidRPr="00A53588" w:rsidRDefault="00212A2D" w:rsidP="00212A2D">
      <w:pPr>
        <w:pStyle w:val="Heading3"/>
      </w:pPr>
      <w:bookmarkStart w:id="49" w:name="_Toc132461610"/>
      <w:r w:rsidRPr="00A53588">
        <w:t xml:space="preserve">Measures of </w:t>
      </w:r>
      <w:r w:rsidR="00106DEF" w:rsidRPr="00A53588">
        <w:t>m</w:t>
      </w:r>
      <w:r w:rsidRPr="00A53588">
        <w:t xml:space="preserve">obile </w:t>
      </w:r>
      <w:r w:rsidR="00106DEF" w:rsidRPr="00A53588">
        <w:t>s</w:t>
      </w:r>
      <w:r w:rsidRPr="00A53588">
        <w:t xml:space="preserve">peed </w:t>
      </w:r>
      <w:r w:rsidR="00106DEF" w:rsidRPr="00A53588">
        <w:t>c</w:t>
      </w:r>
      <w:r w:rsidRPr="00A53588">
        <w:t xml:space="preserve">amera </w:t>
      </w:r>
      <w:r w:rsidR="00106DEF" w:rsidRPr="00A53588">
        <w:t>o</w:t>
      </w:r>
      <w:r w:rsidRPr="00A53588">
        <w:t xml:space="preserve">perations </w:t>
      </w:r>
      <w:r w:rsidR="00106DEF" w:rsidRPr="00A53588">
        <w:t>c</w:t>
      </w:r>
      <w:r w:rsidRPr="00A53588">
        <w:t>onsidered</w:t>
      </w:r>
      <w:bookmarkEnd w:id="49"/>
    </w:p>
    <w:p w14:paraId="57E85EEA" w14:textId="6C5048A7" w:rsidR="009A2AD6" w:rsidRPr="00320FE8" w:rsidRDefault="00EE3E9F" w:rsidP="00886D40">
      <w:pPr>
        <w:rPr>
          <w:rFonts w:asciiTheme="minorHAnsi" w:hAnsiTheme="minorHAnsi" w:cstheme="minorHAnsi"/>
          <w:sz w:val="22"/>
          <w:szCs w:val="22"/>
        </w:rPr>
      </w:pPr>
      <w:r w:rsidRPr="00320FE8">
        <w:rPr>
          <w:rFonts w:asciiTheme="minorHAnsi" w:hAnsiTheme="minorHAnsi" w:cstheme="minorHAnsi"/>
          <w:sz w:val="22"/>
          <w:szCs w:val="22"/>
        </w:rPr>
        <w:t>As described in Section 2.2.</w:t>
      </w:r>
      <w:r w:rsidR="00A53588" w:rsidRPr="00320FE8">
        <w:rPr>
          <w:rFonts w:asciiTheme="minorHAnsi" w:hAnsiTheme="minorHAnsi" w:cstheme="minorHAnsi"/>
          <w:sz w:val="22"/>
          <w:szCs w:val="22"/>
        </w:rPr>
        <w:t>4</w:t>
      </w:r>
      <w:r w:rsidRPr="00320FE8">
        <w:rPr>
          <w:rFonts w:asciiTheme="minorHAnsi" w:hAnsiTheme="minorHAnsi" w:cstheme="minorHAnsi"/>
          <w:sz w:val="22"/>
          <w:szCs w:val="22"/>
        </w:rPr>
        <w:t xml:space="preserve">, mobile speed camera operations were classified in the operations data provided into </w:t>
      </w:r>
      <w:r w:rsidR="00301A95" w:rsidRPr="00320FE8">
        <w:rPr>
          <w:rFonts w:asciiTheme="minorHAnsi" w:hAnsiTheme="minorHAnsi" w:cstheme="minorHAnsi"/>
          <w:sz w:val="22"/>
          <w:szCs w:val="22"/>
        </w:rPr>
        <w:t>six</w:t>
      </w:r>
      <w:r w:rsidRPr="00320FE8">
        <w:rPr>
          <w:rFonts w:asciiTheme="minorHAnsi" w:hAnsiTheme="minorHAnsi" w:cstheme="minorHAnsi"/>
          <w:sz w:val="22"/>
          <w:szCs w:val="22"/>
        </w:rPr>
        <w:t xml:space="preserve"> specific types: overt car-based, covert car-based, overt portable, overt LTI</w:t>
      </w:r>
      <w:r w:rsidR="00301A95" w:rsidRPr="00320FE8">
        <w:rPr>
          <w:rFonts w:asciiTheme="minorHAnsi" w:hAnsiTheme="minorHAnsi" w:cstheme="minorHAnsi"/>
          <w:sz w:val="22"/>
          <w:szCs w:val="22"/>
        </w:rPr>
        <w:t>,</w:t>
      </w:r>
      <w:r w:rsidRPr="00320FE8">
        <w:rPr>
          <w:rFonts w:asciiTheme="minorHAnsi" w:hAnsiTheme="minorHAnsi" w:cstheme="minorHAnsi"/>
          <w:sz w:val="22"/>
          <w:szCs w:val="22"/>
        </w:rPr>
        <w:t xml:space="preserve"> covert LTI</w:t>
      </w:r>
      <w:r w:rsidR="00301A95" w:rsidRPr="00320FE8">
        <w:rPr>
          <w:rFonts w:asciiTheme="minorHAnsi" w:hAnsiTheme="minorHAnsi" w:cstheme="minorHAnsi"/>
          <w:sz w:val="22"/>
          <w:szCs w:val="22"/>
        </w:rPr>
        <w:t xml:space="preserve"> and motorcycle LTI/portable</w:t>
      </w:r>
      <w:r w:rsidRPr="00320FE8">
        <w:rPr>
          <w:rFonts w:asciiTheme="minorHAnsi" w:hAnsiTheme="minorHAnsi" w:cstheme="minorHAnsi"/>
          <w:sz w:val="22"/>
          <w:szCs w:val="22"/>
        </w:rPr>
        <w:t>. Also</w:t>
      </w:r>
      <w:r w:rsidR="00606E84" w:rsidRPr="00320FE8">
        <w:rPr>
          <w:rFonts w:asciiTheme="minorHAnsi" w:hAnsiTheme="minorHAnsi" w:cstheme="minorHAnsi"/>
          <w:sz w:val="22"/>
          <w:szCs w:val="22"/>
        </w:rPr>
        <w:t>,</w:t>
      </w:r>
      <w:r w:rsidRPr="00320FE8">
        <w:rPr>
          <w:rFonts w:asciiTheme="minorHAnsi" w:hAnsiTheme="minorHAnsi" w:cstheme="minorHAnsi"/>
          <w:sz w:val="22"/>
          <w:szCs w:val="22"/>
        </w:rPr>
        <w:t xml:space="preserve"> as noted in Section 2.2.</w:t>
      </w:r>
      <w:r w:rsidR="00A53588" w:rsidRPr="00320FE8">
        <w:rPr>
          <w:rFonts w:asciiTheme="minorHAnsi" w:hAnsiTheme="minorHAnsi" w:cstheme="minorHAnsi"/>
          <w:sz w:val="22"/>
          <w:szCs w:val="22"/>
        </w:rPr>
        <w:t>4</w:t>
      </w:r>
      <w:r w:rsidRPr="00320FE8">
        <w:rPr>
          <w:rFonts w:asciiTheme="minorHAnsi" w:hAnsiTheme="minorHAnsi" w:cstheme="minorHAnsi"/>
          <w:sz w:val="22"/>
          <w:szCs w:val="22"/>
        </w:rPr>
        <w:t xml:space="preserve">, </w:t>
      </w:r>
      <w:r w:rsidR="001164FD" w:rsidRPr="00320FE8">
        <w:rPr>
          <w:rFonts w:asciiTheme="minorHAnsi" w:hAnsiTheme="minorHAnsi" w:cstheme="minorHAnsi"/>
          <w:sz w:val="22"/>
          <w:szCs w:val="22"/>
        </w:rPr>
        <w:t>LTI camera operations replaced portable operations, essentially presenting the same hand</w:t>
      </w:r>
      <w:r w:rsidR="00606E84" w:rsidRPr="00320FE8">
        <w:rPr>
          <w:rFonts w:asciiTheme="minorHAnsi" w:hAnsiTheme="minorHAnsi" w:cstheme="minorHAnsi"/>
          <w:sz w:val="22"/>
          <w:szCs w:val="22"/>
        </w:rPr>
        <w:t>-</w:t>
      </w:r>
      <w:r w:rsidR="001164FD" w:rsidRPr="00320FE8">
        <w:rPr>
          <w:rFonts w:asciiTheme="minorHAnsi" w:hAnsiTheme="minorHAnsi" w:cstheme="minorHAnsi"/>
          <w:sz w:val="22"/>
          <w:szCs w:val="22"/>
        </w:rPr>
        <w:t xml:space="preserve">held mode of roadside operation. Furthermore, although a small proportion of LTI operations were designated as covert, it is unlikely that these operations are truly covert. In consultation with TMR project staff, it was decided to treat all portable and LTI camera operations in aggregate in the analysis resulting in </w:t>
      </w:r>
      <w:r w:rsidR="00EA4EB1" w:rsidRPr="00320FE8">
        <w:rPr>
          <w:rFonts w:asciiTheme="minorHAnsi" w:hAnsiTheme="minorHAnsi" w:cstheme="minorHAnsi"/>
          <w:sz w:val="22"/>
          <w:szCs w:val="22"/>
        </w:rPr>
        <w:t>three</w:t>
      </w:r>
      <w:r w:rsidR="001164FD" w:rsidRPr="00320FE8">
        <w:rPr>
          <w:rFonts w:asciiTheme="minorHAnsi" w:hAnsiTheme="minorHAnsi" w:cstheme="minorHAnsi"/>
          <w:sz w:val="22"/>
          <w:szCs w:val="22"/>
        </w:rPr>
        <w:t xml:space="preserve"> different types of camera operation being included in the analysis model: overt car-based, covert car-based and total portable/LTI. </w:t>
      </w:r>
    </w:p>
    <w:p w14:paraId="6CB580E4" w14:textId="05C1E58C" w:rsidR="001164FD" w:rsidRPr="00320FE8" w:rsidRDefault="001164FD" w:rsidP="00320FE8">
      <w:pPr>
        <w:rPr>
          <w:rFonts w:asciiTheme="minorHAnsi" w:hAnsiTheme="minorHAnsi" w:cstheme="minorHAnsi"/>
          <w:sz w:val="22"/>
          <w:szCs w:val="22"/>
        </w:rPr>
      </w:pPr>
      <w:r w:rsidRPr="00320FE8">
        <w:rPr>
          <w:rFonts w:asciiTheme="minorHAnsi" w:hAnsiTheme="minorHAnsi" w:cstheme="minorHAnsi"/>
          <w:sz w:val="22"/>
          <w:szCs w:val="22"/>
        </w:rPr>
        <w:t xml:space="preserve">Significant quarterly variation in the number of hours of deployment of each camera type was observed over the study period, as illustrated in </w:t>
      </w:r>
      <w:r w:rsidR="003A6D47" w:rsidRPr="00320FE8">
        <w:rPr>
          <w:rFonts w:asciiTheme="minorHAnsi" w:hAnsiTheme="minorHAnsi" w:cstheme="minorHAnsi"/>
          <w:sz w:val="22"/>
          <w:szCs w:val="22"/>
        </w:rPr>
        <w:fldChar w:fldCharType="begin"/>
      </w:r>
      <w:r w:rsidR="003A6D47" w:rsidRPr="00320FE8">
        <w:rPr>
          <w:rFonts w:asciiTheme="minorHAnsi" w:hAnsiTheme="minorHAnsi" w:cstheme="minorHAnsi"/>
          <w:sz w:val="22"/>
          <w:szCs w:val="22"/>
        </w:rPr>
        <w:instrText xml:space="preserve"> REF _Ref61364438 \h </w:instrText>
      </w:r>
      <w:r w:rsidR="00A53588" w:rsidRPr="00320FE8">
        <w:rPr>
          <w:rFonts w:asciiTheme="minorHAnsi" w:hAnsiTheme="minorHAnsi" w:cstheme="minorHAnsi"/>
          <w:sz w:val="22"/>
          <w:szCs w:val="22"/>
        </w:rPr>
        <w:instrText xml:space="preserve"> \* MERGEFORMAT </w:instrText>
      </w:r>
      <w:r w:rsidR="003A6D47" w:rsidRPr="00320FE8">
        <w:rPr>
          <w:rFonts w:asciiTheme="minorHAnsi" w:hAnsiTheme="minorHAnsi" w:cstheme="minorHAnsi"/>
          <w:sz w:val="22"/>
          <w:szCs w:val="22"/>
        </w:rPr>
      </w:r>
      <w:r w:rsidR="003A6D47" w:rsidRPr="00320FE8">
        <w:rPr>
          <w:rFonts w:asciiTheme="minorHAnsi" w:hAnsiTheme="minorHAnsi" w:cstheme="minorHAnsi"/>
          <w:sz w:val="22"/>
          <w:szCs w:val="22"/>
        </w:rPr>
        <w:fldChar w:fldCharType="separate"/>
      </w:r>
      <w:r w:rsidR="0007186E">
        <w:rPr>
          <w:rFonts w:asciiTheme="minorHAnsi" w:hAnsiTheme="minorHAnsi" w:cstheme="minorHAnsi"/>
          <w:b/>
          <w:bCs/>
          <w:sz w:val="22"/>
          <w:szCs w:val="22"/>
          <w:lang w:val="en-US"/>
        </w:rPr>
        <w:t>Error! Reference source not found.</w:t>
      </w:r>
      <w:r w:rsidR="003A6D47" w:rsidRPr="00320FE8">
        <w:rPr>
          <w:rFonts w:asciiTheme="minorHAnsi" w:hAnsiTheme="minorHAnsi" w:cstheme="minorHAnsi"/>
          <w:sz w:val="22"/>
          <w:szCs w:val="22"/>
        </w:rPr>
        <w:fldChar w:fldCharType="end"/>
      </w:r>
      <w:r w:rsidRPr="00320FE8">
        <w:rPr>
          <w:rFonts w:asciiTheme="minorHAnsi" w:hAnsiTheme="minorHAnsi" w:cstheme="minorHAnsi"/>
          <w:sz w:val="22"/>
          <w:szCs w:val="22"/>
        </w:rPr>
        <w:t>. Furthermore, the pattern of quarterly variation differed significantly between analysis strata as did the balance between type</w:t>
      </w:r>
      <w:r w:rsidR="00320FE8" w:rsidRPr="00320FE8">
        <w:rPr>
          <w:rFonts w:asciiTheme="minorHAnsi" w:hAnsiTheme="minorHAnsi" w:cstheme="minorHAnsi"/>
          <w:sz w:val="22"/>
          <w:szCs w:val="22"/>
        </w:rPr>
        <w:t>s</w:t>
      </w:r>
      <w:r w:rsidRPr="00320FE8">
        <w:rPr>
          <w:rFonts w:asciiTheme="minorHAnsi" w:hAnsiTheme="minorHAnsi" w:cstheme="minorHAnsi"/>
          <w:sz w:val="22"/>
          <w:szCs w:val="22"/>
        </w:rPr>
        <w:t xml:space="preserve"> of camera use.</w:t>
      </w:r>
      <w:r w:rsidR="00DE2534" w:rsidRPr="00320FE8">
        <w:rPr>
          <w:rFonts w:asciiTheme="minorHAnsi" w:hAnsiTheme="minorHAnsi" w:cstheme="minorHAnsi"/>
          <w:sz w:val="22"/>
          <w:szCs w:val="22"/>
        </w:rPr>
        <w:t xml:space="preserve"> </w:t>
      </w:r>
      <w:r w:rsidR="000C2D30" w:rsidRPr="00320FE8">
        <w:rPr>
          <w:rFonts w:asciiTheme="minorHAnsi" w:hAnsiTheme="minorHAnsi" w:cstheme="minorHAnsi"/>
          <w:sz w:val="22"/>
          <w:szCs w:val="22"/>
        </w:rPr>
        <w:t>T</w:t>
      </w:r>
      <w:r w:rsidR="006457B5" w:rsidRPr="00320FE8">
        <w:rPr>
          <w:rFonts w:asciiTheme="minorHAnsi" w:hAnsiTheme="minorHAnsi" w:cstheme="minorHAnsi"/>
          <w:sz w:val="22"/>
          <w:szCs w:val="22"/>
        </w:rPr>
        <w:t xml:space="preserve">ime series of </w:t>
      </w:r>
      <w:r w:rsidR="000C2D30" w:rsidRPr="00320FE8">
        <w:rPr>
          <w:rFonts w:asciiTheme="minorHAnsi" w:hAnsiTheme="minorHAnsi" w:cstheme="minorHAnsi"/>
          <w:sz w:val="22"/>
          <w:szCs w:val="22"/>
        </w:rPr>
        <w:t xml:space="preserve">quarterly hours of deployment of each of the </w:t>
      </w:r>
      <w:r w:rsidR="00EA4EB1" w:rsidRPr="00320FE8">
        <w:rPr>
          <w:rFonts w:asciiTheme="minorHAnsi" w:hAnsiTheme="minorHAnsi" w:cstheme="minorHAnsi"/>
          <w:sz w:val="22"/>
          <w:szCs w:val="22"/>
        </w:rPr>
        <w:t>three</w:t>
      </w:r>
      <w:r w:rsidR="000C2D30" w:rsidRPr="00320FE8">
        <w:rPr>
          <w:rFonts w:asciiTheme="minorHAnsi" w:hAnsiTheme="minorHAnsi" w:cstheme="minorHAnsi"/>
          <w:sz w:val="22"/>
          <w:szCs w:val="22"/>
        </w:rPr>
        <w:t xml:space="preserve"> camera types in each of the analysis strata were calculat</w:t>
      </w:r>
      <w:r w:rsidR="00BA3268" w:rsidRPr="00320FE8">
        <w:rPr>
          <w:rFonts w:asciiTheme="minorHAnsi" w:hAnsiTheme="minorHAnsi" w:cstheme="minorHAnsi"/>
          <w:sz w:val="22"/>
          <w:szCs w:val="22"/>
        </w:rPr>
        <w:t>ed</w:t>
      </w:r>
      <w:r w:rsidR="000C2D30" w:rsidRPr="00320FE8">
        <w:rPr>
          <w:rFonts w:asciiTheme="minorHAnsi" w:hAnsiTheme="minorHAnsi" w:cstheme="minorHAnsi"/>
          <w:sz w:val="22"/>
          <w:szCs w:val="22"/>
        </w:rPr>
        <w:t xml:space="preserve"> from the operations data provided for each quarter over the study period. These were included as predictors in each analysis model</w:t>
      </w:r>
      <w:r w:rsidR="001802E5" w:rsidRPr="00320FE8">
        <w:rPr>
          <w:rFonts w:asciiTheme="minorHAnsi" w:hAnsiTheme="minorHAnsi" w:cstheme="minorHAnsi"/>
          <w:sz w:val="22"/>
          <w:szCs w:val="22"/>
        </w:rPr>
        <w:t xml:space="preserve"> as described by Equation 3 in section 3.3.2</w:t>
      </w:r>
      <w:r w:rsidR="00A53588" w:rsidRPr="00320FE8">
        <w:rPr>
          <w:rFonts w:asciiTheme="minorHAnsi" w:hAnsiTheme="minorHAnsi" w:cstheme="minorHAnsi"/>
          <w:sz w:val="22"/>
          <w:szCs w:val="22"/>
        </w:rPr>
        <w:t xml:space="preserve"> of Newstead et al (2020)</w:t>
      </w:r>
      <w:r w:rsidR="00CB2780" w:rsidRPr="00320FE8">
        <w:rPr>
          <w:rFonts w:asciiTheme="minorHAnsi" w:hAnsiTheme="minorHAnsi" w:cstheme="minorHAnsi"/>
          <w:sz w:val="22"/>
          <w:szCs w:val="22"/>
        </w:rPr>
        <w:t>.</w:t>
      </w:r>
    </w:p>
    <w:p w14:paraId="73E640C1" w14:textId="53A97B04" w:rsidR="00D51590" w:rsidRPr="00A53588" w:rsidRDefault="00D51590" w:rsidP="00D51590">
      <w:pPr>
        <w:pStyle w:val="Heading3"/>
      </w:pPr>
      <w:bookmarkStart w:id="50" w:name="_Toc132461611"/>
      <w:r w:rsidRPr="00A53588">
        <w:t>Analysis</w:t>
      </w:r>
      <w:r w:rsidR="009A2AD6" w:rsidRPr="00A53588">
        <w:t xml:space="preserve"> </w:t>
      </w:r>
      <w:r w:rsidR="00106DEF" w:rsidRPr="00A53588">
        <w:t>o</w:t>
      </w:r>
      <w:r w:rsidR="009A2AD6" w:rsidRPr="00A53588">
        <w:t xml:space="preserve">utput and </w:t>
      </w:r>
      <w:r w:rsidR="00106DEF" w:rsidRPr="00A53588">
        <w:t>c</w:t>
      </w:r>
      <w:r w:rsidR="009A2AD6" w:rsidRPr="00A53588">
        <w:t xml:space="preserve">onversion to </w:t>
      </w:r>
      <w:r w:rsidR="00106DEF" w:rsidRPr="00A53588">
        <w:t>c</w:t>
      </w:r>
      <w:r w:rsidR="009A2AD6" w:rsidRPr="00A53588">
        <w:t xml:space="preserve">rash and </w:t>
      </w:r>
      <w:r w:rsidR="00106DEF" w:rsidRPr="00A53588">
        <w:t>c</w:t>
      </w:r>
      <w:r w:rsidR="009A2AD6" w:rsidRPr="00A53588">
        <w:t xml:space="preserve">rash </w:t>
      </w:r>
      <w:r w:rsidR="00106DEF" w:rsidRPr="00A53588">
        <w:t>c</w:t>
      </w:r>
      <w:r w:rsidR="009A2AD6" w:rsidRPr="00A53588">
        <w:t xml:space="preserve">ost </w:t>
      </w:r>
      <w:r w:rsidR="00106DEF" w:rsidRPr="00A53588">
        <w:t>s</w:t>
      </w:r>
      <w:r w:rsidR="009A2AD6" w:rsidRPr="00A53588">
        <w:t>avings</w:t>
      </w:r>
      <w:bookmarkEnd w:id="50"/>
    </w:p>
    <w:p w14:paraId="61E0FC68" w14:textId="4CFD2786" w:rsidR="00FC2FDA" w:rsidRPr="00320FE8" w:rsidRDefault="001802E5" w:rsidP="00886D40">
      <w:pPr>
        <w:rPr>
          <w:rFonts w:asciiTheme="minorHAnsi" w:hAnsiTheme="minorHAnsi" w:cstheme="minorHAnsi"/>
          <w:sz w:val="22"/>
          <w:szCs w:val="18"/>
          <w:lang w:val="en-GB"/>
        </w:rPr>
      </w:pPr>
      <w:r w:rsidRPr="00320FE8">
        <w:rPr>
          <w:rFonts w:asciiTheme="minorHAnsi" w:hAnsiTheme="minorHAnsi" w:cstheme="minorHAnsi"/>
          <w:sz w:val="22"/>
          <w:szCs w:val="18"/>
          <w:lang w:val="en-GB"/>
        </w:rPr>
        <w:t xml:space="preserve">Key output from the analysis model are the parameter estimates of </w:t>
      </w:r>
      <w:r w:rsidRPr="00320FE8">
        <w:rPr>
          <w:rFonts w:asciiTheme="minorHAnsi" w:hAnsiTheme="minorHAnsi" w:cstheme="minorHAnsi"/>
          <w:i/>
          <w:iCs/>
          <w:sz w:val="22"/>
          <w:szCs w:val="18"/>
          <w:lang w:val="en-GB"/>
        </w:rPr>
        <w:t>A, B</w:t>
      </w:r>
      <w:r w:rsidRPr="00320FE8">
        <w:rPr>
          <w:rFonts w:asciiTheme="minorHAnsi" w:hAnsiTheme="minorHAnsi" w:cstheme="minorHAnsi"/>
          <w:sz w:val="22"/>
          <w:szCs w:val="18"/>
          <w:lang w:val="en-GB"/>
        </w:rPr>
        <w:t xml:space="preserve"> and </w:t>
      </w:r>
      <w:r w:rsidRPr="00320FE8">
        <w:rPr>
          <w:rFonts w:asciiTheme="minorHAnsi" w:hAnsiTheme="minorHAnsi" w:cstheme="minorHAnsi"/>
          <w:i/>
          <w:iCs/>
          <w:sz w:val="22"/>
          <w:szCs w:val="18"/>
          <w:lang w:val="en-GB"/>
        </w:rPr>
        <w:t>C</w:t>
      </w:r>
      <w:r w:rsidRPr="00320FE8">
        <w:rPr>
          <w:rFonts w:asciiTheme="minorHAnsi" w:hAnsiTheme="minorHAnsi" w:cstheme="minorHAnsi"/>
          <w:sz w:val="22"/>
          <w:szCs w:val="18"/>
          <w:lang w:val="en-GB"/>
        </w:rPr>
        <w:t xml:space="preserve"> from Equation 3</w:t>
      </w:r>
      <w:r w:rsidR="00A53588" w:rsidRPr="00320FE8">
        <w:rPr>
          <w:rFonts w:asciiTheme="minorHAnsi" w:hAnsiTheme="minorHAnsi" w:cstheme="minorHAnsi"/>
          <w:sz w:val="22"/>
          <w:szCs w:val="18"/>
          <w:lang w:val="en-GB"/>
        </w:rPr>
        <w:t xml:space="preserve"> of Newstead et al (2020)</w:t>
      </w:r>
      <w:r w:rsidRPr="00320FE8">
        <w:rPr>
          <w:rFonts w:asciiTheme="minorHAnsi" w:hAnsiTheme="minorHAnsi" w:cstheme="minorHAnsi"/>
          <w:sz w:val="22"/>
          <w:szCs w:val="18"/>
          <w:lang w:val="en-GB"/>
        </w:rPr>
        <w:t>. These parameters give the relationship between the number of hours of enforcement by each speed camera type in each stratum and the observed crash count in each stratum. The exponent of each of these parameters (</w:t>
      </w:r>
      <w:r w:rsidRPr="00320FE8">
        <w:rPr>
          <w:rFonts w:asciiTheme="minorHAnsi" w:hAnsiTheme="minorHAnsi" w:cstheme="minorHAnsi"/>
          <w:i/>
          <w:iCs/>
          <w:sz w:val="22"/>
          <w:szCs w:val="18"/>
          <w:lang w:val="en-GB"/>
        </w:rPr>
        <w:t>exp(A), exp(B) and exp(C)</w:t>
      </w:r>
      <w:r w:rsidRPr="00320FE8">
        <w:rPr>
          <w:rFonts w:asciiTheme="minorHAnsi" w:hAnsiTheme="minorHAnsi" w:cstheme="minorHAnsi"/>
          <w:sz w:val="22"/>
          <w:szCs w:val="18"/>
          <w:lang w:val="en-GB"/>
        </w:rPr>
        <w:t xml:space="preserve">) gives the </w:t>
      </w:r>
      <w:r w:rsidRPr="00320FE8">
        <w:rPr>
          <w:rFonts w:asciiTheme="minorHAnsi" w:hAnsiTheme="minorHAnsi" w:cstheme="minorHAnsi"/>
          <w:sz w:val="22"/>
          <w:szCs w:val="18"/>
          <w:lang w:val="en-GB"/>
        </w:rPr>
        <w:lastRenderedPageBreak/>
        <w:t>proportionate change in expected crash outcome per hour change in enforcement in each stratum and quarter.</w:t>
      </w:r>
    </w:p>
    <w:p w14:paraId="67CEFA76" w14:textId="4A41DD44" w:rsidR="001802E5" w:rsidRPr="00320FE8" w:rsidRDefault="001802E5" w:rsidP="00886D40">
      <w:pPr>
        <w:rPr>
          <w:rFonts w:asciiTheme="minorHAnsi" w:hAnsiTheme="minorHAnsi" w:cstheme="minorHAnsi"/>
          <w:sz w:val="22"/>
          <w:szCs w:val="18"/>
          <w:lang w:val="en-GB"/>
        </w:rPr>
      </w:pPr>
      <w:r w:rsidRPr="00320FE8">
        <w:rPr>
          <w:rFonts w:asciiTheme="minorHAnsi" w:hAnsiTheme="minorHAnsi" w:cstheme="minorHAnsi"/>
          <w:sz w:val="22"/>
          <w:szCs w:val="18"/>
          <w:lang w:val="en-GB"/>
        </w:rPr>
        <w:t xml:space="preserve">To estimate the absolute crash saving attributable to the </w:t>
      </w:r>
      <w:r w:rsidR="007D107B" w:rsidRPr="00320FE8">
        <w:rPr>
          <w:rFonts w:asciiTheme="minorHAnsi" w:hAnsiTheme="minorHAnsi" w:cstheme="minorHAnsi"/>
          <w:sz w:val="22"/>
          <w:szCs w:val="18"/>
          <w:lang w:val="en-GB"/>
        </w:rPr>
        <w:t xml:space="preserve">mobile speed camera program in each stratum and quarter, the predicted crash count in each stratum at the level of enforcement observed in that stratum </w:t>
      </w:r>
      <w:r w:rsidR="007D107B" w:rsidRPr="00320FE8">
        <w:rPr>
          <w:rFonts w:asciiTheme="minorHAnsi" w:hAnsiTheme="minorHAnsi" w:cstheme="minorHAnsi"/>
          <w:i/>
          <w:iCs/>
          <w:sz w:val="22"/>
          <w:szCs w:val="18"/>
          <w:lang w:val="en-GB"/>
        </w:rPr>
        <w:t>s</w:t>
      </w:r>
      <w:r w:rsidR="007D107B" w:rsidRPr="00320FE8">
        <w:rPr>
          <w:rFonts w:asciiTheme="minorHAnsi" w:hAnsiTheme="minorHAnsi" w:cstheme="minorHAnsi"/>
          <w:sz w:val="22"/>
          <w:szCs w:val="18"/>
          <w:lang w:val="en-GB"/>
        </w:rPr>
        <w:t xml:space="preserve"> and time period </w:t>
      </w:r>
      <w:r w:rsidR="007D107B" w:rsidRPr="00320FE8">
        <w:rPr>
          <w:rFonts w:asciiTheme="minorHAnsi" w:hAnsiTheme="minorHAnsi" w:cstheme="minorHAnsi"/>
          <w:i/>
          <w:iCs/>
          <w:sz w:val="22"/>
          <w:szCs w:val="18"/>
          <w:lang w:val="en-GB"/>
        </w:rPr>
        <w:t>t</w:t>
      </w:r>
      <w:r w:rsidR="007D107B" w:rsidRPr="00320FE8">
        <w:rPr>
          <w:rFonts w:asciiTheme="minorHAnsi" w:hAnsiTheme="minorHAnsi" w:cstheme="minorHAnsi"/>
          <w:sz w:val="22"/>
          <w:szCs w:val="18"/>
          <w:lang w:val="en-GB"/>
        </w:rPr>
        <w:t xml:space="preserve"> </w:t>
      </w:r>
      <w:r w:rsidR="00BA3268" w:rsidRPr="00320FE8">
        <w:rPr>
          <w:rFonts w:asciiTheme="minorHAnsi" w:hAnsiTheme="minorHAnsi" w:cstheme="minorHAnsi"/>
          <w:sz w:val="22"/>
          <w:szCs w:val="18"/>
          <w:lang w:val="en-GB"/>
        </w:rPr>
        <w:t xml:space="preserve">was </w:t>
      </w:r>
      <w:r w:rsidR="007D107B" w:rsidRPr="00320FE8">
        <w:rPr>
          <w:rFonts w:asciiTheme="minorHAnsi" w:hAnsiTheme="minorHAnsi" w:cstheme="minorHAnsi"/>
          <w:sz w:val="22"/>
          <w:szCs w:val="18"/>
          <w:lang w:val="en-GB"/>
        </w:rPr>
        <w:t xml:space="preserve">compared to that predicted if no camera enforcement of any type had occurred in that time period (i.e. </w:t>
      </w:r>
      <w:r w:rsidR="007D107B" w:rsidRPr="00320FE8">
        <w:rPr>
          <w:rFonts w:asciiTheme="minorHAnsi" w:eastAsia="MS Mincho" w:hAnsiTheme="minorHAnsi" w:cstheme="minorHAnsi"/>
          <w:i/>
          <w:sz w:val="22"/>
          <w:szCs w:val="18"/>
        </w:rPr>
        <w:t>O</w:t>
      </w:r>
      <w:r w:rsidR="007D107B" w:rsidRPr="00320FE8">
        <w:rPr>
          <w:rFonts w:asciiTheme="minorHAnsi" w:eastAsia="MS Mincho" w:hAnsiTheme="minorHAnsi" w:cstheme="minorHAnsi"/>
          <w:i/>
          <w:sz w:val="22"/>
          <w:szCs w:val="18"/>
          <w:vertAlign w:val="subscript"/>
        </w:rPr>
        <w:t>sgt</w:t>
      </w:r>
      <w:r w:rsidR="007D107B" w:rsidRPr="00320FE8">
        <w:rPr>
          <w:rFonts w:asciiTheme="minorHAnsi" w:eastAsia="MS Mincho" w:hAnsiTheme="minorHAnsi" w:cstheme="minorHAnsi"/>
          <w:i/>
          <w:sz w:val="22"/>
          <w:szCs w:val="18"/>
        </w:rPr>
        <w:t>, V</w:t>
      </w:r>
      <w:r w:rsidR="007D107B" w:rsidRPr="00320FE8">
        <w:rPr>
          <w:rFonts w:asciiTheme="minorHAnsi" w:eastAsia="MS Mincho" w:hAnsiTheme="minorHAnsi" w:cstheme="minorHAnsi"/>
          <w:i/>
          <w:sz w:val="22"/>
          <w:szCs w:val="18"/>
          <w:vertAlign w:val="subscript"/>
        </w:rPr>
        <w:t>sgt</w:t>
      </w:r>
      <w:r w:rsidR="007D107B" w:rsidRPr="00320FE8">
        <w:rPr>
          <w:rFonts w:asciiTheme="minorHAnsi" w:eastAsia="MS Mincho" w:hAnsiTheme="minorHAnsi" w:cstheme="minorHAnsi"/>
          <w:sz w:val="22"/>
          <w:szCs w:val="18"/>
        </w:rPr>
        <w:t xml:space="preserve"> and </w:t>
      </w:r>
      <w:r w:rsidR="007D107B" w:rsidRPr="00320FE8">
        <w:rPr>
          <w:rFonts w:asciiTheme="minorHAnsi" w:eastAsia="MS Mincho" w:hAnsiTheme="minorHAnsi" w:cstheme="minorHAnsi"/>
          <w:i/>
          <w:sz w:val="22"/>
          <w:szCs w:val="18"/>
        </w:rPr>
        <w:t>L</w:t>
      </w:r>
      <w:r w:rsidR="007D107B" w:rsidRPr="00320FE8">
        <w:rPr>
          <w:rFonts w:asciiTheme="minorHAnsi" w:eastAsia="MS Mincho" w:hAnsiTheme="minorHAnsi" w:cstheme="minorHAnsi"/>
          <w:i/>
          <w:sz w:val="22"/>
          <w:szCs w:val="18"/>
          <w:vertAlign w:val="subscript"/>
        </w:rPr>
        <w:t>sgt</w:t>
      </w:r>
      <w:r w:rsidR="007D107B" w:rsidRPr="00320FE8">
        <w:rPr>
          <w:rFonts w:asciiTheme="minorHAnsi" w:hAnsiTheme="minorHAnsi" w:cstheme="minorHAnsi"/>
          <w:sz w:val="22"/>
          <w:szCs w:val="18"/>
          <w:lang w:val="en-GB"/>
        </w:rPr>
        <w:t xml:space="preserve"> = 0). The crash saving (</w:t>
      </w:r>
      <w:r w:rsidR="007D107B" w:rsidRPr="00320FE8">
        <w:rPr>
          <w:rFonts w:asciiTheme="minorHAnsi" w:hAnsiTheme="minorHAnsi" w:cstheme="minorHAnsi"/>
          <w:sz w:val="22"/>
          <w:szCs w:val="18"/>
          <w:lang w:val="en-GB"/>
        </w:rPr>
        <w:sym w:font="Symbol" w:char="F064"/>
      </w:r>
      <w:r w:rsidR="007D107B" w:rsidRPr="00320FE8">
        <w:rPr>
          <w:rFonts w:asciiTheme="minorHAnsi" w:hAnsiTheme="minorHAnsi" w:cstheme="minorHAnsi"/>
          <w:sz w:val="22"/>
          <w:szCs w:val="18"/>
          <w:vertAlign w:val="subscript"/>
          <w:lang w:val="en-GB"/>
        </w:rPr>
        <w:t>st</w:t>
      </w:r>
      <w:r w:rsidR="007D107B" w:rsidRPr="00320FE8">
        <w:rPr>
          <w:rFonts w:asciiTheme="minorHAnsi" w:hAnsiTheme="minorHAnsi" w:cstheme="minorHAnsi"/>
          <w:sz w:val="22"/>
          <w:szCs w:val="18"/>
          <w:lang w:val="en-GB"/>
        </w:rPr>
        <w:t xml:space="preserve">) in stratum </w:t>
      </w:r>
      <w:r w:rsidR="007D107B" w:rsidRPr="00320FE8">
        <w:rPr>
          <w:rFonts w:asciiTheme="minorHAnsi" w:hAnsiTheme="minorHAnsi" w:cstheme="minorHAnsi"/>
          <w:i/>
          <w:iCs/>
          <w:sz w:val="22"/>
          <w:szCs w:val="18"/>
          <w:lang w:val="en-GB"/>
        </w:rPr>
        <w:t>s</w:t>
      </w:r>
      <w:r w:rsidR="007D107B" w:rsidRPr="00320FE8">
        <w:rPr>
          <w:rFonts w:asciiTheme="minorHAnsi" w:hAnsiTheme="minorHAnsi" w:cstheme="minorHAnsi"/>
          <w:sz w:val="22"/>
          <w:szCs w:val="18"/>
          <w:lang w:val="en-GB"/>
        </w:rPr>
        <w:t xml:space="preserve"> and time period </w:t>
      </w:r>
      <w:r w:rsidR="007D107B" w:rsidRPr="00320FE8">
        <w:rPr>
          <w:rFonts w:asciiTheme="minorHAnsi" w:hAnsiTheme="minorHAnsi" w:cstheme="minorHAnsi"/>
          <w:i/>
          <w:iCs/>
          <w:sz w:val="22"/>
          <w:szCs w:val="18"/>
          <w:lang w:val="en-GB"/>
        </w:rPr>
        <w:t>t</w:t>
      </w:r>
      <w:r w:rsidR="007D107B" w:rsidRPr="00320FE8">
        <w:rPr>
          <w:rFonts w:asciiTheme="minorHAnsi" w:hAnsiTheme="minorHAnsi" w:cstheme="minorHAnsi"/>
          <w:sz w:val="22"/>
          <w:szCs w:val="18"/>
          <w:lang w:val="en-GB"/>
        </w:rPr>
        <w:t xml:space="preserve"> is then given by Equation </w:t>
      </w:r>
      <w:r w:rsidR="00A53588" w:rsidRPr="00320FE8">
        <w:rPr>
          <w:rFonts w:asciiTheme="minorHAnsi" w:hAnsiTheme="minorHAnsi" w:cstheme="minorHAnsi"/>
          <w:sz w:val="22"/>
          <w:szCs w:val="18"/>
          <w:lang w:val="en-GB"/>
        </w:rPr>
        <w:t>1</w:t>
      </w:r>
      <w:r w:rsidR="007D107B" w:rsidRPr="00320FE8">
        <w:rPr>
          <w:rFonts w:asciiTheme="minorHAnsi" w:hAnsiTheme="minorHAnsi" w:cstheme="minorHAnsi"/>
          <w:sz w:val="22"/>
          <w:szCs w:val="18"/>
          <w:lang w:val="en-GB"/>
        </w:rPr>
        <w:t xml:space="preserve">. </w:t>
      </w:r>
    </w:p>
    <w:p w14:paraId="12257B00" w14:textId="2E5815B9" w:rsidR="007D107B" w:rsidRPr="00320FE8" w:rsidRDefault="00AA00EA" w:rsidP="003C3B56">
      <w:pPr>
        <w:spacing w:line="300" w:lineRule="atLeast"/>
        <w:jc w:val="center"/>
        <w:rPr>
          <w:sz w:val="22"/>
          <w:szCs w:val="18"/>
        </w:rPr>
      </w:pPr>
      <m:oMath>
        <m:sSub>
          <m:sSubPr>
            <m:ctrlPr>
              <w:rPr>
                <w:rFonts w:ascii="Cambria Math" w:hAnsi="Cambria Math"/>
                <w:i/>
              </w:rPr>
            </m:ctrlPr>
          </m:sSubPr>
          <m:e>
            <m:r>
              <w:rPr>
                <w:rFonts w:ascii="Cambria Math" w:hAnsi="Cambria Math"/>
              </w:rPr>
              <m:t xml:space="preserve"> δ </m:t>
            </m:r>
          </m:e>
          <m:sub>
            <m:r>
              <w:rPr>
                <w:rFonts w:ascii="Cambria Math" w:hAnsi="Cambria Math"/>
              </w:rPr>
              <m:t>st</m:t>
            </m:r>
          </m:sub>
        </m:sSub>
        <m:r>
          <w:rPr>
            <w:rFonts w:ascii="Cambria Math" w:hAnsi="Cambria Math"/>
          </w:rPr>
          <m:t>=</m:t>
        </m:r>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 xml:space="preserve"> α+ </m:t>
                </m:r>
                <m:sSub>
                  <m:sSubPr>
                    <m:ctrlPr>
                      <w:rPr>
                        <w:rFonts w:ascii="Cambria Math" w:hAnsi="Cambria Math"/>
                        <w:i/>
                      </w:rPr>
                    </m:ctrlPr>
                  </m:sSubPr>
                  <m:e>
                    <m:r>
                      <w:rPr>
                        <w:rFonts w:ascii="Cambria Math" w:hAnsi="Cambria Math"/>
                      </w:rPr>
                      <m:t>β</m:t>
                    </m:r>
                  </m:e>
                  <m:sub>
                    <m:r>
                      <w:rPr>
                        <w:rFonts w:ascii="Cambria Math" w:hAnsi="Cambria Math"/>
                      </w:rPr>
                      <m:t>sg</m:t>
                    </m:r>
                  </m:sub>
                </m:sSub>
                <m:r>
                  <w:rPr>
                    <w:rFonts w:ascii="Cambria Math" w:hAnsi="Cambria Math"/>
                  </w:rPr>
                  <m:t xml:space="preserve">+ </m:t>
                </m:r>
                <m:sSub>
                  <m:sSubPr>
                    <m:ctrlPr>
                      <w:rPr>
                        <w:rFonts w:ascii="Cambria Math" w:hAnsi="Cambria Math"/>
                        <w:i/>
                      </w:rPr>
                    </m:ctrlPr>
                  </m:sSubPr>
                  <m:e>
                    <m:r>
                      <w:rPr>
                        <w:rFonts w:ascii="Cambria Math" w:hAnsi="Cambria Math"/>
                      </w:rPr>
                      <m:t>γ</m:t>
                    </m:r>
                  </m:e>
                  <m:sub>
                    <m:r>
                      <w:rPr>
                        <w:rFonts w:ascii="Cambria Math" w:hAnsi="Cambria Math"/>
                      </w:rPr>
                      <m:t>st</m:t>
                    </m:r>
                  </m:sub>
                </m:sSub>
                <m:r>
                  <w:rPr>
                    <w:rFonts w:ascii="Cambria Math" w:hAnsi="Cambria Math"/>
                  </w:rPr>
                  <m:t xml:space="preserve">+ </m:t>
                </m:r>
                <m:sSub>
                  <m:sSubPr>
                    <m:ctrlPr>
                      <w:rPr>
                        <w:rFonts w:ascii="Cambria Math" w:hAnsi="Cambria Math"/>
                        <w:i/>
                      </w:rPr>
                    </m:ctrlPr>
                  </m:sSubPr>
                  <m:e>
                    <m:r>
                      <w:rPr>
                        <w:rFonts w:ascii="Cambria Math" w:hAnsi="Cambria Math"/>
                      </w:rPr>
                      <m:t>A.O</m:t>
                    </m:r>
                  </m:e>
                  <m:sub>
                    <m:r>
                      <w:rPr>
                        <w:rFonts w:ascii="Cambria Math" w:hAnsi="Cambria Math"/>
                      </w:rPr>
                      <m:t>sgt</m:t>
                    </m:r>
                  </m:sub>
                </m:sSub>
                <m:r>
                  <w:rPr>
                    <w:rFonts w:ascii="Cambria Math" w:hAnsi="Cambria Math"/>
                  </w:rPr>
                  <m:t>+</m:t>
                </m:r>
                <m:sSub>
                  <m:sSubPr>
                    <m:ctrlPr>
                      <w:rPr>
                        <w:rFonts w:ascii="Cambria Math" w:hAnsi="Cambria Math"/>
                        <w:i/>
                      </w:rPr>
                    </m:ctrlPr>
                  </m:sSubPr>
                  <m:e>
                    <m:r>
                      <w:rPr>
                        <w:rFonts w:ascii="Cambria Math" w:hAnsi="Cambria Math"/>
                      </w:rPr>
                      <m:t>B.V</m:t>
                    </m:r>
                  </m:e>
                  <m:sub>
                    <m:r>
                      <w:rPr>
                        <w:rFonts w:ascii="Cambria Math" w:hAnsi="Cambria Math"/>
                      </w:rPr>
                      <m:t>sgt</m:t>
                    </m:r>
                  </m:sub>
                </m:sSub>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sgt</m:t>
                    </m:r>
                  </m:sub>
                </m:sSub>
              </m:e>
            </m:d>
          </m:e>
        </m:func>
        <m:r>
          <w:rPr>
            <w:rFonts w:ascii="Cambria Math" w:hAnsi="Cambria Math"/>
          </w:rPr>
          <m:t xml:space="preserve">- </m:t>
        </m:r>
        <m:r>
          <m:rPr>
            <m:sty m:val="p"/>
          </m:rPr>
          <w:rPr>
            <w:rFonts w:ascii="Cambria Math" w:hAnsi="Cambria Math"/>
          </w:rPr>
          <m:t>exp</m:t>
        </m:r>
        <m:d>
          <m:dPr>
            <m:ctrlPr>
              <w:rPr>
                <w:rFonts w:ascii="Cambria Math" w:hAnsi="Cambria Math"/>
                <w:i/>
              </w:rPr>
            </m:ctrlPr>
          </m:dPr>
          <m:e>
            <m:r>
              <w:rPr>
                <w:rFonts w:ascii="Cambria Math" w:hAnsi="Cambria Math"/>
              </w:rPr>
              <m:t xml:space="preserve">α+ </m:t>
            </m:r>
            <m:sSub>
              <m:sSubPr>
                <m:ctrlPr>
                  <w:rPr>
                    <w:rFonts w:ascii="Cambria Math" w:hAnsi="Cambria Math"/>
                    <w:i/>
                  </w:rPr>
                </m:ctrlPr>
              </m:sSubPr>
              <m:e>
                <m:r>
                  <w:rPr>
                    <w:rFonts w:ascii="Cambria Math" w:hAnsi="Cambria Math"/>
                  </w:rPr>
                  <m:t>β</m:t>
                </m:r>
              </m:e>
              <m:sub>
                <m:r>
                  <w:rPr>
                    <w:rFonts w:ascii="Cambria Math" w:hAnsi="Cambria Math"/>
                  </w:rPr>
                  <m:t>sg</m:t>
                </m:r>
              </m:sub>
            </m:sSub>
            <m:r>
              <w:rPr>
                <w:rFonts w:ascii="Cambria Math" w:hAnsi="Cambria Math"/>
              </w:rPr>
              <m:t xml:space="preserve">+ </m:t>
            </m:r>
            <m:sSub>
              <m:sSubPr>
                <m:ctrlPr>
                  <w:rPr>
                    <w:rFonts w:ascii="Cambria Math" w:hAnsi="Cambria Math"/>
                    <w:i/>
                  </w:rPr>
                </m:ctrlPr>
              </m:sSubPr>
              <m:e>
                <m:r>
                  <w:rPr>
                    <w:rFonts w:ascii="Cambria Math" w:hAnsi="Cambria Math"/>
                  </w:rPr>
                  <m:t>γ</m:t>
                </m:r>
              </m:e>
              <m:sub>
                <m:r>
                  <w:rPr>
                    <w:rFonts w:ascii="Cambria Math" w:hAnsi="Cambria Math"/>
                  </w:rPr>
                  <m:t>st</m:t>
                </m:r>
              </m:sub>
            </m:sSub>
          </m:e>
        </m:d>
      </m:oMath>
      <w:r w:rsidR="00333467">
        <w:t xml:space="preserve"> </w:t>
      </w:r>
      <w:r w:rsidR="007D107B" w:rsidRPr="00A53588">
        <w:t>…</w:t>
      </w:r>
      <w:r w:rsidR="00333467">
        <w:t xml:space="preserve"> </w:t>
      </w:r>
      <w:r w:rsidR="007D107B" w:rsidRPr="00320FE8">
        <w:rPr>
          <w:sz w:val="22"/>
          <w:szCs w:val="18"/>
        </w:rPr>
        <w:t xml:space="preserve">(Equation </w:t>
      </w:r>
      <w:r w:rsidR="00A53588" w:rsidRPr="00320FE8">
        <w:rPr>
          <w:sz w:val="22"/>
          <w:szCs w:val="18"/>
        </w:rPr>
        <w:t>1</w:t>
      </w:r>
      <w:r w:rsidR="007D107B" w:rsidRPr="00320FE8">
        <w:rPr>
          <w:sz w:val="22"/>
          <w:szCs w:val="18"/>
        </w:rPr>
        <w:t>)</w:t>
      </w:r>
    </w:p>
    <w:p w14:paraId="1AC6E50E" w14:textId="2D488DF0" w:rsidR="007D107B" w:rsidRPr="00320FE8" w:rsidRDefault="007D107B" w:rsidP="00886D40">
      <w:pPr>
        <w:rPr>
          <w:rFonts w:asciiTheme="minorHAnsi" w:hAnsiTheme="minorHAnsi" w:cstheme="minorHAnsi"/>
          <w:sz w:val="22"/>
          <w:szCs w:val="22"/>
          <w:lang w:val="en-GB"/>
        </w:rPr>
      </w:pPr>
      <w:r w:rsidRPr="00320FE8">
        <w:rPr>
          <w:rFonts w:asciiTheme="minorHAnsi" w:hAnsiTheme="minorHAnsi" w:cstheme="minorHAnsi"/>
          <w:sz w:val="22"/>
          <w:szCs w:val="22"/>
          <w:lang w:val="en-GB"/>
        </w:rPr>
        <w:t>Total crash savings per year, within each stratum and across Queensland as a whole were then calculated by aggregating individual savings across the appropriate time periods (e.g. quarters in the year) and strata.</w:t>
      </w:r>
    </w:p>
    <w:p w14:paraId="0F0C5513" w14:textId="1A19CFAB" w:rsidR="003706D3" w:rsidRPr="00320FE8" w:rsidRDefault="003706D3" w:rsidP="00886D40">
      <w:pPr>
        <w:rPr>
          <w:rFonts w:asciiTheme="minorHAnsi" w:hAnsiTheme="minorHAnsi" w:cstheme="minorHAnsi"/>
          <w:sz w:val="22"/>
          <w:szCs w:val="22"/>
          <w:lang w:val="en-GB"/>
        </w:rPr>
      </w:pPr>
      <w:r w:rsidRPr="00320FE8">
        <w:rPr>
          <w:rFonts w:asciiTheme="minorHAnsi" w:hAnsiTheme="minorHAnsi" w:cstheme="minorHAnsi"/>
          <w:sz w:val="22"/>
          <w:szCs w:val="22"/>
          <w:lang w:val="en-GB"/>
        </w:rPr>
        <w:t xml:space="preserve">Absolute crash reductions were converted into community cost savings by multiplying the estimated absolute crash savings at the crash severity level being considered by the unit cost of each crash to derive the cost savings related to the crash reductions. Savings were calculated by </w:t>
      </w:r>
      <w:r w:rsidR="005C57DE" w:rsidRPr="00320FE8">
        <w:rPr>
          <w:rFonts w:asciiTheme="minorHAnsi" w:hAnsiTheme="minorHAnsi" w:cstheme="minorHAnsi"/>
          <w:sz w:val="22"/>
          <w:szCs w:val="22"/>
          <w:lang w:val="en-GB"/>
        </w:rPr>
        <w:t>p</w:t>
      </w:r>
      <w:r w:rsidRPr="00320FE8">
        <w:rPr>
          <w:rFonts w:asciiTheme="minorHAnsi" w:hAnsiTheme="minorHAnsi" w:cstheme="minorHAnsi"/>
          <w:sz w:val="22"/>
          <w:szCs w:val="22"/>
          <w:lang w:val="en-GB"/>
        </w:rPr>
        <w:t>olice region, crash severity and crash year.</w:t>
      </w:r>
    </w:p>
    <w:p w14:paraId="553BB0E1" w14:textId="77777777" w:rsidR="00F539E5" w:rsidRDefault="00F539E5" w:rsidP="00F539E5">
      <w:pPr>
        <w:pStyle w:val="Heading2"/>
      </w:pPr>
      <w:bookmarkStart w:id="51" w:name="_Toc132461612"/>
      <w:r>
        <w:t>combined estimate of state-wide cdop crash effects</w:t>
      </w:r>
      <w:bookmarkEnd w:id="51"/>
    </w:p>
    <w:p w14:paraId="6DFD9654" w14:textId="03127869" w:rsidR="00736EC2" w:rsidRPr="00320FE8" w:rsidRDefault="00736EC2" w:rsidP="00886D40">
      <w:pPr>
        <w:rPr>
          <w:rFonts w:asciiTheme="minorHAnsi" w:hAnsiTheme="minorHAnsi" w:cstheme="minorHAnsi"/>
          <w:sz w:val="22"/>
          <w:szCs w:val="22"/>
          <w:lang w:val="en-GB"/>
        </w:rPr>
      </w:pPr>
      <w:r w:rsidRPr="00320FE8">
        <w:rPr>
          <w:rFonts w:asciiTheme="minorHAnsi" w:hAnsiTheme="minorHAnsi" w:cstheme="minorHAnsi"/>
          <w:sz w:val="22"/>
          <w:szCs w:val="22"/>
        </w:rPr>
        <w:t xml:space="preserve">The final </w:t>
      </w:r>
      <w:r w:rsidR="00AE3E93" w:rsidRPr="00320FE8">
        <w:rPr>
          <w:rFonts w:asciiTheme="minorHAnsi" w:hAnsiTheme="minorHAnsi" w:cstheme="minorHAnsi"/>
          <w:sz w:val="22"/>
          <w:szCs w:val="22"/>
        </w:rPr>
        <w:t>step</w:t>
      </w:r>
      <w:r w:rsidRPr="00320FE8">
        <w:rPr>
          <w:rFonts w:asciiTheme="minorHAnsi" w:hAnsiTheme="minorHAnsi" w:cstheme="minorHAnsi"/>
          <w:sz w:val="22"/>
          <w:szCs w:val="22"/>
        </w:rPr>
        <w:t xml:space="preserve"> of the evaluation of the CDOP was to combine estimates of the effectiveness of individual program elements to arrive at aggregate effectiveness estimates both within specific police </w:t>
      </w:r>
      <w:r w:rsidR="00102FA1" w:rsidRPr="00320FE8">
        <w:rPr>
          <w:rFonts w:asciiTheme="minorHAnsi" w:hAnsiTheme="minorHAnsi" w:cstheme="minorHAnsi"/>
          <w:sz w:val="22"/>
          <w:szCs w:val="22"/>
        </w:rPr>
        <w:t xml:space="preserve">regions </w:t>
      </w:r>
      <w:r w:rsidRPr="00320FE8">
        <w:rPr>
          <w:rFonts w:asciiTheme="minorHAnsi" w:hAnsiTheme="minorHAnsi" w:cstheme="minorHAnsi"/>
          <w:sz w:val="22"/>
          <w:szCs w:val="22"/>
        </w:rPr>
        <w:t xml:space="preserve">as well as across the whole of Queensland. This process involved consideration of the crash population covered by each mode of enforcement along with </w:t>
      </w:r>
      <w:r w:rsidR="00B066E8" w:rsidRPr="00320FE8">
        <w:rPr>
          <w:rFonts w:asciiTheme="minorHAnsi" w:hAnsiTheme="minorHAnsi" w:cstheme="minorHAnsi"/>
          <w:sz w:val="22"/>
          <w:szCs w:val="22"/>
        </w:rPr>
        <w:t>the estimated effectiveness of each camera type</w:t>
      </w:r>
      <w:r w:rsidRPr="00320FE8">
        <w:rPr>
          <w:rFonts w:asciiTheme="minorHAnsi" w:hAnsiTheme="minorHAnsi" w:cstheme="minorHAnsi"/>
          <w:sz w:val="22"/>
          <w:szCs w:val="22"/>
        </w:rPr>
        <w:t>.</w:t>
      </w:r>
      <w:r w:rsidR="00785E4F" w:rsidRPr="00320FE8">
        <w:rPr>
          <w:rFonts w:asciiTheme="minorHAnsi" w:hAnsiTheme="minorHAnsi" w:cstheme="minorHAnsi"/>
          <w:sz w:val="22"/>
          <w:szCs w:val="22"/>
        </w:rPr>
        <w:t xml:space="preserve"> </w:t>
      </w:r>
      <w:r w:rsidR="005F1F4C" w:rsidRPr="00320FE8">
        <w:rPr>
          <w:rFonts w:asciiTheme="minorHAnsi" w:hAnsiTheme="minorHAnsi" w:cstheme="minorHAnsi"/>
          <w:sz w:val="22"/>
          <w:szCs w:val="22"/>
          <w:lang w:val="en-GB"/>
        </w:rPr>
        <w:t>The methodology used to combine state</w:t>
      </w:r>
      <w:r w:rsidR="006D77F6" w:rsidRPr="00320FE8">
        <w:rPr>
          <w:rFonts w:asciiTheme="minorHAnsi" w:hAnsiTheme="minorHAnsi" w:cstheme="minorHAnsi"/>
          <w:sz w:val="22"/>
          <w:szCs w:val="22"/>
          <w:lang w:val="en-GB"/>
        </w:rPr>
        <w:t>-</w:t>
      </w:r>
      <w:r w:rsidR="005F1F4C" w:rsidRPr="00320FE8">
        <w:rPr>
          <w:rFonts w:asciiTheme="minorHAnsi" w:hAnsiTheme="minorHAnsi" w:cstheme="minorHAnsi"/>
          <w:sz w:val="22"/>
          <w:szCs w:val="22"/>
          <w:lang w:val="en-GB"/>
        </w:rPr>
        <w:t>wide CDOP effects is</w:t>
      </w:r>
      <w:r w:rsidR="00A53588" w:rsidRPr="00320FE8">
        <w:rPr>
          <w:rFonts w:asciiTheme="minorHAnsi" w:hAnsiTheme="minorHAnsi" w:cstheme="minorHAnsi"/>
          <w:sz w:val="22"/>
          <w:szCs w:val="22"/>
          <w:lang w:val="en-GB"/>
        </w:rPr>
        <w:t xml:space="preserve"> also described in Newstead et al (2020). </w:t>
      </w:r>
    </w:p>
    <w:p w14:paraId="347D189E" w14:textId="2FE7C655" w:rsidR="00736EC2" w:rsidRPr="00320FE8" w:rsidRDefault="00A86AEB" w:rsidP="00886D40">
      <w:pPr>
        <w:rPr>
          <w:rFonts w:asciiTheme="minorHAnsi" w:hAnsiTheme="minorHAnsi" w:cstheme="minorHAnsi"/>
          <w:sz w:val="22"/>
          <w:szCs w:val="22"/>
        </w:rPr>
      </w:pPr>
      <w:r w:rsidRPr="00320FE8">
        <w:rPr>
          <w:rFonts w:asciiTheme="minorHAnsi" w:hAnsiTheme="minorHAnsi" w:cstheme="minorHAnsi"/>
          <w:sz w:val="22"/>
          <w:szCs w:val="22"/>
          <w:lang w:val="en-GB"/>
        </w:rPr>
        <w:t xml:space="preserve">In this report </w:t>
      </w:r>
      <w:r w:rsidR="00F712ED" w:rsidRPr="00320FE8">
        <w:rPr>
          <w:rFonts w:asciiTheme="minorHAnsi" w:hAnsiTheme="minorHAnsi" w:cstheme="minorHAnsi"/>
          <w:sz w:val="22"/>
          <w:szCs w:val="22"/>
          <w:lang w:val="en-GB"/>
        </w:rPr>
        <w:t xml:space="preserve">average annual </w:t>
      </w:r>
      <w:r w:rsidRPr="00320FE8">
        <w:rPr>
          <w:rFonts w:asciiTheme="minorHAnsi" w:hAnsiTheme="minorHAnsi" w:cstheme="minorHAnsi"/>
          <w:sz w:val="22"/>
          <w:szCs w:val="22"/>
          <w:lang w:val="en-GB"/>
        </w:rPr>
        <w:t xml:space="preserve">crash savings were calculated by </w:t>
      </w:r>
      <w:r w:rsidR="008824CD" w:rsidRPr="00320FE8">
        <w:rPr>
          <w:rFonts w:asciiTheme="minorHAnsi" w:hAnsiTheme="minorHAnsi" w:cstheme="minorHAnsi"/>
          <w:sz w:val="22"/>
          <w:szCs w:val="22"/>
          <w:lang w:val="en-GB"/>
        </w:rPr>
        <w:t xml:space="preserve">crash severity, police region and </w:t>
      </w:r>
      <w:r w:rsidRPr="00320FE8">
        <w:rPr>
          <w:rFonts w:asciiTheme="minorHAnsi" w:hAnsiTheme="minorHAnsi" w:cstheme="minorHAnsi"/>
          <w:sz w:val="22"/>
          <w:szCs w:val="22"/>
          <w:lang w:val="en-GB"/>
        </w:rPr>
        <w:t xml:space="preserve">camera </w:t>
      </w:r>
      <w:r w:rsidR="00DB7ADF" w:rsidRPr="00320FE8">
        <w:rPr>
          <w:rFonts w:asciiTheme="minorHAnsi" w:hAnsiTheme="minorHAnsi" w:cstheme="minorHAnsi"/>
          <w:sz w:val="22"/>
          <w:szCs w:val="22"/>
          <w:lang w:val="en-GB"/>
        </w:rPr>
        <w:t xml:space="preserve">type </w:t>
      </w:r>
      <w:r w:rsidRPr="00320FE8">
        <w:rPr>
          <w:rFonts w:asciiTheme="minorHAnsi" w:hAnsiTheme="minorHAnsi" w:cstheme="minorHAnsi"/>
          <w:sz w:val="22"/>
          <w:szCs w:val="22"/>
          <w:lang w:val="en-GB"/>
        </w:rPr>
        <w:t xml:space="preserve">groupings: </w:t>
      </w:r>
      <w:r w:rsidR="007C6865" w:rsidRPr="00320FE8">
        <w:rPr>
          <w:rFonts w:asciiTheme="minorHAnsi" w:hAnsiTheme="minorHAnsi" w:cstheme="minorHAnsi"/>
          <w:sz w:val="22"/>
          <w:szCs w:val="22"/>
          <w:lang w:val="en-GB"/>
        </w:rPr>
        <w:t>RLCs</w:t>
      </w:r>
      <w:r w:rsidRPr="00320FE8">
        <w:rPr>
          <w:rFonts w:asciiTheme="minorHAnsi" w:hAnsiTheme="minorHAnsi" w:cstheme="minorHAnsi"/>
          <w:sz w:val="22"/>
          <w:szCs w:val="22"/>
          <w:lang w:val="en-GB"/>
        </w:rPr>
        <w:t xml:space="preserve">, </w:t>
      </w:r>
      <w:r w:rsidR="00181EA4" w:rsidRPr="00320FE8">
        <w:rPr>
          <w:rFonts w:asciiTheme="minorHAnsi" w:hAnsiTheme="minorHAnsi" w:cstheme="minorHAnsi"/>
          <w:sz w:val="22"/>
          <w:szCs w:val="22"/>
          <w:lang w:val="en-GB"/>
        </w:rPr>
        <w:t>RLSCs</w:t>
      </w:r>
      <w:r w:rsidR="004F5524" w:rsidRPr="00320FE8">
        <w:rPr>
          <w:rFonts w:asciiTheme="minorHAnsi" w:hAnsiTheme="minorHAnsi" w:cstheme="minorHAnsi"/>
          <w:sz w:val="22"/>
          <w:szCs w:val="22"/>
          <w:lang w:val="en-GB"/>
        </w:rPr>
        <w:t xml:space="preserve">, </w:t>
      </w:r>
      <w:r w:rsidRPr="00320FE8">
        <w:rPr>
          <w:rFonts w:asciiTheme="minorHAnsi" w:hAnsiTheme="minorHAnsi" w:cstheme="minorHAnsi"/>
          <w:sz w:val="22"/>
          <w:szCs w:val="22"/>
          <w:lang w:val="en-GB"/>
        </w:rPr>
        <w:t>mobil</w:t>
      </w:r>
      <w:r w:rsidR="00202DB2" w:rsidRPr="00320FE8">
        <w:rPr>
          <w:rFonts w:asciiTheme="minorHAnsi" w:hAnsiTheme="minorHAnsi" w:cstheme="minorHAnsi"/>
          <w:sz w:val="22"/>
          <w:szCs w:val="22"/>
          <w:lang w:val="en-GB"/>
        </w:rPr>
        <w:t>e</w:t>
      </w:r>
      <w:r w:rsidR="003024B9" w:rsidRPr="00320FE8">
        <w:rPr>
          <w:rFonts w:asciiTheme="minorHAnsi" w:hAnsiTheme="minorHAnsi" w:cstheme="minorHAnsi"/>
          <w:sz w:val="22"/>
          <w:szCs w:val="22"/>
          <w:lang w:val="en-GB"/>
        </w:rPr>
        <w:t xml:space="preserve"> speed</w:t>
      </w:r>
      <w:r w:rsidR="00202DB2" w:rsidRPr="00320FE8">
        <w:rPr>
          <w:rFonts w:asciiTheme="minorHAnsi" w:hAnsiTheme="minorHAnsi" w:cstheme="minorHAnsi"/>
          <w:sz w:val="22"/>
          <w:szCs w:val="22"/>
          <w:lang w:val="en-GB"/>
        </w:rPr>
        <w:t xml:space="preserve"> cameras, tunnel fixed cameras, </w:t>
      </w:r>
      <w:r w:rsidRPr="00320FE8">
        <w:rPr>
          <w:rFonts w:asciiTheme="minorHAnsi" w:hAnsiTheme="minorHAnsi" w:cstheme="minorHAnsi"/>
          <w:sz w:val="22"/>
          <w:szCs w:val="22"/>
          <w:lang w:val="en-GB"/>
        </w:rPr>
        <w:t xml:space="preserve">all other fixed </w:t>
      </w:r>
      <w:r w:rsidR="003024B9" w:rsidRPr="00320FE8">
        <w:rPr>
          <w:rFonts w:asciiTheme="minorHAnsi" w:hAnsiTheme="minorHAnsi" w:cstheme="minorHAnsi"/>
          <w:sz w:val="22"/>
          <w:szCs w:val="22"/>
          <w:lang w:val="en-GB"/>
        </w:rPr>
        <w:t xml:space="preserve">speed </w:t>
      </w:r>
      <w:r w:rsidR="00202DB2" w:rsidRPr="00320FE8">
        <w:rPr>
          <w:rFonts w:asciiTheme="minorHAnsi" w:hAnsiTheme="minorHAnsi" w:cstheme="minorHAnsi"/>
          <w:sz w:val="22"/>
          <w:szCs w:val="22"/>
          <w:lang w:val="en-GB"/>
        </w:rPr>
        <w:t>cameras</w:t>
      </w:r>
      <w:r w:rsidRPr="00320FE8">
        <w:rPr>
          <w:rFonts w:asciiTheme="minorHAnsi" w:hAnsiTheme="minorHAnsi" w:cstheme="minorHAnsi"/>
          <w:sz w:val="22"/>
          <w:szCs w:val="22"/>
          <w:lang w:val="en-GB"/>
        </w:rPr>
        <w:t xml:space="preserve"> </w:t>
      </w:r>
      <w:r w:rsidR="00785E4F" w:rsidRPr="00320FE8">
        <w:rPr>
          <w:rFonts w:asciiTheme="minorHAnsi" w:hAnsiTheme="minorHAnsi" w:cstheme="minorHAnsi"/>
          <w:sz w:val="22"/>
          <w:szCs w:val="22"/>
          <w:lang w:val="en-GB"/>
        </w:rPr>
        <w:t>(</w:t>
      </w:r>
      <w:r w:rsidR="00202DB2" w:rsidRPr="00320FE8">
        <w:rPr>
          <w:rFonts w:asciiTheme="minorHAnsi" w:hAnsiTheme="minorHAnsi" w:cstheme="minorHAnsi"/>
          <w:sz w:val="22"/>
          <w:szCs w:val="22"/>
          <w:lang w:val="en-GB"/>
        </w:rPr>
        <w:t>including</w:t>
      </w:r>
      <w:r w:rsidRPr="00320FE8">
        <w:rPr>
          <w:rFonts w:asciiTheme="minorHAnsi" w:hAnsiTheme="minorHAnsi" w:cstheme="minorHAnsi"/>
          <w:sz w:val="22"/>
          <w:szCs w:val="22"/>
          <w:lang w:val="en-GB"/>
        </w:rPr>
        <w:t xml:space="preserve"> average speed cameras</w:t>
      </w:r>
      <w:r w:rsidR="00785E4F" w:rsidRPr="00320FE8">
        <w:rPr>
          <w:rFonts w:asciiTheme="minorHAnsi" w:hAnsiTheme="minorHAnsi" w:cstheme="minorHAnsi"/>
          <w:sz w:val="22"/>
          <w:szCs w:val="22"/>
          <w:lang w:val="en-GB"/>
        </w:rPr>
        <w:t>)</w:t>
      </w:r>
      <w:r w:rsidR="00E56A92" w:rsidRPr="00320FE8">
        <w:rPr>
          <w:rFonts w:asciiTheme="minorHAnsi" w:hAnsiTheme="minorHAnsi" w:cstheme="minorHAnsi"/>
          <w:sz w:val="22"/>
          <w:szCs w:val="22"/>
          <w:lang w:val="en-GB"/>
        </w:rPr>
        <w:t xml:space="preserve"> and </w:t>
      </w:r>
      <w:r w:rsidR="00A53588" w:rsidRPr="00320FE8">
        <w:rPr>
          <w:rFonts w:asciiTheme="minorHAnsi" w:hAnsiTheme="minorHAnsi" w:cstheme="minorHAnsi"/>
          <w:sz w:val="22"/>
          <w:szCs w:val="22"/>
          <w:lang w:val="en-GB"/>
        </w:rPr>
        <w:t>RSCTs</w:t>
      </w:r>
      <w:r w:rsidRPr="00320FE8">
        <w:rPr>
          <w:rFonts w:asciiTheme="minorHAnsi" w:hAnsiTheme="minorHAnsi" w:cstheme="minorHAnsi"/>
          <w:sz w:val="22"/>
          <w:szCs w:val="22"/>
          <w:lang w:val="en-GB"/>
        </w:rPr>
        <w:t xml:space="preserve">. </w:t>
      </w:r>
      <w:r w:rsidR="00650250" w:rsidRPr="00320FE8">
        <w:rPr>
          <w:rFonts w:asciiTheme="minorHAnsi" w:hAnsiTheme="minorHAnsi" w:cstheme="minorHAnsi"/>
          <w:sz w:val="22"/>
          <w:szCs w:val="22"/>
        </w:rPr>
        <w:t xml:space="preserve">The state–wide CDOP annual absolute crash reductions and </w:t>
      </w:r>
      <w:r w:rsidR="00945532" w:rsidRPr="00320FE8">
        <w:rPr>
          <w:rFonts w:asciiTheme="minorHAnsi" w:hAnsiTheme="minorHAnsi" w:cstheme="minorHAnsi"/>
          <w:sz w:val="22"/>
          <w:szCs w:val="22"/>
        </w:rPr>
        <w:t xml:space="preserve">average annual </w:t>
      </w:r>
      <w:r w:rsidR="00650250" w:rsidRPr="00320FE8">
        <w:rPr>
          <w:rFonts w:asciiTheme="minorHAnsi" w:hAnsiTheme="minorHAnsi" w:cstheme="minorHAnsi"/>
          <w:sz w:val="22"/>
          <w:szCs w:val="22"/>
        </w:rPr>
        <w:t xml:space="preserve">crash cost savings were determined through </w:t>
      </w:r>
      <w:r w:rsidR="004F5524" w:rsidRPr="00320FE8">
        <w:rPr>
          <w:rFonts w:asciiTheme="minorHAnsi" w:hAnsiTheme="minorHAnsi" w:cstheme="minorHAnsi"/>
          <w:sz w:val="22"/>
          <w:szCs w:val="22"/>
        </w:rPr>
        <w:t xml:space="preserve">regional </w:t>
      </w:r>
      <w:r w:rsidR="00650250" w:rsidRPr="00320FE8">
        <w:rPr>
          <w:rFonts w:asciiTheme="minorHAnsi" w:hAnsiTheme="minorHAnsi" w:cstheme="minorHAnsi"/>
          <w:sz w:val="22"/>
          <w:szCs w:val="22"/>
        </w:rPr>
        <w:t xml:space="preserve">summation over </w:t>
      </w:r>
      <w:r w:rsidR="00D8146D" w:rsidRPr="00320FE8">
        <w:rPr>
          <w:rFonts w:asciiTheme="minorHAnsi" w:hAnsiTheme="minorHAnsi" w:cstheme="minorHAnsi"/>
          <w:sz w:val="22"/>
          <w:szCs w:val="22"/>
        </w:rPr>
        <w:t>tunnel, other fixed</w:t>
      </w:r>
      <w:r w:rsidR="004F5524" w:rsidRPr="00320FE8">
        <w:rPr>
          <w:rFonts w:asciiTheme="minorHAnsi" w:hAnsiTheme="minorHAnsi" w:cstheme="minorHAnsi"/>
          <w:sz w:val="22"/>
          <w:szCs w:val="22"/>
        </w:rPr>
        <w:t xml:space="preserve"> (combined)</w:t>
      </w:r>
      <w:r w:rsidR="00E56A92" w:rsidRPr="00320FE8">
        <w:rPr>
          <w:rFonts w:asciiTheme="minorHAnsi" w:hAnsiTheme="minorHAnsi" w:cstheme="minorHAnsi"/>
          <w:sz w:val="22"/>
          <w:szCs w:val="22"/>
        </w:rPr>
        <w:t>, trailer camera</w:t>
      </w:r>
      <w:r w:rsidR="00D8146D" w:rsidRPr="00320FE8">
        <w:rPr>
          <w:rFonts w:asciiTheme="minorHAnsi" w:hAnsiTheme="minorHAnsi" w:cstheme="minorHAnsi"/>
          <w:sz w:val="22"/>
          <w:szCs w:val="22"/>
        </w:rPr>
        <w:t xml:space="preserve"> and mobile</w:t>
      </w:r>
      <w:r w:rsidR="00650250" w:rsidRPr="00320FE8">
        <w:rPr>
          <w:rFonts w:asciiTheme="minorHAnsi" w:hAnsiTheme="minorHAnsi" w:cstheme="minorHAnsi"/>
          <w:sz w:val="22"/>
          <w:szCs w:val="22"/>
        </w:rPr>
        <w:t xml:space="preserve"> camera type. The state-wide CDOP average crash reduction was weighted </w:t>
      </w:r>
      <w:r w:rsidR="00DB7ADF" w:rsidRPr="00320FE8">
        <w:rPr>
          <w:rFonts w:asciiTheme="minorHAnsi" w:hAnsiTheme="minorHAnsi" w:cstheme="minorHAnsi"/>
          <w:sz w:val="22"/>
          <w:szCs w:val="22"/>
        </w:rPr>
        <w:t>using</w:t>
      </w:r>
      <w:r w:rsidR="00650250" w:rsidRPr="00320FE8">
        <w:rPr>
          <w:rFonts w:asciiTheme="minorHAnsi" w:hAnsiTheme="minorHAnsi" w:cstheme="minorHAnsi"/>
          <w:sz w:val="22"/>
          <w:szCs w:val="22"/>
        </w:rPr>
        <w:t xml:space="preserve"> </w:t>
      </w:r>
      <w:r w:rsidR="00BC2047" w:rsidRPr="00320FE8">
        <w:rPr>
          <w:rFonts w:asciiTheme="minorHAnsi" w:hAnsiTheme="minorHAnsi" w:cstheme="minorHAnsi"/>
          <w:sz w:val="22"/>
          <w:szCs w:val="22"/>
        </w:rPr>
        <w:t xml:space="preserve">the average annual </w:t>
      </w:r>
      <w:r w:rsidR="003706D3" w:rsidRPr="00320FE8">
        <w:rPr>
          <w:rFonts w:asciiTheme="minorHAnsi" w:hAnsiTheme="minorHAnsi" w:cstheme="minorHAnsi"/>
          <w:i/>
          <w:iCs/>
          <w:sz w:val="22"/>
          <w:szCs w:val="22"/>
        </w:rPr>
        <w:t>post-activation</w:t>
      </w:r>
      <w:r w:rsidR="00650250" w:rsidRPr="00320FE8">
        <w:rPr>
          <w:rFonts w:asciiTheme="minorHAnsi" w:hAnsiTheme="minorHAnsi" w:cstheme="minorHAnsi"/>
          <w:i/>
          <w:iCs/>
          <w:sz w:val="22"/>
          <w:szCs w:val="22"/>
        </w:rPr>
        <w:t xml:space="preserve"> </w:t>
      </w:r>
      <w:r w:rsidR="00650250" w:rsidRPr="00320FE8">
        <w:rPr>
          <w:rFonts w:asciiTheme="minorHAnsi" w:hAnsiTheme="minorHAnsi" w:cstheme="minorHAnsi"/>
          <w:sz w:val="22"/>
          <w:szCs w:val="22"/>
        </w:rPr>
        <w:t>base period crash counts.</w:t>
      </w:r>
      <w:r w:rsidR="00A53588" w:rsidRPr="00320FE8">
        <w:rPr>
          <w:rFonts w:asciiTheme="minorHAnsi" w:hAnsiTheme="minorHAnsi" w:cstheme="minorHAnsi"/>
          <w:sz w:val="22"/>
          <w:szCs w:val="22"/>
        </w:rPr>
        <w:t xml:space="preserve"> Savings were estimated separately for </w:t>
      </w:r>
      <w:r w:rsidR="00301A95" w:rsidRPr="00320FE8">
        <w:rPr>
          <w:rFonts w:asciiTheme="minorHAnsi" w:hAnsiTheme="minorHAnsi" w:cstheme="minorHAnsi"/>
          <w:sz w:val="22"/>
          <w:szCs w:val="22"/>
        </w:rPr>
        <w:t>2020</w:t>
      </w:r>
      <w:r w:rsidR="00A53588" w:rsidRPr="00320FE8">
        <w:rPr>
          <w:rFonts w:asciiTheme="minorHAnsi" w:hAnsiTheme="minorHAnsi" w:cstheme="minorHAnsi"/>
          <w:sz w:val="22"/>
          <w:szCs w:val="22"/>
        </w:rPr>
        <w:t xml:space="preserve"> and </w:t>
      </w:r>
      <w:r w:rsidR="00301A95" w:rsidRPr="00320FE8">
        <w:rPr>
          <w:rFonts w:asciiTheme="minorHAnsi" w:hAnsiTheme="minorHAnsi" w:cstheme="minorHAnsi"/>
          <w:sz w:val="22"/>
          <w:szCs w:val="22"/>
        </w:rPr>
        <w:t>2021</w:t>
      </w:r>
      <w:r w:rsidR="00A53588" w:rsidRPr="00320FE8">
        <w:rPr>
          <w:rFonts w:asciiTheme="minorHAnsi" w:hAnsiTheme="minorHAnsi" w:cstheme="minorHAnsi"/>
          <w:sz w:val="22"/>
          <w:szCs w:val="22"/>
        </w:rPr>
        <w:t xml:space="preserve"> calendar years.</w:t>
      </w:r>
    </w:p>
    <w:p w14:paraId="55476521" w14:textId="2732F134" w:rsidR="00883FEA" w:rsidRDefault="001B670D" w:rsidP="00883FEA">
      <w:pPr>
        <w:pStyle w:val="Heading1"/>
      </w:pPr>
      <w:r>
        <w:br w:type="column"/>
      </w:r>
      <w:bookmarkStart w:id="52" w:name="_Toc132461613"/>
      <w:r w:rsidR="0086005A">
        <w:lastRenderedPageBreak/>
        <w:t>R</w:t>
      </w:r>
      <w:r w:rsidR="00F539E5">
        <w:t>esults</w:t>
      </w:r>
      <w:bookmarkEnd w:id="52"/>
    </w:p>
    <w:p w14:paraId="07437D1E" w14:textId="0CC4BFF9" w:rsidR="004D5B0E" w:rsidRDefault="00B37E33" w:rsidP="00F80AF6">
      <w:pPr>
        <w:pStyle w:val="Heading2"/>
      </w:pPr>
      <w:bookmarkStart w:id="53" w:name="_Ref389226740"/>
      <w:bookmarkStart w:id="54" w:name="_Ref389226764"/>
      <w:bookmarkStart w:id="55" w:name="_Toc132461614"/>
      <w:r>
        <w:t>Red-light camera</w:t>
      </w:r>
      <w:r w:rsidR="004D5B0E">
        <w:t>s</w:t>
      </w:r>
      <w:bookmarkEnd w:id="53"/>
      <w:bookmarkEnd w:id="54"/>
      <w:r w:rsidR="007C6865">
        <w:t xml:space="preserve"> (RLC</w:t>
      </w:r>
      <w:r w:rsidR="0068663B">
        <w:rPr>
          <w:caps w:val="0"/>
        </w:rPr>
        <w:t>s</w:t>
      </w:r>
      <w:r w:rsidR="007C6865">
        <w:t>)</w:t>
      </w:r>
      <w:bookmarkEnd w:id="55"/>
    </w:p>
    <w:p w14:paraId="4323AC75" w14:textId="701F79AC" w:rsidR="008D4882" w:rsidRPr="00D777F9" w:rsidRDefault="00FF07F7" w:rsidP="00D777F9">
      <w:pPr>
        <w:rPr>
          <w:rFonts w:asciiTheme="minorHAnsi" w:hAnsiTheme="minorHAnsi" w:cstheme="minorHAnsi"/>
          <w:sz w:val="22"/>
          <w:szCs w:val="22"/>
        </w:rPr>
      </w:pPr>
      <w:r w:rsidRPr="00D777F9">
        <w:rPr>
          <w:rFonts w:asciiTheme="minorHAnsi" w:hAnsiTheme="minorHAnsi" w:cstheme="minorHAnsi"/>
          <w:sz w:val="22"/>
          <w:szCs w:val="22"/>
        </w:rPr>
        <w:fldChar w:fldCharType="begin"/>
      </w:r>
      <w:r w:rsidRPr="00D777F9">
        <w:rPr>
          <w:rFonts w:asciiTheme="minorHAnsi" w:hAnsiTheme="minorHAnsi" w:cstheme="minorHAnsi"/>
          <w:sz w:val="22"/>
          <w:szCs w:val="22"/>
        </w:rPr>
        <w:instrText xml:space="preserve"> REF _Ref514330305 \h </w:instrText>
      </w:r>
      <w:r w:rsidR="00FB1A02" w:rsidRPr="00D777F9">
        <w:rPr>
          <w:rFonts w:asciiTheme="minorHAnsi" w:hAnsiTheme="minorHAnsi" w:cstheme="minorHAnsi"/>
          <w:sz w:val="22"/>
          <w:szCs w:val="22"/>
        </w:rPr>
        <w:instrText xml:space="preserve"> \* MERGEFORMAT </w:instrText>
      </w:r>
      <w:r w:rsidRPr="00D777F9">
        <w:rPr>
          <w:rFonts w:asciiTheme="minorHAnsi" w:hAnsiTheme="minorHAnsi" w:cstheme="minorHAnsi"/>
          <w:sz w:val="22"/>
          <w:szCs w:val="22"/>
        </w:rPr>
      </w:r>
      <w:r w:rsidRPr="00D777F9">
        <w:rPr>
          <w:rFonts w:asciiTheme="minorHAnsi" w:hAnsiTheme="minorHAnsi" w:cstheme="minorHAnsi"/>
          <w:sz w:val="22"/>
          <w:szCs w:val="22"/>
        </w:rPr>
        <w:fldChar w:fldCharType="separate"/>
      </w:r>
      <w:r w:rsidR="0007186E" w:rsidRPr="0007186E">
        <w:rPr>
          <w:rFonts w:asciiTheme="minorHAnsi" w:hAnsiTheme="minorHAnsi" w:cstheme="minorHAnsi"/>
          <w:bCs/>
          <w:sz w:val="22"/>
          <w:szCs w:val="22"/>
        </w:rPr>
        <w:t xml:space="preserve">Table </w:t>
      </w:r>
      <w:r w:rsidR="0007186E" w:rsidRPr="0007186E">
        <w:rPr>
          <w:rFonts w:asciiTheme="minorHAnsi" w:hAnsiTheme="minorHAnsi" w:cstheme="minorHAnsi"/>
          <w:bCs/>
          <w:noProof/>
          <w:sz w:val="22"/>
          <w:szCs w:val="22"/>
        </w:rPr>
        <w:t>8</w:t>
      </w:r>
      <w:r w:rsidRPr="00D777F9">
        <w:rPr>
          <w:rFonts w:asciiTheme="minorHAnsi" w:hAnsiTheme="minorHAnsi" w:cstheme="minorHAnsi"/>
          <w:sz w:val="22"/>
          <w:szCs w:val="22"/>
        </w:rPr>
        <w:fldChar w:fldCharType="end"/>
      </w:r>
      <w:r w:rsidR="003B6315" w:rsidRPr="00D777F9">
        <w:rPr>
          <w:rFonts w:asciiTheme="minorHAnsi" w:hAnsiTheme="minorHAnsi" w:cstheme="minorHAnsi"/>
          <w:sz w:val="22"/>
          <w:szCs w:val="22"/>
        </w:rPr>
        <w:t xml:space="preserve"> </w:t>
      </w:r>
      <w:r w:rsidR="008D4882" w:rsidRPr="00D777F9">
        <w:rPr>
          <w:rFonts w:asciiTheme="minorHAnsi" w:hAnsiTheme="minorHAnsi" w:cstheme="minorHAnsi"/>
          <w:sz w:val="22"/>
          <w:szCs w:val="22"/>
        </w:rPr>
        <w:t xml:space="preserve">presents a summary of </w:t>
      </w:r>
      <w:r w:rsidR="00AA724C" w:rsidRPr="00D777F9">
        <w:rPr>
          <w:rFonts w:asciiTheme="minorHAnsi" w:hAnsiTheme="minorHAnsi" w:cstheme="minorHAnsi"/>
          <w:sz w:val="22"/>
          <w:szCs w:val="22"/>
        </w:rPr>
        <w:t>the estimate</w:t>
      </w:r>
      <w:r w:rsidR="00284F90" w:rsidRPr="00D777F9">
        <w:rPr>
          <w:rFonts w:asciiTheme="minorHAnsi" w:hAnsiTheme="minorHAnsi" w:cstheme="minorHAnsi"/>
          <w:sz w:val="22"/>
          <w:szCs w:val="22"/>
        </w:rPr>
        <w:t>d crash effects associated with CDOP</w:t>
      </w:r>
      <w:r w:rsidR="00145256" w:rsidRPr="00D777F9">
        <w:rPr>
          <w:rFonts w:asciiTheme="minorHAnsi" w:hAnsiTheme="minorHAnsi" w:cstheme="minorHAnsi"/>
          <w:sz w:val="22"/>
          <w:szCs w:val="22"/>
        </w:rPr>
        <w:t xml:space="preserve"> </w:t>
      </w:r>
      <w:r w:rsidR="007C6865" w:rsidRPr="00D777F9">
        <w:rPr>
          <w:rFonts w:asciiTheme="minorHAnsi" w:hAnsiTheme="minorHAnsi" w:cstheme="minorHAnsi"/>
          <w:sz w:val="22"/>
          <w:szCs w:val="22"/>
        </w:rPr>
        <w:t>RLCs</w:t>
      </w:r>
      <w:r w:rsidR="00145256" w:rsidRPr="00D777F9">
        <w:rPr>
          <w:rFonts w:asciiTheme="minorHAnsi" w:hAnsiTheme="minorHAnsi" w:cstheme="minorHAnsi"/>
          <w:sz w:val="22"/>
          <w:szCs w:val="22"/>
        </w:rPr>
        <w:t xml:space="preserve"> by region and </w:t>
      </w:r>
      <w:r w:rsidR="00284F90" w:rsidRPr="00D777F9">
        <w:rPr>
          <w:rFonts w:asciiTheme="minorHAnsi" w:hAnsiTheme="minorHAnsi" w:cstheme="minorHAnsi"/>
          <w:sz w:val="22"/>
          <w:szCs w:val="22"/>
        </w:rPr>
        <w:t>crash severity grouping.</w:t>
      </w:r>
      <w:r w:rsidR="0079665F" w:rsidRPr="00D777F9">
        <w:rPr>
          <w:rFonts w:asciiTheme="minorHAnsi" w:hAnsiTheme="minorHAnsi" w:cstheme="minorHAnsi"/>
          <w:sz w:val="22"/>
          <w:szCs w:val="22"/>
        </w:rPr>
        <w:t xml:space="preserve"> The table presents the estimated relative risk</w:t>
      </w:r>
      <w:r w:rsidR="00D777F9">
        <w:rPr>
          <w:rFonts w:asciiTheme="minorHAnsi" w:hAnsiTheme="minorHAnsi" w:cstheme="minorHAnsi"/>
          <w:sz w:val="22"/>
          <w:szCs w:val="22"/>
        </w:rPr>
        <w:t xml:space="preserve"> (crash risk at enforced sites relative to unenforced sites)</w:t>
      </w:r>
      <w:r w:rsidR="0079665F" w:rsidRPr="00D777F9">
        <w:rPr>
          <w:rFonts w:asciiTheme="minorHAnsi" w:hAnsiTheme="minorHAnsi" w:cstheme="minorHAnsi"/>
          <w:sz w:val="22"/>
          <w:szCs w:val="22"/>
        </w:rPr>
        <w:t>, 95% statistical confide</w:t>
      </w:r>
      <w:r w:rsidR="00EA734D" w:rsidRPr="00D777F9">
        <w:rPr>
          <w:rFonts w:asciiTheme="minorHAnsi" w:hAnsiTheme="minorHAnsi" w:cstheme="minorHAnsi"/>
          <w:sz w:val="22"/>
          <w:szCs w:val="22"/>
        </w:rPr>
        <w:t>nce</w:t>
      </w:r>
      <w:r w:rsidR="0079665F" w:rsidRPr="00D777F9">
        <w:rPr>
          <w:rFonts w:asciiTheme="minorHAnsi" w:hAnsiTheme="minorHAnsi" w:cstheme="minorHAnsi"/>
          <w:sz w:val="22"/>
          <w:szCs w:val="22"/>
        </w:rPr>
        <w:t xml:space="preserve"> limit on the estimate and statistical significance probability </w:t>
      </w:r>
      <w:r w:rsidR="00FB1A02" w:rsidRPr="00D777F9">
        <w:rPr>
          <w:rFonts w:asciiTheme="minorHAnsi" w:hAnsiTheme="minorHAnsi" w:cstheme="minorHAnsi"/>
          <w:sz w:val="22"/>
          <w:szCs w:val="22"/>
        </w:rPr>
        <w:t>for each crash severity and region</w:t>
      </w:r>
      <w:r w:rsidR="0079665F" w:rsidRPr="00D777F9">
        <w:rPr>
          <w:rFonts w:asciiTheme="minorHAnsi" w:hAnsiTheme="minorHAnsi" w:cstheme="minorHAnsi"/>
          <w:sz w:val="22"/>
          <w:szCs w:val="22"/>
        </w:rPr>
        <w:t>.</w:t>
      </w:r>
      <w:r w:rsidR="008D4882" w:rsidRPr="00D777F9">
        <w:rPr>
          <w:rFonts w:asciiTheme="minorHAnsi" w:hAnsiTheme="minorHAnsi" w:cstheme="minorHAnsi"/>
          <w:sz w:val="22"/>
          <w:szCs w:val="22"/>
        </w:rPr>
        <w:t xml:space="preserve"> </w:t>
      </w:r>
      <w:r w:rsidR="003B6315" w:rsidRPr="00D777F9">
        <w:rPr>
          <w:rFonts w:asciiTheme="minorHAnsi" w:hAnsiTheme="minorHAnsi" w:cstheme="minorHAnsi"/>
          <w:sz w:val="22"/>
          <w:szCs w:val="22"/>
        </w:rPr>
        <w:t xml:space="preserve">Results </w:t>
      </w:r>
      <w:r w:rsidR="00FE6A1A" w:rsidRPr="00D777F9">
        <w:rPr>
          <w:rFonts w:asciiTheme="minorHAnsi" w:hAnsiTheme="minorHAnsi" w:cstheme="minorHAnsi"/>
          <w:sz w:val="22"/>
          <w:szCs w:val="22"/>
        </w:rPr>
        <w:t xml:space="preserve">of </w:t>
      </w:r>
      <w:r w:rsidR="003B6315" w:rsidRPr="00D777F9">
        <w:rPr>
          <w:rFonts w:asciiTheme="minorHAnsi" w:hAnsiTheme="minorHAnsi" w:cstheme="minorHAnsi"/>
          <w:sz w:val="22"/>
          <w:szCs w:val="22"/>
        </w:rPr>
        <w:t xml:space="preserve">homogeneity tests indicated that there was </w:t>
      </w:r>
      <w:r w:rsidR="008441DA" w:rsidRPr="00D777F9">
        <w:rPr>
          <w:rFonts w:asciiTheme="minorHAnsi" w:hAnsiTheme="minorHAnsi" w:cstheme="minorHAnsi"/>
          <w:sz w:val="22"/>
          <w:szCs w:val="22"/>
        </w:rPr>
        <w:t xml:space="preserve">no </w:t>
      </w:r>
      <w:r w:rsidR="003B6315" w:rsidRPr="00D777F9">
        <w:rPr>
          <w:rFonts w:asciiTheme="minorHAnsi" w:hAnsiTheme="minorHAnsi" w:cstheme="minorHAnsi"/>
          <w:sz w:val="22"/>
          <w:szCs w:val="22"/>
        </w:rPr>
        <w:t xml:space="preserve">statistical evidence that the crash effects associated with the </w:t>
      </w:r>
      <w:r w:rsidR="007C6865" w:rsidRPr="00D777F9">
        <w:rPr>
          <w:rFonts w:asciiTheme="minorHAnsi" w:hAnsiTheme="minorHAnsi" w:cstheme="minorHAnsi"/>
          <w:sz w:val="22"/>
          <w:szCs w:val="22"/>
        </w:rPr>
        <w:t>RLC</w:t>
      </w:r>
      <w:r w:rsidR="003B6315" w:rsidRPr="00D777F9">
        <w:rPr>
          <w:rFonts w:asciiTheme="minorHAnsi" w:hAnsiTheme="minorHAnsi" w:cstheme="minorHAnsi"/>
          <w:sz w:val="22"/>
          <w:szCs w:val="22"/>
        </w:rPr>
        <w:t xml:space="preserve"> operation differed between police regions </w:t>
      </w:r>
      <w:r w:rsidR="00023D5F" w:rsidRPr="00D777F9">
        <w:rPr>
          <w:rFonts w:asciiTheme="minorHAnsi" w:hAnsiTheme="minorHAnsi" w:cstheme="minorHAnsi"/>
          <w:sz w:val="22"/>
          <w:szCs w:val="22"/>
        </w:rPr>
        <w:t xml:space="preserve">for </w:t>
      </w:r>
      <w:r w:rsidR="00F64D68" w:rsidRPr="00D777F9">
        <w:rPr>
          <w:rFonts w:asciiTheme="minorHAnsi" w:hAnsiTheme="minorHAnsi" w:cstheme="minorHAnsi"/>
          <w:sz w:val="22"/>
          <w:szCs w:val="22"/>
        </w:rPr>
        <w:t xml:space="preserve">minor injury, </w:t>
      </w:r>
      <w:r w:rsidR="00023D5F" w:rsidRPr="00D777F9">
        <w:rPr>
          <w:rFonts w:asciiTheme="minorHAnsi" w:hAnsiTheme="minorHAnsi" w:cstheme="minorHAnsi"/>
          <w:sz w:val="22"/>
          <w:szCs w:val="22"/>
        </w:rPr>
        <w:t xml:space="preserve">casualty </w:t>
      </w:r>
      <w:r w:rsidR="00F64D68" w:rsidRPr="00D777F9">
        <w:rPr>
          <w:rFonts w:asciiTheme="minorHAnsi" w:hAnsiTheme="minorHAnsi" w:cstheme="minorHAnsi"/>
          <w:sz w:val="22"/>
          <w:szCs w:val="22"/>
        </w:rPr>
        <w:t>or</w:t>
      </w:r>
      <w:r w:rsidR="00023D5F" w:rsidRPr="00D777F9">
        <w:rPr>
          <w:rFonts w:asciiTheme="minorHAnsi" w:hAnsiTheme="minorHAnsi" w:cstheme="minorHAnsi"/>
          <w:sz w:val="22"/>
          <w:szCs w:val="22"/>
        </w:rPr>
        <w:t xml:space="preserve"> serious injury crashes</w:t>
      </w:r>
      <w:r w:rsidR="00023D5F" w:rsidRPr="00D777F9">
        <w:rPr>
          <w:rFonts w:asciiTheme="minorHAnsi" w:hAnsiTheme="minorHAnsi" w:cstheme="minorHAnsi"/>
          <w:sz w:val="22"/>
          <w:szCs w:val="22"/>
          <w:lang w:eastAsia="zh-CN"/>
        </w:rPr>
        <w:t>. W</w:t>
      </w:r>
      <w:r w:rsidR="00284F90" w:rsidRPr="00D777F9">
        <w:rPr>
          <w:rFonts w:asciiTheme="minorHAnsi" w:hAnsiTheme="minorHAnsi" w:cstheme="minorHAnsi"/>
          <w:sz w:val="22"/>
          <w:szCs w:val="22"/>
        </w:rPr>
        <w:t>ith</w:t>
      </w:r>
      <w:r w:rsidR="004B7C27" w:rsidRPr="00D777F9">
        <w:rPr>
          <w:rFonts w:asciiTheme="minorHAnsi" w:hAnsiTheme="minorHAnsi" w:cstheme="minorHAnsi"/>
          <w:sz w:val="22"/>
          <w:szCs w:val="22"/>
        </w:rPr>
        <w:t xml:space="preserve"> </w:t>
      </w:r>
      <w:r w:rsidR="001108C0" w:rsidRPr="00D777F9">
        <w:rPr>
          <w:rFonts w:asciiTheme="minorHAnsi" w:hAnsiTheme="minorHAnsi" w:cstheme="minorHAnsi"/>
          <w:sz w:val="22"/>
          <w:szCs w:val="22"/>
        </w:rPr>
        <w:t xml:space="preserve">no </w:t>
      </w:r>
      <w:r w:rsidR="004B7C27" w:rsidRPr="00D777F9">
        <w:rPr>
          <w:rFonts w:asciiTheme="minorHAnsi" w:hAnsiTheme="minorHAnsi" w:cstheme="minorHAnsi"/>
          <w:sz w:val="22"/>
          <w:szCs w:val="22"/>
        </w:rPr>
        <w:t>statistically significant</w:t>
      </w:r>
      <w:r w:rsidR="00284F90" w:rsidRPr="00D777F9">
        <w:rPr>
          <w:rFonts w:asciiTheme="minorHAnsi" w:hAnsiTheme="minorHAnsi" w:cstheme="minorHAnsi"/>
          <w:sz w:val="22"/>
          <w:szCs w:val="22"/>
        </w:rPr>
        <w:t xml:space="preserve"> differences in estimates between </w:t>
      </w:r>
      <w:r w:rsidR="003B6315" w:rsidRPr="00D777F9">
        <w:rPr>
          <w:rFonts w:asciiTheme="minorHAnsi" w:hAnsiTheme="minorHAnsi" w:cstheme="minorHAnsi"/>
          <w:sz w:val="22"/>
          <w:szCs w:val="22"/>
        </w:rPr>
        <w:t>police regions</w:t>
      </w:r>
      <w:r w:rsidR="00023D5F" w:rsidRPr="00D777F9">
        <w:rPr>
          <w:rFonts w:asciiTheme="minorHAnsi" w:hAnsiTheme="minorHAnsi" w:cstheme="minorHAnsi"/>
          <w:sz w:val="22"/>
          <w:szCs w:val="22"/>
        </w:rPr>
        <w:t>, average regional state crash reductions associated with the different severities</w:t>
      </w:r>
      <w:r w:rsidR="001108C0" w:rsidRPr="00D777F9">
        <w:rPr>
          <w:rFonts w:asciiTheme="minorHAnsi" w:hAnsiTheme="minorHAnsi" w:cstheme="minorHAnsi"/>
          <w:sz w:val="22"/>
          <w:szCs w:val="22"/>
        </w:rPr>
        <w:t xml:space="preserve"> (</w:t>
      </w:r>
      <w:r w:rsidR="000D3933" w:rsidRPr="00D777F9">
        <w:rPr>
          <w:rFonts w:asciiTheme="minorHAnsi" w:hAnsiTheme="minorHAnsi" w:cstheme="minorHAnsi"/>
          <w:sz w:val="22"/>
          <w:szCs w:val="22"/>
        </w:rPr>
        <w:fldChar w:fldCharType="begin"/>
      </w:r>
      <w:r w:rsidR="000D3933" w:rsidRPr="00D777F9">
        <w:rPr>
          <w:rFonts w:asciiTheme="minorHAnsi" w:hAnsiTheme="minorHAnsi" w:cstheme="minorHAnsi"/>
          <w:sz w:val="22"/>
          <w:szCs w:val="22"/>
        </w:rPr>
        <w:instrText xml:space="preserve"> REF _Ref514330305 \h </w:instrText>
      </w:r>
      <w:r w:rsidR="00D777F9" w:rsidRPr="00D777F9">
        <w:rPr>
          <w:rFonts w:asciiTheme="minorHAnsi" w:hAnsiTheme="minorHAnsi" w:cstheme="minorHAnsi"/>
          <w:sz w:val="22"/>
          <w:szCs w:val="22"/>
        </w:rPr>
        <w:instrText xml:space="preserve"> \* MERGEFORMAT </w:instrText>
      </w:r>
      <w:r w:rsidR="000D3933" w:rsidRPr="00D777F9">
        <w:rPr>
          <w:rFonts w:asciiTheme="minorHAnsi" w:hAnsiTheme="minorHAnsi" w:cstheme="minorHAnsi"/>
          <w:sz w:val="22"/>
          <w:szCs w:val="22"/>
        </w:rPr>
      </w:r>
      <w:r w:rsidR="000D3933" w:rsidRPr="00D777F9">
        <w:rPr>
          <w:rFonts w:asciiTheme="minorHAnsi" w:hAnsiTheme="minorHAnsi" w:cstheme="minorHAnsi"/>
          <w:sz w:val="22"/>
          <w:szCs w:val="22"/>
        </w:rPr>
        <w:fldChar w:fldCharType="separate"/>
      </w:r>
      <w:r w:rsidR="0007186E" w:rsidRPr="0007186E">
        <w:rPr>
          <w:rFonts w:asciiTheme="minorHAnsi" w:hAnsiTheme="minorHAnsi" w:cstheme="minorHAnsi"/>
          <w:bCs/>
          <w:sz w:val="22"/>
          <w:szCs w:val="22"/>
        </w:rPr>
        <w:t xml:space="preserve">Table </w:t>
      </w:r>
      <w:r w:rsidR="0007186E" w:rsidRPr="0007186E">
        <w:rPr>
          <w:rFonts w:asciiTheme="minorHAnsi" w:hAnsiTheme="minorHAnsi" w:cstheme="minorHAnsi"/>
          <w:bCs/>
          <w:noProof/>
          <w:sz w:val="22"/>
          <w:szCs w:val="22"/>
        </w:rPr>
        <w:t>8</w:t>
      </w:r>
      <w:r w:rsidR="000D3933" w:rsidRPr="00D777F9">
        <w:rPr>
          <w:rFonts w:asciiTheme="minorHAnsi" w:hAnsiTheme="minorHAnsi" w:cstheme="minorHAnsi"/>
          <w:sz w:val="22"/>
          <w:szCs w:val="22"/>
        </w:rPr>
        <w:fldChar w:fldCharType="end"/>
      </w:r>
      <w:r w:rsidR="001108C0" w:rsidRPr="00D777F9">
        <w:rPr>
          <w:rFonts w:asciiTheme="minorHAnsi" w:hAnsiTheme="minorHAnsi" w:cstheme="minorHAnsi"/>
          <w:sz w:val="22"/>
          <w:szCs w:val="22"/>
        </w:rPr>
        <w:t>)</w:t>
      </w:r>
      <w:r w:rsidR="00023D5F" w:rsidRPr="00D777F9">
        <w:rPr>
          <w:rFonts w:asciiTheme="minorHAnsi" w:hAnsiTheme="minorHAnsi" w:cstheme="minorHAnsi"/>
          <w:sz w:val="22"/>
          <w:szCs w:val="22"/>
        </w:rPr>
        <w:t xml:space="preserve"> </w:t>
      </w:r>
      <w:r w:rsidR="001108C0" w:rsidRPr="00D777F9">
        <w:rPr>
          <w:rFonts w:asciiTheme="minorHAnsi" w:hAnsiTheme="minorHAnsi" w:cstheme="minorHAnsi"/>
          <w:sz w:val="22"/>
          <w:szCs w:val="22"/>
        </w:rPr>
        <w:t xml:space="preserve">do not need to be used </w:t>
      </w:r>
      <w:r w:rsidR="007E7DB2" w:rsidRPr="00D777F9">
        <w:rPr>
          <w:rFonts w:asciiTheme="minorHAnsi" w:hAnsiTheme="minorHAnsi" w:cstheme="minorHAnsi"/>
          <w:sz w:val="22"/>
          <w:szCs w:val="22"/>
        </w:rPr>
        <w:t>in</w:t>
      </w:r>
      <w:r w:rsidR="001108C0" w:rsidRPr="00D777F9">
        <w:rPr>
          <w:rFonts w:asciiTheme="minorHAnsi" w:hAnsiTheme="minorHAnsi" w:cstheme="minorHAnsi"/>
          <w:sz w:val="22"/>
          <w:szCs w:val="22"/>
        </w:rPr>
        <w:t xml:space="preserve"> place of the state average</w:t>
      </w:r>
      <w:r w:rsidR="007E7DB2" w:rsidRPr="00D777F9">
        <w:rPr>
          <w:rFonts w:asciiTheme="minorHAnsi" w:hAnsiTheme="minorHAnsi" w:cstheme="minorHAnsi"/>
          <w:sz w:val="22"/>
          <w:szCs w:val="22"/>
        </w:rPr>
        <w:t xml:space="preserve"> </w:t>
      </w:r>
      <w:r w:rsidR="001108C0" w:rsidRPr="00D777F9">
        <w:rPr>
          <w:rFonts w:asciiTheme="minorHAnsi" w:hAnsiTheme="minorHAnsi" w:cstheme="minorHAnsi"/>
          <w:sz w:val="22"/>
          <w:szCs w:val="22"/>
        </w:rPr>
        <w:t xml:space="preserve">in </w:t>
      </w:r>
      <w:r w:rsidR="007603C9" w:rsidRPr="00D777F9">
        <w:rPr>
          <w:rFonts w:asciiTheme="minorHAnsi" w:hAnsiTheme="minorHAnsi" w:cstheme="minorHAnsi"/>
          <w:sz w:val="22"/>
          <w:szCs w:val="22"/>
        </w:rPr>
        <w:t xml:space="preserve">the estimation of </w:t>
      </w:r>
      <w:r w:rsidR="001108C0" w:rsidRPr="00D777F9">
        <w:rPr>
          <w:rFonts w:asciiTheme="minorHAnsi" w:hAnsiTheme="minorHAnsi" w:cstheme="minorHAnsi"/>
          <w:sz w:val="22"/>
          <w:szCs w:val="22"/>
        </w:rPr>
        <w:t xml:space="preserve">total </w:t>
      </w:r>
      <w:r w:rsidR="007603C9" w:rsidRPr="00D777F9">
        <w:rPr>
          <w:rFonts w:asciiTheme="minorHAnsi" w:hAnsiTheme="minorHAnsi" w:cstheme="minorHAnsi"/>
          <w:sz w:val="22"/>
          <w:szCs w:val="22"/>
        </w:rPr>
        <w:t>savings</w:t>
      </w:r>
      <w:r w:rsidR="00FB1A02" w:rsidRPr="00D777F9">
        <w:rPr>
          <w:rFonts w:asciiTheme="minorHAnsi" w:hAnsiTheme="minorHAnsi" w:cstheme="minorHAnsi"/>
          <w:sz w:val="22"/>
          <w:szCs w:val="22"/>
        </w:rPr>
        <w:t xml:space="preserve"> by region</w:t>
      </w:r>
      <w:r w:rsidR="007603C9" w:rsidRPr="00D777F9">
        <w:rPr>
          <w:rFonts w:asciiTheme="minorHAnsi" w:hAnsiTheme="minorHAnsi" w:cstheme="minorHAnsi"/>
          <w:sz w:val="22"/>
          <w:szCs w:val="22"/>
        </w:rPr>
        <w:t>.</w:t>
      </w:r>
      <w:r w:rsidR="00844940" w:rsidRPr="00D777F9">
        <w:rPr>
          <w:rFonts w:asciiTheme="minorHAnsi" w:hAnsiTheme="minorHAnsi" w:cstheme="minorHAnsi"/>
          <w:sz w:val="22"/>
          <w:szCs w:val="22"/>
        </w:rPr>
        <w:t xml:space="preserve">  </w:t>
      </w:r>
    </w:p>
    <w:p w14:paraId="4A9BE60F" w14:textId="7D01B1B4" w:rsidR="001F12AF" w:rsidRPr="00D777F9" w:rsidRDefault="00FF07F7" w:rsidP="00D777F9">
      <w:pPr>
        <w:pStyle w:val="Tableheading"/>
        <w:spacing w:before="0"/>
        <w:rPr>
          <w:bCs/>
          <w:iCs/>
          <w:sz w:val="20"/>
          <w:szCs w:val="14"/>
        </w:rPr>
      </w:pPr>
      <w:bookmarkStart w:id="56" w:name="_Ref514330305"/>
      <w:bookmarkStart w:id="57" w:name="_Toc391205966"/>
      <w:r w:rsidRPr="00D777F9">
        <w:rPr>
          <w:bCs/>
          <w:sz w:val="20"/>
          <w:szCs w:val="14"/>
        </w:rPr>
        <w:t xml:space="preserve">Table </w:t>
      </w:r>
      <w:r w:rsidRPr="00D777F9">
        <w:rPr>
          <w:bCs/>
          <w:sz w:val="20"/>
          <w:szCs w:val="14"/>
        </w:rPr>
        <w:fldChar w:fldCharType="begin"/>
      </w:r>
      <w:r w:rsidRPr="00D777F9">
        <w:rPr>
          <w:bCs/>
          <w:sz w:val="20"/>
          <w:szCs w:val="14"/>
        </w:rPr>
        <w:instrText xml:space="preserve"> SEQ Table  \* MERGEFORMAT </w:instrText>
      </w:r>
      <w:r w:rsidRPr="00D777F9">
        <w:rPr>
          <w:bCs/>
          <w:sz w:val="20"/>
          <w:szCs w:val="14"/>
        </w:rPr>
        <w:fldChar w:fldCharType="separate"/>
      </w:r>
      <w:r w:rsidR="0007186E">
        <w:rPr>
          <w:bCs/>
          <w:noProof/>
          <w:sz w:val="20"/>
          <w:szCs w:val="14"/>
        </w:rPr>
        <w:t>8</w:t>
      </w:r>
      <w:r w:rsidRPr="00D777F9">
        <w:rPr>
          <w:bCs/>
          <w:noProof/>
          <w:sz w:val="20"/>
          <w:szCs w:val="14"/>
        </w:rPr>
        <w:fldChar w:fldCharType="end"/>
      </w:r>
      <w:bookmarkEnd w:id="56"/>
      <w:r w:rsidR="001F12AF" w:rsidRPr="00D777F9">
        <w:rPr>
          <w:sz w:val="20"/>
          <w:szCs w:val="14"/>
        </w:rPr>
        <w:tab/>
      </w:r>
      <w:r w:rsidR="001F12AF" w:rsidRPr="00D777F9">
        <w:rPr>
          <w:b w:val="0"/>
          <w:iCs/>
          <w:sz w:val="20"/>
          <w:szCs w:val="14"/>
          <w:lang w:val="en-GB"/>
        </w:rPr>
        <w:t xml:space="preserve">Estimated </w:t>
      </w:r>
      <w:r w:rsidR="00FD2EA0" w:rsidRPr="00D777F9">
        <w:rPr>
          <w:b w:val="0"/>
          <w:iCs/>
          <w:sz w:val="20"/>
          <w:szCs w:val="14"/>
          <w:lang w:val="en-GB"/>
        </w:rPr>
        <w:t>c</w:t>
      </w:r>
      <w:r w:rsidR="001F12AF" w:rsidRPr="00D777F9">
        <w:rPr>
          <w:b w:val="0"/>
          <w:iCs/>
          <w:sz w:val="20"/>
          <w:szCs w:val="14"/>
          <w:lang w:val="en-GB"/>
        </w:rPr>
        <w:t xml:space="preserve">rash </w:t>
      </w:r>
      <w:r w:rsidR="00FD2EA0" w:rsidRPr="00D777F9">
        <w:rPr>
          <w:b w:val="0"/>
          <w:iCs/>
          <w:sz w:val="20"/>
          <w:szCs w:val="14"/>
          <w:lang w:val="en-GB"/>
        </w:rPr>
        <w:t>r</w:t>
      </w:r>
      <w:r w:rsidR="001F12AF" w:rsidRPr="00D777F9">
        <w:rPr>
          <w:b w:val="0"/>
          <w:iCs/>
          <w:sz w:val="20"/>
          <w:szCs w:val="14"/>
          <w:lang w:val="en-GB"/>
        </w:rPr>
        <w:t xml:space="preserve">isks </w:t>
      </w:r>
      <w:r w:rsidR="00FD2EA0" w:rsidRPr="00D777F9">
        <w:rPr>
          <w:b w:val="0"/>
          <w:iCs/>
          <w:sz w:val="20"/>
          <w:szCs w:val="14"/>
          <w:lang w:val="en-GB"/>
        </w:rPr>
        <w:t>associated with the</w:t>
      </w:r>
      <w:r w:rsidR="001F12AF" w:rsidRPr="00D777F9">
        <w:rPr>
          <w:b w:val="0"/>
          <w:iCs/>
          <w:sz w:val="20"/>
          <w:szCs w:val="14"/>
          <w:lang w:val="en-GB"/>
        </w:rPr>
        <w:t xml:space="preserve"> </w:t>
      </w:r>
      <w:r w:rsidR="00B37E33" w:rsidRPr="00D777F9">
        <w:rPr>
          <w:b w:val="0"/>
          <w:iCs/>
          <w:sz w:val="20"/>
          <w:szCs w:val="14"/>
          <w:lang w:val="en-GB"/>
        </w:rPr>
        <w:t>red-light camera</w:t>
      </w:r>
      <w:r w:rsidR="001F12AF" w:rsidRPr="00D777F9">
        <w:rPr>
          <w:b w:val="0"/>
          <w:iCs/>
          <w:sz w:val="20"/>
          <w:szCs w:val="14"/>
          <w:lang w:val="en-GB"/>
        </w:rPr>
        <w:t xml:space="preserve"> </w:t>
      </w:r>
      <w:r w:rsidR="00FD2EA0" w:rsidRPr="00D777F9">
        <w:rPr>
          <w:b w:val="0"/>
          <w:iCs/>
          <w:sz w:val="20"/>
          <w:szCs w:val="14"/>
          <w:lang w:val="en-GB"/>
        </w:rPr>
        <w:t>s</w:t>
      </w:r>
      <w:r w:rsidR="001F12AF" w:rsidRPr="00D777F9">
        <w:rPr>
          <w:b w:val="0"/>
          <w:iCs/>
          <w:sz w:val="20"/>
          <w:szCs w:val="14"/>
          <w:lang w:val="en-GB"/>
        </w:rPr>
        <w:t xml:space="preserve">ites </w:t>
      </w:r>
      <w:r w:rsidR="00FD2EA0" w:rsidRPr="00D777F9">
        <w:rPr>
          <w:b w:val="0"/>
          <w:iCs/>
          <w:sz w:val="20"/>
          <w:szCs w:val="14"/>
          <w:lang w:val="en-GB"/>
        </w:rPr>
        <w:t>r</w:t>
      </w:r>
      <w:r w:rsidR="001F12AF" w:rsidRPr="00D777F9">
        <w:rPr>
          <w:b w:val="0"/>
          <w:iCs/>
          <w:sz w:val="20"/>
          <w:szCs w:val="14"/>
          <w:lang w:val="en-GB"/>
        </w:rPr>
        <w:t xml:space="preserve">elative to </w:t>
      </w:r>
      <w:r w:rsidR="00791DE2" w:rsidRPr="00D777F9">
        <w:rPr>
          <w:b w:val="0"/>
          <w:iCs/>
          <w:sz w:val="20"/>
          <w:szCs w:val="14"/>
          <w:lang w:val="en-GB"/>
        </w:rPr>
        <w:t>s</w:t>
      </w:r>
      <w:r w:rsidR="001F12AF" w:rsidRPr="00D777F9">
        <w:rPr>
          <w:b w:val="0"/>
          <w:iCs/>
          <w:sz w:val="20"/>
          <w:szCs w:val="14"/>
          <w:lang w:val="en-GB"/>
        </w:rPr>
        <w:t xml:space="preserve">ites without </w:t>
      </w:r>
      <w:r w:rsidR="00B37E33" w:rsidRPr="00D777F9">
        <w:rPr>
          <w:b w:val="0"/>
          <w:iCs/>
          <w:sz w:val="20"/>
          <w:szCs w:val="14"/>
          <w:lang w:val="en-GB"/>
        </w:rPr>
        <w:t>red-light camera</w:t>
      </w:r>
      <w:r w:rsidR="001F12AF" w:rsidRPr="00D777F9">
        <w:rPr>
          <w:b w:val="0"/>
          <w:iCs/>
          <w:sz w:val="20"/>
          <w:szCs w:val="14"/>
          <w:lang w:val="en-GB"/>
        </w:rPr>
        <w:t>s</w:t>
      </w:r>
      <w:bookmarkEnd w:id="57"/>
      <w:r w:rsidR="002A3FB9" w:rsidRPr="00D777F9">
        <w:rPr>
          <w:b w:val="0"/>
          <w:iCs/>
          <w:sz w:val="20"/>
          <w:szCs w:val="14"/>
          <w:lang w:val="en-GB"/>
        </w:rPr>
        <w:t xml:space="preserve"> (all </w:t>
      </w:r>
      <w:r w:rsidR="005C57DE" w:rsidRPr="00D777F9">
        <w:rPr>
          <w:b w:val="0"/>
          <w:iCs/>
          <w:sz w:val="20"/>
          <w:szCs w:val="14"/>
          <w:lang w:val="en-GB"/>
        </w:rPr>
        <w:t xml:space="preserve">urban </w:t>
      </w:r>
      <w:r w:rsidR="002A3FB9" w:rsidRPr="00D777F9">
        <w:rPr>
          <w:b w:val="0"/>
          <w:iCs/>
          <w:sz w:val="20"/>
          <w:szCs w:val="14"/>
          <w:lang w:val="en-GB"/>
        </w:rPr>
        <w:t>sites)</w:t>
      </w:r>
    </w:p>
    <w:tbl>
      <w:tblPr>
        <w:tblW w:w="5000" w:type="pct"/>
        <w:tblLook w:val="04A0" w:firstRow="1" w:lastRow="0" w:firstColumn="1" w:lastColumn="0" w:noHBand="0" w:noVBand="1"/>
      </w:tblPr>
      <w:tblGrid>
        <w:gridCol w:w="2106"/>
        <w:gridCol w:w="2230"/>
        <w:gridCol w:w="2230"/>
        <w:gridCol w:w="2222"/>
      </w:tblGrid>
      <w:tr w:rsidR="00F823DD" w:rsidRPr="00733687" w14:paraId="0CF175FC" w14:textId="77777777" w:rsidTr="00A53588">
        <w:tc>
          <w:tcPr>
            <w:tcW w:w="1198" w:type="pct"/>
            <w:tcBorders>
              <w:bottom w:val="single" w:sz="18" w:space="0" w:color="auto"/>
            </w:tcBorders>
            <w:shd w:val="clear" w:color="auto" w:fill="auto"/>
            <w:vAlign w:val="bottom"/>
          </w:tcPr>
          <w:p w14:paraId="258FBE20" w14:textId="167D9F54" w:rsidR="000F3B6F" w:rsidRPr="00733687" w:rsidRDefault="00F823DD" w:rsidP="00023D5F">
            <w:pPr>
              <w:spacing w:after="0" w:line="240" w:lineRule="auto"/>
              <w:jc w:val="left"/>
              <w:rPr>
                <w:rFonts w:asciiTheme="minorHAnsi" w:hAnsiTheme="minorHAnsi"/>
                <w:b/>
                <w:bCs/>
                <w:sz w:val="22"/>
                <w:szCs w:val="22"/>
                <w:lang w:val="en-GB"/>
              </w:rPr>
            </w:pPr>
            <w:r w:rsidRPr="00733687">
              <w:rPr>
                <w:rFonts w:asciiTheme="minorHAnsi" w:hAnsiTheme="minorHAnsi"/>
                <w:b/>
                <w:bCs/>
                <w:sz w:val="22"/>
                <w:szCs w:val="22"/>
                <w:lang w:val="en-GB"/>
              </w:rPr>
              <w:t>Estimate</w:t>
            </w:r>
            <w:r w:rsidR="000F3B6F" w:rsidRPr="00733687">
              <w:rPr>
                <w:rFonts w:asciiTheme="minorHAnsi" w:hAnsiTheme="minorHAnsi"/>
                <w:b/>
                <w:bCs/>
                <w:sz w:val="22"/>
                <w:szCs w:val="22"/>
                <w:lang w:val="en-GB"/>
              </w:rPr>
              <w:t xml:space="preserve">  </w:t>
            </w:r>
          </w:p>
          <w:p w14:paraId="0322EAE9" w14:textId="15D19D64" w:rsidR="00F823DD" w:rsidRPr="00733687" w:rsidRDefault="00F823DD" w:rsidP="00023D5F">
            <w:pPr>
              <w:spacing w:after="0" w:line="240" w:lineRule="auto"/>
              <w:jc w:val="left"/>
              <w:rPr>
                <w:rFonts w:asciiTheme="minorHAnsi" w:hAnsiTheme="minorHAnsi"/>
                <w:b/>
                <w:bCs/>
                <w:sz w:val="22"/>
                <w:szCs w:val="22"/>
                <w:lang w:val="en-GB"/>
              </w:rPr>
            </w:pPr>
            <w:r w:rsidRPr="00733687">
              <w:rPr>
                <w:rFonts w:asciiTheme="minorHAnsi" w:hAnsiTheme="minorHAnsi"/>
                <w:b/>
                <w:bCs/>
                <w:sz w:val="22"/>
                <w:szCs w:val="22"/>
                <w:lang w:val="en-GB"/>
              </w:rPr>
              <w:t>(95% CI)</w:t>
            </w:r>
          </w:p>
          <w:p w14:paraId="48405265" w14:textId="613858C6" w:rsidR="00F823DD" w:rsidRPr="00733687" w:rsidRDefault="00F823DD" w:rsidP="00023D5F">
            <w:pPr>
              <w:spacing w:after="0" w:line="240" w:lineRule="auto"/>
              <w:jc w:val="left"/>
              <w:rPr>
                <w:rFonts w:asciiTheme="minorHAnsi" w:hAnsiTheme="minorHAnsi"/>
                <w:b/>
                <w:bCs/>
                <w:sz w:val="22"/>
                <w:szCs w:val="22"/>
                <w:lang w:val="en-GB"/>
              </w:rPr>
            </w:pPr>
            <w:r w:rsidRPr="00733687">
              <w:rPr>
                <w:rFonts w:asciiTheme="minorHAnsi" w:hAnsiTheme="minorHAnsi"/>
                <w:b/>
                <w:bCs/>
                <w:sz w:val="22"/>
                <w:szCs w:val="22"/>
                <w:lang w:val="en-GB"/>
              </w:rPr>
              <w:t>Significance</w:t>
            </w:r>
          </w:p>
        </w:tc>
        <w:tc>
          <w:tcPr>
            <w:tcW w:w="1269" w:type="pct"/>
            <w:tcBorders>
              <w:bottom w:val="single" w:sz="18" w:space="0" w:color="auto"/>
            </w:tcBorders>
            <w:shd w:val="clear" w:color="auto" w:fill="auto"/>
            <w:vAlign w:val="center"/>
          </w:tcPr>
          <w:p w14:paraId="7759B2B4" w14:textId="77777777" w:rsidR="00F823DD" w:rsidRPr="00733687" w:rsidRDefault="00F823DD" w:rsidP="00023D5F">
            <w:pPr>
              <w:spacing w:after="0" w:line="240" w:lineRule="auto"/>
              <w:jc w:val="center"/>
              <w:rPr>
                <w:rFonts w:asciiTheme="minorHAnsi" w:hAnsiTheme="minorHAnsi"/>
                <w:b/>
                <w:sz w:val="22"/>
                <w:szCs w:val="22"/>
                <w:lang w:val="en-GB"/>
              </w:rPr>
            </w:pPr>
            <w:r w:rsidRPr="00733687">
              <w:rPr>
                <w:rFonts w:asciiTheme="minorHAnsi" w:hAnsiTheme="minorHAnsi"/>
                <w:b/>
                <w:sz w:val="22"/>
                <w:szCs w:val="22"/>
                <w:lang w:val="en-GB"/>
              </w:rPr>
              <w:t>Serious Casualty</w:t>
            </w:r>
          </w:p>
        </w:tc>
        <w:tc>
          <w:tcPr>
            <w:tcW w:w="1269" w:type="pct"/>
            <w:tcBorders>
              <w:top w:val="single" w:sz="4" w:space="0" w:color="4F81BD" w:themeColor="accent1"/>
              <w:bottom w:val="single" w:sz="18" w:space="0" w:color="auto"/>
              <w:right w:val="single" w:sz="4" w:space="0" w:color="4F81BD" w:themeColor="accent1"/>
            </w:tcBorders>
            <w:shd w:val="clear" w:color="auto" w:fill="auto"/>
            <w:vAlign w:val="center"/>
          </w:tcPr>
          <w:p w14:paraId="47299834" w14:textId="77777777" w:rsidR="00F823DD" w:rsidRPr="00733687" w:rsidRDefault="00F823DD" w:rsidP="00023D5F">
            <w:pPr>
              <w:spacing w:after="0" w:line="240" w:lineRule="auto"/>
              <w:jc w:val="center"/>
              <w:rPr>
                <w:rFonts w:asciiTheme="minorHAnsi" w:hAnsiTheme="minorHAnsi"/>
                <w:b/>
                <w:sz w:val="22"/>
                <w:szCs w:val="22"/>
                <w:lang w:val="en-GB"/>
              </w:rPr>
            </w:pPr>
            <w:r w:rsidRPr="00733687">
              <w:rPr>
                <w:rFonts w:asciiTheme="minorHAnsi" w:hAnsiTheme="minorHAnsi"/>
                <w:b/>
                <w:sz w:val="22"/>
                <w:szCs w:val="22"/>
                <w:lang w:val="en-GB"/>
              </w:rPr>
              <w:t>Minor Injury</w:t>
            </w:r>
          </w:p>
        </w:tc>
        <w:tc>
          <w:tcPr>
            <w:tcW w:w="1264" w:type="pct"/>
            <w:tcBorders>
              <w:top w:val="single" w:sz="4" w:space="0" w:color="4F81BD" w:themeColor="accent1"/>
              <w:left w:val="single" w:sz="4" w:space="0" w:color="4F81BD" w:themeColor="accent1"/>
              <w:bottom w:val="single" w:sz="18" w:space="0" w:color="auto"/>
            </w:tcBorders>
            <w:shd w:val="clear" w:color="auto" w:fill="auto"/>
            <w:vAlign w:val="center"/>
          </w:tcPr>
          <w:p w14:paraId="310AF8A4" w14:textId="52976A30" w:rsidR="00F823DD" w:rsidRPr="00733687" w:rsidRDefault="00F823DD" w:rsidP="00023D5F">
            <w:pPr>
              <w:spacing w:after="0" w:line="240" w:lineRule="auto"/>
              <w:jc w:val="center"/>
              <w:rPr>
                <w:rFonts w:asciiTheme="minorHAnsi" w:hAnsiTheme="minorHAnsi"/>
                <w:b/>
                <w:sz w:val="22"/>
                <w:szCs w:val="22"/>
                <w:vertAlign w:val="superscript"/>
                <w:lang w:val="en-GB"/>
              </w:rPr>
            </w:pPr>
            <w:r w:rsidRPr="00733687">
              <w:rPr>
                <w:rFonts w:asciiTheme="minorHAnsi" w:hAnsiTheme="minorHAnsi"/>
                <w:b/>
                <w:sz w:val="22"/>
                <w:szCs w:val="22"/>
                <w:lang w:val="en-GB"/>
              </w:rPr>
              <w:t>All Casualty</w:t>
            </w:r>
            <w:r w:rsidR="000F3B6F" w:rsidRPr="00733687">
              <w:rPr>
                <w:rFonts w:asciiTheme="minorHAnsi" w:hAnsiTheme="minorHAnsi"/>
                <w:sz w:val="22"/>
                <w:szCs w:val="22"/>
                <w:lang w:val="en-GB"/>
              </w:rPr>
              <w:t>†</w:t>
            </w:r>
          </w:p>
        </w:tc>
      </w:tr>
      <w:tr w:rsidR="00F64D68" w:rsidRPr="00733687" w14:paraId="63CEFE06" w14:textId="77777777" w:rsidTr="00A53588">
        <w:trPr>
          <w:trHeight w:val="20"/>
        </w:trPr>
        <w:tc>
          <w:tcPr>
            <w:tcW w:w="1198" w:type="pct"/>
            <w:tcBorders>
              <w:top w:val="single" w:sz="18" w:space="0" w:color="auto"/>
              <w:left w:val="single" w:sz="18" w:space="0" w:color="auto"/>
            </w:tcBorders>
            <w:shd w:val="clear" w:color="auto" w:fill="C6D9F1" w:themeFill="text2" w:themeFillTint="33"/>
          </w:tcPr>
          <w:p w14:paraId="0372E1EA" w14:textId="45A8E5DF" w:rsidR="00F64D68" w:rsidRPr="002D7FC3" w:rsidRDefault="00F64D68" w:rsidP="00F64D68">
            <w:pPr>
              <w:spacing w:after="0" w:line="240" w:lineRule="auto"/>
              <w:jc w:val="left"/>
              <w:rPr>
                <w:rFonts w:asciiTheme="minorHAnsi" w:hAnsiTheme="minorHAnsi" w:cstheme="minorHAnsi"/>
                <w:sz w:val="21"/>
                <w:szCs w:val="16"/>
                <w:lang w:val="en-GB"/>
              </w:rPr>
            </w:pPr>
            <w:r w:rsidRPr="002D7FC3">
              <w:rPr>
                <w:rFonts w:asciiTheme="minorHAnsi" w:hAnsiTheme="minorHAnsi" w:cstheme="minorHAnsi"/>
                <w:sz w:val="21"/>
                <w:szCs w:val="16"/>
              </w:rPr>
              <w:t>All</w:t>
            </w:r>
          </w:p>
        </w:tc>
        <w:tc>
          <w:tcPr>
            <w:tcW w:w="1269" w:type="pct"/>
            <w:tcBorders>
              <w:top w:val="single" w:sz="18" w:space="0" w:color="auto"/>
            </w:tcBorders>
            <w:shd w:val="clear" w:color="auto" w:fill="C6D9F1" w:themeFill="text2" w:themeFillTint="33"/>
          </w:tcPr>
          <w:p w14:paraId="34221769" w14:textId="285A8DE6" w:rsidR="00F64D68" w:rsidRPr="002D7FC3" w:rsidRDefault="00F64D68" w:rsidP="00F64D68">
            <w:pPr>
              <w:spacing w:after="0" w:line="240" w:lineRule="auto"/>
              <w:jc w:val="center"/>
              <w:rPr>
                <w:rFonts w:asciiTheme="minorHAnsi" w:hAnsiTheme="minorHAnsi" w:cstheme="minorHAnsi"/>
                <w:b/>
                <w:bCs/>
                <w:sz w:val="21"/>
                <w:szCs w:val="16"/>
                <w:lang w:val="en-GB"/>
              </w:rPr>
            </w:pPr>
            <w:r w:rsidRPr="002D7FC3">
              <w:rPr>
                <w:sz w:val="21"/>
                <w:szCs w:val="16"/>
              </w:rPr>
              <w:t>0.88</w:t>
            </w:r>
          </w:p>
        </w:tc>
        <w:tc>
          <w:tcPr>
            <w:tcW w:w="1269" w:type="pct"/>
            <w:tcBorders>
              <w:top w:val="single" w:sz="18" w:space="0" w:color="auto"/>
              <w:right w:val="single" w:sz="4" w:space="0" w:color="4F81BD" w:themeColor="accent1"/>
            </w:tcBorders>
            <w:shd w:val="clear" w:color="auto" w:fill="C6D9F1" w:themeFill="text2" w:themeFillTint="33"/>
          </w:tcPr>
          <w:p w14:paraId="1AE8E4EC" w14:textId="39C4018F" w:rsidR="00F64D68" w:rsidRPr="002D7FC3" w:rsidRDefault="00F64D68" w:rsidP="00F64D68">
            <w:pPr>
              <w:spacing w:after="0" w:line="240" w:lineRule="auto"/>
              <w:jc w:val="center"/>
              <w:rPr>
                <w:rFonts w:asciiTheme="minorHAnsi" w:hAnsiTheme="minorHAnsi" w:cstheme="minorHAnsi"/>
                <w:b/>
                <w:bCs/>
                <w:sz w:val="21"/>
                <w:szCs w:val="16"/>
                <w:lang w:val="en-GB"/>
              </w:rPr>
            </w:pPr>
            <w:r w:rsidRPr="002D7FC3">
              <w:rPr>
                <w:sz w:val="21"/>
                <w:szCs w:val="16"/>
              </w:rPr>
              <w:t>0.89</w:t>
            </w:r>
          </w:p>
        </w:tc>
        <w:tc>
          <w:tcPr>
            <w:tcW w:w="1264" w:type="pct"/>
            <w:tcBorders>
              <w:top w:val="single" w:sz="18" w:space="0" w:color="auto"/>
              <w:left w:val="single" w:sz="4" w:space="0" w:color="4F81BD" w:themeColor="accent1"/>
              <w:right w:val="single" w:sz="18" w:space="0" w:color="auto"/>
            </w:tcBorders>
            <w:shd w:val="clear" w:color="auto" w:fill="C6D9F1" w:themeFill="text2" w:themeFillTint="33"/>
          </w:tcPr>
          <w:p w14:paraId="35B45FE1" w14:textId="5B0733D9" w:rsidR="00F64D68" w:rsidRPr="002D7FC3" w:rsidRDefault="00F64D68" w:rsidP="00F64D68">
            <w:pPr>
              <w:spacing w:after="0" w:line="240" w:lineRule="auto"/>
              <w:jc w:val="center"/>
              <w:rPr>
                <w:rFonts w:asciiTheme="minorHAnsi" w:hAnsiTheme="minorHAnsi" w:cstheme="minorHAnsi"/>
                <w:b/>
                <w:bCs/>
                <w:sz w:val="21"/>
                <w:szCs w:val="16"/>
                <w:lang w:val="en-GB"/>
              </w:rPr>
            </w:pPr>
            <w:r w:rsidRPr="002D7FC3">
              <w:rPr>
                <w:sz w:val="21"/>
                <w:szCs w:val="16"/>
              </w:rPr>
              <w:t>0.90</w:t>
            </w:r>
          </w:p>
        </w:tc>
      </w:tr>
      <w:tr w:rsidR="00F64D68" w:rsidRPr="00733687" w14:paraId="2DD837B2" w14:textId="77777777" w:rsidTr="00A53588">
        <w:trPr>
          <w:trHeight w:val="20"/>
        </w:trPr>
        <w:tc>
          <w:tcPr>
            <w:tcW w:w="1198" w:type="pct"/>
            <w:tcBorders>
              <w:left w:val="single" w:sz="18" w:space="0" w:color="auto"/>
            </w:tcBorders>
            <w:shd w:val="clear" w:color="auto" w:fill="C6D9F1" w:themeFill="text2" w:themeFillTint="33"/>
          </w:tcPr>
          <w:p w14:paraId="7773DD1F" w14:textId="77777777" w:rsidR="00F64D68" w:rsidRPr="002D7FC3" w:rsidRDefault="00F64D68" w:rsidP="00F64D68">
            <w:pPr>
              <w:spacing w:after="0" w:line="240" w:lineRule="auto"/>
              <w:jc w:val="left"/>
              <w:rPr>
                <w:rFonts w:asciiTheme="minorHAnsi" w:hAnsiTheme="minorHAnsi" w:cstheme="minorHAnsi"/>
                <w:sz w:val="21"/>
                <w:szCs w:val="16"/>
                <w:lang w:val="en-GB"/>
              </w:rPr>
            </w:pPr>
          </w:p>
        </w:tc>
        <w:tc>
          <w:tcPr>
            <w:tcW w:w="1269" w:type="pct"/>
            <w:shd w:val="clear" w:color="auto" w:fill="C6D9F1" w:themeFill="text2" w:themeFillTint="33"/>
          </w:tcPr>
          <w:p w14:paraId="2B3E77FD" w14:textId="0E92F5C3" w:rsidR="00F64D68" w:rsidRPr="002D7FC3" w:rsidRDefault="00F64D68" w:rsidP="00F64D68">
            <w:pPr>
              <w:spacing w:after="0" w:line="240" w:lineRule="auto"/>
              <w:jc w:val="center"/>
              <w:rPr>
                <w:rFonts w:asciiTheme="minorHAnsi" w:hAnsiTheme="minorHAnsi" w:cstheme="minorHAnsi"/>
                <w:color w:val="808080" w:themeColor="background1" w:themeShade="80"/>
                <w:sz w:val="21"/>
                <w:szCs w:val="16"/>
                <w:lang w:val="en-GB"/>
              </w:rPr>
            </w:pPr>
            <w:r w:rsidRPr="002D7FC3">
              <w:rPr>
                <w:sz w:val="21"/>
                <w:szCs w:val="16"/>
              </w:rPr>
              <w:t>(0.76,1.03)</w:t>
            </w:r>
          </w:p>
        </w:tc>
        <w:tc>
          <w:tcPr>
            <w:tcW w:w="1269" w:type="pct"/>
            <w:tcBorders>
              <w:right w:val="single" w:sz="4" w:space="0" w:color="4F81BD" w:themeColor="accent1"/>
            </w:tcBorders>
            <w:shd w:val="clear" w:color="auto" w:fill="C6D9F1" w:themeFill="text2" w:themeFillTint="33"/>
          </w:tcPr>
          <w:p w14:paraId="168DF576" w14:textId="6CE7165F" w:rsidR="00F64D68" w:rsidRPr="002D7FC3" w:rsidRDefault="00F64D68" w:rsidP="00F64D68">
            <w:pPr>
              <w:spacing w:after="0" w:line="240" w:lineRule="auto"/>
              <w:jc w:val="center"/>
              <w:rPr>
                <w:rFonts w:asciiTheme="minorHAnsi" w:hAnsiTheme="minorHAnsi" w:cstheme="minorHAnsi"/>
                <w:color w:val="808080" w:themeColor="background1" w:themeShade="80"/>
                <w:sz w:val="21"/>
                <w:szCs w:val="16"/>
                <w:lang w:val="en-GB"/>
              </w:rPr>
            </w:pPr>
            <w:r w:rsidRPr="002D7FC3">
              <w:rPr>
                <w:sz w:val="21"/>
                <w:szCs w:val="16"/>
              </w:rPr>
              <w:t>(0.81,0.98)</w:t>
            </w:r>
          </w:p>
        </w:tc>
        <w:tc>
          <w:tcPr>
            <w:tcW w:w="1264" w:type="pct"/>
            <w:tcBorders>
              <w:left w:val="single" w:sz="4" w:space="0" w:color="4F81BD" w:themeColor="accent1"/>
              <w:right w:val="single" w:sz="18" w:space="0" w:color="auto"/>
            </w:tcBorders>
            <w:shd w:val="clear" w:color="auto" w:fill="C6D9F1" w:themeFill="text2" w:themeFillTint="33"/>
          </w:tcPr>
          <w:p w14:paraId="15425C36" w14:textId="04DA1949" w:rsidR="00F64D68" w:rsidRPr="002D7FC3" w:rsidRDefault="00F64D68" w:rsidP="00F64D68">
            <w:pPr>
              <w:spacing w:after="0" w:line="240" w:lineRule="auto"/>
              <w:jc w:val="center"/>
              <w:rPr>
                <w:rFonts w:asciiTheme="minorHAnsi" w:hAnsiTheme="minorHAnsi" w:cstheme="minorHAnsi"/>
                <w:color w:val="808080" w:themeColor="background1" w:themeShade="80"/>
                <w:sz w:val="21"/>
                <w:szCs w:val="16"/>
                <w:lang w:val="en-GB"/>
              </w:rPr>
            </w:pPr>
            <w:r w:rsidRPr="002D7FC3">
              <w:rPr>
                <w:sz w:val="21"/>
                <w:szCs w:val="16"/>
              </w:rPr>
              <w:t>(0.82,0.98)</w:t>
            </w:r>
          </w:p>
        </w:tc>
      </w:tr>
      <w:tr w:rsidR="00F64D68" w:rsidRPr="00733687" w14:paraId="7ECEE078" w14:textId="77777777" w:rsidTr="00A53588">
        <w:trPr>
          <w:trHeight w:val="20"/>
        </w:trPr>
        <w:tc>
          <w:tcPr>
            <w:tcW w:w="1198" w:type="pct"/>
            <w:tcBorders>
              <w:left w:val="single" w:sz="18" w:space="0" w:color="auto"/>
              <w:bottom w:val="single" w:sz="18" w:space="0" w:color="auto"/>
            </w:tcBorders>
            <w:shd w:val="clear" w:color="auto" w:fill="C6D9F1" w:themeFill="text2" w:themeFillTint="33"/>
          </w:tcPr>
          <w:p w14:paraId="661651D9" w14:textId="77777777" w:rsidR="00F64D68" w:rsidRPr="002D7FC3" w:rsidRDefault="00F64D68" w:rsidP="00F64D68">
            <w:pPr>
              <w:spacing w:after="0" w:line="240" w:lineRule="auto"/>
              <w:jc w:val="left"/>
              <w:rPr>
                <w:rFonts w:asciiTheme="minorHAnsi" w:hAnsiTheme="minorHAnsi" w:cstheme="minorHAnsi"/>
                <w:sz w:val="21"/>
                <w:szCs w:val="16"/>
                <w:lang w:val="en-GB"/>
              </w:rPr>
            </w:pPr>
          </w:p>
        </w:tc>
        <w:tc>
          <w:tcPr>
            <w:tcW w:w="1269" w:type="pct"/>
            <w:tcBorders>
              <w:bottom w:val="single" w:sz="18" w:space="0" w:color="auto"/>
            </w:tcBorders>
            <w:shd w:val="clear" w:color="auto" w:fill="C6D9F1" w:themeFill="text2" w:themeFillTint="33"/>
          </w:tcPr>
          <w:p w14:paraId="474CF2A1" w14:textId="380A19A4" w:rsidR="00F64D68" w:rsidRPr="002D7FC3" w:rsidRDefault="00F64D68" w:rsidP="00F64D68">
            <w:pPr>
              <w:spacing w:after="0" w:line="240" w:lineRule="auto"/>
              <w:jc w:val="center"/>
              <w:rPr>
                <w:rFonts w:asciiTheme="minorHAnsi" w:hAnsiTheme="minorHAnsi" w:cstheme="minorHAnsi"/>
                <w:b/>
                <w:color w:val="808080" w:themeColor="background1" w:themeShade="80"/>
                <w:sz w:val="21"/>
                <w:szCs w:val="16"/>
                <w:lang w:eastAsia="en-AU"/>
              </w:rPr>
            </w:pPr>
            <w:r w:rsidRPr="002D7FC3">
              <w:rPr>
                <w:sz w:val="21"/>
                <w:szCs w:val="16"/>
              </w:rPr>
              <w:t>0.1</w:t>
            </w:r>
            <w:r w:rsidR="00844940" w:rsidRPr="002D7FC3">
              <w:rPr>
                <w:sz w:val="21"/>
                <w:szCs w:val="16"/>
              </w:rPr>
              <w:t>2</w:t>
            </w:r>
          </w:p>
        </w:tc>
        <w:tc>
          <w:tcPr>
            <w:tcW w:w="1269" w:type="pct"/>
            <w:tcBorders>
              <w:bottom w:val="single" w:sz="18" w:space="0" w:color="auto"/>
              <w:right w:val="single" w:sz="4" w:space="0" w:color="4F81BD" w:themeColor="accent1"/>
            </w:tcBorders>
            <w:shd w:val="clear" w:color="auto" w:fill="C6D9F1" w:themeFill="text2" w:themeFillTint="33"/>
          </w:tcPr>
          <w:p w14:paraId="6E04ED18" w14:textId="7DEEF7D5" w:rsidR="00F64D68" w:rsidRPr="002D7FC3" w:rsidRDefault="00F64D68" w:rsidP="00F64D68">
            <w:pPr>
              <w:spacing w:after="0" w:line="240" w:lineRule="auto"/>
              <w:jc w:val="center"/>
              <w:rPr>
                <w:rFonts w:asciiTheme="minorHAnsi" w:hAnsiTheme="minorHAnsi" w:cstheme="minorHAnsi"/>
                <w:b/>
                <w:color w:val="808080" w:themeColor="background1" w:themeShade="80"/>
                <w:sz w:val="21"/>
                <w:szCs w:val="16"/>
                <w:lang w:eastAsia="en-AU"/>
              </w:rPr>
            </w:pPr>
            <w:r w:rsidRPr="002D7FC3">
              <w:rPr>
                <w:sz w:val="21"/>
                <w:szCs w:val="16"/>
              </w:rPr>
              <w:t>0.0</w:t>
            </w:r>
            <w:r w:rsidR="00844940" w:rsidRPr="002D7FC3">
              <w:rPr>
                <w:sz w:val="21"/>
                <w:szCs w:val="16"/>
              </w:rPr>
              <w:t>2</w:t>
            </w:r>
          </w:p>
        </w:tc>
        <w:tc>
          <w:tcPr>
            <w:tcW w:w="1264" w:type="pct"/>
            <w:tcBorders>
              <w:left w:val="single" w:sz="4" w:space="0" w:color="4F81BD" w:themeColor="accent1"/>
              <w:bottom w:val="single" w:sz="18" w:space="0" w:color="auto"/>
              <w:right w:val="single" w:sz="18" w:space="0" w:color="auto"/>
            </w:tcBorders>
            <w:shd w:val="clear" w:color="auto" w:fill="C6D9F1" w:themeFill="text2" w:themeFillTint="33"/>
          </w:tcPr>
          <w:p w14:paraId="59D9423C" w14:textId="5CC05012" w:rsidR="00F64D68" w:rsidRPr="002D7FC3" w:rsidRDefault="00F64D68" w:rsidP="00F64D68">
            <w:pPr>
              <w:spacing w:after="0" w:line="240" w:lineRule="auto"/>
              <w:jc w:val="center"/>
              <w:rPr>
                <w:rFonts w:asciiTheme="minorHAnsi" w:hAnsiTheme="minorHAnsi" w:cstheme="minorHAnsi"/>
                <w:b/>
                <w:color w:val="808080" w:themeColor="background1" w:themeShade="80"/>
                <w:sz w:val="21"/>
                <w:szCs w:val="16"/>
                <w:lang w:val="en-GB"/>
              </w:rPr>
            </w:pPr>
            <w:r w:rsidRPr="002D7FC3">
              <w:rPr>
                <w:sz w:val="21"/>
                <w:szCs w:val="16"/>
              </w:rPr>
              <w:t>0.0</w:t>
            </w:r>
            <w:r w:rsidR="00844940" w:rsidRPr="002D7FC3">
              <w:rPr>
                <w:sz w:val="21"/>
                <w:szCs w:val="16"/>
              </w:rPr>
              <w:t>2</w:t>
            </w:r>
          </w:p>
        </w:tc>
      </w:tr>
      <w:tr w:rsidR="00F64D68" w:rsidRPr="00733687" w14:paraId="3FEC5051" w14:textId="77777777" w:rsidTr="00A53588">
        <w:trPr>
          <w:trHeight w:val="20"/>
        </w:trPr>
        <w:tc>
          <w:tcPr>
            <w:tcW w:w="1198" w:type="pct"/>
            <w:tcBorders>
              <w:top w:val="single" w:sz="18" w:space="0" w:color="auto"/>
            </w:tcBorders>
            <w:shd w:val="clear" w:color="auto" w:fill="auto"/>
          </w:tcPr>
          <w:p w14:paraId="719CEE7D" w14:textId="3620A365" w:rsidR="00F64D68" w:rsidRPr="002D7FC3" w:rsidRDefault="00F64D68" w:rsidP="00F64D68">
            <w:pPr>
              <w:spacing w:after="0" w:line="240" w:lineRule="auto"/>
              <w:jc w:val="left"/>
              <w:rPr>
                <w:rFonts w:asciiTheme="minorHAnsi" w:hAnsiTheme="minorHAnsi" w:cstheme="minorHAnsi"/>
                <w:sz w:val="21"/>
                <w:szCs w:val="16"/>
                <w:lang w:val="en-GB"/>
              </w:rPr>
            </w:pPr>
            <w:r w:rsidRPr="002D7FC3">
              <w:rPr>
                <w:rFonts w:asciiTheme="minorHAnsi" w:hAnsiTheme="minorHAnsi" w:cstheme="minorHAnsi"/>
                <w:sz w:val="21"/>
                <w:szCs w:val="16"/>
              </w:rPr>
              <w:t>Brisbane</w:t>
            </w:r>
          </w:p>
        </w:tc>
        <w:tc>
          <w:tcPr>
            <w:tcW w:w="1269" w:type="pct"/>
            <w:tcBorders>
              <w:top w:val="single" w:sz="18" w:space="0" w:color="auto"/>
            </w:tcBorders>
            <w:shd w:val="clear" w:color="auto" w:fill="auto"/>
          </w:tcPr>
          <w:p w14:paraId="2C76166A" w14:textId="2E7E791F" w:rsidR="00F64D68" w:rsidRPr="002D7FC3" w:rsidRDefault="00F64D68" w:rsidP="00F64D68">
            <w:pPr>
              <w:spacing w:after="0" w:line="240" w:lineRule="auto"/>
              <w:jc w:val="center"/>
              <w:rPr>
                <w:rFonts w:asciiTheme="minorHAnsi" w:hAnsiTheme="minorHAnsi" w:cstheme="minorHAnsi"/>
                <w:sz w:val="21"/>
                <w:szCs w:val="16"/>
              </w:rPr>
            </w:pPr>
            <w:r w:rsidRPr="002D7FC3">
              <w:rPr>
                <w:sz w:val="21"/>
                <w:szCs w:val="16"/>
              </w:rPr>
              <w:t>0.83</w:t>
            </w:r>
          </w:p>
        </w:tc>
        <w:tc>
          <w:tcPr>
            <w:tcW w:w="1269" w:type="pct"/>
            <w:tcBorders>
              <w:top w:val="single" w:sz="18" w:space="0" w:color="auto"/>
              <w:right w:val="single" w:sz="4" w:space="0" w:color="4F81BD" w:themeColor="accent1"/>
            </w:tcBorders>
            <w:shd w:val="clear" w:color="auto" w:fill="auto"/>
          </w:tcPr>
          <w:p w14:paraId="4946B4A7" w14:textId="2F864B07" w:rsidR="00F64D68" w:rsidRPr="002D7FC3" w:rsidRDefault="00F64D68" w:rsidP="00F64D68">
            <w:pPr>
              <w:spacing w:after="0" w:line="240" w:lineRule="auto"/>
              <w:jc w:val="center"/>
              <w:rPr>
                <w:rFonts w:asciiTheme="minorHAnsi" w:hAnsiTheme="minorHAnsi" w:cstheme="minorHAnsi"/>
                <w:sz w:val="21"/>
                <w:szCs w:val="16"/>
              </w:rPr>
            </w:pPr>
            <w:r w:rsidRPr="002D7FC3">
              <w:rPr>
                <w:sz w:val="21"/>
                <w:szCs w:val="16"/>
              </w:rPr>
              <w:t>0.90</w:t>
            </w:r>
          </w:p>
        </w:tc>
        <w:tc>
          <w:tcPr>
            <w:tcW w:w="1264" w:type="pct"/>
            <w:tcBorders>
              <w:top w:val="single" w:sz="18" w:space="0" w:color="auto"/>
              <w:left w:val="single" w:sz="4" w:space="0" w:color="4F81BD" w:themeColor="accent1"/>
            </w:tcBorders>
            <w:shd w:val="clear" w:color="auto" w:fill="auto"/>
          </w:tcPr>
          <w:p w14:paraId="4ED797ED" w14:textId="6584472A" w:rsidR="00F64D68" w:rsidRPr="002D7FC3" w:rsidRDefault="00F64D68" w:rsidP="00F64D68">
            <w:pPr>
              <w:spacing w:after="0" w:line="240" w:lineRule="auto"/>
              <w:jc w:val="center"/>
              <w:rPr>
                <w:rFonts w:asciiTheme="minorHAnsi" w:hAnsiTheme="minorHAnsi" w:cstheme="minorHAnsi"/>
                <w:b/>
                <w:sz w:val="21"/>
                <w:szCs w:val="16"/>
              </w:rPr>
            </w:pPr>
            <w:r w:rsidRPr="002D7FC3">
              <w:rPr>
                <w:sz w:val="21"/>
                <w:szCs w:val="16"/>
              </w:rPr>
              <w:t>0.90</w:t>
            </w:r>
          </w:p>
        </w:tc>
      </w:tr>
      <w:tr w:rsidR="00F64D68" w:rsidRPr="00733687" w14:paraId="31D4977E" w14:textId="77777777" w:rsidTr="003277F1">
        <w:trPr>
          <w:trHeight w:val="20"/>
        </w:trPr>
        <w:tc>
          <w:tcPr>
            <w:tcW w:w="1198" w:type="pct"/>
            <w:shd w:val="clear" w:color="auto" w:fill="auto"/>
          </w:tcPr>
          <w:p w14:paraId="0F5E1DAC" w14:textId="77777777" w:rsidR="00F64D68" w:rsidRPr="002D7FC3" w:rsidRDefault="00F64D68" w:rsidP="00F64D68">
            <w:pPr>
              <w:spacing w:after="0" w:line="240" w:lineRule="auto"/>
              <w:jc w:val="left"/>
              <w:rPr>
                <w:rFonts w:asciiTheme="minorHAnsi" w:hAnsiTheme="minorHAnsi" w:cstheme="minorHAnsi"/>
                <w:sz w:val="21"/>
                <w:szCs w:val="16"/>
                <w:lang w:val="en-GB"/>
              </w:rPr>
            </w:pPr>
          </w:p>
        </w:tc>
        <w:tc>
          <w:tcPr>
            <w:tcW w:w="1269" w:type="pct"/>
            <w:shd w:val="clear" w:color="auto" w:fill="auto"/>
          </w:tcPr>
          <w:p w14:paraId="28A50CC7" w14:textId="24196396" w:rsidR="00F64D68" w:rsidRPr="002D7FC3" w:rsidRDefault="00F64D68" w:rsidP="00F64D68">
            <w:pPr>
              <w:spacing w:after="0" w:line="240" w:lineRule="auto"/>
              <w:jc w:val="center"/>
              <w:rPr>
                <w:rFonts w:asciiTheme="minorHAnsi" w:hAnsiTheme="minorHAnsi" w:cstheme="minorHAnsi"/>
                <w:color w:val="808080" w:themeColor="background1" w:themeShade="80"/>
                <w:sz w:val="21"/>
                <w:szCs w:val="16"/>
                <w:lang w:eastAsia="zh-CN"/>
              </w:rPr>
            </w:pPr>
            <w:r w:rsidRPr="002D7FC3">
              <w:rPr>
                <w:color w:val="808080" w:themeColor="background1" w:themeShade="80"/>
                <w:sz w:val="21"/>
                <w:szCs w:val="16"/>
              </w:rPr>
              <w:t>(0.67,1.03)</w:t>
            </w:r>
          </w:p>
        </w:tc>
        <w:tc>
          <w:tcPr>
            <w:tcW w:w="1269" w:type="pct"/>
            <w:tcBorders>
              <w:right w:val="single" w:sz="4" w:space="0" w:color="4F81BD" w:themeColor="accent1"/>
            </w:tcBorders>
            <w:shd w:val="clear" w:color="auto" w:fill="auto"/>
          </w:tcPr>
          <w:p w14:paraId="5EE7F819" w14:textId="23B2A400" w:rsidR="00F64D68" w:rsidRPr="002D7FC3" w:rsidRDefault="00F64D68" w:rsidP="00F64D68">
            <w:pPr>
              <w:spacing w:after="0" w:line="240" w:lineRule="auto"/>
              <w:jc w:val="center"/>
              <w:rPr>
                <w:rFonts w:asciiTheme="minorHAnsi" w:hAnsiTheme="minorHAnsi" w:cstheme="minorHAnsi"/>
                <w:color w:val="808080" w:themeColor="background1" w:themeShade="80"/>
                <w:sz w:val="21"/>
                <w:szCs w:val="16"/>
              </w:rPr>
            </w:pPr>
            <w:r w:rsidRPr="002D7FC3">
              <w:rPr>
                <w:color w:val="808080" w:themeColor="background1" w:themeShade="80"/>
                <w:sz w:val="21"/>
                <w:szCs w:val="16"/>
              </w:rPr>
              <w:t>(0.79,1.02)</w:t>
            </w:r>
          </w:p>
        </w:tc>
        <w:tc>
          <w:tcPr>
            <w:tcW w:w="1264" w:type="pct"/>
            <w:tcBorders>
              <w:left w:val="single" w:sz="4" w:space="0" w:color="4F81BD" w:themeColor="accent1"/>
            </w:tcBorders>
            <w:shd w:val="clear" w:color="auto" w:fill="auto"/>
          </w:tcPr>
          <w:p w14:paraId="014AE8E0" w14:textId="7889C8B4" w:rsidR="00F64D68" w:rsidRPr="002D7FC3" w:rsidRDefault="00F64D68" w:rsidP="00F64D68">
            <w:pPr>
              <w:spacing w:after="0" w:line="240" w:lineRule="auto"/>
              <w:jc w:val="center"/>
              <w:rPr>
                <w:rFonts w:asciiTheme="minorHAnsi" w:hAnsiTheme="minorHAnsi" w:cstheme="minorHAnsi"/>
                <w:color w:val="808080" w:themeColor="background1" w:themeShade="80"/>
                <w:sz w:val="21"/>
                <w:szCs w:val="16"/>
              </w:rPr>
            </w:pPr>
            <w:r w:rsidRPr="002D7FC3">
              <w:rPr>
                <w:color w:val="808080" w:themeColor="background1" w:themeShade="80"/>
                <w:sz w:val="21"/>
                <w:szCs w:val="16"/>
              </w:rPr>
              <w:t>(0.8</w:t>
            </w:r>
            <w:r w:rsidR="004410D2" w:rsidRPr="002D7FC3">
              <w:rPr>
                <w:color w:val="808080" w:themeColor="background1" w:themeShade="80"/>
                <w:sz w:val="21"/>
                <w:szCs w:val="16"/>
              </w:rPr>
              <w:t>0</w:t>
            </w:r>
            <w:r w:rsidRPr="002D7FC3">
              <w:rPr>
                <w:color w:val="808080" w:themeColor="background1" w:themeShade="80"/>
                <w:sz w:val="21"/>
                <w:szCs w:val="16"/>
              </w:rPr>
              <w:t>,1.01)</w:t>
            </w:r>
          </w:p>
        </w:tc>
      </w:tr>
      <w:tr w:rsidR="00F64D68" w:rsidRPr="00733687" w14:paraId="57411743" w14:textId="77777777" w:rsidTr="003277F1">
        <w:trPr>
          <w:trHeight w:val="20"/>
        </w:trPr>
        <w:tc>
          <w:tcPr>
            <w:tcW w:w="1198" w:type="pct"/>
            <w:shd w:val="clear" w:color="auto" w:fill="auto"/>
          </w:tcPr>
          <w:p w14:paraId="5956EDC3" w14:textId="77777777" w:rsidR="00F64D68" w:rsidRPr="002D7FC3" w:rsidRDefault="00F64D68" w:rsidP="00F64D68">
            <w:pPr>
              <w:spacing w:after="0" w:line="240" w:lineRule="auto"/>
              <w:jc w:val="left"/>
              <w:rPr>
                <w:rFonts w:asciiTheme="minorHAnsi" w:hAnsiTheme="minorHAnsi" w:cstheme="minorHAnsi"/>
                <w:sz w:val="21"/>
                <w:szCs w:val="16"/>
                <w:lang w:val="en-GB"/>
              </w:rPr>
            </w:pPr>
          </w:p>
        </w:tc>
        <w:tc>
          <w:tcPr>
            <w:tcW w:w="1269" w:type="pct"/>
            <w:shd w:val="clear" w:color="auto" w:fill="auto"/>
          </w:tcPr>
          <w:p w14:paraId="76EC2A1A" w14:textId="5ED06749" w:rsidR="00F64D68" w:rsidRPr="002D7FC3" w:rsidRDefault="00F64D68" w:rsidP="00F64D68">
            <w:pPr>
              <w:spacing w:after="0" w:line="240" w:lineRule="auto"/>
              <w:jc w:val="center"/>
              <w:rPr>
                <w:rFonts w:asciiTheme="minorHAnsi" w:hAnsiTheme="minorHAnsi" w:cstheme="minorHAnsi"/>
                <w:color w:val="808080" w:themeColor="background1" w:themeShade="80"/>
                <w:sz w:val="21"/>
                <w:szCs w:val="16"/>
              </w:rPr>
            </w:pPr>
            <w:r w:rsidRPr="002D7FC3">
              <w:rPr>
                <w:sz w:val="21"/>
                <w:szCs w:val="16"/>
              </w:rPr>
              <w:t>0.08</w:t>
            </w:r>
          </w:p>
        </w:tc>
        <w:tc>
          <w:tcPr>
            <w:tcW w:w="1269" w:type="pct"/>
            <w:tcBorders>
              <w:right w:val="single" w:sz="4" w:space="0" w:color="4F81BD" w:themeColor="accent1"/>
            </w:tcBorders>
            <w:shd w:val="clear" w:color="auto" w:fill="auto"/>
          </w:tcPr>
          <w:p w14:paraId="5D182699" w14:textId="247A78A9" w:rsidR="00F64D68" w:rsidRPr="002D7FC3" w:rsidRDefault="00F64D68" w:rsidP="00F64D68">
            <w:pPr>
              <w:spacing w:after="0" w:line="240" w:lineRule="auto"/>
              <w:jc w:val="center"/>
              <w:rPr>
                <w:rFonts w:asciiTheme="minorHAnsi" w:hAnsiTheme="minorHAnsi" w:cstheme="minorHAnsi"/>
                <w:color w:val="808080" w:themeColor="background1" w:themeShade="80"/>
                <w:sz w:val="21"/>
                <w:szCs w:val="16"/>
              </w:rPr>
            </w:pPr>
            <w:r w:rsidRPr="002D7FC3">
              <w:rPr>
                <w:sz w:val="21"/>
                <w:szCs w:val="16"/>
              </w:rPr>
              <w:t>0.11</w:t>
            </w:r>
          </w:p>
        </w:tc>
        <w:tc>
          <w:tcPr>
            <w:tcW w:w="1264" w:type="pct"/>
            <w:tcBorders>
              <w:left w:val="single" w:sz="4" w:space="0" w:color="4F81BD" w:themeColor="accent1"/>
            </w:tcBorders>
            <w:shd w:val="clear" w:color="auto" w:fill="auto"/>
          </w:tcPr>
          <w:p w14:paraId="3C8BB8E6" w14:textId="36D2FDF5" w:rsidR="00F64D68" w:rsidRPr="002D7FC3" w:rsidRDefault="00F64D68" w:rsidP="00F64D68">
            <w:pPr>
              <w:spacing w:after="0" w:line="240" w:lineRule="auto"/>
              <w:jc w:val="center"/>
              <w:rPr>
                <w:rFonts w:asciiTheme="minorHAnsi" w:hAnsiTheme="minorHAnsi" w:cstheme="minorHAnsi"/>
                <w:b/>
                <w:color w:val="808080" w:themeColor="background1" w:themeShade="80"/>
                <w:sz w:val="21"/>
                <w:szCs w:val="16"/>
              </w:rPr>
            </w:pPr>
            <w:r w:rsidRPr="002D7FC3">
              <w:rPr>
                <w:sz w:val="21"/>
                <w:szCs w:val="16"/>
              </w:rPr>
              <w:t>0.07</w:t>
            </w:r>
          </w:p>
        </w:tc>
      </w:tr>
      <w:tr w:rsidR="00F64D68" w:rsidRPr="00733687" w14:paraId="0073C896" w14:textId="77777777" w:rsidTr="00844940">
        <w:trPr>
          <w:trHeight w:val="20"/>
        </w:trPr>
        <w:tc>
          <w:tcPr>
            <w:tcW w:w="1198" w:type="pct"/>
            <w:shd w:val="clear" w:color="auto" w:fill="EAF1FA"/>
          </w:tcPr>
          <w:p w14:paraId="4FC0250C" w14:textId="28157B83" w:rsidR="00F64D68" w:rsidRPr="002D7FC3" w:rsidRDefault="00F64D68" w:rsidP="00F64D68">
            <w:pPr>
              <w:spacing w:after="0" w:line="240" w:lineRule="auto"/>
              <w:jc w:val="left"/>
              <w:rPr>
                <w:rFonts w:asciiTheme="minorHAnsi" w:hAnsiTheme="minorHAnsi" w:cstheme="minorHAnsi"/>
                <w:sz w:val="21"/>
                <w:szCs w:val="16"/>
                <w:lang w:val="en-GB"/>
              </w:rPr>
            </w:pPr>
            <w:r w:rsidRPr="002D7FC3">
              <w:rPr>
                <w:rFonts w:asciiTheme="minorHAnsi" w:hAnsiTheme="minorHAnsi" w:cstheme="minorHAnsi"/>
                <w:sz w:val="21"/>
                <w:szCs w:val="16"/>
              </w:rPr>
              <w:t xml:space="preserve">Central </w:t>
            </w:r>
          </w:p>
        </w:tc>
        <w:tc>
          <w:tcPr>
            <w:tcW w:w="1269" w:type="pct"/>
            <w:shd w:val="clear" w:color="auto" w:fill="EAF1FA"/>
          </w:tcPr>
          <w:p w14:paraId="311EC6DB" w14:textId="6803878A" w:rsidR="00F64D68" w:rsidRPr="002D7FC3" w:rsidRDefault="00F64D68" w:rsidP="00F64D68">
            <w:pPr>
              <w:spacing w:after="0" w:line="240" w:lineRule="auto"/>
              <w:jc w:val="center"/>
              <w:rPr>
                <w:rFonts w:asciiTheme="minorHAnsi" w:hAnsiTheme="minorHAnsi" w:cstheme="minorHAnsi"/>
                <w:color w:val="FF6699"/>
                <w:sz w:val="21"/>
                <w:szCs w:val="16"/>
                <w:lang w:eastAsia="en-AU"/>
              </w:rPr>
            </w:pPr>
            <w:r w:rsidRPr="002D7FC3">
              <w:rPr>
                <w:sz w:val="21"/>
                <w:szCs w:val="16"/>
              </w:rPr>
              <w:t>0.83</w:t>
            </w:r>
          </w:p>
        </w:tc>
        <w:tc>
          <w:tcPr>
            <w:tcW w:w="1269" w:type="pct"/>
            <w:tcBorders>
              <w:right w:val="single" w:sz="4" w:space="0" w:color="4F81BD" w:themeColor="accent1"/>
            </w:tcBorders>
            <w:shd w:val="clear" w:color="auto" w:fill="EAF1FA"/>
          </w:tcPr>
          <w:p w14:paraId="04BF822C" w14:textId="721606E1" w:rsidR="00F64D68" w:rsidRPr="002D7FC3" w:rsidRDefault="00F64D68" w:rsidP="00F64D68">
            <w:pPr>
              <w:spacing w:after="0" w:line="240" w:lineRule="auto"/>
              <w:jc w:val="center"/>
              <w:rPr>
                <w:rFonts w:asciiTheme="minorHAnsi" w:hAnsiTheme="minorHAnsi" w:cstheme="minorHAnsi"/>
                <w:sz w:val="21"/>
                <w:szCs w:val="16"/>
                <w:lang w:eastAsia="en-AU"/>
              </w:rPr>
            </w:pPr>
            <w:r w:rsidRPr="002D7FC3">
              <w:rPr>
                <w:sz w:val="21"/>
                <w:szCs w:val="16"/>
              </w:rPr>
              <w:t>0.95</w:t>
            </w:r>
          </w:p>
        </w:tc>
        <w:tc>
          <w:tcPr>
            <w:tcW w:w="1264" w:type="pct"/>
            <w:tcBorders>
              <w:left w:val="single" w:sz="4" w:space="0" w:color="4F81BD" w:themeColor="accent1"/>
            </w:tcBorders>
            <w:shd w:val="clear" w:color="auto" w:fill="EAF1FA"/>
          </w:tcPr>
          <w:p w14:paraId="566BCBBC" w14:textId="3A56DCF0" w:rsidR="00F64D68" w:rsidRPr="002D7FC3" w:rsidRDefault="00F64D68" w:rsidP="00F64D68">
            <w:pPr>
              <w:spacing w:after="0" w:line="240" w:lineRule="auto"/>
              <w:jc w:val="center"/>
              <w:rPr>
                <w:rFonts w:asciiTheme="minorHAnsi" w:hAnsiTheme="minorHAnsi" w:cstheme="minorHAnsi"/>
                <w:sz w:val="21"/>
                <w:szCs w:val="16"/>
                <w:lang w:val="en-GB"/>
              </w:rPr>
            </w:pPr>
            <w:r w:rsidRPr="002D7FC3">
              <w:rPr>
                <w:sz w:val="21"/>
                <w:szCs w:val="16"/>
              </w:rPr>
              <w:t>1.01</w:t>
            </w:r>
          </w:p>
        </w:tc>
      </w:tr>
      <w:tr w:rsidR="00F64D68" w:rsidRPr="00733687" w14:paraId="2C8512C9" w14:textId="77777777" w:rsidTr="00844940">
        <w:trPr>
          <w:trHeight w:val="20"/>
        </w:trPr>
        <w:tc>
          <w:tcPr>
            <w:tcW w:w="1198" w:type="pct"/>
            <w:shd w:val="clear" w:color="auto" w:fill="EAF1FA"/>
          </w:tcPr>
          <w:p w14:paraId="637F1F6E" w14:textId="77777777" w:rsidR="00F64D68" w:rsidRPr="002D7FC3" w:rsidRDefault="00F64D68" w:rsidP="00F64D68">
            <w:pPr>
              <w:spacing w:after="0" w:line="240" w:lineRule="auto"/>
              <w:jc w:val="left"/>
              <w:rPr>
                <w:rFonts w:asciiTheme="minorHAnsi" w:hAnsiTheme="minorHAnsi" w:cstheme="minorHAnsi"/>
                <w:sz w:val="21"/>
                <w:szCs w:val="16"/>
                <w:lang w:val="en-GB"/>
              </w:rPr>
            </w:pPr>
          </w:p>
        </w:tc>
        <w:tc>
          <w:tcPr>
            <w:tcW w:w="1269" w:type="pct"/>
            <w:shd w:val="clear" w:color="auto" w:fill="EAF1FA"/>
          </w:tcPr>
          <w:p w14:paraId="6A31F5FC" w14:textId="49D99078" w:rsidR="00F64D68" w:rsidRPr="002D7FC3" w:rsidRDefault="00F64D68" w:rsidP="00F64D68">
            <w:pPr>
              <w:spacing w:after="0" w:line="240" w:lineRule="auto"/>
              <w:jc w:val="center"/>
              <w:rPr>
                <w:rFonts w:asciiTheme="minorHAnsi" w:hAnsiTheme="minorHAnsi" w:cstheme="minorHAnsi"/>
                <w:color w:val="808080" w:themeColor="background1" w:themeShade="80"/>
                <w:sz w:val="21"/>
                <w:szCs w:val="16"/>
                <w:lang w:eastAsia="en-AU"/>
              </w:rPr>
            </w:pPr>
            <w:r w:rsidRPr="002D7FC3">
              <w:rPr>
                <w:color w:val="808080" w:themeColor="background1" w:themeShade="80"/>
                <w:sz w:val="21"/>
                <w:szCs w:val="16"/>
              </w:rPr>
              <w:t>(0.37,1.84)</w:t>
            </w:r>
          </w:p>
        </w:tc>
        <w:tc>
          <w:tcPr>
            <w:tcW w:w="1269" w:type="pct"/>
            <w:tcBorders>
              <w:right w:val="single" w:sz="4" w:space="0" w:color="4F81BD" w:themeColor="accent1"/>
            </w:tcBorders>
            <w:shd w:val="clear" w:color="auto" w:fill="EAF1FA"/>
          </w:tcPr>
          <w:p w14:paraId="19B6C08E" w14:textId="1589740F" w:rsidR="00F64D68" w:rsidRPr="002D7FC3" w:rsidRDefault="00F64D68" w:rsidP="00F64D68">
            <w:pPr>
              <w:spacing w:after="0" w:line="240" w:lineRule="auto"/>
              <w:jc w:val="center"/>
              <w:rPr>
                <w:rFonts w:asciiTheme="minorHAnsi" w:hAnsiTheme="minorHAnsi" w:cstheme="minorHAnsi"/>
                <w:color w:val="808080" w:themeColor="background1" w:themeShade="80"/>
                <w:sz w:val="21"/>
                <w:szCs w:val="16"/>
                <w:lang w:eastAsia="en-AU"/>
              </w:rPr>
            </w:pPr>
            <w:r w:rsidRPr="002D7FC3">
              <w:rPr>
                <w:color w:val="808080" w:themeColor="background1" w:themeShade="80"/>
                <w:sz w:val="21"/>
                <w:szCs w:val="16"/>
              </w:rPr>
              <w:t>(0.78,1.16)</w:t>
            </w:r>
          </w:p>
        </w:tc>
        <w:tc>
          <w:tcPr>
            <w:tcW w:w="1264" w:type="pct"/>
            <w:tcBorders>
              <w:left w:val="single" w:sz="4" w:space="0" w:color="4F81BD" w:themeColor="accent1"/>
            </w:tcBorders>
            <w:shd w:val="clear" w:color="auto" w:fill="EAF1FA"/>
          </w:tcPr>
          <w:p w14:paraId="12038800" w14:textId="169EB955" w:rsidR="00F64D68" w:rsidRPr="002D7FC3" w:rsidRDefault="00F64D68" w:rsidP="00F64D68">
            <w:pPr>
              <w:spacing w:after="0" w:line="240" w:lineRule="auto"/>
              <w:jc w:val="center"/>
              <w:rPr>
                <w:rFonts w:asciiTheme="minorHAnsi" w:hAnsiTheme="minorHAnsi" w:cstheme="minorHAnsi"/>
                <w:color w:val="808080" w:themeColor="background1" w:themeShade="80"/>
                <w:sz w:val="21"/>
                <w:szCs w:val="16"/>
                <w:lang w:val="en-GB"/>
              </w:rPr>
            </w:pPr>
            <w:r w:rsidRPr="002D7FC3">
              <w:rPr>
                <w:color w:val="808080" w:themeColor="background1" w:themeShade="80"/>
                <w:sz w:val="21"/>
                <w:szCs w:val="16"/>
              </w:rPr>
              <w:t>(0.82,1.24)</w:t>
            </w:r>
          </w:p>
        </w:tc>
      </w:tr>
      <w:tr w:rsidR="00F64D68" w:rsidRPr="00733687" w14:paraId="5437B862" w14:textId="77777777" w:rsidTr="00844940">
        <w:trPr>
          <w:trHeight w:val="20"/>
        </w:trPr>
        <w:tc>
          <w:tcPr>
            <w:tcW w:w="1198" w:type="pct"/>
            <w:shd w:val="clear" w:color="auto" w:fill="EAF1FA"/>
          </w:tcPr>
          <w:p w14:paraId="1BBE3D56" w14:textId="77777777" w:rsidR="00F64D68" w:rsidRPr="002D7FC3" w:rsidRDefault="00F64D68" w:rsidP="00F64D68">
            <w:pPr>
              <w:spacing w:after="0" w:line="240" w:lineRule="auto"/>
              <w:jc w:val="left"/>
              <w:rPr>
                <w:rFonts w:asciiTheme="minorHAnsi" w:hAnsiTheme="minorHAnsi" w:cstheme="minorHAnsi"/>
                <w:sz w:val="21"/>
                <w:szCs w:val="16"/>
                <w:lang w:val="en-GB"/>
              </w:rPr>
            </w:pPr>
          </w:p>
        </w:tc>
        <w:tc>
          <w:tcPr>
            <w:tcW w:w="1269" w:type="pct"/>
            <w:shd w:val="clear" w:color="auto" w:fill="EAF1FA"/>
          </w:tcPr>
          <w:p w14:paraId="015D8225" w14:textId="35AA5D83" w:rsidR="00F64D68" w:rsidRPr="002D7FC3" w:rsidRDefault="00F64D68" w:rsidP="00F64D68">
            <w:pPr>
              <w:spacing w:after="0" w:line="240" w:lineRule="auto"/>
              <w:jc w:val="center"/>
              <w:rPr>
                <w:rFonts w:asciiTheme="minorHAnsi" w:hAnsiTheme="minorHAnsi" w:cstheme="minorHAnsi"/>
                <w:color w:val="FF0000"/>
                <w:sz w:val="21"/>
                <w:szCs w:val="16"/>
                <w:lang w:eastAsia="en-AU"/>
              </w:rPr>
            </w:pPr>
            <w:r w:rsidRPr="002D7FC3">
              <w:rPr>
                <w:sz w:val="21"/>
                <w:szCs w:val="16"/>
              </w:rPr>
              <w:t>0.65</w:t>
            </w:r>
          </w:p>
        </w:tc>
        <w:tc>
          <w:tcPr>
            <w:tcW w:w="1269" w:type="pct"/>
            <w:tcBorders>
              <w:right w:val="single" w:sz="4" w:space="0" w:color="4F81BD" w:themeColor="accent1"/>
            </w:tcBorders>
            <w:shd w:val="clear" w:color="auto" w:fill="EAF1FA"/>
          </w:tcPr>
          <w:p w14:paraId="7B5676D1" w14:textId="122DFD71" w:rsidR="00F64D68" w:rsidRPr="002D7FC3" w:rsidRDefault="00F64D68" w:rsidP="00F64D68">
            <w:pPr>
              <w:spacing w:after="0" w:line="240" w:lineRule="auto"/>
              <w:jc w:val="center"/>
              <w:rPr>
                <w:rFonts w:asciiTheme="minorHAnsi" w:hAnsiTheme="minorHAnsi" w:cstheme="minorHAnsi"/>
                <w:color w:val="808080" w:themeColor="background1" w:themeShade="80"/>
                <w:sz w:val="21"/>
                <w:szCs w:val="16"/>
                <w:lang w:eastAsia="en-AU"/>
              </w:rPr>
            </w:pPr>
            <w:r w:rsidRPr="002D7FC3">
              <w:rPr>
                <w:sz w:val="21"/>
                <w:szCs w:val="16"/>
              </w:rPr>
              <w:t>0.63</w:t>
            </w:r>
          </w:p>
        </w:tc>
        <w:tc>
          <w:tcPr>
            <w:tcW w:w="1264" w:type="pct"/>
            <w:tcBorders>
              <w:left w:val="single" w:sz="4" w:space="0" w:color="4F81BD" w:themeColor="accent1"/>
            </w:tcBorders>
            <w:shd w:val="clear" w:color="auto" w:fill="EAF1FA"/>
          </w:tcPr>
          <w:p w14:paraId="20681699" w14:textId="58512627" w:rsidR="00F64D68" w:rsidRPr="002D7FC3" w:rsidRDefault="00F64D68" w:rsidP="00F64D68">
            <w:pPr>
              <w:spacing w:after="0" w:line="240" w:lineRule="auto"/>
              <w:jc w:val="center"/>
              <w:rPr>
                <w:rFonts w:asciiTheme="minorHAnsi" w:hAnsiTheme="minorHAnsi" w:cstheme="minorHAnsi"/>
                <w:color w:val="808080" w:themeColor="background1" w:themeShade="80"/>
                <w:sz w:val="21"/>
                <w:szCs w:val="16"/>
                <w:lang w:val="en-GB"/>
              </w:rPr>
            </w:pPr>
            <w:r w:rsidRPr="002D7FC3">
              <w:rPr>
                <w:sz w:val="21"/>
                <w:szCs w:val="16"/>
              </w:rPr>
              <w:t>0.95</w:t>
            </w:r>
          </w:p>
        </w:tc>
      </w:tr>
      <w:tr w:rsidR="00F64D68" w:rsidRPr="00733687" w14:paraId="228324B5" w14:textId="77777777" w:rsidTr="003277F1">
        <w:trPr>
          <w:trHeight w:val="20"/>
        </w:trPr>
        <w:tc>
          <w:tcPr>
            <w:tcW w:w="1198" w:type="pct"/>
            <w:shd w:val="clear" w:color="auto" w:fill="auto"/>
          </w:tcPr>
          <w:p w14:paraId="5CAEE0B2" w14:textId="379C4ADC" w:rsidR="00F64D68" w:rsidRPr="002D7FC3" w:rsidRDefault="00F64D68" w:rsidP="00F64D68">
            <w:pPr>
              <w:spacing w:after="0" w:line="240" w:lineRule="auto"/>
              <w:jc w:val="left"/>
              <w:rPr>
                <w:rFonts w:asciiTheme="minorHAnsi" w:hAnsiTheme="minorHAnsi" w:cstheme="minorHAnsi"/>
                <w:sz w:val="21"/>
                <w:szCs w:val="16"/>
                <w:lang w:val="en-GB"/>
              </w:rPr>
            </w:pPr>
            <w:r w:rsidRPr="002D7FC3">
              <w:rPr>
                <w:rFonts w:asciiTheme="minorHAnsi" w:hAnsiTheme="minorHAnsi" w:cstheme="minorHAnsi"/>
                <w:sz w:val="21"/>
                <w:szCs w:val="16"/>
              </w:rPr>
              <w:t>Northern</w:t>
            </w:r>
          </w:p>
        </w:tc>
        <w:tc>
          <w:tcPr>
            <w:tcW w:w="1269" w:type="pct"/>
            <w:shd w:val="clear" w:color="auto" w:fill="auto"/>
          </w:tcPr>
          <w:p w14:paraId="5960B9C3" w14:textId="5427E5F4" w:rsidR="00F64D68" w:rsidRPr="002D7FC3" w:rsidRDefault="00F64D68" w:rsidP="00F64D68">
            <w:pPr>
              <w:spacing w:after="0" w:line="240" w:lineRule="auto"/>
              <w:jc w:val="center"/>
              <w:rPr>
                <w:rFonts w:asciiTheme="minorHAnsi" w:hAnsiTheme="minorHAnsi" w:cstheme="minorHAnsi"/>
                <w:color w:val="FF6699"/>
                <w:sz w:val="21"/>
                <w:szCs w:val="16"/>
                <w:lang w:eastAsia="en-AU"/>
              </w:rPr>
            </w:pPr>
            <w:r w:rsidRPr="002D7FC3">
              <w:rPr>
                <w:sz w:val="21"/>
                <w:szCs w:val="16"/>
              </w:rPr>
              <w:t>1.42</w:t>
            </w:r>
          </w:p>
        </w:tc>
        <w:tc>
          <w:tcPr>
            <w:tcW w:w="1269" w:type="pct"/>
            <w:tcBorders>
              <w:right w:val="single" w:sz="4" w:space="0" w:color="4F81BD" w:themeColor="accent1"/>
            </w:tcBorders>
            <w:shd w:val="clear" w:color="auto" w:fill="auto"/>
          </w:tcPr>
          <w:p w14:paraId="6EC36486" w14:textId="382381F6" w:rsidR="00F64D68" w:rsidRPr="002D7FC3" w:rsidRDefault="00F64D68" w:rsidP="00F64D68">
            <w:pPr>
              <w:spacing w:after="0" w:line="240" w:lineRule="auto"/>
              <w:jc w:val="center"/>
              <w:rPr>
                <w:rFonts w:asciiTheme="minorHAnsi" w:hAnsiTheme="minorHAnsi" w:cstheme="minorHAnsi"/>
                <w:color w:val="FF6699"/>
                <w:sz w:val="21"/>
                <w:szCs w:val="16"/>
                <w:lang w:eastAsia="en-AU"/>
              </w:rPr>
            </w:pPr>
            <w:r w:rsidRPr="002D7FC3">
              <w:rPr>
                <w:sz w:val="21"/>
                <w:szCs w:val="16"/>
              </w:rPr>
              <w:t>0.95</w:t>
            </w:r>
          </w:p>
        </w:tc>
        <w:tc>
          <w:tcPr>
            <w:tcW w:w="1264" w:type="pct"/>
            <w:tcBorders>
              <w:left w:val="single" w:sz="4" w:space="0" w:color="4F81BD" w:themeColor="accent1"/>
            </w:tcBorders>
            <w:shd w:val="clear" w:color="auto" w:fill="auto"/>
          </w:tcPr>
          <w:p w14:paraId="422F0FEF" w14:textId="680C542C" w:rsidR="00F64D68" w:rsidRPr="002D7FC3" w:rsidRDefault="00F64D68" w:rsidP="00F64D68">
            <w:pPr>
              <w:spacing w:after="0" w:line="240" w:lineRule="auto"/>
              <w:jc w:val="center"/>
              <w:rPr>
                <w:rFonts w:asciiTheme="minorHAnsi" w:hAnsiTheme="minorHAnsi" w:cstheme="minorHAnsi"/>
                <w:color w:val="FF6699"/>
                <w:sz w:val="21"/>
                <w:szCs w:val="16"/>
                <w:lang w:val="en-GB"/>
              </w:rPr>
            </w:pPr>
            <w:r w:rsidRPr="002D7FC3">
              <w:rPr>
                <w:sz w:val="21"/>
                <w:szCs w:val="16"/>
              </w:rPr>
              <w:t>1.10</w:t>
            </w:r>
          </w:p>
        </w:tc>
      </w:tr>
      <w:tr w:rsidR="00F64D68" w:rsidRPr="00733687" w14:paraId="34E3079F" w14:textId="77777777" w:rsidTr="003277F1">
        <w:trPr>
          <w:trHeight w:val="20"/>
        </w:trPr>
        <w:tc>
          <w:tcPr>
            <w:tcW w:w="1198" w:type="pct"/>
            <w:shd w:val="clear" w:color="auto" w:fill="auto"/>
          </w:tcPr>
          <w:p w14:paraId="4F354501" w14:textId="77777777" w:rsidR="00F64D68" w:rsidRPr="002D7FC3" w:rsidRDefault="00F64D68" w:rsidP="00F64D68">
            <w:pPr>
              <w:spacing w:after="0" w:line="240" w:lineRule="auto"/>
              <w:jc w:val="left"/>
              <w:rPr>
                <w:rFonts w:asciiTheme="minorHAnsi" w:hAnsiTheme="minorHAnsi" w:cstheme="minorHAnsi"/>
                <w:sz w:val="21"/>
                <w:szCs w:val="16"/>
                <w:lang w:val="en-GB"/>
              </w:rPr>
            </w:pPr>
          </w:p>
        </w:tc>
        <w:tc>
          <w:tcPr>
            <w:tcW w:w="1269" w:type="pct"/>
            <w:shd w:val="clear" w:color="auto" w:fill="auto"/>
          </w:tcPr>
          <w:p w14:paraId="6029A02D" w14:textId="58E586CE" w:rsidR="00F64D68" w:rsidRPr="002D7FC3" w:rsidRDefault="00F64D68" w:rsidP="00F64D68">
            <w:pPr>
              <w:spacing w:after="0" w:line="240" w:lineRule="auto"/>
              <w:jc w:val="center"/>
              <w:rPr>
                <w:rFonts w:asciiTheme="minorHAnsi" w:hAnsiTheme="minorHAnsi" w:cstheme="minorHAnsi"/>
                <w:color w:val="808080" w:themeColor="background1" w:themeShade="80"/>
                <w:sz w:val="21"/>
                <w:szCs w:val="16"/>
                <w:lang w:eastAsia="en-AU"/>
              </w:rPr>
            </w:pPr>
            <w:r w:rsidRPr="002D7FC3">
              <w:rPr>
                <w:color w:val="808080" w:themeColor="background1" w:themeShade="80"/>
                <w:sz w:val="21"/>
                <w:szCs w:val="16"/>
              </w:rPr>
              <w:t>(0.7</w:t>
            </w:r>
            <w:r w:rsidR="004410D2" w:rsidRPr="002D7FC3">
              <w:rPr>
                <w:color w:val="808080" w:themeColor="background1" w:themeShade="80"/>
                <w:sz w:val="21"/>
                <w:szCs w:val="16"/>
              </w:rPr>
              <w:t>0</w:t>
            </w:r>
            <w:r w:rsidRPr="002D7FC3">
              <w:rPr>
                <w:color w:val="808080" w:themeColor="background1" w:themeShade="80"/>
                <w:sz w:val="21"/>
                <w:szCs w:val="16"/>
              </w:rPr>
              <w:t>,2.88)</w:t>
            </w:r>
          </w:p>
        </w:tc>
        <w:tc>
          <w:tcPr>
            <w:tcW w:w="1269" w:type="pct"/>
            <w:tcBorders>
              <w:right w:val="single" w:sz="4" w:space="0" w:color="4F81BD" w:themeColor="accent1"/>
            </w:tcBorders>
            <w:shd w:val="clear" w:color="auto" w:fill="auto"/>
          </w:tcPr>
          <w:p w14:paraId="37F2CFB7" w14:textId="6326FB81" w:rsidR="00F64D68" w:rsidRPr="002D7FC3" w:rsidRDefault="00F64D68" w:rsidP="00F64D68">
            <w:pPr>
              <w:spacing w:after="0" w:line="240" w:lineRule="auto"/>
              <w:jc w:val="center"/>
              <w:rPr>
                <w:rFonts w:asciiTheme="minorHAnsi" w:hAnsiTheme="minorHAnsi" w:cstheme="minorHAnsi"/>
                <w:color w:val="808080" w:themeColor="background1" w:themeShade="80"/>
                <w:sz w:val="21"/>
                <w:szCs w:val="16"/>
                <w:lang w:eastAsia="en-AU"/>
              </w:rPr>
            </w:pPr>
            <w:r w:rsidRPr="002D7FC3">
              <w:rPr>
                <w:color w:val="808080" w:themeColor="background1" w:themeShade="80"/>
                <w:sz w:val="21"/>
                <w:szCs w:val="16"/>
              </w:rPr>
              <w:t>(0.61,1.49)</w:t>
            </w:r>
          </w:p>
        </w:tc>
        <w:tc>
          <w:tcPr>
            <w:tcW w:w="1264" w:type="pct"/>
            <w:tcBorders>
              <w:left w:val="single" w:sz="4" w:space="0" w:color="4F81BD" w:themeColor="accent1"/>
            </w:tcBorders>
            <w:shd w:val="clear" w:color="auto" w:fill="auto"/>
          </w:tcPr>
          <w:p w14:paraId="28FAB448" w14:textId="241AA29B" w:rsidR="00F64D68" w:rsidRPr="002D7FC3" w:rsidRDefault="00F64D68" w:rsidP="00F64D68">
            <w:pPr>
              <w:spacing w:after="0" w:line="240" w:lineRule="auto"/>
              <w:jc w:val="center"/>
              <w:rPr>
                <w:rFonts w:asciiTheme="minorHAnsi" w:hAnsiTheme="minorHAnsi" w:cstheme="minorHAnsi"/>
                <w:color w:val="808080" w:themeColor="background1" w:themeShade="80"/>
                <w:sz w:val="21"/>
                <w:szCs w:val="16"/>
                <w:lang w:eastAsia="zh-CN"/>
              </w:rPr>
            </w:pPr>
            <w:r w:rsidRPr="002D7FC3">
              <w:rPr>
                <w:color w:val="808080" w:themeColor="background1" w:themeShade="80"/>
                <w:sz w:val="21"/>
                <w:szCs w:val="16"/>
              </w:rPr>
              <w:t>(0.76,1.59)</w:t>
            </w:r>
          </w:p>
        </w:tc>
      </w:tr>
      <w:tr w:rsidR="00F64D68" w:rsidRPr="00733687" w14:paraId="2675DCE9" w14:textId="77777777" w:rsidTr="003277F1">
        <w:trPr>
          <w:trHeight w:val="20"/>
        </w:trPr>
        <w:tc>
          <w:tcPr>
            <w:tcW w:w="1198" w:type="pct"/>
            <w:shd w:val="clear" w:color="auto" w:fill="auto"/>
          </w:tcPr>
          <w:p w14:paraId="1D04B7FB" w14:textId="77777777" w:rsidR="00F64D68" w:rsidRPr="002D7FC3" w:rsidRDefault="00F64D68" w:rsidP="00F64D68">
            <w:pPr>
              <w:spacing w:after="0" w:line="240" w:lineRule="auto"/>
              <w:jc w:val="left"/>
              <w:rPr>
                <w:rFonts w:asciiTheme="minorHAnsi" w:hAnsiTheme="minorHAnsi" w:cstheme="minorHAnsi"/>
                <w:sz w:val="21"/>
                <w:szCs w:val="16"/>
                <w:lang w:val="en-GB"/>
              </w:rPr>
            </w:pPr>
          </w:p>
        </w:tc>
        <w:tc>
          <w:tcPr>
            <w:tcW w:w="1269" w:type="pct"/>
            <w:shd w:val="clear" w:color="auto" w:fill="auto"/>
          </w:tcPr>
          <w:p w14:paraId="42CDF08A" w14:textId="2FB4FB7E" w:rsidR="00F64D68" w:rsidRPr="002D7FC3" w:rsidRDefault="00F64D68" w:rsidP="00F64D68">
            <w:pPr>
              <w:spacing w:after="0" w:line="240" w:lineRule="auto"/>
              <w:jc w:val="center"/>
              <w:rPr>
                <w:rFonts w:asciiTheme="minorHAnsi" w:hAnsiTheme="minorHAnsi" w:cstheme="minorHAnsi"/>
                <w:color w:val="808080" w:themeColor="background1" w:themeShade="80"/>
                <w:sz w:val="21"/>
                <w:szCs w:val="16"/>
                <w:lang w:eastAsia="en-AU"/>
              </w:rPr>
            </w:pPr>
            <w:r w:rsidRPr="002D7FC3">
              <w:rPr>
                <w:sz w:val="21"/>
                <w:szCs w:val="16"/>
              </w:rPr>
              <w:t>0.33</w:t>
            </w:r>
          </w:p>
        </w:tc>
        <w:tc>
          <w:tcPr>
            <w:tcW w:w="1269" w:type="pct"/>
            <w:tcBorders>
              <w:right w:val="single" w:sz="4" w:space="0" w:color="4F81BD" w:themeColor="accent1"/>
            </w:tcBorders>
            <w:shd w:val="clear" w:color="auto" w:fill="auto"/>
          </w:tcPr>
          <w:p w14:paraId="7191AF0D" w14:textId="7E772D03" w:rsidR="00F64D68" w:rsidRPr="002D7FC3" w:rsidRDefault="00F64D68" w:rsidP="00F64D68">
            <w:pPr>
              <w:spacing w:after="0" w:line="240" w:lineRule="auto"/>
              <w:jc w:val="center"/>
              <w:rPr>
                <w:rFonts w:asciiTheme="minorHAnsi" w:hAnsiTheme="minorHAnsi" w:cstheme="minorHAnsi"/>
                <w:color w:val="808080" w:themeColor="background1" w:themeShade="80"/>
                <w:sz w:val="21"/>
                <w:szCs w:val="16"/>
                <w:lang w:eastAsia="en-AU"/>
              </w:rPr>
            </w:pPr>
            <w:r w:rsidRPr="002D7FC3">
              <w:rPr>
                <w:sz w:val="21"/>
                <w:szCs w:val="16"/>
              </w:rPr>
              <w:t>0.84</w:t>
            </w:r>
          </w:p>
        </w:tc>
        <w:tc>
          <w:tcPr>
            <w:tcW w:w="1264" w:type="pct"/>
            <w:tcBorders>
              <w:left w:val="single" w:sz="4" w:space="0" w:color="4F81BD" w:themeColor="accent1"/>
            </w:tcBorders>
            <w:shd w:val="clear" w:color="auto" w:fill="auto"/>
          </w:tcPr>
          <w:p w14:paraId="2B84F348" w14:textId="478D99CA" w:rsidR="00F64D68" w:rsidRPr="002D7FC3" w:rsidRDefault="00F64D68" w:rsidP="00F64D68">
            <w:pPr>
              <w:spacing w:after="0" w:line="240" w:lineRule="auto"/>
              <w:jc w:val="center"/>
              <w:rPr>
                <w:rFonts w:asciiTheme="minorHAnsi" w:hAnsiTheme="minorHAnsi" w:cstheme="minorHAnsi"/>
                <w:color w:val="808080" w:themeColor="background1" w:themeShade="80"/>
                <w:sz w:val="21"/>
                <w:szCs w:val="16"/>
                <w:lang w:val="en-GB"/>
              </w:rPr>
            </w:pPr>
            <w:r w:rsidRPr="002D7FC3">
              <w:rPr>
                <w:sz w:val="21"/>
                <w:szCs w:val="16"/>
              </w:rPr>
              <w:t>0.60</w:t>
            </w:r>
          </w:p>
        </w:tc>
      </w:tr>
      <w:tr w:rsidR="00F64D68" w:rsidRPr="00733687" w14:paraId="6A12B328" w14:textId="77777777" w:rsidTr="00844940">
        <w:trPr>
          <w:trHeight w:val="20"/>
        </w:trPr>
        <w:tc>
          <w:tcPr>
            <w:tcW w:w="1198" w:type="pct"/>
            <w:shd w:val="clear" w:color="auto" w:fill="EAF1FA"/>
          </w:tcPr>
          <w:p w14:paraId="4431564E" w14:textId="4E88AA1A" w:rsidR="00F64D68" w:rsidRPr="002D7FC3" w:rsidRDefault="00F64D68" w:rsidP="00F64D68">
            <w:pPr>
              <w:spacing w:after="0" w:line="240" w:lineRule="auto"/>
              <w:jc w:val="left"/>
              <w:rPr>
                <w:rFonts w:asciiTheme="minorHAnsi" w:hAnsiTheme="minorHAnsi" w:cstheme="minorHAnsi"/>
                <w:sz w:val="21"/>
                <w:szCs w:val="16"/>
                <w:lang w:val="en-GB"/>
              </w:rPr>
            </w:pPr>
            <w:r w:rsidRPr="002D7FC3">
              <w:rPr>
                <w:rFonts w:asciiTheme="minorHAnsi" w:hAnsiTheme="minorHAnsi" w:cstheme="minorHAnsi"/>
                <w:sz w:val="21"/>
                <w:szCs w:val="16"/>
              </w:rPr>
              <w:t>South Eastern</w:t>
            </w:r>
          </w:p>
        </w:tc>
        <w:tc>
          <w:tcPr>
            <w:tcW w:w="1269" w:type="pct"/>
            <w:shd w:val="clear" w:color="auto" w:fill="EAF1FA"/>
          </w:tcPr>
          <w:p w14:paraId="39C26BDD" w14:textId="4172C9BF" w:rsidR="00F64D68" w:rsidRPr="002D7FC3" w:rsidRDefault="00F64D68" w:rsidP="00F64D68">
            <w:pPr>
              <w:spacing w:after="0" w:line="240" w:lineRule="auto"/>
              <w:jc w:val="center"/>
              <w:rPr>
                <w:rFonts w:asciiTheme="minorHAnsi" w:hAnsiTheme="minorHAnsi" w:cstheme="minorHAnsi"/>
                <w:sz w:val="21"/>
                <w:szCs w:val="16"/>
                <w:lang w:eastAsia="en-AU"/>
              </w:rPr>
            </w:pPr>
            <w:r w:rsidRPr="002D7FC3">
              <w:rPr>
                <w:sz w:val="21"/>
                <w:szCs w:val="16"/>
              </w:rPr>
              <w:t>0.74</w:t>
            </w:r>
          </w:p>
        </w:tc>
        <w:tc>
          <w:tcPr>
            <w:tcW w:w="1269" w:type="pct"/>
            <w:tcBorders>
              <w:right w:val="single" w:sz="4" w:space="0" w:color="4F81BD" w:themeColor="accent1"/>
            </w:tcBorders>
            <w:shd w:val="clear" w:color="auto" w:fill="EAF1FA"/>
          </w:tcPr>
          <w:p w14:paraId="72B0D2ED" w14:textId="3AB81C33" w:rsidR="00F64D68" w:rsidRPr="002D7FC3" w:rsidRDefault="00F64D68" w:rsidP="00F64D68">
            <w:pPr>
              <w:spacing w:after="0" w:line="240" w:lineRule="auto"/>
              <w:jc w:val="center"/>
              <w:rPr>
                <w:rFonts w:asciiTheme="minorHAnsi" w:hAnsiTheme="minorHAnsi" w:cstheme="minorHAnsi"/>
                <w:b/>
                <w:sz w:val="21"/>
                <w:szCs w:val="16"/>
                <w:lang w:eastAsia="en-AU"/>
              </w:rPr>
            </w:pPr>
            <w:r w:rsidRPr="002D7FC3">
              <w:rPr>
                <w:sz w:val="21"/>
                <w:szCs w:val="16"/>
              </w:rPr>
              <w:t>0.74</w:t>
            </w:r>
          </w:p>
        </w:tc>
        <w:tc>
          <w:tcPr>
            <w:tcW w:w="1264" w:type="pct"/>
            <w:tcBorders>
              <w:left w:val="single" w:sz="4" w:space="0" w:color="4F81BD" w:themeColor="accent1"/>
            </w:tcBorders>
            <w:shd w:val="clear" w:color="auto" w:fill="EAF1FA"/>
          </w:tcPr>
          <w:p w14:paraId="5260E3DF" w14:textId="65024645" w:rsidR="00F64D68" w:rsidRPr="002D7FC3" w:rsidRDefault="00F64D68" w:rsidP="00F64D68">
            <w:pPr>
              <w:spacing w:after="0" w:line="240" w:lineRule="auto"/>
              <w:jc w:val="center"/>
              <w:rPr>
                <w:rFonts w:asciiTheme="minorHAnsi" w:hAnsiTheme="minorHAnsi" w:cstheme="minorHAnsi"/>
                <w:b/>
                <w:sz w:val="21"/>
                <w:szCs w:val="16"/>
                <w:lang w:val="en-GB"/>
              </w:rPr>
            </w:pPr>
            <w:r w:rsidRPr="002D7FC3">
              <w:rPr>
                <w:sz w:val="21"/>
                <w:szCs w:val="16"/>
              </w:rPr>
              <w:t>0.75</w:t>
            </w:r>
          </w:p>
        </w:tc>
      </w:tr>
      <w:tr w:rsidR="00F64D68" w:rsidRPr="00733687" w14:paraId="45BDB0B8" w14:textId="77777777" w:rsidTr="00844940">
        <w:trPr>
          <w:trHeight w:val="20"/>
        </w:trPr>
        <w:tc>
          <w:tcPr>
            <w:tcW w:w="1198" w:type="pct"/>
            <w:shd w:val="clear" w:color="auto" w:fill="EAF1FA"/>
          </w:tcPr>
          <w:p w14:paraId="2582DFE8" w14:textId="77777777" w:rsidR="00F64D68" w:rsidRPr="002D7FC3" w:rsidRDefault="00F64D68" w:rsidP="00F64D68">
            <w:pPr>
              <w:spacing w:after="0" w:line="240" w:lineRule="auto"/>
              <w:jc w:val="left"/>
              <w:rPr>
                <w:rFonts w:asciiTheme="minorHAnsi" w:hAnsiTheme="minorHAnsi" w:cstheme="minorHAnsi"/>
                <w:sz w:val="21"/>
                <w:szCs w:val="16"/>
                <w:lang w:val="en-GB"/>
              </w:rPr>
            </w:pPr>
          </w:p>
        </w:tc>
        <w:tc>
          <w:tcPr>
            <w:tcW w:w="1269" w:type="pct"/>
            <w:shd w:val="clear" w:color="auto" w:fill="EAF1FA"/>
          </w:tcPr>
          <w:p w14:paraId="7FF3D6E8" w14:textId="1DC512D4" w:rsidR="00F64D68" w:rsidRPr="002D7FC3" w:rsidRDefault="00F64D68" w:rsidP="00F64D68">
            <w:pPr>
              <w:spacing w:after="0" w:line="240" w:lineRule="auto"/>
              <w:jc w:val="center"/>
              <w:rPr>
                <w:rFonts w:asciiTheme="minorHAnsi" w:hAnsiTheme="minorHAnsi" w:cstheme="minorHAnsi"/>
                <w:color w:val="808080" w:themeColor="background1" w:themeShade="80"/>
                <w:sz w:val="21"/>
                <w:szCs w:val="16"/>
                <w:lang w:eastAsia="en-AU"/>
              </w:rPr>
            </w:pPr>
            <w:r w:rsidRPr="002D7FC3">
              <w:rPr>
                <w:color w:val="808080" w:themeColor="background1" w:themeShade="80"/>
                <w:sz w:val="21"/>
                <w:szCs w:val="16"/>
              </w:rPr>
              <w:t>(0.49,1.11)</w:t>
            </w:r>
          </w:p>
        </w:tc>
        <w:tc>
          <w:tcPr>
            <w:tcW w:w="1269" w:type="pct"/>
            <w:tcBorders>
              <w:right w:val="single" w:sz="4" w:space="0" w:color="4F81BD" w:themeColor="accent1"/>
            </w:tcBorders>
            <w:shd w:val="clear" w:color="auto" w:fill="EAF1FA"/>
          </w:tcPr>
          <w:p w14:paraId="48886DBA" w14:textId="64DF369C" w:rsidR="00F64D68" w:rsidRPr="002D7FC3" w:rsidRDefault="00F64D68" w:rsidP="00F64D68">
            <w:pPr>
              <w:spacing w:after="0" w:line="240" w:lineRule="auto"/>
              <w:jc w:val="center"/>
              <w:rPr>
                <w:rFonts w:asciiTheme="minorHAnsi" w:hAnsiTheme="minorHAnsi" w:cstheme="minorHAnsi"/>
                <w:color w:val="808080" w:themeColor="background1" w:themeShade="80"/>
                <w:sz w:val="21"/>
                <w:szCs w:val="16"/>
                <w:lang w:eastAsia="en-AU"/>
              </w:rPr>
            </w:pPr>
            <w:r w:rsidRPr="002D7FC3">
              <w:rPr>
                <w:color w:val="808080" w:themeColor="background1" w:themeShade="80"/>
                <w:sz w:val="21"/>
                <w:szCs w:val="16"/>
              </w:rPr>
              <w:t>(0.58,0.95)</w:t>
            </w:r>
          </w:p>
        </w:tc>
        <w:tc>
          <w:tcPr>
            <w:tcW w:w="1264" w:type="pct"/>
            <w:tcBorders>
              <w:left w:val="single" w:sz="4" w:space="0" w:color="4F81BD" w:themeColor="accent1"/>
            </w:tcBorders>
            <w:shd w:val="clear" w:color="auto" w:fill="EAF1FA"/>
          </w:tcPr>
          <w:p w14:paraId="3169DFDB" w14:textId="78717429" w:rsidR="00F64D68" w:rsidRPr="002D7FC3" w:rsidRDefault="00F64D68" w:rsidP="00F64D68">
            <w:pPr>
              <w:spacing w:after="0" w:line="240" w:lineRule="auto"/>
              <w:jc w:val="center"/>
              <w:rPr>
                <w:rFonts w:asciiTheme="minorHAnsi" w:hAnsiTheme="minorHAnsi" w:cstheme="minorHAnsi"/>
                <w:color w:val="808080" w:themeColor="background1" w:themeShade="80"/>
                <w:sz w:val="21"/>
                <w:szCs w:val="16"/>
                <w:lang w:val="en-GB"/>
              </w:rPr>
            </w:pPr>
            <w:r w:rsidRPr="002D7FC3">
              <w:rPr>
                <w:color w:val="808080" w:themeColor="background1" w:themeShade="80"/>
                <w:sz w:val="21"/>
                <w:szCs w:val="16"/>
              </w:rPr>
              <w:t>(0.6</w:t>
            </w:r>
            <w:r w:rsidR="004410D2" w:rsidRPr="002D7FC3">
              <w:rPr>
                <w:color w:val="808080" w:themeColor="background1" w:themeShade="80"/>
                <w:sz w:val="21"/>
                <w:szCs w:val="16"/>
              </w:rPr>
              <w:t>0</w:t>
            </w:r>
            <w:r w:rsidRPr="002D7FC3">
              <w:rPr>
                <w:color w:val="808080" w:themeColor="background1" w:themeShade="80"/>
                <w:sz w:val="21"/>
                <w:szCs w:val="16"/>
              </w:rPr>
              <w:t>,0.94)</w:t>
            </w:r>
          </w:p>
        </w:tc>
      </w:tr>
      <w:tr w:rsidR="00F64D68" w:rsidRPr="00733687" w14:paraId="3076646C" w14:textId="77777777" w:rsidTr="00844940">
        <w:trPr>
          <w:trHeight w:val="20"/>
        </w:trPr>
        <w:tc>
          <w:tcPr>
            <w:tcW w:w="1198" w:type="pct"/>
            <w:shd w:val="clear" w:color="auto" w:fill="EAF1FA"/>
          </w:tcPr>
          <w:p w14:paraId="37E0BDA6" w14:textId="77777777" w:rsidR="00F64D68" w:rsidRPr="002D7FC3" w:rsidRDefault="00F64D68" w:rsidP="00F64D68">
            <w:pPr>
              <w:spacing w:after="0" w:line="240" w:lineRule="auto"/>
              <w:jc w:val="left"/>
              <w:rPr>
                <w:rFonts w:asciiTheme="minorHAnsi" w:hAnsiTheme="minorHAnsi" w:cstheme="minorHAnsi"/>
                <w:sz w:val="21"/>
                <w:szCs w:val="16"/>
                <w:lang w:val="en-GB"/>
              </w:rPr>
            </w:pPr>
          </w:p>
        </w:tc>
        <w:tc>
          <w:tcPr>
            <w:tcW w:w="1269" w:type="pct"/>
            <w:shd w:val="clear" w:color="auto" w:fill="EAF1FA"/>
          </w:tcPr>
          <w:p w14:paraId="43D8622B" w14:textId="5BE59BFC" w:rsidR="00F64D68" w:rsidRPr="002D7FC3" w:rsidRDefault="00F64D68" w:rsidP="00F64D68">
            <w:pPr>
              <w:spacing w:after="0" w:line="240" w:lineRule="auto"/>
              <w:jc w:val="center"/>
              <w:rPr>
                <w:rFonts w:asciiTheme="minorHAnsi" w:hAnsiTheme="minorHAnsi" w:cstheme="minorHAnsi"/>
                <w:color w:val="808080" w:themeColor="background1" w:themeShade="80"/>
                <w:sz w:val="21"/>
                <w:szCs w:val="16"/>
                <w:lang w:eastAsia="en-AU"/>
              </w:rPr>
            </w:pPr>
            <w:r w:rsidRPr="002D7FC3">
              <w:rPr>
                <w:sz w:val="21"/>
                <w:szCs w:val="16"/>
              </w:rPr>
              <w:t>0.14</w:t>
            </w:r>
          </w:p>
        </w:tc>
        <w:tc>
          <w:tcPr>
            <w:tcW w:w="1269" w:type="pct"/>
            <w:tcBorders>
              <w:right w:val="single" w:sz="4" w:space="0" w:color="4F81BD" w:themeColor="accent1"/>
            </w:tcBorders>
            <w:shd w:val="clear" w:color="auto" w:fill="EAF1FA"/>
          </w:tcPr>
          <w:p w14:paraId="5F3AF5CB" w14:textId="2F6790C3" w:rsidR="00F64D68" w:rsidRPr="002D7FC3" w:rsidRDefault="00F64D68" w:rsidP="00F64D68">
            <w:pPr>
              <w:spacing w:after="0" w:line="240" w:lineRule="auto"/>
              <w:jc w:val="center"/>
              <w:rPr>
                <w:rFonts w:asciiTheme="minorHAnsi" w:hAnsiTheme="minorHAnsi" w:cstheme="minorHAnsi"/>
                <w:b/>
                <w:color w:val="808080" w:themeColor="background1" w:themeShade="80"/>
                <w:sz w:val="21"/>
                <w:szCs w:val="16"/>
                <w:lang w:eastAsia="en-AU"/>
              </w:rPr>
            </w:pPr>
            <w:r w:rsidRPr="002D7FC3">
              <w:rPr>
                <w:sz w:val="21"/>
                <w:szCs w:val="16"/>
              </w:rPr>
              <w:t>0.0</w:t>
            </w:r>
            <w:r w:rsidR="00844940" w:rsidRPr="002D7FC3">
              <w:rPr>
                <w:sz w:val="21"/>
                <w:szCs w:val="16"/>
              </w:rPr>
              <w:t>2</w:t>
            </w:r>
          </w:p>
        </w:tc>
        <w:tc>
          <w:tcPr>
            <w:tcW w:w="1264" w:type="pct"/>
            <w:tcBorders>
              <w:left w:val="single" w:sz="4" w:space="0" w:color="4F81BD" w:themeColor="accent1"/>
            </w:tcBorders>
            <w:shd w:val="clear" w:color="auto" w:fill="EAF1FA"/>
          </w:tcPr>
          <w:p w14:paraId="2CD6332F" w14:textId="33294EAD" w:rsidR="00F64D68" w:rsidRPr="002D7FC3" w:rsidRDefault="00F64D68" w:rsidP="00F64D68">
            <w:pPr>
              <w:spacing w:after="0" w:line="240" w:lineRule="auto"/>
              <w:jc w:val="center"/>
              <w:rPr>
                <w:rFonts w:asciiTheme="minorHAnsi" w:hAnsiTheme="minorHAnsi" w:cstheme="minorHAnsi"/>
                <w:b/>
                <w:color w:val="808080" w:themeColor="background1" w:themeShade="80"/>
                <w:sz w:val="21"/>
                <w:szCs w:val="16"/>
                <w:lang w:val="en-GB"/>
              </w:rPr>
            </w:pPr>
            <w:r w:rsidRPr="002D7FC3">
              <w:rPr>
                <w:sz w:val="21"/>
                <w:szCs w:val="16"/>
              </w:rPr>
              <w:t>0.01</w:t>
            </w:r>
          </w:p>
        </w:tc>
      </w:tr>
      <w:tr w:rsidR="00F64D68" w:rsidRPr="00733687" w14:paraId="039EC2AD" w14:textId="77777777" w:rsidTr="003277F1">
        <w:trPr>
          <w:trHeight w:val="20"/>
        </w:trPr>
        <w:tc>
          <w:tcPr>
            <w:tcW w:w="1198" w:type="pct"/>
            <w:shd w:val="clear" w:color="auto" w:fill="auto"/>
          </w:tcPr>
          <w:p w14:paraId="237044D9" w14:textId="0B3E8AE8" w:rsidR="00F64D68" w:rsidRPr="002D7FC3" w:rsidRDefault="00F64D68" w:rsidP="00F64D68">
            <w:pPr>
              <w:spacing w:after="0" w:line="240" w:lineRule="auto"/>
              <w:jc w:val="left"/>
              <w:rPr>
                <w:rFonts w:asciiTheme="minorHAnsi" w:hAnsiTheme="minorHAnsi" w:cstheme="minorHAnsi"/>
                <w:sz w:val="21"/>
                <w:szCs w:val="16"/>
                <w:lang w:val="en-GB"/>
              </w:rPr>
            </w:pPr>
            <w:r w:rsidRPr="002D7FC3">
              <w:rPr>
                <w:rFonts w:asciiTheme="minorHAnsi" w:hAnsiTheme="minorHAnsi" w:cstheme="minorHAnsi"/>
                <w:sz w:val="21"/>
                <w:szCs w:val="16"/>
              </w:rPr>
              <w:t xml:space="preserve">Southern </w:t>
            </w:r>
          </w:p>
        </w:tc>
        <w:tc>
          <w:tcPr>
            <w:tcW w:w="1269" w:type="pct"/>
            <w:shd w:val="clear" w:color="auto" w:fill="auto"/>
          </w:tcPr>
          <w:p w14:paraId="250E10BA" w14:textId="7A475815" w:rsidR="00F64D68" w:rsidRPr="002D7FC3" w:rsidRDefault="00F64D68" w:rsidP="00F64D68">
            <w:pPr>
              <w:spacing w:after="0" w:line="240" w:lineRule="auto"/>
              <w:jc w:val="center"/>
              <w:rPr>
                <w:rFonts w:asciiTheme="minorHAnsi" w:hAnsiTheme="minorHAnsi" w:cstheme="minorHAnsi"/>
                <w:b/>
                <w:sz w:val="21"/>
                <w:szCs w:val="16"/>
                <w:lang w:eastAsia="en-AU"/>
              </w:rPr>
            </w:pPr>
            <w:r w:rsidRPr="002D7FC3">
              <w:rPr>
                <w:sz w:val="21"/>
                <w:szCs w:val="16"/>
              </w:rPr>
              <w:t>0.50</w:t>
            </w:r>
          </w:p>
        </w:tc>
        <w:tc>
          <w:tcPr>
            <w:tcW w:w="1269" w:type="pct"/>
            <w:tcBorders>
              <w:right w:val="single" w:sz="4" w:space="0" w:color="4F81BD" w:themeColor="accent1"/>
            </w:tcBorders>
            <w:shd w:val="clear" w:color="auto" w:fill="auto"/>
          </w:tcPr>
          <w:p w14:paraId="27A46585" w14:textId="27C9F110" w:rsidR="00F64D68" w:rsidRPr="002D7FC3" w:rsidRDefault="00F64D68" w:rsidP="00F64D68">
            <w:pPr>
              <w:spacing w:after="0" w:line="240" w:lineRule="auto"/>
              <w:jc w:val="center"/>
              <w:rPr>
                <w:rFonts w:asciiTheme="minorHAnsi" w:hAnsiTheme="minorHAnsi" w:cstheme="minorHAnsi"/>
                <w:sz w:val="21"/>
                <w:szCs w:val="16"/>
                <w:lang w:eastAsia="en-AU"/>
              </w:rPr>
            </w:pPr>
            <w:r w:rsidRPr="002D7FC3">
              <w:rPr>
                <w:sz w:val="21"/>
                <w:szCs w:val="16"/>
              </w:rPr>
              <w:t>0.96</w:t>
            </w:r>
          </w:p>
        </w:tc>
        <w:tc>
          <w:tcPr>
            <w:tcW w:w="1264" w:type="pct"/>
            <w:tcBorders>
              <w:left w:val="single" w:sz="4" w:space="0" w:color="4F81BD" w:themeColor="accent1"/>
            </w:tcBorders>
            <w:shd w:val="clear" w:color="auto" w:fill="auto"/>
          </w:tcPr>
          <w:p w14:paraId="297EE187" w14:textId="55909F55" w:rsidR="00F64D68" w:rsidRPr="002D7FC3" w:rsidRDefault="00F64D68" w:rsidP="00F64D68">
            <w:pPr>
              <w:spacing w:after="0" w:line="240" w:lineRule="auto"/>
              <w:jc w:val="center"/>
              <w:rPr>
                <w:rFonts w:asciiTheme="minorHAnsi" w:hAnsiTheme="minorHAnsi" w:cstheme="minorHAnsi"/>
                <w:b/>
                <w:sz w:val="21"/>
                <w:szCs w:val="16"/>
                <w:lang w:val="en-GB"/>
              </w:rPr>
            </w:pPr>
            <w:r w:rsidRPr="002D7FC3">
              <w:rPr>
                <w:sz w:val="21"/>
                <w:szCs w:val="16"/>
              </w:rPr>
              <w:t>0.80</w:t>
            </w:r>
          </w:p>
        </w:tc>
      </w:tr>
      <w:tr w:rsidR="00F64D68" w:rsidRPr="00733687" w14:paraId="1A3C83E9" w14:textId="77777777" w:rsidTr="003277F1">
        <w:trPr>
          <w:trHeight w:val="20"/>
        </w:trPr>
        <w:tc>
          <w:tcPr>
            <w:tcW w:w="1198" w:type="pct"/>
            <w:shd w:val="clear" w:color="auto" w:fill="auto"/>
          </w:tcPr>
          <w:p w14:paraId="533B8025" w14:textId="77777777" w:rsidR="00F64D68" w:rsidRPr="002D7FC3" w:rsidRDefault="00F64D68" w:rsidP="00F64D68">
            <w:pPr>
              <w:spacing w:after="0" w:line="240" w:lineRule="auto"/>
              <w:jc w:val="left"/>
              <w:rPr>
                <w:rFonts w:asciiTheme="minorHAnsi" w:hAnsiTheme="minorHAnsi" w:cstheme="minorHAnsi"/>
                <w:sz w:val="21"/>
                <w:szCs w:val="16"/>
                <w:lang w:val="en-GB"/>
              </w:rPr>
            </w:pPr>
          </w:p>
        </w:tc>
        <w:tc>
          <w:tcPr>
            <w:tcW w:w="1269" w:type="pct"/>
            <w:shd w:val="clear" w:color="auto" w:fill="auto"/>
          </w:tcPr>
          <w:p w14:paraId="2CAFF04C" w14:textId="46C8AAF0" w:rsidR="00F64D68" w:rsidRPr="002D7FC3" w:rsidRDefault="00F64D68" w:rsidP="00F64D68">
            <w:pPr>
              <w:spacing w:after="0" w:line="240" w:lineRule="auto"/>
              <w:jc w:val="center"/>
              <w:rPr>
                <w:rFonts w:asciiTheme="minorHAnsi" w:hAnsiTheme="minorHAnsi" w:cstheme="minorHAnsi"/>
                <w:color w:val="808080" w:themeColor="background1" w:themeShade="80"/>
                <w:sz w:val="21"/>
                <w:szCs w:val="16"/>
                <w:lang w:eastAsia="en-AU"/>
              </w:rPr>
            </w:pPr>
            <w:r w:rsidRPr="002D7FC3">
              <w:rPr>
                <w:color w:val="808080" w:themeColor="background1" w:themeShade="80"/>
                <w:sz w:val="21"/>
                <w:szCs w:val="16"/>
              </w:rPr>
              <w:t>(0.25,1</w:t>
            </w:r>
            <w:r w:rsidR="000D3933" w:rsidRPr="002D7FC3">
              <w:rPr>
                <w:color w:val="808080" w:themeColor="background1" w:themeShade="80"/>
                <w:sz w:val="21"/>
                <w:szCs w:val="16"/>
              </w:rPr>
              <w:t>.00</w:t>
            </w:r>
            <w:r w:rsidRPr="002D7FC3">
              <w:rPr>
                <w:color w:val="808080" w:themeColor="background1" w:themeShade="80"/>
                <w:sz w:val="21"/>
                <w:szCs w:val="16"/>
              </w:rPr>
              <w:t>)</w:t>
            </w:r>
          </w:p>
        </w:tc>
        <w:tc>
          <w:tcPr>
            <w:tcW w:w="1269" w:type="pct"/>
            <w:tcBorders>
              <w:right w:val="single" w:sz="4" w:space="0" w:color="4F81BD" w:themeColor="accent1"/>
            </w:tcBorders>
            <w:shd w:val="clear" w:color="auto" w:fill="auto"/>
          </w:tcPr>
          <w:p w14:paraId="74A259D0" w14:textId="694ED88F" w:rsidR="00F64D68" w:rsidRPr="002D7FC3" w:rsidRDefault="00F64D68" w:rsidP="00F64D68">
            <w:pPr>
              <w:spacing w:after="0" w:line="240" w:lineRule="auto"/>
              <w:jc w:val="center"/>
              <w:rPr>
                <w:rFonts w:asciiTheme="minorHAnsi" w:hAnsiTheme="minorHAnsi" w:cstheme="minorHAnsi"/>
                <w:color w:val="808080" w:themeColor="background1" w:themeShade="80"/>
                <w:sz w:val="21"/>
                <w:szCs w:val="16"/>
                <w:lang w:eastAsia="en-AU"/>
              </w:rPr>
            </w:pPr>
            <w:r w:rsidRPr="002D7FC3">
              <w:rPr>
                <w:color w:val="808080" w:themeColor="background1" w:themeShade="80"/>
                <w:sz w:val="21"/>
                <w:szCs w:val="16"/>
              </w:rPr>
              <w:t>(0.62,1.49)</w:t>
            </w:r>
          </w:p>
        </w:tc>
        <w:tc>
          <w:tcPr>
            <w:tcW w:w="1264" w:type="pct"/>
            <w:tcBorders>
              <w:left w:val="single" w:sz="4" w:space="0" w:color="4F81BD" w:themeColor="accent1"/>
            </w:tcBorders>
            <w:shd w:val="clear" w:color="auto" w:fill="auto"/>
          </w:tcPr>
          <w:p w14:paraId="3C8A21B9" w14:textId="1F7915A5" w:rsidR="00F64D68" w:rsidRPr="002D7FC3" w:rsidRDefault="00F64D68" w:rsidP="00F64D68">
            <w:pPr>
              <w:spacing w:after="0" w:line="240" w:lineRule="auto"/>
              <w:jc w:val="center"/>
              <w:rPr>
                <w:rFonts w:asciiTheme="minorHAnsi" w:hAnsiTheme="minorHAnsi" w:cstheme="minorHAnsi"/>
                <w:color w:val="808080" w:themeColor="background1" w:themeShade="80"/>
                <w:sz w:val="21"/>
                <w:szCs w:val="16"/>
                <w:lang w:val="en-GB"/>
              </w:rPr>
            </w:pPr>
            <w:r w:rsidRPr="002D7FC3">
              <w:rPr>
                <w:color w:val="808080" w:themeColor="background1" w:themeShade="80"/>
                <w:sz w:val="21"/>
                <w:szCs w:val="16"/>
              </w:rPr>
              <w:t>(0.55,1.16)</w:t>
            </w:r>
          </w:p>
        </w:tc>
      </w:tr>
      <w:tr w:rsidR="00F64D68" w:rsidRPr="00733687" w14:paraId="65437E64" w14:textId="77777777" w:rsidTr="003277F1">
        <w:trPr>
          <w:trHeight w:val="20"/>
        </w:trPr>
        <w:tc>
          <w:tcPr>
            <w:tcW w:w="1198" w:type="pct"/>
            <w:tcBorders>
              <w:bottom w:val="single" w:sz="4" w:space="0" w:color="4F81BD" w:themeColor="accent1"/>
            </w:tcBorders>
            <w:shd w:val="clear" w:color="auto" w:fill="auto"/>
          </w:tcPr>
          <w:p w14:paraId="00C37489" w14:textId="77777777" w:rsidR="00F64D68" w:rsidRPr="002D7FC3" w:rsidRDefault="00F64D68" w:rsidP="00F64D68">
            <w:pPr>
              <w:spacing w:after="0" w:line="240" w:lineRule="auto"/>
              <w:jc w:val="left"/>
              <w:rPr>
                <w:rFonts w:asciiTheme="minorHAnsi" w:hAnsiTheme="minorHAnsi" w:cstheme="minorHAnsi"/>
                <w:sz w:val="21"/>
                <w:szCs w:val="16"/>
                <w:lang w:val="en-GB"/>
              </w:rPr>
            </w:pPr>
          </w:p>
        </w:tc>
        <w:tc>
          <w:tcPr>
            <w:tcW w:w="1269" w:type="pct"/>
            <w:tcBorders>
              <w:bottom w:val="single" w:sz="4" w:space="0" w:color="4F81BD" w:themeColor="accent1"/>
            </w:tcBorders>
            <w:shd w:val="clear" w:color="auto" w:fill="auto"/>
          </w:tcPr>
          <w:p w14:paraId="655A5667" w14:textId="52BC0169" w:rsidR="00F64D68" w:rsidRPr="002D7FC3" w:rsidRDefault="00F64D68" w:rsidP="00F64D68">
            <w:pPr>
              <w:spacing w:after="0" w:line="240" w:lineRule="auto"/>
              <w:jc w:val="center"/>
              <w:rPr>
                <w:rFonts w:asciiTheme="minorHAnsi" w:hAnsiTheme="minorHAnsi" w:cstheme="minorHAnsi"/>
                <w:b/>
                <w:color w:val="808080" w:themeColor="background1" w:themeShade="80"/>
                <w:sz w:val="21"/>
                <w:szCs w:val="16"/>
                <w:lang w:eastAsia="en-AU"/>
              </w:rPr>
            </w:pPr>
            <w:r w:rsidRPr="002D7FC3">
              <w:rPr>
                <w:sz w:val="21"/>
                <w:szCs w:val="16"/>
              </w:rPr>
              <w:t>0.05</w:t>
            </w:r>
          </w:p>
        </w:tc>
        <w:tc>
          <w:tcPr>
            <w:tcW w:w="1269" w:type="pct"/>
            <w:tcBorders>
              <w:bottom w:val="single" w:sz="4" w:space="0" w:color="4F81BD" w:themeColor="accent1"/>
              <w:right w:val="single" w:sz="4" w:space="0" w:color="4F81BD" w:themeColor="accent1"/>
            </w:tcBorders>
            <w:shd w:val="clear" w:color="auto" w:fill="auto"/>
          </w:tcPr>
          <w:p w14:paraId="55B194D2" w14:textId="69A03385" w:rsidR="00F64D68" w:rsidRPr="002D7FC3" w:rsidRDefault="00F64D68" w:rsidP="00F64D68">
            <w:pPr>
              <w:spacing w:after="0" w:line="240" w:lineRule="auto"/>
              <w:jc w:val="center"/>
              <w:rPr>
                <w:rFonts w:asciiTheme="minorHAnsi" w:hAnsiTheme="minorHAnsi" w:cstheme="minorHAnsi"/>
                <w:color w:val="808080" w:themeColor="background1" w:themeShade="80"/>
                <w:sz w:val="21"/>
                <w:szCs w:val="16"/>
                <w:lang w:eastAsia="en-AU"/>
              </w:rPr>
            </w:pPr>
            <w:r w:rsidRPr="002D7FC3">
              <w:rPr>
                <w:sz w:val="21"/>
                <w:szCs w:val="16"/>
              </w:rPr>
              <w:t>0.86</w:t>
            </w:r>
          </w:p>
        </w:tc>
        <w:tc>
          <w:tcPr>
            <w:tcW w:w="1264" w:type="pct"/>
            <w:tcBorders>
              <w:left w:val="single" w:sz="4" w:space="0" w:color="4F81BD" w:themeColor="accent1"/>
              <w:bottom w:val="single" w:sz="4" w:space="0" w:color="4F81BD" w:themeColor="accent1"/>
            </w:tcBorders>
            <w:shd w:val="clear" w:color="auto" w:fill="auto"/>
          </w:tcPr>
          <w:p w14:paraId="04C06DDE" w14:textId="0F9D2D10" w:rsidR="00F64D68" w:rsidRPr="002D7FC3" w:rsidRDefault="00F64D68" w:rsidP="00F64D68">
            <w:pPr>
              <w:spacing w:after="0" w:line="240" w:lineRule="auto"/>
              <w:jc w:val="center"/>
              <w:rPr>
                <w:rFonts w:asciiTheme="minorHAnsi" w:hAnsiTheme="minorHAnsi" w:cstheme="minorHAnsi"/>
                <w:b/>
                <w:color w:val="808080" w:themeColor="background1" w:themeShade="80"/>
                <w:sz w:val="21"/>
                <w:szCs w:val="16"/>
                <w:lang w:val="en-GB"/>
              </w:rPr>
            </w:pPr>
            <w:r w:rsidRPr="002D7FC3">
              <w:rPr>
                <w:sz w:val="21"/>
                <w:szCs w:val="16"/>
              </w:rPr>
              <w:t>0.23</w:t>
            </w:r>
          </w:p>
        </w:tc>
      </w:tr>
    </w:tbl>
    <w:p w14:paraId="66A5EA85" w14:textId="77777777" w:rsidR="000F3B6F" w:rsidRPr="001B3156" w:rsidRDefault="000F3B6F" w:rsidP="000F3B6F">
      <w:pPr>
        <w:spacing w:after="0" w:line="180" w:lineRule="exact"/>
        <w:rPr>
          <w:rFonts w:asciiTheme="minorHAnsi" w:hAnsiTheme="minorHAnsi"/>
          <w:sz w:val="20"/>
          <w:lang w:val="en-GB"/>
        </w:rPr>
      </w:pPr>
      <w:r w:rsidRPr="001B3156">
        <w:rPr>
          <w:rFonts w:asciiTheme="minorHAnsi" w:hAnsiTheme="minorHAnsi"/>
          <w:sz w:val="20"/>
          <w:lang w:val="en-GB"/>
        </w:rPr>
        <w:t>† Estimated from an all casualty crash model</w:t>
      </w:r>
    </w:p>
    <w:p w14:paraId="6452BA40" w14:textId="77777777" w:rsidR="005E68D4" w:rsidRDefault="005E68D4" w:rsidP="00791DE2">
      <w:pPr>
        <w:ind w:left="360"/>
        <w:rPr>
          <w:i/>
          <w:sz w:val="20"/>
          <w:lang w:val="en-GB"/>
        </w:rPr>
        <w:sectPr w:rsidR="005E68D4" w:rsidSect="00C454ED">
          <w:footerReference w:type="default" r:id="rId31"/>
          <w:pgSz w:w="11907" w:h="16840" w:code="9"/>
          <w:pgMar w:top="1134" w:right="1418" w:bottom="1418" w:left="1701" w:header="720" w:footer="680" w:gutter="0"/>
          <w:pgNumType w:start="1"/>
          <w:cols w:space="720"/>
        </w:sectPr>
      </w:pPr>
    </w:p>
    <w:p w14:paraId="7A5FD5D7" w14:textId="0B696192" w:rsidR="00E416A5" w:rsidRPr="00D777F9" w:rsidRDefault="00DF7E66" w:rsidP="00D777F9">
      <w:pPr>
        <w:rPr>
          <w:rFonts w:asciiTheme="minorHAnsi" w:hAnsiTheme="minorHAnsi" w:cstheme="minorHAnsi"/>
          <w:sz w:val="22"/>
          <w:szCs w:val="22"/>
        </w:rPr>
      </w:pPr>
      <w:r w:rsidRPr="00D777F9">
        <w:rPr>
          <w:rFonts w:asciiTheme="minorHAnsi" w:hAnsiTheme="minorHAnsi" w:cstheme="minorHAnsi"/>
          <w:sz w:val="22"/>
          <w:szCs w:val="22"/>
          <w:lang w:val="en-GB"/>
        </w:rPr>
        <w:lastRenderedPageBreak/>
        <w:t>A</w:t>
      </w:r>
      <w:r w:rsidR="000526A4" w:rsidRPr="00D777F9">
        <w:rPr>
          <w:rFonts w:asciiTheme="minorHAnsi" w:hAnsiTheme="minorHAnsi" w:cstheme="minorHAnsi"/>
          <w:sz w:val="22"/>
          <w:szCs w:val="22"/>
          <w:lang w:val="en-GB"/>
        </w:rPr>
        <w:t xml:space="preserve">nnual </w:t>
      </w:r>
      <w:r w:rsidR="00157506" w:rsidRPr="00D777F9">
        <w:rPr>
          <w:rFonts w:asciiTheme="minorHAnsi" w:hAnsiTheme="minorHAnsi" w:cstheme="minorHAnsi"/>
          <w:sz w:val="22"/>
          <w:szCs w:val="22"/>
          <w:lang w:val="en-GB"/>
        </w:rPr>
        <w:t>c</w:t>
      </w:r>
      <w:r w:rsidR="00E416A5" w:rsidRPr="00D777F9">
        <w:rPr>
          <w:rFonts w:asciiTheme="minorHAnsi" w:hAnsiTheme="minorHAnsi" w:cstheme="minorHAnsi"/>
          <w:sz w:val="22"/>
          <w:szCs w:val="22"/>
        </w:rPr>
        <w:t>rashes</w:t>
      </w:r>
      <w:r w:rsidR="00450AA0" w:rsidRPr="00D777F9">
        <w:rPr>
          <w:rFonts w:asciiTheme="minorHAnsi" w:hAnsiTheme="minorHAnsi" w:cstheme="minorHAnsi"/>
          <w:sz w:val="22"/>
          <w:szCs w:val="22"/>
        </w:rPr>
        <w:t xml:space="preserve"> in the post-camera period, </w:t>
      </w:r>
      <w:r w:rsidR="00E416A5" w:rsidRPr="00D777F9">
        <w:rPr>
          <w:rFonts w:asciiTheme="minorHAnsi" w:hAnsiTheme="minorHAnsi" w:cstheme="minorHAnsi"/>
          <w:sz w:val="22"/>
          <w:szCs w:val="22"/>
        </w:rPr>
        <w:t xml:space="preserve">identified </w:t>
      </w:r>
      <w:r w:rsidR="00157506" w:rsidRPr="00D777F9">
        <w:rPr>
          <w:rFonts w:asciiTheme="minorHAnsi" w:hAnsiTheme="minorHAnsi" w:cstheme="minorHAnsi"/>
          <w:sz w:val="22"/>
          <w:szCs w:val="22"/>
        </w:rPr>
        <w:t>within the defined halo of influence of</w:t>
      </w:r>
      <w:r w:rsidR="00E416A5" w:rsidRPr="00D777F9">
        <w:rPr>
          <w:rFonts w:asciiTheme="minorHAnsi" w:hAnsiTheme="minorHAnsi" w:cstheme="minorHAnsi"/>
          <w:sz w:val="22"/>
          <w:szCs w:val="22"/>
        </w:rPr>
        <w:t xml:space="preserve"> </w:t>
      </w:r>
      <w:r w:rsidR="000D3933" w:rsidRPr="00D777F9">
        <w:rPr>
          <w:rFonts w:asciiTheme="minorHAnsi" w:hAnsiTheme="minorHAnsi" w:cstheme="minorHAnsi"/>
          <w:sz w:val="22"/>
          <w:szCs w:val="22"/>
        </w:rPr>
        <w:t>the</w:t>
      </w:r>
      <w:r w:rsidR="00E416A5" w:rsidRPr="00D777F9">
        <w:rPr>
          <w:rFonts w:asciiTheme="minorHAnsi" w:hAnsiTheme="minorHAnsi" w:cstheme="minorHAnsi"/>
          <w:sz w:val="22"/>
          <w:szCs w:val="22"/>
        </w:rPr>
        <w:t xml:space="preserve"> </w:t>
      </w:r>
      <w:r w:rsidR="007C6865" w:rsidRPr="00D777F9">
        <w:rPr>
          <w:rFonts w:asciiTheme="minorHAnsi" w:hAnsiTheme="minorHAnsi" w:cstheme="minorHAnsi"/>
          <w:sz w:val="22"/>
          <w:szCs w:val="22"/>
        </w:rPr>
        <w:t>RLC</w:t>
      </w:r>
      <w:r w:rsidR="00E416A5" w:rsidRPr="00D777F9">
        <w:rPr>
          <w:rFonts w:asciiTheme="minorHAnsi" w:hAnsiTheme="minorHAnsi" w:cstheme="minorHAnsi"/>
          <w:sz w:val="22"/>
          <w:szCs w:val="22"/>
        </w:rPr>
        <w:t xml:space="preserve"> (&lt;100m from camera and recorded as at a signalised intersection)</w:t>
      </w:r>
      <w:r w:rsidR="000D3933" w:rsidRPr="00D777F9">
        <w:rPr>
          <w:rFonts w:asciiTheme="minorHAnsi" w:hAnsiTheme="minorHAnsi" w:cstheme="minorHAnsi"/>
          <w:sz w:val="22"/>
          <w:szCs w:val="22"/>
        </w:rPr>
        <w:t>,</w:t>
      </w:r>
      <w:r w:rsidR="00E416A5" w:rsidRPr="00D777F9">
        <w:rPr>
          <w:rFonts w:asciiTheme="minorHAnsi" w:hAnsiTheme="minorHAnsi" w:cstheme="minorHAnsi"/>
          <w:sz w:val="22"/>
          <w:szCs w:val="22"/>
        </w:rPr>
        <w:t xml:space="preserve"> were tabled by severity and police region for 20</w:t>
      </w:r>
      <w:r w:rsidR="00844940" w:rsidRPr="00D777F9">
        <w:rPr>
          <w:rFonts w:asciiTheme="minorHAnsi" w:hAnsiTheme="minorHAnsi" w:cstheme="minorHAnsi"/>
          <w:sz w:val="22"/>
          <w:szCs w:val="22"/>
        </w:rPr>
        <w:t>20</w:t>
      </w:r>
      <w:r w:rsidR="00E416A5" w:rsidRPr="00D777F9">
        <w:rPr>
          <w:rFonts w:asciiTheme="minorHAnsi" w:hAnsiTheme="minorHAnsi" w:cstheme="minorHAnsi"/>
          <w:sz w:val="22"/>
          <w:szCs w:val="22"/>
        </w:rPr>
        <w:t xml:space="preserve"> to 20</w:t>
      </w:r>
      <w:r w:rsidR="00844940" w:rsidRPr="00D777F9">
        <w:rPr>
          <w:rFonts w:asciiTheme="minorHAnsi" w:hAnsiTheme="minorHAnsi" w:cstheme="minorHAnsi"/>
          <w:sz w:val="22"/>
          <w:szCs w:val="22"/>
        </w:rPr>
        <w:t>21</w:t>
      </w:r>
      <w:r w:rsidR="00157506" w:rsidRPr="00D777F9">
        <w:rPr>
          <w:rFonts w:asciiTheme="minorHAnsi" w:hAnsiTheme="minorHAnsi" w:cstheme="minorHAnsi"/>
          <w:sz w:val="22"/>
          <w:szCs w:val="22"/>
        </w:rPr>
        <w:t>. The</w:t>
      </w:r>
      <w:r w:rsidR="00E416A5" w:rsidRPr="00D777F9">
        <w:rPr>
          <w:rFonts w:asciiTheme="minorHAnsi" w:hAnsiTheme="minorHAnsi" w:cstheme="minorHAnsi"/>
          <w:sz w:val="22"/>
          <w:szCs w:val="22"/>
        </w:rPr>
        <w:t xml:space="preserve"> average annual</w:t>
      </w:r>
      <w:r w:rsidR="00FC3A3F" w:rsidRPr="00D777F9">
        <w:rPr>
          <w:rFonts w:asciiTheme="minorHAnsi" w:hAnsiTheme="minorHAnsi" w:cstheme="minorHAnsi"/>
          <w:sz w:val="22"/>
          <w:szCs w:val="22"/>
        </w:rPr>
        <w:t xml:space="preserve"> count</w:t>
      </w:r>
      <w:r w:rsidR="00157506" w:rsidRPr="00D777F9">
        <w:rPr>
          <w:rFonts w:asciiTheme="minorHAnsi" w:hAnsiTheme="minorHAnsi" w:cstheme="minorHAnsi"/>
          <w:sz w:val="22"/>
          <w:szCs w:val="22"/>
        </w:rPr>
        <w:t xml:space="preserve"> </w:t>
      </w:r>
      <w:r w:rsidR="00595FC9" w:rsidRPr="00D777F9">
        <w:rPr>
          <w:rFonts w:asciiTheme="minorHAnsi" w:hAnsiTheme="minorHAnsi" w:cstheme="minorHAnsi"/>
          <w:sz w:val="22"/>
          <w:szCs w:val="22"/>
        </w:rPr>
        <w:t xml:space="preserve">(rounded to the nearest integer) </w:t>
      </w:r>
      <w:r w:rsidR="00157506" w:rsidRPr="00D777F9">
        <w:rPr>
          <w:rFonts w:asciiTheme="minorHAnsi" w:hAnsiTheme="minorHAnsi" w:cstheme="minorHAnsi"/>
          <w:sz w:val="22"/>
          <w:szCs w:val="22"/>
        </w:rPr>
        <w:t xml:space="preserve">over </w:t>
      </w:r>
      <w:r w:rsidR="00237E82" w:rsidRPr="00D777F9">
        <w:rPr>
          <w:rFonts w:asciiTheme="minorHAnsi" w:hAnsiTheme="minorHAnsi" w:cstheme="minorHAnsi"/>
          <w:sz w:val="22"/>
          <w:szCs w:val="22"/>
        </w:rPr>
        <w:t>the period</w:t>
      </w:r>
      <w:r w:rsidR="00157506" w:rsidRPr="00D777F9">
        <w:rPr>
          <w:rFonts w:asciiTheme="minorHAnsi" w:hAnsiTheme="minorHAnsi" w:cstheme="minorHAnsi"/>
          <w:sz w:val="22"/>
          <w:szCs w:val="22"/>
        </w:rPr>
        <w:t xml:space="preserve"> is given in </w:t>
      </w:r>
      <w:r w:rsidR="00FC3A3F" w:rsidRPr="00D777F9">
        <w:rPr>
          <w:rFonts w:asciiTheme="minorHAnsi" w:hAnsiTheme="minorHAnsi" w:cstheme="minorHAnsi"/>
          <w:sz w:val="22"/>
          <w:szCs w:val="22"/>
        </w:rPr>
        <w:fldChar w:fldCharType="begin"/>
      </w:r>
      <w:r w:rsidR="00FC3A3F" w:rsidRPr="00D777F9">
        <w:rPr>
          <w:rFonts w:asciiTheme="minorHAnsi" w:hAnsiTheme="minorHAnsi" w:cstheme="minorHAnsi"/>
          <w:sz w:val="22"/>
          <w:szCs w:val="22"/>
        </w:rPr>
        <w:instrText xml:space="preserve"> REF _Ref389055757 \h </w:instrText>
      </w:r>
      <w:r w:rsidRPr="00D777F9">
        <w:rPr>
          <w:rFonts w:asciiTheme="minorHAnsi" w:hAnsiTheme="minorHAnsi" w:cstheme="minorHAnsi"/>
          <w:sz w:val="22"/>
          <w:szCs w:val="22"/>
        </w:rPr>
        <w:instrText xml:space="preserve"> \* MERGEFORMAT </w:instrText>
      </w:r>
      <w:r w:rsidR="00FC3A3F" w:rsidRPr="00D777F9">
        <w:rPr>
          <w:rFonts w:asciiTheme="minorHAnsi" w:hAnsiTheme="minorHAnsi" w:cstheme="minorHAnsi"/>
          <w:sz w:val="22"/>
          <w:szCs w:val="22"/>
        </w:rPr>
      </w:r>
      <w:r w:rsidR="00FC3A3F" w:rsidRPr="00D777F9">
        <w:rPr>
          <w:rFonts w:asciiTheme="minorHAnsi" w:hAnsiTheme="minorHAnsi" w:cstheme="minorHAnsi"/>
          <w:sz w:val="22"/>
          <w:szCs w:val="22"/>
        </w:rPr>
        <w:fldChar w:fldCharType="separate"/>
      </w:r>
      <w:r w:rsidR="0007186E" w:rsidRPr="0007186E">
        <w:rPr>
          <w:rFonts w:asciiTheme="minorHAnsi" w:hAnsiTheme="minorHAnsi" w:cstheme="minorHAnsi"/>
          <w:bCs/>
          <w:sz w:val="22"/>
          <w:szCs w:val="22"/>
        </w:rPr>
        <w:t xml:space="preserve">Table </w:t>
      </w:r>
      <w:r w:rsidR="0007186E" w:rsidRPr="0007186E">
        <w:rPr>
          <w:rFonts w:asciiTheme="minorHAnsi" w:hAnsiTheme="minorHAnsi" w:cstheme="minorHAnsi"/>
          <w:bCs/>
          <w:noProof/>
          <w:sz w:val="22"/>
          <w:szCs w:val="22"/>
        </w:rPr>
        <w:t>9</w:t>
      </w:r>
      <w:r w:rsidR="00FC3A3F" w:rsidRPr="00D777F9">
        <w:rPr>
          <w:rFonts w:asciiTheme="minorHAnsi" w:hAnsiTheme="minorHAnsi" w:cstheme="minorHAnsi"/>
          <w:sz w:val="22"/>
          <w:szCs w:val="22"/>
        </w:rPr>
        <w:fldChar w:fldCharType="end"/>
      </w:r>
      <w:r w:rsidR="00157506" w:rsidRPr="00D777F9">
        <w:rPr>
          <w:rFonts w:asciiTheme="minorHAnsi" w:hAnsiTheme="minorHAnsi" w:cstheme="minorHAnsi"/>
          <w:sz w:val="22"/>
          <w:szCs w:val="22"/>
        </w:rPr>
        <w:t xml:space="preserve"> as a </w:t>
      </w:r>
      <w:r w:rsidR="001233BC" w:rsidRPr="00D777F9">
        <w:rPr>
          <w:rFonts w:asciiTheme="minorHAnsi" w:hAnsiTheme="minorHAnsi" w:cstheme="minorHAnsi"/>
          <w:sz w:val="22"/>
          <w:szCs w:val="22"/>
        </w:rPr>
        <w:t>measure</w:t>
      </w:r>
      <w:r w:rsidR="00157506" w:rsidRPr="00D777F9">
        <w:rPr>
          <w:rFonts w:asciiTheme="minorHAnsi" w:hAnsiTheme="minorHAnsi" w:cstheme="minorHAnsi"/>
          <w:sz w:val="22"/>
          <w:szCs w:val="22"/>
        </w:rPr>
        <w:t xml:space="preserve"> of the crash population covered by this camera type</w:t>
      </w:r>
      <w:r w:rsidR="00FC3A3F" w:rsidRPr="00D777F9">
        <w:rPr>
          <w:rFonts w:asciiTheme="minorHAnsi" w:hAnsiTheme="minorHAnsi" w:cstheme="minorHAnsi"/>
          <w:sz w:val="22"/>
          <w:szCs w:val="22"/>
        </w:rPr>
        <w:t xml:space="preserve">. </w:t>
      </w:r>
      <w:r w:rsidR="001233BC" w:rsidRPr="00D777F9">
        <w:rPr>
          <w:rFonts w:asciiTheme="minorHAnsi" w:hAnsiTheme="minorHAnsi" w:cstheme="minorHAnsi"/>
          <w:sz w:val="22"/>
          <w:szCs w:val="22"/>
        </w:rPr>
        <w:t>Overall c</w:t>
      </w:r>
      <w:r w:rsidR="00FC3A3F" w:rsidRPr="00D777F9">
        <w:rPr>
          <w:rFonts w:asciiTheme="minorHAnsi" w:hAnsiTheme="minorHAnsi" w:cstheme="minorHAnsi"/>
          <w:sz w:val="22"/>
          <w:szCs w:val="22"/>
        </w:rPr>
        <w:t>rash reduction</w:t>
      </w:r>
      <w:r w:rsidR="001233BC" w:rsidRPr="00D777F9">
        <w:rPr>
          <w:rFonts w:asciiTheme="minorHAnsi" w:hAnsiTheme="minorHAnsi" w:cstheme="minorHAnsi"/>
          <w:sz w:val="22"/>
          <w:szCs w:val="22"/>
        </w:rPr>
        <w:t xml:space="preserve"> estimates</w:t>
      </w:r>
      <w:r w:rsidR="00FC3A3F" w:rsidRPr="00D777F9">
        <w:rPr>
          <w:rFonts w:asciiTheme="minorHAnsi" w:hAnsiTheme="minorHAnsi" w:cstheme="minorHAnsi"/>
          <w:sz w:val="22"/>
          <w:szCs w:val="22"/>
        </w:rPr>
        <w:t xml:space="preserve"> by severity were applied</w:t>
      </w:r>
      <w:r w:rsidR="00157506" w:rsidRPr="00D777F9">
        <w:rPr>
          <w:rFonts w:asciiTheme="minorHAnsi" w:hAnsiTheme="minorHAnsi" w:cstheme="minorHAnsi"/>
          <w:sz w:val="22"/>
          <w:szCs w:val="22"/>
        </w:rPr>
        <w:t xml:space="preserve"> to the annual counts</w:t>
      </w:r>
      <w:r w:rsidR="00FC3A3F" w:rsidRPr="00D777F9">
        <w:rPr>
          <w:rFonts w:asciiTheme="minorHAnsi" w:hAnsiTheme="minorHAnsi" w:cstheme="minorHAnsi"/>
          <w:sz w:val="22"/>
          <w:szCs w:val="22"/>
        </w:rPr>
        <w:t xml:space="preserve"> to produce the absolute crash savings per year</w:t>
      </w:r>
      <w:r w:rsidR="00157506" w:rsidRPr="00D777F9">
        <w:rPr>
          <w:rFonts w:asciiTheme="minorHAnsi" w:hAnsiTheme="minorHAnsi" w:cstheme="minorHAnsi"/>
          <w:sz w:val="22"/>
          <w:szCs w:val="22"/>
        </w:rPr>
        <w:t xml:space="preserve"> given in </w:t>
      </w:r>
      <w:r w:rsidR="00FC3A3F" w:rsidRPr="00D777F9">
        <w:rPr>
          <w:rFonts w:asciiTheme="minorHAnsi" w:hAnsiTheme="minorHAnsi" w:cstheme="minorHAnsi"/>
          <w:sz w:val="22"/>
          <w:szCs w:val="22"/>
        </w:rPr>
        <w:fldChar w:fldCharType="begin"/>
      </w:r>
      <w:r w:rsidR="00FC3A3F" w:rsidRPr="00D777F9">
        <w:rPr>
          <w:rFonts w:asciiTheme="minorHAnsi" w:hAnsiTheme="minorHAnsi" w:cstheme="minorHAnsi"/>
          <w:sz w:val="22"/>
          <w:szCs w:val="22"/>
        </w:rPr>
        <w:instrText xml:space="preserve"> REF _Ref389056139 \h </w:instrText>
      </w:r>
      <w:r w:rsidRPr="00D777F9">
        <w:rPr>
          <w:rFonts w:asciiTheme="minorHAnsi" w:hAnsiTheme="minorHAnsi" w:cstheme="minorHAnsi"/>
          <w:sz w:val="22"/>
          <w:szCs w:val="22"/>
        </w:rPr>
        <w:instrText xml:space="preserve"> \* MERGEFORMAT </w:instrText>
      </w:r>
      <w:r w:rsidR="00FC3A3F" w:rsidRPr="00D777F9">
        <w:rPr>
          <w:rFonts w:asciiTheme="minorHAnsi" w:hAnsiTheme="minorHAnsi" w:cstheme="minorHAnsi"/>
          <w:sz w:val="22"/>
          <w:szCs w:val="22"/>
        </w:rPr>
      </w:r>
      <w:r w:rsidR="00FC3A3F" w:rsidRPr="00D777F9">
        <w:rPr>
          <w:rFonts w:asciiTheme="minorHAnsi" w:hAnsiTheme="minorHAnsi" w:cstheme="minorHAnsi"/>
          <w:sz w:val="22"/>
          <w:szCs w:val="22"/>
        </w:rPr>
        <w:fldChar w:fldCharType="separate"/>
      </w:r>
      <w:r w:rsidR="0007186E" w:rsidRPr="0007186E">
        <w:rPr>
          <w:rFonts w:asciiTheme="minorHAnsi" w:hAnsiTheme="minorHAnsi" w:cstheme="minorHAnsi"/>
          <w:bCs/>
          <w:sz w:val="22"/>
          <w:szCs w:val="22"/>
        </w:rPr>
        <w:t xml:space="preserve">Table </w:t>
      </w:r>
      <w:r w:rsidR="0007186E" w:rsidRPr="0007186E">
        <w:rPr>
          <w:rFonts w:asciiTheme="minorHAnsi" w:hAnsiTheme="minorHAnsi" w:cstheme="minorHAnsi"/>
          <w:bCs/>
          <w:noProof/>
          <w:sz w:val="22"/>
          <w:szCs w:val="22"/>
        </w:rPr>
        <w:t>10</w:t>
      </w:r>
      <w:r w:rsidR="00FC3A3F" w:rsidRPr="00D777F9">
        <w:rPr>
          <w:rFonts w:asciiTheme="minorHAnsi" w:hAnsiTheme="minorHAnsi" w:cstheme="minorHAnsi"/>
          <w:sz w:val="22"/>
          <w:szCs w:val="22"/>
        </w:rPr>
        <w:fldChar w:fldCharType="end"/>
      </w:r>
      <w:r w:rsidR="001233BC" w:rsidRPr="00D777F9">
        <w:rPr>
          <w:rFonts w:asciiTheme="minorHAnsi" w:hAnsiTheme="minorHAnsi" w:cstheme="minorHAnsi"/>
          <w:sz w:val="22"/>
          <w:szCs w:val="22"/>
        </w:rPr>
        <w:t>. These</w:t>
      </w:r>
      <w:r w:rsidR="00157506" w:rsidRPr="00D777F9">
        <w:rPr>
          <w:rFonts w:asciiTheme="minorHAnsi" w:hAnsiTheme="minorHAnsi" w:cstheme="minorHAnsi"/>
          <w:sz w:val="22"/>
          <w:szCs w:val="22"/>
        </w:rPr>
        <w:t xml:space="preserve"> </w:t>
      </w:r>
      <w:r w:rsidR="00FC3A3F" w:rsidRPr="00D777F9">
        <w:rPr>
          <w:rFonts w:asciiTheme="minorHAnsi" w:hAnsiTheme="minorHAnsi" w:cstheme="minorHAnsi"/>
          <w:sz w:val="22"/>
          <w:szCs w:val="22"/>
        </w:rPr>
        <w:t>were then costed</w:t>
      </w:r>
      <w:r w:rsidR="00C15C29" w:rsidRPr="00D777F9">
        <w:rPr>
          <w:rFonts w:asciiTheme="minorHAnsi" w:hAnsiTheme="minorHAnsi" w:cstheme="minorHAnsi"/>
          <w:sz w:val="22"/>
          <w:szCs w:val="22"/>
        </w:rPr>
        <w:t xml:space="preserve"> by the </w:t>
      </w:r>
      <w:r w:rsidR="00CF10FF" w:rsidRPr="00D777F9">
        <w:rPr>
          <w:rFonts w:asciiTheme="minorHAnsi" w:hAnsiTheme="minorHAnsi" w:cstheme="minorHAnsi"/>
          <w:sz w:val="22"/>
          <w:szCs w:val="22"/>
        </w:rPr>
        <w:t>WTP</w:t>
      </w:r>
      <w:r w:rsidR="00C15C29" w:rsidRPr="00D777F9">
        <w:rPr>
          <w:rFonts w:asciiTheme="minorHAnsi" w:hAnsiTheme="minorHAnsi" w:cstheme="minorHAnsi"/>
          <w:sz w:val="22"/>
          <w:szCs w:val="22"/>
        </w:rPr>
        <w:t xml:space="preserve"> approach</w:t>
      </w:r>
      <w:r w:rsidR="000D3933" w:rsidRPr="00D777F9">
        <w:rPr>
          <w:rFonts w:asciiTheme="minorHAnsi" w:hAnsiTheme="minorHAnsi" w:cstheme="minorHAnsi"/>
          <w:sz w:val="22"/>
          <w:szCs w:val="22"/>
        </w:rPr>
        <w:t>,</w:t>
      </w:r>
      <w:r w:rsidR="000526A4" w:rsidRPr="00D777F9">
        <w:rPr>
          <w:rFonts w:asciiTheme="minorHAnsi" w:hAnsiTheme="minorHAnsi" w:cstheme="minorHAnsi"/>
          <w:sz w:val="22"/>
          <w:szCs w:val="22"/>
        </w:rPr>
        <w:t xml:space="preserve"> with results given in </w:t>
      </w:r>
      <w:r w:rsidR="00C15C29" w:rsidRPr="00D777F9">
        <w:rPr>
          <w:rFonts w:asciiTheme="minorHAnsi" w:hAnsiTheme="minorHAnsi" w:cstheme="minorHAnsi"/>
          <w:sz w:val="22"/>
          <w:szCs w:val="22"/>
        </w:rPr>
        <w:fldChar w:fldCharType="begin"/>
      </w:r>
      <w:r w:rsidR="00C15C29" w:rsidRPr="00D777F9">
        <w:rPr>
          <w:rFonts w:asciiTheme="minorHAnsi" w:hAnsiTheme="minorHAnsi" w:cstheme="minorHAnsi"/>
          <w:sz w:val="22"/>
          <w:szCs w:val="22"/>
        </w:rPr>
        <w:instrText xml:space="preserve"> REF _Ref389056577 \h </w:instrText>
      </w:r>
      <w:r w:rsidRPr="00D777F9">
        <w:rPr>
          <w:rFonts w:asciiTheme="minorHAnsi" w:hAnsiTheme="minorHAnsi" w:cstheme="minorHAnsi"/>
          <w:sz w:val="22"/>
          <w:szCs w:val="22"/>
        </w:rPr>
        <w:instrText xml:space="preserve"> \* MERGEFORMAT </w:instrText>
      </w:r>
      <w:r w:rsidR="00C15C29" w:rsidRPr="00D777F9">
        <w:rPr>
          <w:rFonts w:asciiTheme="minorHAnsi" w:hAnsiTheme="minorHAnsi" w:cstheme="minorHAnsi"/>
          <w:sz w:val="22"/>
          <w:szCs w:val="22"/>
        </w:rPr>
      </w:r>
      <w:r w:rsidR="00C15C29" w:rsidRPr="00D777F9">
        <w:rPr>
          <w:rFonts w:asciiTheme="minorHAnsi" w:hAnsiTheme="minorHAnsi" w:cstheme="minorHAnsi"/>
          <w:sz w:val="22"/>
          <w:szCs w:val="22"/>
        </w:rPr>
        <w:fldChar w:fldCharType="separate"/>
      </w:r>
      <w:r w:rsidR="0007186E" w:rsidRPr="0007186E">
        <w:rPr>
          <w:rFonts w:asciiTheme="minorHAnsi" w:hAnsiTheme="minorHAnsi" w:cstheme="minorHAnsi"/>
          <w:bCs/>
          <w:sz w:val="22"/>
          <w:szCs w:val="22"/>
        </w:rPr>
        <w:t xml:space="preserve">Table </w:t>
      </w:r>
      <w:r w:rsidR="0007186E" w:rsidRPr="0007186E">
        <w:rPr>
          <w:rFonts w:asciiTheme="minorHAnsi" w:hAnsiTheme="minorHAnsi" w:cstheme="minorHAnsi"/>
          <w:bCs/>
          <w:noProof/>
          <w:sz w:val="22"/>
          <w:szCs w:val="22"/>
        </w:rPr>
        <w:t>11</w:t>
      </w:r>
      <w:r w:rsidR="00C15C29" w:rsidRPr="00D777F9">
        <w:rPr>
          <w:rFonts w:asciiTheme="minorHAnsi" w:hAnsiTheme="minorHAnsi" w:cstheme="minorHAnsi"/>
          <w:sz w:val="22"/>
          <w:szCs w:val="22"/>
        </w:rPr>
        <w:fldChar w:fldCharType="end"/>
      </w:r>
      <w:r w:rsidR="00FC3A3F" w:rsidRPr="00D777F9">
        <w:rPr>
          <w:rFonts w:asciiTheme="minorHAnsi" w:hAnsiTheme="minorHAnsi" w:cstheme="minorHAnsi"/>
          <w:sz w:val="22"/>
          <w:szCs w:val="22"/>
        </w:rPr>
        <w:t>.</w:t>
      </w:r>
      <w:r w:rsidR="00B4761B" w:rsidRPr="00D777F9">
        <w:rPr>
          <w:rFonts w:asciiTheme="minorHAnsi" w:hAnsiTheme="minorHAnsi" w:cstheme="minorHAnsi"/>
          <w:sz w:val="22"/>
          <w:szCs w:val="22"/>
        </w:rPr>
        <w:t xml:space="preserve"> </w:t>
      </w:r>
    </w:p>
    <w:p w14:paraId="499B90B1" w14:textId="0EEE6274" w:rsidR="00F172AE" w:rsidRPr="00D777F9" w:rsidRDefault="00F172AE" w:rsidP="000526A4">
      <w:pPr>
        <w:pStyle w:val="Tableheading"/>
        <w:rPr>
          <w:b w:val="0"/>
          <w:iCs/>
          <w:sz w:val="20"/>
          <w:szCs w:val="14"/>
          <w:lang w:val="en-GB"/>
        </w:rPr>
      </w:pPr>
      <w:bookmarkStart w:id="58" w:name="_Ref389055757"/>
      <w:bookmarkStart w:id="59" w:name="_Toc391205967"/>
      <w:r w:rsidRPr="00D777F9">
        <w:rPr>
          <w:bCs/>
          <w:sz w:val="20"/>
          <w:szCs w:val="14"/>
        </w:rPr>
        <w:t xml:space="preserve">Table </w:t>
      </w:r>
      <w:r w:rsidR="002D1DA9" w:rsidRPr="00D777F9">
        <w:rPr>
          <w:bCs/>
          <w:sz w:val="20"/>
          <w:szCs w:val="14"/>
        </w:rPr>
        <w:fldChar w:fldCharType="begin"/>
      </w:r>
      <w:r w:rsidR="002D1DA9" w:rsidRPr="00D777F9">
        <w:rPr>
          <w:bCs/>
          <w:sz w:val="20"/>
          <w:szCs w:val="14"/>
        </w:rPr>
        <w:instrText xml:space="preserve"> SEQ Table  \* MERGEFORMAT </w:instrText>
      </w:r>
      <w:r w:rsidR="002D1DA9" w:rsidRPr="00D777F9">
        <w:rPr>
          <w:bCs/>
          <w:sz w:val="20"/>
          <w:szCs w:val="14"/>
        </w:rPr>
        <w:fldChar w:fldCharType="separate"/>
      </w:r>
      <w:r w:rsidR="0007186E">
        <w:rPr>
          <w:bCs/>
          <w:noProof/>
          <w:sz w:val="20"/>
          <w:szCs w:val="14"/>
        </w:rPr>
        <w:t>9</w:t>
      </w:r>
      <w:r w:rsidR="002D1DA9" w:rsidRPr="00D777F9">
        <w:rPr>
          <w:bCs/>
          <w:noProof/>
          <w:sz w:val="20"/>
          <w:szCs w:val="14"/>
        </w:rPr>
        <w:fldChar w:fldCharType="end"/>
      </w:r>
      <w:bookmarkEnd w:id="58"/>
      <w:r w:rsidRPr="00D777F9">
        <w:rPr>
          <w:b w:val="0"/>
          <w:sz w:val="20"/>
          <w:szCs w:val="14"/>
        </w:rPr>
        <w:tab/>
      </w:r>
      <w:r w:rsidRPr="00D777F9">
        <w:rPr>
          <w:b w:val="0"/>
          <w:iCs/>
          <w:sz w:val="20"/>
          <w:szCs w:val="14"/>
          <w:lang w:val="en-GB"/>
        </w:rPr>
        <w:t xml:space="preserve">Average </w:t>
      </w:r>
      <w:r w:rsidR="00FD2EA0" w:rsidRPr="00D777F9">
        <w:rPr>
          <w:b w:val="0"/>
          <w:iCs/>
          <w:sz w:val="20"/>
          <w:szCs w:val="14"/>
          <w:lang w:val="en-GB"/>
        </w:rPr>
        <w:t>a</w:t>
      </w:r>
      <w:r w:rsidR="0052029B" w:rsidRPr="00D777F9">
        <w:rPr>
          <w:b w:val="0"/>
          <w:iCs/>
          <w:sz w:val="20"/>
          <w:szCs w:val="14"/>
          <w:lang w:val="en-GB"/>
        </w:rPr>
        <w:t>nnual post-activation</w:t>
      </w:r>
      <w:r w:rsidRPr="00D777F9">
        <w:rPr>
          <w:b w:val="0"/>
          <w:iCs/>
          <w:sz w:val="20"/>
          <w:szCs w:val="14"/>
          <w:lang w:val="en-GB"/>
        </w:rPr>
        <w:t xml:space="preserve"> </w:t>
      </w:r>
      <w:r w:rsidR="00B37E33" w:rsidRPr="00D777F9">
        <w:rPr>
          <w:b w:val="0"/>
          <w:iCs/>
          <w:sz w:val="20"/>
          <w:szCs w:val="14"/>
          <w:lang w:val="en-GB"/>
        </w:rPr>
        <w:t>red-light camera</w:t>
      </w:r>
      <w:r w:rsidRPr="00D777F9">
        <w:rPr>
          <w:b w:val="0"/>
          <w:iCs/>
          <w:sz w:val="20"/>
          <w:szCs w:val="14"/>
          <w:lang w:val="en-GB"/>
        </w:rPr>
        <w:t xml:space="preserve"> treatment crash count</w:t>
      </w:r>
      <w:r w:rsidR="00FD2EA0" w:rsidRPr="00D777F9">
        <w:rPr>
          <w:b w:val="0"/>
          <w:iCs/>
          <w:sz w:val="20"/>
          <w:szCs w:val="14"/>
          <w:lang w:val="en-GB"/>
        </w:rPr>
        <w:t>s</w:t>
      </w:r>
      <w:r w:rsidRPr="00D777F9">
        <w:rPr>
          <w:b w:val="0"/>
          <w:iCs/>
          <w:sz w:val="20"/>
          <w:szCs w:val="14"/>
          <w:lang w:val="en-GB"/>
        </w:rPr>
        <w:t xml:space="preserve"> by severity and </w:t>
      </w:r>
      <w:r w:rsidR="005C57DE" w:rsidRPr="00D777F9">
        <w:rPr>
          <w:b w:val="0"/>
          <w:iCs/>
          <w:sz w:val="20"/>
          <w:szCs w:val="14"/>
          <w:lang w:val="en-GB"/>
        </w:rPr>
        <w:t>p</w:t>
      </w:r>
      <w:r w:rsidRPr="00D777F9">
        <w:rPr>
          <w:b w:val="0"/>
          <w:iCs/>
          <w:sz w:val="20"/>
          <w:szCs w:val="14"/>
          <w:lang w:val="en-GB"/>
        </w:rPr>
        <w:t xml:space="preserve">olice </w:t>
      </w:r>
      <w:r w:rsidR="00FD2EA0" w:rsidRPr="00D777F9">
        <w:rPr>
          <w:b w:val="0"/>
          <w:iCs/>
          <w:sz w:val="20"/>
          <w:szCs w:val="14"/>
          <w:lang w:val="en-GB"/>
        </w:rPr>
        <w:t>r</w:t>
      </w:r>
      <w:r w:rsidRPr="00D777F9">
        <w:rPr>
          <w:b w:val="0"/>
          <w:iCs/>
          <w:sz w:val="20"/>
          <w:szCs w:val="14"/>
          <w:lang w:val="en-GB"/>
        </w:rPr>
        <w:t>egion</w:t>
      </w:r>
      <w:bookmarkEnd w:id="59"/>
    </w:p>
    <w:tbl>
      <w:tblPr>
        <w:tblW w:w="0" w:type="auto"/>
        <w:jc w:val="center"/>
        <w:tblLook w:val="04A0" w:firstRow="1" w:lastRow="0" w:firstColumn="1" w:lastColumn="0" w:noHBand="0" w:noVBand="1"/>
      </w:tblPr>
      <w:tblGrid>
        <w:gridCol w:w="1843"/>
        <w:gridCol w:w="1841"/>
        <w:gridCol w:w="1256"/>
        <w:gridCol w:w="1185"/>
      </w:tblGrid>
      <w:tr w:rsidR="00AC34D1" w:rsidRPr="00D777F9" w14:paraId="6846F63F" w14:textId="77777777" w:rsidTr="00454E6A">
        <w:trPr>
          <w:trHeight w:val="312"/>
          <w:jc w:val="center"/>
        </w:trPr>
        <w:tc>
          <w:tcPr>
            <w:tcW w:w="1843" w:type="dxa"/>
            <w:tcBorders>
              <w:top w:val="single" w:sz="4" w:space="0" w:color="4F81BD" w:themeColor="accent1"/>
              <w:bottom w:val="single" w:sz="4" w:space="0" w:color="4F81BD" w:themeColor="accent1"/>
            </w:tcBorders>
            <w:shd w:val="clear" w:color="auto" w:fill="8DB3E2" w:themeFill="text2" w:themeFillTint="66"/>
            <w:vAlign w:val="bottom"/>
          </w:tcPr>
          <w:p w14:paraId="700AAC3E" w14:textId="77777777" w:rsidR="00AC34D1" w:rsidRPr="00D777F9" w:rsidRDefault="00AC34D1" w:rsidP="00013AD7">
            <w:pPr>
              <w:spacing w:after="0"/>
              <w:jc w:val="right"/>
              <w:rPr>
                <w:rFonts w:asciiTheme="minorHAnsi" w:hAnsiTheme="minorHAnsi"/>
                <w:bCs/>
                <w:i/>
                <w:sz w:val="20"/>
                <w:szCs w:val="18"/>
                <w:lang w:val="en-GB"/>
              </w:rPr>
            </w:pPr>
          </w:p>
        </w:tc>
        <w:tc>
          <w:tcPr>
            <w:tcW w:w="1841" w:type="dxa"/>
            <w:tcBorders>
              <w:top w:val="single" w:sz="4" w:space="0" w:color="4F81BD" w:themeColor="accent1"/>
              <w:bottom w:val="single" w:sz="4" w:space="0" w:color="4F81BD" w:themeColor="accent1"/>
            </w:tcBorders>
            <w:shd w:val="clear" w:color="auto" w:fill="8DB3E2" w:themeFill="text2" w:themeFillTint="66"/>
            <w:vAlign w:val="center"/>
          </w:tcPr>
          <w:p w14:paraId="647EAD79" w14:textId="77777777" w:rsidR="00AC34D1" w:rsidRPr="00D777F9" w:rsidRDefault="00AC34D1" w:rsidP="0002494D">
            <w:pPr>
              <w:spacing w:after="0"/>
              <w:jc w:val="center"/>
              <w:rPr>
                <w:rFonts w:asciiTheme="minorHAnsi" w:hAnsiTheme="minorHAnsi"/>
                <w:b/>
                <w:iCs/>
                <w:sz w:val="20"/>
                <w:szCs w:val="18"/>
                <w:lang w:val="en-GB"/>
              </w:rPr>
            </w:pPr>
            <w:r w:rsidRPr="00D777F9">
              <w:rPr>
                <w:rFonts w:asciiTheme="minorHAnsi" w:hAnsiTheme="minorHAnsi"/>
                <w:b/>
                <w:iCs/>
                <w:sz w:val="20"/>
                <w:szCs w:val="18"/>
                <w:lang w:val="en-GB"/>
              </w:rPr>
              <w:t>Serious Casualty</w:t>
            </w:r>
          </w:p>
        </w:tc>
        <w:tc>
          <w:tcPr>
            <w:tcW w:w="0" w:type="auto"/>
            <w:tcBorders>
              <w:top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14:paraId="6AD1EAF9" w14:textId="77777777" w:rsidR="00AC34D1" w:rsidRPr="00D777F9" w:rsidRDefault="00AC34D1" w:rsidP="0002494D">
            <w:pPr>
              <w:spacing w:after="0"/>
              <w:jc w:val="center"/>
              <w:rPr>
                <w:rFonts w:asciiTheme="minorHAnsi" w:hAnsiTheme="minorHAnsi"/>
                <w:b/>
                <w:iCs/>
                <w:sz w:val="20"/>
                <w:szCs w:val="18"/>
                <w:lang w:val="en-GB"/>
              </w:rPr>
            </w:pPr>
            <w:r w:rsidRPr="00D777F9">
              <w:rPr>
                <w:rFonts w:asciiTheme="minorHAnsi" w:hAnsiTheme="minorHAnsi"/>
                <w:b/>
                <w:iCs/>
                <w:sz w:val="20"/>
                <w:szCs w:val="18"/>
                <w:lang w:val="en-GB"/>
              </w:rPr>
              <w:t>Minor Injury</w:t>
            </w:r>
          </w:p>
        </w:tc>
        <w:tc>
          <w:tcPr>
            <w:tcW w:w="0" w:type="auto"/>
            <w:tcBorders>
              <w:top w:val="single" w:sz="4" w:space="0" w:color="4F81BD" w:themeColor="accent1"/>
              <w:left w:val="single" w:sz="4" w:space="0" w:color="4F81BD" w:themeColor="accent1"/>
              <w:bottom w:val="single" w:sz="4" w:space="0" w:color="4F81BD" w:themeColor="accent1"/>
            </w:tcBorders>
            <w:shd w:val="clear" w:color="auto" w:fill="8DB3E2" w:themeFill="text2" w:themeFillTint="66"/>
            <w:vAlign w:val="center"/>
          </w:tcPr>
          <w:p w14:paraId="1EEC3F59" w14:textId="53226E88" w:rsidR="00AC34D1" w:rsidRPr="00D777F9" w:rsidRDefault="00B01896" w:rsidP="00B01896">
            <w:pPr>
              <w:spacing w:after="0"/>
              <w:jc w:val="center"/>
              <w:rPr>
                <w:rFonts w:asciiTheme="minorHAnsi" w:hAnsiTheme="minorHAnsi"/>
                <w:b/>
                <w:iCs/>
                <w:sz w:val="20"/>
                <w:szCs w:val="18"/>
                <w:lang w:val="en-GB"/>
              </w:rPr>
            </w:pPr>
            <w:r w:rsidRPr="00D777F9">
              <w:rPr>
                <w:rFonts w:asciiTheme="minorHAnsi" w:hAnsiTheme="minorHAnsi"/>
                <w:b/>
                <w:iCs/>
                <w:sz w:val="20"/>
                <w:szCs w:val="18"/>
                <w:lang w:val="en-GB"/>
              </w:rPr>
              <w:t xml:space="preserve">All </w:t>
            </w:r>
            <w:r w:rsidR="00AC34D1" w:rsidRPr="00D777F9">
              <w:rPr>
                <w:rFonts w:asciiTheme="minorHAnsi" w:hAnsiTheme="minorHAnsi"/>
                <w:b/>
                <w:iCs/>
                <w:sz w:val="20"/>
                <w:szCs w:val="18"/>
                <w:lang w:val="en-GB"/>
              </w:rPr>
              <w:t>Casualty</w:t>
            </w:r>
          </w:p>
        </w:tc>
      </w:tr>
      <w:tr w:rsidR="008200F0" w:rsidRPr="00D777F9" w14:paraId="4B0C97B2" w14:textId="77777777" w:rsidTr="00454E6A">
        <w:trPr>
          <w:jc w:val="center"/>
        </w:trPr>
        <w:tc>
          <w:tcPr>
            <w:tcW w:w="1843" w:type="dxa"/>
            <w:tcBorders>
              <w:top w:val="single" w:sz="4" w:space="0" w:color="4F81BD" w:themeColor="accent1"/>
            </w:tcBorders>
          </w:tcPr>
          <w:p w14:paraId="186CECDC" w14:textId="77777777" w:rsidR="008200F0" w:rsidRPr="00D777F9" w:rsidRDefault="008200F0" w:rsidP="008200F0">
            <w:pPr>
              <w:spacing w:after="0"/>
              <w:jc w:val="left"/>
              <w:rPr>
                <w:rFonts w:asciiTheme="minorHAnsi" w:hAnsiTheme="minorHAnsi"/>
                <w:sz w:val="20"/>
                <w:szCs w:val="18"/>
                <w:lang w:eastAsia="zh-CN"/>
              </w:rPr>
            </w:pPr>
            <w:r w:rsidRPr="00D777F9">
              <w:rPr>
                <w:rFonts w:asciiTheme="minorHAnsi" w:hAnsiTheme="minorHAnsi"/>
                <w:sz w:val="20"/>
                <w:szCs w:val="18"/>
                <w:lang w:eastAsia="zh-CN"/>
              </w:rPr>
              <w:t>All*</w:t>
            </w:r>
          </w:p>
          <w:p w14:paraId="0561C294" w14:textId="15C096FC" w:rsidR="008200F0" w:rsidRPr="00D777F9" w:rsidRDefault="008200F0" w:rsidP="008200F0">
            <w:pPr>
              <w:spacing w:after="0"/>
              <w:jc w:val="left"/>
              <w:rPr>
                <w:rFonts w:asciiTheme="minorHAnsi" w:hAnsiTheme="minorHAnsi"/>
                <w:sz w:val="20"/>
                <w:szCs w:val="18"/>
                <w:lang w:eastAsia="zh-CN"/>
              </w:rPr>
            </w:pPr>
          </w:p>
        </w:tc>
        <w:tc>
          <w:tcPr>
            <w:tcW w:w="1841" w:type="dxa"/>
            <w:tcBorders>
              <w:top w:val="single" w:sz="4" w:space="0" w:color="4F81BD" w:themeColor="accent1"/>
            </w:tcBorders>
            <w:vAlign w:val="center"/>
          </w:tcPr>
          <w:p w14:paraId="12726CA1" w14:textId="7BC37094" w:rsidR="008200F0" w:rsidRPr="00D777F9" w:rsidRDefault="008200F0" w:rsidP="008200F0">
            <w:pPr>
              <w:spacing w:after="0"/>
              <w:jc w:val="center"/>
              <w:rPr>
                <w:rFonts w:asciiTheme="minorHAnsi" w:hAnsiTheme="minorHAnsi"/>
                <w:sz w:val="20"/>
                <w:szCs w:val="18"/>
                <w:lang w:eastAsia="zh-CN"/>
              </w:rPr>
            </w:pPr>
            <w:r w:rsidRPr="00D777F9">
              <w:rPr>
                <w:rFonts w:ascii="Calibri" w:hAnsi="Calibri" w:cs="Calibri"/>
                <w:color w:val="000000"/>
                <w:sz w:val="20"/>
                <w:szCs w:val="18"/>
              </w:rPr>
              <w:t>71</w:t>
            </w:r>
          </w:p>
        </w:tc>
        <w:tc>
          <w:tcPr>
            <w:tcW w:w="0" w:type="auto"/>
            <w:tcBorders>
              <w:top w:val="single" w:sz="4" w:space="0" w:color="4F81BD" w:themeColor="accent1"/>
              <w:right w:val="single" w:sz="4" w:space="0" w:color="4F81BD" w:themeColor="accent1"/>
            </w:tcBorders>
            <w:vAlign w:val="center"/>
          </w:tcPr>
          <w:p w14:paraId="4ABE0D31" w14:textId="32CAC74C" w:rsidR="008200F0" w:rsidRPr="00D777F9" w:rsidRDefault="008200F0" w:rsidP="008200F0">
            <w:pPr>
              <w:spacing w:after="0"/>
              <w:jc w:val="center"/>
              <w:rPr>
                <w:rFonts w:asciiTheme="minorHAnsi" w:hAnsiTheme="minorHAnsi"/>
                <w:sz w:val="20"/>
                <w:szCs w:val="18"/>
                <w:lang w:eastAsia="zh-CN"/>
              </w:rPr>
            </w:pPr>
            <w:r w:rsidRPr="00D777F9">
              <w:rPr>
                <w:rFonts w:ascii="Calibri" w:hAnsi="Calibri" w:cs="Calibri"/>
                <w:color w:val="000000"/>
                <w:sz w:val="20"/>
                <w:szCs w:val="18"/>
              </w:rPr>
              <w:t>141</w:t>
            </w:r>
          </w:p>
        </w:tc>
        <w:tc>
          <w:tcPr>
            <w:tcW w:w="0" w:type="auto"/>
            <w:tcBorders>
              <w:top w:val="single" w:sz="4" w:space="0" w:color="4F81BD" w:themeColor="accent1"/>
              <w:left w:val="single" w:sz="4" w:space="0" w:color="4F81BD" w:themeColor="accent1"/>
            </w:tcBorders>
            <w:vAlign w:val="center"/>
          </w:tcPr>
          <w:p w14:paraId="0AE9EBED" w14:textId="1935AB4F" w:rsidR="008200F0" w:rsidRPr="00D777F9" w:rsidRDefault="008200F0" w:rsidP="008200F0">
            <w:pPr>
              <w:spacing w:after="0"/>
              <w:jc w:val="center"/>
              <w:rPr>
                <w:rFonts w:asciiTheme="minorHAnsi" w:hAnsiTheme="minorHAnsi"/>
                <w:sz w:val="20"/>
                <w:szCs w:val="18"/>
                <w:lang w:eastAsia="zh-CN"/>
              </w:rPr>
            </w:pPr>
            <w:r w:rsidRPr="00D777F9">
              <w:rPr>
                <w:rFonts w:ascii="Calibri" w:hAnsi="Calibri" w:cs="Calibri"/>
                <w:color w:val="000000"/>
                <w:sz w:val="20"/>
                <w:szCs w:val="18"/>
              </w:rPr>
              <w:t>211</w:t>
            </w:r>
          </w:p>
        </w:tc>
      </w:tr>
      <w:tr w:rsidR="008200F0" w:rsidRPr="00D777F9" w14:paraId="1EDB0650" w14:textId="77777777" w:rsidTr="008200F0">
        <w:trPr>
          <w:jc w:val="center"/>
        </w:trPr>
        <w:tc>
          <w:tcPr>
            <w:tcW w:w="1843" w:type="dxa"/>
            <w:shd w:val="clear" w:color="auto" w:fill="EAF1FA"/>
          </w:tcPr>
          <w:p w14:paraId="3D247523" w14:textId="77777777" w:rsidR="008200F0" w:rsidRPr="00D777F9" w:rsidRDefault="008200F0" w:rsidP="008200F0">
            <w:pPr>
              <w:spacing w:after="0"/>
              <w:jc w:val="left"/>
              <w:rPr>
                <w:rFonts w:asciiTheme="minorHAnsi" w:hAnsiTheme="minorHAnsi"/>
                <w:sz w:val="20"/>
                <w:szCs w:val="18"/>
                <w:lang w:eastAsia="zh-CN"/>
              </w:rPr>
            </w:pPr>
            <w:r w:rsidRPr="00D777F9">
              <w:rPr>
                <w:rFonts w:asciiTheme="minorHAnsi" w:hAnsiTheme="minorHAnsi"/>
                <w:sz w:val="20"/>
                <w:szCs w:val="18"/>
                <w:lang w:eastAsia="zh-CN"/>
              </w:rPr>
              <w:t>Brisbane</w:t>
            </w:r>
          </w:p>
        </w:tc>
        <w:tc>
          <w:tcPr>
            <w:tcW w:w="1841" w:type="dxa"/>
            <w:shd w:val="clear" w:color="auto" w:fill="EAF1FA"/>
            <w:vAlign w:val="center"/>
          </w:tcPr>
          <w:p w14:paraId="3AAE81A7" w14:textId="17ADCB95" w:rsidR="008200F0" w:rsidRPr="00D777F9" w:rsidRDefault="008200F0" w:rsidP="008200F0">
            <w:pPr>
              <w:spacing w:after="0"/>
              <w:jc w:val="center"/>
              <w:rPr>
                <w:rFonts w:asciiTheme="minorHAnsi" w:hAnsiTheme="minorHAnsi"/>
                <w:sz w:val="20"/>
                <w:szCs w:val="18"/>
                <w:lang w:eastAsia="zh-CN"/>
              </w:rPr>
            </w:pPr>
            <w:r w:rsidRPr="00D777F9">
              <w:rPr>
                <w:rFonts w:ascii="Calibri" w:hAnsi="Calibri" w:cs="Calibri"/>
                <w:color w:val="000000"/>
                <w:sz w:val="20"/>
                <w:szCs w:val="18"/>
              </w:rPr>
              <w:t>36</w:t>
            </w:r>
          </w:p>
        </w:tc>
        <w:tc>
          <w:tcPr>
            <w:tcW w:w="0" w:type="auto"/>
            <w:tcBorders>
              <w:right w:val="single" w:sz="4" w:space="0" w:color="4F81BD" w:themeColor="accent1"/>
            </w:tcBorders>
            <w:shd w:val="clear" w:color="auto" w:fill="EAF1FA"/>
            <w:vAlign w:val="center"/>
          </w:tcPr>
          <w:p w14:paraId="53B0B783" w14:textId="06129049" w:rsidR="008200F0" w:rsidRPr="00D777F9" w:rsidRDefault="008200F0" w:rsidP="008200F0">
            <w:pPr>
              <w:spacing w:after="0"/>
              <w:jc w:val="center"/>
              <w:rPr>
                <w:rFonts w:asciiTheme="minorHAnsi" w:hAnsiTheme="minorHAnsi"/>
                <w:sz w:val="20"/>
                <w:szCs w:val="18"/>
                <w:lang w:eastAsia="zh-CN"/>
              </w:rPr>
            </w:pPr>
            <w:r w:rsidRPr="00D777F9">
              <w:rPr>
                <w:rFonts w:ascii="Calibri" w:hAnsi="Calibri" w:cs="Calibri"/>
                <w:color w:val="000000"/>
                <w:sz w:val="20"/>
                <w:szCs w:val="18"/>
              </w:rPr>
              <w:t>80</w:t>
            </w:r>
          </w:p>
        </w:tc>
        <w:tc>
          <w:tcPr>
            <w:tcW w:w="0" w:type="auto"/>
            <w:tcBorders>
              <w:left w:val="single" w:sz="4" w:space="0" w:color="4F81BD" w:themeColor="accent1"/>
            </w:tcBorders>
            <w:shd w:val="clear" w:color="auto" w:fill="EAF1FA"/>
            <w:vAlign w:val="center"/>
          </w:tcPr>
          <w:p w14:paraId="4EFB6EEB" w14:textId="5D79BF55" w:rsidR="008200F0" w:rsidRPr="00D777F9" w:rsidRDefault="008200F0" w:rsidP="008200F0">
            <w:pPr>
              <w:spacing w:after="0"/>
              <w:jc w:val="center"/>
              <w:rPr>
                <w:rFonts w:asciiTheme="minorHAnsi" w:hAnsiTheme="minorHAnsi"/>
                <w:sz w:val="20"/>
                <w:szCs w:val="18"/>
                <w:lang w:eastAsia="zh-CN"/>
              </w:rPr>
            </w:pPr>
            <w:r w:rsidRPr="00D777F9">
              <w:rPr>
                <w:rFonts w:ascii="Calibri" w:hAnsi="Calibri" w:cs="Calibri"/>
                <w:color w:val="000000"/>
                <w:sz w:val="20"/>
                <w:szCs w:val="18"/>
              </w:rPr>
              <w:t>115</w:t>
            </w:r>
          </w:p>
        </w:tc>
      </w:tr>
      <w:tr w:rsidR="008200F0" w:rsidRPr="00D777F9" w14:paraId="356553D6" w14:textId="77777777" w:rsidTr="00454E6A">
        <w:trPr>
          <w:jc w:val="center"/>
        </w:trPr>
        <w:tc>
          <w:tcPr>
            <w:tcW w:w="1843" w:type="dxa"/>
          </w:tcPr>
          <w:p w14:paraId="538DF5D7" w14:textId="77777777" w:rsidR="008200F0" w:rsidRPr="00D777F9" w:rsidRDefault="008200F0" w:rsidP="008200F0">
            <w:pPr>
              <w:spacing w:after="0"/>
              <w:jc w:val="left"/>
              <w:rPr>
                <w:rFonts w:asciiTheme="minorHAnsi" w:hAnsiTheme="minorHAnsi"/>
                <w:sz w:val="20"/>
                <w:szCs w:val="18"/>
                <w:lang w:eastAsia="zh-CN"/>
              </w:rPr>
            </w:pPr>
            <w:r w:rsidRPr="00D777F9">
              <w:rPr>
                <w:rFonts w:asciiTheme="minorHAnsi" w:hAnsiTheme="minorHAnsi"/>
                <w:sz w:val="20"/>
                <w:szCs w:val="18"/>
                <w:lang w:eastAsia="zh-CN"/>
              </w:rPr>
              <w:t>Central</w:t>
            </w:r>
          </w:p>
        </w:tc>
        <w:tc>
          <w:tcPr>
            <w:tcW w:w="1841" w:type="dxa"/>
            <w:vAlign w:val="center"/>
          </w:tcPr>
          <w:p w14:paraId="081D1D97" w14:textId="06EC8619" w:rsidR="008200F0" w:rsidRPr="00D777F9" w:rsidRDefault="008200F0" w:rsidP="008200F0">
            <w:pPr>
              <w:spacing w:after="0"/>
              <w:jc w:val="center"/>
              <w:rPr>
                <w:rFonts w:asciiTheme="minorHAnsi" w:hAnsiTheme="minorHAnsi"/>
                <w:sz w:val="20"/>
                <w:szCs w:val="18"/>
                <w:lang w:eastAsia="zh-CN"/>
              </w:rPr>
            </w:pPr>
            <w:r w:rsidRPr="00D777F9">
              <w:rPr>
                <w:rFonts w:ascii="Calibri" w:hAnsi="Calibri" w:cs="Calibri"/>
                <w:color w:val="000000"/>
                <w:sz w:val="20"/>
                <w:szCs w:val="18"/>
              </w:rPr>
              <w:t>12</w:t>
            </w:r>
          </w:p>
        </w:tc>
        <w:tc>
          <w:tcPr>
            <w:tcW w:w="0" w:type="auto"/>
            <w:tcBorders>
              <w:right w:val="single" w:sz="4" w:space="0" w:color="4F81BD" w:themeColor="accent1"/>
            </w:tcBorders>
            <w:vAlign w:val="center"/>
          </w:tcPr>
          <w:p w14:paraId="6004CD38" w14:textId="68A26B84" w:rsidR="008200F0" w:rsidRPr="00D777F9" w:rsidRDefault="008200F0" w:rsidP="008200F0">
            <w:pPr>
              <w:spacing w:after="0"/>
              <w:jc w:val="center"/>
              <w:rPr>
                <w:rFonts w:asciiTheme="minorHAnsi" w:hAnsiTheme="minorHAnsi"/>
                <w:sz w:val="20"/>
                <w:szCs w:val="18"/>
                <w:lang w:eastAsia="zh-CN"/>
              </w:rPr>
            </w:pPr>
            <w:r w:rsidRPr="00D777F9">
              <w:rPr>
                <w:rFonts w:ascii="Calibri" w:hAnsi="Calibri" w:cs="Calibri"/>
                <w:color w:val="000000"/>
                <w:sz w:val="20"/>
                <w:szCs w:val="18"/>
              </w:rPr>
              <w:t>16</w:t>
            </w:r>
          </w:p>
        </w:tc>
        <w:tc>
          <w:tcPr>
            <w:tcW w:w="0" w:type="auto"/>
            <w:tcBorders>
              <w:left w:val="single" w:sz="4" w:space="0" w:color="4F81BD" w:themeColor="accent1"/>
            </w:tcBorders>
            <w:vAlign w:val="center"/>
          </w:tcPr>
          <w:p w14:paraId="27279AAB" w14:textId="3872C3BD" w:rsidR="008200F0" w:rsidRPr="00D777F9" w:rsidRDefault="008200F0" w:rsidP="008200F0">
            <w:pPr>
              <w:spacing w:after="0"/>
              <w:jc w:val="center"/>
              <w:rPr>
                <w:rFonts w:asciiTheme="minorHAnsi" w:hAnsiTheme="minorHAnsi"/>
                <w:sz w:val="20"/>
                <w:szCs w:val="18"/>
                <w:lang w:eastAsia="zh-CN"/>
              </w:rPr>
            </w:pPr>
            <w:r w:rsidRPr="00D777F9">
              <w:rPr>
                <w:rFonts w:ascii="Calibri" w:hAnsi="Calibri" w:cs="Calibri"/>
                <w:color w:val="000000"/>
                <w:sz w:val="20"/>
                <w:szCs w:val="18"/>
              </w:rPr>
              <w:t>27</w:t>
            </w:r>
          </w:p>
        </w:tc>
      </w:tr>
      <w:tr w:rsidR="008200F0" w:rsidRPr="00D777F9" w14:paraId="6D21DB3C" w14:textId="77777777" w:rsidTr="008200F0">
        <w:trPr>
          <w:jc w:val="center"/>
        </w:trPr>
        <w:tc>
          <w:tcPr>
            <w:tcW w:w="1843" w:type="dxa"/>
            <w:shd w:val="clear" w:color="auto" w:fill="EAF1FA"/>
          </w:tcPr>
          <w:p w14:paraId="0B4DF7AF" w14:textId="5BFD4C43" w:rsidR="008200F0" w:rsidRPr="00D777F9" w:rsidRDefault="008200F0" w:rsidP="008200F0">
            <w:pPr>
              <w:spacing w:after="0"/>
              <w:jc w:val="left"/>
              <w:rPr>
                <w:rFonts w:asciiTheme="minorHAnsi" w:hAnsiTheme="minorHAnsi"/>
                <w:sz w:val="20"/>
                <w:szCs w:val="18"/>
                <w:vertAlign w:val="superscript"/>
                <w:lang w:eastAsia="zh-CN"/>
              </w:rPr>
            </w:pPr>
            <w:r w:rsidRPr="00D777F9">
              <w:rPr>
                <w:rFonts w:asciiTheme="minorHAnsi" w:hAnsiTheme="minorHAnsi"/>
                <w:sz w:val="20"/>
                <w:szCs w:val="18"/>
                <w:lang w:eastAsia="zh-CN"/>
              </w:rPr>
              <w:t>Northern</w:t>
            </w:r>
          </w:p>
        </w:tc>
        <w:tc>
          <w:tcPr>
            <w:tcW w:w="1841" w:type="dxa"/>
            <w:shd w:val="clear" w:color="auto" w:fill="EAF1FA"/>
            <w:vAlign w:val="center"/>
          </w:tcPr>
          <w:p w14:paraId="4923BE3A" w14:textId="1F221200" w:rsidR="008200F0" w:rsidRPr="00D777F9" w:rsidRDefault="008200F0" w:rsidP="008200F0">
            <w:pPr>
              <w:spacing w:after="0"/>
              <w:jc w:val="center"/>
              <w:rPr>
                <w:rFonts w:asciiTheme="minorHAnsi" w:hAnsiTheme="minorHAnsi"/>
                <w:sz w:val="20"/>
                <w:szCs w:val="18"/>
                <w:lang w:eastAsia="zh-CN"/>
              </w:rPr>
            </w:pPr>
            <w:r w:rsidRPr="00D777F9">
              <w:rPr>
                <w:rFonts w:ascii="Calibri" w:hAnsi="Calibri" w:cs="Calibri"/>
                <w:color w:val="000000"/>
                <w:sz w:val="20"/>
                <w:szCs w:val="18"/>
              </w:rPr>
              <w:t>6</w:t>
            </w:r>
          </w:p>
        </w:tc>
        <w:tc>
          <w:tcPr>
            <w:tcW w:w="0" w:type="auto"/>
            <w:tcBorders>
              <w:right w:val="single" w:sz="4" w:space="0" w:color="4F81BD" w:themeColor="accent1"/>
            </w:tcBorders>
            <w:shd w:val="clear" w:color="auto" w:fill="EAF1FA"/>
            <w:vAlign w:val="center"/>
          </w:tcPr>
          <w:p w14:paraId="7B45A61C" w14:textId="5C51D536" w:rsidR="008200F0" w:rsidRPr="00D777F9" w:rsidRDefault="008200F0" w:rsidP="008200F0">
            <w:pPr>
              <w:spacing w:after="0"/>
              <w:jc w:val="center"/>
              <w:rPr>
                <w:rFonts w:asciiTheme="minorHAnsi" w:hAnsiTheme="minorHAnsi"/>
                <w:sz w:val="20"/>
                <w:szCs w:val="18"/>
                <w:lang w:eastAsia="zh-CN"/>
              </w:rPr>
            </w:pPr>
            <w:r w:rsidRPr="00D777F9">
              <w:rPr>
                <w:rFonts w:ascii="Calibri" w:hAnsi="Calibri" w:cs="Calibri"/>
                <w:color w:val="000000"/>
                <w:sz w:val="20"/>
                <w:szCs w:val="18"/>
              </w:rPr>
              <w:t>12</w:t>
            </w:r>
          </w:p>
        </w:tc>
        <w:tc>
          <w:tcPr>
            <w:tcW w:w="0" w:type="auto"/>
            <w:tcBorders>
              <w:left w:val="single" w:sz="4" w:space="0" w:color="4F81BD" w:themeColor="accent1"/>
            </w:tcBorders>
            <w:shd w:val="clear" w:color="auto" w:fill="EAF1FA"/>
            <w:vAlign w:val="center"/>
          </w:tcPr>
          <w:p w14:paraId="1929A168" w14:textId="5EC7A6C3" w:rsidR="008200F0" w:rsidRPr="00D777F9" w:rsidRDefault="008200F0" w:rsidP="008200F0">
            <w:pPr>
              <w:spacing w:after="0"/>
              <w:jc w:val="center"/>
              <w:rPr>
                <w:rFonts w:asciiTheme="minorHAnsi" w:hAnsiTheme="minorHAnsi"/>
                <w:sz w:val="20"/>
                <w:szCs w:val="18"/>
                <w:lang w:eastAsia="zh-CN"/>
              </w:rPr>
            </w:pPr>
            <w:r w:rsidRPr="00D777F9">
              <w:rPr>
                <w:rFonts w:ascii="Calibri" w:hAnsi="Calibri" w:cs="Calibri"/>
                <w:color w:val="000000"/>
                <w:sz w:val="20"/>
                <w:szCs w:val="18"/>
              </w:rPr>
              <w:t>17</w:t>
            </w:r>
          </w:p>
        </w:tc>
      </w:tr>
      <w:tr w:rsidR="008200F0" w:rsidRPr="00D777F9" w14:paraId="051BE0FF" w14:textId="77777777" w:rsidTr="00454E6A">
        <w:trPr>
          <w:jc w:val="center"/>
        </w:trPr>
        <w:tc>
          <w:tcPr>
            <w:tcW w:w="1843" w:type="dxa"/>
          </w:tcPr>
          <w:p w14:paraId="46E47F70" w14:textId="77777777" w:rsidR="008200F0" w:rsidRPr="00D777F9" w:rsidRDefault="008200F0" w:rsidP="008200F0">
            <w:pPr>
              <w:spacing w:after="0"/>
              <w:jc w:val="left"/>
              <w:rPr>
                <w:rFonts w:asciiTheme="minorHAnsi" w:hAnsiTheme="minorHAnsi"/>
                <w:sz w:val="20"/>
                <w:szCs w:val="18"/>
                <w:lang w:eastAsia="zh-CN"/>
              </w:rPr>
            </w:pPr>
            <w:r w:rsidRPr="00D777F9">
              <w:rPr>
                <w:rFonts w:asciiTheme="minorHAnsi" w:hAnsiTheme="minorHAnsi"/>
                <w:sz w:val="20"/>
                <w:szCs w:val="18"/>
                <w:lang w:eastAsia="zh-CN"/>
              </w:rPr>
              <w:t>South Eastern</w:t>
            </w:r>
          </w:p>
        </w:tc>
        <w:tc>
          <w:tcPr>
            <w:tcW w:w="1841" w:type="dxa"/>
            <w:vAlign w:val="center"/>
          </w:tcPr>
          <w:p w14:paraId="46F9C23B" w14:textId="6333FBD4" w:rsidR="008200F0" w:rsidRPr="00D777F9" w:rsidRDefault="008200F0" w:rsidP="008200F0">
            <w:pPr>
              <w:spacing w:after="0"/>
              <w:jc w:val="center"/>
              <w:rPr>
                <w:rFonts w:asciiTheme="minorHAnsi" w:hAnsiTheme="minorHAnsi"/>
                <w:sz w:val="20"/>
                <w:szCs w:val="18"/>
                <w:lang w:eastAsia="zh-CN"/>
              </w:rPr>
            </w:pPr>
            <w:r w:rsidRPr="00D777F9">
              <w:rPr>
                <w:rFonts w:ascii="Calibri" w:hAnsi="Calibri" w:cs="Calibri"/>
                <w:color w:val="000000"/>
                <w:sz w:val="20"/>
                <w:szCs w:val="18"/>
              </w:rPr>
              <w:t>11</w:t>
            </w:r>
          </w:p>
        </w:tc>
        <w:tc>
          <w:tcPr>
            <w:tcW w:w="0" w:type="auto"/>
            <w:tcBorders>
              <w:right w:val="single" w:sz="4" w:space="0" w:color="4F81BD" w:themeColor="accent1"/>
            </w:tcBorders>
            <w:vAlign w:val="center"/>
          </w:tcPr>
          <w:p w14:paraId="769D2367" w14:textId="25A7FD32" w:rsidR="008200F0" w:rsidRPr="00D777F9" w:rsidRDefault="008200F0" w:rsidP="008200F0">
            <w:pPr>
              <w:spacing w:after="0"/>
              <w:jc w:val="center"/>
              <w:rPr>
                <w:rFonts w:asciiTheme="minorHAnsi" w:hAnsiTheme="minorHAnsi"/>
                <w:sz w:val="20"/>
                <w:szCs w:val="18"/>
                <w:lang w:eastAsia="zh-CN"/>
              </w:rPr>
            </w:pPr>
            <w:r w:rsidRPr="00D777F9">
              <w:rPr>
                <w:rFonts w:ascii="Calibri" w:hAnsi="Calibri" w:cs="Calibri"/>
                <w:color w:val="000000"/>
                <w:sz w:val="20"/>
                <w:szCs w:val="18"/>
              </w:rPr>
              <w:t>25</w:t>
            </w:r>
          </w:p>
        </w:tc>
        <w:tc>
          <w:tcPr>
            <w:tcW w:w="0" w:type="auto"/>
            <w:tcBorders>
              <w:left w:val="single" w:sz="4" w:space="0" w:color="4F81BD" w:themeColor="accent1"/>
            </w:tcBorders>
            <w:vAlign w:val="center"/>
          </w:tcPr>
          <w:p w14:paraId="0975BE8D" w14:textId="4BA0898B" w:rsidR="008200F0" w:rsidRPr="00D777F9" w:rsidRDefault="008200F0" w:rsidP="008200F0">
            <w:pPr>
              <w:spacing w:after="0"/>
              <w:jc w:val="center"/>
              <w:rPr>
                <w:rFonts w:asciiTheme="minorHAnsi" w:hAnsiTheme="minorHAnsi"/>
                <w:sz w:val="20"/>
                <w:szCs w:val="18"/>
                <w:lang w:eastAsia="zh-CN"/>
              </w:rPr>
            </w:pPr>
            <w:r w:rsidRPr="00D777F9">
              <w:rPr>
                <w:rFonts w:ascii="Calibri" w:hAnsi="Calibri" w:cs="Calibri"/>
                <w:color w:val="000000"/>
                <w:sz w:val="20"/>
                <w:szCs w:val="18"/>
              </w:rPr>
              <w:t>36</w:t>
            </w:r>
          </w:p>
        </w:tc>
      </w:tr>
      <w:tr w:rsidR="008200F0" w:rsidRPr="00D777F9" w14:paraId="71A18285" w14:textId="77777777" w:rsidTr="008200F0">
        <w:trPr>
          <w:jc w:val="center"/>
        </w:trPr>
        <w:tc>
          <w:tcPr>
            <w:tcW w:w="1843" w:type="dxa"/>
            <w:tcBorders>
              <w:bottom w:val="single" w:sz="4" w:space="0" w:color="4F81BD" w:themeColor="accent1"/>
            </w:tcBorders>
            <w:shd w:val="clear" w:color="auto" w:fill="EAF1FA"/>
          </w:tcPr>
          <w:p w14:paraId="19934BD7" w14:textId="77777777" w:rsidR="008200F0" w:rsidRPr="00D777F9" w:rsidRDefault="008200F0" w:rsidP="008200F0">
            <w:pPr>
              <w:spacing w:after="0"/>
              <w:jc w:val="left"/>
              <w:rPr>
                <w:rFonts w:asciiTheme="minorHAnsi" w:hAnsiTheme="minorHAnsi"/>
                <w:sz w:val="20"/>
                <w:szCs w:val="18"/>
                <w:lang w:eastAsia="zh-CN"/>
              </w:rPr>
            </w:pPr>
            <w:r w:rsidRPr="00D777F9">
              <w:rPr>
                <w:rFonts w:asciiTheme="minorHAnsi" w:hAnsiTheme="minorHAnsi"/>
                <w:sz w:val="20"/>
                <w:szCs w:val="18"/>
                <w:lang w:eastAsia="zh-CN"/>
              </w:rPr>
              <w:t>Southern</w:t>
            </w:r>
          </w:p>
        </w:tc>
        <w:tc>
          <w:tcPr>
            <w:tcW w:w="1841" w:type="dxa"/>
            <w:tcBorders>
              <w:bottom w:val="single" w:sz="4" w:space="0" w:color="4F81BD" w:themeColor="accent1"/>
            </w:tcBorders>
            <w:shd w:val="clear" w:color="auto" w:fill="EAF1FA"/>
            <w:vAlign w:val="center"/>
          </w:tcPr>
          <w:p w14:paraId="42D1293C" w14:textId="1110164D" w:rsidR="008200F0" w:rsidRPr="00D777F9" w:rsidRDefault="008200F0" w:rsidP="008200F0">
            <w:pPr>
              <w:spacing w:after="0"/>
              <w:jc w:val="center"/>
              <w:rPr>
                <w:rFonts w:asciiTheme="minorHAnsi" w:hAnsiTheme="minorHAnsi"/>
                <w:sz w:val="20"/>
                <w:szCs w:val="18"/>
                <w:lang w:eastAsia="zh-CN"/>
              </w:rPr>
            </w:pPr>
            <w:r w:rsidRPr="00D777F9">
              <w:rPr>
                <w:rFonts w:ascii="Calibri" w:hAnsi="Calibri" w:cs="Calibri"/>
                <w:color w:val="000000"/>
                <w:sz w:val="20"/>
                <w:szCs w:val="18"/>
              </w:rPr>
              <w:t>7</w:t>
            </w:r>
          </w:p>
        </w:tc>
        <w:tc>
          <w:tcPr>
            <w:tcW w:w="0" w:type="auto"/>
            <w:tcBorders>
              <w:bottom w:val="single" w:sz="4" w:space="0" w:color="4F81BD" w:themeColor="accent1"/>
              <w:right w:val="single" w:sz="4" w:space="0" w:color="4F81BD" w:themeColor="accent1"/>
            </w:tcBorders>
            <w:shd w:val="clear" w:color="auto" w:fill="EAF1FA"/>
            <w:vAlign w:val="center"/>
          </w:tcPr>
          <w:p w14:paraId="6D27AA20" w14:textId="3B49C2EB" w:rsidR="008200F0" w:rsidRPr="00D777F9" w:rsidRDefault="008200F0" w:rsidP="008200F0">
            <w:pPr>
              <w:spacing w:after="0"/>
              <w:jc w:val="center"/>
              <w:rPr>
                <w:rFonts w:asciiTheme="minorHAnsi" w:hAnsiTheme="minorHAnsi"/>
                <w:sz w:val="20"/>
                <w:szCs w:val="18"/>
                <w:lang w:eastAsia="zh-CN"/>
              </w:rPr>
            </w:pPr>
            <w:r w:rsidRPr="00D777F9">
              <w:rPr>
                <w:rFonts w:ascii="Calibri" w:hAnsi="Calibri" w:cs="Calibri"/>
                <w:color w:val="000000"/>
                <w:sz w:val="20"/>
                <w:szCs w:val="18"/>
              </w:rPr>
              <w:t>10</w:t>
            </w:r>
          </w:p>
        </w:tc>
        <w:tc>
          <w:tcPr>
            <w:tcW w:w="0" w:type="auto"/>
            <w:tcBorders>
              <w:left w:val="single" w:sz="4" w:space="0" w:color="4F81BD" w:themeColor="accent1"/>
              <w:bottom w:val="single" w:sz="4" w:space="0" w:color="4F81BD" w:themeColor="accent1"/>
            </w:tcBorders>
            <w:shd w:val="clear" w:color="auto" w:fill="EAF1FA"/>
            <w:vAlign w:val="center"/>
          </w:tcPr>
          <w:p w14:paraId="730DC091" w14:textId="598592B5" w:rsidR="008200F0" w:rsidRPr="00D777F9" w:rsidRDefault="008200F0" w:rsidP="008200F0">
            <w:pPr>
              <w:spacing w:after="0"/>
              <w:jc w:val="center"/>
              <w:rPr>
                <w:rFonts w:asciiTheme="minorHAnsi" w:hAnsiTheme="minorHAnsi"/>
                <w:sz w:val="20"/>
                <w:szCs w:val="18"/>
                <w:lang w:eastAsia="zh-CN"/>
              </w:rPr>
            </w:pPr>
            <w:r w:rsidRPr="00D777F9">
              <w:rPr>
                <w:rFonts w:ascii="Calibri" w:hAnsi="Calibri" w:cs="Calibri"/>
                <w:color w:val="000000"/>
                <w:sz w:val="20"/>
                <w:szCs w:val="18"/>
              </w:rPr>
              <w:t>17</w:t>
            </w:r>
          </w:p>
        </w:tc>
      </w:tr>
    </w:tbl>
    <w:p w14:paraId="5C190E4B" w14:textId="5DC7311B" w:rsidR="00F172AE" w:rsidRDefault="0052029B" w:rsidP="00F208D6">
      <w:pPr>
        <w:spacing w:after="120"/>
        <w:ind w:left="720" w:firstLine="720"/>
        <w:rPr>
          <w:sz w:val="18"/>
          <w:szCs w:val="18"/>
          <w:lang w:val="en-GB"/>
        </w:rPr>
      </w:pPr>
      <w:r>
        <w:rPr>
          <w:sz w:val="20"/>
          <w:lang w:val="en-GB"/>
        </w:rPr>
        <w:t>*</w:t>
      </w:r>
      <w:r>
        <w:rPr>
          <w:sz w:val="18"/>
          <w:szCs w:val="18"/>
          <w:lang w:val="en-GB"/>
        </w:rPr>
        <w:t>sum of regions</w:t>
      </w:r>
      <w:r w:rsidR="008C043E">
        <w:rPr>
          <w:sz w:val="18"/>
          <w:szCs w:val="18"/>
          <w:lang w:val="en-GB"/>
        </w:rPr>
        <w:t>, rounding applies</w:t>
      </w:r>
      <w:r w:rsidR="00595FC9">
        <w:rPr>
          <w:sz w:val="18"/>
          <w:szCs w:val="18"/>
          <w:lang w:val="en-GB"/>
        </w:rPr>
        <w:t xml:space="preserve">  </w:t>
      </w:r>
    </w:p>
    <w:p w14:paraId="3DB3C109" w14:textId="77777777" w:rsidR="000450BE" w:rsidRDefault="000450BE" w:rsidP="00F208D6">
      <w:pPr>
        <w:spacing w:after="120"/>
        <w:ind w:left="720" w:firstLine="720"/>
        <w:rPr>
          <w:lang w:val="en-GB"/>
        </w:rPr>
      </w:pPr>
    </w:p>
    <w:p w14:paraId="48463554" w14:textId="06A7B7AA" w:rsidR="00FC3A3F" w:rsidRPr="00D777F9" w:rsidRDefault="00FC3A3F" w:rsidP="00947075">
      <w:pPr>
        <w:pStyle w:val="Tableheading"/>
        <w:rPr>
          <w:b w:val="0"/>
          <w:iCs/>
          <w:sz w:val="20"/>
          <w:szCs w:val="14"/>
          <w:lang w:val="en-GB"/>
        </w:rPr>
      </w:pPr>
      <w:bookmarkStart w:id="60" w:name="_Ref389056139"/>
      <w:bookmarkStart w:id="61" w:name="_Toc391205968"/>
      <w:r w:rsidRPr="00D777F9">
        <w:rPr>
          <w:bCs/>
          <w:sz w:val="20"/>
          <w:szCs w:val="14"/>
        </w:rPr>
        <w:t xml:space="preserve">Table </w:t>
      </w:r>
      <w:r w:rsidR="002D1DA9" w:rsidRPr="00D777F9">
        <w:rPr>
          <w:bCs/>
          <w:sz w:val="20"/>
          <w:szCs w:val="14"/>
        </w:rPr>
        <w:fldChar w:fldCharType="begin"/>
      </w:r>
      <w:r w:rsidR="002D1DA9" w:rsidRPr="00D777F9">
        <w:rPr>
          <w:bCs/>
          <w:sz w:val="20"/>
          <w:szCs w:val="14"/>
        </w:rPr>
        <w:instrText xml:space="preserve"> SEQ Table  \* MERGEFORMAT </w:instrText>
      </w:r>
      <w:r w:rsidR="002D1DA9" w:rsidRPr="00D777F9">
        <w:rPr>
          <w:bCs/>
          <w:sz w:val="20"/>
          <w:szCs w:val="14"/>
        </w:rPr>
        <w:fldChar w:fldCharType="separate"/>
      </w:r>
      <w:r w:rsidR="0007186E">
        <w:rPr>
          <w:bCs/>
          <w:noProof/>
          <w:sz w:val="20"/>
          <w:szCs w:val="14"/>
        </w:rPr>
        <w:t>10</w:t>
      </w:r>
      <w:r w:rsidR="002D1DA9" w:rsidRPr="00D777F9">
        <w:rPr>
          <w:bCs/>
          <w:noProof/>
          <w:sz w:val="20"/>
          <w:szCs w:val="14"/>
        </w:rPr>
        <w:fldChar w:fldCharType="end"/>
      </w:r>
      <w:bookmarkEnd w:id="60"/>
      <w:r w:rsidRPr="00D777F9">
        <w:rPr>
          <w:sz w:val="20"/>
          <w:szCs w:val="14"/>
        </w:rPr>
        <w:tab/>
      </w:r>
      <w:r w:rsidRPr="00D777F9">
        <w:rPr>
          <w:b w:val="0"/>
          <w:iCs/>
          <w:sz w:val="20"/>
          <w:szCs w:val="14"/>
          <w:lang w:val="en-GB"/>
        </w:rPr>
        <w:t xml:space="preserve">Average </w:t>
      </w:r>
      <w:r w:rsidR="00FD2EA0" w:rsidRPr="00D777F9">
        <w:rPr>
          <w:b w:val="0"/>
          <w:iCs/>
          <w:sz w:val="20"/>
          <w:szCs w:val="14"/>
          <w:lang w:val="en-GB"/>
        </w:rPr>
        <w:t>a</w:t>
      </w:r>
      <w:r w:rsidRPr="00D777F9">
        <w:rPr>
          <w:b w:val="0"/>
          <w:iCs/>
          <w:sz w:val="20"/>
          <w:szCs w:val="14"/>
          <w:lang w:val="en-GB"/>
        </w:rPr>
        <w:t xml:space="preserve">nnual absolute crash </w:t>
      </w:r>
      <w:r w:rsidR="00C15C29" w:rsidRPr="00D777F9">
        <w:rPr>
          <w:b w:val="0"/>
          <w:iCs/>
          <w:sz w:val="20"/>
          <w:szCs w:val="14"/>
          <w:lang w:val="en-GB"/>
        </w:rPr>
        <w:t>savings</w:t>
      </w:r>
      <w:r w:rsidRPr="00D777F9">
        <w:rPr>
          <w:b w:val="0"/>
          <w:iCs/>
          <w:sz w:val="20"/>
          <w:szCs w:val="14"/>
          <w:lang w:val="en-GB"/>
        </w:rPr>
        <w:t xml:space="preserve"> </w:t>
      </w:r>
      <w:r w:rsidR="00947075" w:rsidRPr="00D777F9">
        <w:rPr>
          <w:b w:val="0"/>
          <w:iCs/>
          <w:sz w:val="20"/>
          <w:szCs w:val="14"/>
          <w:lang w:val="en-GB"/>
        </w:rPr>
        <w:t xml:space="preserve">associated with </w:t>
      </w:r>
      <w:r w:rsidR="00B37E33" w:rsidRPr="00D777F9">
        <w:rPr>
          <w:b w:val="0"/>
          <w:iCs/>
          <w:sz w:val="20"/>
          <w:szCs w:val="14"/>
          <w:lang w:val="en-GB"/>
        </w:rPr>
        <w:t>red-light camera</w:t>
      </w:r>
      <w:r w:rsidR="00947075" w:rsidRPr="00D777F9">
        <w:rPr>
          <w:b w:val="0"/>
          <w:iCs/>
          <w:sz w:val="20"/>
          <w:szCs w:val="14"/>
          <w:lang w:val="en-GB"/>
        </w:rPr>
        <w:t xml:space="preserve">s, </w:t>
      </w:r>
      <w:r w:rsidRPr="00D777F9">
        <w:rPr>
          <w:b w:val="0"/>
          <w:iCs/>
          <w:sz w:val="20"/>
          <w:szCs w:val="14"/>
          <w:lang w:val="en-GB"/>
        </w:rPr>
        <w:t xml:space="preserve">by severity and </w:t>
      </w:r>
      <w:r w:rsidR="005C57DE" w:rsidRPr="00D777F9">
        <w:rPr>
          <w:b w:val="0"/>
          <w:iCs/>
          <w:sz w:val="20"/>
          <w:szCs w:val="14"/>
          <w:lang w:val="en-GB"/>
        </w:rPr>
        <w:t>p</w:t>
      </w:r>
      <w:r w:rsidRPr="00D777F9">
        <w:rPr>
          <w:b w:val="0"/>
          <w:iCs/>
          <w:sz w:val="20"/>
          <w:szCs w:val="14"/>
          <w:lang w:val="en-GB"/>
        </w:rPr>
        <w:t xml:space="preserve">olice </w:t>
      </w:r>
      <w:r w:rsidR="00FD2EA0" w:rsidRPr="00D777F9">
        <w:rPr>
          <w:b w:val="0"/>
          <w:iCs/>
          <w:sz w:val="20"/>
          <w:szCs w:val="14"/>
          <w:lang w:val="en-GB"/>
        </w:rPr>
        <w:t>r</w:t>
      </w:r>
      <w:r w:rsidRPr="00D777F9">
        <w:rPr>
          <w:b w:val="0"/>
          <w:iCs/>
          <w:sz w:val="20"/>
          <w:szCs w:val="14"/>
          <w:lang w:val="en-GB"/>
        </w:rPr>
        <w:t>egion</w:t>
      </w:r>
      <w:bookmarkEnd w:id="61"/>
    </w:p>
    <w:tbl>
      <w:tblPr>
        <w:tblW w:w="0" w:type="auto"/>
        <w:jc w:val="center"/>
        <w:tblLook w:val="04A0" w:firstRow="1" w:lastRow="0" w:firstColumn="1" w:lastColumn="0" w:noHBand="0" w:noVBand="1"/>
      </w:tblPr>
      <w:tblGrid>
        <w:gridCol w:w="2041"/>
        <w:gridCol w:w="1575"/>
        <w:gridCol w:w="1256"/>
        <w:gridCol w:w="1250"/>
      </w:tblGrid>
      <w:tr w:rsidR="00F5271A" w:rsidRPr="00D777F9" w14:paraId="4157F7C1" w14:textId="77777777" w:rsidTr="00454E6A">
        <w:trPr>
          <w:trHeight w:val="296"/>
          <w:jc w:val="center"/>
        </w:trPr>
        <w:tc>
          <w:tcPr>
            <w:tcW w:w="2041" w:type="dxa"/>
            <w:tcBorders>
              <w:top w:val="single" w:sz="4" w:space="0" w:color="4F81BD" w:themeColor="accent1"/>
              <w:bottom w:val="single" w:sz="4" w:space="0" w:color="4F81BD" w:themeColor="accent1"/>
            </w:tcBorders>
            <w:shd w:val="clear" w:color="auto" w:fill="8DB3E2" w:themeFill="text2" w:themeFillTint="66"/>
            <w:vAlign w:val="bottom"/>
          </w:tcPr>
          <w:p w14:paraId="4878A870" w14:textId="77777777" w:rsidR="00F5271A" w:rsidRPr="00D777F9" w:rsidRDefault="00F5271A" w:rsidP="004C08AA">
            <w:pPr>
              <w:spacing w:after="0"/>
              <w:jc w:val="right"/>
              <w:rPr>
                <w:rFonts w:asciiTheme="minorHAnsi" w:hAnsiTheme="minorHAnsi"/>
                <w:bCs/>
                <w:i/>
                <w:sz w:val="20"/>
                <w:szCs w:val="18"/>
                <w:lang w:val="en-GB"/>
              </w:rPr>
            </w:pPr>
          </w:p>
        </w:tc>
        <w:tc>
          <w:tcPr>
            <w:tcW w:w="0" w:type="auto"/>
            <w:tcBorders>
              <w:top w:val="single" w:sz="4" w:space="0" w:color="4F81BD" w:themeColor="accent1"/>
              <w:bottom w:val="single" w:sz="4" w:space="0" w:color="4F81BD" w:themeColor="accent1"/>
            </w:tcBorders>
            <w:shd w:val="clear" w:color="auto" w:fill="8DB3E2" w:themeFill="text2" w:themeFillTint="66"/>
            <w:vAlign w:val="center"/>
          </w:tcPr>
          <w:p w14:paraId="57E2B11E" w14:textId="77777777" w:rsidR="00F5271A" w:rsidRPr="00D777F9" w:rsidRDefault="00F5271A" w:rsidP="0002494D">
            <w:pPr>
              <w:spacing w:after="0"/>
              <w:jc w:val="center"/>
              <w:rPr>
                <w:rFonts w:asciiTheme="minorHAnsi" w:hAnsiTheme="minorHAnsi"/>
                <w:b/>
                <w:iCs/>
                <w:sz w:val="20"/>
                <w:szCs w:val="18"/>
                <w:lang w:val="en-GB"/>
              </w:rPr>
            </w:pPr>
            <w:r w:rsidRPr="00D777F9">
              <w:rPr>
                <w:rFonts w:asciiTheme="minorHAnsi" w:hAnsiTheme="minorHAnsi"/>
                <w:b/>
                <w:iCs/>
                <w:sz w:val="20"/>
                <w:szCs w:val="18"/>
                <w:lang w:val="en-GB"/>
              </w:rPr>
              <w:t>Serious Casualty</w:t>
            </w:r>
          </w:p>
        </w:tc>
        <w:tc>
          <w:tcPr>
            <w:tcW w:w="0" w:type="auto"/>
            <w:tcBorders>
              <w:top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14:paraId="2EB1C356" w14:textId="77777777" w:rsidR="00F5271A" w:rsidRPr="00D777F9" w:rsidRDefault="00F5271A" w:rsidP="0002494D">
            <w:pPr>
              <w:spacing w:after="0"/>
              <w:jc w:val="center"/>
              <w:rPr>
                <w:rFonts w:asciiTheme="minorHAnsi" w:hAnsiTheme="minorHAnsi"/>
                <w:b/>
                <w:iCs/>
                <w:sz w:val="20"/>
                <w:szCs w:val="18"/>
                <w:lang w:val="en-GB"/>
              </w:rPr>
            </w:pPr>
            <w:r w:rsidRPr="00D777F9">
              <w:rPr>
                <w:rFonts w:asciiTheme="minorHAnsi" w:hAnsiTheme="minorHAnsi"/>
                <w:b/>
                <w:iCs/>
                <w:sz w:val="20"/>
                <w:szCs w:val="18"/>
                <w:lang w:val="en-GB"/>
              </w:rPr>
              <w:t>Minor Injury</w:t>
            </w:r>
          </w:p>
        </w:tc>
        <w:tc>
          <w:tcPr>
            <w:tcW w:w="0" w:type="auto"/>
            <w:tcBorders>
              <w:top w:val="single" w:sz="4" w:space="0" w:color="4F81BD" w:themeColor="accent1"/>
              <w:left w:val="single" w:sz="4" w:space="0" w:color="4F81BD" w:themeColor="accent1"/>
              <w:bottom w:val="single" w:sz="4" w:space="0" w:color="4F81BD" w:themeColor="accent1"/>
            </w:tcBorders>
            <w:shd w:val="clear" w:color="auto" w:fill="8DB3E2" w:themeFill="text2" w:themeFillTint="66"/>
            <w:vAlign w:val="center"/>
          </w:tcPr>
          <w:p w14:paraId="16A7E063" w14:textId="364C0ABC" w:rsidR="00F5271A" w:rsidRPr="00D777F9" w:rsidRDefault="00B01896" w:rsidP="0002494D">
            <w:pPr>
              <w:spacing w:after="0"/>
              <w:jc w:val="center"/>
              <w:rPr>
                <w:rFonts w:asciiTheme="minorHAnsi" w:hAnsiTheme="minorHAnsi"/>
                <w:b/>
                <w:iCs/>
                <w:sz w:val="20"/>
                <w:szCs w:val="18"/>
                <w:vertAlign w:val="superscript"/>
                <w:lang w:val="en-GB"/>
              </w:rPr>
            </w:pPr>
            <w:r w:rsidRPr="00D777F9">
              <w:rPr>
                <w:rFonts w:asciiTheme="minorHAnsi" w:hAnsiTheme="minorHAnsi"/>
                <w:b/>
                <w:iCs/>
                <w:sz w:val="20"/>
                <w:szCs w:val="18"/>
                <w:lang w:val="en-GB"/>
              </w:rPr>
              <w:t xml:space="preserve">All </w:t>
            </w:r>
            <w:r w:rsidR="00F5271A" w:rsidRPr="00D777F9">
              <w:rPr>
                <w:rFonts w:asciiTheme="minorHAnsi" w:hAnsiTheme="minorHAnsi"/>
                <w:b/>
                <w:iCs/>
                <w:sz w:val="20"/>
                <w:szCs w:val="18"/>
                <w:lang w:val="en-GB"/>
              </w:rPr>
              <w:t>Casualty</w:t>
            </w:r>
            <w:r w:rsidR="00595FC9" w:rsidRPr="00D777F9">
              <w:rPr>
                <w:rFonts w:asciiTheme="minorHAnsi" w:hAnsiTheme="minorHAnsi"/>
                <w:b/>
                <w:iCs/>
                <w:sz w:val="20"/>
                <w:szCs w:val="18"/>
                <w:vertAlign w:val="superscript"/>
                <w:lang w:val="en-GB"/>
              </w:rPr>
              <w:t>†</w:t>
            </w:r>
          </w:p>
        </w:tc>
      </w:tr>
      <w:tr w:rsidR="008200F0" w:rsidRPr="00D777F9" w14:paraId="05EF0AC6" w14:textId="77777777" w:rsidTr="008200F0">
        <w:trPr>
          <w:trHeight w:val="561"/>
          <w:jc w:val="center"/>
        </w:trPr>
        <w:tc>
          <w:tcPr>
            <w:tcW w:w="2041" w:type="dxa"/>
            <w:tcBorders>
              <w:top w:val="single" w:sz="4" w:space="0" w:color="4F81BD" w:themeColor="accent1"/>
            </w:tcBorders>
            <w:vAlign w:val="center"/>
          </w:tcPr>
          <w:p w14:paraId="66C86D05" w14:textId="25C77274" w:rsidR="008200F0" w:rsidRPr="00D777F9" w:rsidRDefault="008200F0" w:rsidP="008200F0">
            <w:pPr>
              <w:spacing w:after="0"/>
              <w:jc w:val="left"/>
              <w:rPr>
                <w:rFonts w:asciiTheme="minorHAnsi" w:hAnsiTheme="minorHAnsi" w:cstheme="minorHAnsi"/>
                <w:sz w:val="20"/>
                <w:szCs w:val="18"/>
                <w:lang w:eastAsia="zh-CN"/>
              </w:rPr>
            </w:pPr>
            <w:r w:rsidRPr="00D777F9">
              <w:rPr>
                <w:rFonts w:asciiTheme="minorHAnsi" w:hAnsiTheme="minorHAnsi" w:cstheme="minorHAnsi"/>
                <w:sz w:val="20"/>
                <w:szCs w:val="18"/>
                <w:lang w:eastAsia="zh-CN"/>
              </w:rPr>
              <w:t>All</w:t>
            </w:r>
            <w:r w:rsidRPr="00D777F9">
              <w:rPr>
                <w:rFonts w:asciiTheme="minorHAnsi" w:hAnsiTheme="minorHAnsi" w:cstheme="minorHAnsi"/>
                <w:sz w:val="20"/>
                <w:szCs w:val="18"/>
                <w:vertAlign w:val="superscript"/>
                <w:lang w:eastAsia="zh-CN"/>
              </w:rPr>
              <w:t>*</w:t>
            </w:r>
          </w:p>
        </w:tc>
        <w:tc>
          <w:tcPr>
            <w:tcW w:w="0" w:type="auto"/>
            <w:tcBorders>
              <w:top w:val="single" w:sz="4" w:space="0" w:color="4F81BD" w:themeColor="accent1"/>
            </w:tcBorders>
            <w:vAlign w:val="center"/>
          </w:tcPr>
          <w:p w14:paraId="320B44B7" w14:textId="09E937A6" w:rsidR="008200F0" w:rsidRPr="00D777F9" w:rsidRDefault="0090592F" w:rsidP="008200F0">
            <w:pPr>
              <w:spacing w:after="0"/>
              <w:jc w:val="center"/>
              <w:rPr>
                <w:rFonts w:asciiTheme="minorHAnsi" w:hAnsiTheme="minorHAnsi" w:cstheme="minorHAnsi"/>
                <w:bCs/>
                <w:iCs/>
                <w:color w:val="000000"/>
                <w:sz w:val="20"/>
                <w:szCs w:val="18"/>
                <w:lang w:eastAsia="zh-CN"/>
              </w:rPr>
            </w:pPr>
            <w:r w:rsidRPr="00D777F9">
              <w:rPr>
                <w:rFonts w:asciiTheme="minorHAnsi" w:hAnsiTheme="minorHAnsi" w:cstheme="minorHAnsi"/>
                <w:sz w:val="20"/>
                <w:szCs w:val="18"/>
              </w:rPr>
              <w:t>9</w:t>
            </w:r>
          </w:p>
        </w:tc>
        <w:tc>
          <w:tcPr>
            <w:tcW w:w="0" w:type="auto"/>
            <w:tcBorders>
              <w:top w:val="single" w:sz="4" w:space="0" w:color="4F81BD" w:themeColor="accent1"/>
              <w:right w:val="single" w:sz="4" w:space="0" w:color="4F81BD" w:themeColor="accent1"/>
            </w:tcBorders>
            <w:vAlign w:val="center"/>
          </w:tcPr>
          <w:p w14:paraId="7557E988" w14:textId="086ED672" w:rsidR="008200F0" w:rsidRPr="00D777F9" w:rsidRDefault="0090592F" w:rsidP="008200F0">
            <w:pPr>
              <w:spacing w:after="0"/>
              <w:jc w:val="center"/>
              <w:rPr>
                <w:rFonts w:asciiTheme="minorHAnsi" w:hAnsiTheme="minorHAnsi" w:cstheme="minorHAnsi"/>
                <w:bCs/>
                <w:iCs/>
                <w:color w:val="000000"/>
                <w:sz w:val="20"/>
                <w:szCs w:val="18"/>
                <w:lang w:eastAsia="zh-CN"/>
              </w:rPr>
            </w:pPr>
            <w:r w:rsidRPr="00D777F9">
              <w:rPr>
                <w:rFonts w:asciiTheme="minorHAnsi" w:hAnsiTheme="minorHAnsi" w:cstheme="minorHAnsi"/>
                <w:sz w:val="20"/>
                <w:szCs w:val="18"/>
              </w:rPr>
              <w:t>17</w:t>
            </w:r>
          </w:p>
        </w:tc>
        <w:tc>
          <w:tcPr>
            <w:tcW w:w="0" w:type="auto"/>
            <w:tcBorders>
              <w:top w:val="single" w:sz="4" w:space="0" w:color="4F81BD" w:themeColor="accent1"/>
              <w:left w:val="single" w:sz="4" w:space="0" w:color="4F81BD" w:themeColor="accent1"/>
            </w:tcBorders>
            <w:vAlign w:val="center"/>
          </w:tcPr>
          <w:p w14:paraId="234AC187" w14:textId="6B537BE1" w:rsidR="008200F0" w:rsidRPr="00D777F9" w:rsidRDefault="0090592F" w:rsidP="008200F0">
            <w:pPr>
              <w:spacing w:after="0"/>
              <w:jc w:val="center"/>
              <w:rPr>
                <w:rFonts w:asciiTheme="minorHAnsi" w:hAnsiTheme="minorHAnsi" w:cstheme="minorHAnsi"/>
                <w:bCs/>
                <w:iCs/>
                <w:color w:val="000000"/>
                <w:sz w:val="20"/>
                <w:szCs w:val="18"/>
                <w:lang w:eastAsia="zh-CN"/>
              </w:rPr>
            </w:pPr>
            <w:r w:rsidRPr="00D777F9">
              <w:rPr>
                <w:rFonts w:asciiTheme="minorHAnsi" w:hAnsiTheme="minorHAnsi" w:cstheme="minorHAnsi"/>
                <w:sz w:val="20"/>
                <w:szCs w:val="18"/>
              </w:rPr>
              <w:t>24</w:t>
            </w:r>
          </w:p>
        </w:tc>
      </w:tr>
      <w:tr w:rsidR="0090592F" w:rsidRPr="00D777F9" w14:paraId="3BFD6916" w14:textId="77777777" w:rsidTr="0090592F">
        <w:trPr>
          <w:jc w:val="center"/>
        </w:trPr>
        <w:tc>
          <w:tcPr>
            <w:tcW w:w="2041" w:type="dxa"/>
            <w:shd w:val="clear" w:color="auto" w:fill="EAF1FA"/>
          </w:tcPr>
          <w:p w14:paraId="3E7D0048" w14:textId="77777777" w:rsidR="0090592F" w:rsidRPr="00D777F9" w:rsidRDefault="0090592F" w:rsidP="0090592F">
            <w:pPr>
              <w:spacing w:after="0"/>
              <w:jc w:val="left"/>
              <w:rPr>
                <w:rFonts w:asciiTheme="minorHAnsi" w:hAnsiTheme="minorHAnsi" w:cstheme="minorHAnsi"/>
                <w:sz w:val="20"/>
                <w:szCs w:val="18"/>
                <w:lang w:eastAsia="zh-CN"/>
              </w:rPr>
            </w:pPr>
            <w:r w:rsidRPr="00D777F9">
              <w:rPr>
                <w:rFonts w:asciiTheme="minorHAnsi" w:hAnsiTheme="minorHAnsi" w:cstheme="minorHAnsi"/>
                <w:sz w:val="20"/>
                <w:szCs w:val="18"/>
                <w:lang w:eastAsia="zh-CN"/>
              </w:rPr>
              <w:t>Brisbane</w:t>
            </w:r>
          </w:p>
        </w:tc>
        <w:tc>
          <w:tcPr>
            <w:tcW w:w="0" w:type="auto"/>
            <w:shd w:val="clear" w:color="auto" w:fill="EAF1FA"/>
            <w:vAlign w:val="center"/>
          </w:tcPr>
          <w:p w14:paraId="5C80A664" w14:textId="495D6654" w:rsidR="0090592F" w:rsidRPr="00D777F9" w:rsidRDefault="0090592F" w:rsidP="0090592F">
            <w:pPr>
              <w:spacing w:after="0"/>
              <w:jc w:val="center"/>
              <w:rPr>
                <w:rFonts w:asciiTheme="minorHAnsi" w:hAnsiTheme="minorHAnsi" w:cstheme="minorHAnsi"/>
                <w:color w:val="000000"/>
                <w:sz w:val="20"/>
                <w:szCs w:val="18"/>
                <w:lang w:eastAsia="zh-CN"/>
              </w:rPr>
            </w:pPr>
            <w:r w:rsidRPr="00D777F9">
              <w:rPr>
                <w:rFonts w:asciiTheme="minorHAnsi" w:hAnsiTheme="minorHAnsi" w:cstheme="minorHAnsi"/>
                <w:sz w:val="20"/>
                <w:szCs w:val="18"/>
              </w:rPr>
              <w:t>5</w:t>
            </w:r>
          </w:p>
        </w:tc>
        <w:tc>
          <w:tcPr>
            <w:tcW w:w="0" w:type="auto"/>
            <w:tcBorders>
              <w:right w:val="single" w:sz="4" w:space="0" w:color="4F81BD" w:themeColor="accent1"/>
            </w:tcBorders>
            <w:shd w:val="clear" w:color="auto" w:fill="EAF1FA"/>
            <w:vAlign w:val="center"/>
          </w:tcPr>
          <w:p w14:paraId="4E7C3B2B" w14:textId="6022D72E" w:rsidR="0090592F" w:rsidRPr="00D777F9" w:rsidRDefault="0090592F" w:rsidP="0090592F">
            <w:pPr>
              <w:spacing w:after="0"/>
              <w:jc w:val="center"/>
              <w:rPr>
                <w:rFonts w:asciiTheme="minorHAnsi" w:hAnsiTheme="minorHAnsi" w:cstheme="minorHAnsi"/>
                <w:color w:val="000000"/>
                <w:sz w:val="20"/>
                <w:szCs w:val="18"/>
                <w:lang w:eastAsia="zh-CN"/>
              </w:rPr>
            </w:pPr>
            <w:r w:rsidRPr="00D777F9">
              <w:rPr>
                <w:rFonts w:asciiTheme="minorHAnsi" w:hAnsiTheme="minorHAnsi" w:cstheme="minorHAnsi"/>
                <w:sz w:val="20"/>
                <w:szCs w:val="18"/>
              </w:rPr>
              <w:t>10</w:t>
            </w:r>
          </w:p>
        </w:tc>
        <w:tc>
          <w:tcPr>
            <w:tcW w:w="0" w:type="auto"/>
            <w:tcBorders>
              <w:left w:val="single" w:sz="4" w:space="0" w:color="4F81BD" w:themeColor="accent1"/>
            </w:tcBorders>
            <w:shd w:val="clear" w:color="auto" w:fill="EAF1FA"/>
            <w:vAlign w:val="center"/>
          </w:tcPr>
          <w:p w14:paraId="22D0B6B1" w14:textId="0029DEC6" w:rsidR="0090592F" w:rsidRPr="00D777F9" w:rsidRDefault="0090592F" w:rsidP="0090592F">
            <w:pPr>
              <w:spacing w:after="0"/>
              <w:jc w:val="center"/>
              <w:rPr>
                <w:rFonts w:asciiTheme="minorHAnsi" w:hAnsiTheme="minorHAnsi" w:cstheme="minorHAnsi"/>
                <w:color w:val="000000"/>
                <w:sz w:val="20"/>
                <w:szCs w:val="18"/>
                <w:lang w:eastAsia="zh-CN"/>
              </w:rPr>
            </w:pPr>
            <w:r w:rsidRPr="00D777F9">
              <w:rPr>
                <w:rFonts w:asciiTheme="minorHAnsi" w:hAnsiTheme="minorHAnsi" w:cstheme="minorHAnsi"/>
                <w:sz w:val="20"/>
                <w:szCs w:val="18"/>
              </w:rPr>
              <w:t>13</w:t>
            </w:r>
          </w:p>
        </w:tc>
      </w:tr>
      <w:tr w:rsidR="008200F0" w:rsidRPr="00D777F9" w14:paraId="7173D2F7" w14:textId="77777777" w:rsidTr="00454E6A">
        <w:trPr>
          <w:jc w:val="center"/>
        </w:trPr>
        <w:tc>
          <w:tcPr>
            <w:tcW w:w="2041" w:type="dxa"/>
          </w:tcPr>
          <w:p w14:paraId="03B54118" w14:textId="77777777" w:rsidR="008200F0" w:rsidRPr="00D777F9" w:rsidRDefault="008200F0" w:rsidP="008200F0">
            <w:pPr>
              <w:spacing w:after="0"/>
              <w:jc w:val="left"/>
              <w:rPr>
                <w:rFonts w:asciiTheme="minorHAnsi" w:hAnsiTheme="minorHAnsi" w:cstheme="minorHAnsi"/>
                <w:sz w:val="20"/>
                <w:szCs w:val="18"/>
                <w:lang w:eastAsia="zh-CN"/>
              </w:rPr>
            </w:pPr>
            <w:r w:rsidRPr="00D777F9">
              <w:rPr>
                <w:rFonts w:asciiTheme="minorHAnsi" w:hAnsiTheme="minorHAnsi" w:cstheme="minorHAnsi"/>
                <w:sz w:val="20"/>
                <w:szCs w:val="18"/>
                <w:lang w:eastAsia="zh-CN"/>
              </w:rPr>
              <w:t>Central</w:t>
            </w:r>
          </w:p>
        </w:tc>
        <w:tc>
          <w:tcPr>
            <w:tcW w:w="0" w:type="auto"/>
          </w:tcPr>
          <w:p w14:paraId="5B8EEFDD" w14:textId="6E6343D5" w:rsidR="008200F0" w:rsidRPr="00D777F9" w:rsidRDefault="0090592F" w:rsidP="008200F0">
            <w:pPr>
              <w:spacing w:after="0"/>
              <w:jc w:val="center"/>
              <w:rPr>
                <w:rFonts w:asciiTheme="minorHAnsi" w:hAnsiTheme="minorHAnsi" w:cstheme="minorHAnsi"/>
                <w:color w:val="FF0000"/>
                <w:sz w:val="20"/>
                <w:szCs w:val="18"/>
                <w:lang w:eastAsia="zh-CN"/>
              </w:rPr>
            </w:pPr>
            <w:r w:rsidRPr="00D777F9">
              <w:rPr>
                <w:rFonts w:asciiTheme="minorHAnsi" w:hAnsiTheme="minorHAnsi" w:cstheme="minorHAnsi"/>
                <w:sz w:val="20"/>
                <w:szCs w:val="18"/>
              </w:rPr>
              <w:t>2</w:t>
            </w:r>
          </w:p>
        </w:tc>
        <w:tc>
          <w:tcPr>
            <w:tcW w:w="0" w:type="auto"/>
            <w:tcBorders>
              <w:right w:val="single" w:sz="4" w:space="0" w:color="4F81BD" w:themeColor="accent1"/>
            </w:tcBorders>
          </w:tcPr>
          <w:p w14:paraId="1594C954" w14:textId="15AEEC09" w:rsidR="008200F0" w:rsidRPr="00D777F9" w:rsidRDefault="0090592F" w:rsidP="008200F0">
            <w:pPr>
              <w:spacing w:after="0"/>
              <w:jc w:val="center"/>
              <w:rPr>
                <w:rFonts w:asciiTheme="minorHAnsi" w:hAnsiTheme="minorHAnsi" w:cstheme="minorHAnsi"/>
                <w:color w:val="000000"/>
                <w:sz w:val="20"/>
                <w:szCs w:val="18"/>
                <w:lang w:eastAsia="zh-CN"/>
              </w:rPr>
            </w:pPr>
            <w:r w:rsidRPr="00D777F9">
              <w:rPr>
                <w:rFonts w:asciiTheme="minorHAnsi" w:hAnsiTheme="minorHAnsi" w:cstheme="minorHAnsi"/>
                <w:sz w:val="20"/>
                <w:szCs w:val="18"/>
              </w:rPr>
              <w:t>2</w:t>
            </w:r>
          </w:p>
        </w:tc>
        <w:tc>
          <w:tcPr>
            <w:tcW w:w="0" w:type="auto"/>
            <w:tcBorders>
              <w:left w:val="single" w:sz="4" w:space="0" w:color="4F81BD" w:themeColor="accent1"/>
            </w:tcBorders>
          </w:tcPr>
          <w:p w14:paraId="1CFEAE5C" w14:textId="452BC736" w:rsidR="008200F0" w:rsidRPr="00D777F9" w:rsidRDefault="0090592F" w:rsidP="008200F0">
            <w:pPr>
              <w:spacing w:after="0"/>
              <w:jc w:val="center"/>
              <w:rPr>
                <w:rFonts w:asciiTheme="minorHAnsi" w:hAnsiTheme="minorHAnsi" w:cstheme="minorHAnsi"/>
                <w:color w:val="000000"/>
                <w:sz w:val="20"/>
                <w:szCs w:val="18"/>
                <w:lang w:eastAsia="zh-CN"/>
              </w:rPr>
            </w:pPr>
            <w:r w:rsidRPr="00D777F9">
              <w:rPr>
                <w:rFonts w:asciiTheme="minorHAnsi" w:hAnsiTheme="minorHAnsi" w:cstheme="minorHAnsi"/>
                <w:sz w:val="20"/>
                <w:szCs w:val="18"/>
              </w:rPr>
              <w:t>3</w:t>
            </w:r>
          </w:p>
        </w:tc>
      </w:tr>
      <w:tr w:rsidR="008200F0" w:rsidRPr="00D777F9" w14:paraId="34A47540" w14:textId="77777777" w:rsidTr="008200F0">
        <w:trPr>
          <w:jc w:val="center"/>
        </w:trPr>
        <w:tc>
          <w:tcPr>
            <w:tcW w:w="2041" w:type="dxa"/>
            <w:shd w:val="clear" w:color="auto" w:fill="EAF1FA"/>
          </w:tcPr>
          <w:p w14:paraId="03713BE1" w14:textId="6A0B6302" w:rsidR="008200F0" w:rsidRPr="00D777F9" w:rsidRDefault="008200F0" w:rsidP="008200F0">
            <w:pPr>
              <w:spacing w:after="0"/>
              <w:jc w:val="left"/>
              <w:rPr>
                <w:rFonts w:asciiTheme="minorHAnsi" w:hAnsiTheme="minorHAnsi" w:cstheme="minorHAnsi"/>
                <w:sz w:val="20"/>
                <w:szCs w:val="18"/>
                <w:lang w:eastAsia="zh-CN"/>
              </w:rPr>
            </w:pPr>
            <w:r w:rsidRPr="00D777F9">
              <w:rPr>
                <w:rFonts w:asciiTheme="minorHAnsi" w:hAnsiTheme="minorHAnsi" w:cstheme="minorHAnsi"/>
                <w:sz w:val="20"/>
                <w:szCs w:val="18"/>
                <w:lang w:eastAsia="zh-CN"/>
              </w:rPr>
              <w:t>Northern</w:t>
            </w:r>
          </w:p>
        </w:tc>
        <w:tc>
          <w:tcPr>
            <w:tcW w:w="0" w:type="auto"/>
            <w:shd w:val="clear" w:color="auto" w:fill="EAF1FA"/>
          </w:tcPr>
          <w:p w14:paraId="2A12DAD1" w14:textId="28BB9B50" w:rsidR="008200F0" w:rsidRPr="00D777F9" w:rsidRDefault="0090592F" w:rsidP="008200F0">
            <w:pPr>
              <w:spacing w:after="0"/>
              <w:jc w:val="center"/>
              <w:rPr>
                <w:rFonts w:asciiTheme="minorHAnsi" w:hAnsiTheme="minorHAnsi" w:cstheme="minorHAnsi"/>
                <w:color w:val="FF0000"/>
                <w:sz w:val="20"/>
                <w:szCs w:val="18"/>
                <w:lang w:eastAsia="zh-CN"/>
              </w:rPr>
            </w:pPr>
            <w:r w:rsidRPr="00D777F9">
              <w:rPr>
                <w:rFonts w:asciiTheme="minorHAnsi" w:hAnsiTheme="minorHAnsi" w:cstheme="minorHAnsi"/>
                <w:sz w:val="20"/>
                <w:szCs w:val="18"/>
              </w:rPr>
              <w:t>1</w:t>
            </w:r>
          </w:p>
        </w:tc>
        <w:tc>
          <w:tcPr>
            <w:tcW w:w="0" w:type="auto"/>
            <w:tcBorders>
              <w:right w:val="single" w:sz="4" w:space="0" w:color="4F81BD" w:themeColor="accent1"/>
            </w:tcBorders>
            <w:shd w:val="clear" w:color="auto" w:fill="EAF1FA"/>
          </w:tcPr>
          <w:p w14:paraId="3061409E" w14:textId="448122EB" w:rsidR="008200F0" w:rsidRPr="00D777F9" w:rsidRDefault="0090592F" w:rsidP="008200F0">
            <w:pPr>
              <w:spacing w:after="0"/>
              <w:jc w:val="center"/>
              <w:rPr>
                <w:rFonts w:asciiTheme="minorHAnsi" w:hAnsiTheme="minorHAnsi" w:cstheme="minorHAnsi"/>
                <w:color w:val="000000"/>
                <w:sz w:val="20"/>
                <w:szCs w:val="18"/>
                <w:lang w:eastAsia="zh-CN"/>
              </w:rPr>
            </w:pPr>
            <w:r w:rsidRPr="00D777F9">
              <w:rPr>
                <w:rFonts w:asciiTheme="minorHAnsi" w:hAnsiTheme="minorHAnsi" w:cstheme="minorHAnsi"/>
                <w:sz w:val="20"/>
                <w:szCs w:val="18"/>
              </w:rPr>
              <w:t>1</w:t>
            </w:r>
          </w:p>
        </w:tc>
        <w:tc>
          <w:tcPr>
            <w:tcW w:w="0" w:type="auto"/>
            <w:tcBorders>
              <w:left w:val="single" w:sz="4" w:space="0" w:color="4F81BD" w:themeColor="accent1"/>
            </w:tcBorders>
            <w:shd w:val="clear" w:color="auto" w:fill="EAF1FA"/>
          </w:tcPr>
          <w:p w14:paraId="4EEB518D" w14:textId="1B1BCD77" w:rsidR="008200F0" w:rsidRPr="00D777F9" w:rsidRDefault="0090592F" w:rsidP="008200F0">
            <w:pPr>
              <w:spacing w:after="0"/>
              <w:jc w:val="center"/>
              <w:rPr>
                <w:rFonts w:asciiTheme="minorHAnsi" w:hAnsiTheme="minorHAnsi" w:cstheme="minorHAnsi"/>
                <w:color w:val="000000"/>
                <w:sz w:val="20"/>
                <w:szCs w:val="18"/>
                <w:lang w:eastAsia="zh-CN"/>
              </w:rPr>
            </w:pPr>
            <w:r w:rsidRPr="00D777F9">
              <w:rPr>
                <w:rFonts w:asciiTheme="minorHAnsi" w:hAnsiTheme="minorHAnsi" w:cstheme="minorHAnsi"/>
                <w:sz w:val="20"/>
                <w:szCs w:val="18"/>
              </w:rPr>
              <w:t>2</w:t>
            </w:r>
          </w:p>
        </w:tc>
      </w:tr>
      <w:tr w:rsidR="008200F0" w:rsidRPr="00D777F9" w14:paraId="1A508930" w14:textId="77777777" w:rsidTr="00454E6A">
        <w:trPr>
          <w:jc w:val="center"/>
        </w:trPr>
        <w:tc>
          <w:tcPr>
            <w:tcW w:w="2041" w:type="dxa"/>
          </w:tcPr>
          <w:p w14:paraId="2432E8BA" w14:textId="77777777" w:rsidR="008200F0" w:rsidRPr="00D777F9" w:rsidRDefault="008200F0" w:rsidP="008200F0">
            <w:pPr>
              <w:spacing w:after="0"/>
              <w:jc w:val="left"/>
              <w:rPr>
                <w:rFonts w:asciiTheme="minorHAnsi" w:hAnsiTheme="minorHAnsi" w:cstheme="minorHAnsi"/>
                <w:sz w:val="20"/>
                <w:szCs w:val="18"/>
                <w:lang w:eastAsia="zh-CN"/>
              </w:rPr>
            </w:pPr>
            <w:r w:rsidRPr="00D777F9">
              <w:rPr>
                <w:rFonts w:asciiTheme="minorHAnsi" w:hAnsiTheme="minorHAnsi" w:cstheme="minorHAnsi"/>
                <w:sz w:val="20"/>
                <w:szCs w:val="18"/>
                <w:lang w:eastAsia="zh-CN"/>
              </w:rPr>
              <w:t>South Eastern</w:t>
            </w:r>
          </w:p>
        </w:tc>
        <w:tc>
          <w:tcPr>
            <w:tcW w:w="0" w:type="auto"/>
          </w:tcPr>
          <w:p w14:paraId="5016DE31" w14:textId="413FFB8B" w:rsidR="008200F0" w:rsidRPr="00D777F9" w:rsidRDefault="0090592F" w:rsidP="008200F0">
            <w:pPr>
              <w:spacing w:after="0"/>
              <w:jc w:val="center"/>
              <w:rPr>
                <w:rFonts w:asciiTheme="minorHAnsi" w:hAnsiTheme="minorHAnsi" w:cstheme="minorHAnsi"/>
                <w:color w:val="000000"/>
                <w:sz w:val="20"/>
                <w:szCs w:val="18"/>
                <w:lang w:eastAsia="zh-CN"/>
              </w:rPr>
            </w:pPr>
            <w:r w:rsidRPr="00D777F9">
              <w:rPr>
                <w:rFonts w:asciiTheme="minorHAnsi" w:hAnsiTheme="minorHAnsi" w:cstheme="minorHAnsi"/>
                <w:sz w:val="20"/>
                <w:szCs w:val="18"/>
              </w:rPr>
              <w:t>1</w:t>
            </w:r>
          </w:p>
        </w:tc>
        <w:tc>
          <w:tcPr>
            <w:tcW w:w="0" w:type="auto"/>
            <w:tcBorders>
              <w:right w:val="single" w:sz="4" w:space="0" w:color="4F81BD" w:themeColor="accent1"/>
            </w:tcBorders>
          </w:tcPr>
          <w:p w14:paraId="1856E79A" w14:textId="347569BD" w:rsidR="008200F0" w:rsidRPr="00D777F9" w:rsidRDefault="0090592F" w:rsidP="008200F0">
            <w:pPr>
              <w:spacing w:after="0"/>
              <w:jc w:val="center"/>
              <w:rPr>
                <w:rFonts w:asciiTheme="minorHAnsi" w:hAnsiTheme="minorHAnsi" w:cstheme="minorHAnsi"/>
                <w:color w:val="000000"/>
                <w:sz w:val="20"/>
                <w:szCs w:val="18"/>
                <w:lang w:eastAsia="zh-CN"/>
              </w:rPr>
            </w:pPr>
            <w:r w:rsidRPr="00D777F9">
              <w:rPr>
                <w:rFonts w:asciiTheme="minorHAnsi" w:hAnsiTheme="minorHAnsi" w:cstheme="minorHAnsi"/>
                <w:sz w:val="20"/>
                <w:szCs w:val="18"/>
              </w:rPr>
              <w:t>3</w:t>
            </w:r>
          </w:p>
        </w:tc>
        <w:tc>
          <w:tcPr>
            <w:tcW w:w="0" w:type="auto"/>
            <w:tcBorders>
              <w:left w:val="single" w:sz="4" w:space="0" w:color="4F81BD" w:themeColor="accent1"/>
            </w:tcBorders>
          </w:tcPr>
          <w:p w14:paraId="53024CFE" w14:textId="4CA49DE9" w:rsidR="008200F0" w:rsidRPr="00D777F9" w:rsidRDefault="0090592F" w:rsidP="008200F0">
            <w:pPr>
              <w:spacing w:after="0"/>
              <w:jc w:val="center"/>
              <w:rPr>
                <w:rFonts w:asciiTheme="minorHAnsi" w:hAnsiTheme="minorHAnsi" w:cstheme="minorHAnsi"/>
                <w:color w:val="000000"/>
                <w:sz w:val="20"/>
                <w:szCs w:val="18"/>
                <w:lang w:eastAsia="zh-CN"/>
              </w:rPr>
            </w:pPr>
            <w:r w:rsidRPr="00D777F9">
              <w:rPr>
                <w:rFonts w:asciiTheme="minorHAnsi" w:hAnsiTheme="minorHAnsi" w:cstheme="minorHAnsi"/>
                <w:sz w:val="20"/>
                <w:szCs w:val="18"/>
              </w:rPr>
              <w:t>4</w:t>
            </w:r>
          </w:p>
        </w:tc>
      </w:tr>
      <w:tr w:rsidR="008200F0" w:rsidRPr="00D777F9" w14:paraId="14F0D2C9" w14:textId="77777777" w:rsidTr="008200F0">
        <w:trPr>
          <w:jc w:val="center"/>
        </w:trPr>
        <w:tc>
          <w:tcPr>
            <w:tcW w:w="2041" w:type="dxa"/>
            <w:tcBorders>
              <w:bottom w:val="single" w:sz="4" w:space="0" w:color="4F81BD" w:themeColor="accent1"/>
            </w:tcBorders>
            <w:shd w:val="clear" w:color="auto" w:fill="EAF1FA"/>
          </w:tcPr>
          <w:p w14:paraId="1EABB2E8" w14:textId="77777777" w:rsidR="008200F0" w:rsidRPr="00D777F9" w:rsidRDefault="008200F0" w:rsidP="008200F0">
            <w:pPr>
              <w:spacing w:after="0"/>
              <w:jc w:val="left"/>
              <w:rPr>
                <w:rFonts w:asciiTheme="minorHAnsi" w:hAnsiTheme="minorHAnsi" w:cstheme="minorHAnsi"/>
                <w:sz w:val="20"/>
                <w:szCs w:val="18"/>
                <w:lang w:eastAsia="zh-CN"/>
              </w:rPr>
            </w:pPr>
            <w:r w:rsidRPr="00D777F9">
              <w:rPr>
                <w:rFonts w:asciiTheme="minorHAnsi" w:hAnsiTheme="minorHAnsi" w:cstheme="minorHAnsi"/>
                <w:sz w:val="20"/>
                <w:szCs w:val="18"/>
                <w:lang w:eastAsia="zh-CN"/>
              </w:rPr>
              <w:t>Southern</w:t>
            </w:r>
          </w:p>
        </w:tc>
        <w:tc>
          <w:tcPr>
            <w:tcW w:w="0" w:type="auto"/>
            <w:tcBorders>
              <w:bottom w:val="single" w:sz="4" w:space="0" w:color="4F81BD" w:themeColor="accent1"/>
            </w:tcBorders>
            <w:shd w:val="clear" w:color="auto" w:fill="EAF1FA"/>
          </w:tcPr>
          <w:p w14:paraId="3BFB3829" w14:textId="6C85CB06" w:rsidR="008200F0" w:rsidRPr="00D777F9" w:rsidRDefault="0090592F" w:rsidP="008200F0">
            <w:pPr>
              <w:spacing w:after="0"/>
              <w:jc w:val="center"/>
              <w:rPr>
                <w:rFonts w:asciiTheme="minorHAnsi" w:hAnsiTheme="minorHAnsi" w:cstheme="minorHAnsi"/>
                <w:color w:val="000000"/>
                <w:sz w:val="20"/>
                <w:szCs w:val="18"/>
                <w:lang w:eastAsia="zh-CN"/>
              </w:rPr>
            </w:pPr>
            <w:r w:rsidRPr="00D777F9">
              <w:rPr>
                <w:rFonts w:asciiTheme="minorHAnsi" w:hAnsiTheme="minorHAnsi" w:cstheme="minorHAnsi"/>
                <w:sz w:val="20"/>
                <w:szCs w:val="18"/>
              </w:rPr>
              <w:t>1</w:t>
            </w:r>
          </w:p>
        </w:tc>
        <w:tc>
          <w:tcPr>
            <w:tcW w:w="0" w:type="auto"/>
            <w:tcBorders>
              <w:bottom w:val="single" w:sz="4" w:space="0" w:color="4F81BD" w:themeColor="accent1"/>
              <w:right w:val="single" w:sz="4" w:space="0" w:color="4F81BD" w:themeColor="accent1"/>
            </w:tcBorders>
            <w:shd w:val="clear" w:color="auto" w:fill="EAF1FA"/>
          </w:tcPr>
          <w:p w14:paraId="2FA65A7B" w14:textId="6F123F89" w:rsidR="008200F0" w:rsidRPr="00D777F9" w:rsidRDefault="0090592F" w:rsidP="008200F0">
            <w:pPr>
              <w:spacing w:after="0"/>
              <w:jc w:val="center"/>
              <w:rPr>
                <w:rFonts w:asciiTheme="minorHAnsi" w:hAnsiTheme="minorHAnsi" w:cstheme="minorHAnsi"/>
                <w:color w:val="000000"/>
                <w:sz w:val="20"/>
                <w:szCs w:val="18"/>
                <w:lang w:eastAsia="zh-CN"/>
              </w:rPr>
            </w:pPr>
            <w:r w:rsidRPr="00D777F9">
              <w:rPr>
                <w:rFonts w:asciiTheme="minorHAnsi" w:hAnsiTheme="minorHAnsi" w:cstheme="minorHAnsi"/>
                <w:sz w:val="20"/>
                <w:szCs w:val="18"/>
              </w:rPr>
              <w:t>1</w:t>
            </w:r>
          </w:p>
        </w:tc>
        <w:tc>
          <w:tcPr>
            <w:tcW w:w="0" w:type="auto"/>
            <w:tcBorders>
              <w:left w:val="single" w:sz="4" w:space="0" w:color="4F81BD" w:themeColor="accent1"/>
              <w:bottom w:val="single" w:sz="4" w:space="0" w:color="4F81BD" w:themeColor="accent1"/>
            </w:tcBorders>
            <w:shd w:val="clear" w:color="auto" w:fill="EAF1FA"/>
          </w:tcPr>
          <w:p w14:paraId="2A0B7769" w14:textId="1FFB7BBA" w:rsidR="008200F0" w:rsidRPr="00D777F9" w:rsidRDefault="0090592F" w:rsidP="008200F0">
            <w:pPr>
              <w:spacing w:after="0"/>
              <w:jc w:val="center"/>
              <w:rPr>
                <w:rFonts w:asciiTheme="minorHAnsi" w:hAnsiTheme="minorHAnsi" w:cstheme="minorHAnsi"/>
                <w:color w:val="000000"/>
                <w:sz w:val="20"/>
                <w:szCs w:val="18"/>
                <w:lang w:eastAsia="zh-CN"/>
              </w:rPr>
            </w:pPr>
            <w:r w:rsidRPr="00D777F9">
              <w:rPr>
                <w:rFonts w:asciiTheme="minorHAnsi" w:hAnsiTheme="minorHAnsi" w:cstheme="minorHAnsi"/>
                <w:sz w:val="20"/>
                <w:szCs w:val="18"/>
              </w:rPr>
              <w:t>2</w:t>
            </w:r>
          </w:p>
        </w:tc>
      </w:tr>
    </w:tbl>
    <w:p w14:paraId="0E0A04DB" w14:textId="77777777" w:rsidR="008C043E" w:rsidRPr="001B3156" w:rsidRDefault="008C043E" w:rsidP="008C043E">
      <w:pPr>
        <w:spacing w:after="0" w:line="180" w:lineRule="exact"/>
        <w:ind w:left="720" w:firstLine="720"/>
        <w:rPr>
          <w:rFonts w:asciiTheme="minorHAnsi" w:hAnsiTheme="minorHAnsi"/>
          <w:sz w:val="20"/>
          <w:lang w:val="en-GB"/>
        </w:rPr>
      </w:pPr>
      <w:r w:rsidRPr="001B3156">
        <w:rPr>
          <w:rFonts w:asciiTheme="minorHAnsi" w:hAnsiTheme="minorHAnsi"/>
          <w:sz w:val="20"/>
          <w:lang w:val="en-GB"/>
        </w:rPr>
        <w:t>† Estimated from an all casualty crash model</w:t>
      </w:r>
    </w:p>
    <w:p w14:paraId="4175D70C" w14:textId="77777777" w:rsidR="008C043E" w:rsidRDefault="008C043E" w:rsidP="008C043E">
      <w:pPr>
        <w:spacing w:after="120"/>
        <w:ind w:left="720" w:firstLine="720"/>
        <w:rPr>
          <w:lang w:val="en-GB"/>
        </w:rPr>
      </w:pPr>
      <w:r>
        <w:rPr>
          <w:sz w:val="20"/>
          <w:lang w:val="en-GB"/>
        </w:rPr>
        <w:t>*</w:t>
      </w:r>
      <w:r>
        <w:rPr>
          <w:sz w:val="18"/>
          <w:szCs w:val="18"/>
          <w:lang w:val="en-GB"/>
        </w:rPr>
        <w:t xml:space="preserve">sum of regions, rounding applies  </w:t>
      </w:r>
    </w:p>
    <w:p w14:paraId="75D3221D" w14:textId="64E96A93" w:rsidR="00FC3A3F" w:rsidRPr="00595FC9" w:rsidRDefault="00FC3A3F" w:rsidP="00F208D6">
      <w:pPr>
        <w:spacing w:after="0"/>
        <w:ind w:left="720" w:firstLine="720"/>
        <w:rPr>
          <w:bCs/>
          <w:sz w:val="20"/>
          <w:lang w:val="en-GB"/>
        </w:rPr>
      </w:pPr>
    </w:p>
    <w:p w14:paraId="3FD09C1C" w14:textId="56F192E8" w:rsidR="00122DC4" w:rsidRPr="00D777F9" w:rsidRDefault="00C23026" w:rsidP="00886D40">
      <w:pPr>
        <w:rPr>
          <w:rFonts w:asciiTheme="minorHAnsi" w:hAnsiTheme="minorHAnsi" w:cstheme="minorHAnsi"/>
          <w:sz w:val="22"/>
          <w:szCs w:val="22"/>
          <w:lang w:val="en-GB"/>
        </w:rPr>
      </w:pPr>
      <w:r w:rsidRPr="00D777F9">
        <w:rPr>
          <w:rFonts w:asciiTheme="minorHAnsi" w:hAnsiTheme="minorHAnsi" w:cstheme="minorHAnsi"/>
          <w:sz w:val="22"/>
          <w:szCs w:val="22"/>
          <w:lang w:val="en-GB"/>
        </w:rPr>
        <w:t xml:space="preserve">The casualty crash reductions of </w:t>
      </w:r>
      <w:r w:rsidR="00595FC9" w:rsidRPr="00D777F9">
        <w:rPr>
          <w:rFonts w:asciiTheme="minorHAnsi" w:hAnsiTheme="minorHAnsi" w:cstheme="minorHAnsi"/>
          <w:sz w:val="22"/>
          <w:szCs w:val="22"/>
          <w:lang w:val="en-GB"/>
        </w:rPr>
        <w:t>1</w:t>
      </w:r>
      <w:r w:rsidR="008C043E" w:rsidRPr="00D777F9">
        <w:rPr>
          <w:rFonts w:asciiTheme="minorHAnsi" w:hAnsiTheme="minorHAnsi" w:cstheme="minorHAnsi"/>
          <w:sz w:val="22"/>
          <w:szCs w:val="22"/>
          <w:lang w:val="en-GB"/>
        </w:rPr>
        <w:t>8</w:t>
      </w:r>
      <w:r w:rsidRPr="00D777F9">
        <w:rPr>
          <w:rFonts w:asciiTheme="minorHAnsi" w:hAnsiTheme="minorHAnsi" w:cstheme="minorHAnsi"/>
          <w:sz w:val="22"/>
          <w:szCs w:val="22"/>
          <w:lang w:val="en-GB"/>
        </w:rPr>
        <w:t>% (</w:t>
      </w:r>
      <w:r w:rsidR="00595FC9" w:rsidRPr="00D777F9">
        <w:rPr>
          <w:rFonts w:asciiTheme="minorHAnsi" w:hAnsiTheme="minorHAnsi" w:cstheme="minorHAnsi"/>
          <w:sz w:val="22"/>
          <w:szCs w:val="22"/>
          <w:lang w:val="en-GB"/>
        </w:rPr>
        <w:fldChar w:fldCharType="begin"/>
      </w:r>
      <w:r w:rsidR="00595FC9" w:rsidRPr="00D777F9">
        <w:rPr>
          <w:rFonts w:asciiTheme="minorHAnsi" w:hAnsiTheme="minorHAnsi" w:cstheme="minorHAnsi"/>
          <w:sz w:val="22"/>
          <w:szCs w:val="22"/>
          <w:lang w:val="en-GB"/>
        </w:rPr>
        <w:instrText xml:space="preserve"> REF _Ref514330305 \h </w:instrText>
      </w:r>
      <w:r w:rsidR="00DF7E66" w:rsidRPr="00D777F9">
        <w:rPr>
          <w:rFonts w:asciiTheme="minorHAnsi" w:hAnsiTheme="minorHAnsi" w:cstheme="minorHAnsi"/>
          <w:sz w:val="22"/>
          <w:szCs w:val="22"/>
          <w:lang w:val="en-GB"/>
        </w:rPr>
        <w:instrText xml:space="preserve"> \* MERGEFORMAT </w:instrText>
      </w:r>
      <w:r w:rsidR="00595FC9" w:rsidRPr="00D777F9">
        <w:rPr>
          <w:rFonts w:asciiTheme="minorHAnsi" w:hAnsiTheme="minorHAnsi" w:cstheme="minorHAnsi"/>
          <w:sz w:val="22"/>
          <w:szCs w:val="22"/>
          <w:lang w:val="en-GB"/>
        </w:rPr>
      </w:r>
      <w:r w:rsidR="00595FC9" w:rsidRPr="00D777F9">
        <w:rPr>
          <w:rFonts w:asciiTheme="minorHAnsi" w:hAnsiTheme="minorHAnsi" w:cstheme="minorHAnsi"/>
          <w:sz w:val="22"/>
          <w:szCs w:val="22"/>
          <w:lang w:val="en-GB"/>
        </w:rPr>
        <w:fldChar w:fldCharType="separate"/>
      </w:r>
      <w:r w:rsidR="0007186E" w:rsidRPr="0007186E">
        <w:rPr>
          <w:rFonts w:asciiTheme="minorHAnsi" w:hAnsiTheme="minorHAnsi" w:cstheme="minorHAnsi"/>
          <w:bCs/>
          <w:sz w:val="22"/>
          <w:szCs w:val="22"/>
        </w:rPr>
        <w:t xml:space="preserve">Table </w:t>
      </w:r>
      <w:r w:rsidR="0007186E" w:rsidRPr="0007186E">
        <w:rPr>
          <w:rFonts w:asciiTheme="minorHAnsi" w:hAnsiTheme="minorHAnsi" w:cstheme="minorHAnsi"/>
          <w:bCs/>
          <w:noProof/>
          <w:sz w:val="22"/>
          <w:szCs w:val="22"/>
        </w:rPr>
        <w:t>8</w:t>
      </w:r>
      <w:r w:rsidR="00595FC9" w:rsidRPr="00D777F9">
        <w:rPr>
          <w:rFonts w:asciiTheme="minorHAnsi" w:hAnsiTheme="minorHAnsi" w:cstheme="minorHAnsi"/>
          <w:sz w:val="22"/>
          <w:szCs w:val="22"/>
          <w:lang w:val="en-GB"/>
        </w:rPr>
        <w:fldChar w:fldCharType="end"/>
      </w:r>
      <w:r w:rsidR="00595FC9" w:rsidRPr="00D777F9">
        <w:rPr>
          <w:rFonts w:asciiTheme="minorHAnsi" w:hAnsiTheme="minorHAnsi" w:cstheme="minorHAnsi"/>
          <w:sz w:val="22"/>
          <w:szCs w:val="22"/>
          <w:lang w:val="en-GB"/>
        </w:rPr>
        <w:t xml:space="preserve">) </w:t>
      </w:r>
      <w:r w:rsidR="00122DC4" w:rsidRPr="00D777F9">
        <w:rPr>
          <w:rFonts w:asciiTheme="minorHAnsi" w:hAnsiTheme="minorHAnsi" w:cstheme="minorHAnsi"/>
          <w:sz w:val="22"/>
          <w:szCs w:val="22"/>
          <w:lang w:val="en-GB"/>
        </w:rPr>
        <w:t xml:space="preserve">associated with </w:t>
      </w:r>
      <w:r w:rsidR="007C6865" w:rsidRPr="00D777F9">
        <w:rPr>
          <w:rFonts w:asciiTheme="minorHAnsi" w:hAnsiTheme="minorHAnsi" w:cstheme="minorHAnsi"/>
          <w:sz w:val="22"/>
          <w:szCs w:val="22"/>
          <w:lang w:val="en-GB"/>
        </w:rPr>
        <w:t>RLCs</w:t>
      </w:r>
      <w:r w:rsidR="00122DC4" w:rsidRPr="00D777F9">
        <w:rPr>
          <w:rFonts w:asciiTheme="minorHAnsi" w:hAnsiTheme="minorHAnsi" w:cstheme="minorHAnsi"/>
          <w:sz w:val="22"/>
          <w:szCs w:val="22"/>
          <w:lang w:val="en-GB"/>
        </w:rPr>
        <w:t xml:space="preserve"> </w:t>
      </w:r>
      <w:r w:rsidRPr="00D777F9">
        <w:rPr>
          <w:rFonts w:asciiTheme="minorHAnsi" w:hAnsiTheme="minorHAnsi" w:cstheme="minorHAnsi"/>
          <w:sz w:val="22"/>
          <w:szCs w:val="22"/>
          <w:lang w:val="en-GB"/>
        </w:rPr>
        <w:t xml:space="preserve">translated to the </w:t>
      </w:r>
      <w:r w:rsidR="000526A4" w:rsidRPr="00D777F9">
        <w:rPr>
          <w:rFonts w:asciiTheme="minorHAnsi" w:hAnsiTheme="minorHAnsi" w:cstheme="minorHAnsi"/>
          <w:sz w:val="22"/>
          <w:szCs w:val="22"/>
          <w:lang w:val="en-GB"/>
        </w:rPr>
        <w:t xml:space="preserve">average </w:t>
      </w:r>
      <w:r w:rsidR="00122DC4" w:rsidRPr="00D777F9">
        <w:rPr>
          <w:rFonts w:asciiTheme="minorHAnsi" w:hAnsiTheme="minorHAnsi" w:cstheme="minorHAnsi"/>
          <w:sz w:val="22"/>
          <w:szCs w:val="22"/>
          <w:lang w:val="en-GB"/>
        </w:rPr>
        <w:t>annual</w:t>
      </w:r>
      <w:r w:rsidRPr="00D777F9">
        <w:rPr>
          <w:rFonts w:asciiTheme="minorHAnsi" w:hAnsiTheme="minorHAnsi" w:cstheme="minorHAnsi"/>
          <w:sz w:val="22"/>
          <w:szCs w:val="22"/>
          <w:lang w:val="en-GB"/>
        </w:rPr>
        <w:t xml:space="preserve"> prevention of </w:t>
      </w:r>
      <w:r w:rsidR="0090592F" w:rsidRPr="00D777F9">
        <w:rPr>
          <w:rFonts w:asciiTheme="minorHAnsi" w:hAnsiTheme="minorHAnsi" w:cstheme="minorHAnsi"/>
          <w:sz w:val="22"/>
          <w:szCs w:val="22"/>
          <w:lang w:val="en-GB"/>
        </w:rPr>
        <w:t>24</w:t>
      </w:r>
      <w:r w:rsidRPr="00D777F9">
        <w:rPr>
          <w:rFonts w:asciiTheme="minorHAnsi" w:hAnsiTheme="minorHAnsi" w:cstheme="minorHAnsi"/>
          <w:sz w:val="22"/>
          <w:szCs w:val="22"/>
          <w:lang w:val="en-GB"/>
        </w:rPr>
        <w:t xml:space="preserve"> casualty crashes</w:t>
      </w:r>
      <w:r w:rsidR="00B01896" w:rsidRPr="00D777F9">
        <w:rPr>
          <w:rFonts w:asciiTheme="minorHAnsi" w:hAnsiTheme="minorHAnsi" w:cstheme="minorHAnsi"/>
          <w:sz w:val="22"/>
          <w:szCs w:val="22"/>
          <w:lang w:val="en-GB"/>
        </w:rPr>
        <w:t xml:space="preserve">, </w:t>
      </w:r>
      <w:r w:rsidR="0090592F" w:rsidRPr="00D777F9">
        <w:rPr>
          <w:rFonts w:asciiTheme="minorHAnsi" w:hAnsiTheme="minorHAnsi" w:cstheme="minorHAnsi"/>
          <w:sz w:val="22"/>
          <w:szCs w:val="22"/>
          <w:lang w:val="en-GB"/>
        </w:rPr>
        <w:t>9</w:t>
      </w:r>
      <w:r w:rsidR="00B01896" w:rsidRPr="00D777F9">
        <w:rPr>
          <w:rFonts w:asciiTheme="minorHAnsi" w:hAnsiTheme="minorHAnsi" w:cstheme="minorHAnsi"/>
          <w:sz w:val="22"/>
          <w:szCs w:val="22"/>
          <w:lang w:val="en-GB"/>
        </w:rPr>
        <w:t xml:space="preserve"> of which were serious, </w:t>
      </w:r>
      <w:r w:rsidRPr="00D777F9">
        <w:rPr>
          <w:rFonts w:asciiTheme="minorHAnsi" w:hAnsiTheme="minorHAnsi" w:cstheme="minorHAnsi"/>
          <w:sz w:val="22"/>
          <w:szCs w:val="22"/>
          <w:lang w:val="en-GB"/>
        </w:rPr>
        <w:t>saving society</w:t>
      </w:r>
      <w:r w:rsidR="00122DC4" w:rsidRPr="00D777F9">
        <w:rPr>
          <w:rFonts w:asciiTheme="minorHAnsi" w:hAnsiTheme="minorHAnsi" w:cstheme="minorHAnsi"/>
          <w:sz w:val="22"/>
          <w:szCs w:val="22"/>
          <w:lang w:val="en-GB"/>
        </w:rPr>
        <w:t xml:space="preserve"> </w:t>
      </w:r>
      <w:r w:rsidR="00B93FF6" w:rsidRPr="00D777F9">
        <w:rPr>
          <w:rFonts w:asciiTheme="minorHAnsi" w:hAnsiTheme="minorHAnsi" w:cstheme="minorHAnsi"/>
          <w:sz w:val="22"/>
          <w:szCs w:val="22"/>
          <w:lang w:val="en-GB"/>
        </w:rPr>
        <w:t>about</w:t>
      </w:r>
      <w:r w:rsidR="00122DC4" w:rsidRPr="00D777F9">
        <w:rPr>
          <w:rFonts w:asciiTheme="minorHAnsi" w:hAnsiTheme="minorHAnsi" w:cstheme="minorHAnsi"/>
          <w:sz w:val="22"/>
          <w:szCs w:val="22"/>
          <w:lang w:val="en-GB"/>
        </w:rPr>
        <w:t xml:space="preserve"> $</w:t>
      </w:r>
      <w:r w:rsidR="0090592F" w:rsidRPr="00D777F9">
        <w:rPr>
          <w:rFonts w:asciiTheme="minorHAnsi" w:hAnsiTheme="minorHAnsi" w:cstheme="minorHAnsi"/>
          <w:sz w:val="22"/>
          <w:szCs w:val="22"/>
          <w:lang w:val="en-GB"/>
        </w:rPr>
        <w:t>9</w:t>
      </w:r>
      <w:r w:rsidR="006D77F6" w:rsidRPr="00D777F9">
        <w:rPr>
          <w:rFonts w:asciiTheme="minorHAnsi" w:hAnsiTheme="minorHAnsi" w:cstheme="minorHAnsi"/>
          <w:sz w:val="22"/>
          <w:szCs w:val="22"/>
          <w:lang w:val="en-GB"/>
        </w:rPr>
        <w:t>M</w:t>
      </w:r>
      <w:r w:rsidR="00122DC4" w:rsidRPr="00D777F9">
        <w:rPr>
          <w:rFonts w:asciiTheme="minorHAnsi" w:hAnsiTheme="minorHAnsi" w:cstheme="minorHAnsi"/>
          <w:sz w:val="22"/>
          <w:szCs w:val="22"/>
          <w:lang w:val="en-GB"/>
        </w:rPr>
        <w:t xml:space="preserve"> per year </w:t>
      </w:r>
      <w:r w:rsidR="003A598D" w:rsidRPr="00D777F9">
        <w:rPr>
          <w:rFonts w:asciiTheme="minorHAnsi" w:hAnsiTheme="minorHAnsi" w:cstheme="minorHAnsi"/>
          <w:sz w:val="22"/>
          <w:szCs w:val="22"/>
          <w:lang w:val="en-GB"/>
        </w:rPr>
        <w:t>using</w:t>
      </w:r>
      <w:r w:rsidR="00122DC4" w:rsidRPr="00D777F9">
        <w:rPr>
          <w:rFonts w:asciiTheme="minorHAnsi" w:hAnsiTheme="minorHAnsi" w:cstheme="minorHAnsi"/>
          <w:sz w:val="22"/>
          <w:szCs w:val="22"/>
          <w:lang w:val="en-GB"/>
        </w:rPr>
        <w:t xml:space="preserve"> </w:t>
      </w:r>
      <w:r w:rsidR="00CF10FF" w:rsidRPr="00D777F9">
        <w:rPr>
          <w:rFonts w:asciiTheme="minorHAnsi" w:hAnsiTheme="minorHAnsi" w:cstheme="minorHAnsi"/>
          <w:sz w:val="22"/>
          <w:szCs w:val="22"/>
          <w:lang w:val="en-GB"/>
        </w:rPr>
        <w:t>WTP</w:t>
      </w:r>
      <w:r w:rsidR="00122DC4" w:rsidRPr="00D777F9">
        <w:rPr>
          <w:rFonts w:asciiTheme="minorHAnsi" w:hAnsiTheme="minorHAnsi" w:cstheme="minorHAnsi"/>
          <w:sz w:val="22"/>
          <w:szCs w:val="22"/>
          <w:lang w:val="en-GB"/>
        </w:rPr>
        <w:t xml:space="preserve"> </w:t>
      </w:r>
      <w:r w:rsidR="003A598D" w:rsidRPr="00D777F9">
        <w:rPr>
          <w:rFonts w:asciiTheme="minorHAnsi" w:hAnsiTheme="minorHAnsi" w:cstheme="minorHAnsi"/>
          <w:sz w:val="22"/>
          <w:szCs w:val="22"/>
          <w:lang w:val="en-GB"/>
        </w:rPr>
        <w:t>crash cost valuation</w:t>
      </w:r>
      <w:r w:rsidR="00122DC4" w:rsidRPr="00D777F9">
        <w:rPr>
          <w:rFonts w:asciiTheme="minorHAnsi" w:hAnsiTheme="minorHAnsi" w:cstheme="minorHAnsi"/>
          <w:sz w:val="22"/>
          <w:szCs w:val="22"/>
          <w:lang w:val="en-GB"/>
        </w:rPr>
        <w:t>.</w:t>
      </w:r>
    </w:p>
    <w:p w14:paraId="4101B577" w14:textId="2FD0FB11" w:rsidR="00FC3A3F" w:rsidRPr="00D777F9" w:rsidRDefault="00FC3A3F" w:rsidP="00781918">
      <w:pPr>
        <w:pStyle w:val="Tableheading"/>
        <w:rPr>
          <w:b w:val="0"/>
          <w:iCs/>
          <w:sz w:val="20"/>
          <w:szCs w:val="14"/>
          <w:lang w:val="en-GB"/>
        </w:rPr>
      </w:pPr>
      <w:bookmarkStart w:id="62" w:name="_Ref389056577"/>
      <w:bookmarkStart w:id="63" w:name="_Toc391205969"/>
      <w:r w:rsidRPr="00D777F9">
        <w:rPr>
          <w:bCs/>
          <w:sz w:val="20"/>
          <w:szCs w:val="14"/>
        </w:rPr>
        <w:lastRenderedPageBreak/>
        <w:t xml:space="preserve">Table </w:t>
      </w:r>
      <w:r w:rsidR="002D1DA9" w:rsidRPr="00D777F9">
        <w:rPr>
          <w:bCs/>
          <w:sz w:val="20"/>
          <w:szCs w:val="14"/>
        </w:rPr>
        <w:fldChar w:fldCharType="begin"/>
      </w:r>
      <w:r w:rsidR="002D1DA9" w:rsidRPr="00D777F9">
        <w:rPr>
          <w:bCs/>
          <w:sz w:val="20"/>
          <w:szCs w:val="14"/>
        </w:rPr>
        <w:instrText xml:space="preserve"> SEQ Table  \* MERGEFORMAT </w:instrText>
      </w:r>
      <w:r w:rsidR="002D1DA9" w:rsidRPr="00D777F9">
        <w:rPr>
          <w:bCs/>
          <w:sz w:val="20"/>
          <w:szCs w:val="14"/>
        </w:rPr>
        <w:fldChar w:fldCharType="separate"/>
      </w:r>
      <w:r w:rsidR="0007186E">
        <w:rPr>
          <w:bCs/>
          <w:noProof/>
          <w:sz w:val="20"/>
          <w:szCs w:val="14"/>
        </w:rPr>
        <w:t>11</w:t>
      </w:r>
      <w:r w:rsidR="002D1DA9" w:rsidRPr="00D777F9">
        <w:rPr>
          <w:bCs/>
          <w:noProof/>
          <w:sz w:val="20"/>
          <w:szCs w:val="14"/>
        </w:rPr>
        <w:fldChar w:fldCharType="end"/>
      </w:r>
      <w:bookmarkEnd w:id="62"/>
      <w:r w:rsidRPr="00D777F9">
        <w:rPr>
          <w:sz w:val="20"/>
          <w:szCs w:val="14"/>
        </w:rPr>
        <w:tab/>
      </w:r>
      <w:r w:rsidRPr="00D777F9">
        <w:rPr>
          <w:b w:val="0"/>
          <w:iCs/>
          <w:sz w:val="20"/>
          <w:szCs w:val="14"/>
          <w:lang w:val="en-GB"/>
        </w:rPr>
        <w:t xml:space="preserve">Average </w:t>
      </w:r>
      <w:r w:rsidR="00FD2EA0" w:rsidRPr="00D777F9">
        <w:rPr>
          <w:b w:val="0"/>
          <w:iCs/>
          <w:sz w:val="20"/>
          <w:szCs w:val="14"/>
          <w:lang w:val="en-GB"/>
        </w:rPr>
        <w:t>a</w:t>
      </w:r>
      <w:r w:rsidRPr="00D777F9">
        <w:rPr>
          <w:b w:val="0"/>
          <w:iCs/>
          <w:sz w:val="20"/>
          <w:szCs w:val="14"/>
          <w:lang w:val="en-GB"/>
        </w:rPr>
        <w:t xml:space="preserve">nnual </w:t>
      </w:r>
      <w:r w:rsidR="00947075" w:rsidRPr="00D777F9">
        <w:rPr>
          <w:b w:val="0"/>
          <w:iCs/>
          <w:sz w:val="20"/>
          <w:szCs w:val="14"/>
          <w:lang w:val="en-GB"/>
        </w:rPr>
        <w:t xml:space="preserve">savings associated with </w:t>
      </w:r>
      <w:r w:rsidR="00B37E33" w:rsidRPr="00D777F9">
        <w:rPr>
          <w:b w:val="0"/>
          <w:iCs/>
          <w:sz w:val="20"/>
          <w:szCs w:val="14"/>
          <w:lang w:val="en-GB"/>
        </w:rPr>
        <w:t>red-light camera</w:t>
      </w:r>
      <w:r w:rsidR="00947075" w:rsidRPr="00D777F9">
        <w:rPr>
          <w:b w:val="0"/>
          <w:iCs/>
          <w:sz w:val="20"/>
          <w:szCs w:val="14"/>
          <w:lang w:val="en-GB"/>
        </w:rPr>
        <w:t xml:space="preserve">s, </w:t>
      </w:r>
      <w:r w:rsidRPr="00D777F9">
        <w:rPr>
          <w:b w:val="0"/>
          <w:iCs/>
          <w:sz w:val="20"/>
          <w:szCs w:val="14"/>
          <w:lang w:val="en-GB"/>
        </w:rPr>
        <w:t xml:space="preserve">by severity and </w:t>
      </w:r>
      <w:r w:rsidR="005C57DE" w:rsidRPr="00D777F9">
        <w:rPr>
          <w:b w:val="0"/>
          <w:iCs/>
          <w:sz w:val="20"/>
          <w:szCs w:val="14"/>
          <w:lang w:val="en-GB"/>
        </w:rPr>
        <w:t>p</w:t>
      </w:r>
      <w:r w:rsidRPr="00D777F9">
        <w:rPr>
          <w:b w:val="0"/>
          <w:iCs/>
          <w:sz w:val="20"/>
          <w:szCs w:val="14"/>
          <w:lang w:val="en-GB"/>
        </w:rPr>
        <w:t xml:space="preserve">olice </w:t>
      </w:r>
      <w:r w:rsidR="00FD2EA0" w:rsidRPr="00D777F9">
        <w:rPr>
          <w:b w:val="0"/>
          <w:iCs/>
          <w:sz w:val="20"/>
          <w:szCs w:val="14"/>
          <w:lang w:val="en-GB"/>
        </w:rPr>
        <w:t>r</w:t>
      </w:r>
      <w:r w:rsidRPr="00D777F9">
        <w:rPr>
          <w:b w:val="0"/>
          <w:iCs/>
          <w:sz w:val="20"/>
          <w:szCs w:val="14"/>
          <w:lang w:val="en-GB"/>
        </w:rPr>
        <w:t>egion</w:t>
      </w:r>
      <w:r w:rsidR="00C15C29" w:rsidRPr="00D777F9">
        <w:rPr>
          <w:b w:val="0"/>
          <w:iCs/>
          <w:sz w:val="20"/>
          <w:szCs w:val="14"/>
          <w:lang w:val="en-GB"/>
        </w:rPr>
        <w:t xml:space="preserve">: Willingness to Pay </w:t>
      </w:r>
      <w:r w:rsidR="00FD2EA0" w:rsidRPr="00D777F9">
        <w:rPr>
          <w:b w:val="0"/>
          <w:iCs/>
          <w:sz w:val="20"/>
          <w:szCs w:val="14"/>
          <w:lang w:val="en-GB"/>
        </w:rPr>
        <w:t>a</w:t>
      </w:r>
      <w:r w:rsidR="00C15C29" w:rsidRPr="00D777F9">
        <w:rPr>
          <w:b w:val="0"/>
          <w:iCs/>
          <w:sz w:val="20"/>
          <w:szCs w:val="14"/>
          <w:lang w:val="en-GB"/>
        </w:rPr>
        <w:t>pproach</w:t>
      </w:r>
      <w:bookmarkEnd w:id="63"/>
    </w:p>
    <w:tbl>
      <w:tblPr>
        <w:tblW w:w="0" w:type="auto"/>
        <w:jc w:val="center"/>
        <w:tblLook w:val="04A0" w:firstRow="1" w:lastRow="0" w:firstColumn="1" w:lastColumn="0" w:noHBand="0" w:noVBand="1"/>
      </w:tblPr>
      <w:tblGrid>
        <w:gridCol w:w="2041"/>
        <w:gridCol w:w="1575"/>
        <w:gridCol w:w="1256"/>
        <w:gridCol w:w="1127"/>
      </w:tblGrid>
      <w:tr w:rsidR="00B93FF6" w:rsidRPr="00D777F9" w14:paraId="41E912A3" w14:textId="77777777" w:rsidTr="00454E6A">
        <w:trPr>
          <w:trHeight w:val="321"/>
          <w:jc w:val="center"/>
        </w:trPr>
        <w:tc>
          <w:tcPr>
            <w:tcW w:w="2041" w:type="dxa"/>
            <w:tcBorders>
              <w:top w:val="single" w:sz="4" w:space="0" w:color="4F81BD" w:themeColor="accent1"/>
              <w:bottom w:val="single" w:sz="4" w:space="0" w:color="4F81BD" w:themeColor="accent1"/>
            </w:tcBorders>
            <w:shd w:val="clear" w:color="auto" w:fill="8DB3E2" w:themeFill="text2" w:themeFillTint="66"/>
            <w:vAlign w:val="center"/>
          </w:tcPr>
          <w:p w14:paraId="799B6128" w14:textId="77777777" w:rsidR="00B93FF6" w:rsidRPr="00D777F9" w:rsidRDefault="00B93FF6" w:rsidP="00DF7E66">
            <w:pPr>
              <w:keepNext/>
              <w:spacing w:after="0"/>
              <w:jc w:val="right"/>
              <w:rPr>
                <w:rFonts w:asciiTheme="minorHAnsi" w:hAnsiTheme="minorHAnsi" w:cstheme="minorHAnsi"/>
                <w:bCs/>
                <w:i/>
                <w:sz w:val="20"/>
                <w:lang w:val="en-GB"/>
              </w:rPr>
            </w:pPr>
          </w:p>
        </w:tc>
        <w:tc>
          <w:tcPr>
            <w:tcW w:w="0" w:type="auto"/>
            <w:tcBorders>
              <w:top w:val="single" w:sz="4" w:space="0" w:color="4F81BD" w:themeColor="accent1"/>
              <w:bottom w:val="single" w:sz="4" w:space="0" w:color="4F81BD" w:themeColor="accent1"/>
            </w:tcBorders>
            <w:shd w:val="clear" w:color="auto" w:fill="8DB3E2" w:themeFill="text2" w:themeFillTint="66"/>
            <w:vAlign w:val="center"/>
          </w:tcPr>
          <w:p w14:paraId="58EB2DF2" w14:textId="77777777" w:rsidR="00B93FF6" w:rsidRPr="00D777F9" w:rsidRDefault="00B93FF6" w:rsidP="00DF7E66">
            <w:pPr>
              <w:keepNext/>
              <w:spacing w:after="0"/>
              <w:rPr>
                <w:rFonts w:asciiTheme="minorHAnsi" w:hAnsiTheme="minorHAnsi" w:cstheme="minorHAnsi"/>
                <w:b/>
                <w:iCs/>
                <w:sz w:val="20"/>
                <w:lang w:val="en-GB"/>
              </w:rPr>
            </w:pPr>
            <w:r w:rsidRPr="00D777F9">
              <w:rPr>
                <w:rFonts w:asciiTheme="minorHAnsi" w:hAnsiTheme="minorHAnsi" w:cstheme="minorHAnsi"/>
                <w:b/>
                <w:iCs/>
                <w:sz w:val="20"/>
                <w:lang w:val="en-GB"/>
              </w:rPr>
              <w:t>Serious Casualty</w:t>
            </w:r>
          </w:p>
        </w:tc>
        <w:tc>
          <w:tcPr>
            <w:tcW w:w="0" w:type="auto"/>
            <w:tcBorders>
              <w:top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14:paraId="514E84D7" w14:textId="77777777" w:rsidR="00B93FF6" w:rsidRPr="00D777F9" w:rsidRDefault="00B93FF6" w:rsidP="00DF7E66">
            <w:pPr>
              <w:keepNext/>
              <w:spacing w:after="0"/>
              <w:rPr>
                <w:rFonts w:asciiTheme="minorHAnsi" w:hAnsiTheme="minorHAnsi" w:cstheme="minorHAnsi"/>
                <w:b/>
                <w:iCs/>
                <w:sz w:val="20"/>
                <w:lang w:val="en-GB"/>
              </w:rPr>
            </w:pPr>
            <w:r w:rsidRPr="00D777F9">
              <w:rPr>
                <w:rFonts w:asciiTheme="minorHAnsi" w:hAnsiTheme="minorHAnsi" w:cstheme="minorHAnsi"/>
                <w:b/>
                <w:iCs/>
                <w:sz w:val="20"/>
                <w:lang w:val="en-GB"/>
              </w:rPr>
              <w:t>Minor Injury</w:t>
            </w:r>
          </w:p>
        </w:tc>
        <w:tc>
          <w:tcPr>
            <w:tcW w:w="0" w:type="auto"/>
            <w:tcBorders>
              <w:top w:val="single" w:sz="4" w:space="0" w:color="4F81BD" w:themeColor="accent1"/>
              <w:left w:val="single" w:sz="4" w:space="0" w:color="4F81BD" w:themeColor="accent1"/>
              <w:bottom w:val="single" w:sz="4" w:space="0" w:color="4F81BD" w:themeColor="accent1"/>
            </w:tcBorders>
            <w:shd w:val="clear" w:color="auto" w:fill="8DB3E2" w:themeFill="text2" w:themeFillTint="66"/>
            <w:vAlign w:val="center"/>
          </w:tcPr>
          <w:p w14:paraId="129A3B7E" w14:textId="14DD6E6C" w:rsidR="00B93FF6" w:rsidRPr="00D777F9" w:rsidRDefault="00B93FF6" w:rsidP="00DF7E66">
            <w:pPr>
              <w:keepNext/>
              <w:spacing w:after="0"/>
              <w:jc w:val="right"/>
              <w:rPr>
                <w:rFonts w:asciiTheme="minorHAnsi" w:hAnsiTheme="minorHAnsi" w:cstheme="minorHAnsi"/>
                <w:b/>
                <w:iCs/>
                <w:sz w:val="20"/>
                <w:lang w:val="en-GB"/>
              </w:rPr>
            </w:pPr>
            <w:r w:rsidRPr="00D777F9">
              <w:rPr>
                <w:rFonts w:asciiTheme="minorHAnsi" w:hAnsiTheme="minorHAnsi" w:cstheme="minorHAnsi"/>
                <w:b/>
                <w:iCs/>
                <w:sz w:val="20"/>
                <w:lang w:val="en-GB"/>
              </w:rPr>
              <w:t>Casualty</w:t>
            </w:r>
            <w:r w:rsidR="000C5144" w:rsidRPr="00D777F9">
              <w:rPr>
                <w:rFonts w:asciiTheme="minorHAnsi" w:hAnsiTheme="minorHAnsi" w:cstheme="minorHAnsi"/>
                <w:bCs/>
                <w:iCs/>
                <w:sz w:val="20"/>
                <w:lang w:val="en-GB"/>
              </w:rPr>
              <w:t>†</w:t>
            </w:r>
          </w:p>
        </w:tc>
      </w:tr>
      <w:tr w:rsidR="0090592F" w:rsidRPr="00D777F9" w14:paraId="561EF7F7" w14:textId="77777777" w:rsidTr="0090592F">
        <w:trPr>
          <w:trHeight w:val="600"/>
          <w:jc w:val="center"/>
        </w:trPr>
        <w:tc>
          <w:tcPr>
            <w:tcW w:w="2041" w:type="dxa"/>
            <w:tcBorders>
              <w:top w:val="single" w:sz="4" w:space="0" w:color="4F81BD" w:themeColor="accent1"/>
            </w:tcBorders>
            <w:vAlign w:val="center"/>
          </w:tcPr>
          <w:p w14:paraId="257CC418" w14:textId="64FE5149" w:rsidR="0090592F" w:rsidRPr="00D777F9" w:rsidRDefault="0090592F" w:rsidP="0090592F">
            <w:pPr>
              <w:keepNext/>
              <w:spacing w:after="0"/>
              <w:jc w:val="left"/>
              <w:rPr>
                <w:rFonts w:asciiTheme="minorHAnsi" w:hAnsiTheme="minorHAnsi" w:cstheme="minorHAnsi"/>
                <w:bCs/>
                <w:sz w:val="20"/>
                <w:lang w:eastAsia="zh-CN"/>
              </w:rPr>
            </w:pPr>
            <w:r w:rsidRPr="00D777F9">
              <w:rPr>
                <w:rFonts w:asciiTheme="minorHAnsi" w:hAnsiTheme="minorHAnsi" w:cstheme="minorHAnsi"/>
                <w:bCs/>
                <w:sz w:val="20"/>
                <w:lang w:eastAsia="zh-CN"/>
              </w:rPr>
              <w:t>All*</w:t>
            </w:r>
          </w:p>
        </w:tc>
        <w:tc>
          <w:tcPr>
            <w:tcW w:w="0" w:type="auto"/>
            <w:tcBorders>
              <w:top w:val="single" w:sz="4" w:space="0" w:color="4F81BD" w:themeColor="accent1"/>
            </w:tcBorders>
            <w:vAlign w:val="center"/>
          </w:tcPr>
          <w:p w14:paraId="3E7B8E22" w14:textId="190F15A8" w:rsidR="0090592F" w:rsidRPr="00D777F9" w:rsidRDefault="0090592F" w:rsidP="0090592F">
            <w:pPr>
              <w:keepNext/>
              <w:spacing w:after="0"/>
              <w:jc w:val="right"/>
              <w:rPr>
                <w:rFonts w:asciiTheme="minorHAnsi" w:hAnsiTheme="minorHAnsi" w:cstheme="minorHAnsi"/>
                <w:sz w:val="20"/>
                <w:lang w:eastAsia="zh-CN"/>
              </w:rPr>
            </w:pPr>
            <w:r w:rsidRPr="00D777F9">
              <w:rPr>
                <w:rFonts w:asciiTheme="minorHAnsi" w:hAnsiTheme="minorHAnsi" w:cstheme="minorHAnsi"/>
                <w:sz w:val="20"/>
              </w:rPr>
              <w:t>$7,830,957</w:t>
            </w:r>
          </w:p>
        </w:tc>
        <w:tc>
          <w:tcPr>
            <w:tcW w:w="0" w:type="auto"/>
            <w:tcBorders>
              <w:top w:val="single" w:sz="4" w:space="0" w:color="4F81BD" w:themeColor="accent1"/>
              <w:right w:val="single" w:sz="4" w:space="0" w:color="4F81BD" w:themeColor="accent1"/>
            </w:tcBorders>
            <w:vAlign w:val="center"/>
          </w:tcPr>
          <w:p w14:paraId="250877C9" w14:textId="15551D8B" w:rsidR="0090592F" w:rsidRPr="00D777F9" w:rsidRDefault="0090592F" w:rsidP="0090592F">
            <w:pPr>
              <w:keepNext/>
              <w:spacing w:after="0"/>
              <w:jc w:val="right"/>
              <w:rPr>
                <w:rFonts w:asciiTheme="minorHAnsi" w:hAnsiTheme="minorHAnsi" w:cstheme="minorHAnsi"/>
                <w:sz w:val="20"/>
                <w:lang w:eastAsia="zh-CN"/>
              </w:rPr>
            </w:pPr>
            <w:r w:rsidRPr="00D777F9">
              <w:rPr>
                <w:rFonts w:asciiTheme="minorHAnsi" w:hAnsiTheme="minorHAnsi" w:cstheme="minorHAnsi"/>
                <w:sz w:val="20"/>
              </w:rPr>
              <w:t>$1,891,504</w:t>
            </w:r>
          </w:p>
        </w:tc>
        <w:tc>
          <w:tcPr>
            <w:tcW w:w="0" w:type="auto"/>
            <w:tcBorders>
              <w:top w:val="single" w:sz="4" w:space="0" w:color="4F81BD" w:themeColor="accent1"/>
              <w:left w:val="single" w:sz="4" w:space="0" w:color="4F81BD" w:themeColor="accent1"/>
            </w:tcBorders>
            <w:vAlign w:val="center"/>
          </w:tcPr>
          <w:p w14:paraId="73D89026" w14:textId="2A7BA88F" w:rsidR="0090592F" w:rsidRPr="00D777F9" w:rsidRDefault="0090592F" w:rsidP="0090592F">
            <w:pPr>
              <w:keepNext/>
              <w:spacing w:after="0"/>
              <w:jc w:val="right"/>
              <w:rPr>
                <w:rFonts w:asciiTheme="minorHAnsi" w:hAnsiTheme="minorHAnsi" w:cstheme="minorHAnsi"/>
                <w:sz w:val="20"/>
                <w:lang w:eastAsia="zh-CN"/>
              </w:rPr>
            </w:pPr>
            <w:r w:rsidRPr="00D777F9">
              <w:rPr>
                <w:rFonts w:asciiTheme="minorHAnsi" w:hAnsiTheme="minorHAnsi" w:cstheme="minorHAnsi"/>
                <w:sz w:val="20"/>
              </w:rPr>
              <w:t>$8,569,622</w:t>
            </w:r>
          </w:p>
        </w:tc>
      </w:tr>
      <w:tr w:rsidR="0090592F" w:rsidRPr="00D777F9" w14:paraId="7FFA3206" w14:textId="77777777" w:rsidTr="0090592F">
        <w:trPr>
          <w:jc w:val="center"/>
        </w:trPr>
        <w:tc>
          <w:tcPr>
            <w:tcW w:w="2041" w:type="dxa"/>
            <w:shd w:val="clear" w:color="auto" w:fill="EAF1FA"/>
          </w:tcPr>
          <w:p w14:paraId="7D1BA9CD" w14:textId="77777777" w:rsidR="0090592F" w:rsidRPr="00D777F9" w:rsidRDefault="0090592F" w:rsidP="0090592F">
            <w:pPr>
              <w:keepNext/>
              <w:spacing w:after="0"/>
              <w:jc w:val="left"/>
              <w:rPr>
                <w:rFonts w:asciiTheme="minorHAnsi" w:hAnsiTheme="minorHAnsi" w:cstheme="minorHAnsi"/>
                <w:bCs/>
                <w:sz w:val="20"/>
                <w:lang w:eastAsia="zh-CN"/>
              </w:rPr>
            </w:pPr>
            <w:r w:rsidRPr="00D777F9">
              <w:rPr>
                <w:rFonts w:asciiTheme="minorHAnsi" w:hAnsiTheme="minorHAnsi" w:cstheme="minorHAnsi"/>
                <w:bCs/>
                <w:sz w:val="20"/>
                <w:lang w:eastAsia="zh-CN"/>
              </w:rPr>
              <w:t>Brisbane</w:t>
            </w:r>
          </w:p>
        </w:tc>
        <w:tc>
          <w:tcPr>
            <w:tcW w:w="0" w:type="auto"/>
            <w:shd w:val="clear" w:color="auto" w:fill="EAF1FA"/>
          </w:tcPr>
          <w:p w14:paraId="294E0CF8" w14:textId="3EF0BAED" w:rsidR="0090592F" w:rsidRPr="00D777F9" w:rsidRDefault="0090592F" w:rsidP="0090592F">
            <w:pPr>
              <w:keepNext/>
              <w:spacing w:after="0"/>
              <w:jc w:val="right"/>
              <w:rPr>
                <w:rFonts w:asciiTheme="minorHAnsi" w:hAnsiTheme="minorHAnsi" w:cstheme="minorHAnsi"/>
                <w:bCs/>
                <w:color w:val="000000"/>
                <w:sz w:val="20"/>
                <w:lang w:eastAsia="zh-CN"/>
              </w:rPr>
            </w:pPr>
            <w:r w:rsidRPr="00D777F9">
              <w:rPr>
                <w:rFonts w:asciiTheme="minorHAnsi" w:hAnsiTheme="minorHAnsi" w:cstheme="minorHAnsi"/>
                <w:sz w:val="20"/>
              </w:rPr>
              <w:t>$4,040,317</w:t>
            </w:r>
          </w:p>
        </w:tc>
        <w:tc>
          <w:tcPr>
            <w:tcW w:w="0" w:type="auto"/>
            <w:tcBorders>
              <w:right w:val="single" w:sz="4" w:space="0" w:color="4F81BD" w:themeColor="accent1"/>
            </w:tcBorders>
            <w:shd w:val="clear" w:color="auto" w:fill="EAF1FA"/>
          </w:tcPr>
          <w:p w14:paraId="3254445C" w14:textId="135AA212" w:rsidR="0090592F" w:rsidRPr="00D777F9" w:rsidRDefault="0090592F" w:rsidP="0090592F">
            <w:pPr>
              <w:keepNext/>
              <w:spacing w:after="0"/>
              <w:jc w:val="right"/>
              <w:rPr>
                <w:rFonts w:asciiTheme="minorHAnsi" w:hAnsiTheme="minorHAnsi" w:cstheme="minorHAnsi"/>
                <w:bCs/>
                <w:color w:val="000000"/>
                <w:sz w:val="20"/>
                <w:lang w:eastAsia="zh-CN"/>
              </w:rPr>
            </w:pPr>
            <w:r w:rsidRPr="00D777F9">
              <w:rPr>
                <w:rFonts w:asciiTheme="minorHAnsi" w:hAnsiTheme="minorHAnsi" w:cstheme="minorHAnsi"/>
                <w:sz w:val="20"/>
              </w:rPr>
              <w:t>$1,054,796</w:t>
            </w:r>
          </w:p>
        </w:tc>
        <w:tc>
          <w:tcPr>
            <w:tcW w:w="0" w:type="auto"/>
            <w:tcBorders>
              <w:left w:val="single" w:sz="4" w:space="0" w:color="4F81BD" w:themeColor="accent1"/>
            </w:tcBorders>
            <w:shd w:val="clear" w:color="auto" w:fill="EAF1FA"/>
          </w:tcPr>
          <w:p w14:paraId="450F88A6" w14:textId="3361618E" w:rsidR="0090592F" w:rsidRPr="00D777F9" w:rsidRDefault="0090592F" w:rsidP="0090592F">
            <w:pPr>
              <w:keepNext/>
              <w:spacing w:after="0"/>
              <w:jc w:val="right"/>
              <w:rPr>
                <w:rFonts w:asciiTheme="minorHAnsi" w:hAnsiTheme="minorHAnsi" w:cstheme="minorHAnsi"/>
                <w:bCs/>
                <w:color w:val="000000"/>
                <w:sz w:val="20"/>
                <w:lang w:eastAsia="zh-CN"/>
              </w:rPr>
            </w:pPr>
            <w:r w:rsidRPr="00D777F9">
              <w:rPr>
                <w:rFonts w:asciiTheme="minorHAnsi" w:hAnsiTheme="minorHAnsi" w:cstheme="minorHAnsi"/>
                <w:sz w:val="20"/>
              </w:rPr>
              <w:t>$4,508,545</w:t>
            </w:r>
          </w:p>
        </w:tc>
      </w:tr>
      <w:tr w:rsidR="0090592F" w:rsidRPr="00D777F9" w14:paraId="2B5B683A" w14:textId="77777777" w:rsidTr="0090592F">
        <w:trPr>
          <w:jc w:val="center"/>
        </w:trPr>
        <w:tc>
          <w:tcPr>
            <w:tcW w:w="2041" w:type="dxa"/>
          </w:tcPr>
          <w:p w14:paraId="3C5E1BB2" w14:textId="77777777" w:rsidR="0090592F" w:rsidRPr="00D777F9" w:rsidRDefault="0090592F" w:rsidP="0090592F">
            <w:pPr>
              <w:keepNext/>
              <w:spacing w:after="0"/>
              <w:jc w:val="left"/>
              <w:rPr>
                <w:rFonts w:asciiTheme="minorHAnsi" w:hAnsiTheme="minorHAnsi" w:cstheme="minorHAnsi"/>
                <w:bCs/>
                <w:sz w:val="20"/>
                <w:lang w:eastAsia="zh-CN"/>
              </w:rPr>
            </w:pPr>
            <w:r w:rsidRPr="00D777F9">
              <w:rPr>
                <w:rFonts w:asciiTheme="minorHAnsi" w:hAnsiTheme="minorHAnsi" w:cstheme="minorHAnsi"/>
                <w:bCs/>
                <w:sz w:val="20"/>
                <w:lang w:eastAsia="zh-CN"/>
              </w:rPr>
              <w:t>Central</w:t>
            </w:r>
          </w:p>
        </w:tc>
        <w:tc>
          <w:tcPr>
            <w:tcW w:w="0" w:type="auto"/>
          </w:tcPr>
          <w:p w14:paraId="01595DE6" w14:textId="22B4CAAF" w:rsidR="0090592F" w:rsidRPr="00D777F9" w:rsidRDefault="0090592F" w:rsidP="0090592F">
            <w:pPr>
              <w:keepNext/>
              <w:spacing w:after="0"/>
              <w:jc w:val="right"/>
              <w:rPr>
                <w:rFonts w:asciiTheme="minorHAnsi" w:hAnsiTheme="minorHAnsi" w:cstheme="minorHAnsi"/>
                <w:bCs/>
                <w:color w:val="000000"/>
                <w:sz w:val="20"/>
                <w:lang w:eastAsia="zh-CN"/>
              </w:rPr>
            </w:pPr>
            <w:r w:rsidRPr="00D777F9">
              <w:rPr>
                <w:rFonts w:asciiTheme="minorHAnsi" w:hAnsiTheme="minorHAnsi" w:cstheme="minorHAnsi"/>
                <w:sz w:val="20"/>
              </w:rPr>
              <w:t>$1,214,435</w:t>
            </w:r>
          </w:p>
        </w:tc>
        <w:tc>
          <w:tcPr>
            <w:tcW w:w="0" w:type="auto"/>
            <w:tcBorders>
              <w:right w:val="single" w:sz="4" w:space="0" w:color="4F81BD" w:themeColor="accent1"/>
            </w:tcBorders>
          </w:tcPr>
          <w:p w14:paraId="5C73F90D" w14:textId="33497FC9" w:rsidR="0090592F" w:rsidRPr="00D777F9" w:rsidRDefault="0090592F" w:rsidP="0090592F">
            <w:pPr>
              <w:keepNext/>
              <w:spacing w:after="0"/>
              <w:jc w:val="right"/>
              <w:rPr>
                <w:rFonts w:asciiTheme="minorHAnsi" w:hAnsiTheme="minorHAnsi" w:cstheme="minorHAnsi"/>
                <w:bCs/>
                <w:color w:val="000000"/>
                <w:sz w:val="20"/>
                <w:lang w:eastAsia="zh-CN"/>
              </w:rPr>
            </w:pPr>
            <w:r w:rsidRPr="00D777F9">
              <w:rPr>
                <w:rFonts w:asciiTheme="minorHAnsi" w:hAnsiTheme="minorHAnsi" w:cstheme="minorHAnsi"/>
                <w:sz w:val="20"/>
              </w:rPr>
              <w:t>$217,989</w:t>
            </w:r>
          </w:p>
        </w:tc>
        <w:tc>
          <w:tcPr>
            <w:tcW w:w="0" w:type="auto"/>
            <w:tcBorders>
              <w:left w:val="single" w:sz="4" w:space="0" w:color="4F81BD" w:themeColor="accent1"/>
            </w:tcBorders>
          </w:tcPr>
          <w:p w14:paraId="1C60098F" w14:textId="21E6A60C" w:rsidR="0090592F" w:rsidRPr="00D777F9" w:rsidRDefault="0090592F" w:rsidP="0090592F">
            <w:pPr>
              <w:keepNext/>
              <w:spacing w:after="0"/>
              <w:jc w:val="right"/>
              <w:rPr>
                <w:rFonts w:asciiTheme="minorHAnsi" w:hAnsiTheme="minorHAnsi" w:cstheme="minorHAnsi"/>
                <w:bCs/>
                <w:color w:val="000000"/>
                <w:sz w:val="20"/>
                <w:lang w:eastAsia="zh-CN"/>
              </w:rPr>
            </w:pPr>
            <w:r w:rsidRPr="00D777F9">
              <w:rPr>
                <w:rFonts w:asciiTheme="minorHAnsi" w:hAnsiTheme="minorHAnsi" w:cstheme="minorHAnsi"/>
                <w:sz w:val="20"/>
              </w:rPr>
              <w:t>$1,137,306</w:t>
            </w:r>
          </w:p>
        </w:tc>
      </w:tr>
      <w:tr w:rsidR="0090592F" w:rsidRPr="00D777F9" w14:paraId="58A444DF" w14:textId="77777777" w:rsidTr="0090592F">
        <w:trPr>
          <w:jc w:val="center"/>
        </w:trPr>
        <w:tc>
          <w:tcPr>
            <w:tcW w:w="2041" w:type="dxa"/>
            <w:shd w:val="clear" w:color="auto" w:fill="EAF1FA"/>
          </w:tcPr>
          <w:p w14:paraId="6CBA322A" w14:textId="5B230889" w:rsidR="0090592F" w:rsidRPr="00D777F9" w:rsidRDefault="0090592F" w:rsidP="0090592F">
            <w:pPr>
              <w:keepNext/>
              <w:spacing w:after="0"/>
              <w:jc w:val="left"/>
              <w:rPr>
                <w:rFonts w:asciiTheme="minorHAnsi" w:hAnsiTheme="minorHAnsi" w:cstheme="minorHAnsi"/>
                <w:bCs/>
                <w:sz w:val="20"/>
                <w:vertAlign w:val="superscript"/>
                <w:lang w:eastAsia="zh-CN"/>
              </w:rPr>
            </w:pPr>
            <w:r w:rsidRPr="00D777F9">
              <w:rPr>
                <w:rFonts w:asciiTheme="minorHAnsi" w:hAnsiTheme="minorHAnsi" w:cstheme="minorHAnsi"/>
                <w:bCs/>
                <w:sz w:val="20"/>
                <w:lang w:eastAsia="zh-CN"/>
              </w:rPr>
              <w:t>Northern</w:t>
            </w:r>
          </w:p>
        </w:tc>
        <w:tc>
          <w:tcPr>
            <w:tcW w:w="0" w:type="auto"/>
            <w:shd w:val="clear" w:color="auto" w:fill="EAF1FA"/>
          </w:tcPr>
          <w:p w14:paraId="3E235ED5" w14:textId="57DD11CF" w:rsidR="0090592F" w:rsidRPr="00D777F9" w:rsidRDefault="0090592F" w:rsidP="0090592F">
            <w:pPr>
              <w:keepNext/>
              <w:spacing w:after="0"/>
              <w:jc w:val="right"/>
              <w:rPr>
                <w:rFonts w:asciiTheme="minorHAnsi" w:hAnsiTheme="minorHAnsi" w:cstheme="minorHAnsi"/>
                <w:bCs/>
                <w:color w:val="FF0000"/>
                <w:sz w:val="20"/>
                <w:lang w:eastAsia="zh-CN"/>
              </w:rPr>
            </w:pPr>
            <w:r w:rsidRPr="00D777F9">
              <w:rPr>
                <w:rFonts w:asciiTheme="minorHAnsi" w:hAnsiTheme="minorHAnsi" w:cstheme="minorHAnsi"/>
                <w:sz w:val="20"/>
              </w:rPr>
              <w:t>$580,817</w:t>
            </w:r>
          </w:p>
        </w:tc>
        <w:tc>
          <w:tcPr>
            <w:tcW w:w="0" w:type="auto"/>
            <w:tcBorders>
              <w:right w:val="single" w:sz="4" w:space="0" w:color="4F81BD" w:themeColor="accent1"/>
            </w:tcBorders>
            <w:shd w:val="clear" w:color="auto" w:fill="EAF1FA"/>
          </w:tcPr>
          <w:p w14:paraId="6DF9E8AB" w14:textId="5F402168" w:rsidR="0090592F" w:rsidRPr="00D777F9" w:rsidRDefault="0090592F" w:rsidP="0090592F">
            <w:pPr>
              <w:keepNext/>
              <w:spacing w:after="0"/>
              <w:jc w:val="right"/>
              <w:rPr>
                <w:rFonts w:asciiTheme="minorHAnsi" w:hAnsiTheme="minorHAnsi" w:cstheme="minorHAnsi"/>
                <w:bCs/>
                <w:color w:val="FF0000"/>
                <w:sz w:val="20"/>
                <w:lang w:eastAsia="zh-CN"/>
              </w:rPr>
            </w:pPr>
            <w:r w:rsidRPr="00D777F9">
              <w:rPr>
                <w:rFonts w:asciiTheme="minorHAnsi" w:hAnsiTheme="minorHAnsi" w:cstheme="minorHAnsi"/>
                <w:sz w:val="20"/>
              </w:rPr>
              <w:t>$164,243</w:t>
            </w:r>
          </w:p>
        </w:tc>
        <w:tc>
          <w:tcPr>
            <w:tcW w:w="0" w:type="auto"/>
            <w:tcBorders>
              <w:left w:val="single" w:sz="4" w:space="0" w:color="4F81BD" w:themeColor="accent1"/>
            </w:tcBorders>
            <w:shd w:val="clear" w:color="auto" w:fill="EAF1FA"/>
          </w:tcPr>
          <w:p w14:paraId="4AD7ECCD" w14:textId="6E451A73" w:rsidR="0090592F" w:rsidRPr="00D777F9" w:rsidRDefault="0090592F" w:rsidP="0090592F">
            <w:pPr>
              <w:keepNext/>
              <w:spacing w:after="0"/>
              <w:jc w:val="right"/>
              <w:rPr>
                <w:rFonts w:asciiTheme="minorHAnsi" w:hAnsiTheme="minorHAnsi" w:cstheme="minorHAnsi"/>
                <w:bCs/>
                <w:color w:val="FF0000"/>
                <w:sz w:val="20"/>
                <w:lang w:eastAsia="zh-CN"/>
              </w:rPr>
            </w:pPr>
            <w:r w:rsidRPr="00D777F9">
              <w:rPr>
                <w:rFonts w:asciiTheme="minorHAnsi" w:hAnsiTheme="minorHAnsi" w:cstheme="minorHAnsi"/>
                <w:sz w:val="20"/>
              </w:rPr>
              <w:t>$788,148</w:t>
            </w:r>
          </w:p>
        </w:tc>
      </w:tr>
      <w:tr w:rsidR="0090592F" w:rsidRPr="00D777F9" w14:paraId="6076CE23" w14:textId="77777777" w:rsidTr="0090592F">
        <w:trPr>
          <w:jc w:val="center"/>
        </w:trPr>
        <w:tc>
          <w:tcPr>
            <w:tcW w:w="2041" w:type="dxa"/>
          </w:tcPr>
          <w:p w14:paraId="30F2F508" w14:textId="77777777" w:rsidR="0090592F" w:rsidRPr="00D777F9" w:rsidRDefault="0090592F" w:rsidP="0090592F">
            <w:pPr>
              <w:keepNext/>
              <w:spacing w:after="0"/>
              <w:jc w:val="left"/>
              <w:rPr>
                <w:rFonts w:asciiTheme="minorHAnsi" w:hAnsiTheme="minorHAnsi" w:cstheme="minorHAnsi"/>
                <w:bCs/>
                <w:sz w:val="20"/>
                <w:lang w:eastAsia="zh-CN"/>
              </w:rPr>
            </w:pPr>
            <w:r w:rsidRPr="00D777F9">
              <w:rPr>
                <w:rFonts w:asciiTheme="minorHAnsi" w:hAnsiTheme="minorHAnsi" w:cstheme="minorHAnsi"/>
                <w:bCs/>
                <w:sz w:val="20"/>
                <w:lang w:eastAsia="zh-CN"/>
              </w:rPr>
              <w:t>South Eastern</w:t>
            </w:r>
          </w:p>
        </w:tc>
        <w:tc>
          <w:tcPr>
            <w:tcW w:w="0" w:type="auto"/>
          </w:tcPr>
          <w:p w14:paraId="73AEFB76" w14:textId="6BB77DBA" w:rsidR="0090592F" w:rsidRPr="00D777F9" w:rsidRDefault="0090592F" w:rsidP="0090592F">
            <w:pPr>
              <w:keepNext/>
              <w:spacing w:after="0"/>
              <w:jc w:val="right"/>
              <w:rPr>
                <w:rFonts w:asciiTheme="minorHAnsi" w:hAnsiTheme="minorHAnsi" w:cstheme="minorHAnsi"/>
                <w:bCs/>
                <w:color w:val="000000"/>
                <w:sz w:val="20"/>
                <w:lang w:eastAsia="zh-CN"/>
              </w:rPr>
            </w:pPr>
            <w:r w:rsidRPr="00D777F9">
              <w:rPr>
                <w:rFonts w:asciiTheme="minorHAnsi" w:hAnsiTheme="minorHAnsi" w:cstheme="minorHAnsi"/>
                <w:sz w:val="20"/>
              </w:rPr>
              <w:t>$1,256,168</w:t>
            </w:r>
          </w:p>
        </w:tc>
        <w:tc>
          <w:tcPr>
            <w:tcW w:w="0" w:type="auto"/>
            <w:tcBorders>
              <w:right w:val="single" w:sz="4" w:space="0" w:color="4F81BD" w:themeColor="accent1"/>
            </w:tcBorders>
          </w:tcPr>
          <w:p w14:paraId="1AF1C99E" w14:textId="56A8AEFD" w:rsidR="0090592F" w:rsidRPr="00D777F9" w:rsidRDefault="0090592F" w:rsidP="0090592F">
            <w:pPr>
              <w:keepNext/>
              <w:spacing w:after="0"/>
              <w:jc w:val="right"/>
              <w:rPr>
                <w:rFonts w:asciiTheme="minorHAnsi" w:hAnsiTheme="minorHAnsi" w:cstheme="minorHAnsi"/>
                <w:bCs/>
                <w:color w:val="000000"/>
                <w:sz w:val="20"/>
                <w:lang w:eastAsia="zh-CN"/>
              </w:rPr>
            </w:pPr>
            <w:r w:rsidRPr="00D777F9">
              <w:rPr>
                <w:rFonts w:asciiTheme="minorHAnsi" w:hAnsiTheme="minorHAnsi" w:cstheme="minorHAnsi"/>
                <w:sz w:val="20"/>
              </w:rPr>
              <w:t>$329,696</w:t>
            </w:r>
          </w:p>
        </w:tc>
        <w:tc>
          <w:tcPr>
            <w:tcW w:w="0" w:type="auto"/>
            <w:tcBorders>
              <w:left w:val="single" w:sz="4" w:space="0" w:color="4F81BD" w:themeColor="accent1"/>
            </w:tcBorders>
          </w:tcPr>
          <w:p w14:paraId="0B65EE62" w14:textId="69E912A1" w:rsidR="0090592F" w:rsidRPr="00D777F9" w:rsidRDefault="0090592F" w:rsidP="0090592F">
            <w:pPr>
              <w:keepNext/>
              <w:spacing w:after="0"/>
              <w:jc w:val="right"/>
              <w:rPr>
                <w:rFonts w:asciiTheme="minorHAnsi" w:hAnsiTheme="minorHAnsi" w:cstheme="minorHAnsi"/>
                <w:bCs/>
                <w:color w:val="000000"/>
                <w:sz w:val="20"/>
                <w:lang w:eastAsia="zh-CN"/>
              </w:rPr>
            </w:pPr>
            <w:r w:rsidRPr="00D777F9">
              <w:rPr>
                <w:rFonts w:asciiTheme="minorHAnsi" w:hAnsiTheme="minorHAnsi" w:cstheme="minorHAnsi"/>
                <w:sz w:val="20"/>
              </w:rPr>
              <w:t>$1,454,345</w:t>
            </w:r>
          </w:p>
        </w:tc>
      </w:tr>
      <w:tr w:rsidR="0090592F" w:rsidRPr="00D777F9" w14:paraId="5FBC8946" w14:textId="77777777" w:rsidTr="0090592F">
        <w:trPr>
          <w:jc w:val="center"/>
        </w:trPr>
        <w:tc>
          <w:tcPr>
            <w:tcW w:w="2041" w:type="dxa"/>
            <w:shd w:val="clear" w:color="auto" w:fill="EAF1FA"/>
          </w:tcPr>
          <w:p w14:paraId="48CEF8D2" w14:textId="77777777" w:rsidR="0090592F" w:rsidRPr="00D777F9" w:rsidRDefault="0090592F" w:rsidP="0090592F">
            <w:pPr>
              <w:keepNext/>
              <w:spacing w:after="0"/>
              <w:jc w:val="left"/>
              <w:rPr>
                <w:rFonts w:asciiTheme="minorHAnsi" w:hAnsiTheme="minorHAnsi" w:cstheme="minorHAnsi"/>
                <w:bCs/>
                <w:sz w:val="20"/>
                <w:lang w:eastAsia="zh-CN"/>
              </w:rPr>
            </w:pPr>
            <w:r w:rsidRPr="00D777F9">
              <w:rPr>
                <w:rFonts w:asciiTheme="minorHAnsi" w:hAnsiTheme="minorHAnsi" w:cstheme="minorHAnsi"/>
                <w:bCs/>
                <w:sz w:val="20"/>
                <w:lang w:eastAsia="zh-CN"/>
              </w:rPr>
              <w:t>Southern</w:t>
            </w:r>
          </w:p>
        </w:tc>
        <w:tc>
          <w:tcPr>
            <w:tcW w:w="0" w:type="auto"/>
            <w:shd w:val="clear" w:color="auto" w:fill="EAF1FA"/>
          </w:tcPr>
          <w:p w14:paraId="472C5D8A" w14:textId="1DC2129F" w:rsidR="0090592F" w:rsidRPr="00D777F9" w:rsidRDefault="0090592F" w:rsidP="0090592F">
            <w:pPr>
              <w:keepNext/>
              <w:spacing w:after="0"/>
              <w:jc w:val="right"/>
              <w:rPr>
                <w:rFonts w:asciiTheme="minorHAnsi" w:hAnsiTheme="minorHAnsi" w:cstheme="minorHAnsi"/>
                <w:bCs/>
                <w:color w:val="000000"/>
                <w:sz w:val="20"/>
                <w:lang w:eastAsia="zh-CN"/>
              </w:rPr>
            </w:pPr>
            <w:r w:rsidRPr="00D777F9">
              <w:rPr>
                <w:rFonts w:asciiTheme="minorHAnsi" w:hAnsiTheme="minorHAnsi" w:cstheme="minorHAnsi"/>
                <w:sz w:val="20"/>
              </w:rPr>
              <w:t>$739,221</w:t>
            </w:r>
          </w:p>
        </w:tc>
        <w:tc>
          <w:tcPr>
            <w:tcW w:w="0" w:type="auto"/>
            <w:tcBorders>
              <w:right w:val="single" w:sz="4" w:space="0" w:color="4F81BD" w:themeColor="accent1"/>
            </w:tcBorders>
            <w:shd w:val="clear" w:color="auto" w:fill="EAF1FA"/>
          </w:tcPr>
          <w:p w14:paraId="0C0D5B64" w14:textId="7648A03E" w:rsidR="0090592F" w:rsidRPr="00D777F9" w:rsidRDefault="0090592F" w:rsidP="0090592F">
            <w:pPr>
              <w:keepNext/>
              <w:spacing w:after="0"/>
              <w:jc w:val="right"/>
              <w:rPr>
                <w:rFonts w:asciiTheme="minorHAnsi" w:hAnsiTheme="minorHAnsi" w:cstheme="minorHAnsi"/>
                <w:bCs/>
                <w:color w:val="000000"/>
                <w:sz w:val="20"/>
                <w:lang w:eastAsia="zh-CN"/>
              </w:rPr>
            </w:pPr>
            <w:r w:rsidRPr="00D777F9">
              <w:rPr>
                <w:rFonts w:asciiTheme="minorHAnsi" w:hAnsiTheme="minorHAnsi" w:cstheme="minorHAnsi"/>
                <w:sz w:val="20"/>
              </w:rPr>
              <w:t>$124,781</w:t>
            </w:r>
          </w:p>
        </w:tc>
        <w:tc>
          <w:tcPr>
            <w:tcW w:w="0" w:type="auto"/>
            <w:tcBorders>
              <w:left w:val="single" w:sz="4" w:space="0" w:color="4F81BD" w:themeColor="accent1"/>
            </w:tcBorders>
            <w:shd w:val="clear" w:color="auto" w:fill="EAF1FA"/>
          </w:tcPr>
          <w:p w14:paraId="2D5CE4A6" w14:textId="1D777DED" w:rsidR="0090592F" w:rsidRPr="00D777F9" w:rsidRDefault="0090592F" w:rsidP="0090592F">
            <w:pPr>
              <w:keepNext/>
              <w:spacing w:after="0"/>
              <w:jc w:val="right"/>
              <w:rPr>
                <w:rFonts w:asciiTheme="minorHAnsi" w:hAnsiTheme="minorHAnsi" w:cstheme="minorHAnsi"/>
                <w:bCs/>
                <w:color w:val="000000"/>
                <w:sz w:val="20"/>
                <w:lang w:eastAsia="zh-CN"/>
              </w:rPr>
            </w:pPr>
            <w:r w:rsidRPr="00D777F9">
              <w:rPr>
                <w:rFonts w:asciiTheme="minorHAnsi" w:hAnsiTheme="minorHAnsi" w:cstheme="minorHAnsi"/>
                <w:sz w:val="20"/>
              </w:rPr>
              <w:t>$681,278</w:t>
            </w:r>
          </w:p>
        </w:tc>
      </w:tr>
      <w:tr w:rsidR="000C5144" w:rsidRPr="00D777F9" w14:paraId="7BCC6E25" w14:textId="77777777" w:rsidTr="00F94AC2">
        <w:trPr>
          <w:trHeight w:val="20"/>
          <w:jc w:val="center"/>
        </w:trPr>
        <w:tc>
          <w:tcPr>
            <w:tcW w:w="2041" w:type="dxa"/>
            <w:tcBorders>
              <w:bottom w:val="single" w:sz="4" w:space="0" w:color="4F81BD" w:themeColor="accent1"/>
            </w:tcBorders>
          </w:tcPr>
          <w:p w14:paraId="40AEB069" w14:textId="77777777" w:rsidR="000C5144" w:rsidRPr="00D777F9" w:rsidRDefault="000C5144" w:rsidP="00F94AC2">
            <w:pPr>
              <w:keepNext/>
              <w:spacing w:after="0" w:line="240" w:lineRule="auto"/>
              <w:jc w:val="left"/>
              <w:rPr>
                <w:rFonts w:asciiTheme="minorHAnsi" w:hAnsiTheme="minorHAnsi" w:cstheme="minorHAnsi"/>
                <w:bCs/>
                <w:sz w:val="20"/>
                <w:lang w:eastAsia="zh-CN"/>
              </w:rPr>
            </w:pPr>
          </w:p>
        </w:tc>
        <w:tc>
          <w:tcPr>
            <w:tcW w:w="0" w:type="auto"/>
            <w:tcBorders>
              <w:bottom w:val="single" w:sz="4" w:space="0" w:color="4F81BD" w:themeColor="accent1"/>
            </w:tcBorders>
          </w:tcPr>
          <w:p w14:paraId="08B27BDF" w14:textId="77777777" w:rsidR="000C5144" w:rsidRPr="00D777F9" w:rsidRDefault="000C5144" w:rsidP="00F94AC2">
            <w:pPr>
              <w:keepNext/>
              <w:spacing w:after="0" w:line="240" w:lineRule="auto"/>
              <w:rPr>
                <w:rFonts w:asciiTheme="minorHAnsi" w:hAnsiTheme="minorHAnsi" w:cstheme="minorHAnsi"/>
                <w:sz w:val="20"/>
              </w:rPr>
            </w:pPr>
          </w:p>
        </w:tc>
        <w:tc>
          <w:tcPr>
            <w:tcW w:w="0" w:type="auto"/>
            <w:tcBorders>
              <w:bottom w:val="single" w:sz="4" w:space="0" w:color="4F81BD" w:themeColor="accent1"/>
              <w:right w:val="single" w:sz="4" w:space="0" w:color="4F81BD" w:themeColor="accent1"/>
            </w:tcBorders>
          </w:tcPr>
          <w:p w14:paraId="4246D7AE" w14:textId="77777777" w:rsidR="000C5144" w:rsidRPr="00D777F9" w:rsidRDefault="000C5144" w:rsidP="00F94AC2">
            <w:pPr>
              <w:keepNext/>
              <w:spacing w:after="0" w:line="240" w:lineRule="auto"/>
              <w:rPr>
                <w:rFonts w:asciiTheme="minorHAnsi" w:hAnsiTheme="minorHAnsi" w:cstheme="minorHAnsi"/>
                <w:sz w:val="20"/>
              </w:rPr>
            </w:pPr>
          </w:p>
        </w:tc>
        <w:tc>
          <w:tcPr>
            <w:tcW w:w="0" w:type="auto"/>
            <w:tcBorders>
              <w:left w:val="single" w:sz="4" w:space="0" w:color="4F81BD" w:themeColor="accent1"/>
              <w:bottom w:val="single" w:sz="4" w:space="0" w:color="4F81BD" w:themeColor="accent1"/>
            </w:tcBorders>
          </w:tcPr>
          <w:p w14:paraId="32CCF47F" w14:textId="77777777" w:rsidR="000C5144" w:rsidRPr="00D777F9" w:rsidRDefault="000C5144" w:rsidP="00F94AC2">
            <w:pPr>
              <w:keepNext/>
              <w:spacing w:after="0" w:line="240" w:lineRule="auto"/>
              <w:rPr>
                <w:rFonts w:asciiTheme="minorHAnsi" w:hAnsiTheme="minorHAnsi" w:cstheme="minorHAnsi"/>
                <w:sz w:val="20"/>
              </w:rPr>
            </w:pPr>
          </w:p>
        </w:tc>
      </w:tr>
    </w:tbl>
    <w:p w14:paraId="292A5A0C" w14:textId="4561FC90" w:rsidR="000C5144" w:rsidRPr="000C5144" w:rsidRDefault="00E42900" w:rsidP="00DB02CF">
      <w:pPr>
        <w:spacing w:after="0"/>
        <w:ind w:left="1440"/>
        <w:rPr>
          <w:rFonts w:asciiTheme="majorBidi" w:hAnsiTheme="majorBidi" w:cstheme="majorBidi"/>
          <w:sz w:val="18"/>
          <w:szCs w:val="18"/>
          <w:lang w:val="en-GB"/>
        </w:rPr>
      </w:pPr>
      <w:bookmarkStart w:id="64" w:name="_Ref389056582"/>
      <w:r>
        <w:rPr>
          <w:sz w:val="20"/>
          <w:lang w:val="en-GB"/>
        </w:rPr>
        <w:t>*</w:t>
      </w:r>
      <w:r w:rsidR="000C5144">
        <w:rPr>
          <w:rFonts w:asciiTheme="majorBidi" w:hAnsiTheme="majorBidi" w:cstheme="majorBidi"/>
          <w:sz w:val="18"/>
          <w:szCs w:val="18"/>
          <w:lang w:val="en-GB"/>
        </w:rPr>
        <w:t>S</w:t>
      </w:r>
      <w:r w:rsidRPr="000C5144">
        <w:rPr>
          <w:rFonts w:asciiTheme="majorBidi" w:hAnsiTheme="majorBidi" w:cstheme="majorBidi"/>
          <w:sz w:val="18"/>
          <w:szCs w:val="18"/>
          <w:lang w:val="en-GB"/>
        </w:rPr>
        <w:t>um of regions, rounding errors apply</w:t>
      </w:r>
      <w:r w:rsidR="000C5144" w:rsidRPr="000C5144">
        <w:rPr>
          <w:rFonts w:asciiTheme="majorBidi" w:hAnsiTheme="majorBidi" w:cstheme="majorBidi"/>
          <w:sz w:val="18"/>
          <w:szCs w:val="18"/>
          <w:lang w:val="en-GB"/>
        </w:rPr>
        <w:t xml:space="preserve"> </w:t>
      </w:r>
    </w:p>
    <w:p w14:paraId="58CD489D" w14:textId="77777777" w:rsidR="000C5144" w:rsidRPr="000C5144" w:rsidRDefault="000C5144" w:rsidP="003A598D">
      <w:pPr>
        <w:spacing w:after="0"/>
        <w:ind w:left="720" w:firstLine="720"/>
        <w:rPr>
          <w:rFonts w:asciiTheme="majorBidi" w:hAnsiTheme="majorBidi" w:cstheme="majorBidi"/>
          <w:bCs/>
          <w:sz w:val="18"/>
          <w:szCs w:val="18"/>
          <w:lang w:val="en-GB"/>
        </w:rPr>
      </w:pPr>
      <w:r w:rsidRPr="000C5144">
        <w:rPr>
          <w:rFonts w:asciiTheme="majorBidi" w:hAnsiTheme="majorBidi" w:cstheme="majorBidi"/>
          <w:bCs/>
          <w:iCs/>
          <w:sz w:val="18"/>
          <w:szCs w:val="18"/>
          <w:lang w:val="en-GB"/>
        </w:rPr>
        <w:t>† All Casualty is modelled separately and is not the sum of serious and minor.</w:t>
      </w:r>
    </w:p>
    <w:p w14:paraId="3CF29950" w14:textId="77777777" w:rsidR="000C5144" w:rsidRDefault="000C5144" w:rsidP="00C636D0">
      <w:pPr>
        <w:rPr>
          <w:sz w:val="18"/>
          <w:szCs w:val="18"/>
          <w:lang w:val="en-GB"/>
        </w:rPr>
      </w:pPr>
      <w:bookmarkStart w:id="65" w:name="_Ref389224976"/>
      <w:bookmarkEnd w:id="64"/>
    </w:p>
    <w:p w14:paraId="7873E0D6" w14:textId="4BE2DBB4" w:rsidR="00145256" w:rsidRPr="00F65949" w:rsidRDefault="00B37E33" w:rsidP="00F80AF6">
      <w:pPr>
        <w:pStyle w:val="Heading2"/>
      </w:pPr>
      <w:bookmarkStart w:id="66" w:name="_Toc132461615"/>
      <w:r>
        <w:t>Red-light speed camera</w:t>
      </w:r>
      <w:r w:rsidR="00145256">
        <w:t>s</w:t>
      </w:r>
      <w:r w:rsidR="007C6865">
        <w:t xml:space="preserve"> (RLSC</w:t>
      </w:r>
      <w:r w:rsidR="00F32003" w:rsidRPr="00F32003">
        <w:rPr>
          <w:caps w:val="0"/>
        </w:rPr>
        <w:t>s</w:t>
      </w:r>
      <w:r w:rsidR="007C6865">
        <w:t>)</w:t>
      </w:r>
      <w:bookmarkEnd w:id="66"/>
    </w:p>
    <w:p w14:paraId="0D0D9A84" w14:textId="704873B4" w:rsidR="002B41B3" w:rsidRPr="00D777F9" w:rsidRDefault="00F43CA6" w:rsidP="00886D40">
      <w:pPr>
        <w:rPr>
          <w:rFonts w:asciiTheme="minorHAnsi" w:hAnsiTheme="minorHAnsi" w:cstheme="minorHAnsi"/>
          <w:sz w:val="22"/>
          <w:szCs w:val="22"/>
        </w:rPr>
      </w:pPr>
      <w:r w:rsidRPr="00D777F9">
        <w:rPr>
          <w:rFonts w:asciiTheme="minorHAnsi" w:hAnsiTheme="minorHAnsi" w:cstheme="minorHAnsi"/>
          <w:sz w:val="22"/>
          <w:szCs w:val="22"/>
        </w:rPr>
        <w:t>The intersection sites of t</w:t>
      </w:r>
      <w:r w:rsidR="006F7183" w:rsidRPr="00D777F9">
        <w:rPr>
          <w:rFonts w:asciiTheme="minorHAnsi" w:hAnsiTheme="minorHAnsi" w:cstheme="minorHAnsi"/>
          <w:sz w:val="22"/>
          <w:szCs w:val="22"/>
        </w:rPr>
        <w:t>wenty</w:t>
      </w:r>
      <w:r w:rsidR="00F32003" w:rsidRPr="00D777F9">
        <w:rPr>
          <w:rStyle w:val="FootnoteReference"/>
          <w:rFonts w:asciiTheme="minorHAnsi" w:hAnsiTheme="minorHAnsi" w:cstheme="minorHAnsi"/>
          <w:sz w:val="22"/>
          <w:szCs w:val="22"/>
        </w:rPr>
        <w:footnoteReference w:id="4"/>
      </w:r>
      <w:r w:rsidR="00547F9A" w:rsidRPr="00D777F9">
        <w:rPr>
          <w:rFonts w:asciiTheme="minorHAnsi" w:hAnsiTheme="minorHAnsi" w:cstheme="minorHAnsi"/>
          <w:sz w:val="22"/>
          <w:szCs w:val="22"/>
        </w:rPr>
        <w:t xml:space="preserve"> of the </w:t>
      </w:r>
      <w:r w:rsidRPr="00D777F9">
        <w:rPr>
          <w:rFonts w:asciiTheme="minorHAnsi" w:hAnsiTheme="minorHAnsi" w:cstheme="minorHAnsi"/>
          <w:sz w:val="22"/>
          <w:szCs w:val="22"/>
        </w:rPr>
        <w:t xml:space="preserve">evaluated </w:t>
      </w:r>
      <w:r w:rsidR="006F7183" w:rsidRPr="00D777F9">
        <w:rPr>
          <w:rFonts w:asciiTheme="minorHAnsi" w:hAnsiTheme="minorHAnsi" w:cstheme="minorHAnsi"/>
          <w:sz w:val="22"/>
          <w:szCs w:val="22"/>
        </w:rPr>
        <w:t>3</w:t>
      </w:r>
      <w:r w:rsidR="0090592F" w:rsidRPr="00D777F9">
        <w:rPr>
          <w:rFonts w:asciiTheme="minorHAnsi" w:hAnsiTheme="minorHAnsi" w:cstheme="minorHAnsi"/>
          <w:sz w:val="22"/>
          <w:szCs w:val="22"/>
        </w:rPr>
        <w:t>5</w:t>
      </w:r>
      <w:r w:rsidR="006F7183" w:rsidRPr="00D777F9">
        <w:rPr>
          <w:rFonts w:asciiTheme="minorHAnsi" w:hAnsiTheme="minorHAnsi" w:cstheme="minorHAnsi"/>
          <w:sz w:val="22"/>
          <w:szCs w:val="22"/>
        </w:rPr>
        <w:t xml:space="preserve"> </w:t>
      </w:r>
      <w:r w:rsidR="00547F9A" w:rsidRPr="00D777F9">
        <w:rPr>
          <w:rFonts w:asciiTheme="minorHAnsi" w:hAnsiTheme="minorHAnsi" w:cstheme="minorHAnsi"/>
          <w:sz w:val="22"/>
          <w:szCs w:val="22"/>
        </w:rPr>
        <w:t>RLS</w:t>
      </w:r>
      <w:r w:rsidRPr="00D777F9">
        <w:rPr>
          <w:rFonts w:asciiTheme="minorHAnsi" w:hAnsiTheme="minorHAnsi" w:cstheme="minorHAnsi"/>
          <w:sz w:val="22"/>
          <w:szCs w:val="22"/>
        </w:rPr>
        <w:t>Cs</w:t>
      </w:r>
      <w:r w:rsidR="003C1339" w:rsidRPr="00D777F9">
        <w:rPr>
          <w:rFonts w:asciiTheme="minorHAnsi" w:hAnsiTheme="minorHAnsi" w:cstheme="minorHAnsi"/>
          <w:sz w:val="22"/>
          <w:szCs w:val="22"/>
        </w:rPr>
        <w:t xml:space="preserve"> </w:t>
      </w:r>
      <w:r w:rsidR="00547F9A" w:rsidRPr="00D777F9">
        <w:rPr>
          <w:rFonts w:asciiTheme="minorHAnsi" w:hAnsiTheme="minorHAnsi" w:cstheme="minorHAnsi"/>
          <w:sz w:val="22"/>
          <w:szCs w:val="22"/>
        </w:rPr>
        <w:t>previously</w:t>
      </w:r>
      <w:r w:rsidRPr="00D777F9">
        <w:rPr>
          <w:rFonts w:asciiTheme="minorHAnsi" w:hAnsiTheme="minorHAnsi" w:cstheme="minorHAnsi"/>
          <w:sz w:val="22"/>
          <w:szCs w:val="22"/>
        </w:rPr>
        <w:t xml:space="preserve"> housed</w:t>
      </w:r>
      <w:r w:rsidR="00547F9A" w:rsidRPr="00D777F9">
        <w:rPr>
          <w:rFonts w:asciiTheme="minorHAnsi" w:hAnsiTheme="minorHAnsi" w:cstheme="minorHAnsi"/>
          <w:sz w:val="22"/>
          <w:szCs w:val="22"/>
        </w:rPr>
        <w:t xml:space="preserve"> RLC</w:t>
      </w:r>
      <w:r w:rsidRPr="00D777F9">
        <w:rPr>
          <w:rFonts w:asciiTheme="minorHAnsi" w:hAnsiTheme="minorHAnsi" w:cstheme="minorHAnsi"/>
          <w:sz w:val="22"/>
          <w:szCs w:val="22"/>
        </w:rPr>
        <w:t>s</w:t>
      </w:r>
      <w:r w:rsidR="00547F9A" w:rsidRPr="00D777F9">
        <w:rPr>
          <w:rFonts w:asciiTheme="minorHAnsi" w:hAnsiTheme="minorHAnsi" w:cstheme="minorHAnsi"/>
          <w:sz w:val="22"/>
          <w:szCs w:val="22"/>
        </w:rPr>
        <w:t xml:space="preserve">. </w:t>
      </w:r>
      <w:r w:rsidR="00DB02CF" w:rsidRPr="00D777F9">
        <w:rPr>
          <w:rFonts w:asciiTheme="minorHAnsi" w:hAnsiTheme="minorHAnsi" w:cstheme="minorHAnsi"/>
          <w:sz w:val="22"/>
          <w:szCs w:val="22"/>
        </w:rPr>
        <w:t xml:space="preserve">For these cameras, the </w:t>
      </w:r>
      <w:r w:rsidR="00185CC4" w:rsidRPr="00D777F9">
        <w:rPr>
          <w:rFonts w:asciiTheme="minorHAnsi" w:hAnsiTheme="minorHAnsi" w:cstheme="minorHAnsi"/>
          <w:sz w:val="22"/>
          <w:szCs w:val="22"/>
        </w:rPr>
        <w:t xml:space="preserve">period for which there was only </w:t>
      </w:r>
      <w:r w:rsidR="00DE78A1" w:rsidRPr="00D777F9">
        <w:rPr>
          <w:rFonts w:asciiTheme="minorHAnsi" w:hAnsiTheme="minorHAnsi" w:cstheme="minorHAnsi"/>
          <w:sz w:val="22"/>
          <w:szCs w:val="22"/>
        </w:rPr>
        <w:t>an</w:t>
      </w:r>
      <w:r w:rsidR="00185CC4" w:rsidRPr="00D777F9">
        <w:rPr>
          <w:rFonts w:asciiTheme="minorHAnsi" w:hAnsiTheme="minorHAnsi" w:cstheme="minorHAnsi"/>
          <w:sz w:val="22"/>
          <w:szCs w:val="22"/>
        </w:rPr>
        <w:t xml:space="preserve"> </w:t>
      </w:r>
      <w:r w:rsidR="00DB02CF" w:rsidRPr="00D777F9">
        <w:rPr>
          <w:rFonts w:asciiTheme="minorHAnsi" w:hAnsiTheme="minorHAnsi" w:cstheme="minorHAnsi"/>
          <w:sz w:val="22"/>
          <w:szCs w:val="22"/>
        </w:rPr>
        <w:t xml:space="preserve">RLC period was </w:t>
      </w:r>
      <w:r w:rsidR="00185CC4" w:rsidRPr="00D777F9">
        <w:rPr>
          <w:rFonts w:asciiTheme="minorHAnsi" w:hAnsiTheme="minorHAnsi" w:cstheme="minorHAnsi"/>
          <w:sz w:val="22"/>
          <w:szCs w:val="22"/>
        </w:rPr>
        <w:t>evaluated</w:t>
      </w:r>
      <w:r w:rsidR="00DB02CF" w:rsidRPr="00D777F9">
        <w:rPr>
          <w:rFonts w:asciiTheme="minorHAnsi" w:hAnsiTheme="minorHAnsi" w:cstheme="minorHAnsi"/>
          <w:sz w:val="22"/>
          <w:szCs w:val="22"/>
        </w:rPr>
        <w:t xml:space="preserve"> with the </w:t>
      </w:r>
      <w:r w:rsidR="007C6865" w:rsidRPr="00D777F9">
        <w:rPr>
          <w:rFonts w:asciiTheme="minorHAnsi" w:hAnsiTheme="minorHAnsi" w:cstheme="minorHAnsi"/>
          <w:sz w:val="22"/>
          <w:szCs w:val="22"/>
        </w:rPr>
        <w:t>RLCs</w:t>
      </w:r>
      <w:r w:rsidR="00185CC4" w:rsidRPr="00D777F9">
        <w:rPr>
          <w:rFonts w:asciiTheme="minorHAnsi" w:hAnsiTheme="minorHAnsi" w:cstheme="minorHAnsi"/>
          <w:sz w:val="22"/>
          <w:szCs w:val="22"/>
        </w:rPr>
        <w:t xml:space="preserve"> in the previous section.</w:t>
      </w:r>
      <w:r w:rsidR="006F7183" w:rsidRPr="00D777F9">
        <w:rPr>
          <w:rFonts w:asciiTheme="minorHAnsi" w:hAnsiTheme="minorHAnsi" w:cstheme="minorHAnsi"/>
          <w:sz w:val="22"/>
          <w:szCs w:val="22"/>
        </w:rPr>
        <w:t xml:space="preserve"> </w:t>
      </w:r>
      <w:r w:rsidR="00185CC4" w:rsidRPr="00D777F9">
        <w:rPr>
          <w:rFonts w:asciiTheme="minorHAnsi" w:hAnsiTheme="minorHAnsi" w:cstheme="minorHAnsi"/>
          <w:sz w:val="22"/>
          <w:szCs w:val="22"/>
        </w:rPr>
        <w:t>T</w:t>
      </w:r>
      <w:r w:rsidR="00DB02CF" w:rsidRPr="00D777F9">
        <w:rPr>
          <w:rFonts w:asciiTheme="minorHAnsi" w:hAnsiTheme="minorHAnsi" w:cstheme="minorHAnsi"/>
          <w:sz w:val="22"/>
          <w:szCs w:val="22"/>
        </w:rPr>
        <w:t xml:space="preserve">he crash reduction associated with a RLSC upgrade period was evaluated </w:t>
      </w:r>
      <w:r w:rsidR="00185CC4" w:rsidRPr="00D777F9">
        <w:rPr>
          <w:rFonts w:asciiTheme="minorHAnsi" w:hAnsiTheme="minorHAnsi" w:cstheme="minorHAnsi"/>
          <w:sz w:val="22"/>
          <w:szCs w:val="22"/>
        </w:rPr>
        <w:t>and reported with the results in this section</w:t>
      </w:r>
      <w:r w:rsidR="004859C6" w:rsidRPr="00D777F9">
        <w:rPr>
          <w:rFonts w:asciiTheme="minorHAnsi" w:hAnsiTheme="minorHAnsi" w:cstheme="minorHAnsi"/>
          <w:sz w:val="22"/>
          <w:szCs w:val="22"/>
        </w:rPr>
        <w:t xml:space="preserve">. For these </w:t>
      </w:r>
      <w:r w:rsidR="00F32003" w:rsidRPr="00D777F9">
        <w:rPr>
          <w:rFonts w:asciiTheme="minorHAnsi" w:hAnsiTheme="minorHAnsi" w:cstheme="minorHAnsi"/>
          <w:sz w:val="22"/>
          <w:szCs w:val="22"/>
        </w:rPr>
        <w:t>twenty-one</w:t>
      </w:r>
      <w:r w:rsidR="004859C6" w:rsidRPr="00D777F9">
        <w:rPr>
          <w:rFonts w:asciiTheme="minorHAnsi" w:hAnsiTheme="minorHAnsi" w:cstheme="minorHAnsi"/>
          <w:sz w:val="22"/>
          <w:szCs w:val="22"/>
        </w:rPr>
        <w:t xml:space="preserve"> cameras, the before treatment period is defined as the period where the RLC was installed and the post</w:t>
      </w:r>
      <w:r w:rsidR="00823E71" w:rsidRPr="00D777F9">
        <w:rPr>
          <w:rFonts w:asciiTheme="minorHAnsi" w:hAnsiTheme="minorHAnsi" w:cstheme="minorHAnsi"/>
          <w:sz w:val="22"/>
          <w:szCs w:val="22"/>
        </w:rPr>
        <w:t>-</w:t>
      </w:r>
      <w:r w:rsidR="004859C6" w:rsidRPr="00D777F9">
        <w:rPr>
          <w:rFonts w:asciiTheme="minorHAnsi" w:hAnsiTheme="minorHAnsi" w:cstheme="minorHAnsi"/>
          <w:sz w:val="22"/>
          <w:szCs w:val="22"/>
        </w:rPr>
        <w:t>period the time from which the upgraded RLSC was installed</w:t>
      </w:r>
      <w:r w:rsidR="00300A9F" w:rsidRPr="00D777F9">
        <w:rPr>
          <w:rFonts w:asciiTheme="minorHAnsi" w:hAnsiTheme="minorHAnsi" w:cstheme="minorHAnsi"/>
          <w:sz w:val="22"/>
          <w:szCs w:val="22"/>
        </w:rPr>
        <w:t>.</w:t>
      </w:r>
      <w:r w:rsidR="0051037F" w:rsidRPr="00D777F9">
        <w:rPr>
          <w:rFonts w:asciiTheme="minorHAnsi" w:hAnsiTheme="minorHAnsi" w:cstheme="minorHAnsi"/>
          <w:sz w:val="22"/>
          <w:szCs w:val="22"/>
        </w:rPr>
        <w:t xml:space="preserve">  </w:t>
      </w:r>
    </w:p>
    <w:p w14:paraId="5DED78BE" w14:textId="15206FCF" w:rsidR="002B41B3" w:rsidRPr="00D777F9" w:rsidRDefault="002B41B3" w:rsidP="00886D40">
      <w:pPr>
        <w:rPr>
          <w:rFonts w:asciiTheme="minorHAnsi" w:hAnsiTheme="minorHAnsi" w:cstheme="minorHAnsi"/>
          <w:sz w:val="22"/>
          <w:szCs w:val="22"/>
        </w:rPr>
      </w:pPr>
      <w:r w:rsidRPr="00D777F9">
        <w:rPr>
          <w:rFonts w:asciiTheme="minorHAnsi" w:hAnsiTheme="minorHAnsi" w:cstheme="minorHAnsi"/>
          <w:sz w:val="22"/>
          <w:szCs w:val="22"/>
        </w:rPr>
        <w:t>Red light cameras were not previously installed at fifteen RLSC sites (2002 &amp; 2015-2024, 2026-2027 and 2108-2109). The effect of these RLSCs was assessed against a no-camera pre-period.</w:t>
      </w:r>
    </w:p>
    <w:p w14:paraId="404FF5E2" w14:textId="3D009188" w:rsidR="00D56458" w:rsidRPr="00D777F9" w:rsidRDefault="002B41B3" w:rsidP="00D777F9">
      <w:pPr>
        <w:rPr>
          <w:rFonts w:asciiTheme="minorHAnsi" w:hAnsiTheme="minorHAnsi" w:cstheme="minorHAnsi"/>
          <w:sz w:val="22"/>
          <w:szCs w:val="22"/>
        </w:rPr>
      </w:pPr>
      <w:r w:rsidRPr="00D777F9">
        <w:rPr>
          <w:rFonts w:asciiTheme="minorHAnsi" w:hAnsiTheme="minorHAnsi" w:cstheme="minorHAnsi"/>
          <w:sz w:val="22"/>
          <w:szCs w:val="22"/>
        </w:rPr>
        <w:t xml:space="preserve">Defining pre-RLSC periods in these ways produced pre-periods of at least </w:t>
      </w:r>
      <w:r w:rsidR="00B17434" w:rsidRPr="00D777F9">
        <w:rPr>
          <w:rFonts w:asciiTheme="minorHAnsi" w:hAnsiTheme="minorHAnsi" w:cstheme="minorHAnsi"/>
          <w:sz w:val="22"/>
          <w:szCs w:val="22"/>
        </w:rPr>
        <w:t>6.4</w:t>
      </w:r>
      <w:r w:rsidRPr="00D777F9">
        <w:rPr>
          <w:rFonts w:asciiTheme="minorHAnsi" w:hAnsiTheme="minorHAnsi" w:cstheme="minorHAnsi"/>
          <w:sz w:val="22"/>
          <w:szCs w:val="22"/>
        </w:rPr>
        <w:t xml:space="preserve"> years and operational periods of </w:t>
      </w:r>
      <w:r w:rsidR="00C03B73" w:rsidRPr="00D777F9">
        <w:rPr>
          <w:rFonts w:asciiTheme="minorHAnsi" w:hAnsiTheme="minorHAnsi" w:cstheme="minorHAnsi"/>
          <w:sz w:val="22"/>
          <w:szCs w:val="22"/>
        </w:rPr>
        <w:t>2</w:t>
      </w:r>
      <w:r w:rsidRPr="00D777F9">
        <w:rPr>
          <w:rFonts w:asciiTheme="minorHAnsi" w:hAnsiTheme="minorHAnsi" w:cstheme="minorHAnsi"/>
          <w:sz w:val="22"/>
          <w:szCs w:val="22"/>
        </w:rPr>
        <w:t xml:space="preserve">.5 to </w:t>
      </w:r>
      <w:r w:rsidR="00C03B73" w:rsidRPr="00D777F9">
        <w:rPr>
          <w:rFonts w:asciiTheme="minorHAnsi" w:hAnsiTheme="minorHAnsi" w:cstheme="minorHAnsi"/>
          <w:sz w:val="22"/>
          <w:szCs w:val="22"/>
        </w:rPr>
        <w:t>10</w:t>
      </w:r>
      <w:r w:rsidRPr="00D777F9">
        <w:rPr>
          <w:rFonts w:asciiTheme="minorHAnsi" w:hAnsiTheme="minorHAnsi" w:cstheme="minorHAnsi"/>
          <w:sz w:val="22"/>
          <w:szCs w:val="22"/>
        </w:rPr>
        <w:t>.4 years.</w:t>
      </w:r>
      <w:r w:rsidR="004E29BC" w:rsidRPr="00D777F9">
        <w:rPr>
          <w:rFonts w:asciiTheme="minorHAnsi" w:hAnsiTheme="minorHAnsi" w:cstheme="minorHAnsi"/>
          <w:sz w:val="22"/>
          <w:szCs w:val="22"/>
        </w:rPr>
        <w:t xml:space="preserve">  </w:t>
      </w:r>
      <w:r w:rsidR="004859C6" w:rsidRPr="00D777F9">
        <w:rPr>
          <w:rFonts w:asciiTheme="minorHAnsi" w:hAnsiTheme="minorHAnsi" w:cstheme="minorHAnsi"/>
          <w:sz w:val="22"/>
          <w:szCs w:val="22"/>
        </w:rPr>
        <w:t>By analysing the RL</w:t>
      </w:r>
      <w:r w:rsidR="00823E71" w:rsidRPr="00D777F9">
        <w:rPr>
          <w:rFonts w:asciiTheme="minorHAnsi" w:hAnsiTheme="minorHAnsi" w:cstheme="minorHAnsi"/>
          <w:sz w:val="22"/>
          <w:szCs w:val="22"/>
        </w:rPr>
        <w:t>Cs</w:t>
      </w:r>
      <w:r w:rsidR="004859C6" w:rsidRPr="00D777F9">
        <w:rPr>
          <w:rFonts w:asciiTheme="minorHAnsi" w:hAnsiTheme="minorHAnsi" w:cstheme="minorHAnsi"/>
          <w:sz w:val="22"/>
          <w:szCs w:val="22"/>
        </w:rPr>
        <w:t xml:space="preserve"> and RLS</w:t>
      </w:r>
      <w:r w:rsidR="00823E71" w:rsidRPr="00D777F9">
        <w:rPr>
          <w:rFonts w:asciiTheme="minorHAnsi" w:hAnsiTheme="minorHAnsi" w:cstheme="minorHAnsi"/>
          <w:sz w:val="22"/>
          <w:szCs w:val="22"/>
        </w:rPr>
        <w:t>Cs</w:t>
      </w:r>
      <w:r w:rsidR="004859C6" w:rsidRPr="00D777F9">
        <w:rPr>
          <w:rFonts w:asciiTheme="minorHAnsi" w:hAnsiTheme="minorHAnsi" w:cstheme="minorHAnsi"/>
          <w:sz w:val="22"/>
          <w:szCs w:val="22"/>
        </w:rPr>
        <w:t xml:space="preserve"> in this way, all effects could be associated with the camera of influence, </w:t>
      </w:r>
      <w:r w:rsidR="00973597" w:rsidRPr="00D777F9">
        <w:rPr>
          <w:rFonts w:asciiTheme="minorHAnsi" w:hAnsiTheme="minorHAnsi" w:cstheme="minorHAnsi"/>
          <w:sz w:val="22"/>
          <w:szCs w:val="22"/>
        </w:rPr>
        <w:t xml:space="preserve">be compared with a </w:t>
      </w:r>
      <w:r w:rsidR="00D777F9" w:rsidRPr="00D777F9">
        <w:rPr>
          <w:rFonts w:asciiTheme="minorHAnsi" w:hAnsiTheme="minorHAnsi" w:cstheme="minorHAnsi"/>
          <w:sz w:val="22"/>
          <w:szCs w:val="22"/>
        </w:rPr>
        <w:t>more immediate</w:t>
      </w:r>
      <w:r w:rsidR="00973597" w:rsidRPr="00D777F9">
        <w:rPr>
          <w:rFonts w:asciiTheme="minorHAnsi" w:hAnsiTheme="minorHAnsi" w:cstheme="minorHAnsi"/>
          <w:sz w:val="22"/>
          <w:szCs w:val="22"/>
        </w:rPr>
        <w:t xml:space="preserve"> prior period, </w:t>
      </w:r>
      <w:r w:rsidR="004859C6" w:rsidRPr="00D777F9">
        <w:rPr>
          <w:rFonts w:asciiTheme="minorHAnsi" w:hAnsiTheme="minorHAnsi" w:cstheme="minorHAnsi"/>
          <w:sz w:val="22"/>
          <w:szCs w:val="22"/>
        </w:rPr>
        <w:t xml:space="preserve">and </w:t>
      </w:r>
      <w:r w:rsidR="00973597" w:rsidRPr="00D777F9">
        <w:rPr>
          <w:rFonts w:asciiTheme="minorHAnsi" w:hAnsiTheme="minorHAnsi" w:cstheme="minorHAnsi"/>
          <w:sz w:val="22"/>
          <w:szCs w:val="22"/>
        </w:rPr>
        <w:t xml:space="preserve">be </w:t>
      </w:r>
      <w:r w:rsidR="004859C6" w:rsidRPr="00D777F9">
        <w:rPr>
          <w:rFonts w:asciiTheme="minorHAnsi" w:hAnsiTheme="minorHAnsi" w:cstheme="minorHAnsi"/>
          <w:sz w:val="22"/>
          <w:szCs w:val="22"/>
        </w:rPr>
        <w:t>directly combined without duplication or overlap</w:t>
      </w:r>
      <w:r w:rsidR="004E29BC" w:rsidRPr="00D777F9">
        <w:rPr>
          <w:rFonts w:asciiTheme="minorHAnsi" w:hAnsiTheme="minorHAnsi" w:cstheme="minorHAnsi"/>
          <w:sz w:val="22"/>
          <w:szCs w:val="22"/>
        </w:rPr>
        <w:t>.</w:t>
      </w:r>
      <w:r w:rsidR="00F361FE" w:rsidRPr="00D777F9">
        <w:rPr>
          <w:rFonts w:asciiTheme="minorHAnsi" w:hAnsiTheme="minorHAnsi" w:cstheme="minorHAnsi"/>
          <w:sz w:val="22"/>
          <w:szCs w:val="22"/>
        </w:rPr>
        <w:t xml:space="preserve">  </w:t>
      </w:r>
    </w:p>
    <w:p w14:paraId="0016EB25" w14:textId="7A390890" w:rsidR="003277F1" w:rsidRPr="00D777F9" w:rsidRDefault="00591ABA" w:rsidP="00886D40">
      <w:pPr>
        <w:rPr>
          <w:rFonts w:asciiTheme="minorHAnsi" w:hAnsiTheme="minorHAnsi" w:cstheme="minorHAnsi"/>
          <w:sz w:val="22"/>
          <w:szCs w:val="22"/>
        </w:rPr>
      </w:pPr>
      <w:r w:rsidRPr="00D777F9">
        <w:rPr>
          <w:rFonts w:asciiTheme="minorHAnsi" w:hAnsiTheme="minorHAnsi" w:cstheme="minorHAnsi"/>
          <w:sz w:val="22"/>
          <w:szCs w:val="22"/>
          <w:lang w:val="en-GB"/>
        </w:rPr>
        <w:t xml:space="preserve">For both RLSC placed at RLC sites and RLSC placed at sites previously without a camera, tests of homogeneity showed no statistical evidence of a regional difference, so </w:t>
      </w:r>
      <w:r w:rsidR="003508BE" w:rsidRPr="00D777F9">
        <w:rPr>
          <w:rFonts w:asciiTheme="minorHAnsi" w:hAnsiTheme="minorHAnsi" w:cstheme="minorHAnsi"/>
          <w:sz w:val="22"/>
          <w:szCs w:val="22"/>
          <w:lang w:val="en-GB"/>
        </w:rPr>
        <w:t xml:space="preserve">as with the RLC analysis, state averages were used to estimate savings. </w:t>
      </w:r>
      <w:r w:rsidR="00E20C20" w:rsidRPr="00D777F9">
        <w:rPr>
          <w:rFonts w:asciiTheme="minorHAnsi" w:hAnsiTheme="minorHAnsi" w:cstheme="minorHAnsi"/>
          <w:sz w:val="22"/>
          <w:szCs w:val="22"/>
        </w:rPr>
        <w:t xml:space="preserve">The relative risk analyses </w:t>
      </w:r>
      <w:r w:rsidR="00A5230A" w:rsidRPr="00D777F9">
        <w:rPr>
          <w:rFonts w:asciiTheme="minorHAnsi" w:hAnsiTheme="minorHAnsi" w:cstheme="minorHAnsi"/>
          <w:sz w:val="22"/>
          <w:szCs w:val="22"/>
        </w:rPr>
        <w:t>were</w:t>
      </w:r>
      <w:r w:rsidR="00E20C20" w:rsidRPr="00D777F9">
        <w:rPr>
          <w:rFonts w:asciiTheme="minorHAnsi" w:hAnsiTheme="minorHAnsi" w:cstheme="minorHAnsi"/>
          <w:sz w:val="22"/>
          <w:szCs w:val="22"/>
        </w:rPr>
        <w:t xml:space="preserve"> carried out for all </w:t>
      </w:r>
      <w:r w:rsidR="00973597" w:rsidRPr="00D777F9">
        <w:rPr>
          <w:rFonts w:asciiTheme="minorHAnsi" w:hAnsiTheme="minorHAnsi" w:cstheme="minorHAnsi"/>
          <w:sz w:val="22"/>
          <w:szCs w:val="22"/>
        </w:rPr>
        <w:t>RLS</w:t>
      </w:r>
      <w:r w:rsidR="001F591C" w:rsidRPr="00D777F9">
        <w:rPr>
          <w:rFonts w:asciiTheme="minorHAnsi" w:hAnsiTheme="minorHAnsi" w:cstheme="minorHAnsi"/>
          <w:sz w:val="22"/>
          <w:szCs w:val="22"/>
        </w:rPr>
        <w:t>Cs</w:t>
      </w:r>
      <w:r w:rsidR="00A5230A" w:rsidRPr="00D777F9">
        <w:rPr>
          <w:rFonts w:asciiTheme="minorHAnsi" w:hAnsiTheme="minorHAnsi" w:cstheme="minorHAnsi"/>
          <w:sz w:val="22"/>
          <w:szCs w:val="22"/>
        </w:rPr>
        <w:t xml:space="preserve">. </w:t>
      </w:r>
      <w:r w:rsidR="00CE05BB" w:rsidRPr="00D777F9">
        <w:rPr>
          <w:rFonts w:asciiTheme="minorHAnsi" w:hAnsiTheme="minorHAnsi" w:cstheme="minorHAnsi"/>
          <w:sz w:val="22"/>
          <w:szCs w:val="22"/>
        </w:rPr>
        <w:t>R</w:t>
      </w:r>
      <w:r w:rsidR="00A5230A" w:rsidRPr="00D777F9">
        <w:rPr>
          <w:rFonts w:asciiTheme="minorHAnsi" w:hAnsiTheme="minorHAnsi" w:cstheme="minorHAnsi"/>
          <w:sz w:val="22"/>
          <w:szCs w:val="22"/>
        </w:rPr>
        <w:t xml:space="preserve">esults of these analyses are found in </w:t>
      </w:r>
      <w:r w:rsidR="00A5230A" w:rsidRPr="00D777F9">
        <w:rPr>
          <w:rFonts w:asciiTheme="minorHAnsi" w:hAnsiTheme="minorHAnsi" w:cstheme="minorHAnsi"/>
          <w:sz w:val="22"/>
          <w:szCs w:val="22"/>
        </w:rPr>
        <w:fldChar w:fldCharType="begin"/>
      </w:r>
      <w:r w:rsidR="00A5230A" w:rsidRPr="00D777F9">
        <w:rPr>
          <w:rFonts w:asciiTheme="minorHAnsi" w:hAnsiTheme="minorHAnsi" w:cstheme="minorHAnsi"/>
          <w:sz w:val="22"/>
          <w:szCs w:val="22"/>
        </w:rPr>
        <w:instrText xml:space="preserve"> REF _Ref514403027 \h </w:instrText>
      </w:r>
      <w:r w:rsidR="006A1C8E" w:rsidRPr="00D777F9">
        <w:rPr>
          <w:rFonts w:asciiTheme="minorHAnsi" w:hAnsiTheme="minorHAnsi" w:cstheme="minorHAnsi"/>
          <w:sz w:val="22"/>
          <w:szCs w:val="22"/>
        </w:rPr>
        <w:instrText xml:space="preserve"> \* MERGEFORMAT </w:instrText>
      </w:r>
      <w:r w:rsidR="00A5230A" w:rsidRPr="00D777F9">
        <w:rPr>
          <w:rFonts w:asciiTheme="minorHAnsi" w:hAnsiTheme="minorHAnsi" w:cstheme="minorHAnsi"/>
          <w:sz w:val="22"/>
          <w:szCs w:val="22"/>
        </w:rPr>
      </w:r>
      <w:r w:rsidR="00A5230A" w:rsidRPr="00D777F9">
        <w:rPr>
          <w:rFonts w:asciiTheme="minorHAnsi" w:hAnsiTheme="minorHAnsi" w:cstheme="minorHAnsi"/>
          <w:sz w:val="22"/>
          <w:szCs w:val="22"/>
        </w:rPr>
        <w:fldChar w:fldCharType="separate"/>
      </w:r>
      <w:r w:rsidR="0007186E" w:rsidRPr="0007186E">
        <w:rPr>
          <w:rFonts w:asciiTheme="minorHAnsi" w:hAnsiTheme="minorHAnsi" w:cstheme="minorHAnsi"/>
          <w:bCs/>
          <w:sz w:val="22"/>
          <w:szCs w:val="22"/>
        </w:rPr>
        <w:t xml:space="preserve">Table </w:t>
      </w:r>
      <w:r w:rsidR="0007186E" w:rsidRPr="0007186E">
        <w:rPr>
          <w:rFonts w:asciiTheme="minorHAnsi" w:hAnsiTheme="minorHAnsi" w:cstheme="minorHAnsi"/>
          <w:bCs/>
          <w:noProof/>
          <w:sz w:val="22"/>
          <w:szCs w:val="22"/>
        </w:rPr>
        <w:t>12</w:t>
      </w:r>
      <w:r w:rsidR="00A5230A" w:rsidRPr="00D777F9">
        <w:rPr>
          <w:rFonts w:asciiTheme="minorHAnsi" w:hAnsiTheme="minorHAnsi" w:cstheme="minorHAnsi"/>
          <w:sz w:val="22"/>
          <w:szCs w:val="22"/>
        </w:rPr>
        <w:fldChar w:fldCharType="end"/>
      </w:r>
      <w:r w:rsidR="00A5230A" w:rsidRPr="00D777F9">
        <w:rPr>
          <w:rFonts w:asciiTheme="minorHAnsi" w:hAnsiTheme="minorHAnsi" w:cstheme="minorHAnsi"/>
          <w:sz w:val="22"/>
          <w:szCs w:val="22"/>
        </w:rPr>
        <w:t>.</w:t>
      </w:r>
      <w:r w:rsidR="00E53461" w:rsidRPr="00D777F9">
        <w:rPr>
          <w:rFonts w:asciiTheme="minorHAnsi" w:hAnsiTheme="minorHAnsi" w:cstheme="minorHAnsi"/>
          <w:sz w:val="22"/>
          <w:szCs w:val="22"/>
        </w:rPr>
        <w:t xml:space="preserve"> </w:t>
      </w:r>
    </w:p>
    <w:p w14:paraId="45DB6B15" w14:textId="538EA00F" w:rsidR="006934AF" w:rsidRPr="00D777F9" w:rsidRDefault="00E20C20" w:rsidP="00D777F9">
      <w:pPr>
        <w:pStyle w:val="Tableheading"/>
        <w:spacing w:before="0" w:line="240" w:lineRule="auto"/>
        <w:rPr>
          <w:bCs/>
          <w:iCs/>
          <w:sz w:val="20"/>
          <w:szCs w:val="14"/>
        </w:rPr>
      </w:pPr>
      <w:bookmarkStart w:id="67" w:name="_Ref514403027"/>
      <w:r w:rsidRPr="00D777F9">
        <w:rPr>
          <w:bCs/>
          <w:sz w:val="20"/>
          <w:szCs w:val="14"/>
        </w:rPr>
        <w:lastRenderedPageBreak/>
        <w:t xml:space="preserve">Table </w:t>
      </w:r>
      <w:r w:rsidRPr="00D777F9">
        <w:rPr>
          <w:bCs/>
          <w:sz w:val="20"/>
          <w:szCs w:val="14"/>
        </w:rPr>
        <w:fldChar w:fldCharType="begin"/>
      </w:r>
      <w:r w:rsidRPr="00D777F9">
        <w:rPr>
          <w:bCs/>
          <w:sz w:val="20"/>
          <w:szCs w:val="14"/>
        </w:rPr>
        <w:instrText xml:space="preserve"> SEQ Table  \* MERGEFORMAT </w:instrText>
      </w:r>
      <w:r w:rsidRPr="00D777F9">
        <w:rPr>
          <w:bCs/>
          <w:sz w:val="20"/>
          <w:szCs w:val="14"/>
        </w:rPr>
        <w:fldChar w:fldCharType="separate"/>
      </w:r>
      <w:r w:rsidR="0007186E">
        <w:rPr>
          <w:bCs/>
          <w:noProof/>
          <w:sz w:val="20"/>
          <w:szCs w:val="14"/>
        </w:rPr>
        <w:t>12</w:t>
      </w:r>
      <w:r w:rsidRPr="00D777F9">
        <w:rPr>
          <w:bCs/>
          <w:noProof/>
          <w:sz w:val="20"/>
          <w:szCs w:val="14"/>
        </w:rPr>
        <w:fldChar w:fldCharType="end"/>
      </w:r>
      <w:bookmarkEnd w:id="67"/>
      <w:r w:rsidRPr="00D777F9">
        <w:rPr>
          <w:b w:val="0"/>
          <w:sz w:val="20"/>
          <w:szCs w:val="14"/>
        </w:rPr>
        <w:tab/>
      </w:r>
      <w:r w:rsidR="006934AF" w:rsidRPr="00D777F9">
        <w:rPr>
          <w:b w:val="0"/>
          <w:iCs/>
          <w:sz w:val="20"/>
          <w:szCs w:val="14"/>
          <w:lang w:val="en-GB"/>
        </w:rPr>
        <w:t xml:space="preserve">Estimated </w:t>
      </w:r>
      <w:r w:rsidR="00CE05BB" w:rsidRPr="00D777F9">
        <w:rPr>
          <w:b w:val="0"/>
          <w:iCs/>
          <w:sz w:val="20"/>
          <w:szCs w:val="14"/>
          <w:lang w:val="en-GB"/>
        </w:rPr>
        <w:t xml:space="preserve">relative </w:t>
      </w:r>
      <w:r w:rsidR="006934AF" w:rsidRPr="00D777F9">
        <w:rPr>
          <w:b w:val="0"/>
          <w:iCs/>
          <w:sz w:val="20"/>
          <w:szCs w:val="14"/>
          <w:lang w:val="en-GB"/>
        </w:rPr>
        <w:t xml:space="preserve">crash risks, (95% confidence interval and p-value) associated with </w:t>
      </w:r>
      <w:r w:rsidR="00B37E33" w:rsidRPr="00D777F9">
        <w:rPr>
          <w:b w:val="0"/>
          <w:iCs/>
          <w:sz w:val="20"/>
          <w:szCs w:val="14"/>
          <w:lang w:val="en-GB"/>
        </w:rPr>
        <w:t>red-light speed camera</w:t>
      </w:r>
      <w:r w:rsidR="00CE05BB" w:rsidRPr="00D777F9">
        <w:rPr>
          <w:b w:val="0"/>
          <w:iCs/>
          <w:sz w:val="20"/>
          <w:szCs w:val="14"/>
          <w:lang w:val="en-GB"/>
        </w:rPr>
        <w:t xml:space="preserve"> installation</w:t>
      </w:r>
      <w:r w:rsidR="006934AF" w:rsidRPr="00D777F9">
        <w:rPr>
          <w:b w:val="0"/>
          <w:iCs/>
          <w:sz w:val="20"/>
          <w:szCs w:val="14"/>
          <w:lang w:val="en-GB"/>
        </w:rPr>
        <w:t xml:space="preserve"> (Using all sites uniquely within the combined fixed camera models)</w:t>
      </w:r>
      <w:r w:rsidR="00886D40" w:rsidRPr="00D777F9">
        <w:rPr>
          <w:b w:val="0"/>
          <w:iCs/>
          <w:sz w:val="20"/>
          <w:szCs w:val="14"/>
          <w:lang w:val="en-GB"/>
        </w:rPr>
        <w:t>: All urban locations</w:t>
      </w:r>
    </w:p>
    <w:tbl>
      <w:tblPr>
        <w:tblW w:w="8789" w:type="dxa"/>
        <w:tblInd w:w="-108" w:type="dxa"/>
        <w:tblLayout w:type="fixed"/>
        <w:tblLook w:val="04A0" w:firstRow="1" w:lastRow="0" w:firstColumn="1" w:lastColumn="0" w:noHBand="0" w:noVBand="1"/>
      </w:tblPr>
      <w:tblGrid>
        <w:gridCol w:w="4077"/>
        <w:gridCol w:w="142"/>
        <w:gridCol w:w="1418"/>
        <w:gridCol w:w="1417"/>
        <w:gridCol w:w="1735"/>
      </w:tblGrid>
      <w:tr w:rsidR="006934AF" w:rsidRPr="003508BE" w14:paraId="7BA0989F" w14:textId="77777777" w:rsidTr="00940EC1">
        <w:trPr>
          <w:trHeight w:val="113"/>
        </w:trPr>
        <w:tc>
          <w:tcPr>
            <w:tcW w:w="4077" w:type="dxa"/>
            <w:tcBorders>
              <w:left w:val="nil"/>
            </w:tcBorders>
            <w:shd w:val="clear" w:color="auto" w:fill="auto"/>
            <w:vAlign w:val="center"/>
            <w:hideMark/>
          </w:tcPr>
          <w:p w14:paraId="0DA7E6CA" w14:textId="77777777" w:rsidR="006934AF" w:rsidRPr="003508BE" w:rsidRDefault="006934AF" w:rsidP="00D777F9">
            <w:pPr>
              <w:keepNext/>
              <w:spacing w:after="0" w:line="240" w:lineRule="auto"/>
              <w:jc w:val="left"/>
              <w:rPr>
                <w:rFonts w:asciiTheme="minorHAnsi" w:hAnsiTheme="minorHAnsi" w:cstheme="minorHAnsi"/>
                <w:b/>
                <w:bCs/>
                <w:color w:val="000000"/>
                <w:sz w:val="21"/>
                <w:szCs w:val="21"/>
                <w:lang w:eastAsia="zh-CN"/>
              </w:rPr>
            </w:pPr>
            <w:r w:rsidRPr="003508BE">
              <w:rPr>
                <w:rFonts w:asciiTheme="minorHAnsi" w:hAnsiTheme="minorHAnsi" w:cstheme="minorHAnsi"/>
                <w:b/>
                <w:bCs/>
                <w:color w:val="000000"/>
                <w:sz w:val="21"/>
                <w:szCs w:val="21"/>
                <w:lang w:eastAsia="zh-CN"/>
              </w:rPr>
              <w:t xml:space="preserve">Estimate </w:t>
            </w:r>
          </w:p>
        </w:tc>
        <w:tc>
          <w:tcPr>
            <w:tcW w:w="1560" w:type="dxa"/>
            <w:gridSpan w:val="2"/>
            <w:vMerge w:val="restart"/>
            <w:tcBorders>
              <w:top w:val="single" w:sz="4" w:space="0" w:color="4F81BD" w:themeColor="accent1"/>
            </w:tcBorders>
            <w:shd w:val="clear" w:color="auto" w:fill="8DB3E2" w:themeFill="text2" w:themeFillTint="66"/>
            <w:vAlign w:val="center"/>
            <w:hideMark/>
          </w:tcPr>
          <w:p w14:paraId="7D4D84E8" w14:textId="77777777" w:rsidR="006934AF" w:rsidRPr="003508BE" w:rsidRDefault="006934AF" w:rsidP="00D777F9">
            <w:pPr>
              <w:keepNext/>
              <w:spacing w:after="0" w:line="240" w:lineRule="auto"/>
              <w:jc w:val="right"/>
              <w:rPr>
                <w:rFonts w:asciiTheme="minorHAnsi" w:hAnsiTheme="minorHAnsi" w:cstheme="minorHAnsi"/>
                <w:b/>
                <w:bCs/>
                <w:color w:val="000000"/>
                <w:sz w:val="21"/>
                <w:szCs w:val="21"/>
                <w:lang w:eastAsia="zh-CN"/>
              </w:rPr>
            </w:pPr>
            <w:r w:rsidRPr="003508BE">
              <w:rPr>
                <w:rFonts w:asciiTheme="minorHAnsi" w:hAnsiTheme="minorHAnsi" w:cstheme="minorHAnsi"/>
                <w:b/>
                <w:bCs/>
                <w:color w:val="000000"/>
                <w:sz w:val="21"/>
                <w:szCs w:val="21"/>
                <w:lang w:eastAsia="zh-CN"/>
              </w:rPr>
              <w:t>Serious Casualty</w:t>
            </w:r>
          </w:p>
        </w:tc>
        <w:tc>
          <w:tcPr>
            <w:tcW w:w="1417" w:type="dxa"/>
            <w:vMerge w:val="restart"/>
            <w:tcBorders>
              <w:top w:val="single" w:sz="4" w:space="0" w:color="4F81BD" w:themeColor="accent1"/>
            </w:tcBorders>
            <w:shd w:val="clear" w:color="auto" w:fill="8DB3E2" w:themeFill="text2" w:themeFillTint="66"/>
            <w:vAlign w:val="center"/>
            <w:hideMark/>
          </w:tcPr>
          <w:p w14:paraId="21F0BAF5" w14:textId="77777777" w:rsidR="006934AF" w:rsidRPr="003508BE" w:rsidRDefault="006934AF" w:rsidP="00D777F9">
            <w:pPr>
              <w:keepNext/>
              <w:spacing w:after="0" w:line="240" w:lineRule="auto"/>
              <w:jc w:val="right"/>
              <w:rPr>
                <w:rFonts w:asciiTheme="minorHAnsi" w:hAnsiTheme="minorHAnsi" w:cstheme="minorHAnsi"/>
                <w:b/>
                <w:bCs/>
                <w:color w:val="000000"/>
                <w:sz w:val="21"/>
                <w:szCs w:val="21"/>
                <w:lang w:eastAsia="zh-CN"/>
              </w:rPr>
            </w:pPr>
            <w:r w:rsidRPr="003508BE">
              <w:rPr>
                <w:rFonts w:asciiTheme="minorHAnsi" w:hAnsiTheme="minorHAnsi" w:cstheme="minorHAnsi"/>
                <w:b/>
                <w:bCs/>
                <w:color w:val="000000"/>
                <w:sz w:val="21"/>
                <w:szCs w:val="21"/>
                <w:lang w:eastAsia="zh-CN"/>
              </w:rPr>
              <w:t>Minor Injury</w:t>
            </w:r>
          </w:p>
        </w:tc>
        <w:tc>
          <w:tcPr>
            <w:tcW w:w="1735" w:type="dxa"/>
            <w:vMerge w:val="restart"/>
            <w:tcBorders>
              <w:top w:val="single" w:sz="4" w:space="0" w:color="4F81BD" w:themeColor="accent1"/>
              <w:right w:val="nil"/>
            </w:tcBorders>
            <w:shd w:val="clear" w:color="auto" w:fill="8DB3E2" w:themeFill="text2" w:themeFillTint="66"/>
            <w:vAlign w:val="center"/>
            <w:hideMark/>
          </w:tcPr>
          <w:p w14:paraId="2B411A74" w14:textId="77777777" w:rsidR="006934AF" w:rsidRPr="003508BE" w:rsidRDefault="006934AF" w:rsidP="00D777F9">
            <w:pPr>
              <w:keepNext/>
              <w:spacing w:after="0" w:line="240" w:lineRule="auto"/>
              <w:jc w:val="right"/>
              <w:rPr>
                <w:rFonts w:asciiTheme="minorHAnsi" w:hAnsiTheme="minorHAnsi" w:cstheme="minorHAnsi"/>
                <w:b/>
                <w:bCs/>
                <w:color w:val="000000"/>
                <w:sz w:val="21"/>
                <w:szCs w:val="21"/>
                <w:lang w:eastAsia="zh-CN"/>
              </w:rPr>
            </w:pPr>
            <w:r w:rsidRPr="003508BE">
              <w:rPr>
                <w:rFonts w:asciiTheme="minorHAnsi" w:hAnsiTheme="minorHAnsi" w:cstheme="minorHAnsi"/>
                <w:b/>
                <w:bCs/>
                <w:color w:val="000000"/>
                <w:sz w:val="21"/>
                <w:szCs w:val="21"/>
                <w:lang w:eastAsia="zh-CN"/>
              </w:rPr>
              <w:t>All Casualty</w:t>
            </w:r>
            <w:r w:rsidRPr="003508BE">
              <w:rPr>
                <w:rFonts w:asciiTheme="minorHAnsi" w:hAnsiTheme="minorHAnsi" w:cstheme="minorHAnsi"/>
                <w:color w:val="000000"/>
                <w:sz w:val="21"/>
                <w:szCs w:val="21"/>
                <w:lang w:eastAsia="zh-CN"/>
              </w:rPr>
              <w:t>†</w:t>
            </w:r>
          </w:p>
        </w:tc>
      </w:tr>
      <w:tr w:rsidR="006934AF" w:rsidRPr="003508BE" w14:paraId="35EF2E3E" w14:textId="77777777" w:rsidTr="00940EC1">
        <w:trPr>
          <w:trHeight w:val="113"/>
        </w:trPr>
        <w:tc>
          <w:tcPr>
            <w:tcW w:w="4077" w:type="dxa"/>
            <w:tcBorders>
              <w:top w:val="nil"/>
              <w:left w:val="nil"/>
            </w:tcBorders>
            <w:shd w:val="clear" w:color="auto" w:fill="auto"/>
            <w:vAlign w:val="center"/>
            <w:hideMark/>
          </w:tcPr>
          <w:p w14:paraId="5B0C0CB6" w14:textId="77777777" w:rsidR="006934AF" w:rsidRPr="003508BE" w:rsidRDefault="006934AF" w:rsidP="00D777F9">
            <w:pPr>
              <w:keepNext/>
              <w:spacing w:after="0" w:line="240" w:lineRule="auto"/>
              <w:jc w:val="left"/>
              <w:rPr>
                <w:rFonts w:asciiTheme="minorHAnsi" w:hAnsiTheme="minorHAnsi" w:cstheme="minorHAnsi"/>
                <w:b/>
                <w:bCs/>
                <w:color w:val="000000"/>
                <w:sz w:val="21"/>
                <w:szCs w:val="21"/>
                <w:lang w:eastAsia="zh-CN"/>
              </w:rPr>
            </w:pPr>
            <w:r w:rsidRPr="003508BE">
              <w:rPr>
                <w:rFonts w:asciiTheme="minorHAnsi" w:hAnsiTheme="minorHAnsi" w:cstheme="minorHAnsi"/>
                <w:b/>
                <w:bCs/>
                <w:color w:val="000000"/>
                <w:sz w:val="21"/>
                <w:szCs w:val="21"/>
                <w:lang w:eastAsia="zh-CN"/>
              </w:rPr>
              <w:t>(95% CI)</w:t>
            </w:r>
          </w:p>
        </w:tc>
        <w:tc>
          <w:tcPr>
            <w:tcW w:w="1560" w:type="dxa"/>
            <w:gridSpan w:val="2"/>
            <w:vMerge/>
            <w:tcBorders>
              <w:top w:val="nil"/>
            </w:tcBorders>
            <w:shd w:val="clear" w:color="auto" w:fill="8DB3E2" w:themeFill="text2" w:themeFillTint="66"/>
            <w:vAlign w:val="center"/>
            <w:hideMark/>
          </w:tcPr>
          <w:p w14:paraId="7850932E" w14:textId="77777777" w:rsidR="006934AF" w:rsidRPr="003508BE" w:rsidRDefault="006934AF" w:rsidP="00D777F9">
            <w:pPr>
              <w:keepNext/>
              <w:spacing w:after="0" w:line="240" w:lineRule="auto"/>
              <w:jc w:val="left"/>
              <w:rPr>
                <w:rFonts w:asciiTheme="minorHAnsi" w:hAnsiTheme="minorHAnsi" w:cstheme="minorHAnsi"/>
                <w:b/>
                <w:bCs/>
                <w:color w:val="000000"/>
                <w:sz w:val="21"/>
                <w:szCs w:val="21"/>
                <w:lang w:eastAsia="zh-CN"/>
              </w:rPr>
            </w:pPr>
          </w:p>
        </w:tc>
        <w:tc>
          <w:tcPr>
            <w:tcW w:w="1417" w:type="dxa"/>
            <w:vMerge/>
            <w:tcBorders>
              <w:top w:val="nil"/>
            </w:tcBorders>
            <w:shd w:val="clear" w:color="auto" w:fill="8DB3E2" w:themeFill="text2" w:themeFillTint="66"/>
            <w:vAlign w:val="center"/>
            <w:hideMark/>
          </w:tcPr>
          <w:p w14:paraId="462B4F96" w14:textId="77777777" w:rsidR="006934AF" w:rsidRPr="003508BE" w:rsidRDefault="006934AF" w:rsidP="00D777F9">
            <w:pPr>
              <w:keepNext/>
              <w:spacing w:after="0" w:line="240" w:lineRule="auto"/>
              <w:jc w:val="left"/>
              <w:rPr>
                <w:rFonts w:asciiTheme="minorHAnsi" w:hAnsiTheme="minorHAnsi" w:cstheme="minorHAnsi"/>
                <w:b/>
                <w:bCs/>
                <w:color w:val="000000"/>
                <w:sz w:val="21"/>
                <w:szCs w:val="21"/>
                <w:lang w:eastAsia="zh-CN"/>
              </w:rPr>
            </w:pPr>
          </w:p>
        </w:tc>
        <w:tc>
          <w:tcPr>
            <w:tcW w:w="1735" w:type="dxa"/>
            <w:vMerge/>
            <w:tcBorders>
              <w:top w:val="nil"/>
              <w:right w:val="nil"/>
            </w:tcBorders>
            <w:shd w:val="clear" w:color="auto" w:fill="8DB3E2" w:themeFill="text2" w:themeFillTint="66"/>
            <w:vAlign w:val="center"/>
            <w:hideMark/>
          </w:tcPr>
          <w:p w14:paraId="0698FB59" w14:textId="77777777" w:rsidR="006934AF" w:rsidRPr="003508BE" w:rsidRDefault="006934AF" w:rsidP="00D777F9">
            <w:pPr>
              <w:keepNext/>
              <w:spacing w:after="0" w:line="240" w:lineRule="auto"/>
              <w:jc w:val="left"/>
              <w:rPr>
                <w:rFonts w:asciiTheme="minorHAnsi" w:hAnsiTheme="minorHAnsi" w:cstheme="minorHAnsi"/>
                <w:b/>
                <w:bCs/>
                <w:color w:val="000000"/>
                <w:sz w:val="21"/>
                <w:szCs w:val="21"/>
                <w:lang w:eastAsia="zh-CN"/>
              </w:rPr>
            </w:pPr>
          </w:p>
        </w:tc>
      </w:tr>
      <w:tr w:rsidR="006934AF" w:rsidRPr="003508BE" w14:paraId="44ED96C7" w14:textId="77777777" w:rsidTr="00940EC1">
        <w:trPr>
          <w:trHeight w:val="113"/>
        </w:trPr>
        <w:tc>
          <w:tcPr>
            <w:tcW w:w="4077" w:type="dxa"/>
            <w:tcBorders>
              <w:top w:val="nil"/>
              <w:left w:val="nil"/>
              <w:bottom w:val="single" w:sz="8" w:space="0" w:color="4F81BD" w:themeColor="accent1"/>
            </w:tcBorders>
            <w:shd w:val="clear" w:color="auto" w:fill="auto"/>
            <w:vAlign w:val="center"/>
            <w:hideMark/>
          </w:tcPr>
          <w:p w14:paraId="33CDE11B" w14:textId="77777777" w:rsidR="006934AF" w:rsidRPr="003508BE" w:rsidRDefault="006934AF" w:rsidP="00D777F9">
            <w:pPr>
              <w:keepNext/>
              <w:spacing w:after="0" w:line="240" w:lineRule="auto"/>
              <w:jc w:val="left"/>
              <w:rPr>
                <w:rFonts w:asciiTheme="minorHAnsi" w:hAnsiTheme="minorHAnsi" w:cstheme="minorHAnsi"/>
                <w:b/>
                <w:bCs/>
                <w:color w:val="000000"/>
                <w:sz w:val="21"/>
                <w:szCs w:val="21"/>
                <w:lang w:eastAsia="zh-CN"/>
              </w:rPr>
            </w:pPr>
            <w:r w:rsidRPr="003508BE">
              <w:rPr>
                <w:rFonts w:asciiTheme="minorHAnsi" w:hAnsiTheme="minorHAnsi" w:cstheme="minorHAnsi"/>
                <w:b/>
                <w:bCs/>
                <w:color w:val="000000"/>
                <w:sz w:val="21"/>
                <w:szCs w:val="21"/>
                <w:lang w:eastAsia="zh-CN"/>
              </w:rPr>
              <w:t>Significance</w:t>
            </w:r>
          </w:p>
        </w:tc>
        <w:tc>
          <w:tcPr>
            <w:tcW w:w="1560" w:type="dxa"/>
            <w:gridSpan w:val="2"/>
            <w:vMerge/>
            <w:tcBorders>
              <w:top w:val="nil"/>
            </w:tcBorders>
            <w:shd w:val="clear" w:color="auto" w:fill="8DB3E2" w:themeFill="text2" w:themeFillTint="66"/>
            <w:vAlign w:val="center"/>
            <w:hideMark/>
          </w:tcPr>
          <w:p w14:paraId="7C41A7D0" w14:textId="77777777" w:rsidR="006934AF" w:rsidRPr="003508BE" w:rsidRDefault="006934AF" w:rsidP="00D777F9">
            <w:pPr>
              <w:keepNext/>
              <w:spacing w:after="0" w:line="240" w:lineRule="auto"/>
              <w:jc w:val="left"/>
              <w:rPr>
                <w:rFonts w:asciiTheme="minorHAnsi" w:hAnsiTheme="minorHAnsi" w:cstheme="minorHAnsi"/>
                <w:b/>
                <w:bCs/>
                <w:color w:val="000000"/>
                <w:sz w:val="21"/>
                <w:szCs w:val="21"/>
                <w:lang w:eastAsia="zh-CN"/>
              </w:rPr>
            </w:pPr>
          </w:p>
        </w:tc>
        <w:tc>
          <w:tcPr>
            <w:tcW w:w="1417" w:type="dxa"/>
            <w:vMerge/>
            <w:tcBorders>
              <w:top w:val="nil"/>
            </w:tcBorders>
            <w:shd w:val="clear" w:color="auto" w:fill="8DB3E2" w:themeFill="text2" w:themeFillTint="66"/>
            <w:vAlign w:val="center"/>
            <w:hideMark/>
          </w:tcPr>
          <w:p w14:paraId="7DCFE30D" w14:textId="77777777" w:rsidR="006934AF" w:rsidRPr="003508BE" w:rsidRDefault="006934AF" w:rsidP="00D777F9">
            <w:pPr>
              <w:keepNext/>
              <w:spacing w:after="0" w:line="240" w:lineRule="auto"/>
              <w:jc w:val="left"/>
              <w:rPr>
                <w:rFonts w:asciiTheme="minorHAnsi" w:hAnsiTheme="minorHAnsi" w:cstheme="minorHAnsi"/>
                <w:b/>
                <w:bCs/>
                <w:color w:val="000000"/>
                <w:sz w:val="21"/>
                <w:szCs w:val="21"/>
                <w:lang w:eastAsia="zh-CN"/>
              </w:rPr>
            </w:pPr>
          </w:p>
        </w:tc>
        <w:tc>
          <w:tcPr>
            <w:tcW w:w="1735" w:type="dxa"/>
            <w:vMerge/>
            <w:tcBorders>
              <w:top w:val="nil"/>
              <w:right w:val="nil"/>
            </w:tcBorders>
            <w:shd w:val="clear" w:color="auto" w:fill="8DB3E2" w:themeFill="text2" w:themeFillTint="66"/>
            <w:vAlign w:val="center"/>
            <w:hideMark/>
          </w:tcPr>
          <w:p w14:paraId="2B4659BE" w14:textId="77777777" w:rsidR="006934AF" w:rsidRPr="003508BE" w:rsidRDefault="006934AF" w:rsidP="00D777F9">
            <w:pPr>
              <w:keepNext/>
              <w:spacing w:after="0" w:line="240" w:lineRule="auto"/>
              <w:jc w:val="left"/>
              <w:rPr>
                <w:rFonts w:asciiTheme="minorHAnsi" w:hAnsiTheme="minorHAnsi" w:cstheme="minorHAnsi"/>
                <w:b/>
                <w:bCs/>
                <w:color w:val="000000"/>
                <w:sz w:val="21"/>
                <w:szCs w:val="21"/>
                <w:lang w:eastAsia="zh-CN"/>
              </w:rPr>
            </w:pPr>
          </w:p>
        </w:tc>
      </w:tr>
      <w:tr w:rsidR="006934AF" w:rsidRPr="003508BE" w14:paraId="41883353" w14:textId="77777777" w:rsidTr="003508BE">
        <w:trPr>
          <w:trHeight w:val="113"/>
        </w:trPr>
        <w:tc>
          <w:tcPr>
            <w:tcW w:w="8789" w:type="dxa"/>
            <w:gridSpan w:val="5"/>
            <w:tcBorders>
              <w:top w:val="single" w:sz="8" w:space="0" w:color="4F81BD" w:themeColor="accent1"/>
              <w:left w:val="nil"/>
              <w:bottom w:val="single" w:sz="12" w:space="0" w:color="auto"/>
            </w:tcBorders>
            <w:shd w:val="clear" w:color="auto" w:fill="auto"/>
            <w:vAlign w:val="center"/>
          </w:tcPr>
          <w:p w14:paraId="69BE3871" w14:textId="77777777" w:rsidR="006934AF" w:rsidRPr="003508BE" w:rsidRDefault="006934AF" w:rsidP="00D777F9">
            <w:pPr>
              <w:keepNext/>
              <w:spacing w:after="0" w:line="240" w:lineRule="auto"/>
              <w:jc w:val="left"/>
              <w:rPr>
                <w:rFonts w:asciiTheme="minorHAnsi" w:hAnsiTheme="minorHAnsi" w:cstheme="minorHAnsi"/>
                <w:b/>
                <w:bCs/>
                <w:color w:val="000000"/>
                <w:sz w:val="21"/>
                <w:szCs w:val="21"/>
                <w:lang w:eastAsia="zh-CN"/>
              </w:rPr>
            </w:pPr>
            <w:r w:rsidRPr="003508BE">
              <w:rPr>
                <w:rFonts w:asciiTheme="minorHAnsi" w:hAnsiTheme="minorHAnsi" w:cstheme="minorHAnsi"/>
                <w:b/>
                <w:bCs/>
                <w:color w:val="000000"/>
                <w:sz w:val="21"/>
                <w:szCs w:val="21"/>
                <w:lang w:eastAsia="zh-CN"/>
              </w:rPr>
              <w:t xml:space="preserve">Referenced to no-camera period </w:t>
            </w:r>
          </w:p>
        </w:tc>
      </w:tr>
      <w:tr w:rsidR="003508BE" w:rsidRPr="00D777F9" w14:paraId="51C62324" w14:textId="77777777" w:rsidTr="00940EC1">
        <w:trPr>
          <w:trHeight w:val="113"/>
        </w:trPr>
        <w:tc>
          <w:tcPr>
            <w:tcW w:w="4077" w:type="dxa"/>
            <w:vMerge w:val="restart"/>
            <w:tcBorders>
              <w:top w:val="single" w:sz="12" w:space="0" w:color="auto"/>
              <w:left w:val="single" w:sz="12" w:space="0" w:color="auto"/>
            </w:tcBorders>
            <w:shd w:val="clear" w:color="auto" w:fill="C6D9F1" w:themeFill="text2" w:themeFillTint="33"/>
            <w:vAlign w:val="center"/>
            <w:hideMark/>
          </w:tcPr>
          <w:p w14:paraId="2125BCB0" w14:textId="5069F2BB" w:rsidR="003508BE" w:rsidRPr="00D777F9" w:rsidRDefault="003508BE" w:rsidP="00D777F9">
            <w:pPr>
              <w:keepNext/>
              <w:spacing w:after="0" w:line="240" w:lineRule="auto"/>
              <w:jc w:val="left"/>
              <w:rPr>
                <w:rFonts w:asciiTheme="minorHAnsi" w:hAnsiTheme="minorHAnsi" w:cstheme="minorHAnsi"/>
                <w:color w:val="000000"/>
                <w:sz w:val="20"/>
                <w:lang w:eastAsia="zh-CN"/>
              </w:rPr>
            </w:pPr>
            <w:r w:rsidRPr="00D777F9">
              <w:rPr>
                <w:rFonts w:asciiTheme="minorHAnsi" w:hAnsiTheme="minorHAnsi" w:cstheme="minorHAnsi"/>
                <w:color w:val="000000"/>
                <w:sz w:val="20"/>
                <w:lang w:eastAsia="zh-CN"/>
              </w:rPr>
              <w:t xml:space="preserve">Combined: </w:t>
            </w:r>
            <w:r w:rsidRPr="00D777F9">
              <w:rPr>
                <w:rFonts w:asciiTheme="minorHAnsi" w:hAnsiTheme="minorHAnsi" w:cstheme="minorHAnsi"/>
                <w:color w:val="808080" w:themeColor="background1" w:themeShade="80"/>
                <w:sz w:val="20"/>
                <w:lang w:eastAsia="zh-CN"/>
              </w:rPr>
              <w:t>2002 &amp; 2015-2024, 2026-2027 and 2108-2109</w:t>
            </w:r>
          </w:p>
        </w:tc>
        <w:tc>
          <w:tcPr>
            <w:tcW w:w="1560" w:type="dxa"/>
            <w:gridSpan w:val="2"/>
            <w:tcBorders>
              <w:top w:val="single" w:sz="12" w:space="0" w:color="auto"/>
              <w:bottom w:val="nil"/>
            </w:tcBorders>
            <w:shd w:val="clear" w:color="auto" w:fill="C6D9F1" w:themeFill="text2" w:themeFillTint="33"/>
            <w:vAlign w:val="center"/>
            <w:hideMark/>
          </w:tcPr>
          <w:p w14:paraId="3FC474FE" w14:textId="78FFCD72" w:rsidR="003508BE" w:rsidRPr="00D777F9" w:rsidRDefault="003508BE" w:rsidP="00D777F9">
            <w:pPr>
              <w:keepNext/>
              <w:spacing w:after="0" w:line="240" w:lineRule="auto"/>
              <w:jc w:val="right"/>
              <w:rPr>
                <w:rFonts w:asciiTheme="minorHAnsi" w:hAnsiTheme="minorHAnsi" w:cstheme="minorHAnsi"/>
                <w:color w:val="000000"/>
                <w:sz w:val="20"/>
                <w:lang w:eastAsia="zh-CN"/>
              </w:rPr>
            </w:pPr>
            <w:r w:rsidRPr="00D777F9">
              <w:rPr>
                <w:rFonts w:ascii="Calibri" w:hAnsi="Calibri" w:cs="Calibri"/>
                <w:color w:val="000000"/>
                <w:sz w:val="20"/>
              </w:rPr>
              <w:t>0.99</w:t>
            </w:r>
          </w:p>
        </w:tc>
        <w:tc>
          <w:tcPr>
            <w:tcW w:w="1417" w:type="dxa"/>
            <w:tcBorders>
              <w:top w:val="single" w:sz="12" w:space="0" w:color="auto"/>
              <w:bottom w:val="nil"/>
              <w:right w:val="single" w:sz="4" w:space="0" w:color="4F81BD" w:themeColor="accent1"/>
            </w:tcBorders>
            <w:shd w:val="clear" w:color="auto" w:fill="C6D9F1" w:themeFill="text2" w:themeFillTint="33"/>
            <w:vAlign w:val="center"/>
            <w:hideMark/>
          </w:tcPr>
          <w:p w14:paraId="6EC911EE" w14:textId="37A3B4B4" w:rsidR="003508BE" w:rsidRPr="00D777F9" w:rsidRDefault="003508BE" w:rsidP="00D777F9">
            <w:pPr>
              <w:keepNext/>
              <w:spacing w:after="0" w:line="240" w:lineRule="auto"/>
              <w:jc w:val="right"/>
              <w:rPr>
                <w:rFonts w:asciiTheme="minorHAnsi" w:hAnsiTheme="minorHAnsi" w:cstheme="minorHAnsi"/>
                <w:color w:val="FF0000"/>
                <w:sz w:val="20"/>
                <w:lang w:eastAsia="zh-CN"/>
              </w:rPr>
            </w:pPr>
            <w:r w:rsidRPr="00D777F9">
              <w:rPr>
                <w:rFonts w:ascii="Calibri" w:hAnsi="Calibri" w:cs="Calibri"/>
                <w:color w:val="000000"/>
                <w:sz w:val="20"/>
              </w:rPr>
              <w:t>1.58</w:t>
            </w:r>
          </w:p>
        </w:tc>
        <w:tc>
          <w:tcPr>
            <w:tcW w:w="1735" w:type="dxa"/>
            <w:tcBorders>
              <w:top w:val="single" w:sz="12" w:space="0" w:color="auto"/>
              <w:left w:val="single" w:sz="4" w:space="0" w:color="4F81BD" w:themeColor="accent1"/>
              <w:right w:val="single" w:sz="12" w:space="0" w:color="auto"/>
            </w:tcBorders>
            <w:shd w:val="clear" w:color="auto" w:fill="C6D9F1" w:themeFill="text2" w:themeFillTint="33"/>
            <w:vAlign w:val="center"/>
            <w:hideMark/>
          </w:tcPr>
          <w:p w14:paraId="32C1D99D" w14:textId="35BC6D1A" w:rsidR="003508BE" w:rsidRPr="00D777F9" w:rsidRDefault="003508BE" w:rsidP="00D777F9">
            <w:pPr>
              <w:keepNext/>
              <w:spacing w:after="0" w:line="240" w:lineRule="auto"/>
              <w:jc w:val="right"/>
              <w:rPr>
                <w:rFonts w:asciiTheme="minorHAnsi" w:hAnsiTheme="minorHAnsi" w:cstheme="minorHAnsi"/>
                <w:color w:val="FF0000"/>
                <w:sz w:val="20"/>
                <w:lang w:eastAsia="zh-CN"/>
              </w:rPr>
            </w:pPr>
            <w:r w:rsidRPr="00D777F9">
              <w:rPr>
                <w:rFonts w:ascii="Calibri" w:hAnsi="Calibri" w:cs="Calibri"/>
                <w:color w:val="000000"/>
                <w:sz w:val="20"/>
              </w:rPr>
              <w:t>1.36</w:t>
            </w:r>
          </w:p>
        </w:tc>
      </w:tr>
      <w:tr w:rsidR="003508BE" w:rsidRPr="00D777F9" w14:paraId="6BCEFED8" w14:textId="77777777" w:rsidTr="00940EC1">
        <w:trPr>
          <w:trHeight w:val="113"/>
        </w:trPr>
        <w:tc>
          <w:tcPr>
            <w:tcW w:w="4077" w:type="dxa"/>
            <w:vMerge/>
            <w:tcBorders>
              <w:left w:val="single" w:sz="12" w:space="0" w:color="auto"/>
            </w:tcBorders>
            <w:shd w:val="clear" w:color="auto" w:fill="C6D9F1" w:themeFill="text2" w:themeFillTint="33"/>
            <w:vAlign w:val="center"/>
            <w:hideMark/>
          </w:tcPr>
          <w:p w14:paraId="393F0461" w14:textId="77777777" w:rsidR="003508BE" w:rsidRPr="00D777F9" w:rsidRDefault="003508BE" w:rsidP="00D777F9">
            <w:pPr>
              <w:keepNext/>
              <w:spacing w:after="0" w:line="240" w:lineRule="auto"/>
              <w:jc w:val="right"/>
              <w:rPr>
                <w:rFonts w:asciiTheme="minorHAnsi" w:hAnsiTheme="minorHAnsi" w:cstheme="minorHAnsi"/>
                <w:color w:val="000000"/>
                <w:sz w:val="20"/>
                <w:lang w:eastAsia="zh-CN"/>
              </w:rPr>
            </w:pPr>
          </w:p>
        </w:tc>
        <w:tc>
          <w:tcPr>
            <w:tcW w:w="1560" w:type="dxa"/>
            <w:gridSpan w:val="2"/>
            <w:tcBorders>
              <w:top w:val="nil"/>
              <w:bottom w:val="nil"/>
            </w:tcBorders>
            <w:shd w:val="clear" w:color="auto" w:fill="C6D9F1" w:themeFill="text2" w:themeFillTint="33"/>
            <w:vAlign w:val="center"/>
            <w:hideMark/>
          </w:tcPr>
          <w:p w14:paraId="4197D115" w14:textId="0D2E177B"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808080" w:themeColor="background1" w:themeShade="80"/>
                <w:sz w:val="20"/>
              </w:rPr>
              <w:t>(0.69,1.41)</w:t>
            </w:r>
          </w:p>
        </w:tc>
        <w:tc>
          <w:tcPr>
            <w:tcW w:w="1417" w:type="dxa"/>
            <w:tcBorders>
              <w:top w:val="nil"/>
              <w:bottom w:val="nil"/>
              <w:right w:val="single" w:sz="4" w:space="0" w:color="4F81BD" w:themeColor="accent1"/>
            </w:tcBorders>
            <w:shd w:val="clear" w:color="auto" w:fill="C6D9F1" w:themeFill="text2" w:themeFillTint="33"/>
            <w:vAlign w:val="center"/>
            <w:hideMark/>
          </w:tcPr>
          <w:p w14:paraId="783CF648" w14:textId="1C0F9149"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808080" w:themeColor="background1" w:themeShade="80"/>
                <w:sz w:val="20"/>
              </w:rPr>
              <w:t>(1.23,2.04)</w:t>
            </w:r>
          </w:p>
        </w:tc>
        <w:tc>
          <w:tcPr>
            <w:tcW w:w="1735" w:type="dxa"/>
            <w:tcBorders>
              <w:top w:val="nil"/>
              <w:left w:val="single" w:sz="4" w:space="0" w:color="4F81BD" w:themeColor="accent1"/>
              <w:bottom w:val="nil"/>
              <w:right w:val="single" w:sz="12" w:space="0" w:color="auto"/>
            </w:tcBorders>
            <w:shd w:val="clear" w:color="auto" w:fill="C6D9F1" w:themeFill="text2" w:themeFillTint="33"/>
            <w:vAlign w:val="center"/>
            <w:hideMark/>
          </w:tcPr>
          <w:p w14:paraId="55C11853" w14:textId="2E4EC9A0"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808080" w:themeColor="background1" w:themeShade="80"/>
                <w:sz w:val="20"/>
              </w:rPr>
              <w:t>(1.11,1.67)</w:t>
            </w:r>
          </w:p>
        </w:tc>
      </w:tr>
      <w:tr w:rsidR="003508BE" w:rsidRPr="00D777F9" w14:paraId="179AC4FA" w14:textId="77777777" w:rsidTr="00940EC1">
        <w:trPr>
          <w:trHeight w:val="113"/>
        </w:trPr>
        <w:tc>
          <w:tcPr>
            <w:tcW w:w="4077" w:type="dxa"/>
            <w:vMerge/>
            <w:tcBorders>
              <w:left w:val="single" w:sz="12" w:space="0" w:color="auto"/>
              <w:bottom w:val="single" w:sz="12" w:space="0" w:color="auto"/>
            </w:tcBorders>
            <w:shd w:val="clear" w:color="auto" w:fill="C6D9F1" w:themeFill="text2" w:themeFillTint="33"/>
            <w:vAlign w:val="center"/>
            <w:hideMark/>
          </w:tcPr>
          <w:p w14:paraId="7F138460" w14:textId="77777777" w:rsidR="003508BE" w:rsidRPr="00D777F9" w:rsidRDefault="003508BE" w:rsidP="00D777F9">
            <w:pPr>
              <w:keepNext/>
              <w:spacing w:after="0" w:line="240" w:lineRule="auto"/>
              <w:jc w:val="right"/>
              <w:rPr>
                <w:rFonts w:asciiTheme="minorHAnsi" w:hAnsiTheme="minorHAnsi" w:cstheme="minorHAnsi"/>
                <w:color w:val="000000"/>
                <w:sz w:val="20"/>
                <w:lang w:eastAsia="zh-CN"/>
              </w:rPr>
            </w:pPr>
          </w:p>
        </w:tc>
        <w:tc>
          <w:tcPr>
            <w:tcW w:w="1560" w:type="dxa"/>
            <w:gridSpan w:val="2"/>
            <w:tcBorders>
              <w:top w:val="nil"/>
              <w:bottom w:val="single" w:sz="12" w:space="0" w:color="auto"/>
            </w:tcBorders>
            <w:shd w:val="clear" w:color="auto" w:fill="C6D9F1" w:themeFill="text2" w:themeFillTint="33"/>
            <w:vAlign w:val="center"/>
            <w:hideMark/>
          </w:tcPr>
          <w:p w14:paraId="2ACA43E6" w14:textId="679921C7" w:rsidR="003508BE" w:rsidRPr="00D777F9" w:rsidRDefault="003508BE" w:rsidP="00D777F9">
            <w:pPr>
              <w:keepNext/>
              <w:spacing w:after="0" w:line="240" w:lineRule="auto"/>
              <w:ind w:firstLineChars="200" w:firstLine="400"/>
              <w:jc w:val="right"/>
              <w:rPr>
                <w:rFonts w:asciiTheme="minorHAnsi" w:hAnsiTheme="minorHAnsi" w:cstheme="minorHAnsi"/>
                <w:color w:val="808080" w:themeColor="background1" w:themeShade="80"/>
                <w:sz w:val="20"/>
                <w:lang w:eastAsia="zh-CN"/>
              </w:rPr>
            </w:pPr>
            <w:r w:rsidRPr="00D777F9">
              <w:rPr>
                <w:rFonts w:ascii="Calibri" w:hAnsi="Calibri" w:cs="Calibri"/>
                <w:color w:val="000000"/>
                <w:sz w:val="20"/>
              </w:rPr>
              <w:t>0.94</w:t>
            </w:r>
          </w:p>
        </w:tc>
        <w:tc>
          <w:tcPr>
            <w:tcW w:w="1417" w:type="dxa"/>
            <w:tcBorders>
              <w:top w:val="nil"/>
              <w:bottom w:val="single" w:sz="12" w:space="0" w:color="auto"/>
              <w:right w:val="single" w:sz="4" w:space="0" w:color="4F81BD" w:themeColor="accent1"/>
            </w:tcBorders>
            <w:shd w:val="clear" w:color="auto" w:fill="C6D9F1" w:themeFill="text2" w:themeFillTint="33"/>
            <w:vAlign w:val="center"/>
            <w:hideMark/>
          </w:tcPr>
          <w:p w14:paraId="2C9B8D1F" w14:textId="66C3B781"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000000"/>
                <w:sz w:val="20"/>
              </w:rPr>
              <w:t>0.000</w:t>
            </w:r>
            <w:r w:rsidR="00940EC1" w:rsidRPr="00D777F9">
              <w:rPr>
                <w:rFonts w:ascii="Calibri" w:hAnsi="Calibri" w:cs="Calibri"/>
                <w:color w:val="000000"/>
                <w:sz w:val="20"/>
              </w:rPr>
              <w:t>4</w:t>
            </w:r>
          </w:p>
        </w:tc>
        <w:tc>
          <w:tcPr>
            <w:tcW w:w="1735" w:type="dxa"/>
            <w:tcBorders>
              <w:top w:val="nil"/>
              <w:left w:val="single" w:sz="4" w:space="0" w:color="4F81BD" w:themeColor="accent1"/>
              <w:bottom w:val="single" w:sz="12" w:space="0" w:color="auto"/>
              <w:right w:val="single" w:sz="12" w:space="0" w:color="auto"/>
            </w:tcBorders>
            <w:shd w:val="clear" w:color="auto" w:fill="C6D9F1" w:themeFill="text2" w:themeFillTint="33"/>
            <w:vAlign w:val="center"/>
            <w:hideMark/>
          </w:tcPr>
          <w:p w14:paraId="6681AB70" w14:textId="7272828C"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000000"/>
                <w:sz w:val="20"/>
              </w:rPr>
              <w:t>0.004</w:t>
            </w:r>
          </w:p>
        </w:tc>
      </w:tr>
      <w:tr w:rsidR="003508BE" w:rsidRPr="00D777F9" w14:paraId="30E8086D" w14:textId="77777777" w:rsidTr="00940EC1">
        <w:trPr>
          <w:trHeight w:val="113"/>
        </w:trPr>
        <w:tc>
          <w:tcPr>
            <w:tcW w:w="4077" w:type="dxa"/>
            <w:tcBorders>
              <w:top w:val="single" w:sz="12" w:space="0" w:color="auto"/>
              <w:left w:val="nil"/>
              <w:bottom w:val="nil"/>
              <w:right w:val="nil"/>
            </w:tcBorders>
            <w:shd w:val="clear" w:color="auto" w:fill="auto"/>
            <w:vAlign w:val="center"/>
            <w:hideMark/>
          </w:tcPr>
          <w:p w14:paraId="278363C5" w14:textId="77777777" w:rsidR="003508BE" w:rsidRPr="00D777F9" w:rsidRDefault="003508BE" w:rsidP="00D777F9">
            <w:pPr>
              <w:keepNext/>
              <w:spacing w:after="0" w:line="240" w:lineRule="auto"/>
              <w:jc w:val="left"/>
              <w:rPr>
                <w:rFonts w:asciiTheme="minorHAnsi" w:hAnsiTheme="minorHAnsi" w:cstheme="minorHAnsi"/>
                <w:color w:val="000000"/>
                <w:sz w:val="20"/>
                <w:lang w:eastAsia="zh-CN"/>
              </w:rPr>
            </w:pPr>
            <w:r w:rsidRPr="00D777F9">
              <w:rPr>
                <w:rFonts w:asciiTheme="minorHAnsi" w:hAnsiTheme="minorHAnsi" w:cstheme="minorHAnsi"/>
                <w:color w:val="000000"/>
                <w:sz w:val="20"/>
                <w:lang w:eastAsia="zh-CN"/>
              </w:rPr>
              <w:t xml:space="preserve">Brisbane </w:t>
            </w:r>
          </w:p>
        </w:tc>
        <w:tc>
          <w:tcPr>
            <w:tcW w:w="1560" w:type="dxa"/>
            <w:gridSpan w:val="2"/>
            <w:tcBorders>
              <w:top w:val="single" w:sz="12" w:space="0" w:color="auto"/>
              <w:left w:val="nil"/>
              <w:bottom w:val="nil"/>
              <w:right w:val="nil"/>
            </w:tcBorders>
            <w:shd w:val="clear" w:color="auto" w:fill="auto"/>
            <w:noWrap/>
            <w:vAlign w:val="center"/>
            <w:hideMark/>
          </w:tcPr>
          <w:p w14:paraId="769731D6" w14:textId="3982F104" w:rsidR="003508BE" w:rsidRPr="00D777F9" w:rsidRDefault="003508BE" w:rsidP="00D777F9">
            <w:pPr>
              <w:keepNext/>
              <w:spacing w:after="0" w:line="240" w:lineRule="auto"/>
              <w:jc w:val="right"/>
              <w:rPr>
                <w:rFonts w:asciiTheme="minorHAnsi" w:hAnsiTheme="minorHAnsi" w:cstheme="minorHAnsi"/>
                <w:color w:val="000000"/>
                <w:sz w:val="20"/>
                <w:lang w:eastAsia="zh-CN"/>
              </w:rPr>
            </w:pPr>
            <w:r w:rsidRPr="00D777F9">
              <w:rPr>
                <w:rFonts w:ascii="Calibri" w:hAnsi="Calibri" w:cs="Calibri"/>
                <w:color w:val="000000"/>
                <w:sz w:val="20"/>
              </w:rPr>
              <w:t>0.74</w:t>
            </w:r>
          </w:p>
        </w:tc>
        <w:tc>
          <w:tcPr>
            <w:tcW w:w="1417" w:type="dxa"/>
            <w:tcBorders>
              <w:top w:val="single" w:sz="12" w:space="0" w:color="auto"/>
              <w:left w:val="nil"/>
              <w:bottom w:val="nil"/>
              <w:right w:val="single" w:sz="8" w:space="0" w:color="4F81BD" w:themeColor="accent1"/>
            </w:tcBorders>
            <w:shd w:val="clear" w:color="auto" w:fill="auto"/>
            <w:noWrap/>
            <w:vAlign w:val="center"/>
            <w:hideMark/>
          </w:tcPr>
          <w:p w14:paraId="215FE491" w14:textId="0D98B3A6" w:rsidR="003508BE" w:rsidRPr="00D777F9" w:rsidRDefault="003508BE" w:rsidP="00D777F9">
            <w:pPr>
              <w:keepNext/>
              <w:spacing w:after="0" w:line="240" w:lineRule="auto"/>
              <w:jc w:val="right"/>
              <w:rPr>
                <w:rFonts w:asciiTheme="minorHAnsi" w:hAnsiTheme="minorHAnsi" w:cstheme="minorHAnsi"/>
                <w:color w:val="FF6699"/>
                <w:sz w:val="20"/>
                <w:lang w:eastAsia="zh-CN"/>
              </w:rPr>
            </w:pPr>
            <w:r w:rsidRPr="00D777F9">
              <w:rPr>
                <w:rFonts w:ascii="Calibri" w:hAnsi="Calibri" w:cs="Calibri"/>
                <w:color w:val="000000"/>
                <w:sz w:val="20"/>
              </w:rPr>
              <w:t>1.40</w:t>
            </w:r>
          </w:p>
        </w:tc>
        <w:tc>
          <w:tcPr>
            <w:tcW w:w="1735" w:type="dxa"/>
            <w:tcBorders>
              <w:top w:val="single" w:sz="12" w:space="0" w:color="auto"/>
              <w:left w:val="single" w:sz="8" w:space="0" w:color="4F81BD" w:themeColor="accent1"/>
              <w:bottom w:val="nil"/>
              <w:right w:val="nil"/>
            </w:tcBorders>
            <w:shd w:val="clear" w:color="auto" w:fill="auto"/>
            <w:noWrap/>
            <w:vAlign w:val="center"/>
            <w:hideMark/>
          </w:tcPr>
          <w:p w14:paraId="76D05209" w14:textId="048E9B3A" w:rsidR="003508BE" w:rsidRPr="00D777F9" w:rsidRDefault="003508BE" w:rsidP="00D777F9">
            <w:pPr>
              <w:keepNext/>
              <w:spacing w:after="0" w:line="240" w:lineRule="auto"/>
              <w:jc w:val="right"/>
              <w:rPr>
                <w:rFonts w:asciiTheme="minorHAnsi" w:hAnsiTheme="minorHAnsi" w:cstheme="minorHAnsi"/>
                <w:color w:val="FF6699"/>
                <w:sz w:val="20"/>
                <w:lang w:eastAsia="zh-CN"/>
              </w:rPr>
            </w:pPr>
            <w:r w:rsidRPr="00D777F9">
              <w:rPr>
                <w:rFonts w:ascii="Calibri" w:hAnsi="Calibri" w:cs="Calibri"/>
                <w:color w:val="000000"/>
                <w:sz w:val="20"/>
              </w:rPr>
              <w:t>1.17</w:t>
            </w:r>
          </w:p>
        </w:tc>
      </w:tr>
      <w:tr w:rsidR="003508BE" w:rsidRPr="00D777F9" w14:paraId="689FDD68" w14:textId="77777777" w:rsidTr="00940EC1">
        <w:trPr>
          <w:trHeight w:val="113"/>
        </w:trPr>
        <w:tc>
          <w:tcPr>
            <w:tcW w:w="4077" w:type="dxa"/>
            <w:tcBorders>
              <w:top w:val="nil"/>
              <w:left w:val="nil"/>
              <w:bottom w:val="nil"/>
              <w:right w:val="nil"/>
            </w:tcBorders>
            <w:shd w:val="clear" w:color="auto" w:fill="auto"/>
            <w:vAlign w:val="center"/>
            <w:hideMark/>
          </w:tcPr>
          <w:p w14:paraId="5097F977" w14:textId="0066149B" w:rsidR="003508BE" w:rsidRPr="00D777F9" w:rsidRDefault="003508BE" w:rsidP="00D777F9">
            <w:pPr>
              <w:keepNext/>
              <w:spacing w:after="0" w:line="240" w:lineRule="auto"/>
              <w:jc w:val="left"/>
              <w:rPr>
                <w:rFonts w:asciiTheme="minorHAnsi" w:hAnsiTheme="minorHAnsi" w:cstheme="minorHAnsi"/>
                <w:color w:val="808080" w:themeColor="background1" w:themeShade="80"/>
                <w:sz w:val="20"/>
                <w:lang w:eastAsia="zh-CN"/>
              </w:rPr>
            </w:pPr>
            <w:r w:rsidRPr="00D777F9">
              <w:rPr>
                <w:rFonts w:asciiTheme="minorHAnsi" w:hAnsiTheme="minorHAnsi" w:cstheme="minorHAnsi"/>
                <w:color w:val="808080" w:themeColor="background1" w:themeShade="80"/>
                <w:sz w:val="20"/>
                <w:lang w:eastAsia="zh-CN"/>
              </w:rPr>
              <w:t>(2002, 2016, 2027)</w:t>
            </w:r>
          </w:p>
        </w:tc>
        <w:tc>
          <w:tcPr>
            <w:tcW w:w="1560" w:type="dxa"/>
            <w:gridSpan w:val="2"/>
            <w:tcBorders>
              <w:top w:val="nil"/>
              <w:left w:val="nil"/>
              <w:bottom w:val="nil"/>
              <w:right w:val="nil"/>
            </w:tcBorders>
            <w:shd w:val="clear" w:color="auto" w:fill="auto"/>
            <w:noWrap/>
            <w:vAlign w:val="center"/>
            <w:hideMark/>
          </w:tcPr>
          <w:p w14:paraId="714A2916" w14:textId="1D34B56B"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808080" w:themeColor="background1" w:themeShade="80"/>
                <w:sz w:val="20"/>
              </w:rPr>
              <w:t>(0.41,1.34)</w:t>
            </w:r>
          </w:p>
        </w:tc>
        <w:tc>
          <w:tcPr>
            <w:tcW w:w="1417" w:type="dxa"/>
            <w:tcBorders>
              <w:top w:val="nil"/>
              <w:left w:val="nil"/>
              <w:bottom w:val="nil"/>
              <w:right w:val="single" w:sz="8" w:space="0" w:color="4F81BD" w:themeColor="accent1"/>
            </w:tcBorders>
            <w:shd w:val="clear" w:color="auto" w:fill="auto"/>
            <w:noWrap/>
            <w:vAlign w:val="center"/>
            <w:hideMark/>
          </w:tcPr>
          <w:p w14:paraId="45172F8C" w14:textId="1C390836"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808080" w:themeColor="background1" w:themeShade="80"/>
                <w:sz w:val="20"/>
              </w:rPr>
              <w:t>(0.99,1.98)</w:t>
            </w:r>
          </w:p>
        </w:tc>
        <w:tc>
          <w:tcPr>
            <w:tcW w:w="1735" w:type="dxa"/>
            <w:tcBorders>
              <w:top w:val="nil"/>
              <w:left w:val="single" w:sz="8" w:space="0" w:color="4F81BD" w:themeColor="accent1"/>
              <w:bottom w:val="nil"/>
              <w:right w:val="nil"/>
            </w:tcBorders>
            <w:shd w:val="clear" w:color="auto" w:fill="auto"/>
            <w:noWrap/>
            <w:vAlign w:val="center"/>
            <w:hideMark/>
          </w:tcPr>
          <w:p w14:paraId="2587DFC2" w14:textId="475D8420"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808080" w:themeColor="background1" w:themeShade="80"/>
                <w:sz w:val="20"/>
              </w:rPr>
              <w:t>(0.87,1.58)</w:t>
            </w:r>
          </w:p>
        </w:tc>
      </w:tr>
      <w:tr w:rsidR="003508BE" w:rsidRPr="00D777F9" w14:paraId="4FC1885A" w14:textId="77777777" w:rsidTr="00940EC1">
        <w:trPr>
          <w:trHeight w:val="113"/>
        </w:trPr>
        <w:tc>
          <w:tcPr>
            <w:tcW w:w="4077" w:type="dxa"/>
            <w:tcBorders>
              <w:top w:val="nil"/>
              <w:left w:val="nil"/>
              <w:right w:val="nil"/>
            </w:tcBorders>
            <w:shd w:val="clear" w:color="auto" w:fill="auto"/>
            <w:vAlign w:val="center"/>
            <w:hideMark/>
          </w:tcPr>
          <w:p w14:paraId="57FDC701" w14:textId="77777777" w:rsidR="003508BE" w:rsidRPr="00D777F9" w:rsidRDefault="003508BE" w:rsidP="00D777F9">
            <w:pPr>
              <w:keepNext/>
              <w:spacing w:after="0" w:line="240" w:lineRule="auto"/>
              <w:jc w:val="right"/>
              <w:rPr>
                <w:rFonts w:asciiTheme="minorHAnsi" w:hAnsiTheme="minorHAnsi" w:cstheme="minorHAnsi"/>
                <w:color w:val="000000"/>
                <w:sz w:val="20"/>
                <w:lang w:eastAsia="zh-CN"/>
              </w:rPr>
            </w:pPr>
          </w:p>
        </w:tc>
        <w:tc>
          <w:tcPr>
            <w:tcW w:w="1560" w:type="dxa"/>
            <w:gridSpan w:val="2"/>
            <w:tcBorders>
              <w:top w:val="nil"/>
              <w:left w:val="nil"/>
              <w:right w:val="nil"/>
            </w:tcBorders>
            <w:shd w:val="clear" w:color="auto" w:fill="auto"/>
            <w:noWrap/>
            <w:vAlign w:val="center"/>
            <w:hideMark/>
          </w:tcPr>
          <w:p w14:paraId="3DC8649A" w14:textId="2025220A"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000000"/>
                <w:sz w:val="20"/>
              </w:rPr>
              <w:t>0.33</w:t>
            </w:r>
          </w:p>
        </w:tc>
        <w:tc>
          <w:tcPr>
            <w:tcW w:w="1417" w:type="dxa"/>
            <w:tcBorders>
              <w:top w:val="nil"/>
              <w:left w:val="nil"/>
              <w:right w:val="single" w:sz="8" w:space="0" w:color="4F81BD" w:themeColor="accent1"/>
            </w:tcBorders>
            <w:shd w:val="clear" w:color="auto" w:fill="auto"/>
            <w:noWrap/>
            <w:vAlign w:val="center"/>
            <w:hideMark/>
          </w:tcPr>
          <w:p w14:paraId="4BC84FB8" w14:textId="12F2DB7B"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000000"/>
                <w:sz w:val="20"/>
              </w:rPr>
              <w:t>0.06</w:t>
            </w:r>
          </w:p>
        </w:tc>
        <w:tc>
          <w:tcPr>
            <w:tcW w:w="1735" w:type="dxa"/>
            <w:tcBorders>
              <w:top w:val="nil"/>
              <w:left w:val="single" w:sz="8" w:space="0" w:color="4F81BD" w:themeColor="accent1"/>
              <w:right w:val="nil"/>
            </w:tcBorders>
            <w:shd w:val="clear" w:color="auto" w:fill="auto"/>
            <w:noWrap/>
            <w:vAlign w:val="center"/>
            <w:hideMark/>
          </w:tcPr>
          <w:p w14:paraId="5EA735A3" w14:textId="275DB176"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000000"/>
                <w:sz w:val="20"/>
              </w:rPr>
              <w:t>0.29</w:t>
            </w:r>
          </w:p>
        </w:tc>
      </w:tr>
      <w:tr w:rsidR="003508BE" w:rsidRPr="00D777F9" w14:paraId="04C2372A" w14:textId="77777777" w:rsidTr="00940EC1">
        <w:trPr>
          <w:trHeight w:val="113"/>
        </w:trPr>
        <w:tc>
          <w:tcPr>
            <w:tcW w:w="4077" w:type="dxa"/>
            <w:tcBorders>
              <w:top w:val="nil"/>
              <w:left w:val="nil"/>
              <w:right w:val="nil"/>
            </w:tcBorders>
            <w:shd w:val="clear" w:color="auto" w:fill="EAF1FA"/>
            <w:vAlign w:val="center"/>
          </w:tcPr>
          <w:p w14:paraId="151C6C4F" w14:textId="17428380" w:rsidR="003508BE" w:rsidRPr="00D777F9" w:rsidRDefault="003508BE" w:rsidP="00D777F9">
            <w:pPr>
              <w:keepNext/>
              <w:spacing w:after="0" w:line="240" w:lineRule="auto"/>
              <w:jc w:val="left"/>
              <w:rPr>
                <w:rFonts w:asciiTheme="minorHAnsi" w:hAnsiTheme="minorHAnsi" w:cstheme="minorHAnsi"/>
                <w:color w:val="000000"/>
                <w:sz w:val="20"/>
                <w:lang w:eastAsia="zh-CN"/>
              </w:rPr>
            </w:pPr>
            <w:r w:rsidRPr="00D777F9">
              <w:rPr>
                <w:rFonts w:asciiTheme="minorHAnsi" w:hAnsiTheme="minorHAnsi" w:cstheme="minorHAnsi"/>
                <w:color w:val="000000"/>
                <w:sz w:val="20"/>
                <w:lang w:eastAsia="zh-CN"/>
              </w:rPr>
              <w:t>Central‡</w:t>
            </w:r>
          </w:p>
        </w:tc>
        <w:tc>
          <w:tcPr>
            <w:tcW w:w="1560" w:type="dxa"/>
            <w:gridSpan w:val="2"/>
            <w:tcBorders>
              <w:top w:val="nil"/>
              <w:left w:val="nil"/>
              <w:right w:val="nil"/>
            </w:tcBorders>
            <w:shd w:val="clear" w:color="auto" w:fill="EAF1FA"/>
            <w:noWrap/>
            <w:vAlign w:val="center"/>
          </w:tcPr>
          <w:p w14:paraId="7E73CDD0" w14:textId="681C5287"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rPr>
            </w:pPr>
          </w:p>
        </w:tc>
        <w:tc>
          <w:tcPr>
            <w:tcW w:w="1417" w:type="dxa"/>
            <w:tcBorders>
              <w:top w:val="nil"/>
              <w:left w:val="nil"/>
              <w:right w:val="single" w:sz="8" w:space="0" w:color="4F81BD" w:themeColor="accent1"/>
            </w:tcBorders>
            <w:shd w:val="clear" w:color="auto" w:fill="EAF1FA"/>
            <w:noWrap/>
            <w:vAlign w:val="center"/>
          </w:tcPr>
          <w:p w14:paraId="3BABB0D4" w14:textId="01B6AADE" w:rsidR="003508BE" w:rsidRPr="00D777F9" w:rsidRDefault="003508BE" w:rsidP="00D777F9">
            <w:pPr>
              <w:keepNext/>
              <w:spacing w:after="0" w:line="240" w:lineRule="auto"/>
              <w:jc w:val="right"/>
              <w:rPr>
                <w:rFonts w:asciiTheme="minorHAnsi" w:hAnsiTheme="minorHAnsi" w:cstheme="minorHAnsi"/>
                <w:color w:val="FF6699"/>
                <w:sz w:val="20"/>
              </w:rPr>
            </w:pPr>
            <w:r w:rsidRPr="00D777F9">
              <w:rPr>
                <w:rFonts w:ascii="Calibri" w:hAnsi="Calibri" w:cs="Calibri"/>
                <w:color w:val="000000"/>
                <w:sz w:val="20"/>
              </w:rPr>
              <w:t>3.17</w:t>
            </w:r>
          </w:p>
        </w:tc>
        <w:tc>
          <w:tcPr>
            <w:tcW w:w="1735" w:type="dxa"/>
            <w:tcBorders>
              <w:top w:val="nil"/>
              <w:left w:val="single" w:sz="8" w:space="0" w:color="4F81BD" w:themeColor="accent1"/>
              <w:right w:val="nil"/>
            </w:tcBorders>
            <w:shd w:val="clear" w:color="auto" w:fill="EAF1FA"/>
            <w:noWrap/>
            <w:vAlign w:val="center"/>
          </w:tcPr>
          <w:p w14:paraId="44AB900E" w14:textId="579EEE01" w:rsidR="003508BE" w:rsidRPr="00D777F9" w:rsidRDefault="003508BE" w:rsidP="00D777F9">
            <w:pPr>
              <w:keepNext/>
              <w:spacing w:after="0" w:line="240" w:lineRule="auto"/>
              <w:jc w:val="right"/>
              <w:rPr>
                <w:rFonts w:asciiTheme="minorHAnsi" w:hAnsiTheme="minorHAnsi" w:cstheme="minorHAnsi"/>
                <w:color w:val="FF6699"/>
                <w:sz w:val="20"/>
              </w:rPr>
            </w:pPr>
            <w:r w:rsidRPr="00D777F9">
              <w:rPr>
                <w:rFonts w:ascii="Calibri" w:hAnsi="Calibri" w:cs="Calibri"/>
                <w:color w:val="000000"/>
                <w:sz w:val="20"/>
              </w:rPr>
              <w:t>1.83</w:t>
            </w:r>
          </w:p>
        </w:tc>
      </w:tr>
      <w:tr w:rsidR="003508BE" w:rsidRPr="00D777F9" w14:paraId="4830CA20" w14:textId="77777777" w:rsidTr="00940EC1">
        <w:trPr>
          <w:trHeight w:val="113"/>
        </w:trPr>
        <w:tc>
          <w:tcPr>
            <w:tcW w:w="4077" w:type="dxa"/>
            <w:tcBorders>
              <w:top w:val="nil"/>
              <w:left w:val="nil"/>
              <w:right w:val="nil"/>
            </w:tcBorders>
            <w:shd w:val="clear" w:color="auto" w:fill="EAF1FA"/>
            <w:vAlign w:val="center"/>
          </w:tcPr>
          <w:p w14:paraId="4FA76013" w14:textId="7705094B" w:rsidR="003508BE" w:rsidRPr="00D777F9" w:rsidRDefault="003508BE" w:rsidP="00D777F9">
            <w:pPr>
              <w:keepNext/>
              <w:spacing w:after="0" w:line="240" w:lineRule="auto"/>
              <w:jc w:val="left"/>
              <w:rPr>
                <w:rFonts w:asciiTheme="minorHAnsi" w:hAnsiTheme="minorHAnsi" w:cstheme="minorHAnsi"/>
                <w:color w:val="808080" w:themeColor="background1" w:themeShade="80"/>
                <w:sz w:val="20"/>
                <w:lang w:eastAsia="zh-CN"/>
              </w:rPr>
            </w:pPr>
            <w:r w:rsidRPr="00D777F9">
              <w:rPr>
                <w:rFonts w:asciiTheme="minorHAnsi" w:hAnsiTheme="minorHAnsi" w:cstheme="minorHAnsi"/>
                <w:color w:val="808080" w:themeColor="background1" w:themeShade="80"/>
                <w:sz w:val="20"/>
                <w:lang w:eastAsia="zh-CN"/>
              </w:rPr>
              <w:t>(2020, 2023)</w:t>
            </w:r>
          </w:p>
        </w:tc>
        <w:tc>
          <w:tcPr>
            <w:tcW w:w="1560" w:type="dxa"/>
            <w:gridSpan w:val="2"/>
            <w:tcBorders>
              <w:top w:val="nil"/>
              <w:left w:val="nil"/>
              <w:right w:val="nil"/>
            </w:tcBorders>
            <w:shd w:val="clear" w:color="auto" w:fill="EAF1FA"/>
            <w:noWrap/>
            <w:vAlign w:val="center"/>
          </w:tcPr>
          <w:p w14:paraId="631D930A" w14:textId="77777777"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rPr>
            </w:pPr>
          </w:p>
        </w:tc>
        <w:tc>
          <w:tcPr>
            <w:tcW w:w="1417" w:type="dxa"/>
            <w:tcBorders>
              <w:top w:val="nil"/>
              <w:left w:val="nil"/>
              <w:right w:val="single" w:sz="8" w:space="0" w:color="4F81BD" w:themeColor="accent1"/>
            </w:tcBorders>
            <w:shd w:val="clear" w:color="auto" w:fill="EAF1FA"/>
            <w:noWrap/>
            <w:vAlign w:val="center"/>
          </w:tcPr>
          <w:p w14:paraId="009ED42F" w14:textId="1340788E"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rPr>
            </w:pPr>
            <w:r w:rsidRPr="00D777F9">
              <w:rPr>
                <w:rFonts w:ascii="Calibri" w:hAnsi="Calibri" w:cs="Calibri"/>
                <w:color w:val="808080" w:themeColor="background1" w:themeShade="80"/>
                <w:sz w:val="20"/>
              </w:rPr>
              <w:t>(0.98,10.21)</w:t>
            </w:r>
          </w:p>
        </w:tc>
        <w:tc>
          <w:tcPr>
            <w:tcW w:w="1735" w:type="dxa"/>
            <w:tcBorders>
              <w:top w:val="nil"/>
              <w:left w:val="single" w:sz="8" w:space="0" w:color="4F81BD" w:themeColor="accent1"/>
              <w:right w:val="nil"/>
            </w:tcBorders>
            <w:shd w:val="clear" w:color="auto" w:fill="EAF1FA"/>
            <w:noWrap/>
            <w:vAlign w:val="center"/>
          </w:tcPr>
          <w:p w14:paraId="683EB19D" w14:textId="3E5B8FF2"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rPr>
            </w:pPr>
            <w:r w:rsidRPr="00D777F9">
              <w:rPr>
                <w:rFonts w:ascii="Calibri" w:hAnsi="Calibri" w:cs="Calibri"/>
                <w:color w:val="808080" w:themeColor="background1" w:themeShade="80"/>
                <w:sz w:val="20"/>
              </w:rPr>
              <w:t>(0.74,4.51)</w:t>
            </w:r>
          </w:p>
        </w:tc>
      </w:tr>
      <w:tr w:rsidR="003508BE" w:rsidRPr="00D777F9" w14:paraId="36554495" w14:textId="77777777" w:rsidTr="00940EC1">
        <w:trPr>
          <w:trHeight w:val="113"/>
        </w:trPr>
        <w:tc>
          <w:tcPr>
            <w:tcW w:w="4077" w:type="dxa"/>
            <w:tcBorders>
              <w:top w:val="nil"/>
              <w:left w:val="nil"/>
              <w:right w:val="nil"/>
            </w:tcBorders>
            <w:shd w:val="clear" w:color="auto" w:fill="EAF1FA"/>
            <w:vAlign w:val="center"/>
          </w:tcPr>
          <w:p w14:paraId="1770F309" w14:textId="7330C7F2" w:rsidR="003508BE" w:rsidRPr="00D777F9" w:rsidRDefault="003508BE" w:rsidP="00D777F9">
            <w:pPr>
              <w:keepNext/>
              <w:spacing w:after="0" w:line="240" w:lineRule="auto"/>
              <w:jc w:val="left"/>
              <w:rPr>
                <w:rFonts w:asciiTheme="minorHAnsi" w:hAnsiTheme="minorHAnsi" w:cstheme="minorHAnsi"/>
                <w:color w:val="000000"/>
                <w:sz w:val="20"/>
                <w:lang w:eastAsia="zh-CN"/>
              </w:rPr>
            </w:pPr>
            <w:r w:rsidRPr="00D777F9">
              <w:rPr>
                <w:rFonts w:asciiTheme="minorHAnsi" w:hAnsiTheme="minorHAnsi" w:cstheme="minorHAnsi"/>
                <w:color w:val="000000"/>
                <w:sz w:val="20"/>
                <w:lang w:eastAsia="zh-CN"/>
              </w:rPr>
              <w:t> </w:t>
            </w:r>
          </w:p>
        </w:tc>
        <w:tc>
          <w:tcPr>
            <w:tcW w:w="1560" w:type="dxa"/>
            <w:gridSpan w:val="2"/>
            <w:tcBorders>
              <w:top w:val="nil"/>
              <w:left w:val="nil"/>
              <w:right w:val="nil"/>
            </w:tcBorders>
            <w:shd w:val="clear" w:color="auto" w:fill="EAF1FA"/>
            <w:noWrap/>
            <w:vAlign w:val="center"/>
          </w:tcPr>
          <w:p w14:paraId="63286ABF" w14:textId="77777777"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rPr>
            </w:pPr>
          </w:p>
        </w:tc>
        <w:tc>
          <w:tcPr>
            <w:tcW w:w="1417" w:type="dxa"/>
            <w:tcBorders>
              <w:top w:val="nil"/>
              <w:left w:val="nil"/>
              <w:right w:val="single" w:sz="8" w:space="0" w:color="4F81BD" w:themeColor="accent1"/>
            </w:tcBorders>
            <w:shd w:val="clear" w:color="auto" w:fill="EAF1FA"/>
            <w:noWrap/>
            <w:vAlign w:val="center"/>
          </w:tcPr>
          <w:p w14:paraId="2094105C" w14:textId="02D74F8B"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rPr>
            </w:pPr>
            <w:r w:rsidRPr="00D777F9">
              <w:rPr>
                <w:rFonts w:ascii="Calibri" w:hAnsi="Calibri" w:cs="Calibri"/>
                <w:color w:val="000000"/>
                <w:sz w:val="20"/>
              </w:rPr>
              <w:t>0.05</w:t>
            </w:r>
          </w:p>
        </w:tc>
        <w:tc>
          <w:tcPr>
            <w:tcW w:w="1735" w:type="dxa"/>
            <w:tcBorders>
              <w:top w:val="nil"/>
              <w:left w:val="single" w:sz="8" w:space="0" w:color="4F81BD" w:themeColor="accent1"/>
              <w:right w:val="nil"/>
            </w:tcBorders>
            <w:shd w:val="clear" w:color="auto" w:fill="EAF1FA"/>
            <w:noWrap/>
            <w:vAlign w:val="center"/>
          </w:tcPr>
          <w:p w14:paraId="6B444D45" w14:textId="11EF9274"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rPr>
            </w:pPr>
            <w:r w:rsidRPr="00D777F9">
              <w:rPr>
                <w:rFonts w:ascii="Calibri" w:hAnsi="Calibri" w:cs="Calibri"/>
                <w:color w:val="000000"/>
                <w:sz w:val="20"/>
              </w:rPr>
              <w:t>0.19</w:t>
            </w:r>
          </w:p>
        </w:tc>
      </w:tr>
      <w:tr w:rsidR="003508BE" w:rsidRPr="00D777F9" w14:paraId="440F9922" w14:textId="77777777" w:rsidTr="00940EC1">
        <w:trPr>
          <w:trHeight w:val="113"/>
        </w:trPr>
        <w:tc>
          <w:tcPr>
            <w:tcW w:w="4077" w:type="dxa"/>
            <w:tcBorders>
              <w:top w:val="nil"/>
              <w:left w:val="nil"/>
              <w:right w:val="nil"/>
            </w:tcBorders>
            <w:shd w:val="clear" w:color="auto" w:fill="auto"/>
            <w:vAlign w:val="center"/>
          </w:tcPr>
          <w:p w14:paraId="2E9F3F86" w14:textId="4E829EC0" w:rsidR="003508BE" w:rsidRPr="00D777F9" w:rsidRDefault="003508BE" w:rsidP="00D777F9">
            <w:pPr>
              <w:keepNext/>
              <w:spacing w:after="0" w:line="240" w:lineRule="auto"/>
              <w:jc w:val="left"/>
              <w:rPr>
                <w:rFonts w:asciiTheme="minorHAnsi" w:hAnsiTheme="minorHAnsi" w:cstheme="minorHAnsi"/>
                <w:color w:val="000000"/>
                <w:sz w:val="20"/>
                <w:lang w:eastAsia="zh-CN"/>
              </w:rPr>
            </w:pPr>
            <w:r w:rsidRPr="00D777F9">
              <w:rPr>
                <w:rFonts w:asciiTheme="minorHAnsi" w:hAnsiTheme="minorHAnsi" w:cstheme="minorHAnsi"/>
                <w:color w:val="000000"/>
                <w:sz w:val="20"/>
                <w:lang w:eastAsia="zh-CN"/>
              </w:rPr>
              <w:t>Northern</w:t>
            </w:r>
          </w:p>
        </w:tc>
        <w:tc>
          <w:tcPr>
            <w:tcW w:w="1560" w:type="dxa"/>
            <w:gridSpan w:val="2"/>
            <w:tcBorders>
              <w:top w:val="nil"/>
              <w:left w:val="nil"/>
              <w:right w:val="nil"/>
            </w:tcBorders>
            <w:shd w:val="clear" w:color="auto" w:fill="auto"/>
            <w:noWrap/>
            <w:vAlign w:val="center"/>
          </w:tcPr>
          <w:p w14:paraId="2E54C4EF" w14:textId="4F2D7565"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rPr>
            </w:pPr>
            <w:r w:rsidRPr="00D777F9">
              <w:rPr>
                <w:rFonts w:ascii="Calibri" w:hAnsi="Calibri" w:cs="Calibri"/>
                <w:color w:val="000000"/>
                <w:sz w:val="20"/>
              </w:rPr>
              <w:t>1.07</w:t>
            </w:r>
          </w:p>
        </w:tc>
        <w:tc>
          <w:tcPr>
            <w:tcW w:w="1417" w:type="dxa"/>
            <w:tcBorders>
              <w:top w:val="nil"/>
              <w:left w:val="nil"/>
              <w:right w:val="single" w:sz="8" w:space="0" w:color="4F81BD" w:themeColor="accent1"/>
            </w:tcBorders>
            <w:shd w:val="clear" w:color="auto" w:fill="auto"/>
            <w:noWrap/>
            <w:vAlign w:val="center"/>
          </w:tcPr>
          <w:p w14:paraId="0513C2B8" w14:textId="236BFD8F" w:rsidR="003508BE" w:rsidRPr="00D777F9" w:rsidRDefault="003508BE" w:rsidP="00D777F9">
            <w:pPr>
              <w:keepNext/>
              <w:spacing w:after="0" w:line="240" w:lineRule="auto"/>
              <w:jc w:val="right"/>
              <w:rPr>
                <w:rFonts w:asciiTheme="minorHAnsi" w:hAnsiTheme="minorHAnsi" w:cstheme="minorHAnsi"/>
                <w:color w:val="FF6699"/>
                <w:sz w:val="20"/>
              </w:rPr>
            </w:pPr>
            <w:r w:rsidRPr="00D777F9">
              <w:rPr>
                <w:rFonts w:ascii="Calibri" w:hAnsi="Calibri" w:cs="Calibri"/>
                <w:color w:val="000000"/>
                <w:sz w:val="20"/>
              </w:rPr>
              <w:t>2.06</w:t>
            </w:r>
          </w:p>
        </w:tc>
        <w:tc>
          <w:tcPr>
            <w:tcW w:w="1735" w:type="dxa"/>
            <w:tcBorders>
              <w:top w:val="nil"/>
              <w:left w:val="single" w:sz="8" w:space="0" w:color="4F81BD" w:themeColor="accent1"/>
              <w:right w:val="nil"/>
            </w:tcBorders>
            <w:shd w:val="clear" w:color="auto" w:fill="auto"/>
            <w:noWrap/>
            <w:vAlign w:val="bottom"/>
          </w:tcPr>
          <w:p w14:paraId="6221C1AB" w14:textId="57A4DF1C" w:rsidR="003508BE" w:rsidRPr="00D777F9" w:rsidRDefault="003508BE" w:rsidP="00D777F9">
            <w:pPr>
              <w:keepNext/>
              <w:spacing w:after="0" w:line="240" w:lineRule="auto"/>
              <w:jc w:val="right"/>
              <w:rPr>
                <w:rFonts w:asciiTheme="minorHAnsi" w:hAnsiTheme="minorHAnsi" w:cstheme="minorHAnsi"/>
                <w:color w:val="FF6699"/>
                <w:sz w:val="20"/>
              </w:rPr>
            </w:pPr>
            <w:r w:rsidRPr="00D777F9">
              <w:rPr>
                <w:rFonts w:ascii="Calibri" w:hAnsi="Calibri" w:cs="Calibri"/>
                <w:color w:val="000000"/>
                <w:sz w:val="20"/>
              </w:rPr>
              <w:t>1.53</w:t>
            </w:r>
          </w:p>
        </w:tc>
      </w:tr>
      <w:tr w:rsidR="003508BE" w:rsidRPr="00D777F9" w14:paraId="1D68FF04" w14:textId="77777777" w:rsidTr="00940EC1">
        <w:trPr>
          <w:trHeight w:val="113"/>
        </w:trPr>
        <w:tc>
          <w:tcPr>
            <w:tcW w:w="4077" w:type="dxa"/>
            <w:tcBorders>
              <w:top w:val="nil"/>
              <w:left w:val="nil"/>
              <w:right w:val="nil"/>
            </w:tcBorders>
            <w:shd w:val="clear" w:color="auto" w:fill="auto"/>
            <w:vAlign w:val="center"/>
          </w:tcPr>
          <w:p w14:paraId="55B44384" w14:textId="5EA49AD8" w:rsidR="003508BE" w:rsidRPr="00D777F9" w:rsidRDefault="003508BE" w:rsidP="00D777F9">
            <w:pPr>
              <w:keepNext/>
              <w:spacing w:after="0" w:line="240" w:lineRule="auto"/>
              <w:jc w:val="left"/>
              <w:rPr>
                <w:rFonts w:asciiTheme="minorHAnsi" w:hAnsiTheme="minorHAnsi" w:cstheme="minorHAnsi"/>
                <w:color w:val="808080" w:themeColor="background1" w:themeShade="80"/>
                <w:sz w:val="20"/>
                <w:lang w:eastAsia="zh-CN"/>
              </w:rPr>
            </w:pPr>
            <w:r w:rsidRPr="00D777F9">
              <w:rPr>
                <w:rFonts w:asciiTheme="minorHAnsi" w:hAnsiTheme="minorHAnsi" w:cstheme="minorHAnsi"/>
                <w:color w:val="808080" w:themeColor="background1" w:themeShade="80"/>
                <w:sz w:val="20"/>
                <w:lang w:eastAsia="zh-CN"/>
              </w:rPr>
              <w:t>(2018, 2019)</w:t>
            </w:r>
          </w:p>
        </w:tc>
        <w:tc>
          <w:tcPr>
            <w:tcW w:w="1560" w:type="dxa"/>
            <w:gridSpan w:val="2"/>
            <w:tcBorders>
              <w:top w:val="nil"/>
              <w:left w:val="nil"/>
              <w:right w:val="nil"/>
            </w:tcBorders>
            <w:shd w:val="clear" w:color="auto" w:fill="auto"/>
            <w:noWrap/>
            <w:vAlign w:val="center"/>
          </w:tcPr>
          <w:p w14:paraId="7F8F0A52" w14:textId="61EEC54B"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rPr>
            </w:pPr>
            <w:r w:rsidRPr="00D777F9">
              <w:rPr>
                <w:rFonts w:ascii="Calibri" w:hAnsi="Calibri" w:cs="Calibri"/>
                <w:color w:val="808080" w:themeColor="background1" w:themeShade="80"/>
                <w:sz w:val="20"/>
              </w:rPr>
              <w:t>(0.49,2.35)</w:t>
            </w:r>
          </w:p>
        </w:tc>
        <w:tc>
          <w:tcPr>
            <w:tcW w:w="1417" w:type="dxa"/>
            <w:tcBorders>
              <w:top w:val="nil"/>
              <w:left w:val="nil"/>
              <w:right w:val="single" w:sz="8" w:space="0" w:color="4F81BD" w:themeColor="accent1"/>
            </w:tcBorders>
            <w:shd w:val="clear" w:color="auto" w:fill="auto"/>
            <w:noWrap/>
            <w:vAlign w:val="center"/>
          </w:tcPr>
          <w:p w14:paraId="2D8BF728" w14:textId="3004048F"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rPr>
            </w:pPr>
            <w:r w:rsidRPr="00D777F9">
              <w:rPr>
                <w:rFonts w:ascii="Calibri" w:hAnsi="Calibri" w:cs="Calibri"/>
                <w:color w:val="808080" w:themeColor="background1" w:themeShade="80"/>
                <w:sz w:val="20"/>
              </w:rPr>
              <w:t>(0.84,5.03)</w:t>
            </w:r>
          </w:p>
        </w:tc>
        <w:tc>
          <w:tcPr>
            <w:tcW w:w="1735" w:type="dxa"/>
            <w:tcBorders>
              <w:top w:val="nil"/>
              <w:left w:val="single" w:sz="8" w:space="0" w:color="4F81BD" w:themeColor="accent1"/>
              <w:right w:val="nil"/>
            </w:tcBorders>
            <w:shd w:val="clear" w:color="auto" w:fill="auto"/>
            <w:noWrap/>
            <w:vAlign w:val="center"/>
          </w:tcPr>
          <w:p w14:paraId="6D958DAC" w14:textId="3052E7F0"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rPr>
            </w:pPr>
            <w:r w:rsidRPr="00D777F9">
              <w:rPr>
                <w:rFonts w:ascii="Calibri" w:hAnsi="Calibri" w:cs="Calibri"/>
                <w:color w:val="808080" w:themeColor="background1" w:themeShade="80"/>
                <w:sz w:val="20"/>
              </w:rPr>
              <w:t>(0.86,2.72)</w:t>
            </w:r>
          </w:p>
        </w:tc>
      </w:tr>
      <w:tr w:rsidR="003508BE" w:rsidRPr="00D777F9" w14:paraId="643037A8" w14:textId="77777777" w:rsidTr="00940EC1">
        <w:trPr>
          <w:trHeight w:val="113"/>
        </w:trPr>
        <w:tc>
          <w:tcPr>
            <w:tcW w:w="4077" w:type="dxa"/>
            <w:tcBorders>
              <w:top w:val="nil"/>
              <w:left w:val="nil"/>
              <w:right w:val="nil"/>
            </w:tcBorders>
            <w:shd w:val="clear" w:color="auto" w:fill="auto"/>
            <w:vAlign w:val="center"/>
          </w:tcPr>
          <w:p w14:paraId="21A64F3C" w14:textId="77777777" w:rsidR="003508BE" w:rsidRPr="00D777F9" w:rsidRDefault="003508BE" w:rsidP="00D777F9">
            <w:pPr>
              <w:keepNext/>
              <w:spacing w:after="0" w:line="240" w:lineRule="auto"/>
              <w:jc w:val="left"/>
              <w:rPr>
                <w:rFonts w:asciiTheme="minorHAnsi" w:hAnsiTheme="minorHAnsi" w:cstheme="minorHAnsi"/>
                <w:color w:val="000000"/>
                <w:sz w:val="20"/>
                <w:lang w:eastAsia="zh-CN"/>
              </w:rPr>
            </w:pPr>
          </w:p>
        </w:tc>
        <w:tc>
          <w:tcPr>
            <w:tcW w:w="1560" w:type="dxa"/>
            <w:gridSpan w:val="2"/>
            <w:tcBorders>
              <w:top w:val="nil"/>
              <w:left w:val="nil"/>
              <w:right w:val="nil"/>
            </w:tcBorders>
            <w:shd w:val="clear" w:color="auto" w:fill="auto"/>
            <w:noWrap/>
            <w:vAlign w:val="center"/>
          </w:tcPr>
          <w:p w14:paraId="043A66C0" w14:textId="3A35A16C"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rPr>
            </w:pPr>
            <w:r w:rsidRPr="00D777F9">
              <w:rPr>
                <w:rFonts w:ascii="Calibri" w:hAnsi="Calibri" w:cs="Calibri"/>
                <w:color w:val="000000"/>
                <w:sz w:val="20"/>
              </w:rPr>
              <w:t>0.86</w:t>
            </w:r>
          </w:p>
        </w:tc>
        <w:tc>
          <w:tcPr>
            <w:tcW w:w="1417" w:type="dxa"/>
            <w:tcBorders>
              <w:top w:val="nil"/>
              <w:left w:val="nil"/>
              <w:right w:val="single" w:sz="8" w:space="0" w:color="4F81BD" w:themeColor="accent1"/>
            </w:tcBorders>
            <w:shd w:val="clear" w:color="auto" w:fill="auto"/>
            <w:noWrap/>
            <w:vAlign w:val="center"/>
          </w:tcPr>
          <w:p w14:paraId="4F847ED5" w14:textId="2D1E6D45"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rPr>
            </w:pPr>
            <w:r w:rsidRPr="00D777F9">
              <w:rPr>
                <w:rFonts w:ascii="Calibri" w:hAnsi="Calibri" w:cs="Calibri"/>
                <w:color w:val="000000"/>
                <w:sz w:val="20"/>
              </w:rPr>
              <w:t>0.11</w:t>
            </w:r>
          </w:p>
        </w:tc>
        <w:tc>
          <w:tcPr>
            <w:tcW w:w="1735" w:type="dxa"/>
            <w:tcBorders>
              <w:top w:val="nil"/>
              <w:left w:val="single" w:sz="8" w:space="0" w:color="4F81BD" w:themeColor="accent1"/>
              <w:right w:val="nil"/>
            </w:tcBorders>
            <w:shd w:val="clear" w:color="auto" w:fill="auto"/>
            <w:noWrap/>
            <w:vAlign w:val="bottom"/>
          </w:tcPr>
          <w:p w14:paraId="29029C3A" w14:textId="484E018C"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rPr>
            </w:pPr>
            <w:r w:rsidRPr="00D777F9">
              <w:rPr>
                <w:rFonts w:ascii="Calibri" w:hAnsi="Calibri" w:cs="Calibri"/>
                <w:color w:val="000000"/>
                <w:sz w:val="20"/>
              </w:rPr>
              <w:t>0.1</w:t>
            </w:r>
            <w:r w:rsidR="00D12137" w:rsidRPr="00D777F9">
              <w:rPr>
                <w:rFonts w:ascii="Calibri" w:hAnsi="Calibri" w:cs="Calibri"/>
                <w:color w:val="000000"/>
                <w:sz w:val="20"/>
              </w:rPr>
              <w:t>5</w:t>
            </w:r>
          </w:p>
        </w:tc>
      </w:tr>
      <w:tr w:rsidR="003508BE" w:rsidRPr="00D777F9" w14:paraId="02FA8CB5" w14:textId="77777777" w:rsidTr="00940EC1">
        <w:trPr>
          <w:trHeight w:val="113"/>
        </w:trPr>
        <w:tc>
          <w:tcPr>
            <w:tcW w:w="4077" w:type="dxa"/>
            <w:tcBorders>
              <w:left w:val="nil"/>
              <w:bottom w:val="nil"/>
              <w:right w:val="nil"/>
            </w:tcBorders>
            <w:shd w:val="clear" w:color="auto" w:fill="EAF1FA"/>
            <w:vAlign w:val="center"/>
            <w:hideMark/>
          </w:tcPr>
          <w:p w14:paraId="2CF5F235" w14:textId="1BBCE748" w:rsidR="003508BE" w:rsidRPr="00D777F9" w:rsidRDefault="003508BE" w:rsidP="00D777F9">
            <w:pPr>
              <w:keepNext/>
              <w:spacing w:after="0" w:line="240" w:lineRule="auto"/>
              <w:jc w:val="left"/>
              <w:rPr>
                <w:rFonts w:asciiTheme="minorHAnsi" w:hAnsiTheme="minorHAnsi" w:cstheme="minorHAnsi"/>
                <w:color w:val="000000"/>
                <w:sz w:val="20"/>
                <w:lang w:eastAsia="zh-CN"/>
              </w:rPr>
            </w:pPr>
            <w:r w:rsidRPr="00D777F9">
              <w:rPr>
                <w:rFonts w:asciiTheme="minorHAnsi" w:hAnsiTheme="minorHAnsi" w:cstheme="minorHAnsi"/>
                <w:color w:val="000000"/>
                <w:sz w:val="20"/>
                <w:lang w:eastAsia="zh-CN"/>
              </w:rPr>
              <w:t>South Eastern</w:t>
            </w:r>
          </w:p>
        </w:tc>
        <w:tc>
          <w:tcPr>
            <w:tcW w:w="1560" w:type="dxa"/>
            <w:gridSpan w:val="2"/>
            <w:tcBorders>
              <w:left w:val="nil"/>
              <w:bottom w:val="nil"/>
              <w:right w:val="nil"/>
            </w:tcBorders>
            <w:shd w:val="clear" w:color="auto" w:fill="EAF1FA"/>
            <w:noWrap/>
            <w:vAlign w:val="center"/>
            <w:hideMark/>
          </w:tcPr>
          <w:p w14:paraId="7259B205" w14:textId="6EF44E90" w:rsidR="003508BE" w:rsidRPr="00D777F9" w:rsidRDefault="003508BE" w:rsidP="00D777F9">
            <w:pPr>
              <w:keepNext/>
              <w:spacing w:after="0" w:line="240" w:lineRule="auto"/>
              <w:jc w:val="right"/>
              <w:rPr>
                <w:rFonts w:asciiTheme="minorHAnsi" w:hAnsiTheme="minorHAnsi" w:cstheme="minorHAnsi"/>
                <w:color w:val="FF0000"/>
                <w:sz w:val="20"/>
                <w:lang w:eastAsia="zh-CN"/>
              </w:rPr>
            </w:pPr>
            <w:r w:rsidRPr="00D777F9">
              <w:rPr>
                <w:rFonts w:ascii="Calibri" w:hAnsi="Calibri" w:cs="Calibri"/>
                <w:color w:val="000000"/>
                <w:sz w:val="20"/>
              </w:rPr>
              <w:t>1.80</w:t>
            </w:r>
          </w:p>
        </w:tc>
        <w:tc>
          <w:tcPr>
            <w:tcW w:w="1417" w:type="dxa"/>
            <w:tcBorders>
              <w:left w:val="nil"/>
              <w:bottom w:val="nil"/>
              <w:right w:val="single" w:sz="8" w:space="0" w:color="4F81BD" w:themeColor="accent1"/>
            </w:tcBorders>
            <w:shd w:val="clear" w:color="auto" w:fill="EAF1FA"/>
            <w:noWrap/>
            <w:vAlign w:val="center"/>
          </w:tcPr>
          <w:p w14:paraId="760F50B1" w14:textId="46D8D2A6" w:rsidR="003508BE" w:rsidRPr="00D777F9" w:rsidRDefault="003508BE" w:rsidP="00D777F9">
            <w:pPr>
              <w:keepNext/>
              <w:spacing w:after="0" w:line="240" w:lineRule="auto"/>
              <w:jc w:val="right"/>
              <w:rPr>
                <w:rFonts w:asciiTheme="minorHAnsi" w:hAnsiTheme="minorHAnsi" w:cstheme="minorHAnsi"/>
                <w:b/>
                <w:bCs/>
                <w:color w:val="FF6699"/>
                <w:sz w:val="20"/>
                <w:lang w:eastAsia="zh-CN"/>
              </w:rPr>
            </w:pPr>
            <w:r w:rsidRPr="00D777F9">
              <w:rPr>
                <w:rFonts w:ascii="Calibri" w:hAnsi="Calibri" w:cs="Calibri"/>
                <w:color w:val="000000"/>
                <w:sz w:val="20"/>
              </w:rPr>
              <w:t>1.60</w:t>
            </w:r>
          </w:p>
        </w:tc>
        <w:tc>
          <w:tcPr>
            <w:tcW w:w="1735" w:type="dxa"/>
            <w:tcBorders>
              <w:left w:val="single" w:sz="8" w:space="0" w:color="4F81BD" w:themeColor="accent1"/>
              <w:bottom w:val="nil"/>
              <w:right w:val="nil"/>
            </w:tcBorders>
            <w:shd w:val="clear" w:color="auto" w:fill="EAF1FA"/>
            <w:noWrap/>
            <w:vAlign w:val="bottom"/>
          </w:tcPr>
          <w:p w14:paraId="44977F46" w14:textId="70A74843" w:rsidR="003508BE" w:rsidRPr="00D777F9" w:rsidRDefault="003508BE" w:rsidP="00D777F9">
            <w:pPr>
              <w:keepNext/>
              <w:spacing w:after="0" w:line="240" w:lineRule="auto"/>
              <w:jc w:val="right"/>
              <w:rPr>
                <w:rFonts w:asciiTheme="minorHAnsi" w:hAnsiTheme="minorHAnsi" w:cstheme="minorHAnsi"/>
                <w:b/>
                <w:bCs/>
                <w:color w:val="FF6699"/>
                <w:sz w:val="20"/>
                <w:lang w:eastAsia="zh-CN"/>
              </w:rPr>
            </w:pPr>
            <w:r w:rsidRPr="00D777F9">
              <w:rPr>
                <w:rFonts w:ascii="Calibri" w:hAnsi="Calibri" w:cs="Calibri"/>
                <w:color w:val="000000"/>
                <w:sz w:val="20"/>
              </w:rPr>
              <w:t>1.68</w:t>
            </w:r>
          </w:p>
        </w:tc>
      </w:tr>
      <w:tr w:rsidR="003508BE" w:rsidRPr="00D777F9" w14:paraId="01A51A4E" w14:textId="77777777" w:rsidTr="00940EC1">
        <w:trPr>
          <w:trHeight w:val="113"/>
        </w:trPr>
        <w:tc>
          <w:tcPr>
            <w:tcW w:w="4077" w:type="dxa"/>
            <w:tcBorders>
              <w:top w:val="nil"/>
              <w:left w:val="nil"/>
              <w:bottom w:val="nil"/>
              <w:right w:val="nil"/>
            </w:tcBorders>
            <w:shd w:val="clear" w:color="auto" w:fill="EAF1FA"/>
            <w:vAlign w:val="center"/>
            <w:hideMark/>
          </w:tcPr>
          <w:p w14:paraId="60F49AEC" w14:textId="6AA7CF5A" w:rsidR="003508BE" w:rsidRPr="00D777F9" w:rsidRDefault="003508BE" w:rsidP="00D777F9">
            <w:pPr>
              <w:keepNext/>
              <w:spacing w:after="0" w:line="240" w:lineRule="auto"/>
              <w:jc w:val="left"/>
              <w:rPr>
                <w:rFonts w:asciiTheme="minorHAnsi" w:hAnsiTheme="minorHAnsi" w:cstheme="minorHAnsi"/>
                <w:color w:val="808080" w:themeColor="background1" w:themeShade="80"/>
                <w:sz w:val="20"/>
                <w:lang w:eastAsia="zh-CN"/>
              </w:rPr>
            </w:pPr>
            <w:r w:rsidRPr="00D777F9">
              <w:rPr>
                <w:rFonts w:asciiTheme="minorHAnsi" w:hAnsiTheme="minorHAnsi" w:cstheme="minorHAnsi"/>
                <w:color w:val="808080" w:themeColor="background1" w:themeShade="80"/>
                <w:sz w:val="20"/>
                <w:lang w:eastAsia="zh-CN"/>
              </w:rPr>
              <w:t>(2015, 2108)</w:t>
            </w:r>
          </w:p>
        </w:tc>
        <w:tc>
          <w:tcPr>
            <w:tcW w:w="1560" w:type="dxa"/>
            <w:gridSpan w:val="2"/>
            <w:tcBorders>
              <w:top w:val="nil"/>
              <w:left w:val="nil"/>
              <w:bottom w:val="nil"/>
              <w:right w:val="nil"/>
            </w:tcBorders>
            <w:shd w:val="clear" w:color="auto" w:fill="EAF1FA"/>
            <w:noWrap/>
            <w:vAlign w:val="center"/>
            <w:hideMark/>
          </w:tcPr>
          <w:p w14:paraId="22E83F28" w14:textId="04FB242E"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808080" w:themeColor="background1" w:themeShade="80"/>
                <w:sz w:val="20"/>
              </w:rPr>
              <w:t>(0.73,4.47)</w:t>
            </w:r>
          </w:p>
        </w:tc>
        <w:tc>
          <w:tcPr>
            <w:tcW w:w="1417" w:type="dxa"/>
            <w:tcBorders>
              <w:top w:val="nil"/>
              <w:left w:val="nil"/>
              <w:bottom w:val="nil"/>
              <w:right w:val="single" w:sz="8" w:space="0" w:color="4F81BD" w:themeColor="accent1"/>
            </w:tcBorders>
            <w:shd w:val="clear" w:color="auto" w:fill="EAF1FA"/>
            <w:noWrap/>
            <w:vAlign w:val="center"/>
          </w:tcPr>
          <w:p w14:paraId="42CBAFD5" w14:textId="0AFB02CA"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808080" w:themeColor="background1" w:themeShade="80"/>
                <w:sz w:val="20"/>
              </w:rPr>
              <w:t>(0.78,3.29)</w:t>
            </w:r>
          </w:p>
        </w:tc>
        <w:tc>
          <w:tcPr>
            <w:tcW w:w="1735" w:type="dxa"/>
            <w:tcBorders>
              <w:top w:val="nil"/>
              <w:left w:val="single" w:sz="8" w:space="0" w:color="4F81BD" w:themeColor="accent1"/>
              <w:bottom w:val="nil"/>
              <w:right w:val="nil"/>
            </w:tcBorders>
            <w:shd w:val="clear" w:color="auto" w:fill="EAF1FA"/>
            <w:noWrap/>
            <w:vAlign w:val="center"/>
          </w:tcPr>
          <w:p w14:paraId="1B25511A" w14:textId="4AD1B4F1"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808080" w:themeColor="background1" w:themeShade="80"/>
                <w:sz w:val="20"/>
              </w:rPr>
              <w:t>(0.96,2.95)</w:t>
            </w:r>
          </w:p>
        </w:tc>
      </w:tr>
      <w:tr w:rsidR="003508BE" w:rsidRPr="00D777F9" w14:paraId="5AA02050" w14:textId="77777777" w:rsidTr="00D777F9">
        <w:trPr>
          <w:trHeight w:val="330"/>
        </w:trPr>
        <w:tc>
          <w:tcPr>
            <w:tcW w:w="4077" w:type="dxa"/>
            <w:tcBorders>
              <w:top w:val="nil"/>
              <w:left w:val="nil"/>
              <w:right w:val="nil"/>
            </w:tcBorders>
            <w:shd w:val="clear" w:color="auto" w:fill="EAF1FA"/>
            <w:vAlign w:val="center"/>
            <w:hideMark/>
          </w:tcPr>
          <w:p w14:paraId="35EEDD3B" w14:textId="77777777" w:rsidR="003508BE" w:rsidRPr="00D777F9" w:rsidRDefault="003508BE" w:rsidP="00D777F9">
            <w:pPr>
              <w:keepNext/>
              <w:spacing w:after="0" w:line="240" w:lineRule="auto"/>
              <w:jc w:val="right"/>
              <w:rPr>
                <w:rFonts w:asciiTheme="minorHAnsi" w:hAnsiTheme="minorHAnsi" w:cstheme="minorHAnsi"/>
                <w:color w:val="000000"/>
                <w:sz w:val="20"/>
                <w:lang w:eastAsia="zh-CN"/>
              </w:rPr>
            </w:pPr>
            <w:r w:rsidRPr="00D777F9">
              <w:rPr>
                <w:rFonts w:asciiTheme="minorHAnsi" w:hAnsiTheme="minorHAnsi" w:cstheme="minorHAnsi"/>
                <w:color w:val="000000"/>
                <w:sz w:val="20"/>
                <w:lang w:eastAsia="zh-CN"/>
              </w:rPr>
              <w:t> </w:t>
            </w:r>
          </w:p>
        </w:tc>
        <w:tc>
          <w:tcPr>
            <w:tcW w:w="1560" w:type="dxa"/>
            <w:gridSpan w:val="2"/>
            <w:tcBorders>
              <w:top w:val="nil"/>
              <w:left w:val="nil"/>
              <w:right w:val="nil"/>
            </w:tcBorders>
            <w:shd w:val="clear" w:color="auto" w:fill="EAF1FA"/>
            <w:vAlign w:val="center"/>
            <w:hideMark/>
          </w:tcPr>
          <w:p w14:paraId="27A9F16F" w14:textId="2024D9F4"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000000"/>
                <w:sz w:val="20"/>
              </w:rPr>
              <w:t>0.20</w:t>
            </w:r>
          </w:p>
        </w:tc>
        <w:tc>
          <w:tcPr>
            <w:tcW w:w="1417" w:type="dxa"/>
            <w:tcBorders>
              <w:top w:val="nil"/>
              <w:left w:val="nil"/>
              <w:right w:val="single" w:sz="8" w:space="0" w:color="4F81BD" w:themeColor="accent1"/>
            </w:tcBorders>
            <w:shd w:val="clear" w:color="auto" w:fill="EAF1FA"/>
            <w:vAlign w:val="center"/>
          </w:tcPr>
          <w:p w14:paraId="3D9FFBD4" w14:textId="293D0B81"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000000"/>
                <w:sz w:val="20"/>
              </w:rPr>
              <w:t>0.20</w:t>
            </w:r>
          </w:p>
        </w:tc>
        <w:tc>
          <w:tcPr>
            <w:tcW w:w="1735" w:type="dxa"/>
            <w:tcBorders>
              <w:top w:val="nil"/>
              <w:left w:val="single" w:sz="8" w:space="0" w:color="4F81BD" w:themeColor="accent1"/>
              <w:right w:val="nil"/>
            </w:tcBorders>
            <w:shd w:val="clear" w:color="auto" w:fill="EAF1FA"/>
            <w:vAlign w:val="center"/>
          </w:tcPr>
          <w:p w14:paraId="3D8CB8F3" w14:textId="6C186E2A"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000000"/>
                <w:sz w:val="20"/>
              </w:rPr>
              <w:t>0.0</w:t>
            </w:r>
            <w:r w:rsidR="00D12137" w:rsidRPr="00D777F9">
              <w:rPr>
                <w:rFonts w:ascii="Calibri" w:hAnsi="Calibri" w:cs="Calibri"/>
                <w:color w:val="000000"/>
                <w:sz w:val="20"/>
              </w:rPr>
              <w:t>7</w:t>
            </w:r>
          </w:p>
        </w:tc>
      </w:tr>
      <w:tr w:rsidR="003508BE" w:rsidRPr="00D777F9" w14:paraId="68FEA79D" w14:textId="77777777" w:rsidTr="00940EC1">
        <w:trPr>
          <w:trHeight w:val="113"/>
        </w:trPr>
        <w:tc>
          <w:tcPr>
            <w:tcW w:w="4077" w:type="dxa"/>
            <w:tcBorders>
              <w:top w:val="nil"/>
              <w:left w:val="nil"/>
              <w:right w:val="nil"/>
            </w:tcBorders>
            <w:shd w:val="clear" w:color="auto" w:fill="auto"/>
            <w:vAlign w:val="center"/>
          </w:tcPr>
          <w:p w14:paraId="4C047554" w14:textId="06B039AC" w:rsidR="003508BE" w:rsidRPr="00D777F9" w:rsidRDefault="003508BE" w:rsidP="00D777F9">
            <w:pPr>
              <w:keepNext/>
              <w:spacing w:after="0" w:line="240" w:lineRule="auto"/>
              <w:jc w:val="left"/>
              <w:rPr>
                <w:rFonts w:asciiTheme="minorHAnsi" w:hAnsiTheme="minorHAnsi" w:cstheme="minorHAnsi"/>
                <w:color w:val="000000"/>
                <w:sz w:val="20"/>
                <w:lang w:eastAsia="zh-CN"/>
              </w:rPr>
            </w:pPr>
            <w:r w:rsidRPr="00D777F9">
              <w:rPr>
                <w:rFonts w:asciiTheme="minorHAnsi" w:hAnsiTheme="minorHAnsi" w:cstheme="minorHAnsi"/>
                <w:color w:val="000000"/>
                <w:sz w:val="20"/>
                <w:lang w:eastAsia="zh-CN"/>
              </w:rPr>
              <w:t>Southern</w:t>
            </w:r>
          </w:p>
        </w:tc>
        <w:tc>
          <w:tcPr>
            <w:tcW w:w="1560" w:type="dxa"/>
            <w:gridSpan w:val="2"/>
            <w:tcBorders>
              <w:top w:val="nil"/>
              <w:left w:val="nil"/>
              <w:right w:val="nil"/>
            </w:tcBorders>
            <w:shd w:val="clear" w:color="auto" w:fill="auto"/>
            <w:vAlign w:val="bottom"/>
          </w:tcPr>
          <w:p w14:paraId="6215F04E" w14:textId="6EA696C4" w:rsidR="003508BE" w:rsidRPr="00D777F9" w:rsidRDefault="003508BE" w:rsidP="00D777F9">
            <w:pPr>
              <w:keepNext/>
              <w:spacing w:after="0" w:line="240" w:lineRule="auto"/>
              <w:jc w:val="right"/>
              <w:rPr>
                <w:rFonts w:asciiTheme="minorHAnsi" w:hAnsiTheme="minorHAnsi" w:cstheme="minorHAnsi"/>
                <w:color w:val="FF0000"/>
                <w:sz w:val="20"/>
                <w:lang w:eastAsia="zh-CN"/>
              </w:rPr>
            </w:pPr>
            <w:r w:rsidRPr="00D777F9">
              <w:rPr>
                <w:rFonts w:ascii="Calibri" w:hAnsi="Calibri" w:cs="Calibri"/>
                <w:color w:val="000000"/>
                <w:sz w:val="20"/>
              </w:rPr>
              <w:t>1.04</w:t>
            </w:r>
          </w:p>
        </w:tc>
        <w:tc>
          <w:tcPr>
            <w:tcW w:w="1417" w:type="dxa"/>
            <w:tcBorders>
              <w:top w:val="nil"/>
              <w:left w:val="nil"/>
              <w:right w:val="single" w:sz="8" w:space="0" w:color="4F81BD" w:themeColor="accent1"/>
            </w:tcBorders>
            <w:shd w:val="clear" w:color="auto" w:fill="auto"/>
            <w:vAlign w:val="bottom"/>
          </w:tcPr>
          <w:p w14:paraId="7EB0C38A" w14:textId="0BC5A94A" w:rsidR="003508BE" w:rsidRPr="00D777F9" w:rsidRDefault="003508BE" w:rsidP="00D777F9">
            <w:pPr>
              <w:keepNext/>
              <w:spacing w:after="0" w:line="240" w:lineRule="auto"/>
              <w:jc w:val="right"/>
              <w:rPr>
                <w:rFonts w:asciiTheme="minorHAnsi" w:hAnsiTheme="minorHAnsi" w:cstheme="minorHAnsi"/>
                <w:color w:val="FF0000"/>
                <w:sz w:val="20"/>
                <w:lang w:eastAsia="zh-CN"/>
              </w:rPr>
            </w:pPr>
            <w:r w:rsidRPr="00D777F9">
              <w:rPr>
                <w:rFonts w:ascii="Calibri" w:hAnsi="Calibri" w:cs="Calibri"/>
                <w:color w:val="000000"/>
                <w:sz w:val="20"/>
              </w:rPr>
              <w:t>1.68</w:t>
            </w:r>
          </w:p>
        </w:tc>
        <w:tc>
          <w:tcPr>
            <w:tcW w:w="1735" w:type="dxa"/>
            <w:tcBorders>
              <w:top w:val="nil"/>
              <w:left w:val="single" w:sz="8" w:space="0" w:color="4F81BD" w:themeColor="accent1"/>
              <w:right w:val="nil"/>
            </w:tcBorders>
            <w:shd w:val="clear" w:color="auto" w:fill="auto"/>
            <w:vAlign w:val="bottom"/>
          </w:tcPr>
          <w:p w14:paraId="5E4A71DA" w14:textId="3E94C3E1" w:rsidR="003508BE" w:rsidRPr="00D777F9" w:rsidRDefault="003508BE" w:rsidP="00D777F9">
            <w:pPr>
              <w:keepNext/>
              <w:spacing w:after="0" w:line="240" w:lineRule="auto"/>
              <w:jc w:val="right"/>
              <w:rPr>
                <w:rFonts w:asciiTheme="minorHAnsi" w:hAnsiTheme="minorHAnsi" w:cstheme="minorHAnsi"/>
                <w:color w:val="FF0000"/>
                <w:sz w:val="20"/>
                <w:lang w:eastAsia="zh-CN"/>
              </w:rPr>
            </w:pPr>
            <w:r w:rsidRPr="00D777F9">
              <w:rPr>
                <w:rFonts w:ascii="Calibri" w:hAnsi="Calibri" w:cs="Calibri"/>
                <w:color w:val="000000"/>
                <w:sz w:val="20"/>
              </w:rPr>
              <w:t>1.44</w:t>
            </w:r>
          </w:p>
        </w:tc>
      </w:tr>
      <w:tr w:rsidR="003508BE" w:rsidRPr="00D777F9" w14:paraId="02710865" w14:textId="77777777" w:rsidTr="00940EC1">
        <w:trPr>
          <w:trHeight w:val="113"/>
        </w:trPr>
        <w:tc>
          <w:tcPr>
            <w:tcW w:w="4077" w:type="dxa"/>
            <w:vMerge w:val="restart"/>
            <w:tcBorders>
              <w:top w:val="nil"/>
              <w:left w:val="nil"/>
              <w:right w:val="nil"/>
            </w:tcBorders>
            <w:shd w:val="clear" w:color="auto" w:fill="auto"/>
            <w:vAlign w:val="center"/>
          </w:tcPr>
          <w:p w14:paraId="0C710FB3" w14:textId="64C2A86D" w:rsidR="003508BE" w:rsidRPr="00D777F9" w:rsidRDefault="003508BE" w:rsidP="00D777F9">
            <w:pPr>
              <w:keepNext/>
              <w:spacing w:after="0" w:line="240" w:lineRule="auto"/>
              <w:jc w:val="left"/>
              <w:rPr>
                <w:rFonts w:asciiTheme="minorHAnsi" w:hAnsiTheme="minorHAnsi" w:cstheme="minorHAnsi"/>
                <w:color w:val="000000"/>
                <w:sz w:val="20"/>
                <w:lang w:eastAsia="zh-CN"/>
              </w:rPr>
            </w:pPr>
            <w:r w:rsidRPr="00D777F9">
              <w:rPr>
                <w:rFonts w:asciiTheme="minorHAnsi" w:hAnsiTheme="minorHAnsi" w:cstheme="minorHAnsi"/>
                <w:color w:val="808080" w:themeColor="background1" w:themeShade="80"/>
                <w:sz w:val="20"/>
                <w:lang w:eastAsia="zh-CN"/>
              </w:rPr>
              <w:t>(2017, 2021, 2022, 2024,2026, 2109)</w:t>
            </w:r>
          </w:p>
        </w:tc>
        <w:tc>
          <w:tcPr>
            <w:tcW w:w="1560" w:type="dxa"/>
            <w:gridSpan w:val="2"/>
            <w:tcBorders>
              <w:top w:val="nil"/>
              <w:left w:val="nil"/>
              <w:right w:val="nil"/>
            </w:tcBorders>
            <w:shd w:val="clear" w:color="auto" w:fill="auto"/>
            <w:vAlign w:val="bottom"/>
          </w:tcPr>
          <w:p w14:paraId="6873FB73" w14:textId="35861F80"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808080" w:themeColor="background1" w:themeShade="80"/>
                <w:sz w:val="20"/>
              </w:rPr>
              <w:t>(0.5</w:t>
            </w:r>
            <w:r w:rsidR="00D12137" w:rsidRPr="00D777F9">
              <w:rPr>
                <w:rFonts w:ascii="Calibri" w:hAnsi="Calibri" w:cs="Calibri"/>
                <w:color w:val="808080" w:themeColor="background1" w:themeShade="80"/>
                <w:sz w:val="20"/>
              </w:rPr>
              <w:t>0</w:t>
            </w:r>
            <w:r w:rsidRPr="00D777F9">
              <w:rPr>
                <w:rFonts w:ascii="Calibri" w:hAnsi="Calibri" w:cs="Calibri"/>
                <w:color w:val="808080" w:themeColor="background1" w:themeShade="80"/>
                <w:sz w:val="20"/>
              </w:rPr>
              <w:t>,2.18)</w:t>
            </w:r>
          </w:p>
        </w:tc>
        <w:tc>
          <w:tcPr>
            <w:tcW w:w="1417" w:type="dxa"/>
            <w:tcBorders>
              <w:top w:val="nil"/>
              <w:left w:val="nil"/>
              <w:right w:val="single" w:sz="8" w:space="0" w:color="4F81BD" w:themeColor="accent1"/>
            </w:tcBorders>
            <w:shd w:val="clear" w:color="auto" w:fill="auto"/>
            <w:vAlign w:val="bottom"/>
          </w:tcPr>
          <w:p w14:paraId="4482582C" w14:textId="757334C8"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808080" w:themeColor="background1" w:themeShade="80"/>
                <w:sz w:val="20"/>
              </w:rPr>
              <w:t>(0.97,2.9</w:t>
            </w:r>
            <w:r w:rsidR="00D12137" w:rsidRPr="00D777F9">
              <w:rPr>
                <w:rFonts w:ascii="Calibri" w:hAnsi="Calibri" w:cs="Calibri"/>
                <w:color w:val="808080" w:themeColor="background1" w:themeShade="80"/>
                <w:sz w:val="20"/>
              </w:rPr>
              <w:t>0</w:t>
            </w:r>
            <w:r w:rsidRPr="00D777F9">
              <w:rPr>
                <w:rFonts w:ascii="Calibri" w:hAnsi="Calibri" w:cs="Calibri"/>
                <w:color w:val="808080" w:themeColor="background1" w:themeShade="80"/>
                <w:sz w:val="20"/>
              </w:rPr>
              <w:t>)</w:t>
            </w:r>
          </w:p>
        </w:tc>
        <w:tc>
          <w:tcPr>
            <w:tcW w:w="1735" w:type="dxa"/>
            <w:tcBorders>
              <w:top w:val="nil"/>
              <w:left w:val="single" w:sz="8" w:space="0" w:color="4F81BD" w:themeColor="accent1"/>
              <w:right w:val="nil"/>
            </w:tcBorders>
            <w:shd w:val="clear" w:color="auto" w:fill="auto"/>
            <w:vAlign w:val="bottom"/>
          </w:tcPr>
          <w:p w14:paraId="577D7151" w14:textId="70602114"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808080" w:themeColor="background1" w:themeShade="80"/>
                <w:sz w:val="20"/>
              </w:rPr>
              <w:t>(0.93,2.22)</w:t>
            </w:r>
          </w:p>
        </w:tc>
      </w:tr>
      <w:tr w:rsidR="003508BE" w:rsidRPr="00D777F9" w14:paraId="0E3E997A" w14:textId="77777777" w:rsidTr="00940EC1">
        <w:trPr>
          <w:trHeight w:val="113"/>
        </w:trPr>
        <w:tc>
          <w:tcPr>
            <w:tcW w:w="4077" w:type="dxa"/>
            <w:vMerge/>
            <w:tcBorders>
              <w:left w:val="nil"/>
              <w:bottom w:val="single" w:sz="8" w:space="0" w:color="4F81BD" w:themeColor="accent1"/>
              <w:right w:val="nil"/>
            </w:tcBorders>
            <w:shd w:val="clear" w:color="auto" w:fill="auto"/>
            <w:vAlign w:val="center"/>
          </w:tcPr>
          <w:p w14:paraId="455BC79C" w14:textId="77777777" w:rsidR="003508BE" w:rsidRPr="00D777F9" w:rsidRDefault="003508BE" w:rsidP="00D777F9">
            <w:pPr>
              <w:keepNext/>
              <w:spacing w:after="0" w:line="240" w:lineRule="auto"/>
              <w:jc w:val="right"/>
              <w:rPr>
                <w:rFonts w:asciiTheme="minorHAnsi" w:hAnsiTheme="minorHAnsi" w:cstheme="minorHAnsi"/>
                <w:color w:val="000000"/>
                <w:sz w:val="20"/>
                <w:lang w:eastAsia="zh-CN"/>
              </w:rPr>
            </w:pPr>
          </w:p>
        </w:tc>
        <w:tc>
          <w:tcPr>
            <w:tcW w:w="1560" w:type="dxa"/>
            <w:gridSpan w:val="2"/>
            <w:tcBorders>
              <w:top w:val="nil"/>
              <w:left w:val="nil"/>
              <w:bottom w:val="single" w:sz="8" w:space="0" w:color="4F81BD" w:themeColor="accent1"/>
              <w:right w:val="nil"/>
            </w:tcBorders>
            <w:shd w:val="clear" w:color="auto" w:fill="auto"/>
            <w:vAlign w:val="bottom"/>
          </w:tcPr>
          <w:p w14:paraId="6D0578FF" w14:textId="208E7124"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000000"/>
                <w:sz w:val="20"/>
              </w:rPr>
              <w:t>0.91</w:t>
            </w:r>
          </w:p>
        </w:tc>
        <w:tc>
          <w:tcPr>
            <w:tcW w:w="1417" w:type="dxa"/>
            <w:tcBorders>
              <w:top w:val="nil"/>
              <w:left w:val="nil"/>
              <w:bottom w:val="single" w:sz="8" w:space="0" w:color="4F81BD" w:themeColor="accent1"/>
              <w:right w:val="single" w:sz="8" w:space="0" w:color="4F81BD" w:themeColor="accent1"/>
            </w:tcBorders>
            <w:shd w:val="clear" w:color="auto" w:fill="auto"/>
            <w:vAlign w:val="bottom"/>
          </w:tcPr>
          <w:p w14:paraId="05FFD0DE" w14:textId="2829AE87"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000000"/>
                <w:sz w:val="20"/>
              </w:rPr>
              <w:t>0.06</w:t>
            </w:r>
          </w:p>
        </w:tc>
        <w:tc>
          <w:tcPr>
            <w:tcW w:w="1735" w:type="dxa"/>
            <w:tcBorders>
              <w:top w:val="nil"/>
              <w:left w:val="single" w:sz="8" w:space="0" w:color="4F81BD" w:themeColor="accent1"/>
              <w:bottom w:val="single" w:sz="8" w:space="0" w:color="4F81BD" w:themeColor="accent1"/>
              <w:right w:val="nil"/>
            </w:tcBorders>
            <w:shd w:val="clear" w:color="auto" w:fill="auto"/>
            <w:vAlign w:val="bottom"/>
          </w:tcPr>
          <w:p w14:paraId="41FC7C70" w14:textId="7CAB90AE"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000000"/>
                <w:sz w:val="20"/>
              </w:rPr>
              <w:t>0.10</w:t>
            </w:r>
          </w:p>
        </w:tc>
      </w:tr>
      <w:tr w:rsidR="006934AF" w:rsidRPr="003508BE" w14:paraId="1A540499" w14:textId="77777777" w:rsidTr="00D12137">
        <w:trPr>
          <w:trHeight w:val="113"/>
        </w:trPr>
        <w:tc>
          <w:tcPr>
            <w:tcW w:w="8789" w:type="dxa"/>
            <w:gridSpan w:val="5"/>
            <w:tcBorders>
              <w:top w:val="single" w:sz="8" w:space="0" w:color="4F81BD" w:themeColor="accent1"/>
              <w:left w:val="nil"/>
              <w:bottom w:val="single" w:sz="12" w:space="0" w:color="auto"/>
              <w:right w:val="nil"/>
            </w:tcBorders>
            <w:shd w:val="clear" w:color="auto" w:fill="auto"/>
            <w:vAlign w:val="center"/>
          </w:tcPr>
          <w:p w14:paraId="1292870F" w14:textId="4CB03642" w:rsidR="006934AF" w:rsidRPr="003508BE" w:rsidRDefault="006934AF" w:rsidP="00D777F9">
            <w:pPr>
              <w:keepNext/>
              <w:spacing w:after="0" w:line="240" w:lineRule="auto"/>
              <w:jc w:val="left"/>
              <w:rPr>
                <w:rFonts w:asciiTheme="minorHAnsi" w:hAnsiTheme="minorHAnsi" w:cstheme="minorHAnsi"/>
                <w:b/>
                <w:bCs/>
                <w:color w:val="000000"/>
                <w:sz w:val="21"/>
                <w:szCs w:val="21"/>
                <w:lang w:eastAsia="zh-CN"/>
              </w:rPr>
            </w:pPr>
            <w:r w:rsidRPr="003508BE">
              <w:rPr>
                <w:rFonts w:asciiTheme="minorHAnsi" w:hAnsiTheme="minorHAnsi" w:cstheme="minorHAnsi"/>
                <w:b/>
                <w:bCs/>
                <w:color w:val="000000"/>
                <w:sz w:val="21"/>
                <w:szCs w:val="21"/>
                <w:lang w:eastAsia="zh-CN"/>
              </w:rPr>
              <w:t xml:space="preserve">Referenced to </w:t>
            </w:r>
            <w:r w:rsidR="007C6865" w:rsidRPr="003508BE">
              <w:rPr>
                <w:rFonts w:asciiTheme="minorHAnsi" w:hAnsiTheme="minorHAnsi" w:cstheme="minorHAnsi"/>
                <w:b/>
                <w:bCs/>
                <w:color w:val="000000"/>
                <w:sz w:val="21"/>
                <w:szCs w:val="21"/>
                <w:lang w:eastAsia="zh-CN"/>
              </w:rPr>
              <w:t>r</w:t>
            </w:r>
            <w:r w:rsidR="00B37E33" w:rsidRPr="003508BE">
              <w:rPr>
                <w:rFonts w:asciiTheme="minorHAnsi" w:hAnsiTheme="minorHAnsi" w:cstheme="minorHAnsi"/>
                <w:b/>
                <w:bCs/>
                <w:color w:val="000000"/>
                <w:sz w:val="21"/>
                <w:szCs w:val="21"/>
                <w:lang w:eastAsia="zh-CN"/>
              </w:rPr>
              <w:t>ed-light camera</w:t>
            </w:r>
            <w:r w:rsidRPr="003508BE">
              <w:rPr>
                <w:rFonts w:asciiTheme="minorHAnsi" w:hAnsiTheme="minorHAnsi" w:cstheme="minorHAnsi"/>
                <w:b/>
                <w:bCs/>
                <w:color w:val="000000"/>
                <w:sz w:val="21"/>
                <w:szCs w:val="21"/>
                <w:lang w:eastAsia="zh-CN"/>
              </w:rPr>
              <w:t xml:space="preserve"> period </w:t>
            </w:r>
          </w:p>
        </w:tc>
      </w:tr>
      <w:tr w:rsidR="003508BE" w:rsidRPr="003508BE" w14:paraId="5B3E37F5" w14:textId="77777777" w:rsidTr="00D12137">
        <w:trPr>
          <w:trHeight w:val="113"/>
        </w:trPr>
        <w:tc>
          <w:tcPr>
            <w:tcW w:w="4219" w:type="dxa"/>
            <w:gridSpan w:val="2"/>
            <w:tcBorders>
              <w:top w:val="single" w:sz="12" w:space="0" w:color="auto"/>
              <w:left w:val="single" w:sz="12" w:space="0" w:color="auto"/>
              <w:bottom w:val="nil"/>
              <w:right w:val="nil"/>
            </w:tcBorders>
            <w:shd w:val="clear" w:color="auto" w:fill="C6D9F1" w:themeFill="text2" w:themeFillTint="33"/>
            <w:vAlign w:val="center"/>
            <w:hideMark/>
          </w:tcPr>
          <w:p w14:paraId="24411343" w14:textId="51B34DFD" w:rsidR="003508BE" w:rsidRPr="003508BE" w:rsidRDefault="003508BE" w:rsidP="00D777F9">
            <w:pPr>
              <w:keepNext/>
              <w:spacing w:after="0" w:line="240" w:lineRule="auto"/>
              <w:jc w:val="left"/>
              <w:rPr>
                <w:rFonts w:asciiTheme="minorHAnsi" w:hAnsiTheme="minorHAnsi" w:cstheme="minorHAnsi"/>
                <w:color w:val="000000"/>
                <w:sz w:val="21"/>
                <w:szCs w:val="21"/>
                <w:lang w:eastAsia="zh-CN"/>
              </w:rPr>
            </w:pPr>
            <w:r w:rsidRPr="003508BE">
              <w:rPr>
                <w:rFonts w:asciiTheme="minorHAnsi" w:hAnsiTheme="minorHAnsi" w:cstheme="minorHAnsi"/>
                <w:color w:val="000000"/>
                <w:sz w:val="21"/>
                <w:szCs w:val="21"/>
                <w:lang w:eastAsia="zh-CN"/>
              </w:rPr>
              <w:t xml:space="preserve">Combined: </w:t>
            </w:r>
            <w:r w:rsidRPr="00D12137">
              <w:rPr>
                <w:rFonts w:asciiTheme="minorHAnsi" w:hAnsiTheme="minorHAnsi" w:cstheme="minorHAnsi"/>
                <w:color w:val="808080" w:themeColor="background1" w:themeShade="80"/>
                <w:sz w:val="21"/>
                <w:szCs w:val="21"/>
                <w:lang w:eastAsia="zh-CN"/>
              </w:rPr>
              <w:t>2001,2003-2007,2010-2012</w:t>
            </w:r>
            <w:r w:rsidR="00940EC1">
              <w:rPr>
                <w:rFonts w:asciiTheme="minorHAnsi" w:hAnsiTheme="minorHAnsi" w:cstheme="minorHAnsi"/>
                <w:color w:val="000000"/>
                <w:sz w:val="21"/>
                <w:szCs w:val="21"/>
                <w:lang w:eastAsia="zh-CN"/>
              </w:rPr>
              <w:t>,</w:t>
            </w:r>
            <w:r w:rsidRPr="003508BE">
              <w:rPr>
                <w:rFonts w:asciiTheme="minorHAnsi" w:hAnsiTheme="minorHAnsi" w:cstheme="minorHAnsi"/>
                <w:color w:val="000000"/>
                <w:sz w:val="21"/>
                <w:szCs w:val="21"/>
                <w:lang w:eastAsia="zh-CN"/>
              </w:rPr>
              <w:t xml:space="preserve"> </w:t>
            </w:r>
          </w:p>
        </w:tc>
        <w:tc>
          <w:tcPr>
            <w:tcW w:w="1418" w:type="dxa"/>
            <w:tcBorders>
              <w:top w:val="single" w:sz="12" w:space="0" w:color="auto"/>
              <w:left w:val="nil"/>
              <w:bottom w:val="nil"/>
              <w:right w:val="nil"/>
            </w:tcBorders>
            <w:shd w:val="clear" w:color="auto" w:fill="C6D9F1" w:themeFill="text2" w:themeFillTint="33"/>
            <w:vAlign w:val="center"/>
            <w:hideMark/>
          </w:tcPr>
          <w:p w14:paraId="6F8CB539" w14:textId="57510F64" w:rsidR="003508BE" w:rsidRPr="003508BE" w:rsidRDefault="003508BE" w:rsidP="00D777F9">
            <w:pPr>
              <w:keepNext/>
              <w:spacing w:after="0" w:line="240" w:lineRule="auto"/>
              <w:jc w:val="right"/>
              <w:rPr>
                <w:rFonts w:asciiTheme="minorHAnsi" w:hAnsiTheme="minorHAnsi" w:cstheme="minorHAnsi"/>
                <w:b/>
                <w:color w:val="000000"/>
                <w:sz w:val="21"/>
                <w:szCs w:val="21"/>
                <w:lang w:eastAsia="zh-CN"/>
              </w:rPr>
            </w:pPr>
            <w:r>
              <w:rPr>
                <w:rFonts w:ascii="Calibri" w:hAnsi="Calibri" w:cs="Calibri"/>
                <w:color w:val="000000"/>
                <w:sz w:val="22"/>
                <w:szCs w:val="22"/>
              </w:rPr>
              <w:t>0.87</w:t>
            </w:r>
          </w:p>
        </w:tc>
        <w:tc>
          <w:tcPr>
            <w:tcW w:w="1417" w:type="dxa"/>
            <w:tcBorders>
              <w:top w:val="single" w:sz="12" w:space="0" w:color="auto"/>
              <w:left w:val="nil"/>
              <w:bottom w:val="nil"/>
              <w:right w:val="single" w:sz="8" w:space="0" w:color="4F81BD" w:themeColor="accent1"/>
            </w:tcBorders>
            <w:shd w:val="clear" w:color="auto" w:fill="C6D9F1" w:themeFill="text2" w:themeFillTint="33"/>
            <w:vAlign w:val="center"/>
            <w:hideMark/>
          </w:tcPr>
          <w:p w14:paraId="04113B47" w14:textId="2F15F800" w:rsidR="003508BE" w:rsidRPr="003508BE" w:rsidRDefault="003508BE" w:rsidP="00D777F9">
            <w:pPr>
              <w:keepNext/>
              <w:spacing w:after="0" w:line="240" w:lineRule="auto"/>
              <w:jc w:val="right"/>
              <w:rPr>
                <w:rFonts w:asciiTheme="minorHAnsi" w:hAnsiTheme="minorHAnsi" w:cstheme="minorHAnsi"/>
                <w:color w:val="000000"/>
                <w:sz w:val="21"/>
                <w:szCs w:val="21"/>
                <w:lang w:eastAsia="zh-CN"/>
              </w:rPr>
            </w:pPr>
            <w:r>
              <w:rPr>
                <w:rFonts w:ascii="Calibri" w:hAnsi="Calibri" w:cs="Calibri"/>
                <w:color w:val="000000"/>
                <w:sz w:val="22"/>
                <w:szCs w:val="22"/>
              </w:rPr>
              <w:t>0.85</w:t>
            </w:r>
          </w:p>
        </w:tc>
        <w:tc>
          <w:tcPr>
            <w:tcW w:w="1735" w:type="dxa"/>
            <w:tcBorders>
              <w:top w:val="single" w:sz="12" w:space="0" w:color="auto"/>
              <w:left w:val="single" w:sz="8" w:space="0" w:color="4F81BD" w:themeColor="accent1"/>
              <w:bottom w:val="nil"/>
              <w:right w:val="single" w:sz="12" w:space="0" w:color="auto"/>
            </w:tcBorders>
            <w:shd w:val="clear" w:color="auto" w:fill="C6D9F1" w:themeFill="text2" w:themeFillTint="33"/>
            <w:vAlign w:val="center"/>
            <w:hideMark/>
          </w:tcPr>
          <w:p w14:paraId="241BD81B" w14:textId="0C40BAFE" w:rsidR="003508BE" w:rsidRPr="003508BE" w:rsidRDefault="003508BE" w:rsidP="00D777F9">
            <w:pPr>
              <w:keepNext/>
              <w:spacing w:after="0" w:line="240" w:lineRule="auto"/>
              <w:jc w:val="right"/>
              <w:rPr>
                <w:rFonts w:asciiTheme="minorHAnsi" w:hAnsiTheme="minorHAnsi" w:cstheme="minorHAnsi"/>
                <w:b/>
                <w:color w:val="000000"/>
                <w:sz w:val="21"/>
                <w:szCs w:val="21"/>
                <w:lang w:eastAsia="zh-CN"/>
              </w:rPr>
            </w:pPr>
            <w:r>
              <w:rPr>
                <w:rFonts w:ascii="Calibri" w:hAnsi="Calibri" w:cs="Calibri"/>
                <w:color w:val="000000"/>
                <w:sz w:val="22"/>
                <w:szCs w:val="22"/>
              </w:rPr>
              <w:t>0.84</w:t>
            </w:r>
          </w:p>
        </w:tc>
      </w:tr>
      <w:tr w:rsidR="003508BE" w:rsidRPr="003508BE" w14:paraId="0B54CD66" w14:textId="77777777" w:rsidTr="00D12137">
        <w:trPr>
          <w:trHeight w:val="113"/>
        </w:trPr>
        <w:tc>
          <w:tcPr>
            <w:tcW w:w="4219" w:type="dxa"/>
            <w:gridSpan w:val="2"/>
            <w:tcBorders>
              <w:top w:val="nil"/>
              <w:left w:val="single" w:sz="12" w:space="0" w:color="auto"/>
              <w:bottom w:val="nil"/>
              <w:right w:val="nil"/>
            </w:tcBorders>
            <w:shd w:val="clear" w:color="auto" w:fill="C6D9F1" w:themeFill="text2" w:themeFillTint="33"/>
            <w:vAlign w:val="center"/>
            <w:hideMark/>
          </w:tcPr>
          <w:p w14:paraId="7CF59C06" w14:textId="154B5F23" w:rsidR="003508BE" w:rsidRPr="00D12137" w:rsidRDefault="00940EC1" w:rsidP="00D777F9">
            <w:pPr>
              <w:keepNext/>
              <w:spacing w:after="0" w:line="240" w:lineRule="auto"/>
              <w:jc w:val="left"/>
              <w:rPr>
                <w:rFonts w:asciiTheme="minorHAnsi" w:hAnsiTheme="minorHAnsi" w:cstheme="minorHAnsi"/>
                <w:color w:val="808080" w:themeColor="background1" w:themeShade="80"/>
                <w:sz w:val="21"/>
                <w:szCs w:val="21"/>
                <w:lang w:eastAsia="zh-CN"/>
              </w:rPr>
            </w:pPr>
            <w:r w:rsidRPr="00D12137">
              <w:rPr>
                <w:rFonts w:asciiTheme="minorHAnsi" w:hAnsiTheme="minorHAnsi" w:cstheme="minorHAnsi"/>
                <w:color w:val="808080" w:themeColor="background1" w:themeShade="80"/>
                <w:sz w:val="21"/>
                <w:szCs w:val="21"/>
                <w:lang w:eastAsia="zh-CN"/>
              </w:rPr>
              <w:t xml:space="preserve">2014, 2025, 2028,2029,2100, </w:t>
            </w:r>
          </w:p>
        </w:tc>
        <w:tc>
          <w:tcPr>
            <w:tcW w:w="1418" w:type="dxa"/>
            <w:tcBorders>
              <w:top w:val="nil"/>
              <w:left w:val="nil"/>
              <w:bottom w:val="nil"/>
              <w:right w:val="nil"/>
            </w:tcBorders>
            <w:shd w:val="clear" w:color="auto" w:fill="C6D9F1" w:themeFill="text2" w:themeFillTint="33"/>
            <w:vAlign w:val="center"/>
            <w:hideMark/>
          </w:tcPr>
          <w:p w14:paraId="756F9334" w14:textId="3417F3C4" w:rsidR="003508BE" w:rsidRPr="00D12137" w:rsidRDefault="003508BE" w:rsidP="00D777F9">
            <w:pPr>
              <w:keepNext/>
              <w:spacing w:after="0" w:line="240" w:lineRule="auto"/>
              <w:jc w:val="right"/>
              <w:rPr>
                <w:rFonts w:asciiTheme="minorHAnsi" w:hAnsiTheme="minorHAnsi" w:cstheme="minorHAnsi"/>
                <w:color w:val="808080" w:themeColor="background1" w:themeShade="80"/>
                <w:sz w:val="21"/>
                <w:szCs w:val="21"/>
                <w:lang w:eastAsia="zh-CN"/>
              </w:rPr>
            </w:pPr>
            <w:r w:rsidRPr="00D12137">
              <w:rPr>
                <w:rFonts w:ascii="Calibri" w:hAnsi="Calibri" w:cs="Calibri"/>
                <w:color w:val="808080" w:themeColor="background1" w:themeShade="80"/>
                <w:sz w:val="22"/>
                <w:szCs w:val="22"/>
              </w:rPr>
              <w:t>(0.64,1.17)</w:t>
            </w:r>
          </w:p>
        </w:tc>
        <w:tc>
          <w:tcPr>
            <w:tcW w:w="1417" w:type="dxa"/>
            <w:tcBorders>
              <w:top w:val="nil"/>
              <w:left w:val="nil"/>
              <w:bottom w:val="nil"/>
              <w:right w:val="single" w:sz="8" w:space="0" w:color="4F81BD" w:themeColor="accent1"/>
            </w:tcBorders>
            <w:shd w:val="clear" w:color="auto" w:fill="C6D9F1" w:themeFill="text2" w:themeFillTint="33"/>
            <w:vAlign w:val="center"/>
            <w:hideMark/>
          </w:tcPr>
          <w:p w14:paraId="546F2A00" w14:textId="20C22FA7" w:rsidR="003508BE" w:rsidRPr="00D12137" w:rsidRDefault="003508BE" w:rsidP="00D777F9">
            <w:pPr>
              <w:keepNext/>
              <w:spacing w:after="0" w:line="240" w:lineRule="auto"/>
              <w:jc w:val="right"/>
              <w:rPr>
                <w:rFonts w:asciiTheme="minorHAnsi" w:hAnsiTheme="minorHAnsi" w:cstheme="minorHAnsi"/>
                <w:color w:val="808080" w:themeColor="background1" w:themeShade="80"/>
                <w:sz w:val="21"/>
                <w:szCs w:val="21"/>
                <w:lang w:eastAsia="zh-CN"/>
              </w:rPr>
            </w:pPr>
            <w:r w:rsidRPr="00D12137">
              <w:rPr>
                <w:rFonts w:ascii="Calibri" w:hAnsi="Calibri" w:cs="Calibri"/>
                <w:color w:val="808080" w:themeColor="background1" w:themeShade="80"/>
                <w:sz w:val="22"/>
                <w:szCs w:val="22"/>
              </w:rPr>
              <w:t>(0.68,1.05)</w:t>
            </w:r>
          </w:p>
        </w:tc>
        <w:tc>
          <w:tcPr>
            <w:tcW w:w="1735" w:type="dxa"/>
            <w:tcBorders>
              <w:top w:val="nil"/>
              <w:left w:val="single" w:sz="8" w:space="0" w:color="4F81BD" w:themeColor="accent1"/>
              <w:bottom w:val="nil"/>
              <w:right w:val="single" w:sz="12" w:space="0" w:color="auto"/>
            </w:tcBorders>
            <w:shd w:val="clear" w:color="auto" w:fill="C6D9F1" w:themeFill="text2" w:themeFillTint="33"/>
            <w:vAlign w:val="center"/>
            <w:hideMark/>
          </w:tcPr>
          <w:p w14:paraId="47AB226F" w14:textId="66C613D7" w:rsidR="003508BE" w:rsidRPr="00D12137" w:rsidRDefault="003508BE" w:rsidP="00D777F9">
            <w:pPr>
              <w:keepNext/>
              <w:spacing w:after="0" w:line="240" w:lineRule="auto"/>
              <w:jc w:val="right"/>
              <w:rPr>
                <w:rFonts w:asciiTheme="minorHAnsi" w:hAnsiTheme="minorHAnsi" w:cstheme="minorHAnsi"/>
                <w:color w:val="808080" w:themeColor="background1" w:themeShade="80"/>
                <w:sz w:val="21"/>
                <w:szCs w:val="21"/>
                <w:lang w:eastAsia="zh-CN"/>
              </w:rPr>
            </w:pPr>
            <w:r w:rsidRPr="00D12137">
              <w:rPr>
                <w:rFonts w:ascii="Calibri" w:hAnsi="Calibri" w:cs="Calibri"/>
                <w:color w:val="808080" w:themeColor="background1" w:themeShade="80"/>
                <w:sz w:val="22"/>
                <w:szCs w:val="22"/>
              </w:rPr>
              <w:t>(0.71,1</w:t>
            </w:r>
            <w:r w:rsidR="00D12137" w:rsidRPr="00D12137">
              <w:rPr>
                <w:rFonts w:ascii="Calibri" w:hAnsi="Calibri" w:cs="Calibri"/>
                <w:color w:val="808080" w:themeColor="background1" w:themeShade="80"/>
                <w:sz w:val="22"/>
                <w:szCs w:val="22"/>
              </w:rPr>
              <w:t>.00</w:t>
            </w:r>
            <w:r w:rsidRPr="00D12137">
              <w:rPr>
                <w:rFonts w:ascii="Calibri" w:hAnsi="Calibri" w:cs="Calibri"/>
                <w:color w:val="808080" w:themeColor="background1" w:themeShade="80"/>
                <w:sz w:val="22"/>
                <w:szCs w:val="22"/>
              </w:rPr>
              <w:t>)</w:t>
            </w:r>
          </w:p>
        </w:tc>
      </w:tr>
      <w:tr w:rsidR="003508BE" w:rsidRPr="003508BE" w14:paraId="4BFC7DD5" w14:textId="77777777" w:rsidTr="00D12137">
        <w:trPr>
          <w:trHeight w:val="113"/>
        </w:trPr>
        <w:tc>
          <w:tcPr>
            <w:tcW w:w="4219" w:type="dxa"/>
            <w:gridSpan w:val="2"/>
            <w:tcBorders>
              <w:top w:val="nil"/>
              <w:left w:val="single" w:sz="12" w:space="0" w:color="auto"/>
              <w:bottom w:val="single" w:sz="12" w:space="0" w:color="auto"/>
              <w:right w:val="nil"/>
            </w:tcBorders>
            <w:shd w:val="clear" w:color="auto" w:fill="C6D9F1" w:themeFill="text2" w:themeFillTint="33"/>
            <w:vAlign w:val="center"/>
            <w:hideMark/>
          </w:tcPr>
          <w:p w14:paraId="4F588A0F" w14:textId="078D85E7" w:rsidR="003508BE" w:rsidRPr="00D12137" w:rsidRDefault="00940EC1" w:rsidP="00D777F9">
            <w:pPr>
              <w:keepNext/>
              <w:spacing w:after="0" w:line="240" w:lineRule="auto"/>
              <w:jc w:val="left"/>
              <w:rPr>
                <w:rFonts w:asciiTheme="minorHAnsi" w:hAnsiTheme="minorHAnsi" w:cstheme="minorHAnsi"/>
                <w:color w:val="808080" w:themeColor="background1" w:themeShade="80"/>
                <w:sz w:val="21"/>
                <w:szCs w:val="21"/>
                <w:lang w:eastAsia="zh-CN"/>
              </w:rPr>
            </w:pPr>
            <w:r w:rsidRPr="00D12137">
              <w:rPr>
                <w:rFonts w:asciiTheme="minorHAnsi" w:hAnsiTheme="minorHAnsi" w:cstheme="minorHAnsi"/>
                <w:color w:val="808080" w:themeColor="background1" w:themeShade="80"/>
                <w:sz w:val="21"/>
                <w:szCs w:val="21"/>
                <w:lang w:eastAsia="zh-CN"/>
              </w:rPr>
              <w:t>2101,2102,2103,2104, 2105, 2106, 2107</w:t>
            </w:r>
          </w:p>
        </w:tc>
        <w:tc>
          <w:tcPr>
            <w:tcW w:w="1418" w:type="dxa"/>
            <w:tcBorders>
              <w:top w:val="nil"/>
              <w:left w:val="nil"/>
              <w:bottom w:val="single" w:sz="12" w:space="0" w:color="auto"/>
              <w:right w:val="nil"/>
            </w:tcBorders>
            <w:shd w:val="clear" w:color="auto" w:fill="C6D9F1" w:themeFill="text2" w:themeFillTint="33"/>
            <w:vAlign w:val="center"/>
            <w:hideMark/>
          </w:tcPr>
          <w:p w14:paraId="12B550A5" w14:textId="695BC763" w:rsidR="003508BE" w:rsidRPr="003508BE" w:rsidRDefault="003508BE" w:rsidP="00D777F9">
            <w:pPr>
              <w:keepNext/>
              <w:spacing w:after="0" w:line="240" w:lineRule="auto"/>
              <w:jc w:val="right"/>
              <w:rPr>
                <w:rFonts w:asciiTheme="minorHAnsi" w:hAnsiTheme="minorHAnsi" w:cstheme="minorHAnsi"/>
                <w:b/>
                <w:color w:val="808080" w:themeColor="background1" w:themeShade="80"/>
                <w:sz w:val="21"/>
                <w:szCs w:val="21"/>
                <w:lang w:eastAsia="zh-CN"/>
              </w:rPr>
            </w:pPr>
            <w:r>
              <w:rPr>
                <w:rFonts w:ascii="Calibri" w:hAnsi="Calibri" w:cs="Calibri"/>
                <w:color w:val="000000"/>
                <w:sz w:val="22"/>
                <w:szCs w:val="22"/>
              </w:rPr>
              <w:t>0.35</w:t>
            </w:r>
          </w:p>
        </w:tc>
        <w:tc>
          <w:tcPr>
            <w:tcW w:w="1417" w:type="dxa"/>
            <w:tcBorders>
              <w:top w:val="nil"/>
              <w:left w:val="nil"/>
              <w:bottom w:val="single" w:sz="12" w:space="0" w:color="auto"/>
              <w:right w:val="single" w:sz="8" w:space="0" w:color="4F81BD" w:themeColor="accent1"/>
            </w:tcBorders>
            <w:shd w:val="clear" w:color="auto" w:fill="C6D9F1" w:themeFill="text2" w:themeFillTint="33"/>
            <w:vAlign w:val="center"/>
            <w:hideMark/>
          </w:tcPr>
          <w:p w14:paraId="50E392B2" w14:textId="0564F48B" w:rsidR="003508BE" w:rsidRPr="003508BE" w:rsidRDefault="003508BE" w:rsidP="00D777F9">
            <w:pPr>
              <w:keepNext/>
              <w:spacing w:after="0" w:line="240" w:lineRule="auto"/>
              <w:jc w:val="right"/>
              <w:rPr>
                <w:rFonts w:asciiTheme="minorHAnsi" w:hAnsiTheme="minorHAnsi" w:cstheme="minorHAnsi"/>
                <w:color w:val="808080" w:themeColor="background1" w:themeShade="80"/>
                <w:sz w:val="21"/>
                <w:szCs w:val="21"/>
                <w:lang w:eastAsia="zh-CN"/>
              </w:rPr>
            </w:pPr>
            <w:r>
              <w:rPr>
                <w:rFonts w:ascii="Calibri" w:hAnsi="Calibri" w:cs="Calibri"/>
                <w:color w:val="000000"/>
                <w:sz w:val="22"/>
                <w:szCs w:val="22"/>
              </w:rPr>
              <w:t>0.12</w:t>
            </w:r>
          </w:p>
        </w:tc>
        <w:tc>
          <w:tcPr>
            <w:tcW w:w="1735" w:type="dxa"/>
            <w:tcBorders>
              <w:top w:val="nil"/>
              <w:left w:val="single" w:sz="8" w:space="0" w:color="4F81BD" w:themeColor="accent1"/>
              <w:bottom w:val="single" w:sz="12" w:space="0" w:color="auto"/>
              <w:right w:val="single" w:sz="12" w:space="0" w:color="auto"/>
            </w:tcBorders>
            <w:shd w:val="clear" w:color="auto" w:fill="C6D9F1" w:themeFill="text2" w:themeFillTint="33"/>
            <w:vAlign w:val="center"/>
            <w:hideMark/>
          </w:tcPr>
          <w:p w14:paraId="457F9ED0" w14:textId="430AF305" w:rsidR="003508BE" w:rsidRPr="003508BE" w:rsidRDefault="003508BE" w:rsidP="00D777F9">
            <w:pPr>
              <w:keepNext/>
              <w:spacing w:after="0" w:line="240" w:lineRule="auto"/>
              <w:jc w:val="right"/>
              <w:rPr>
                <w:rFonts w:asciiTheme="minorHAnsi" w:hAnsiTheme="minorHAnsi" w:cstheme="minorHAnsi"/>
                <w:b/>
                <w:color w:val="808080" w:themeColor="background1" w:themeShade="80"/>
                <w:sz w:val="21"/>
                <w:szCs w:val="21"/>
                <w:lang w:eastAsia="zh-CN"/>
              </w:rPr>
            </w:pPr>
            <w:r>
              <w:rPr>
                <w:rFonts w:ascii="Calibri" w:hAnsi="Calibri" w:cs="Calibri"/>
                <w:color w:val="000000"/>
                <w:sz w:val="22"/>
                <w:szCs w:val="22"/>
              </w:rPr>
              <w:t>0.06</w:t>
            </w:r>
          </w:p>
        </w:tc>
      </w:tr>
      <w:tr w:rsidR="003508BE" w:rsidRPr="003508BE" w14:paraId="4E371216" w14:textId="77777777" w:rsidTr="00D12137">
        <w:trPr>
          <w:trHeight w:val="113"/>
        </w:trPr>
        <w:tc>
          <w:tcPr>
            <w:tcW w:w="4219" w:type="dxa"/>
            <w:gridSpan w:val="2"/>
            <w:tcBorders>
              <w:top w:val="single" w:sz="12" w:space="0" w:color="auto"/>
              <w:bottom w:val="nil"/>
              <w:right w:val="nil"/>
            </w:tcBorders>
            <w:shd w:val="clear" w:color="auto" w:fill="auto"/>
            <w:vAlign w:val="center"/>
          </w:tcPr>
          <w:p w14:paraId="30744047" w14:textId="77777777" w:rsidR="003508BE" w:rsidRPr="00D777F9" w:rsidRDefault="003508BE" w:rsidP="00D777F9">
            <w:pPr>
              <w:keepNext/>
              <w:spacing w:after="0" w:line="240" w:lineRule="auto"/>
              <w:jc w:val="left"/>
              <w:rPr>
                <w:rFonts w:asciiTheme="minorHAnsi" w:hAnsiTheme="minorHAnsi" w:cstheme="minorHAnsi"/>
                <w:color w:val="000000"/>
                <w:sz w:val="20"/>
                <w:lang w:eastAsia="zh-CN"/>
              </w:rPr>
            </w:pPr>
            <w:r w:rsidRPr="00D777F9">
              <w:rPr>
                <w:rFonts w:asciiTheme="minorHAnsi" w:hAnsiTheme="minorHAnsi" w:cstheme="minorHAnsi"/>
                <w:color w:val="000000"/>
                <w:sz w:val="20"/>
                <w:lang w:eastAsia="zh-CN"/>
              </w:rPr>
              <w:t>Brisbane</w:t>
            </w:r>
          </w:p>
        </w:tc>
        <w:tc>
          <w:tcPr>
            <w:tcW w:w="1418" w:type="dxa"/>
            <w:tcBorders>
              <w:top w:val="single" w:sz="12" w:space="0" w:color="auto"/>
              <w:left w:val="nil"/>
              <w:bottom w:val="nil"/>
              <w:right w:val="nil"/>
            </w:tcBorders>
            <w:shd w:val="clear" w:color="auto" w:fill="auto"/>
            <w:noWrap/>
            <w:vAlign w:val="center"/>
          </w:tcPr>
          <w:p w14:paraId="76D2ACD8" w14:textId="793BED38" w:rsidR="003508BE" w:rsidRPr="00D777F9" w:rsidRDefault="003508BE" w:rsidP="00D777F9">
            <w:pPr>
              <w:keepNext/>
              <w:spacing w:after="0" w:line="240" w:lineRule="auto"/>
              <w:jc w:val="right"/>
              <w:rPr>
                <w:rFonts w:asciiTheme="minorHAnsi" w:hAnsiTheme="minorHAnsi" w:cstheme="minorHAnsi"/>
                <w:color w:val="000000"/>
                <w:sz w:val="20"/>
                <w:lang w:eastAsia="zh-CN"/>
              </w:rPr>
            </w:pPr>
            <w:r w:rsidRPr="00D777F9">
              <w:rPr>
                <w:rFonts w:ascii="Calibri" w:hAnsi="Calibri" w:cs="Calibri"/>
                <w:color w:val="000000"/>
                <w:sz w:val="20"/>
              </w:rPr>
              <w:t>1.17</w:t>
            </w:r>
          </w:p>
        </w:tc>
        <w:tc>
          <w:tcPr>
            <w:tcW w:w="1417" w:type="dxa"/>
            <w:tcBorders>
              <w:top w:val="single" w:sz="12" w:space="0" w:color="auto"/>
              <w:left w:val="nil"/>
              <w:bottom w:val="nil"/>
              <w:right w:val="single" w:sz="8" w:space="0" w:color="4F81BD" w:themeColor="accent1"/>
            </w:tcBorders>
            <w:shd w:val="clear" w:color="auto" w:fill="auto"/>
            <w:noWrap/>
            <w:vAlign w:val="center"/>
          </w:tcPr>
          <w:p w14:paraId="0B3DDE7F" w14:textId="5C80BB2A" w:rsidR="003508BE" w:rsidRPr="00D777F9" w:rsidRDefault="003508BE" w:rsidP="00D777F9">
            <w:pPr>
              <w:keepNext/>
              <w:spacing w:after="0" w:line="240" w:lineRule="auto"/>
              <w:jc w:val="right"/>
              <w:rPr>
                <w:rFonts w:asciiTheme="minorHAnsi" w:hAnsiTheme="minorHAnsi" w:cstheme="minorHAnsi"/>
                <w:sz w:val="20"/>
                <w:lang w:eastAsia="zh-CN"/>
              </w:rPr>
            </w:pPr>
            <w:r w:rsidRPr="00D777F9">
              <w:rPr>
                <w:rFonts w:ascii="Calibri" w:hAnsi="Calibri" w:cs="Calibri"/>
                <w:color w:val="000000"/>
                <w:sz w:val="20"/>
              </w:rPr>
              <w:t>0.68</w:t>
            </w:r>
          </w:p>
        </w:tc>
        <w:tc>
          <w:tcPr>
            <w:tcW w:w="1735" w:type="dxa"/>
            <w:tcBorders>
              <w:top w:val="single" w:sz="12" w:space="0" w:color="auto"/>
              <w:left w:val="single" w:sz="8" w:space="0" w:color="4F81BD" w:themeColor="accent1"/>
              <w:bottom w:val="nil"/>
              <w:right w:val="nil"/>
            </w:tcBorders>
            <w:shd w:val="clear" w:color="auto" w:fill="auto"/>
            <w:noWrap/>
            <w:vAlign w:val="center"/>
          </w:tcPr>
          <w:p w14:paraId="5F8D63B5" w14:textId="7A11E454" w:rsidR="003508BE" w:rsidRPr="00D777F9" w:rsidRDefault="003508BE" w:rsidP="00D777F9">
            <w:pPr>
              <w:keepNext/>
              <w:spacing w:after="0" w:line="240" w:lineRule="auto"/>
              <w:jc w:val="right"/>
              <w:rPr>
                <w:rFonts w:asciiTheme="minorHAnsi" w:hAnsiTheme="minorHAnsi" w:cstheme="minorHAnsi"/>
                <w:color w:val="000000"/>
                <w:sz w:val="20"/>
                <w:lang w:eastAsia="zh-CN"/>
              </w:rPr>
            </w:pPr>
            <w:r w:rsidRPr="00D777F9">
              <w:rPr>
                <w:rFonts w:ascii="Calibri" w:hAnsi="Calibri" w:cs="Calibri"/>
                <w:color w:val="000000"/>
                <w:sz w:val="20"/>
              </w:rPr>
              <w:t>0.81</w:t>
            </w:r>
          </w:p>
        </w:tc>
      </w:tr>
      <w:tr w:rsidR="003508BE" w:rsidRPr="00D12137" w14:paraId="28C7250E" w14:textId="77777777" w:rsidTr="00940EC1">
        <w:trPr>
          <w:trHeight w:val="113"/>
        </w:trPr>
        <w:tc>
          <w:tcPr>
            <w:tcW w:w="4219" w:type="dxa"/>
            <w:gridSpan w:val="2"/>
            <w:tcBorders>
              <w:left w:val="nil"/>
              <w:bottom w:val="nil"/>
              <w:right w:val="nil"/>
            </w:tcBorders>
            <w:shd w:val="clear" w:color="auto" w:fill="auto"/>
            <w:vAlign w:val="center"/>
          </w:tcPr>
          <w:p w14:paraId="31BDAF15" w14:textId="274C2E5B" w:rsidR="003508BE" w:rsidRPr="00D777F9" w:rsidRDefault="003508BE" w:rsidP="00D777F9">
            <w:pPr>
              <w:keepNext/>
              <w:spacing w:after="0" w:line="240" w:lineRule="auto"/>
              <w:jc w:val="left"/>
              <w:rPr>
                <w:rFonts w:asciiTheme="minorHAnsi" w:hAnsiTheme="minorHAnsi" w:cstheme="minorHAnsi"/>
                <w:color w:val="808080" w:themeColor="background1" w:themeShade="80"/>
                <w:sz w:val="20"/>
                <w:lang w:eastAsia="zh-CN"/>
              </w:rPr>
            </w:pPr>
            <w:r w:rsidRPr="00D777F9">
              <w:rPr>
                <w:rFonts w:asciiTheme="minorHAnsi" w:hAnsiTheme="minorHAnsi" w:cstheme="minorHAnsi"/>
                <w:color w:val="808080" w:themeColor="background1" w:themeShade="80"/>
                <w:sz w:val="20"/>
                <w:lang w:eastAsia="zh-CN"/>
              </w:rPr>
              <w:t xml:space="preserve">(2001, 2025, </w:t>
            </w:r>
          </w:p>
        </w:tc>
        <w:tc>
          <w:tcPr>
            <w:tcW w:w="1418" w:type="dxa"/>
            <w:tcBorders>
              <w:left w:val="nil"/>
              <w:bottom w:val="nil"/>
              <w:right w:val="nil"/>
            </w:tcBorders>
            <w:shd w:val="clear" w:color="auto" w:fill="auto"/>
            <w:noWrap/>
            <w:vAlign w:val="center"/>
          </w:tcPr>
          <w:p w14:paraId="54F29158" w14:textId="6554F1D6"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808080" w:themeColor="background1" w:themeShade="80"/>
                <w:sz w:val="20"/>
              </w:rPr>
              <w:t>(0.68,2.04)</w:t>
            </w:r>
          </w:p>
        </w:tc>
        <w:tc>
          <w:tcPr>
            <w:tcW w:w="1417" w:type="dxa"/>
            <w:tcBorders>
              <w:left w:val="nil"/>
              <w:bottom w:val="nil"/>
              <w:right w:val="single" w:sz="8" w:space="0" w:color="4F81BD" w:themeColor="accent1"/>
            </w:tcBorders>
            <w:shd w:val="clear" w:color="auto" w:fill="auto"/>
            <w:noWrap/>
            <w:vAlign w:val="center"/>
          </w:tcPr>
          <w:p w14:paraId="78BEB934" w14:textId="3F8F1D44"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808080" w:themeColor="background1" w:themeShade="80"/>
                <w:sz w:val="20"/>
              </w:rPr>
              <w:t>(0.45,1.03)</w:t>
            </w:r>
          </w:p>
        </w:tc>
        <w:tc>
          <w:tcPr>
            <w:tcW w:w="1735" w:type="dxa"/>
            <w:tcBorders>
              <w:left w:val="single" w:sz="8" w:space="0" w:color="4F81BD" w:themeColor="accent1"/>
              <w:bottom w:val="nil"/>
              <w:right w:val="nil"/>
            </w:tcBorders>
            <w:shd w:val="clear" w:color="auto" w:fill="auto"/>
            <w:noWrap/>
            <w:vAlign w:val="center"/>
          </w:tcPr>
          <w:p w14:paraId="47D3F0BC" w14:textId="12F953B2"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808080" w:themeColor="background1" w:themeShade="80"/>
                <w:sz w:val="20"/>
              </w:rPr>
              <w:t>(0.58,1.12)</w:t>
            </w:r>
          </w:p>
        </w:tc>
      </w:tr>
      <w:tr w:rsidR="003508BE" w:rsidRPr="003508BE" w14:paraId="0B879AA2" w14:textId="77777777" w:rsidTr="00940EC1">
        <w:trPr>
          <w:trHeight w:val="113"/>
        </w:trPr>
        <w:tc>
          <w:tcPr>
            <w:tcW w:w="4219" w:type="dxa"/>
            <w:gridSpan w:val="2"/>
            <w:tcBorders>
              <w:left w:val="nil"/>
              <w:bottom w:val="nil"/>
              <w:right w:val="nil"/>
            </w:tcBorders>
            <w:shd w:val="clear" w:color="auto" w:fill="auto"/>
            <w:vAlign w:val="center"/>
          </w:tcPr>
          <w:p w14:paraId="7AE54BDF" w14:textId="309B19A6" w:rsidR="003508BE" w:rsidRPr="00D777F9" w:rsidRDefault="003508BE" w:rsidP="00D777F9">
            <w:pPr>
              <w:keepNext/>
              <w:spacing w:after="0" w:line="240" w:lineRule="auto"/>
              <w:jc w:val="left"/>
              <w:rPr>
                <w:rFonts w:asciiTheme="minorHAnsi" w:hAnsiTheme="minorHAnsi" w:cstheme="minorHAnsi"/>
                <w:color w:val="000000"/>
                <w:sz w:val="20"/>
                <w:lang w:eastAsia="zh-CN"/>
              </w:rPr>
            </w:pPr>
            <w:r w:rsidRPr="00D777F9">
              <w:rPr>
                <w:rFonts w:asciiTheme="minorHAnsi" w:hAnsiTheme="minorHAnsi" w:cstheme="minorHAnsi"/>
                <w:color w:val="808080" w:themeColor="background1" w:themeShade="80"/>
                <w:sz w:val="20"/>
                <w:lang w:eastAsia="zh-CN"/>
              </w:rPr>
              <w:t>2029,2104,2106)</w:t>
            </w:r>
          </w:p>
        </w:tc>
        <w:tc>
          <w:tcPr>
            <w:tcW w:w="1418" w:type="dxa"/>
            <w:tcBorders>
              <w:left w:val="nil"/>
              <w:bottom w:val="nil"/>
              <w:right w:val="nil"/>
            </w:tcBorders>
            <w:shd w:val="clear" w:color="auto" w:fill="auto"/>
            <w:noWrap/>
            <w:vAlign w:val="center"/>
          </w:tcPr>
          <w:p w14:paraId="499C9648" w14:textId="34AC4D22"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000000"/>
                <w:sz w:val="20"/>
              </w:rPr>
              <w:t>0.57</w:t>
            </w:r>
          </w:p>
        </w:tc>
        <w:tc>
          <w:tcPr>
            <w:tcW w:w="1417" w:type="dxa"/>
            <w:tcBorders>
              <w:left w:val="nil"/>
              <w:bottom w:val="nil"/>
              <w:right w:val="single" w:sz="8" w:space="0" w:color="4F81BD" w:themeColor="accent1"/>
            </w:tcBorders>
            <w:shd w:val="clear" w:color="auto" w:fill="auto"/>
            <w:noWrap/>
            <w:vAlign w:val="center"/>
          </w:tcPr>
          <w:p w14:paraId="173E3421" w14:textId="1A708477"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000000"/>
                <w:sz w:val="20"/>
              </w:rPr>
              <w:t>0.07</w:t>
            </w:r>
          </w:p>
        </w:tc>
        <w:tc>
          <w:tcPr>
            <w:tcW w:w="1735" w:type="dxa"/>
            <w:tcBorders>
              <w:left w:val="single" w:sz="8" w:space="0" w:color="4F81BD" w:themeColor="accent1"/>
              <w:bottom w:val="nil"/>
              <w:right w:val="nil"/>
            </w:tcBorders>
            <w:shd w:val="clear" w:color="auto" w:fill="auto"/>
            <w:noWrap/>
            <w:vAlign w:val="center"/>
          </w:tcPr>
          <w:p w14:paraId="4862A603" w14:textId="4FF57E00"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000000"/>
                <w:sz w:val="20"/>
              </w:rPr>
              <w:t>0.20</w:t>
            </w:r>
          </w:p>
        </w:tc>
      </w:tr>
      <w:tr w:rsidR="003508BE" w:rsidRPr="003508BE" w14:paraId="281E899B" w14:textId="77777777" w:rsidTr="00940EC1">
        <w:trPr>
          <w:trHeight w:val="113"/>
        </w:trPr>
        <w:tc>
          <w:tcPr>
            <w:tcW w:w="4077" w:type="dxa"/>
            <w:tcBorders>
              <w:left w:val="nil"/>
              <w:bottom w:val="nil"/>
              <w:right w:val="nil"/>
            </w:tcBorders>
            <w:shd w:val="clear" w:color="auto" w:fill="EAF1FA"/>
            <w:vAlign w:val="center"/>
          </w:tcPr>
          <w:p w14:paraId="6C43EEA6" w14:textId="13A7B4A7" w:rsidR="003508BE" w:rsidRPr="00D777F9" w:rsidRDefault="003508BE" w:rsidP="00D777F9">
            <w:pPr>
              <w:keepNext/>
              <w:spacing w:after="0" w:line="240" w:lineRule="auto"/>
              <w:jc w:val="left"/>
              <w:rPr>
                <w:rFonts w:asciiTheme="minorHAnsi" w:hAnsiTheme="minorHAnsi" w:cstheme="minorHAnsi"/>
                <w:color w:val="000000"/>
                <w:sz w:val="20"/>
                <w:lang w:eastAsia="zh-CN"/>
              </w:rPr>
            </w:pPr>
            <w:r w:rsidRPr="00D777F9">
              <w:rPr>
                <w:rFonts w:asciiTheme="minorHAnsi" w:hAnsiTheme="minorHAnsi" w:cstheme="minorHAnsi"/>
                <w:color w:val="000000"/>
                <w:sz w:val="20"/>
                <w:lang w:eastAsia="zh-CN"/>
              </w:rPr>
              <w:t>Central</w:t>
            </w:r>
          </w:p>
        </w:tc>
        <w:tc>
          <w:tcPr>
            <w:tcW w:w="1560" w:type="dxa"/>
            <w:gridSpan w:val="2"/>
            <w:tcBorders>
              <w:left w:val="nil"/>
              <w:bottom w:val="nil"/>
              <w:right w:val="nil"/>
            </w:tcBorders>
            <w:shd w:val="clear" w:color="auto" w:fill="EAF1FA"/>
            <w:noWrap/>
            <w:vAlign w:val="center"/>
          </w:tcPr>
          <w:p w14:paraId="0527402F" w14:textId="5E2A3468" w:rsidR="003508BE" w:rsidRPr="00D777F9" w:rsidRDefault="003508BE" w:rsidP="00D777F9">
            <w:pPr>
              <w:keepNext/>
              <w:spacing w:after="0" w:line="240" w:lineRule="auto"/>
              <w:jc w:val="right"/>
              <w:rPr>
                <w:rFonts w:asciiTheme="minorHAnsi" w:hAnsiTheme="minorHAnsi" w:cstheme="minorHAnsi"/>
                <w:color w:val="000000"/>
                <w:sz w:val="20"/>
                <w:lang w:eastAsia="zh-CN"/>
              </w:rPr>
            </w:pPr>
            <w:r w:rsidRPr="00D777F9">
              <w:rPr>
                <w:rFonts w:ascii="Calibri" w:hAnsi="Calibri" w:cs="Calibri"/>
                <w:color w:val="000000"/>
                <w:sz w:val="20"/>
              </w:rPr>
              <w:t>0.75</w:t>
            </w:r>
          </w:p>
        </w:tc>
        <w:tc>
          <w:tcPr>
            <w:tcW w:w="1417" w:type="dxa"/>
            <w:tcBorders>
              <w:left w:val="nil"/>
              <w:bottom w:val="nil"/>
              <w:right w:val="single" w:sz="8" w:space="0" w:color="4F81BD" w:themeColor="accent1"/>
            </w:tcBorders>
            <w:shd w:val="clear" w:color="auto" w:fill="EAF1FA"/>
            <w:noWrap/>
            <w:vAlign w:val="center"/>
          </w:tcPr>
          <w:p w14:paraId="4DD5F183" w14:textId="1259D6D7" w:rsidR="003508BE" w:rsidRPr="00D777F9" w:rsidRDefault="003508BE" w:rsidP="00D777F9">
            <w:pPr>
              <w:keepNext/>
              <w:spacing w:after="0" w:line="240" w:lineRule="auto"/>
              <w:jc w:val="right"/>
              <w:rPr>
                <w:rFonts w:asciiTheme="minorHAnsi" w:hAnsiTheme="minorHAnsi" w:cstheme="minorHAnsi"/>
                <w:sz w:val="20"/>
                <w:lang w:eastAsia="zh-CN"/>
              </w:rPr>
            </w:pPr>
            <w:r w:rsidRPr="00D777F9">
              <w:rPr>
                <w:rFonts w:ascii="Calibri" w:hAnsi="Calibri" w:cs="Calibri"/>
                <w:color w:val="000000"/>
                <w:sz w:val="20"/>
              </w:rPr>
              <w:t>1.20</w:t>
            </w:r>
          </w:p>
        </w:tc>
        <w:tc>
          <w:tcPr>
            <w:tcW w:w="1735" w:type="dxa"/>
            <w:tcBorders>
              <w:left w:val="single" w:sz="8" w:space="0" w:color="4F81BD" w:themeColor="accent1"/>
              <w:bottom w:val="nil"/>
              <w:right w:val="nil"/>
            </w:tcBorders>
            <w:shd w:val="clear" w:color="auto" w:fill="EAF1FA"/>
            <w:noWrap/>
            <w:vAlign w:val="center"/>
          </w:tcPr>
          <w:p w14:paraId="239F0F66" w14:textId="0B256792" w:rsidR="003508BE" w:rsidRPr="00D777F9" w:rsidRDefault="003508BE" w:rsidP="00D777F9">
            <w:pPr>
              <w:keepNext/>
              <w:spacing w:after="0" w:line="240" w:lineRule="auto"/>
              <w:jc w:val="right"/>
              <w:rPr>
                <w:rFonts w:asciiTheme="minorHAnsi" w:hAnsiTheme="minorHAnsi" w:cstheme="minorHAnsi"/>
                <w:color w:val="000000"/>
                <w:sz w:val="20"/>
                <w:lang w:eastAsia="zh-CN"/>
              </w:rPr>
            </w:pPr>
            <w:r w:rsidRPr="00D777F9">
              <w:rPr>
                <w:rFonts w:ascii="Calibri" w:hAnsi="Calibri" w:cs="Calibri"/>
                <w:color w:val="000000"/>
                <w:sz w:val="20"/>
              </w:rPr>
              <w:t>1.03</w:t>
            </w:r>
          </w:p>
        </w:tc>
      </w:tr>
      <w:tr w:rsidR="003508BE" w:rsidRPr="00D12137" w14:paraId="1CE4095B" w14:textId="77777777" w:rsidTr="00940EC1">
        <w:trPr>
          <w:trHeight w:val="113"/>
        </w:trPr>
        <w:tc>
          <w:tcPr>
            <w:tcW w:w="4077" w:type="dxa"/>
            <w:tcBorders>
              <w:left w:val="nil"/>
              <w:bottom w:val="nil"/>
              <w:right w:val="nil"/>
            </w:tcBorders>
            <w:shd w:val="clear" w:color="auto" w:fill="EAF1FA"/>
            <w:vAlign w:val="center"/>
          </w:tcPr>
          <w:p w14:paraId="3691D913" w14:textId="3CDB8EE9" w:rsidR="003508BE" w:rsidRPr="00D777F9" w:rsidRDefault="003508BE" w:rsidP="00D777F9">
            <w:pPr>
              <w:keepNext/>
              <w:spacing w:after="0" w:line="240" w:lineRule="auto"/>
              <w:jc w:val="left"/>
              <w:rPr>
                <w:rFonts w:asciiTheme="minorHAnsi" w:hAnsiTheme="minorHAnsi" w:cstheme="minorHAnsi"/>
                <w:color w:val="808080" w:themeColor="background1" w:themeShade="80"/>
                <w:sz w:val="20"/>
                <w:lang w:eastAsia="zh-CN"/>
              </w:rPr>
            </w:pPr>
            <w:r w:rsidRPr="00D777F9">
              <w:rPr>
                <w:rFonts w:asciiTheme="minorHAnsi" w:hAnsiTheme="minorHAnsi" w:cstheme="minorHAnsi"/>
                <w:color w:val="808080" w:themeColor="background1" w:themeShade="80"/>
                <w:sz w:val="20"/>
                <w:lang w:eastAsia="zh-CN"/>
              </w:rPr>
              <w:t>(2005, 2007, 2103)</w:t>
            </w:r>
          </w:p>
        </w:tc>
        <w:tc>
          <w:tcPr>
            <w:tcW w:w="1560" w:type="dxa"/>
            <w:gridSpan w:val="2"/>
            <w:tcBorders>
              <w:left w:val="nil"/>
              <w:bottom w:val="nil"/>
              <w:right w:val="nil"/>
            </w:tcBorders>
            <w:shd w:val="clear" w:color="auto" w:fill="EAF1FA"/>
            <w:noWrap/>
            <w:vAlign w:val="center"/>
          </w:tcPr>
          <w:p w14:paraId="1441789C" w14:textId="50CEC894"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808080" w:themeColor="background1" w:themeShade="80"/>
                <w:sz w:val="20"/>
              </w:rPr>
              <w:t>(0.15,3.76)</w:t>
            </w:r>
          </w:p>
        </w:tc>
        <w:tc>
          <w:tcPr>
            <w:tcW w:w="1417" w:type="dxa"/>
            <w:tcBorders>
              <w:left w:val="nil"/>
              <w:bottom w:val="nil"/>
              <w:right w:val="single" w:sz="8" w:space="0" w:color="4F81BD" w:themeColor="accent1"/>
            </w:tcBorders>
            <w:shd w:val="clear" w:color="auto" w:fill="EAF1FA"/>
            <w:noWrap/>
            <w:vAlign w:val="center"/>
          </w:tcPr>
          <w:p w14:paraId="2EBCAFD2" w14:textId="7FDBE89A"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808080" w:themeColor="background1" w:themeShade="80"/>
                <w:sz w:val="20"/>
              </w:rPr>
              <w:t>(0.59,2.44)</w:t>
            </w:r>
          </w:p>
        </w:tc>
        <w:tc>
          <w:tcPr>
            <w:tcW w:w="1735" w:type="dxa"/>
            <w:tcBorders>
              <w:left w:val="single" w:sz="8" w:space="0" w:color="4F81BD" w:themeColor="accent1"/>
              <w:bottom w:val="nil"/>
              <w:right w:val="nil"/>
            </w:tcBorders>
            <w:shd w:val="clear" w:color="auto" w:fill="EAF1FA"/>
            <w:noWrap/>
            <w:vAlign w:val="center"/>
          </w:tcPr>
          <w:p w14:paraId="17B1D924" w14:textId="2A69F4DC"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808080" w:themeColor="background1" w:themeShade="80"/>
                <w:sz w:val="20"/>
              </w:rPr>
              <w:t>(0.61,1.75)</w:t>
            </w:r>
          </w:p>
        </w:tc>
      </w:tr>
      <w:tr w:rsidR="003508BE" w:rsidRPr="003508BE" w14:paraId="6F8A1FC1" w14:textId="77777777" w:rsidTr="00940EC1">
        <w:trPr>
          <w:trHeight w:val="113"/>
        </w:trPr>
        <w:tc>
          <w:tcPr>
            <w:tcW w:w="4077" w:type="dxa"/>
            <w:tcBorders>
              <w:left w:val="nil"/>
              <w:bottom w:val="nil"/>
              <w:right w:val="nil"/>
            </w:tcBorders>
            <w:shd w:val="clear" w:color="auto" w:fill="EAF1FA"/>
            <w:vAlign w:val="center"/>
          </w:tcPr>
          <w:p w14:paraId="7347A246" w14:textId="77777777" w:rsidR="003508BE" w:rsidRPr="00D777F9" w:rsidRDefault="003508BE" w:rsidP="00D777F9">
            <w:pPr>
              <w:keepNext/>
              <w:spacing w:after="0" w:line="240" w:lineRule="auto"/>
              <w:jc w:val="left"/>
              <w:rPr>
                <w:rFonts w:asciiTheme="minorHAnsi" w:hAnsiTheme="minorHAnsi" w:cstheme="minorHAnsi"/>
                <w:color w:val="000000"/>
                <w:sz w:val="20"/>
                <w:lang w:eastAsia="zh-CN"/>
              </w:rPr>
            </w:pPr>
          </w:p>
        </w:tc>
        <w:tc>
          <w:tcPr>
            <w:tcW w:w="1560" w:type="dxa"/>
            <w:gridSpan w:val="2"/>
            <w:tcBorders>
              <w:left w:val="nil"/>
              <w:bottom w:val="nil"/>
              <w:right w:val="nil"/>
            </w:tcBorders>
            <w:shd w:val="clear" w:color="auto" w:fill="EAF1FA"/>
            <w:noWrap/>
            <w:vAlign w:val="center"/>
          </w:tcPr>
          <w:p w14:paraId="1E295CCE" w14:textId="55136618"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000000"/>
                <w:sz w:val="20"/>
              </w:rPr>
              <w:t>0.73</w:t>
            </w:r>
          </w:p>
        </w:tc>
        <w:tc>
          <w:tcPr>
            <w:tcW w:w="1417" w:type="dxa"/>
            <w:tcBorders>
              <w:left w:val="nil"/>
              <w:bottom w:val="nil"/>
              <w:right w:val="single" w:sz="8" w:space="0" w:color="4F81BD" w:themeColor="accent1"/>
            </w:tcBorders>
            <w:shd w:val="clear" w:color="auto" w:fill="EAF1FA"/>
            <w:noWrap/>
            <w:vAlign w:val="center"/>
          </w:tcPr>
          <w:p w14:paraId="33DA0A9A" w14:textId="1D4DF48F"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000000"/>
                <w:sz w:val="20"/>
              </w:rPr>
              <w:t>0.62</w:t>
            </w:r>
          </w:p>
        </w:tc>
        <w:tc>
          <w:tcPr>
            <w:tcW w:w="1735" w:type="dxa"/>
            <w:tcBorders>
              <w:left w:val="single" w:sz="8" w:space="0" w:color="4F81BD" w:themeColor="accent1"/>
              <w:bottom w:val="nil"/>
              <w:right w:val="nil"/>
            </w:tcBorders>
            <w:shd w:val="clear" w:color="auto" w:fill="EAF1FA"/>
            <w:noWrap/>
            <w:vAlign w:val="center"/>
          </w:tcPr>
          <w:p w14:paraId="4ED57F86" w14:textId="2400C9EB"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000000"/>
                <w:sz w:val="20"/>
              </w:rPr>
              <w:t>0.91</w:t>
            </w:r>
          </w:p>
        </w:tc>
      </w:tr>
      <w:tr w:rsidR="003508BE" w:rsidRPr="003508BE" w14:paraId="6E57815B" w14:textId="77777777" w:rsidTr="00940EC1">
        <w:trPr>
          <w:trHeight w:val="113"/>
        </w:trPr>
        <w:tc>
          <w:tcPr>
            <w:tcW w:w="4077" w:type="dxa"/>
            <w:tcBorders>
              <w:left w:val="nil"/>
              <w:bottom w:val="nil"/>
              <w:right w:val="nil"/>
            </w:tcBorders>
            <w:shd w:val="clear" w:color="auto" w:fill="auto"/>
            <w:vAlign w:val="center"/>
            <w:hideMark/>
          </w:tcPr>
          <w:p w14:paraId="20F1146B" w14:textId="2000C533" w:rsidR="003508BE" w:rsidRPr="00D777F9" w:rsidRDefault="003508BE" w:rsidP="00D777F9">
            <w:pPr>
              <w:keepNext/>
              <w:spacing w:after="0" w:line="240" w:lineRule="auto"/>
              <w:jc w:val="left"/>
              <w:rPr>
                <w:rFonts w:asciiTheme="minorHAnsi" w:hAnsiTheme="minorHAnsi" w:cstheme="minorHAnsi"/>
                <w:color w:val="000000"/>
                <w:sz w:val="20"/>
                <w:lang w:eastAsia="zh-CN"/>
              </w:rPr>
            </w:pPr>
            <w:r w:rsidRPr="00D777F9">
              <w:rPr>
                <w:rFonts w:asciiTheme="minorHAnsi" w:hAnsiTheme="minorHAnsi" w:cstheme="minorHAnsi"/>
                <w:color w:val="000000"/>
                <w:sz w:val="20"/>
                <w:lang w:eastAsia="zh-CN"/>
              </w:rPr>
              <w:t>Northern</w:t>
            </w:r>
          </w:p>
        </w:tc>
        <w:tc>
          <w:tcPr>
            <w:tcW w:w="1560" w:type="dxa"/>
            <w:gridSpan w:val="2"/>
            <w:tcBorders>
              <w:left w:val="nil"/>
              <w:bottom w:val="nil"/>
              <w:right w:val="nil"/>
            </w:tcBorders>
            <w:shd w:val="clear" w:color="auto" w:fill="auto"/>
            <w:noWrap/>
            <w:vAlign w:val="center"/>
            <w:hideMark/>
          </w:tcPr>
          <w:p w14:paraId="5BA91686" w14:textId="68B3053C" w:rsidR="003508BE" w:rsidRPr="00D777F9" w:rsidRDefault="003508BE" w:rsidP="00D777F9">
            <w:pPr>
              <w:keepNext/>
              <w:spacing w:after="0" w:line="240" w:lineRule="auto"/>
              <w:jc w:val="right"/>
              <w:rPr>
                <w:rFonts w:asciiTheme="minorHAnsi" w:hAnsiTheme="minorHAnsi" w:cstheme="minorHAnsi"/>
                <w:color w:val="000000"/>
                <w:sz w:val="20"/>
                <w:lang w:eastAsia="zh-CN"/>
              </w:rPr>
            </w:pPr>
            <w:r w:rsidRPr="00D777F9">
              <w:rPr>
                <w:rFonts w:ascii="Calibri" w:hAnsi="Calibri" w:cs="Calibri"/>
                <w:color w:val="000000"/>
                <w:sz w:val="20"/>
              </w:rPr>
              <w:t>0.53</w:t>
            </w:r>
          </w:p>
        </w:tc>
        <w:tc>
          <w:tcPr>
            <w:tcW w:w="1417" w:type="dxa"/>
            <w:tcBorders>
              <w:left w:val="nil"/>
              <w:bottom w:val="nil"/>
              <w:right w:val="single" w:sz="8" w:space="0" w:color="4F81BD" w:themeColor="accent1"/>
            </w:tcBorders>
            <w:shd w:val="clear" w:color="auto" w:fill="auto"/>
            <w:noWrap/>
            <w:vAlign w:val="center"/>
            <w:hideMark/>
          </w:tcPr>
          <w:p w14:paraId="00D201BA" w14:textId="4CCAC987" w:rsidR="003508BE" w:rsidRPr="00D777F9" w:rsidRDefault="003508BE" w:rsidP="00D777F9">
            <w:pPr>
              <w:keepNext/>
              <w:spacing w:after="0" w:line="240" w:lineRule="auto"/>
              <w:jc w:val="right"/>
              <w:rPr>
                <w:rFonts w:asciiTheme="minorHAnsi" w:hAnsiTheme="minorHAnsi" w:cstheme="minorHAnsi"/>
                <w:color w:val="000000"/>
                <w:sz w:val="20"/>
                <w:lang w:eastAsia="zh-CN"/>
              </w:rPr>
            </w:pPr>
            <w:r w:rsidRPr="00D777F9">
              <w:rPr>
                <w:rFonts w:ascii="Calibri" w:hAnsi="Calibri" w:cs="Calibri"/>
                <w:color w:val="000000"/>
                <w:sz w:val="20"/>
              </w:rPr>
              <w:t>0.72</w:t>
            </w:r>
          </w:p>
        </w:tc>
        <w:tc>
          <w:tcPr>
            <w:tcW w:w="1735" w:type="dxa"/>
            <w:tcBorders>
              <w:left w:val="single" w:sz="8" w:space="0" w:color="4F81BD" w:themeColor="accent1"/>
              <w:bottom w:val="nil"/>
              <w:right w:val="nil"/>
            </w:tcBorders>
            <w:shd w:val="clear" w:color="auto" w:fill="auto"/>
            <w:noWrap/>
            <w:vAlign w:val="bottom"/>
            <w:hideMark/>
          </w:tcPr>
          <w:p w14:paraId="1398F764" w14:textId="5B3FFCCF" w:rsidR="003508BE" w:rsidRPr="00D777F9" w:rsidRDefault="003508BE" w:rsidP="00D777F9">
            <w:pPr>
              <w:keepNext/>
              <w:spacing w:after="0" w:line="240" w:lineRule="auto"/>
              <w:jc w:val="right"/>
              <w:rPr>
                <w:rFonts w:asciiTheme="minorHAnsi" w:hAnsiTheme="minorHAnsi" w:cstheme="minorHAnsi"/>
                <w:color w:val="000000"/>
                <w:sz w:val="20"/>
                <w:lang w:eastAsia="zh-CN"/>
              </w:rPr>
            </w:pPr>
            <w:r w:rsidRPr="00D777F9">
              <w:rPr>
                <w:rFonts w:ascii="Calibri" w:hAnsi="Calibri" w:cs="Calibri"/>
                <w:color w:val="000000"/>
                <w:sz w:val="20"/>
              </w:rPr>
              <w:t>0.63</w:t>
            </w:r>
          </w:p>
        </w:tc>
      </w:tr>
      <w:tr w:rsidR="003508BE" w:rsidRPr="00D12137" w14:paraId="7B5D6412" w14:textId="77777777" w:rsidTr="00940EC1">
        <w:trPr>
          <w:trHeight w:val="113"/>
        </w:trPr>
        <w:tc>
          <w:tcPr>
            <w:tcW w:w="4077" w:type="dxa"/>
            <w:tcBorders>
              <w:top w:val="nil"/>
              <w:left w:val="nil"/>
              <w:bottom w:val="nil"/>
              <w:right w:val="nil"/>
            </w:tcBorders>
            <w:shd w:val="clear" w:color="auto" w:fill="auto"/>
            <w:vAlign w:val="center"/>
            <w:hideMark/>
          </w:tcPr>
          <w:p w14:paraId="2E0A7715" w14:textId="7653FE60" w:rsidR="003508BE" w:rsidRPr="00D777F9" w:rsidRDefault="003508BE" w:rsidP="00D777F9">
            <w:pPr>
              <w:keepNext/>
              <w:spacing w:after="0" w:line="240" w:lineRule="auto"/>
              <w:jc w:val="left"/>
              <w:rPr>
                <w:rFonts w:asciiTheme="minorHAnsi" w:hAnsiTheme="minorHAnsi" w:cstheme="minorHAnsi"/>
                <w:color w:val="808080" w:themeColor="background1" w:themeShade="80"/>
                <w:sz w:val="20"/>
                <w:lang w:eastAsia="zh-CN"/>
              </w:rPr>
            </w:pPr>
            <w:r w:rsidRPr="00D777F9">
              <w:rPr>
                <w:rFonts w:asciiTheme="minorHAnsi" w:hAnsiTheme="minorHAnsi" w:cstheme="minorHAnsi"/>
                <w:color w:val="808080" w:themeColor="background1" w:themeShade="80"/>
                <w:sz w:val="20"/>
                <w:lang w:eastAsia="zh-CN"/>
              </w:rPr>
              <w:t>(2004, 2006)</w:t>
            </w:r>
          </w:p>
        </w:tc>
        <w:tc>
          <w:tcPr>
            <w:tcW w:w="1560" w:type="dxa"/>
            <w:gridSpan w:val="2"/>
            <w:tcBorders>
              <w:top w:val="nil"/>
              <w:left w:val="nil"/>
              <w:bottom w:val="nil"/>
              <w:right w:val="nil"/>
            </w:tcBorders>
            <w:shd w:val="clear" w:color="auto" w:fill="auto"/>
            <w:noWrap/>
            <w:vAlign w:val="center"/>
            <w:hideMark/>
          </w:tcPr>
          <w:p w14:paraId="62873BF7" w14:textId="67F31BAB"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808080" w:themeColor="background1" w:themeShade="80"/>
                <w:sz w:val="20"/>
              </w:rPr>
              <w:t>(0.25,1.09)</w:t>
            </w:r>
          </w:p>
        </w:tc>
        <w:tc>
          <w:tcPr>
            <w:tcW w:w="1417" w:type="dxa"/>
            <w:tcBorders>
              <w:top w:val="nil"/>
              <w:left w:val="nil"/>
              <w:bottom w:val="nil"/>
              <w:right w:val="single" w:sz="8" w:space="0" w:color="4F81BD" w:themeColor="accent1"/>
            </w:tcBorders>
            <w:shd w:val="clear" w:color="auto" w:fill="auto"/>
            <w:noWrap/>
            <w:vAlign w:val="center"/>
            <w:hideMark/>
          </w:tcPr>
          <w:p w14:paraId="79145CAD" w14:textId="6D7AA552"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808080" w:themeColor="background1" w:themeShade="80"/>
                <w:sz w:val="20"/>
              </w:rPr>
              <w:t>(0.42,1.24)</w:t>
            </w:r>
          </w:p>
        </w:tc>
        <w:tc>
          <w:tcPr>
            <w:tcW w:w="1735" w:type="dxa"/>
            <w:tcBorders>
              <w:top w:val="nil"/>
              <w:left w:val="single" w:sz="8" w:space="0" w:color="4F81BD" w:themeColor="accent1"/>
              <w:bottom w:val="nil"/>
              <w:right w:val="nil"/>
            </w:tcBorders>
            <w:shd w:val="clear" w:color="auto" w:fill="auto"/>
            <w:noWrap/>
            <w:vAlign w:val="center"/>
            <w:hideMark/>
          </w:tcPr>
          <w:p w14:paraId="1D3452E9" w14:textId="4C27A421"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808080" w:themeColor="background1" w:themeShade="80"/>
                <w:sz w:val="20"/>
              </w:rPr>
              <w:t>(0.41,0.97)</w:t>
            </w:r>
          </w:p>
        </w:tc>
      </w:tr>
      <w:tr w:rsidR="003508BE" w:rsidRPr="003508BE" w14:paraId="09CC00C2" w14:textId="77777777" w:rsidTr="00940EC1">
        <w:trPr>
          <w:trHeight w:val="113"/>
        </w:trPr>
        <w:tc>
          <w:tcPr>
            <w:tcW w:w="4077" w:type="dxa"/>
            <w:tcBorders>
              <w:top w:val="nil"/>
              <w:left w:val="nil"/>
              <w:right w:val="nil"/>
            </w:tcBorders>
            <w:shd w:val="clear" w:color="auto" w:fill="auto"/>
            <w:vAlign w:val="center"/>
            <w:hideMark/>
          </w:tcPr>
          <w:p w14:paraId="48D505EB" w14:textId="77777777" w:rsidR="003508BE" w:rsidRPr="00D777F9" w:rsidRDefault="003508BE" w:rsidP="00D777F9">
            <w:pPr>
              <w:keepNext/>
              <w:spacing w:after="0" w:line="240" w:lineRule="auto"/>
              <w:jc w:val="right"/>
              <w:rPr>
                <w:rFonts w:asciiTheme="minorHAnsi" w:hAnsiTheme="minorHAnsi" w:cstheme="minorHAnsi"/>
                <w:color w:val="000000"/>
                <w:sz w:val="20"/>
                <w:lang w:eastAsia="zh-CN"/>
              </w:rPr>
            </w:pPr>
          </w:p>
        </w:tc>
        <w:tc>
          <w:tcPr>
            <w:tcW w:w="1560" w:type="dxa"/>
            <w:gridSpan w:val="2"/>
            <w:tcBorders>
              <w:top w:val="nil"/>
              <w:left w:val="nil"/>
              <w:right w:val="nil"/>
            </w:tcBorders>
            <w:shd w:val="clear" w:color="auto" w:fill="auto"/>
            <w:noWrap/>
            <w:vAlign w:val="center"/>
            <w:hideMark/>
          </w:tcPr>
          <w:p w14:paraId="2F50DA1F" w14:textId="00B9B107"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000000"/>
                <w:sz w:val="20"/>
              </w:rPr>
              <w:t>0.09</w:t>
            </w:r>
          </w:p>
        </w:tc>
        <w:tc>
          <w:tcPr>
            <w:tcW w:w="1417" w:type="dxa"/>
            <w:tcBorders>
              <w:top w:val="nil"/>
              <w:left w:val="nil"/>
              <w:right w:val="single" w:sz="8" w:space="0" w:color="4F81BD" w:themeColor="accent1"/>
            </w:tcBorders>
            <w:shd w:val="clear" w:color="auto" w:fill="auto"/>
            <w:noWrap/>
            <w:vAlign w:val="center"/>
            <w:hideMark/>
          </w:tcPr>
          <w:p w14:paraId="4BCC9141" w14:textId="30D1B854"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000000"/>
                <w:sz w:val="20"/>
              </w:rPr>
              <w:t>0.24</w:t>
            </w:r>
          </w:p>
        </w:tc>
        <w:tc>
          <w:tcPr>
            <w:tcW w:w="1735" w:type="dxa"/>
            <w:tcBorders>
              <w:top w:val="nil"/>
              <w:left w:val="single" w:sz="8" w:space="0" w:color="4F81BD" w:themeColor="accent1"/>
              <w:right w:val="nil"/>
            </w:tcBorders>
            <w:shd w:val="clear" w:color="auto" w:fill="auto"/>
            <w:noWrap/>
            <w:vAlign w:val="center"/>
            <w:hideMark/>
          </w:tcPr>
          <w:p w14:paraId="01ED5B16" w14:textId="2A3D6AF5"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000000"/>
                <w:sz w:val="20"/>
              </w:rPr>
              <w:t>0.04</w:t>
            </w:r>
          </w:p>
        </w:tc>
      </w:tr>
      <w:tr w:rsidR="003508BE" w:rsidRPr="003508BE" w14:paraId="3F652C7F" w14:textId="77777777" w:rsidTr="00940EC1">
        <w:trPr>
          <w:trHeight w:val="113"/>
        </w:trPr>
        <w:tc>
          <w:tcPr>
            <w:tcW w:w="4077" w:type="dxa"/>
            <w:tcBorders>
              <w:left w:val="nil"/>
              <w:bottom w:val="nil"/>
              <w:right w:val="nil"/>
            </w:tcBorders>
            <w:shd w:val="clear" w:color="auto" w:fill="EAF1FA"/>
            <w:vAlign w:val="center"/>
          </w:tcPr>
          <w:p w14:paraId="7245DAEF" w14:textId="6FF862C0" w:rsidR="003508BE" w:rsidRPr="00D777F9" w:rsidRDefault="003508BE" w:rsidP="00D777F9">
            <w:pPr>
              <w:keepNext/>
              <w:spacing w:after="0" w:line="240" w:lineRule="auto"/>
              <w:jc w:val="left"/>
              <w:rPr>
                <w:rFonts w:asciiTheme="minorHAnsi" w:hAnsiTheme="minorHAnsi" w:cstheme="minorHAnsi"/>
                <w:color w:val="000000"/>
                <w:sz w:val="20"/>
                <w:lang w:eastAsia="zh-CN"/>
              </w:rPr>
            </w:pPr>
            <w:r w:rsidRPr="00D777F9">
              <w:rPr>
                <w:rFonts w:asciiTheme="minorHAnsi" w:hAnsiTheme="minorHAnsi" w:cstheme="minorHAnsi"/>
                <w:color w:val="000000"/>
                <w:sz w:val="20"/>
                <w:lang w:eastAsia="zh-CN"/>
              </w:rPr>
              <w:t>South Eastern</w:t>
            </w:r>
          </w:p>
        </w:tc>
        <w:tc>
          <w:tcPr>
            <w:tcW w:w="1560" w:type="dxa"/>
            <w:gridSpan w:val="2"/>
            <w:tcBorders>
              <w:left w:val="nil"/>
              <w:bottom w:val="nil"/>
              <w:right w:val="nil"/>
            </w:tcBorders>
            <w:shd w:val="clear" w:color="auto" w:fill="EAF1FA"/>
            <w:noWrap/>
            <w:vAlign w:val="center"/>
          </w:tcPr>
          <w:p w14:paraId="7CECE617" w14:textId="6DE94712" w:rsidR="003508BE" w:rsidRPr="00D777F9" w:rsidRDefault="003508BE" w:rsidP="00D777F9">
            <w:pPr>
              <w:keepNext/>
              <w:spacing w:after="0" w:line="240" w:lineRule="auto"/>
              <w:jc w:val="right"/>
              <w:rPr>
                <w:rFonts w:asciiTheme="minorHAnsi" w:hAnsiTheme="minorHAnsi" w:cstheme="minorHAnsi"/>
                <w:color w:val="000000"/>
                <w:sz w:val="20"/>
                <w:lang w:eastAsia="zh-CN"/>
              </w:rPr>
            </w:pPr>
            <w:r w:rsidRPr="00D777F9">
              <w:rPr>
                <w:rFonts w:ascii="Calibri" w:hAnsi="Calibri" w:cs="Calibri"/>
                <w:color w:val="000000"/>
                <w:sz w:val="20"/>
              </w:rPr>
              <w:t>1.00</w:t>
            </w:r>
          </w:p>
        </w:tc>
        <w:tc>
          <w:tcPr>
            <w:tcW w:w="1417" w:type="dxa"/>
            <w:tcBorders>
              <w:left w:val="nil"/>
              <w:bottom w:val="nil"/>
              <w:right w:val="single" w:sz="8" w:space="0" w:color="4F81BD" w:themeColor="accent1"/>
            </w:tcBorders>
            <w:shd w:val="clear" w:color="auto" w:fill="EAF1FA"/>
            <w:noWrap/>
            <w:vAlign w:val="center"/>
          </w:tcPr>
          <w:p w14:paraId="27440B33" w14:textId="4150059E" w:rsidR="003508BE" w:rsidRPr="00D777F9" w:rsidRDefault="003508BE" w:rsidP="00D777F9">
            <w:pPr>
              <w:keepNext/>
              <w:spacing w:after="0" w:line="240" w:lineRule="auto"/>
              <w:jc w:val="right"/>
              <w:rPr>
                <w:rFonts w:asciiTheme="minorHAnsi" w:hAnsiTheme="minorHAnsi" w:cstheme="minorHAnsi"/>
                <w:color w:val="000000"/>
                <w:sz w:val="20"/>
                <w:lang w:eastAsia="zh-CN"/>
              </w:rPr>
            </w:pPr>
            <w:r w:rsidRPr="00D777F9">
              <w:rPr>
                <w:rFonts w:ascii="Calibri" w:hAnsi="Calibri" w:cs="Calibri"/>
                <w:color w:val="000000"/>
                <w:sz w:val="20"/>
              </w:rPr>
              <w:t>0.88</w:t>
            </w:r>
          </w:p>
        </w:tc>
        <w:tc>
          <w:tcPr>
            <w:tcW w:w="1735" w:type="dxa"/>
            <w:tcBorders>
              <w:left w:val="single" w:sz="8" w:space="0" w:color="4F81BD" w:themeColor="accent1"/>
              <w:bottom w:val="nil"/>
              <w:right w:val="nil"/>
            </w:tcBorders>
            <w:shd w:val="clear" w:color="auto" w:fill="EAF1FA"/>
            <w:noWrap/>
            <w:vAlign w:val="bottom"/>
          </w:tcPr>
          <w:p w14:paraId="786E6D54" w14:textId="79E14E37" w:rsidR="003508BE" w:rsidRPr="00D777F9" w:rsidRDefault="003508BE" w:rsidP="00D777F9">
            <w:pPr>
              <w:keepNext/>
              <w:spacing w:after="0" w:line="240" w:lineRule="auto"/>
              <w:jc w:val="right"/>
              <w:rPr>
                <w:rFonts w:asciiTheme="minorHAnsi" w:hAnsiTheme="minorHAnsi" w:cstheme="minorHAnsi"/>
                <w:color w:val="000000"/>
                <w:sz w:val="20"/>
                <w:lang w:eastAsia="zh-CN"/>
              </w:rPr>
            </w:pPr>
            <w:r w:rsidRPr="00D777F9">
              <w:rPr>
                <w:rFonts w:ascii="Calibri" w:hAnsi="Calibri" w:cs="Calibri"/>
                <w:color w:val="000000"/>
                <w:sz w:val="20"/>
              </w:rPr>
              <w:t>0.91</w:t>
            </w:r>
          </w:p>
        </w:tc>
      </w:tr>
      <w:tr w:rsidR="003508BE" w:rsidRPr="00D12137" w14:paraId="5AF9E53E" w14:textId="77777777" w:rsidTr="00940EC1">
        <w:trPr>
          <w:trHeight w:val="113"/>
        </w:trPr>
        <w:tc>
          <w:tcPr>
            <w:tcW w:w="4077" w:type="dxa"/>
            <w:tcBorders>
              <w:left w:val="nil"/>
              <w:bottom w:val="nil"/>
              <w:right w:val="nil"/>
            </w:tcBorders>
            <w:shd w:val="clear" w:color="auto" w:fill="EAF1FA"/>
            <w:vAlign w:val="center"/>
          </w:tcPr>
          <w:p w14:paraId="2768DD14" w14:textId="6D1555C2" w:rsidR="003508BE" w:rsidRPr="00D777F9" w:rsidRDefault="003508BE" w:rsidP="00D777F9">
            <w:pPr>
              <w:keepNext/>
              <w:spacing w:after="0" w:line="240" w:lineRule="auto"/>
              <w:jc w:val="left"/>
              <w:rPr>
                <w:rFonts w:asciiTheme="minorHAnsi" w:hAnsiTheme="minorHAnsi" w:cstheme="minorHAnsi"/>
                <w:color w:val="808080" w:themeColor="background1" w:themeShade="80"/>
                <w:sz w:val="20"/>
                <w:lang w:eastAsia="zh-CN"/>
              </w:rPr>
            </w:pPr>
            <w:r w:rsidRPr="00D777F9">
              <w:rPr>
                <w:rFonts w:asciiTheme="minorHAnsi" w:hAnsiTheme="minorHAnsi" w:cstheme="minorHAnsi"/>
                <w:color w:val="808080" w:themeColor="background1" w:themeShade="80"/>
                <w:sz w:val="20"/>
                <w:lang w:eastAsia="zh-CN"/>
              </w:rPr>
              <w:t xml:space="preserve">(2003, 2028,2100, 2101, </w:t>
            </w:r>
          </w:p>
        </w:tc>
        <w:tc>
          <w:tcPr>
            <w:tcW w:w="1560" w:type="dxa"/>
            <w:gridSpan w:val="2"/>
            <w:tcBorders>
              <w:left w:val="nil"/>
              <w:bottom w:val="nil"/>
              <w:right w:val="nil"/>
            </w:tcBorders>
            <w:shd w:val="clear" w:color="auto" w:fill="EAF1FA"/>
            <w:noWrap/>
            <w:vAlign w:val="center"/>
          </w:tcPr>
          <w:p w14:paraId="7CF6130A" w14:textId="2C46DC82"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808080" w:themeColor="background1" w:themeShade="80"/>
                <w:sz w:val="20"/>
              </w:rPr>
              <w:t>(0.6</w:t>
            </w:r>
            <w:r w:rsidR="00D12137" w:rsidRPr="00D777F9">
              <w:rPr>
                <w:rFonts w:ascii="Calibri" w:hAnsi="Calibri" w:cs="Calibri"/>
                <w:color w:val="808080" w:themeColor="background1" w:themeShade="80"/>
                <w:sz w:val="20"/>
              </w:rPr>
              <w:t>0</w:t>
            </w:r>
            <w:r w:rsidRPr="00D777F9">
              <w:rPr>
                <w:rFonts w:ascii="Calibri" w:hAnsi="Calibri" w:cs="Calibri"/>
                <w:color w:val="808080" w:themeColor="background1" w:themeShade="80"/>
                <w:sz w:val="20"/>
              </w:rPr>
              <w:t>,1.66)</w:t>
            </w:r>
          </w:p>
        </w:tc>
        <w:tc>
          <w:tcPr>
            <w:tcW w:w="1417" w:type="dxa"/>
            <w:tcBorders>
              <w:left w:val="nil"/>
              <w:bottom w:val="nil"/>
              <w:right w:val="single" w:sz="8" w:space="0" w:color="4F81BD" w:themeColor="accent1"/>
            </w:tcBorders>
            <w:shd w:val="clear" w:color="auto" w:fill="EAF1FA"/>
            <w:noWrap/>
            <w:vAlign w:val="center"/>
          </w:tcPr>
          <w:p w14:paraId="0745717B" w14:textId="3B2E7C8A"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808080" w:themeColor="background1" w:themeShade="80"/>
                <w:sz w:val="20"/>
              </w:rPr>
              <w:t>(0.63,1.23)</w:t>
            </w:r>
          </w:p>
        </w:tc>
        <w:tc>
          <w:tcPr>
            <w:tcW w:w="1735" w:type="dxa"/>
            <w:tcBorders>
              <w:left w:val="single" w:sz="8" w:space="0" w:color="4F81BD" w:themeColor="accent1"/>
              <w:bottom w:val="nil"/>
              <w:right w:val="nil"/>
            </w:tcBorders>
            <w:shd w:val="clear" w:color="auto" w:fill="EAF1FA"/>
            <w:noWrap/>
            <w:vAlign w:val="center"/>
          </w:tcPr>
          <w:p w14:paraId="0E1F1F21" w14:textId="57F4133E"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808080" w:themeColor="background1" w:themeShade="80"/>
                <w:sz w:val="20"/>
              </w:rPr>
              <w:t>(0.69,1.2</w:t>
            </w:r>
            <w:r w:rsidR="00D12137" w:rsidRPr="00D777F9">
              <w:rPr>
                <w:rFonts w:ascii="Calibri" w:hAnsi="Calibri" w:cs="Calibri"/>
                <w:color w:val="808080" w:themeColor="background1" w:themeShade="80"/>
                <w:sz w:val="20"/>
              </w:rPr>
              <w:t>0</w:t>
            </w:r>
            <w:r w:rsidRPr="00D777F9">
              <w:rPr>
                <w:rFonts w:ascii="Calibri" w:hAnsi="Calibri" w:cs="Calibri"/>
                <w:color w:val="808080" w:themeColor="background1" w:themeShade="80"/>
                <w:sz w:val="20"/>
              </w:rPr>
              <w:t>)</w:t>
            </w:r>
          </w:p>
        </w:tc>
      </w:tr>
      <w:tr w:rsidR="003508BE" w:rsidRPr="003508BE" w14:paraId="2C246946" w14:textId="77777777" w:rsidTr="00940EC1">
        <w:trPr>
          <w:trHeight w:val="113"/>
        </w:trPr>
        <w:tc>
          <w:tcPr>
            <w:tcW w:w="4077" w:type="dxa"/>
            <w:tcBorders>
              <w:left w:val="nil"/>
              <w:right w:val="nil"/>
            </w:tcBorders>
            <w:shd w:val="clear" w:color="auto" w:fill="EAF1FA"/>
            <w:vAlign w:val="center"/>
          </w:tcPr>
          <w:p w14:paraId="3FDC5477" w14:textId="6687E31E" w:rsidR="003508BE" w:rsidRPr="00D777F9" w:rsidRDefault="003508BE" w:rsidP="00D777F9">
            <w:pPr>
              <w:keepNext/>
              <w:spacing w:after="0" w:line="240" w:lineRule="auto"/>
              <w:jc w:val="left"/>
              <w:rPr>
                <w:rFonts w:asciiTheme="minorHAnsi" w:hAnsiTheme="minorHAnsi" w:cstheme="minorHAnsi"/>
                <w:color w:val="000000"/>
                <w:sz w:val="20"/>
                <w:lang w:eastAsia="zh-CN"/>
              </w:rPr>
            </w:pPr>
            <w:r w:rsidRPr="00D777F9">
              <w:rPr>
                <w:rFonts w:asciiTheme="minorHAnsi" w:hAnsiTheme="minorHAnsi" w:cstheme="minorHAnsi"/>
                <w:color w:val="808080" w:themeColor="background1" w:themeShade="80"/>
                <w:sz w:val="20"/>
                <w:lang w:eastAsia="zh-CN"/>
              </w:rPr>
              <w:t>2102, 2107)</w:t>
            </w:r>
          </w:p>
        </w:tc>
        <w:tc>
          <w:tcPr>
            <w:tcW w:w="1560" w:type="dxa"/>
            <w:gridSpan w:val="2"/>
            <w:tcBorders>
              <w:left w:val="nil"/>
              <w:right w:val="nil"/>
            </w:tcBorders>
            <w:shd w:val="clear" w:color="auto" w:fill="EAF1FA"/>
            <w:noWrap/>
            <w:vAlign w:val="center"/>
          </w:tcPr>
          <w:p w14:paraId="02A12403" w14:textId="32C6C8CF"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000000"/>
                <w:sz w:val="20"/>
              </w:rPr>
              <w:t>0.99</w:t>
            </w:r>
          </w:p>
        </w:tc>
        <w:tc>
          <w:tcPr>
            <w:tcW w:w="1417" w:type="dxa"/>
            <w:tcBorders>
              <w:left w:val="nil"/>
              <w:right w:val="single" w:sz="8" w:space="0" w:color="4F81BD" w:themeColor="accent1"/>
            </w:tcBorders>
            <w:shd w:val="clear" w:color="auto" w:fill="EAF1FA"/>
            <w:noWrap/>
            <w:vAlign w:val="center"/>
          </w:tcPr>
          <w:p w14:paraId="7AEF4534" w14:textId="5374AC15"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000000"/>
                <w:sz w:val="20"/>
              </w:rPr>
              <w:t>0.45</w:t>
            </w:r>
          </w:p>
        </w:tc>
        <w:tc>
          <w:tcPr>
            <w:tcW w:w="1735" w:type="dxa"/>
            <w:tcBorders>
              <w:left w:val="single" w:sz="8" w:space="0" w:color="4F81BD" w:themeColor="accent1"/>
              <w:right w:val="nil"/>
            </w:tcBorders>
            <w:shd w:val="clear" w:color="auto" w:fill="EAF1FA"/>
            <w:noWrap/>
            <w:vAlign w:val="center"/>
          </w:tcPr>
          <w:p w14:paraId="483ECBFC" w14:textId="4DE9760F"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000000"/>
                <w:sz w:val="20"/>
              </w:rPr>
              <w:t>0.51</w:t>
            </w:r>
          </w:p>
        </w:tc>
      </w:tr>
      <w:tr w:rsidR="003508BE" w:rsidRPr="003508BE" w14:paraId="01DD2492" w14:textId="77777777" w:rsidTr="00940EC1">
        <w:trPr>
          <w:trHeight w:val="113"/>
        </w:trPr>
        <w:tc>
          <w:tcPr>
            <w:tcW w:w="4077" w:type="dxa"/>
            <w:tcBorders>
              <w:left w:val="nil"/>
              <w:bottom w:val="nil"/>
              <w:right w:val="nil"/>
            </w:tcBorders>
            <w:shd w:val="clear" w:color="auto" w:fill="auto"/>
            <w:vAlign w:val="center"/>
            <w:hideMark/>
          </w:tcPr>
          <w:p w14:paraId="0BE77D65" w14:textId="0A58F570" w:rsidR="003508BE" w:rsidRPr="00D777F9" w:rsidRDefault="003508BE" w:rsidP="00D777F9">
            <w:pPr>
              <w:keepNext/>
              <w:spacing w:after="0" w:line="240" w:lineRule="auto"/>
              <w:jc w:val="left"/>
              <w:rPr>
                <w:rFonts w:asciiTheme="minorHAnsi" w:hAnsiTheme="minorHAnsi" w:cstheme="minorHAnsi"/>
                <w:color w:val="000000"/>
                <w:sz w:val="20"/>
                <w:lang w:eastAsia="zh-CN"/>
              </w:rPr>
            </w:pPr>
            <w:r w:rsidRPr="00D777F9">
              <w:rPr>
                <w:rFonts w:asciiTheme="minorHAnsi" w:hAnsiTheme="minorHAnsi" w:cstheme="minorHAnsi"/>
                <w:color w:val="000000"/>
                <w:sz w:val="20"/>
                <w:lang w:eastAsia="zh-CN"/>
              </w:rPr>
              <w:t>Southern</w:t>
            </w:r>
          </w:p>
        </w:tc>
        <w:tc>
          <w:tcPr>
            <w:tcW w:w="1560" w:type="dxa"/>
            <w:gridSpan w:val="2"/>
            <w:tcBorders>
              <w:left w:val="nil"/>
              <w:bottom w:val="nil"/>
              <w:right w:val="nil"/>
            </w:tcBorders>
            <w:shd w:val="clear" w:color="auto" w:fill="auto"/>
            <w:noWrap/>
            <w:vAlign w:val="bottom"/>
          </w:tcPr>
          <w:p w14:paraId="4AC252CC" w14:textId="3EBE6EAD" w:rsidR="003508BE" w:rsidRPr="00D777F9" w:rsidRDefault="003508BE" w:rsidP="00D777F9">
            <w:pPr>
              <w:keepNext/>
              <w:spacing w:after="0" w:line="240" w:lineRule="auto"/>
              <w:jc w:val="right"/>
              <w:rPr>
                <w:rFonts w:asciiTheme="minorHAnsi" w:hAnsiTheme="minorHAnsi" w:cstheme="minorHAnsi"/>
                <w:color w:val="000000"/>
                <w:sz w:val="20"/>
                <w:lang w:eastAsia="zh-CN"/>
              </w:rPr>
            </w:pPr>
            <w:r w:rsidRPr="00D777F9">
              <w:rPr>
                <w:rFonts w:ascii="Calibri" w:hAnsi="Calibri" w:cs="Calibri"/>
                <w:color w:val="000000"/>
                <w:sz w:val="20"/>
              </w:rPr>
              <w:t>0.48</w:t>
            </w:r>
          </w:p>
        </w:tc>
        <w:tc>
          <w:tcPr>
            <w:tcW w:w="1417" w:type="dxa"/>
            <w:tcBorders>
              <w:left w:val="nil"/>
              <w:bottom w:val="nil"/>
              <w:right w:val="single" w:sz="8" w:space="0" w:color="4F81BD" w:themeColor="accent1"/>
            </w:tcBorders>
            <w:shd w:val="clear" w:color="auto" w:fill="auto"/>
            <w:noWrap/>
            <w:vAlign w:val="center"/>
            <w:hideMark/>
          </w:tcPr>
          <w:p w14:paraId="1BEF4469" w14:textId="27A8EE9C" w:rsidR="003508BE" w:rsidRPr="00D777F9" w:rsidRDefault="003508BE" w:rsidP="00D777F9">
            <w:pPr>
              <w:keepNext/>
              <w:spacing w:after="0" w:line="240" w:lineRule="auto"/>
              <w:jc w:val="right"/>
              <w:rPr>
                <w:rFonts w:asciiTheme="minorHAnsi" w:hAnsiTheme="minorHAnsi" w:cstheme="minorHAnsi"/>
                <w:color w:val="000000"/>
                <w:sz w:val="20"/>
                <w:lang w:eastAsia="zh-CN"/>
              </w:rPr>
            </w:pPr>
            <w:r w:rsidRPr="00D777F9">
              <w:rPr>
                <w:rFonts w:ascii="Calibri" w:hAnsi="Calibri" w:cs="Calibri"/>
                <w:color w:val="000000"/>
                <w:sz w:val="20"/>
              </w:rPr>
              <w:t>1.61</w:t>
            </w:r>
          </w:p>
        </w:tc>
        <w:tc>
          <w:tcPr>
            <w:tcW w:w="1735" w:type="dxa"/>
            <w:tcBorders>
              <w:left w:val="single" w:sz="8" w:space="0" w:color="4F81BD" w:themeColor="accent1"/>
              <w:bottom w:val="nil"/>
              <w:right w:val="nil"/>
            </w:tcBorders>
            <w:shd w:val="clear" w:color="auto" w:fill="auto"/>
            <w:noWrap/>
            <w:vAlign w:val="bottom"/>
            <w:hideMark/>
          </w:tcPr>
          <w:p w14:paraId="452043FD" w14:textId="4286C28F" w:rsidR="003508BE" w:rsidRPr="00D777F9" w:rsidRDefault="003508BE" w:rsidP="00D777F9">
            <w:pPr>
              <w:keepNext/>
              <w:spacing w:after="0" w:line="240" w:lineRule="auto"/>
              <w:jc w:val="right"/>
              <w:rPr>
                <w:rFonts w:asciiTheme="minorHAnsi" w:hAnsiTheme="minorHAnsi" w:cstheme="minorHAnsi"/>
                <w:color w:val="000000"/>
                <w:sz w:val="20"/>
                <w:lang w:eastAsia="zh-CN"/>
              </w:rPr>
            </w:pPr>
            <w:r w:rsidRPr="00D777F9">
              <w:rPr>
                <w:rFonts w:ascii="Calibri" w:hAnsi="Calibri" w:cs="Calibri"/>
                <w:color w:val="000000"/>
                <w:sz w:val="20"/>
              </w:rPr>
              <w:t>1.05</w:t>
            </w:r>
          </w:p>
        </w:tc>
      </w:tr>
      <w:tr w:rsidR="003508BE" w:rsidRPr="00D12137" w14:paraId="2FF7F1EF" w14:textId="77777777" w:rsidTr="00940EC1">
        <w:trPr>
          <w:trHeight w:val="113"/>
        </w:trPr>
        <w:tc>
          <w:tcPr>
            <w:tcW w:w="4077" w:type="dxa"/>
            <w:tcBorders>
              <w:top w:val="nil"/>
              <w:left w:val="nil"/>
              <w:bottom w:val="nil"/>
              <w:right w:val="nil"/>
            </w:tcBorders>
            <w:shd w:val="clear" w:color="auto" w:fill="auto"/>
            <w:vAlign w:val="center"/>
            <w:hideMark/>
          </w:tcPr>
          <w:p w14:paraId="1BD0987C" w14:textId="114A84F9" w:rsidR="003508BE" w:rsidRPr="00D777F9" w:rsidRDefault="003508BE" w:rsidP="00D777F9">
            <w:pPr>
              <w:keepNext/>
              <w:spacing w:after="0" w:line="240" w:lineRule="auto"/>
              <w:jc w:val="left"/>
              <w:rPr>
                <w:rFonts w:asciiTheme="minorHAnsi" w:hAnsiTheme="minorHAnsi" w:cstheme="minorHAnsi"/>
                <w:color w:val="808080" w:themeColor="background1" w:themeShade="80"/>
                <w:sz w:val="20"/>
                <w:lang w:eastAsia="zh-CN"/>
              </w:rPr>
            </w:pPr>
            <w:r w:rsidRPr="00D777F9">
              <w:rPr>
                <w:rFonts w:asciiTheme="minorHAnsi" w:hAnsiTheme="minorHAnsi" w:cstheme="minorHAnsi"/>
                <w:color w:val="808080" w:themeColor="background1" w:themeShade="80"/>
                <w:sz w:val="20"/>
                <w:lang w:eastAsia="zh-CN"/>
              </w:rPr>
              <w:t xml:space="preserve">(2010,2011,2012,2014, </w:t>
            </w:r>
          </w:p>
        </w:tc>
        <w:tc>
          <w:tcPr>
            <w:tcW w:w="1560" w:type="dxa"/>
            <w:gridSpan w:val="2"/>
            <w:tcBorders>
              <w:top w:val="nil"/>
              <w:left w:val="nil"/>
              <w:bottom w:val="nil"/>
              <w:right w:val="nil"/>
            </w:tcBorders>
            <w:shd w:val="clear" w:color="auto" w:fill="auto"/>
            <w:noWrap/>
            <w:vAlign w:val="bottom"/>
          </w:tcPr>
          <w:p w14:paraId="2C767D4E" w14:textId="041A3518"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808080" w:themeColor="background1" w:themeShade="80"/>
                <w:sz w:val="20"/>
              </w:rPr>
              <w:t>(0.13,1.72)</w:t>
            </w:r>
          </w:p>
        </w:tc>
        <w:tc>
          <w:tcPr>
            <w:tcW w:w="1417" w:type="dxa"/>
            <w:tcBorders>
              <w:top w:val="nil"/>
              <w:left w:val="nil"/>
              <w:bottom w:val="nil"/>
              <w:right w:val="single" w:sz="8" w:space="0" w:color="4F81BD" w:themeColor="accent1"/>
            </w:tcBorders>
            <w:shd w:val="clear" w:color="auto" w:fill="auto"/>
            <w:noWrap/>
            <w:vAlign w:val="center"/>
            <w:hideMark/>
          </w:tcPr>
          <w:p w14:paraId="58B1E2EA" w14:textId="49932031"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808080" w:themeColor="background1" w:themeShade="80"/>
                <w:sz w:val="20"/>
              </w:rPr>
              <w:t>(0.69,3.8</w:t>
            </w:r>
            <w:r w:rsidR="00D12137" w:rsidRPr="00D777F9">
              <w:rPr>
                <w:rFonts w:ascii="Calibri" w:hAnsi="Calibri" w:cs="Calibri"/>
                <w:color w:val="808080" w:themeColor="background1" w:themeShade="80"/>
                <w:sz w:val="20"/>
              </w:rPr>
              <w:t>0</w:t>
            </w:r>
            <w:r w:rsidRPr="00D777F9">
              <w:rPr>
                <w:rFonts w:ascii="Calibri" w:hAnsi="Calibri" w:cs="Calibri"/>
                <w:color w:val="808080" w:themeColor="background1" w:themeShade="80"/>
                <w:sz w:val="20"/>
              </w:rPr>
              <w:t>)</w:t>
            </w:r>
          </w:p>
        </w:tc>
        <w:tc>
          <w:tcPr>
            <w:tcW w:w="1735" w:type="dxa"/>
            <w:tcBorders>
              <w:top w:val="nil"/>
              <w:left w:val="single" w:sz="8" w:space="0" w:color="4F81BD" w:themeColor="accent1"/>
              <w:bottom w:val="nil"/>
              <w:right w:val="nil"/>
            </w:tcBorders>
            <w:shd w:val="clear" w:color="auto" w:fill="auto"/>
            <w:noWrap/>
            <w:vAlign w:val="center"/>
            <w:hideMark/>
          </w:tcPr>
          <w:p w14:paraId="3B5B1315" w14:textId="41B39DD6"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808080" w:themeColor="background1" w:themeShade="80"/>
                <w:sz w:val="20"/>
              </w:rPr>
              <w:t>(0.53,2.08)</w:t>
            </w:r>
          </w:p>
        </w:tc>
      </w:tr>
      <w:tr w:rsidR="003508BE" w:rsidRPr="003508BE" w14:paraId="35CA6EC9" w14:textId="77777777" w:rsidTr="00940EC1">
        <w:trPr>
          <w:trHeight w:val="113"/>
        </w:trPr>
        <w:tc>
          <w:tcPr>
            <w:tcW w:w="4077" w:type="dxa"/>
            <w:tcBorders>
              <w:top w:val="nil"/>
              <w:left w:val="nil"/>
              <w:bottom w:val="single" w:sz="8" w:space="0" w:color="4F81BD" w:themeColor="accent1"/>
              <w:right w:val="nil"/>
            </w:tcBorders>
            <w:shd w:val="clear" w:color="auto" w:fill="auto"/>
            <w:vAlign w:val="center"/>
            <w:hideMark/>
          </w:tcPr>
          <w:p w14:paraId="5609277A" w14:textId="72DBF59B" w:rsidR="003508BE" w:rsidRPr="00D777F9" w:rsidRDefault="003508BE" w:rsidP="00D777F9">
            <w:pPr>
              <w:keepNext/>
              <w:spacing w:after="0" w:line="240" w:lineRule="auto"/>
              <w:jc w:val="left"/>
              <w:rPr>
                <w:rFonts w:asciiTheme="minorHAnsi" w:hAnsiTheme="minorHAnsi" w:cstheme="minorHAnsi"/>
                <w:color w:val="000000"/>
                <w:sz w:val="20"/>
                <w:lang w:eastAsia="zh-CN"/>
              </w:rPr>
            </w:pPr>
            <w:r w:rsidRPr="00D777F9">
              <w:rPr>
                <w:rFonts w:asciiTheme="minorHAnsi" w:hAnsiTheme="minorHAnsi" w:cstheme="minorHAnsi"/>
                <w:color w:val="808080" w:themeColor="background1" w:themeShade="80"/>
                <w:sz w:val="20"/>
                <w:lang w:eastAsia="zh-CN"/>
              </w:rPr>
              <w:t> 2105)</w:t>
            </w:r>
          </w:p>
        </w:tc>
        <w:tc>
          <w:tcPr>
            <w:tcW w:w="1560" w:type="dxa"/>
            <w:gridSpan w:val="2"/>
            <w:tcBorders>
              <w:top w:val="nil"/>
              <w:left w:val="nil"/>
              <w:bottom w:val="single" w:sz="8" w:space="0" w:color="4F81BD" w:themeColor="accent1"/>
              <w:right w:val="nil"/>
            </w:tcBorders>
            <w:shd w:val="clear" w:color="auto" w:fill="auto"/>
            <w:noWrap/>
            <w:vAlign w:val="bottom"/>
          </w:tcPr>
          <w:p w14:paraId="383C625D" w14:textId="79206B7B"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000000"/>
                <w:sz w:val="20"/>
              </w:rPr>
              <w:t>0.26</w:t>
            </w:r>
          </w:p>
        </w:tc>
        <w:tc>
          <w:tcPr>
            <w:tcW w:w="1417" w:type="dxa"/>
            <w:tcBorders>
              <w:top w:val="nil"/>
              <w:left w:val="nil"/>
              <w:bottom w:val="single" w:sz="8" w:space="0" w:color="4F81BD" w:themeColor="accent1"/>
              <w:right w:val="single" w:sz="8" w:space="0" w:color="4F81BD" w:themeColor="accent1"/>
            </w:tcBorders>
            <w:shd w:val="clear" w:color="auto" w:fill="auto"/>
            <w:noWrap/>
            <w:vAlign w:val="center"/>
            <w:hideMark/>
          </w:tcPr>
          <w:p w14:paraId="7F966AF7" w14:textId="7AD757DF"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000000"/>
                <w:sz w:val="20"/>
              </w:rPr>
              <w:t>0.27</w:t>
            </w:r>
          </w:p>
        </w:tc>
        <w:tc>
          <w:tcPr>
            <w:tcW w:w="1735" w:type="dxa"/>
            <w:tcBorders>
              <w:top w:val="nil"/>
              <w:left w:val="single" w:sz="8" w:space="0" w:color="4F81BD" w:themeColor="accent1"/>
              <w:bottom w:val="single" w:sz="8" w:space="0" w:color="4F81BD" w:themeColor="accent1"/>
              <w:right w:val="nil"/>
            </w:tcBorders>
            <w:shd w:val="clear" w:color="auto" w:fill="auto"/>
            <w:noWrap/>
            <w:vAlign w:val="center"/>
            <w:hideMark/>
          </w:tcPr>
          <w:p w14:paraId="4892761F" w14:textId="3525491C" w:rsidR="003508BE" w:rsidRPr="00D777F9" w:rsidRDefault="003508BE" w:rsidP="00D777F9">
            <w:pPr>
              <w:keepNext/>
              <w:spacing w:after="0" w:line="240" w:lineRule="auto"/>
              <w:jc w:val="right"/>
              <w:rPr>
                <w:rFonts w:asciiTheme="minorHAnsi" w:hAnsiTheme="minorHAnsi" w:cstheme="minorHAnsi"/>
                <w:color w:val="808080" w:themeColor="background1" w:themeShade="80"/>
                <w:sz w:val="20"/>
                <w:lang w:eastAsia="zh-CN"/>
              </w:rPr>
            </w:pPr>
            <w:r w:rsidRPr="00D777F9">
              <w:rPr>
                <w:rFonts w:ascii="Calibri" w:hAnsi="Calibri" w:cs="Calibri"/>
                <w:color w:val="000000"/>
                <w:sz w:val="20"/>
              </w:rPr>
              <w:t>0.89</w:t>
            </w:r>
          </w:p>
        </w:tc>
      </w:tr>
    </w:tbl>
    <w:p w14:paraId="68300333" w14:textId="47B27D3F" w:rsidR="003277F1" w:rsidRDefault="00C54206" w:rsidP="00CE05BB">
      <w:pPr>
        <w:spacing w:after="80"/>
        <w:rPr>
          <w:rFonts w:asciiTheme="minorHAnsi" w:hAnsiTheme="minorHAnsi" w:cstheme="minorHAnsi"/>
          <w:color w:val="000000"/>
          <w:sz w:val="18"/>
          <w:szCs w:val="18"/>
          <w:lang w:eastAsia="zh-CN"/>
        </w:rPr>
      </w:pPr>
      <w:r w:rsidRPr="00372C7C">
        <w:rPr>
          <w:rFonts w:asciiTheme="minorHAnsi" w:hAnsiTheme="minorHAnsi" w:cstheme="minorHAnsi"/>
          <w:color w:val="000000"/>
          <w:sz w:val="18"/>
          <w:szCs w:val="18"/>
          <w:lang w:eastAsia="zh-CN"/>
        </w:rPr>
        <w:t xml:space="preserve">‡ </w:t>
      </w:r>
      <w:r w:rsidR="00A20ECF">
        <w:rPr>
          <w:rFonts w:asciiTheme="minorHAnsi" w:hAnsiTheme="minorHAnsi" w:cstheme="minorHAnsi"/>
          <w:color w:val="000000"/>
          <w:sz w:val="18"/>
          <w:szCs w:val="18"/>
          <w:lang w:eastAsia="zh-CN"/>
        </w:rPr>
        <w:t xml:space="preserve">short </w:t>
      </w:r>
      <w:r w:rsidR="003277F1">
        <w:rPr>
          <w:rFonts w:asciiTheme="minorHAnsi" w:hAnsiTheme="minorHAnsi" w:cstheme="minorHAnsi"/>
          <w:color w:val="000000"/>
          <w:sz w:val="18"/>
          <w:szCs w:val="18"/>
          <w:lang w:eastAsia="zh-CN"/>
        </w:rPr>
        <w:t>o</w:t>
      </w:r>
      <w:r w:rsidRPr="00372C7C">
        <w:rPr>
          <w:rFonts w:asciiTheme="minorHAnsi" w:hAnsiTheme="minorHAnsi" w:cstheme="minorHAnsi"/>
          <w:color w:val="000000"/>
          <w:sz w:val="18"/>
          <w:szCs w:val="18"/>
          <w:lang w:eastAsia="zh-CN"/>
        </w:rPr>
        <w:t xml:space="preserve">peration period </w:t>
      </w:r>
      <w:r w:rsidR="00A20ECF">
        <w:rPr>
          <w:rFonts w:asciiTheme="minorHAnsi" w:hAnsiTheme="minorHAnsi" w:cstheme="minorHAnsi"/>
          <w:color w:val="000000"/>
          <w:sz w:val="18"/>
          <w:szCs w:val="18"/>
          <w:lang w:eastAsia="zh-CN"/>
        </w:rPr>
        <w:t>(</w:t>
      </w:r>
      <w:r w:rsidRPr="00372C7C">
        <w:rPr>
          <w:rFonts w:asciiTheme="minorHAnsi" w:hAnsiTheme="minorHAnsi" w:cstheme="minorHAnsi"/>
          <w:color w:val="000000"/>
          <w:sz w:val="18"/>
          <w:szCs w:val="18"/>
          <w:lang w:eastAsia="zh-CN"/>
        </w:rPr>
        <w:t xml:space="preserve">of </w:t>
      </w:r>
      <w:r w:rsidR="00A20ECF">
        <w:rPr>
          <w:rFonts w:asciiTheme="minorHAnsi" w:hAnsiTheme="minorHAnsi" w:cstheme="minorHAnsi"/>
          <w:color w:val="000000"/>
          <w:sz w:val="18"/>
          <w:szCs w:val="18"/>
          <w:lang w:eastAsia="zh-CN"/>
        </w:rPr>
        <w:t>2</w:t>
      </w:r>
      <w:r w:rsidRPr="00372C7C">
        <w:rPr>
          <w:rFonts w:asciiTheme="minorHAnsi" w:hAnsiTheme="minorHAnsi" w:cstheme="minorHAnsi"/>
          <w:color w:val="000000"/>
          <w:sz w:val="18"/>
          <w:szCs w:val="18"/>
          <w:lang w:eastAsia="zh-CN"/>
        </w:rPr>
        <w:t>.</w:t>
      </w:r>
      <w:r w:rsidR="003277F1">
        <w:rPr>
          <w:rFonts w:asciiTheme="minorHAnsi" w:hAnsiTheme="minorHAnsi" w:cstheme="minorHAnsi"/>
          <w:color w:val="000000"/>
          <w:sz w:val="18"/>
          <w:szCs w:val="18"/>
          <w:lang w:eastAsia="zh-CN"/>
        </w:rPr>
        <w:t>5</w:t>
      </w:r>
      <w:r w:rsidRPr="00372C7C">
        <w:rPr>
          <w:rFonts w:asciiTheme="minorHAnsi" w:hAnsiTheme="minorHAnsi" w:cstheme="minorHAnsi"/>
          <w:color w:val="000000"/>
          <w:sz w:val="18"/>
          <w:szCs w:val="18"/>
          <w:lang w:eastAsia="zh-CN"/>
        </w:rPr>
        <w:t xml:space="preserve"> years</w:t>
      </w:r>
      <w:r w:rsidR="003277F1">
        <w:rPr>
          <w:rFonts w:asciiTheme="minorHAnsi" w:hAnsiTheme="minorHAnsi" w:cstheme="minorHAnsi"/>
          <w:color w:val="000000"/>
          <w:sz w:val="18"/>
          <w:szCs w:val="18"/>
          <w:lang w:eastAsia="zh-CN"/>
        </w:rPr>
        <w:t xml:space="preserve"> for 2020 and </w:t>
      </w:r>
      <w:r w:rsidR="00A20ECF">
        <w:rPr>
          <w:rFonts w:asciiTheme="minorHAnsi" w:hAnsiTheme="minorHAnsi" w:cstheme="minorHAnsi"/>
          <w:color w:val="000000"/>
          <w:sz w:val="18"/>
          <w:szCs w:val="18"/>
          <w:lang w:eastAsia="zh-CN"/>
        </w:rPr>
        <w:t>of 3</w:t>
      </w:r>
      <w:r w:rsidR="003277F1">
        <w:rPr>
          <w:rFonts w:asciiTheme="minorHAnsi" w:hAnsiTheme="minorHAnsi" w:cstheme="minorHAnsi"/>
          <w:color w:val="000000"/>
          <w:sz w:val="18"/>
          <w:szCs w:val="18"/>
          <w:lang w:eastAsia="zh-CN"/>
        </w:rPr>
        <w:t>.0 years for 2023</w:t>
      </w:r>
      <w:r w:rsidR="00A20ECF">
        <w:rPr>
          <w:rFonts w:asciiTheme="minorHAnsi" w:hAnsiTheme="minorHAnsi" w:cstheme="minorHAnsi"/>
          <w:color w:val="000000"/>
          <w:sz w:val="18"/>
          <w:szCs w:val="18"/>
          <w:lang w:eastAsia="zh-CN"/>
        </w:rPr>
        <w:t>)</w:t>
      </w:r>
      <w:r w:rsidR="003277F1">
        <w:rPr>
          <w:rFonts w:asciiTheme="minorHAnsi" w:hAnsiTheme="minorHAnsi" w:cstheme="minorHAnsi"/>
          <w:color w:val="000000"/>
          <w:sz w:val="18"/>
          <w:szCs w:val="18"/>
          <w:lang w:eastAsia="zh-CN"/>
        </w:rPr>
        <w:t xml:space="preserve"> prevented</w:t>
      </w:r>
      <w:r w:rsidR="00A20ECF">
        <w:rPr>
          <w:rFonts w:asciiTheme="minorHAnsi" w:hAnsiTheme="minorHAnsi" w:cstheme="minorHAnsi"/>
          <w:color w:val="000000"/>
          <w:sz w:val="18"/>
          <w:szCs w:val="18"/>
          <w:lang w:eastAsia="zh-CN"/>
        </w:rPr>
        <w:t xml:space="preserve"> a s</w:t>
      </w:r>
      <w:r w:rsidR="003277F1">
        <w:rPr>
          <w:rFonts w:asciiTheme="minorHAnsi" w:hAnsiTheme="minorHAnsi" w:cstheme="minorHAnsi"/>
          <w:color w:val="000000"/>
          <w:sz w:val="18"/>
          <w:szCs w:val="18"/>
          <w:lang w:eastAsia="zh-CN"/>
        </w:rPr>
        <w:t xml:space="preserve"> regression</w:t>
      </w:r>
      <w:r w:rsidR="00A20ECF">
        <w:rPr>
          <w:rFonts w:asciiTheme="minorHAnsi" w:hAnsiTheme="minorHAnsi" w:cstheme="minorHAnsi"/>
          <w:color w:val="000000"/>
          <w:sz w:val="18"/>
          <w:szCs w:val="18"/>
          <w:lang w:eastAsia="zh-CN"/>
        </w:rPr>
        <w:t xml:space="preserve"> coefficient</w:t>
      </w:r>
      <w:r w:rsidR="003277F1">
        <w:rPr>
          <w:rFonts w:asciiTheme="minorHAnsi" w:hAnsiTheme="minorHAnsi" w:cstheme="minorHAnsi"/>
          <w:color w:val="000000"/>
          <w:sz w:val="18"/>
          <w:szCs w:val="18"/>
          <w:lang w:eastAsia="zh-CN"/>
        </w:rPr>
        <w:t xml:space="preserve"> for serious casualty</w:t>
      </w:r>
      <w:r w:rsidR="00A20ECF">
        <w:rPr>
          <w:rFonts w:asciiTheme="minorHAnsi" w:hAnsiTheme="minorHAnsi" w:cstheme="minorHAnsi"/>
          <w:color w:val="000000"/>
          <w:sz w:val="18"/>
          <w:szCs w:val="18"/>
          <w:lang w:eastAsia="zh-CN"/>
        </w:rPr>
        <w:t xml:space="preserve"> in Central</w:t>
      </w:r>
      <w:r w:rsidRPr="00372C7C">
        <w:rPr>
          <w:rFonts w:asciiTheme="minorHAnsi" w:hAnsiTheme="minorHAnsi" w:cstheme="minorHAnsi"/>
          <w:color w:val="000000"/>
          <w:sz w:val="18"/>
          <w:szCs w:val="18"/>
          <w:lang w:eastAsia="zh-CN"/>
        </w:rPr>
        <w:t>.</w:t>
      </w:r>
    </w:p>
    <w:p w14:paraId="60D99EDC" w14:textId="257BB96C" w:rsidR="008177FD" w:rsidRDefault="008177FD" w:rsidP="003508BE">
      <w:pPr>
        <w:spacing w:after="80"/>
        <w:rPr>
          <w:rFonts w:asciiTheme="majorBidi" w:hAnsiTheme="majorBidi" w:cstheme="majorBidi"/>
          <w:bCs/>
          <w:iCs/>
          <w:sz w:val="18"/>
          <w:szCs w:val="18"/>
          <w:lang w:val="en-GB"/>
        </w:rPr>
      </w:pPr>
      <w:r w:rsidRPr="000C5144">
        <w:rPr>
          <w:rFonts w:asciiTheme="majorBidi" w:hAnsiTheme="majorBidi" w:cstheme="majorBidi"/>
          <w:bCs/>
          <w:iCs/>
          <w:sz w:val="18"/>
          <w:szCs w:val="18"/>
          <w:lang w:val="en-GB"/>
        </w:rPr>
        <w:t>† All Casualty is modelled separately and is not the sum of serious and minor.</w:t>
      </w:r>
    </w:p>
    <w:p w14:paraId="357033C1" w14:textId="77777777" w:rsidR="003508BE" w:rsidRDefault="003508BE" w:rsidP="003508BE">
      <w:pPr>
        <w:spacing w:after="80"/>
        <w:rPr>
          <w:rFonts w:asciiTheme="majorBidi" w:hAnsiTheme="majorBidi" w:cstheme="majorBidi"/>
          <w:bCs/>
          <w:iCs/>
          <w:sz w:val="18"/>
          <w:szCs w:val="18"/>
          <w:lang w:val="en-GB"/>
        </w:rPr>
      </w:pPr>
    </w:p>
    <w:p w14:paraId="5E98A912" w14:textId="156CDD36" w:rsidR="00C03B73" w:rsidRPr="006F2EA8" w:rsidRDefault="00905C38" w:rsidP="00C03B73">
      <w:pPr>
        <w:rPr>
          <w:rFonts w:asciiTheme="minorHAnsi" w:hAnsiTheme="minorHAnsi" w:cstheme="minorHAnsi"/>
          <w:sz w:val="22"/>
          <w:szCs w:val="18"/>
        </w:rPr>
      </w:pPr>
      <w:r w:rsidRPr="006F2EA8">
        <w:rPr>
          <w:rFonts w:asciiTheme="minorHAnsi" w:hAnsiTheme="minorHAnsi" w:cstheme="minorHAnsi"/>
          <w:sz w:val="22"/>
          <w:szCs w:val="18"/>
        </w:rPr>
        <w:t>R</w:t>
      </w:r>
      <w:r w:rsidR="00C03B73" w:rsidRPr="006F2EA8">
        <w:rPr>
          <w:rFonts w:asciiTheme="minorHAnsi" w:hAnsiTheme="minorHAnsi" w:cstheme="minorHAnsi"/>
          <w:sz w:val="22"/>
          <w:szCs w:val="18"/>
        </w:rPr>
        <w:t>eductions in crashes of all severity were associated with upgrades from RLC to RLSC</w:t>
      </w:r>
      <w:r w:rsidR="006F2EA8" w:rsidRPr="006F2EA8">
        <w:rPr>
          <w:rFonts w:asciiTheme="minorHAnsi" w:hAnsiTheme="minorHAnsi" w:cstheme="minorHAnsi"/>
          <w:sz w:val="22"/>
          <w:szCs w:val="18"/>
        </w:rPr>
        <w:t>.</w:t>
      </w:r>
      <w:r w:rsidR="00C03B73" w:rsidRPr="006F2EA8">
        <w:rPr>
          <w:rFonts w:asciiTheme="minorHAnsi" w:hAnsiTheme="minorHAnsi" w:cstheme="minorHAnsi"/>
          <w:sz w:val="22"/>
          <w:szCs w:val="18"/>
        </w:rPr>
        <w:t xml:space="preserve"> </w:t>
      </w:r>
      <w:r w:rsidR="006F2EA8" w:rsidRPr="006F2EA8">
        <w:rPr>
          <w:rFonts w:asciiTheme="minorHAnsi" w:hAnsiTheme="minorHAnsi" w:cstheme="minorHAnsi"/>
          <w:sz w:val="22"/>
          <w:szCs w:val="18"/>
        </w:rPr>
        <w:t>H</w:t>
      </w:r>
      <w:r w:rsidR="00C03B73" w:rsidRPr="006F2EA8">
        <w:rPr>
          <w:rFonts w:asciiTheme="minorHAnsi" w:hAnsiTheme="minorHAnsi" w:cstheme="minorHAnsi"/>
          <w:sz w:val="22"/>
          <w:szCs w:val="18"/>
        </w:rPr>
        <w:t xml:space="preserve">owever, none of </w:t>
      </w:r>
      <w:r w:rsidR="006F2EA8" w:rsidRPr="006F2EA8">
        <w:rPr>
          <w:rFonts w:asciiTheme="minorHAnsi" w:hAnsiTheme="minorHAnsi" w:cstheme="minorHAnsi"/>
          <w:sz w:val="22"/>
          <w:szCs w:val="18"/>
        </w:rPr>
        <w:t>these were</w:t>
      </w:r>
      <w:r w:rsidR="00C03B73" w:rsidRPr="006F2EA8">
        <w:rPr>
          <w:rFonts w:asciiTheme="minorHAnsi" w:hAnsiTheme="minorHAnsi" w:cstheme="minorHAnsi"/>
          <w:sz w:val="22"/>
          <w:szCs w:val="18"/>
        </w:rPr>
        <w:t xml:space="preserve"> statistically significant, indicating that further follow-up of </w:t>
      </w:r>
      <w:r w:rsidR="006F2EA8" w:rsidRPr="006F2EA8">
        <w:rPr>
          <w:rFonts w:asciiTheme="minorHAnsi" w:hAnsiTheme="minorHAnsi" w:cstheme="minorHAnsi"/>
          <w:sz w:val="22"/>
          <w:szCs w:val="18"/>
        </w:rPr>
        <w:t>additional upgrades or for a longer post implementation period</w:t>
      </w:r>
      <w:r w:rsidR="00C03B73" w:rsidRPr="006F2EA8">
        <w:rPr>
          <w:rFonts w:asciiTheme="minorHAnsi" w:hAnsiTheme="minorHAnsi" w:cstheme="minorHAnsi"/>
          <w:sz w:val="22"/>
          <w:szCs w:val="18"/>
        </w:rPr>
        <w:t xml:space="preserve"> would be required to </w:t>
      </w:r>
      <w:r w:rsidR="006F2EA8" w:rsidRPr="006F2EA8">
        <w:rPr>
          <w:rFonts w:asciiTheme="minorHAnsi" w:hAnsiTheme="minorHAnsi" w:cstheme="minorHAnsi"/>
          <w:sz w:val="22"/>
          <w:szCs w:val="18"/>
        </w:rPr>
        <w:t>produce robust</w:t>
      </w:r>
      <w:r w:rsidR="00C03B73" w:rsidRPr="006F2EA8">
        <w:rPr>
          <w:rFonts w:asciiTheme="minorHAnsi" w:hAnsiTheme="minorHAnsi" w:cstheme="minorHAnsi"/>
          <w:sz w:val="22"/>
          <w:szCs w:val="18"/>
        </w:rPr>
        <w:t xml:space="preserve"> evidence </w:t>
      </w:r>
      <w:r w:rsidR="006F2EA8" w:rsidRPr="006F2EA8">
        <w:rPr>
          <w:rFonts w:asciiTheme="minorHAnsi" w:hAnsiTheme="minorHAnsi" w:cstheme="minorHAnsi"/>
          <w:sz w:val="22"/>
          <w:szCs w:val="18"/>
        </w:rPr>
        <w:t>on the</w:t>
      </w:r>
      <w:r w:rsidR="00C03B73" w:rsidRPr="006F2EA8">
        <w:rPr>
          <w:rFonts w:asciiTheme="minorHAnsi" w:hAnsiTheme="minorHAnsi" w:cstheme="minorHAnsi"/>
          <w:sz w:val="22"/>
          <w:szCs w:val="18"/>
        </w:rPr>
        <w:t xml:space="preserve"> road safety benefits</w:t>
      </w:r>
      <w:r w:rsidR="006F2EA8" w:rsidRPr="006F2EA8">
        <w:rPr>
          <w:rFonts w:asciiTheme="minorHAnsi" w:hAnsiTheme="minorHAnsi" w:cstheme="minorHAnsi"/>
          <w:sz w:val="22"/>
          <w:szCs w:val="18"/>
        </w:rPr>
        <w:t xml:space="preserve"> of RLC upgrades</w:t>
      </w:r>
      <w:r w:rsidR="00C03B73" w:rsidRPr="006F2EA8">
        <w:rPr>
          <w:rFonts w:asciiTheme="minorHAnsi" w:hAnsiTheme="minorHAnsi" w:cstheme="minorHAnsi"/>
          <w:sz w:val="22"/>
          <w:szCs w:val="18"/>
        </w:rPr>
        <w:t xml:space="preserve">. </w:t>
      </w:r>
      <w:r w:rsidR="00940EC1" w:rsidRPr="006F2EA8">
        <w:rPr>
          <w:rFonts w:asciiTheme="minorHAnsi" w:hAnsiTheme="minorHAnsi" w:cstheme="minorHAnsi"/>
          <w:sz w:val="22"/>
          <w:szCs w:val="18"/>
        </w:rPr>
        <w:t>All</w:t>
      </w:r>
      <w:r w:rsidR="00C03B73" w:rsidRPr="006F2EA8">
        <w:rPr>
          <w:rFonts w:asciiTheme="minorHAnsi" w:hAnsiTheme="minorHAnsi" w:cstheme="minorHAnsi"/>
          <w:sz w:val="22"/>
          <w:szCs w:val="18"/>
        </w:rPr>
        <w:t xml:space="preserve"> of the upgraded RLSCs were operating for </w:t>
      </w:r>
      <w:r w:rsidR="00940EC1" w:rsidRPr="006F2EA8">
        <w:rPr>
          <w:rFonts w:asciiTheme="minorHAnsi" w:hAnsiTheme="minorHAnsi" w:cstheme="minorHAnsi"/>
          <w:sz w:val="22"/>
          <w:szCs w:val="18"/>
        </w:rPr>
        <w:t>at least 2.9 years</w:t>
      </w:r>
      <w:r w:rsidR="00C03B73" w:rsidRPr="006F2EA8">
        <w:rPr>
          <w:rFonts w:asciiTheme="minorHAnsi" w:hAnsiTheme="minorHAnsi" w:cstheme="minorHAnsi"/>
          <w:sz w:val="22"/>
          <w:szCs w:val="18"/>
        </w:rPr>
        <w:t xml:space="preserve"> within the study period (1992 to 20</w:t>
      </w:r>
      <w:r w:rsidR="00940EC1" w:rsidRPr="006F2EA8">
        <w:rPr>
          <w:rFonts w:asciiTheme="minorHAnsi" w:hAnsiTheme="minorHAnsi" w:cstheme="minorHAnsi"/>
          <w:sz w:val="22"/>
          <w:szCs w:val="18"/>
        </w:rPr>
        <w:t>21</w:t>
      </w:r>
      <w:r w:rsidR="00C03B73" w:rsidRPr="006F2EA8">
        <w:rPr>
          <w:rFonts w:asciiTheme="minorHAnsi" w:hAnsiTheme="minorHAnsi" w:cstheme="minorHAnsi"/>
          <w:sz w:val="22"/>
          <w:szCs w:val="18"/>
        </w:rPr>
        <w:t>).</w:t>
      </w:r>
    </w:p>
    <w:p w14:paraId="1BF4C729" w14:textId="47D01987" w:rsidR="00C03B73" w:rsidRPr="006F2EA8" w:rsidRDefault="00C03B73" w:rsidP="00C03B73">
      <w:pPr>
        <w:rPr>
          <w:rFonts w:asciiTheme="minorHAnsi" w:hAnsiTheme="minorHAnsi" w:cstheme="minorHAnsi"/>
          <w:sz w:val="22"/>
          <w:szCs w:val="18"/>
        </w:rPr>
      </w:pPr>
      <w:r w:rsidRPr="006F2EA8">
        <w:rPr>
          <w:rFonts w:asciiTheme="minorHAnsi" w:hAnsiTheme="minorHAnsi" w:cstheme="minorHAnsi"/>
          <w:sz w:val="22"/>
          <w:szCs w:val="18"/>
        </w:rPr>
        <w:lastRenderedPageBreak/>
        <w:t>Estimates of the crash effects of RLC to RLSC upgrades against the time period prior to RLC installation were generally uninformative with none of the serious casualty or all casualty crash estimates achieving statistical significance</w:t>
      </w:r>
      <w:r w:rsidR="00D12137" w:rsidRPr="006F2EA8">
        <w:rPr>
          <w:rFonts w:asciiTheme="minorHAnsi" w:hAnsiTheme="minorHAnsi" w:cstheme="minorHAnsi"/>
          <w:sz w:val="22"/>
          <w:szCs w:val="18"/>
        </w:rPr>
        <w:t xml:space="preserve"> (due to short or unavailable ‘before camera’ periods</w:t>
      </w:r>
      <w:r w:rsidRPr="006F2EA8">
        <w:rPr>
          <w:rFonts w:asciiTheme="minorHAnsi" w:hAnsiTheme="minorHAnsi" w:cstheme="minorHAnsi"/>
          <w:sz w:val="22"/>
          <w:szCs w:val="18"/>
        </w:rPr>
        <w:t xml:space="preserve">. Consequently, the evaluation was only able to provide evidence on the effectiveness of RLC to RLSC upgrades, and not a measure of the total effect of a RLSC installation from an unenforced intersection for these upgraded sites. </w:t>
      </w:r>
    </w:p>
    <w:p w14:paraId="18892CE4" w14:textId="04437216" w:rsidR="00C03B73" w:rsidRPr="00BD1B18" w:rsidRDefault="00C03B73" w:rsidP="00C03B73">
      <w:pPr>
        <w:rPr>
          <w:rFonts w:asciiTheme="minorHAnsi" w:hAnsiTheme="minorHAnsi" w:cstheme="minorHAnsi"/>
          <w:sz w:val="22"/>
          <w:szCs w:val="18"/>
        </w:rPr>
      </w:pPr>
      <w:r w:rsidRPr="00BD1B18">
        <w:rPr>
          <w:rFonts w:asciiTheme="minorHAnsi" w:hAnsiTheme="minorHAnsi" w:cstheme="minorHAnsi"/>
          <w:sz w:val="22"/>
          <w:szCs w:val="18"/>
        </w:rPr>
        <w:t xml:space="preserve">New RLSC installations to locations without a previous RLC </w:t>
      </w:r>
      <w:r w:rsidR="00240BDA" w:rsidRPr="00BD1B18">
        <w:rPr>
          <w:rFonts w:asciiTheme="minorHAnsi" w:hAnsiTheme="minorHAnsi" w:cstheme="minorHAnsi"/>
          <w:sz w:val="22"/>
          <w:szCs w:val="18"/>
        </w:rPr>
        <w:t>were associated with a</w:t>
      </w:r>
      <w:r w:rsidRPr="00BD1B18">
        <w:rPr>
          <w:rFonts w:asciiTheme="minorHAnsi" w:hAnsiTheme="minorHAnsi" w:cstheme="minorHAnsi"/>
          <w:sz w:val="22"/>
          <w:szCs w:val="18"/>
        </w:rPr>
        <w:t xml:space="preserve"> significant </w:t>
      </w:r>
      <w:r w:rsidR="00240BDA" w:rsidRPr="00BD1B18">
        <w:rPr>
          <w:rFonts w:asciiTheme="minorHAnsi" w:hAnsiTheme="minorHAnsi" w:cstheme="minorHAnsi"/>
          <w:sz w:val="22"/>
          <w:szCs w:val="18"/>
        </w:rPr>
        <w:t xml:space="preserve">increase in </w:t>
      </w:r>
      <w:r w:rsidR="00D12137" w:rsidRPr="00BD1B18">
        <w:rPr>
          <w:rFonts w:asciiTheme="minorHAnsi" w:hAnsiTheme="minorHAnsi" w:cstheme="minorHAnsi"/>
          <w:sz w:val="22"/>
          <w:szCs w:val="18"/>
        </w:rPr>
        <w:t xml:space="preserve">minor </w:t>
      </w:r>
      <w:r w:rsidR="00240BDA" w:rsidRPr="00BD1B18">
        <w:rPr>
          <w:rFonts w:asciiTheme="minorHAnsi" w:hAnsiTheme="minorHAnsi" w:cstheme="minorHAnsi"/>
          <w:sz w:val="22"/>
          <w:szCs w:val="18"/>
        </w:rPr>
        <w:t>injury</w:t>
      </w:r>
      <w:r w:rsidRPr="00BD1B18">
        <w:rPr>
          <w:rFonts w:asciiTheme="minorHAnsi" w:hAnsiTheme="minorHAnsi" w:cstheme="minorHAnsi"/>
          <w:sz w:val="22"/>
          <w:szCs w:val="18"/>
        </w:rPr>
        <w:t xml:space="preserve"> crash</w:t>
      </w:r>
      <w:r w:rsidR="00D12137" w:rsidRPr="00BD1B18">
        <w:rPr>
          <w:rFonts w:asciiTheme="minorHAnsi" w:hAnsiTheme="minorHAnsi" w:cstheme="minorHAnsi"/>
          <w:sz w:val="22"/>
          <w:szCs w:val="18"/>
        </w:rPr>
        <w:t>es</w:t>
      </w:r>
      <w:r w:rsidRPr="00BD1B18">
        <w:rPr>
          <w:rFonts w:asciiTheme="minorHAnsi" w:hAnsiTheme="minorHAnsi" w:cstheme="minorHAnsi"/>
          <w:sz w:val="22"/>
          <w:szCs w:val="18"/>
        </w:rPr>
        <w:t xml:space="preserve">. Reductions were </w:t>
      </w:r>
      <w:r w:rsidR="00240BDA" w:rsidRPr="00BD1B18">
        <w:rPr>
          <w:rFonts w:asciiTheme="minorHAnsi" w:hAnsiTheme="minorHAnsi" w:cstheme="minorHAnsi"/>
          <w:sz w:val="22"/>
          <w:szCs w:val="18"/>
        </w:rPr>
        <w:t>estimated</w:t>
      </w:r>
      <w:r w:rsidR="00C11203" w:rsidRPr="00BD1B18">
        <w:rPr>
          <w:rFonts w:asciiTheme="minorHAnsi" w:hAnsiTheme="minorHAnsi" w:cstheme="minorHAnsi"/>
          <w:sz w:val="22"/>
          <w:szCs w:val="18"/>
        </w:rPr>
        <w:t xml:space="preserve"> </w:t>
      </w:r>
      <w:r w:rsidR="00D12137" w:rsidRPr="00BD1B18">
        <w:rPr>
          <w:rFonts w:asciiTheme="minorHAnsi" w:hAnsiTheme="minorHAnsi" w:cstheme="minorHAnsi"/>
          <w:sz w:val="22"/>
          <w:szCs w:val="18"/>
        </w:rPr>
        <w:t xml:space="preserve">for serious casualty crashes overall and for Brisbane, </w:t>
      </w:r>
      <w:r w:rsidRPr="00BD1B18">
        <w:rPr>
          <w:rFonts w:asciiTheme="minorHAnsi" w:hAnsiTheme="minorHAnsi" w:cstheme="minorHAnsi"/>
          <w:sz w:val="22"/>
          <w:szCs w:val="18"/>
        </w:rPr>
        <w:t xml:space="preserve">however these were </w:t>
      </w:r>
      <w:r w:rsidR="00C11203" w:rsidRPr="00BD1B18">
        <w:rPr>
          <w:rFonts w:asciiTheme="minorHAnsi" w:hAnsiTheme="minorHAnsi" w:cstheme="minorHAnsi"/>
          <w:sz w:val="22"/>
          <w:szCs w:val="18"/>
        </w:rPr>
        <w:t>not</w:t>
      </w:r>
      <w:r w:rsidRPr="00BD1B18">
        <w:rPr>
          <w:rFonts w:asciiTheme="minorHAnsi" w:hAnsiTheme="minorHAnsi" w:cstheme="minorHAnsi"/>
          <w:sz w:val="22"/>
          <w:szCs w:val="18"/>
        </w:rPr>
        <w:t xml:space="preserve"> statistically significant. Average casualty relative risk estimates are heavily influenced by minor injury crashes, </w:t>
      </w:r>
      <w:r w:rsidR="00763462" w:rsidRPr="00BD1B18">
        <w:rPr>
          <w:rFonts w:asciiTheme="minorHAnsi" w:hAnsiTheme="minorHAnsi" w:cstheme="minorHAnsi"/>
          <w:sz w:val="22"/>
          <w:szCs w:val="18"/>
        </w:rPr>
        <w:t xml:space="preserve">hence the </w:t>
      </w:r>
      <w:r w:rsidRPr="00BD1B18">
        <w:rPr>
          <w:rFonts w:asciiTheme="minorHAnsi" w:hAnsiTheme="minorHAnsi" w:cstheme="minorHAnsi"/>
          <w:sz w:val="22"/>
          <w:szCs w:val="18"/>
        </w:rPr>
        <w:t>significant increases</w:t>
      </w:r>
      <w:r w:rsidR="00763462" w:rsidRPr="00BD1B18">
        <w:rPr>
          <w:rFonts w:asciiTheme="minorHAnsi" w:hAnsiTheme="minorHAnsi" w:cstheme="minorHAnsi"/>
          <w:sz w:val="22"/>
          <w:szCs w:val="18"/>
        </w:rPr>
        <w:t xml:space="preserve"> in overall casualty crashes </w:t>
      </w:r>
      <w:r w:rsidRPr="00BD1B18">
        <w:rPr>
          <w:rFonts w:asciiTheme="minorHAnsi" w:hAnsiTheme="minorHAnsi" w:cstheme="minorHAnsi"/>
          <w:sz w:val="22"/>
          <w:szCs w:val="18"/>
        </w:rPr>
        <w:t>associated with RLSC at new camera installations.</w:t>
      </w:r>
    </w:p>
    <w:p w14:paraId="618BD4C2" w14:textId="78531CC4" w:rsidR="00C03B73" w:rsidRPr="00BD1B18" w:rsidRDefault="00C03B73" w:rsidP="00C03B73">
      <w:pPr>
        <w:rPr>
          <w:rFonts w:asciiTheme="minorHAnsi" w:hAnsiTheme="minorHAnsi" w:cstheme="minorHAnsi"/>
          <w:sz w:val="22"/>
        </w:rPr>
      </w:pPr>
      <w:r w:rsidRPr="00BD1B18">
        <w:rPr>
          <w:rFonts w:asciiTheme="minorHAnsi" w:hAnsiTheme="minorHAnsi" w:cstheme="minorHAnsi"/>
          <w:sz w:val="22"/>
        </w:rPr>
        <w:t>Results of homogeneity tests indicated that there was no statistical evidence that the crash effects associated with the upgrade of either RLC to RLSC, or no camera to RLSC, differed between regions at any level of crash severity</w:t>
      </w:r>
      <w:r w:rsidR="00BD1B18" w:rsidRPr="00BD1B18">
        <w:rPr>
          <w:rFonts w:asciiTheme="minorHAnsi" w:hAnsiTheme="minorHAnsi" w:cstheme="minorHAnsi"/>
          <w:sz w:val="22"/>
        </w:rPr>
        <w:t>. This</w:t>
      </w:r>
      <w:r w:rsidRPr="00BD1B18">
        <w:rPr>
          <w:rFonts w:asciiTheme="minorHAnsi" w:hAnsiTheme="minorHAnsi" w:cstheme="minorHAnsi"/>
          <w:sz w:val="22"/>
        </w:rPr>
        <w:t xml:space="preserve"> indicates that the associated average crash reductions estimated across all sites could be considered to apply equally to all regions.  Consequently, the overall average results were used in estimating absolute crash savings and their associated community costs.</w:t>
      </w:r>
    </w:p>
    <w:p w14:paraId="31F7C8B7" w14:textId="3220DBEE" w:rsidR="00145256" w:rsidRPr="007235FA" w:rsidRDefault="005763BF" w:rsidP="006D77F6">
      <w:pPr>
        <w:spacing w:after="120"/>
        <w:rPr>
          <w:rFonts w:asciiTheme="minorHAnsi" w:hAnsiTheme="minorHAnsi" w:cstheme="minorHAnsi"/>
          <w:sz w:val="22"/>
          <w:szCs w:val="22"/>
        </w:rPr>
      </w:pPr>
      <w:r w:rsidRPr="007235FA">
        <w:rPr>
          <w:rFonts w:asciiTheme="minorHAnsi" w:hAnsiTheme="minorHAnsi" w:cstheme="minorHAnsi"/>
          <w:sz w:val="22"/>
          <w:szCs w:val="22"/>
        </w:rPr>
        <w:t>Average annual</w:t>
      </w:r>
      <w:r w:rsidR="00145256" w:rsidRPr="007235FA">
        <w:rPr>
          <w:rFonts w:asciiTheme="minorHAnsi" w:hAnsiTheme="minorHAnsi" w:cstheme="minorHAnsi"/>
          <w:sz w:val="22"/>
          <w:szCs w:val="22"/>
          <w:lang w:val="en-GB"/>
        </w:rPr>
        <w:t xml:space="preserve"> c</w:t>
      </w:r>
      <w:r w:rsidR="00145256" w:rsidRPr="007235FA">
        <w:rPr>
          <w:rFonts w:asciiTheme="minorHAnsi" w:hAnsiTheme="minorHAnsi" w:cstheme="minorHAnsi"/>
          <w:sz w:val="22"/>
          <w:szCs w:val="22"/>
        </w:rPr>
        <w:t xml:space="preserve">rashes identified within the defined halo of influence of a </w:t>
      </w:r>
      <w:r w:rsidR="001F591C" w:rsidRPr="007235FA">
        <w:rPr>
          <w:rFonts w:asciiTheme="minorHAnsi" w:hAnsiTheme="minorHAnsi" w:cstheme="minorHAnsi"/>
          <w:sz w:val="22"/>
          <w:szCs w:val="22"/>
        </w:rPr>
        <w:t>RLSC</w:t>
      </w:r>
      <w:r w:rsidR="00145256" w:rsidRPr="007235FA">
        <w:rPr>
          <w:rFonts w:asciiTheme="minorHAnsi" w:hAnsiTheme="minorHAnsi" w:cstheme="minorHAnsi"/>
          <w:sz w:val="22"/>
          <w:szCs w:val="22"/>
        </w:rPr>
        <w:t xml:space="preserve"> (&lt;100m from camera and recorded as at a signalised intersection) by severity and police region </w:t>
      </w:r>
      <w:r w:rsidRPr="007235FA">
        <w:rPr>
          <w:rFonts w:asciiTheme="minorHAnsi" w:hAnsiTheme="minorHAnsi" w:cstheme="minorHAnsi"/>
          <w:sz w:val="22"/>
          <w:szCs w:val="22"/>
        </w:rPr>
        <w:t>across the period of focus,</w:t>
      </w:r>
      <w:r w:rsidR="00145256" w:rsidRPr="007235FA">
        <w:rPr>
          <w:rFonts w:asciiTheme="minorHAnsi" w:hAnsiTheme="minorHAnsi" w:cstheme="minorHAnsi"/>
          <w:sz w:val="22"/>
          <w:szCs w:val="22"/>
        </w:rPr>
        <w:t xml:space="preserve"> 20</w:t>
      </w:r>
      <w:r w:rsidR="00C11203" w:rsidRPr="007235FA">
        <w:rPr>
          <w:rFonts w:asciiTheme="minorHAnsi" w:hAnsiTheme="minorHAnsi" w:cstheme="minorHAnsi"/>
          <w:sz w:val="22"/>
          <w:szCs w:val="22"/>
        </w:rPr>
        <w:t>20</w:t>
      </w:r>
      <w:r w:rsidR="00145256" w:rsidRPr="007235FA">
        <w:rPr>
          <w:rFonts w:asciiTheme="minorHAnsi" w:hAnsiTheme="minorHAnsi" w:cstheme="minorHAnsi"/>
          <w:sz w:val="22"/>
          <w:szCs w:val="22"/>
        </w:rPr>
        <w:t xml:space="preserve"> to 20</w:t>
      </w:r>
      <w:r w:rsidR="00C11203" w:rsidRPr="007235FA">
        <w:rPr>
          <w:rFonts w:asciiTheme="minorHAnsi" w:hAnsiTheme="minorHAnsi" w:cstheme="minorHAnsi"/>
          <w:sz w:val="22"/>
          <w:szCs w:val="22"/>
        </w:rPr>
        <w:t>21,</w:t>
      </w:r>
      <w:r w:rsidRPr="007235FA">
        <w:rPr>
          <w:rFonts w:asciiTheme="minorHAnsi" w:hAnsiTheme="minorHAnsi" w:cstheme="minorHAnsi"/>
          <w:sz w:val="22"/>
          <w:szCs w:val="22"/>
        </w:rPr>
        <w:t xml:space="preserve"> are</w:t>
      </w:r>
      <w:r w:rsidR="00145256" w:rsidRPr="007235FA">
        <w:rPr>
          <w:rFonts w:asciiTheme="minorHAnsi" w:hAnsiTheme="minorHAnsi" w:cstheme="minorHAnsi"/>
          <w:sz w:val="22"/>
          <w:szCs w:val="22"/>
        </w:rPr>
        <w:t xml:space="preserve"> given in </w:t>
      </w:r>
      <w:r w:rsidR="005A5B09" w:rsidRPr="007235FA">
        <w:rPr>
          <w:rFonts w:asciiTheme="minorHAnsi" w:hAnsiTheme="minorHAnsi" w:cstheme="minorHAnsi"/>
          <w:sz w:val="22"/>
          <w:szCs w:val="22"/>
        </w:rPr>
        <w:fldChar w:fldCharType="begin"/>
      </w:r>
      <w:r w:rsidR="005A5B09" w:rsidRPr="007235FA">
        <w:rPr>
          <w:rFonts w:asciiTheme="minorHAnsi" w:hAnsiTheme="minorHAnsi" w:cstheme="minorHAnsi"/>
          <w:sz w:val="22"/>
          <w:szCs w:val="22"/>
        </w:rPr>
        <w:instrText xml:space="preserve"> REF _Ref475625117 \h </w:instrText>
      </w:r>
      <w:r w:rsidR="00BF6514" w:rsidRPr="007235FA">
        <w:rPr>
          <w:rFonts w:asciiTheme="minorHAnsi" w:hAnsiTheme="minorHAnsi" w:cstheme="minorHAnsi"/>
          <w:sz w:val="22"/>
          <w:szCs w:val="22"/>
        </w:rPr>
        <w:instrText xml:space="preserve"> \* MERGEFORMAT </w:instrText>
      </w:r>
      <w:r w:rsidR="005A5B09" w:rsidRPr="007235FA">
        <w:rPr>
          <w:rFonts w:asciiTheme="minorHAnsi" w:hAnsiTheme="minorHAnsi" w:cstheme="minorHAnsi"/>
          <w:sz w:val="22"/>
          <w:szCs w:val="22"/>
        </w:rPr>
      </w:r>
      <w:r w:rsidR="005A5B09" w:rsidRPr="007235FA">
        <w:rPr>
          <w:rFonts w:asciiTheme="minorHAnsi" w:hAnsiTheme="minorHAnsi" w:cstheme="minorHAnsi"/>
          <w:sz w:val="22"/>
          <w:szCs w:val="22"/>
        </w:rPr>
        <w:fldChar w:fldCharType="separate"/>
      </w:r>
      <w:r w:rsidR="0007186E" w:rsidRPr="0007186E">
        <w:rPr>
          <w:rFonts w:asciiTheme="minorHAnsi" w:hAnsiTheme="minorHAnsi" w:cstheme="minorHAnsi"/>
          <w:bCs/>
          <w:sz w:val="22"/>
          <w:szCs w:val="22"/>
        </w:rPr>
        <w:t xml:space="preserve">Table </w:t>
      </w:r>
      <w:r w:rsidR="0007186E" w:rsidRPr="0007186E">
        <w:rPr>
          <w:rFonts w:asciiTheme="minorHAnsi" w:hAnsiTheme="minorHAnsi" w:cstheme="minorHAnsi"/>
          <w:bCs/>
          <w:noProof/>
          <w:sz w:val="22"/>
          <w:szCs w:val="22"/>
        </w:rPr>
        <w:t>13</w:t>
      </w:r>
      <w:r w:rsidR="005A5B09" w:rsidRPr="007235FA">
        <w:rPr>
          <w:rFonts w:asciiTheme="minorHAnsi" w:hAnsiTheme="minorHAnsi" w:cstheme="minorHAnsi"/>
          <w:sz w:val="22"/>
          <w:szCs w:val="22"/>
        </w:rPr>
        <w:fldChar w:fldCharType="end"/>
      </w:r>
      <w:r w:rsidRPr="007235FA">
        <w:rPr>
          <w:rFonts w:asciiTheme="minorHAnsi" w:hAnsiTheme="minorHAnsi" w:cstheme="minorHAnsi"/>
          <w:sz w:val="22"/>
          <w:szCs w:val="22"/>
        </w:rPr>
        <w:t>.</w:t>
      </w:r>
      <w:r w:rsidR="00A72B74" w:rsidRPr="007235FA">
        <w:rPr>
          <w:rFonts w:asciiTheme="minorHAnsi" w:hAnsiTheme="minorHAnsi" w:cstheme="minorHAnsi"/>
          <w:sz w:val="22"/>
          <w:szCs w:val="22"/>
        </w:rPr>
        <w:t xml:space="preserve"> </w:t>
      </w:r>
      <w:r w:rsidR="0000406F" w:rsidRPr="007235FA">
        <w:rPr>
          <w:rFonts w:asciiTheme="minorHAnsi" w:hAnsiTheme="minorHAnsi" w:cstheme="minorHAnsi"/>
          <w:sz w:val="22"/>
          <w:szCs w:val="22"/>
        </w:rPr>
        <w:t>Average c</w:t>
      </w:r>
      <w:r w:rsidR="00145256" w:rsidRPr="007235FA">
        <w:rPr>
          <w:rFonts w:asciiTheme="minorHAnsi" w:hAnsiTheme="minorHAnsi" w:cstheme="minorHAnsi"/>
          <w:sz w:val="22"/>
          <w:szCs w:val="22"/>
        </w:rPr>
        <w:t>rash reductions</w:t>
      </w:r>
      <w:r w:rsidR="00313235" w:rsidRPr="007235FA">
        <w:rPr>
          <w:rFonts w:asciiTheme="minorHAnsi" w:hAnsiTheme="minorHAnsi" w:cstheme="minorHAnsi"/>
          <w:sz w:val="22"/>
          <w:szCs w:val="22"/>
        </w:rPr>
        <w:t xml:space="preserve"> associated with </w:t>
      </w:r>
      <w:r w:rsidR="001F7D8C" w:rsidRPr="007235FA">
        <w:rPr>
          <w:rFonts w:asciiTheme="minorHAnsi" w:hAnsiTheme="minorHAnsi" w:cstheme="minorHAnsi"/>
          <w:sz w:val="22"/>
          <w:szCs w:val="22"/>
        </w:rPr>
        <w:t xml:space="preserve">intersection upgrades of </w:t>
      </w:r>
      <w:r w:rsidR="00313235" w:rsidRPr="007235FA">
        <w:rPr>
          <w:rFonts w:asciiTheme="minorHAnsi" w:hAnsiTheme="minorHAnsi" w:cstheme="minorHAnsi"/>
          <w:sz w:val="22"/>
          <w:szCs w:val="22"/>
        </w:rPr>
        <w:t>RLC</w:t>
      </w:r>
      <w:r w:rsidR="00EE1C7B" w:rsidRPr="007235FA">
        <w:rPr>
          <w:rFonts w:asciiTheme="minorHAnsi" w:hAnsiTheme="minorHAnsi" w:cstheme="minorHAnsi"/>
          <w:sz w:val="22"/>
          <w:szCs w:val="22"/>
        </w:rPr>
        <w:t xml:space="preserve"> or no camera,</w:t>
      </w:r>
      <w:r w:rsidR="00313235" w:rsidRPr="007235FA">
        <w:rPr>
          <w:rFonts w:asciiTheme="minorHAnsi" w:hAnsiTheme="minorHAnsi" w:cstheme="minorHAnsi"/>
          <w:sz w:val="22"/>
          <w:szCs w:val="22"/>
        </w:rPr>
        <w:t xml:space="preserve"> to RLSC</w:t>
      </w:r>
      <w:r w:rsidR="00EE1C7B" w:rsidRPr="007235FA">
        <w:rPr>
          <w:rFonts w:asciiTheme="minorHAnsi" w:hAnsiTheme="minorHAnsi" w:cstheme="minorHAnsi"/>
          <w:sz w:val="22"/>
          <w:szCs w:val="22"/>
        </w:rPr>
        <w:t xml:space="preserve">, </w:t>
      </w:r>
      <w:r w:rsidR="00145256" w:rsidRPr="007235FA">
        <w:rPr>
          <w:rFonts w:asciiTheme="minorHAnsi" w:hAnsiTheme="minorHAnsi" w:cstheme="minorHAnsi"/>
          <w:sz w:val="22"/>
          <w:szCs w:val="22"/>
        </w:rPr>
        <w:t>by severity were applied to the annual counts to produce the absolute crash savings per year given in the main results.</w:t>
      </w:r>
      <w:r w:rsidR="00BF6514" w:rsidRPr="007235FA">
        <w:rPr>
          <w:rFonts w:asciiTheme="minorHAnsi" w:hAnsiTheme="minorHAnsi" w:cstheme="minorHAnsi"/>
          <w:sz w:val="22"/>
          <w:szCs w:val="22"/>
        </w:rPr>
        <w:t xml:space="preserve"> </w:t>
      </w:r>
      <w:r w:rsidR="005A5B09" w:rsidRPr="007235FA">
        <w:rPr>
          <w:rFonts w:asciiTheme="minorHAnsi" w:hAnsiTheme="minorHAnsi" w:cstheme="minorHAnsi"/>
          <w:sz w:val="22"/>
          <w:szCs w:val="22"/>
        </w:rPr>
        <w:fldChar w:fldCharType="begin"/>
      </w:r>
      <w:r w:rsidR="005A5B09" w:rsidRPr="007235FA">
        <w:rPr>
          <w:rFonts w:asciiTheme="minorHAnsi" w:hAnsiTheme="minorHAnsi" w:cstheme="minorHAnsi"/>
          <w:sz w:val="22"/>
          <w:szCs w:val="22"/>
        </w:rPr>
        <w:instrText xml:space="preserve"> REF _Ref475625168 \h </w:instrText>
      </w:r>
      <w:r w:rsidR="00BF6514" w:rsidRPr="007235FA">
        <w:rPr>
          <w:rFonts w:asciiTheme="minorHAnsi" w:hAnsiTheme="minorHAnsi" w:cstheme="minorHAnsi"/>
          <w:sz w:val="22"/>
          <w:szCs w:val="22"/>
        </w:rPr>
        <w:instrText xml:space="preserve"> \* MERGEFORMAT </w:instrText>
      </w:r>
      <w:r w:rsidR="005A5B09" w:rsidRPr="007235FA">
        <w:rPr>
          <w:rFonts w:asciiTheme="minorHAnsi" w:hAnsiTheme="minorHAnsi" w:cstheme="minorHAnsi"/>
          <w:sz w:val="22"/>
          <w:szCs w:val="22"/>
        </w:rPr>
      </w:r>
      <w:r w:rsidR="005A5B09" w:rsidRPr="007235FA">
        <w:rPr>
          <w:rFonts w:asciiTheme="minorHAnsi" w:hAnsiTheme="minorHAnsi" w:cstheme="minorHAnsi"/>
          <w:sz w:val="22"/>
          <w:szCs w:val="22"/>
        </w:rPr>
        <w:fldChar w:fldCharType="separate"/>
      </w:r>
      <w:r w:rsidR="0007186E" w:rsidRPr="0007186E">
        <w:rPr>
          <w:rFonts w:asciiTheme="minorHAnsi" w:hAnsiTheme="minorHAnsi" w:cstheme="minorHAnsi"/>
          <w:bCs/>
          <w:sz w:val="22"/>
          <w:szCs w:val="22"/>
        </w:rPr>
        <w:t xml:space="preserve">Table </w:t>
      </w:r>
      <w:r w:rsidR="0007186E" w:rsidRPr="0007186E">
        <w:rPr>
          <w:rFonts w:asciiTheme="minorHAnsi" w:hAnsiTheme="minorHAnsi" w:cstheme="minorHAnsi"/>
          <w:bCs/>
          <w:noProof/>
          <w:sz w:val="22"/>
          <w:szCs w:val="22"/>
        </w:rPr>
        <w:t>14</w:t>
      </w:r>
      <w:r w:rsidR="005A5B09" w:rsidRPr="007235FA">
        <w:rPr>
          <w:rFonts w:asciiTheme="minorHAnsi" w:hAnsiTheme="minorHAnsi" w:cstheme="minorHAnsi"/>
          <w:sz w:val="22"/>
          <w:szCs w:val="22"/>
        </w:rPr>
        <w:fldChar w:fldCharType="end"/>
      </w:r>
      <w:r w:rsidR="005A5B09" w:rsidRPr="007235FA">
        <w:rPr>
          <w:rFonts w:asciiTheme="minorHAnsi" w:hAnsiTheme="minorHAnsi" w:cstheme="minorHAnsi"/>
          <w:sz w:val="22"/>
          <w:szCs w:val="22"/>
        </w:rPr>
        <w:t xml:space="preserve"> </w:t>
      </w:r>
      <w:r w:rsidR="00145256" w:rsidRPr="007235FA">
        <w:rPr>
          <w:rFonts w:asciiTheme="minorHAnsi" w:hAnsiTheme="minorHAnsi" w:cstheme="minorHAnsi"/>
          <w:sz w:val="22"/>
          <w:szCs w:val="22"/>
        </w:rPr>
        <w:t xml:space="preserve">shows the average annual </w:t>
      </w:r>
      <w:r w:rsidR="00BF6514" w:rsidRPr="007235FA">
        <w:rPr>
          <w:rFonts w:asciiTheme="minorHAnsi" w:hAnsiTheme="minorHAnsi" w:cstheme="minorHAnsi"/>
          <w:sz w:val="22"/>
          <w:szCs w:val="22"/>
        </w:rPr>
        <w:t xml:space="preserve">crash </w:t>
      </w:r>
      <w:r w:rsidR="00145256" w:rsidRPr="007235FA">
        <w:rPr>
          <w:rFonts w:asciiTheme="minorHAnsi" w:hAnsiTheme="minorHAnsi" w:cstheme="minorHAnsi"/>
          <w:sz w:val="22"/>
          <w:szCs w:val="22"/>
        </w:rPr>
        <w:t>saving</w:t>
      </w:r>
      <w:r w:rsidR="00BF6514" w:rsidRPr="007235FA">
        <w:rPr>
          <w:rFonts w:asciiTheme="minorHAnsi" w:hAnsiTheme="minorHAnsi" w:cstheme="minorHAnsi"/>
          <w:sz w:val="22"/>
          <w:szCs w:val="22"/>
        </w:rPr>
        <w:t>s estimated</w:t>
      </w:r>
      <w:r w:rsidR="00145256" w:rsidRPr="007235FA">
        <w:rPr>
          <w:rFonts w:asciiTheme="minorHAnsi" w:hAnsiTheme="minorHAnsi" w:cstheme="minorHAnsi"/>
          <w:sz w:val="22"/>
          <w:szCs w:val="22"/>
        </w:rPr>
        <w:t xml:space="preserve"> across </w:t>
      </w:r>
      <w:r w:rsidR="00C11203" w:rsidRPr="007235FA">
        <w:rPr>
          <w:rFonts w:asciiTheme="minorHAnsi" w:hAnsiTheme="minorHAnsi" w:cstheme="minorHAnsi"/>
          <w:sz w:val="22"/>
          <w:szCs w:val="22"/>
        </w:rPr>
        <w:t>2020</w:t>
      </w:r>
      <w:r w:rsidR="00145256" w:rsidRPr="007235FA">
        <w:rPr>
          <w:rFonts w:asciiTheme="minorHAnsi" w:hAnsiTheme="minorHAnsi" w:cstheme="minorHAnsi"/>
          <w:sz w:val="22"/>
          <w:szCs w:val="22"/>
        </w:rPr>
        <w:t xml:space="preserve"> to </w:t>
      </w:r>
      <w:r w:rsidR="00C11203" w:rsidRPr="007235FA">
        <w:rPr>
          <w:rFonts w:asciiTheme="minorHAnsi" w:hAnsiTheme="minorHAnsi" w:cstheme="minorHAnsi"/>
          <w:sz w:val="22"/>
          <w:szCs w:val="22"/>
        </w:rPr>
        <w:t>2021</w:t>
      </w:r>
      <w:r w:rsidR="00145256" w:rsidRPr="007235FA">
        <w:rPr>
          <w:rFonts w:asciiTheme="minorHAnsi" w:hAnsiTheme="minorHAnsi" w:cstheme="minorHAnsi"/>
          <w:sz w:val="22"/>
          <w:szCs w:val="22"/>
        </w:rPr>
        <w:t xml:space="preserve"> which were then costed by the </w:t>
      </w:r>
      <w:r w:rsidR="00CF10FF" w:rsidRPr="007235FA">
        <w:rPr>
          <w:rFonts w:asciiTheme="minorHAnsi" w:hAnsiTheme="minorHAnsi" w:cstheme="minorHAnsi"/>
          <w:sz w:val="22"/>
          <w:szCs w:val="22"/>
        </w:rPr>
        <w:t>WTP</w:t>
      </w:r>
      <w:r w:rsidR="00145256" w:rsidRPr="007235FA">
        <w:rPr>
          <w:rFonts w:asciiTheme="minorHAnsi" w:hAnsiTheme="minorHAnsi" w:cstheme="minorHAnsi"/>
          <w:sz w:val="22"/>
          <w:szCs w:val="22"/>
        </w:rPr>
        <w:t xml:space="preserve"> approach with results given in </w:t>
      </w:r>
      <w:r w:rsidR="005A5B09" w:rsidRPr="007235FA">
        <w:rPr>
          <w:rFonts w:asciiTheme="minorHAnsi" w:hAnsiTheme="minorHAnsi" w:cstheme="minorHAnsi"/>
          <w:sz w:val="22"/>
          <w:szCs w:val="22"/>
        </w:rPr>
        <w:fldChar w:fldCharType="begin"/>
      </w:r>
      <w:r w:rsidR="005A5B09" w:rsidRPr="007235FA">
        <w:rPr>
          <w:rFonts w:asciiTheme="minorHAnsi" w:hAnsiTheme="minorHAnsi" w:cstheme="minorHAnsi"/>
          <w:sz w:val="22"/>
          <w:szCs w:val="22"/>
        </w:rPr>
        <w:instrText xml:space="preserve"> REF _Ref475625189 \h </w:instrText>
      </w:r>
      <w:r w:rsidR="00BF6514" w:rsidRPr="007235FA">
        <w:rPr>
          <w:rFonts w:asciiTheme="minorHAnsi" w:hAnsiTheme="minorHAnsi" w:cstheme="minorHAnsi"/>
          <w:sz w:val="22"/>
          <w:szCs w:val="22"/>
        </w:rPr>
        <w:instrText xml:space="preserve"> \* MERGEFORMAT </w:instrText>
      </w:r>
      <w:r w:rsidR="005A5B09" w:rsidRPr="007235FA">
        <w:rPr>
          <w:rFonts w:asciiTheme="minorHAnsi" w:hAnsiTheme="minorHAnsi" w:cstheme="minorHAnsi"/>
          <w:sz w:val="22"/>
          <w:szCs w:val="22"/>
        </w:rPr>
      </w:r>
      <w:r w:rsidR="005A5B09" w:rsidRPr="007235FA">
        <w:rPr>
          <w:rFonts w:asciiTheme="minorHAnsi" w:hAnsiTheme="minorHAnsi" w:cstheme="minorHAnsi"/>
          <w:sz w:val="22"/>
          <w:szCs w:val="22"/>
        </w:rPr>
        <w:fldChar w:fldCharType="separate"/>
      </w:r>
      <w:r w:rsidR="0007186E" w:rsidRPr="0007186E">
        <w:rPr>
          <w:rFonts w:asciiTheme="minorHAnsi" w:hAnsiTheme="minorHAnsi" w:cstheme="minorHAnsi"/>
          <w:bCs/>
          <w:sz w:val="22"/>
          <w:szCs w:val="22"/>
        </w:rPr>
        <w:t xml:space="preserve">Table </w:t>
      </w:r>
      <w:r w:rsidR="0007186E" w:rsidRPr="0007186E">
        <w:rPr>
          <w:rFonts w:asciiTheme="minorHAnsi" w:hAnsiTheme="minorHAnsi" w:cstheme="minorHAnsi"/>
          <w:bCs/>
          <w:noProof/>
          <w:sz w:val="22"/>
          <w:szCs w:val="22"/>
        </w:rPr>
        <w:t>15</w:t>
      </w:r>
      <w:r w:rsidR="005A5B09" w:rsidRPr="007235FA">
        <w:rPr>
          <w:rFonts w:asciiTheme="minorHAnsi" w:hAnsiTheme="minorHAnsi" w:cstheme="minorHAnsi"/>
          <w:sz w:val="22"/>
          <w:szCs w:val="22"/>
        </w:rPr>
        <w:fldChar w:fldCharType="end"/>
      </w:r>
      <w:r w:rsidR="00145256" w:rsidRPr="007235FA">
        <w:rPr>
          <w:rFonts w:asciiTheme="minorHAnsi" w:hAnsiTheme="minorHAnsi" w:cstheme="minorHAnsi"/>
          <w:sz w:val="22"/>
          <w:szCs w:val="22"/>
        </w:rPr>
        <w:t>.</w:t>
      </w:r>
    </w:p>
    <w:p w14:paraId="09DBDC7D" w14:textId="1ED9ADD9" w:rsidR="00145256" w:rsidRPr="00905C38" w:rsidRDefault="00145256" w:rsidP="00145256">
      <w:pPr>
        <w:pStyle w:val="Tableheading"/>
        <w:rPr>
          <w:b w:val="0"/>
          <w:iCs/>
          <w:sz w:val="20"/>
          <w:szCs w:val="14"/>
          <w:lang w:val="en-GB"/>
        </w:rPr>
      </w:pPr>
      <w:bookmarkStart w:id="68" w:name="_Ref475625117"/>
      <w:r w:rsidRPr="00905C38">
        <w:rPr>
          <w:bCs/>
          <w:sz w:val="20"/>
          <w:szCs w:val="14"/>
        </w:rPr>
        <w:t xml:space="preserve">Table </w:t>
      </w:r>
      <w:r w:rsidR="002D1DA9" w:rsidRPr="00905C38">
        <w:rPr>
          <w:bCs/>
          <w:sz w:val="20"/>
          <w:szCs w:val="14"/>
        </w:rPr>
        <w:fldChar w:fldCharType="begin"/>
      </w:r>
      <w:r w:rsidR="002D1DA9" w:rsidRPr="00905C38">
        <w:rPr>
          <w:bCs/>
          <w:sz w:val="20"/>
          <w:szCs w:val="14"/>
        </w:rPr>
        <w:instrText xml:space="preserve"> SEQ Table  \* MERGEFORMAT </w:instrText>
      </w:r>
      <w:r w:rsidR="002D1DA9" w:rsidRPr="00905C38">
        <w:rPr>
          <w:bCs/>
          <w:sz w:val="20"/>
          <w:szCs w:val="14"/>
        </w:rPr>
        <w:fldChar w:fldCharType="separate"/>
      </w:r>
      <w:r w:rsidR="0007186E">
        <w:rPr>
          <w:bCs/>
          <w:noProof/>
          <w:sz w:val="20"/>
          <w:szCs w:val="14"/>
        </w:rPr>
        <w:t>13</w:t>
      </w:r>
      <w:r w:rsidR="002D1DA9" w:rsidRPr="00905C38">
        <w:rPr>
          <w:bCs/>
          <w:noProof/>
          <w:sz w:val="20"/>
          <w:szCs w:val="14"/>
        </w:rPr>
        <w:fldChar w:fldCharType="end"/>
      </w:r>
      <w:bookmarkEnd w:id="68"/>
      <w:r w:rsidRPr="00905C38">
        <w:rPr>
          <w:sz w:val="20"/>
          <w:szCs w:val="14"/>
        </w:rPr>
        <w:tab/>
      </w:r>
      <w:r w:rsidRPr="00905C38">
        <w:rPr>
          <w:b w:val="0"/>
          <w:iCs/>
          <w:sz w:val="20"/>
          <w:szCs w:val="14"/>
          <w:lang w:val="en-GB"/>
        </w:rPr>
        <w:t xml:space="preserve">Average annual post-activation </w:t>
      </w:r>
      <w:r w:rsidR="00B37E33" w:rsidRPr="00905C38">
        <w:rPr>
          <w:b w:val="0"/>
          <w:iCs/>
          <w:sz w:val="20"/>
          <w:szCs w:val="14"/>
          <w:lang w:val="en-GB"/>
        </w:rPr>
        <w:t>red-light speed camera</w:t>
      </w:r>
      <w:r w:rsidRPr="00905C38">
        <w:rPr>
          <w:b w:val="0"/>
          <w:iCs/>
          <w:sz w:val="20"/>
          <w:szCs w:val="14"/>
          <w:lang w:val="en-GB"/>
        </w:rPr>
        <w:t xml:space="preserve"> treatment crash counts by severity and </w:t>
      </w:r>
      <w:r w:rsidR="005C57DE" w:rsidRPr="00905C38">
        <w:rPr>
          <w:b w:val="0"/>
          <w:iCs/>
          <w:sz w:val="20"/>
          <w:szCs w:val="14"/>
          <w:lang w:val="en-GB"/>
        </w:rPr>
        <w:t>p</w:t>
      </w:r>
      <w:r w:rsidRPr="00905C38">
        <w:rPr>
          <w:b w:val="0"/>
          <w:iCs/>
          <w:sz w:val="20"/>
          <w:szCs w:val="14"/>
          <w:lang w:val="en-GB"/>
        </w:rPr>
        <w:t>olice region</w:t>
      </w:r>
    </w:p>
    <w:tbl>
      <w:tblPr>
        <w:tblW w:w="0" w:type="auto"/>
        <w:jc w:val="center"/>
        <w:tblLook w:val="04A0" w:firstRow="1" w:lastRow="0" w:firstColumn="1" w:lastColumn="0" w:noHBand="0" w:noVBand="1"/>
      </w:tblPr>
      <w:tblGrid>
        <w:gridCol w:w="2041"/>
        <w:gridCol w:w="1711"/>
        <w:gridCol w:w="1360"/>
        <w:gridCol w:w="990"/>
      </w:tblGrid>
      <w:tr w:rsidR="00145256" w:rsidRPr="00F70D90" w14:paraId="7FA59B2F" w14:textId="77777777" w:rsidTr="003B31B5">
        <w:trPr>
          <w:trHeight w:val="312"/>
          <w:jc w:val="center"/>
        </w:trPr>
        <w:tc>
          <w:tcPr>
            <w:tcW w:w="2041" w:type="dxa"/>
            <w:tcBorders>
              <w:top w:val="single" w:sz="4" w:space="0" w:color="4F81BD" w:themeColor="accent1"/>
              <w:bottom w:val="single" w:sz="4" w:space="0" w:color="4F81BD" w:themeColor="accent1"/>
            </w:tcBorders>
            <w:shd w:val="clear" w:color="auto" w:fill="8DB3E2" w:themeFill="text2" w:themeFillTint="66"/>
            <w:vAlign w:val="bottom"/>
          </w:tcPr>
          <w:p w14:paraId="52A6703D" w14:textId="77777777" w:rsidR="00145256" w:rsidRPr="00F70D90" w:rsidRDefault="00145256" w:rsidP="00905C38">
            <w:pPr>
              <w:keepNext/>
              <w:spacing w:after="0"/>
              <w:jc w:val="right"/>
              <w:rPr>
                <w:rFonts w:asciiTheme="minorHAnsi" w:hAnsiTheme="minorHAnsi" w:cstheme="minorHAnsi"/>
                <w:bCs/>
                <w:i/>
                <w:sz w:val="22"/>
                <w:szCs w:val="22"/>
                <w:lang w:val="en-GB"/>
              </w:rPr>
            </w:pPr>
          </w:p>
        </w:tc>
        <w:tc>
          <w:tcPr>
            <w:tcW w:w="0" w:type="auto"/>
            <w:tcBorders>
              <w:top w:val="single" w:sz="4" w:space="0" w:color="4F81BD" w:themeColor="accent1"/>
              <w:bottom w:val="single" w:sz="4" w:space="0" w:color="4F81BD" w:themeColor="accent1"/>
            </w:tcBorders>
            <w:shd w:val="clear" w:color="auto" w:fill="8DB3E2" w:themeFill="text2" w:themeFillTint="66"/>
            <w:vAlign w:val="center"/>
          </w:tcPr>
          <w:p w14:paraId="562CC347" w14:textId="77777777" w:rsidR="00145256" w:rsidRPr="00F70D90" w:rsidRDefault="00145256" w:rsidP="00905C38">
            <w:pPr>
              <w:keepNext/>
              <w:spacing w:after="0"/>
              <w:jc w:val="center"/>
              <w:rPr>
                <w:rFonts w:asciiTheme="minorHAnsi" w:hAnsiTheme="minorHAnsi" w:cstheme="minorHAnsi"/>
                <w:b/>
                <w:iCs/>
                <w:sz w:val="22"/>
                <w:szCs w:val="22"/>
                <w:lang w:val="en-GB"/>
              </w:rPr>
            </w:pPr>
            <w:r w:rsidRPr="00F70D90">
              <w:rPr>
                <w:rFonts w:asciiTheme="minorHAnsi" w:hAnsiTheme="minorHAnsi" w:cstheme="minorHAnsi"/>
                <w:b/>
                <w:iCs/>
                <w:sz w:val="22"/>
                <w:szCs w:val="22"/>
                <w:lang w:val="en-GB"/>
              </w:rPr>
              <w:t>Serious Casualty</w:t>
            </w:r>
          </w:p>
        </w:tc>
        <w:tc>
          <w:tcPr>
            <w:tcW w:w="0" w:type="auto"/>
            <w:tcBorders>
              <w:top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14:paraId="0E4C62F2" w14:textId="77777777" w:rsidR="00145256" w:rsidRPr="00F70D90" w:rsidRDefault="00145256" w:rsidP="00905C38">
            <w:pPr>
              <w:keepNext/>
              <w:spacing w:after="0"/>
              <w:jc w:val="center"/>
              <w:rPr>
                <w:rFonts w:asciiTheme="minorHAnsi" w:hAnsiTheme="minorHAnsi" w:cstheme="minorHAnsi"/>
                <w:b/>
                <w:iCs/>
                <w:sz w:val="22"/>
                <w:szCs w:val="22"/>
                <w:lang w:val="en-GB"/>
              </w:rPr>
            </w:pPr>
            <w:r w:rsidRPr="00F70D90">
              <w:rPr>
                <w:rFonts w:asciiTheme="minorHAnsi" w:hAnsiTheme="minorHAnsi" w:cstheme="minorHAnsi"/>
                <w:b/>
                <w:iCs/>
                <w:sz w:val="22"/>
                <w:szCs w:val="22"/>
                <w:lang w:val="en-GB"/>
              </w:rPr>
              <w:t>Minor Injury</w:t>
            </w:r>
          </w:p>
        </w:tc>
        <w:tc>
          <w:tcPr>
            <w:tcW w:w="0" w:type="auto"/>
            <w:tcBorders>
              <w:top w:val="single" w:sz="4" w:space="0" w:color="4F81BD" w:themeColor="accent1"/>
              <w:left w:val="single" w:sz="4" w:space="0" w:color="4F81BD" w:themeColor="accent1"/>
              <w:bottom w:val="single" w:sz="4" w:space="0" w:color="4F81BD" w:themeColor="accent1"/>
            </w:tcBorders>
            <w:shd w:val="clear" w:color="auto" w:fill="8DB3E2" w:themeFill="text2" w:themeFillTint="66"/>
            <w:vAlign w:val="center"/>
          </w:tcPr>
          <w:p w14:paraId="237CA3D3" w14:textId="1F4E1189" w:rsidR="00145256" w:rsidRPr="00F70D90" w:rsidRDefault="00145256" w:rsidP="00905C38">
            <w:pPr>
              <w:keepNext/>
              <w:spacing w:after="0"/>
              <w:jc w:val="center"/>
              <w:rPr>
                <w:rFonts w:asciiTheme="minorHAnsi" w:hAnsiTheme="minorHAnsi" w:cstheme="minorHAnsi"/>
                <w:b/>
                <w:iCs/>
                <w:sz w:val="22"/>
                <w:szCs w:val="22"/>
                <w:lang w:val="en-GB"/>
              </w:rPr>
            </w:pPr>
            <w:r w:rsidRPr="00F70D90">
              <w:rPr>
                <w:rFonts w:asciiTheme="minorHAnsi" w:hAnsiTheme="minorHAnsi" w:cstheme="minorHAnsi"/>
                <w:b/>
                <w:iCs/>
                <w:sz w:val="22"/>
                <w:szCs w:val="22"/>
                <w:lang w:val="en-GB"/>
              </w:rPr>
              <w:t>Casualty</w:t>
            </w:r>
          </w:p>
        </w:tc>
      </w:tr>
      <w:tr w:rsidR="00940EC1" w:rsidRPr="00F70D90" w14:paraId="5B4F7136" w14:textId="77777777" w:rsidTr="00F70D90">
        <w:trPr>
          <w:trHeight w:val="425"/>
          <w:jc w:val="center"/>
        </w:trPr>
        <w:tc>
          <w:tcPr>
            <w:tcW w:w="2041" w:type="dxa"/>
            <w:tcBorders>
              <w:top w:val="single" w:sz="4" w:space="0" w:color="4F81BD" w:themeColor="accent1"/>
            </w:tcBorders>
            <w:vAlign w:val="center"/>
          </w:tcPr>
          <w:p w14:paraId="0F3F497F" w14:textId="77777777" w:rsidR="00940EC1" w:rsidRPr="00F70D90" w:rsidRDefault="00940EC1" w:rsidP="00905C38">
            <w:pPr>
              <w:keepNext/>
              <w:spacing w:after="0"/>
              <w:jc w:val="left"/>
              <w:rPr>
                <w:rFonts w:asciiTheme="minorHAnsi" w:hAnsiTheme="minorHAnsi" w:cstheme="minorHAnsi"/>
                <w:sz w:val="22"/>
                <w:szCs w:val="22"/>
                <w:lang w:eastAsia="zh-CN"/>
              </w:rPr>
            </w:pPr>
            <w:r w:rsidRPr="00F70D90">
              <w:rPr>
                <w:rFonts w:asciiTheme="minorHAnsi" w:hAnsiTheme="minorHAnsi" w:cstheme="minorHAnsi"/>
                <w:sz w:val="22"/>
                <w:szCs w:val="22"/>
                <w:lang w:eastAsia="zh-CN"/>
              </w:rPr>
              <w:t>All*</w:t>
            </w:r>
          </w:p>
        </w:tc>
        <w:tc>
          <w:tcPr>
            <w:tcW w:w="0" w:type="auto"/>
            <w:tcBorders>
              <w:top w:val="single" w:sz="4" w:space="0" w:color="4F81BD" w:themeColor="accent1"/>
            </w:tcBorders>
            <w:vAlign w:val="center"/>
          </w:tcPr>
          <w:p w14:paraId="09F34483" w14:textId="096561E7" w:rsidR="00940EC1" w:rsidRPr="00F70D90" w:rsidRDefault="00940EC1" w:rsidP="00905C38">
            <w:pPr>
              <w:keepNext/>
              <w:spacing w:after="0"/>
              <w:jc w:val="center"/>
              <w:rPr>
                <w:rFonts w:asciiTheme="minorHAnsi" w:hAnsiTheme="minorHAnsi" w:cstheme="minorHAnsi"/>
                <w:sz w:val="22"/>
                <w:szCs w:val="22"/>
                <w:lang w:eastAsia="zh-CN"/>
              </w:rPr>
            </w:pPr>
            <w:r w:rsidRPr="00F70D90">
              <w:rPr>
                <w:rFonts w:asciiTheme="minorHAnsi" w:hAnsiTheme="minorHAnsi" w:cstheme="minorHAnsi"/>
                <w:sz w:val="22"/>
                <w:szCs w:val="22"/>
              </w:rPr>
              <w:t>32</w:t>
            </w:r>
          </w:p>
        </w:tc>
        <w:tc>
          <w:tcPr>
            <w:tcW w:w="0" w:type="auto"/>
            <w:tcBorders>
              <w:top w:val="single" w:sz="4" w:space="0" w:color="4F81BD" w:themeColor="accent1"/>
              <w:right w:val="single" w:sz="4" w:space="0" w:color="4F81BD" w:themeColor="accent1"/>
            </w:tcBorders>
            <w:vAlign w:val="center"/>
          </w:tcPr>
          <w:p w14:paraId="549811FB" w14:textId="17AE3FB4" w:rsidR="00940EC1" w:rsidRPr="00F70D90" w:rsidRDefault="00940EC1" w:rsidP="00905C38">
            <w:pPr>
              <w:keepNext/>
              <w:spacing w:after="0"/>
              <w:jc w:val="center"/>
              <w:rPr>
                <w:rFonts w:asciiTheme="minorHAnsi" w:hAnsiTheme="minorHAnsi" w:cstheme="minorHAnsi"/>
                <w:sz w:val="22"/>
                <w:szCs w:val="22"/>
                <w:lang w:eastAsia="zh-CN"/>
              </w:rPr>
            </w:pPr>
            <w:r w:rsidRPr="00F70D90">
              <w:rPr>
                <w:rFonts w:asciiTheme="minorHAnsi" w:hAnsiTheme="minorHAnsi" w:cstheme="minorHAnsi"/>
                <w:sz w:val="22"/>
                <w:szCs w:val="22"/>
              </w:rPr>
              <w:t>52</w:t>
            </w:r>
          </w:p>
        </w:tc>
        <w:tc>
          <w:tcPr>
            <w:tcW w:w="0" w:type="auto"/>
            <w:tcBorders>
              <w:top w:val="single" w:sz="4" w:space="0" w:color="4F81BD" w:themeColor="accent1"/>
              <w:left w:val="single" w:sz="4" w:space="0" w:color="4F81BD" w:themeColor="accent1"/>
            </w:tcBorders>
            <w:vAlign w:val="center"/>
          </w:tcPr>
          <w:p w14:paraId="68F6B375" w14:textId="1D8B3A1E" w:rsidR="00940EC1" w:rsidRPr="00F70D90" w:rsidRDefault="00940EC1" w:rsidP="00905C38">
            <w:pPr>
              <w:keepNext/>
              <w:spacing w:after="0"/>
              <w:jc w:val="center"/>
              <w:rPr>
                <w:rFonts w:asciiTheme="minorHAnsi" w:hAnsiTheme="minorHAnsi" w:cstheme="minorHAnsi"/>
                <w:sz w:val="22"/>
                <w:szCs w:val="22"/>
                <w:lang w:eastAsia="zh-CN"/>
              </w:rPr>
            </w:pPr>
            <w:r w:rsidRPr="00F70D90">
              <w:rPr>
                <w:rFonts w:asciiTheme="minorHAnsi" w:hAnsiTheme="minorHAnsi" w:cstheme="minorHAnsi"/>
                <w:sz w:val="22"/>
                <w:szCs w:val="22"/>
              </w:rPr>
              <w:t>84</w:t>
            </w:r>
          </w:p>
        </w:tc>
      </w:tr>
      <w:tr w:rsidR="00940EC1" w:rsidRPr="00F70D90" w14:paraId="5AFE8CA6" w14:textId="77777777" w:rsidTr="00F70D90">
        <w:trPr>
          <w:jc w:val="center"/>
        </w:trPr>
        <w:tc>
          <w:tcPr>
            <w:tcW w:w="2041" w:type="dxa"/>
            <w:shd w:val="clear" w:color="auto" w:fill="EAF1FA"/>
          </w:tcPr>
          <w:p w14:paraId="11B6F911" w14:textId="77777777" w:rsidR="00940EC1" w:rsidRPr="00F70D90" w:rsidRDefault="00940EC1" w:rsidP="00905C38">
            <w:pPr>
              <w:keepNext/>
              <w:spacing w:after="0"/>
              <w:jc w:val="left"/>
              <w:rPr>
                <w:rFonts w:asciiTheme="minorHAnsi" w:hAnsiTheme="minorHAnsi" w:cstheme="minorHAnsi"/>
                <w:sz w:val="22"/>
                <w:szCs w:val="22"/>
                <w:lang w:eastAsia="zh-CN"/>
              </w:rPr>
            </w:pPr>
            <w:r w:rsidRPr="00F70D90">
              <w:rPr>
                <w:rFonts w:asciiTheme="minorHAnsi" w:hAnsiTheme="minorHAnsi" w:cstheme="minorHAnsi"/>
                <w:sz w:val="22"/>
                <w:szCs w:val="22"/>
                <w:lang w:eastAsia="zh-CN"/>
              </w:rPr>
              <w:t>Brisbane</w:t>
            </w:r>
          </w:p>
        </w:tc>
        <w:tc>
          <w:tcPr>
            <w:tcW w:w="0" w:type="auto"/>
            <w:shd w:val="clear" w:color="auto" w:fill="EAF1FA"/>
          </w:tcPr>
          <w:p w14:paraId="337DA97D" w14:textId="1AB07BDA" w:rsidR="00940EC1" w:rsidRPr="00F70D90" w:rsidRDefault="00940EC1" w:rsidP="00905C38">
            <w:pPr>
              <w:keepNext/>
              <w:spacing w:after="0"/>
              <w:jc w:val="center"/>
              <w:rPr>
                <w:rFonts w:asciiTheme="minorHAnsi" w:hAnsiTheme="minorHAnsi" w:cstheme="minorHAnsi"/>
                <w:sz w:val="22"/>
                <w:szCs w:val="22"/>
                <w:lang w:eastAsia="zh-CN"/>
              </w:rPr>
            </w:pPr>
            <w:r w:rsidRPr="00F70D90">
              <w:rPr>
                <w:rFonts w:asciiTheme="minorHAnsi" w:hAnsiTheme="minorHAnsi" w:cstheme="minorHAnsi"/>
                <w:sz w:val="22"/>
                <w:szCs w:val="22"/>
              </w:rPr>
              <w:t>11</w:t>
            </w:r>
          </w:p>
        </w:tc>
        <w:tc>
          <w:tcPr>
            <w:tcW w:w="0" w:type="auto"/>
            <w:tcBorders>
              <w:right w:val="single" w:sz="4" w:space="0" w:color="4F81BD" w:themeColor="accent1"/>
            </w:tcBorders>
            <w:shd w:val="clear" w:color="auto" w:fill="EAF1FA"/>
          </w:tcPr>
          <w:p w14:paraId="76DBEF9B" w14:textId="3E7BE88C" w:rsidR="00940EC1" w:rsidRPr="00F70D90" w:rsidRDefault="00940EC1" w:rsidP="00905C38">
            <w:pPr>
              <w:keepNext/>
              <w:spacing w:after="0"/>
              <w:jc w:val="center"/>
              <w:rPr>
                <w:rFonts w:asciiTheme="minorHAnsi" w:hAnsiTheme="minorHAnsi" w:cstheme="minorHAnsi"/>
                <w:sz w:val="22"/>
                <w:szCs w:val="22"/>
                <w:lang w:eastAsia="zh-CN"/>
              </w:rPr>
            </w:pPr>
            <w:r w:rsidRPr="00F70D90">
              <w:rPr>
                <w:rFonts w:asciiTheme="minorHAnsi" w:hAnsiTheme="minorHAnsi" w:cstheme="minorHAnsi"/>
                <w:sz w:val="22"/>
                <w:szCs w:val="22"/>
              </w:rPr>
              <w:t>18</w:t>
            </w:r>
          </w:p>
        </w:tc>
        <w:tc>
          <w:tcPr>
            <w:tcW w:w="0" w:type="auto"/>
            <w:tcBorders>
              <w:left w:val="single" w:sz="4" w:space="0" w:color="4F81BD" w:themeColor="accent1"/>
            </w:tcBorders>
            <w:shd w:val="clear" w:color="auto" w:fill="EAF1FA"/>
          </w:tcPr>
          <w:p w14:paraId="6E840D49" w14:textId="1EF63FA1" w:rsidR="00940EC1" w:rsidRPr="00F70D90" w:rsidRDefault="00940EC1" w:rsidP="00905C38">
            <w:pPr>
              <w:keepNext/>
              <w:spacing w:after="0"/>
              <w:jc w:val="center"/>
              <w:rPr>
                <w:rFonts w:asciiTheme="minorHAnsi" w:hAnsiTheme="minorHAnsi" w:cstheme="minorHAnsi"/>
                <w:sz w:val="22"/>
                <w:szCs w:val="22"/>
                <w:lang w:eastAsia="zh-CN"/>
              </w:rPr>
            </w:pPr>
            <w:r w:rsidRPr="00F70D90">
              <w:rPr>
                <w:rFonts w:asciiTheme="minorHAnsi" w:hAnsiTheme="minorHAnsi" w:cstheme="minorHAnsi"/>
                <w:sz w:val="22"/>
                <w:szCs w:val="22"/>
              </w:rPr>
              <w:t>29</w:t>
            </w:r>
          </w:p>
        </w:tc>
      </w:tr>
      <w:tr w:rsidR="00940EC1" w:rsidRPr="00F70D90" w14:paraId="1CB134BA" w14:textId="77777777" w:rsidTr="00612F69">
        <w:trPr>
          <w:jc w:val="center"/>
        </w:trPr>
        <w:tc>
          <w:tcPr>
            <w:tcW w:w="2041" w:type="dxa"/>
          </w:tcPr>
          <w:p w14:paraId="7266A221" w14:textId="77777777" w:rsidR="00940EC1" w:rsidRPr="00F70D90" w:rsidRDefault="00940EC1" w:rsidP="00905C38">
            <w:pPr>
              <w:keepNext/>
              <w:spacing w:after="0"/>
              <w:jc w:val="left"/>
              <w:rPr>
                <w:rFonts w:asciiTheme="minorHAnsi" w:hAnsiTheme="minorHAnsi" w:cstheme="minorHAnsi"/>
                <w:sz w:val="22"/>
                <w:szCs w:val="22"/>
                <w:lang w:eastAsia="zh-CN"/>
              </w:rPr>
            </w:pPr>
            <w:r w:rsidRPr="00F70D90">
              <w:rPr>
                <w:rFonts w:asciiTheme="minorHAnsi" w:hAnsiTheme="minorHAnsi" w:cstheme="minorHAnsi"/>
                <w:sz w:val="22"/>
                <w:szCs w:val="22"/>
                <w:lang w:eastAsia="zh-CN"/>
              </w:rPr>
              <w:t>Central</w:t>
            </w:r>
          </w:p>
        </w:tc>
        <w:tc>
          <w:tcPr>
            <w:tcW w:w="0" w:type="auto"/>
          </w:tcPr>
          <w:p w14:paraId="6666C66B" w14:textId="1064FDDD" w:rsidR="00940EC1" w:rsidRPr="00F70D90" w:rsidRDefault="00940EC1" w:rsidP="00905C38">
            <w:pPr>
              <w:keepNext/>
              <w:spacing w:after="0"/>
              <w:jc w:val="center"/>
              <w:rPr>
                <w:rFonts w:asciiTheme="minorHAnsi" w:hAnsiTheme="minorHAnsi" w:cstheme="minorHAnsi"/>
                <w:sz w:val="22"/>
                <w:szCs w:val="22"/>
                <w:lang w:eastAsia="zh-CN"/>
              </w:rPr>
            </w:pPr>
            <w:r w:rsidRPr="00F70D90">
              <w:rPr>
                <w:rFonts w:asciiTheme="minorHAnsi" w:hAnsiTheme="minorHAnsi" w:cstheme="minorHAnsi"/>
                <w:sz w:val="22"/>
                <w:szCs w:val="22"/>
              </w:rPr>
              <w:t>3</w:t>
            </w:r>
          </w:p>
        </w:tc>
        <w:tc>
          <w:tcPr>
            <w:tcW w:w="0" w:type="auto"/>
            <w:tcBorders>
              <w:right w:val="single" w:sz="4" w:space="0" w:color="4F81BD" w:themeColor="accent1"/>
            </w:tcBorders>
          </w:tcPr>
          <w:p w14:paraId="0FD6EF95" w14:textId="7BDF7A5E" w:rsidR="00940EC1" w:rsidRPr="00F70D90" w:rsidRDefault="00940EC1" w:rsidP="00905C38">
            <w:pPr>
              <w:keepNext/>
              <w:spacing w:after="0"/>
              <w:jc w:val="center"/>
              <w:rPr>
                <w:rFonts w:asciiTheme="minorHAnsi" w:hAnsiTheme="minorHAnsi" w:cstheme="minorHAnsi"/>
                <w:sz w:val="22"/>
                <w:szCs w:val="22"/>
                <w:lang w:eastAsia="zh-CN"/>
              </w:rPr>
            </w:pPr>
            <w:r w:rsidRPr="00F70D90">
              <w:rPr>
                <w:rFonts w:asciiTheme="minorHAnsi" w:hAnsiTheme="minorHAnsi" w:cstheme="minorHAnsi"/>
                <w:sz w:val="22"/>
                <w:szCs w:val="22"/>
              </w:rPr>
              <w:t>4</w:t>
            </w:r>
          </w:p>
        </w:tc>
        <w:tc>
          <w:tcPr>
            <w:tcW w:w="0" w:type="auto"/>
            <w:tcBorders>
              <w:left w:val="single" w:sz="4" w:space="0" w:color="4F81BD" w:themeColor="accent1"/>
            </w:tcBorders>
          </w:tcPr>
          <w:p w14:paraId="43B1F282" w14:textId="3C9BEF04" w:rsidR="00940EC1" w:rsidRPr="00F70D90" w:rsidRDefault="00940EC1" w:rsidP="00905C38">
            <w:pPr>
              <w:keepNext/>
              <w:spacing w:after="0"/>
              <w:jc w:val="center"/>
              <w:rPr>
                <w:rFonts w:asciiTheme="minorHAnsi" w:hAnsiTheme="minorHAnsi" w:cstheme="minorHAnsi"/>
                <w:sz w:val="22"/>
                <w:szCs w:val="22"/>
                <w:lang w:eastAsia="zh-CN"/>
              </w:rPr>
            </w:pPr>
            <w:r w:rsidRPr="00F70D90">
              <w:rPr>
                <w:rFonts w:asciiTheme="minorHAnsi" w:hAnsiTheme="minorHAnsi" w:cstheme="minorHAnsi"/>
                <w:sz w:val="22"/>
                <w:szCs w:val="22"/>
              </w:rPr>
              <w:t>7</w:t>
            </w:r>
          </w:p>
        </w:tc>
      </w:tr>
      <w:tr w:rsidR="00940EC1" w:rsidRPr="00F70D90" w14:paraId="3F31C2A8" w14:textId="77777777" w:rsidTr="00F70D90">
        <w:trPr>
          <w:jc w:val="center"/>
        </w:trPr>
        <w:tc>
          <w:tcPr>
            <w:tcW w:w="2041" w:type="dxa"/>
            <w:shd w:val="clear" w:color="auto" w:fill="EAF1FA"/>
          </w:tcPr>
          <w:p w14:paraId="554092B2" w14:textId="77777777" w:rsidR="00940EC1" w:rsidRPr="00F70D90" w:rsidRDefault="00940EC1" w:rsidP="00905C38">
            <w:pPr>
              <w:keepNext/>
              <w:spacing w:after="0"/>
              <w:jc w:val="left"/>
              <w:rPr>
                <w:rFonts w:asciiTheme="minorHAnsi" w:hAnsiTheme="minorHAnsi" w:cstheme="minorHAnsi"/>
                <w:sz w:val="22"/>
                <w:szCs w:val="22"/>
                <w:lang w:eastAsia="zh-CN"/>
              </w:rPr>
            </w:pPr>
            <w:r w:rsidRPr="00F70D90">
              <w:rPr>
                <w:rFonts w:asciiTheme="minorHAnsi" w:hAnsiTheme="minorHAnsi" w:cstheme="minorHAnsi"/>
                <w:sz w:val="22"/>
                <w:szCs w:val="22"/>
                <w:lang w:eastAsia="zh-CN"/>
              </w:rPr>
              <w:t>Northern</w:t>
            </w:r>
          </w:p>
        </w:tc>
        <w:tc>
          <w:tcPr>
            <w:tcW w:w="0" w:type="auto"/>
            <w:shd w:val="clear" w:color="auto" w:fill="EAF1FA"/>
          </w:tcPr>
          <w:p w14:paraId="29488950" w14:textId="728478B8" w:rsidR="00940EC1" w:rsidRPr="00F70D90" w:rsidRDefault="00940EC1" w:rsidP="00905C38">
            <w:pPr>
              <w:keepNext/>
              <w:spacing w:after="0"/>
              <w:jc w:val="center"/>
              <w:rPr>
                <w:rFonts w:asciiTheme="minorHAnsi" w:hAnsiTheme="minorHAnsi" w:cstheme="minorHAnsi"/>
                <w:sz w:val="22"/>
                <w:szCs w:val="22"/>
                <w:lang w:eastAsia="zh-CN"/>
              </w:rPr>
            </w:pPr>
            <w:r w:rsidRPr="00F70D90">
              <w:rPr>
                <w:rFonts w:asciiTheme="minorHAnsi" w:hAnsiTheme="minorHAnsi" w:cstheme="minorHAnsi"/>
                <w:sz w:val="22"/>
                <w:szCs w:val="22"/>
              </w:rPr>
              <w:t>6</w:t>
            </w:r>
          </w:p>
        </w:tc>
        <w:tc>
          <w:tcPr>
            <w:tcW w:w="0" w:type="auto"/>
            <w:tcBorders>
              <w:right w:val="single" w:sz="4" w:space="0" w:color="4F81BD" w:themeColor="accent1"/>
            </w:tcBorders>
            <w:shd w:val="clear" w:color="auto" w:fill="EAF1FA"/>
          </w:tcPr>
          <w:p w14:paraId="5EC882F3" w14:textId="3DB3D79F" w:rsidR="00940EC1" w:rsidRPr="00F70D90" w:rsidRDefault="00940EC1" w:rsidP="00905C38">
            <w:pPr>
              <w:keepNext/>
              <w:spacing w:after="0"/>
              <w:jc w:val="center"/>
              <w:rPr>
                <w:rFonts w:asciiTheme="minorHAnsi" w:hAnsiTheme="minorHAnsi" w:cstheme="minorHAnsi"/>
                <w:sz w:val="22"/>
                <w:szCs w:val="22"/>
                <w:lang w:eastAsia="zh-CN"/>
              </w:rPr>
            </w:pPr>
            <w:r w:rsidRPr="00F70D90">
              <w:rPr>
                <w:rFonts w:asciiTheme="minorHAnsi" w:hAnsiTheme="minorHAnsi" w:cstheme="minorHAnsi"/>
                <w:sz w:val="22"/>
                <w:szCs w:val="22"/>
              </w:rPr>
              <w:t>3</w:t>
            </w:r>
          </w:p>
        </w:tc>
        <w:tc>
          <w:tcPr>
            <w:tcW w:w="0" w:type="auto"/>
            <w:tcBorders>
              <w:left w:val="single" w:sz="4" w:space="0" w:color="4F81BD" w:themeColor="accent1"/>
            </w:tcBorders>
            <w:shd w:val="clear" w:color="auto" w:fill="EAF1FA"/>
          </w:tcPr>
          <w:p w14:paraId="4D5489A8" w14:textId="0889BF57" w:rsidR="00940EC1" w:rsidRPr="00F70D90" w:rsidRDefault="00940EC1" w:rsidP="00905C38">
            <w:pPr>
              <w:keepNext/>
              <w:spacing w:after="0"/>
              <w:jc w:val="center"/>
              <w:rPr>
                <w:rFonts w:asciiTheme="minorHAnsi" w:hAnsiTheme="minorHAnsi" w:cstheme="minorHAnsi"/>
                <w:sz w:val="22"/>
                <w:szCs w:val="22"/>
                <w:lang w:eastAsia="zh-CN"/>
              </w:rPr>
            </w:pPr>
            <w:r w:rsidRPr="00F70D90">
              <w:rPr>
                <w:rFonts w:asciiTheme="minorHAnsi" w:hAnsiTheme="minorHAnsi" w:cstheme="minorHAnsi"/>
                <w:sz w:val="22"/>
                <w:szCs w:val="22"/>
              </w:rPr>
              <w:t>9</w:t>
            </w:r>
          </w:p>
        </w:tc>
      </w:tr>
      <w:tr w:rsidR="00940EC1" w:rsidRPr="00F70D90" w14:paraId="342A24BE" w14:textId="77777777" w:rsidTr="00612F69">
        <w:trPr>
          <w:jc w:val="center"/>
        </w:trPr>
        <w:tc>
          <w:tcPr>
            <w:tcW w:w="2041" w:type="dxa"/>
          </w:tcPr>
          <w:p w14:paraId="73056B96" w14:textId="77777777" w:rsidR="00940EC1" w:rsidRPr="00F70D90" w:rsidRDefault="00940EC1" w:rsidP="00905C38">
            <w:pPr>
              <w:keepNext/>
              <w:spacing w:after="0"/>
              <w:jc w:val="left"/>
              <w:rPr>
                <w:rFonts w:asciiTheme="minorHAnsi" w:hAnsiTheme="minorHAnsi" w:cstheme="minorHAnsi"/>
                <w:sz w:val="22"/>
                <w:szCs w:val="22"/>
                <w:lang w:eastAsia="zh-CN"/>
              </w:rPr>
            </w:pPr>
            <w:r w:rsidRPr="00F70D90">
              <w:rPr>
                <w:rFonts w:asciiTheme="minorHAnsi" w:hAnsiTheme="minorHAnsi" w:cstheme="minorHAnsi"/>
                <w:sz w:val="22"/>
                <w:szCs w:val="22"/>
                <w:lang w:eastAsia="zh-CN"/>
              </w:rPr>
              <w:t>South Eastern</w:t>
            </w:r>
          </w:p>
        </w:tc>
        <w:tc>
          <w:tcPr>
            <w:tcW w:w="0" w:type="auto"/>
          </w:tcPr>
          <w:p w14:paraId="31FD616A" w14:textId="2AEF8AD5" w:rsidR="00940EC1" w:rsidRPr="00F70D90" w:rsidRDefault="00940EC1" w:rsidP="00905C38">
            <w:pPr>
              <w:keepNext/>
              <w:spacing w:after="0"/>
              <w:jc w:val="center"/>
              <w:rPr>
                <w:rFonts w:asciiTheme="minorHAnsi" w:hAnsiTheme="minorHAnsi" w:cstheme="minorHAnsi"/>
                <w:sz w:val="22"/>
                <w:szCs w:val="22"/>
                <w:lang w:eastAsia="zh-CN"/>
              </w:rPr>
            </w:pPr>
            <w:r w:rsidRPr="00F70D90">
              <w:rPr>
                <w:rFonts w:asciiTheme="minorHAnsi" w:hAnsiTheme="minorHAnsi" w:cstheme="minorHAnsi"/>
                <w:sz w:val="22"/>
                <w:szCs w:val="22"/>
              </w:rPr>
              <w:t>8</w:t>
            </w:r>
          </w:p>
        </w:tc>
        <w:tc>
          <w:tcPr>
            <w:tcW w:w="0" w:type="auto"/>
            <w:tcBorders>
              <w:right w:val="single" w:sz="4" w:space="0" w:color="4F81BD" w:themeColor="accent1"/>
            </w:tcBorders>
          </w:tcPr>
          <w:p w14:paraId="608EE62A" w14:textId="1FFFF565" w:rsidR="00940EC1" w:rsidRPr="00F70D90" w:rsidRDefault="00940EC1" w:rsidP="00905C38">
            <w:pPr>
              <w:keepNext/>
              <w:spacing w:after="0"/>
              <w:jc w:val="center"/>
              <w:rPr>
                <w:rFonts w:asciiTheme="minorHAnsi" w:hAnsiTheme="minorHAnsi" w:cstheme="minorHAnsi"/>
                <w:sz w:val="22"/>
                <w:szCs w:val="22"/>
                <w:lang w:eastAsia="zh-CN"/>
              </w:rPr>
            </w:pPr>
            <w:r w:rsidRPr="00F70D90">
              <w:rPr>
                <w:rFonts w:asciiTheme="minorHAnsi" w:hAnsiTheme="minorHAnsi" w:cstheme="minorHAnsi"/>
                <w:sz w:val="22"/>
                <w:szCs w:val="22"/>
              </w:rPr>
              <w:t>17</w:t>
            </w:r>
          </w:p>
        </w:tc>
        <w:tc>
          <w:tcPr>
            <w:tcW w:w="0" w:type="auto"/>
            <w:tcBorders>
              <w:left w:val="single" w:sz="4" w:space="0" w:color="4F81BD" w:themeColor="accent1"/>
            </w:tcBorders>
          </w:tcPr>
          <w:p w14:paraId="6520BE1C" w14:textId="7BA39D92" w:rsidR="00940EC1" w:rsidRPr="00F70D90" w:rsidRDefault="00940EC1" w:rsidP="00905C38">
            <w:pPr>
              <w:keepNext/>
              <w:spacing w:after="0"/>
              <w:jc w:val="center"/>
              <w:rPr>
                <w:rFonts w:asciiTheme="minorHAnsi" w:hAnsiTheme="minorHAnsi" w:cstheme="minorHAnsi"/>
                <w:sz w:val="22"/>
                <w:szCs w:val="22"/>
                <w:lang w:eastAsia="zh-CN"/>
              </w:rPr>
            </w:pPr>
            <w:r w:rsidRPr="00F70D90">
              <w:rPr>
                <w:rFonts w:asciiTheme="minorHAnsi" w:hAnsiTheme="minorHAnsi" w:cstheme="minorHAnsi"/>
                <w:sz w:val="22"/>
                <w:szCs w:val="22"/>
              </w:rPr>
              <w:t>25</w:t>
            </w:r>
          </w:p>
        </w:tc>
      </w:tr>
      <w:tr w:rsidR="00940EC1" w:rsidRPr="00F70D90" w14:paraId="5041A3DA" w14:textId="77777777" w:rsidTr="00F70D90">
        <w:trPr>
          <w:jc w:val="center"/>
        </w:trPr>
        <w:tc>
          <w:tcPr>
            <w:tcW w:w="2041" w:type="dxa"/>
            <w:tcBorders>
              <w:bottom w:val="single" w:sz="6" w:space="0" w:color="4F81BD" w:themeColor="accent1"/>
            </w:tcBorders>
            <w:shd w:val="clear" w:color="auto" w:fill="EAF1FA"/>
          </w:tcPr>
          <w:p w14:paraId="53B1564D" w14:textId="122CF88D" w:rsidR="00940EC1" w:rsidRPr="00F70D90" w:rsidRDefault="00940EC1" w:rsidP="00905C38">
            <w:pPr>
              <w:keepNext/>
              <w:spacing w:after="0"/>
              <w:jc w:val="left"/>
              <w:rPr>
                <w:rFonts w:asciiTheme="minorHAnsi" w:hAnsiTheme="minorHAnsi" w:cstheme="minorHAnsi"/>
                <w:sz w:val="22"/>
                <w:szCs w:val="22"/>
                <w:lang w:eastAsia="zh-CN"/>
              </w:rPr>
            </w:pPr>
            <w:r w:rsidRPr="00F70D90">
              <w:rPr>
                <w:rFonts w:asciiTheme="minorHAnsi" w:hAnsiTheme="minorHAnsi" w:cstheme="minorHAnsi"/>
                <w:sz w:val="22"/>
                <w:szCs w:val="22"/>
                <w:lang w:eastAsia="zh-CN"/>
              </w:rPr>
              <w:t>Southern</w:t>
            </w:r>
          </w:p>
        </w:tc>
        <w:tc>
          <w:tcPr>
            <w:tcW w:w="0" w:type="auto"/>
            <w:tcBorders>
              <w:bottom w:val="single" w:sz="6" w:space="0" w:color="4F81BD" w:themeColor="accent1"/>
            </w:tcBorders>
            <w:shd w:val="clear" w:color="auto" w:fill="EAF1FA"/>
          </w:tcPr>
          <w:p w14:paraId="5548A183" w14:textId="24704AE4" w:rsidR="00940EC1" w:rsidRPr="00F70D90" w:rsidRDefault="00940EC1" w:rsidP="00905C38">
            <w:pPr>
              <w:keepNext/>
              <w:spacing w:after="0"/>
              <w:jc w:val="center"/>
              <w:rPr>
                <w:rFonts w:asciiTheme="minorHAnsi" w:hAnsiTheme="minorHAnsi" w:cstheme="minorHAnsi"/>
                <w:sz w:val="22"/>
                <w:szCs w:val="22"/>
              </w:rPr>
            </w:pPr>
            <w:r w:rsidRPr="00F70D90">
              <w:rPr>
                <w:rFonts w:asciiTheme="minorHAnsi" w:hAnsiTheme="minorHAnsi" w:cstheme="minorHAnsi"/>
                <w:sz w:val="22"/>
                <w:szCs w:val="22"/>
              </w:rPr>
              <w:t>5</w:t>
            </w:r>
          </w:p>
        </w:tc>
        <w:tc>
          <w:tcPr>
            <w:tcW w:w="0" w:type="auto"/>
            <w:tcBorders>
              <w:bottom w:val="single" w:sz="6" w:space="0" w:color="4F81BD" w:themeColor="accent1"/>
              <w:right w:val="single" w:sz="4" w:space="0" w:color="4F81BD" w:themeColor="accent1"/>
            </w:tcBorders>
            <w:shd w:val="clear" w:color="auto" w:fill="EAF1FA"/>
          </w:tcPr>
          <w:p w14:paraId="5E68FAC0" w14:textId="2D4EAEED" w:rsidR="00940EC1" w:rsidRPr="00F70D90" w:rsidRDefault="00940EC1" w:rsidP="00905C38">
            <w:pPr>
              <w:keepNext/>
              <w:spacing w:after="0"/>
              <w:jc w:val="center"/>
              <w:rPr>
                <w:rFonts w:asciiTheme="minorHAnsi" w:hAnsiTheme="minorHAnsi" w:cstheme="minorHAnsi"/>
                <w:sz w:val="22"/>
                <w:szCs w:val="22"/>
              </w:rPr>
            </w:pPr>
            <w:r w:rsidRPr="00F70D90">
              <w:rPr>
                <w:rFonts w:asciiTheme="minorHAnsi" w:hAnsiTheme="minorHAnsi" w:cstheme="minorHAnsi"/>
                <w:sz w:val="22"/>
                <w:szCs w:val="22"/>
              </w:rPr>
              <w:t>11</w:t>
            </w:r>
          </w:p>
        </w:tc>
        <w:tc>
          <w:tcPr>
            <w:tcW w:w="0" w:type="auto"/>
            <w:tcBorders>
              <w:left w:val="single" w:sz="4" w:space="0" w:color="4F81BD" w:themeColor="accent1"/>
              <w:bottom w:val="single" w:sz="6" w:space="0" w:color="4F81BD" w:themeColor="accent1"/>
            </w:tcBorders>
            <w:shd w:val="clear" w:color="auto" w:fill="EAF1FA"/>
          </w:tcPr>
          <w:p w14:paraId="7C68819F" w14:textId="2240C439" w:rsidR="00940EC1" w:rsidRPr="00F70D90" w:rsidRDefault="00940EC1" w:rsidP="00905C38">
            <w:pPr>
              <w:keepNext/>
              <w:spacing w:after="0"/>
              <w:jc w:val="center"/>
              <w:rPr>
                <w:rFonts w:asciiTheme="minorHAnsi" w:hAnsiTheme="minorHAnsi" w:cstheme="minorHAnsi"/>
                <w:sz w:val="22"/>
                <w:szCs w:val="22"/>
              </w:rPr>
            </w:pPr>
            <w:r w:rsidRPr="00F70D90">
              <w:rPr>
                <w:rFonts w:asciiTheme="minorHAnsi" w:hAnsiTheme="minorHAnsi" w:cstheme="minorHAnsi"/>
                <w:sz w:val="22"/>
                <w:szCs w:val="22"/>
              </w:rPr>
              <w:t>16</w:t>
            </w:r>
          </w:p>
        </w:tc>
      </w:tr>
    </w:tbl>
    <w:p w14:paraId="15EC8E91" w14:textId="1FE22183" w:rsidR="00B01896" w:rsidRDefault="00145256" w:rsidP="00C018E2">
      <w:pPr>
        <w:spacing w:after="120"/>
        <w:ind w:left="720" w:firstLine="720"/>
        <w:rPr>
          <w:rFonts w:asciiTheme="majorBidi" w:hAnsiTheme="majorBidi" w:cstheme="majorBidi"/>
          <w:sz w:val="18"/>
          <w:szCs w:val="18"/>
          <w:lang w:val="en-GB"/>
        </w:rPr>
      </w:pPr>
      <w:r w:rsidRPr="008D5E2B">
        <w:rPr>
          <w:rFonts w:asciiTheme="majorBidi" w:hAnsiTheme="majorBidi" w:cstheme="majorBidi"/>
          <w:sz w:val="20"/>
          <w:lang w:val="en-GB"/>
        </w:rPr>
        <w:t>*</w:t>
      </w:r>
      <w:r w:rsidR="005763BF">
        <w:rPr>
          <w:rFonts w:asciiTheme="majorBidi" w:hAnsiTheme="majorBidi" w:cstheme="majorBidi"/>
          <w:sz w:val="20"/>
          <w:lang w:val="en-GB"/>
        </w:rPr>
        <w:t xml:space="preserve"> </w:t>
      </w:r>
      <w:r w:rsidR="00CD3173" w:rsidRPr="008D5E2B">
        <w:rPr>
          <w:rFonts w:asciiTheme="majorBidi" w:hAnsiTheme="majorBidi" w:cstheme="majorBidi"/>
          <w:sz w:val="18"/>
          <w:szCs w:val="18"/>
          <w:lang w:val="en-GB"/>
        </w:rPr>
        <w:t>Sum</w:t>
      </w:r>
      <w:r w:rsidRPr="008D5E2B">
        <w:rPr>
          <w:rFonts w:asciiTheme="majorBidi" w:hAnsiTheme="majorBidi" w:cstheme="majorBidi"/>
          <w:sz w:val="18"/>
          <w:szCs w:val="18"/>
          <w:lang w:val="en-GB"/>
        </w:rPr>
        <w:t xml:space="preserve"> of regions</w:t>
      </w:r>
      <w:r w:rsidR="00EE1C7B">
        <w:rPr>
          <w:rFonts w:asciiTheme="majorBidi" w:hAnsiTheme="majorBidi" w:cstheme="majorBidi"/>
          <w:sz w:val="18"/>
          <w:szCs w:val="18"/>
          <w:lang w:val="en-GB"/>
        </w:rPr>
        <w:t>, rounding error applies</w:t>
      </w:r>
    </w:p>
    <w:p w14:paraId="5507DD51" w14:textId="5DE1C633" w:rsidR="00145256" w:rsidRPr="00905C38" w:rsidRDefault="00145256" w:rsidP="00396BDF">
      <w:pPr>
        <w:pStyle w:val="Tableheading"/>
        <w:rPr>
          <w:b w:val="0"/>
          <w:iCs/>
          <w:sz w:val="20"/>
          <w:szCs w:val="14"/>
          <w:lang w:val="en-GB"/>
        </w:rPr>
      </w:pPr>
      <w:bookmarkStart w:id="69" w:name="_Ref475625168"/>
      <w:r w:rsidRPr="00905C38">
        <w:rPr>
          <w:bCs/>
          <w:sz w:val="20"/>
          <w:szCs w:val="14"/>
        </w:rPr>
        <w:lastRenderedPageBreak/>
        <w:t xml:space="preserve">Table </w:t>
      </w:r>
      <w:r w:rsidR="002D1DA9" w:rsidRPr="00905C38">
        <w:rPr>
          <w:bCs/>
          <w:sz w:val="20"/>
          <w:szCs w:val="14"/>
        </w:rPr>
        <w:fldChar w:fldCharType="begin"/>
      </w:r>
      <w:r w:rsidR="002D1DA9" w:rsidRPr="00905C38">
        <w:rPr>
          <w:bCs/>
          <w:sz w:val="20"/>
          <w:szCs w:val="14"/>
        </w:rPr>
        <w:instrText xml:space="preserve"> SEQ Table  \* MERGEFORMAT </w:instrText>
      </w:r>
      <w:r w:rsidR="002D1DA9" w:rsidRPr="00905C38">
        <w:rPr>
          <w:bCs/>
          <w:sz w:val="20"/>
          <w:szCs w:val="14"/>
        </w:rPr>
        <w:fldChar w:fldCharType="separate"/>
      </w:r>
      <w:r w:rsidR="0007186E">
        <w:rPr>
          <w:bCs/>
          <w:noProof/>
          <w:sz w:val="20"/>
          <w:szCs w:val="14"/>
        </w:rPr>
        <w:t>14</w:t>
      </w:r>
      <w:r w:rsidR="002D1DA9" w:rsidRPr="00905C38">
        <w:rPr>
          <w:bCs/>
          <w:noProof/>
          <w:sz w:val="20"/>
          <w:szCs w:val="14"/>
        </w:rPr>
        <w:fldChar w:fldCharType="end"/>
      </w:r>
      <w:bookmarkEnd w:id="69"/>
      <w:r w:rsidRPr="00905C38">
        <w:rPr>
          <w:sz w:val="20"/>
          <w:szCs w:val="14"/>
        </w:rPr>
        <w:tab/>
      </w:r>
      <w:r w:rsidRPr="00905C38">
        <w:rPr>
          <w:b w:val="0"/>
          <w:iCs/>
          <w:sz w:val="20"/>
          <w:szCs w:val="14"/>
          <w:lang w:val="en-GB"/>
        </w:rPr>
        <w:t>Average annual absolute crash savings associated with red</w:t>
      </w:r>
      <w:r w:rsidR="00396BDF" w:rsidRPr="00905C38">
        <w:rPr>
          <w:b w:val="0"/>
          <w:iCs/>
          <w:sz w:val="20"/>
          <w:szCs w:val="14"/>
          <w:lang w:val="en-GB"/>
        </w:rPr>
        <w:t>-</w:t>
      </w:r>
      <w:r w:rsidRPr="00905C38">
        <w:rPr>
          <w:b w:val="0"/>
          <w:iCs/>
          <w:sz w:val="20"/>
          <w:szCs w:val="14"/>
          <w:lang w:val="en-GB"/>
        </w:rPr>
        <w:t xml:space="preserve">light </w:t>
      </w:r>
      <w:r w:rsidR="00A60998" w:rsidRPr="00905C38">
        <w:rPr>
          <w:b w:val="0"/>
          <w:iCs/>
          <w:sz w:val="20"/>
          <w:szCs w:val="14"/>
          <w:lang w:val="en-GB"/>
        </w:rPr>
        <w:t xml:space="preserve">speed </w:t>
      </w:r>
      <w:r w:rsidRPr="00905C38">
        <w:rPr>
          <w:b w:val="0"/>
          <w:iCs/>
          <w:sz w:val="20"/>
          <w:szCs w:val="14"/>
          <w:lang w:val="en-GB"/>
        </w:rPr>
        <w:t xml:space="preserve">cameras, by severity and </w:t>
      </w:r>
      <w:r w:rsidR="005C57DE" w:rsidRPr="00905C38">
        <w:rPr>
          <w:b w:val="0"/>
          <w:iCs/>
          <w:sz w:val="20"/>
          <w:szCs w:val="14"/>
          <w:lang w:val="en-GB"/>
        </w:rPr>
        <w:t>p</w:t>
      </w:r>
      <w:r w:rsidRPr="00905C38">
        <w:rPr>
          <w:b w:val="0"/>
          <w:iCs/>
          <w:sz w:val="20"/>
          <w:szCs w:val="14"/>
          <w:lang w:val="en-GB"/>
        </w:rPr>
        <w:t>olice region</w:t>
      </w:r>
    </w:p>
    <w:tbl>
      <w:tblPr>
        <w:tblW w:w="0" w:type="auto"/>
        <w:jc w:val="center"/>
        <w:tblLook w:val="04A0" w:firstRow="1" w:lastRow="0" w:firstColumn="1" w:lastColumn="0" w:noHBand="0" w:noVBand="1"/>
      </w:tblPr>
      <w:tblGrid>
        <w:gridCol w:w="2041"/>
        <w:gridCol w:w="1711"/>
        <w:gridCol w:w="1360"/>
      </w:tblGrid>
      <w:tr w:rsidR="00B3178B" w:rsidRPr="008D5E2B" w14:paraId="7BF24A42" w14:textId="77777777" w:rsidTr="003B31B5">
        <w:trPr>
          <w:trHeight w:val="296"/>
          <w:jc w:val="center"/>
        </w:trPr>
        <w:tc>
          <w:tcPr>
            <w:tcW w:w="2041" w:type="dxa"/>
            <w:tcBorders>
              <w:top w:val="single" w:sz="4" w:space="0" w:color="4F81BD" w:themeColor="accent1"/>
              <w:bottom w:val="single" w:sz="4" w:space="0" w:color="4F81BD" w:themeColor="accent1"/>
            </w:tcBorders>
            <w:shd w:val="clear" w:color="auto" w:fill="8DB3E2" w:themeFill="text2" w:themeFillTint="66"/>
            <w:vAlign w:val="bottom"/>
          </w:tcPr>
          <w:p w14:paraId="29C259F9" w14:textId="77777777" w:rsidR="00B3178B" w:rsidRPr="008D5E2B" w:rsidRDefault="00B3178B" w:rsidP="007235FA">
            <w:pPr>
              <w:keepNext/>
              <w:spacing w:after="0"/>
              <w:jc w:val="right"/>
              <w:rPr>
                <w:rFonts w:asciiTheme="minorHAnsi" w:hAnsiTheme="minorHAnsi"/>
                <w:bCs/>
                <w:i/>
                <w:sz w:val="22"/>
                <w:szCs w:val="22"/>
                <w:lang w:val="en-GB"/>
              </w:rPr>
            </w:pPr>
          </w:p>
        </w:tc>
        <w:tc>
          <w:tcPr>
            <w:tcW w:w="0" w:type="auto"/>
            <w:tcBorders>
              <w:top w:val="single" w:sz="4" w:space="0" w:color="4F81BD" w:themeColor="accent1"/>
              <w:bottom w:val="single" w:sz="4" w:space="0" w:color="4F81BD" w:themeColor="accent1"/>
            </w:tcBorders>
            <w:shd w:val="clear" w:color="auto" w:fill="8DB3E2" w:themeFill="text2" w:themeFillTint="66"/>
            <w:vAlign w:val="center"/>
          </w:tcPr>
          <w:p w14:paraId="20026E5D" w14:textId="77777777" w:rsidR="00B3178B" w:rsidRPr="008D5E2B" w:rsidRDefault="00B3178B" w:rsidP="007235FA">
            <w:pPr>
              <w:keepNext/>
              <w:spacing w:after="0"/>
              <w:jc w:val="center"/>
              <w:rPr>
                <w:rFonts w:asciiTheme="minorHAnsi" w:hAnsiTheme="minorHAnsi"/>
                <w:b/>
                <w:iCs/>
                <w:sz w:val="22"/>
                <w:szCs w:val="22"/>
                <w:lang w:val="en-GB"/>
              </w:rPr>
            </w:pPr>
            <w:r w:rsidRPr="008D5E2B">
              <w:rPr>
                <w:rFonts w:asciiTheme="minorHAnsi" w:hAnsiTheme="minorHAnsi"/>
                <w:b/>
                <w:iCs/>
                <w:sz w:val="22"/>
                <w:szCs w:val="22"/>
                <w:lang w:val="en-GB"/>
              </w:rPr>
              <w:t>Serious Casualty</w:t>
            </w:r>
          </w:p>
        </w:tc>
        <w:tc>
          <w:tcPr>
            <w:tcW w:w="0" w:type="auto"/>
            <w:tcBorders>
              <w:top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14:paraId="1850B583" w14:textId="77777777" w:rsidR="00B3178B" w:rsidRPr="008D5E2B" w:rsidRDefault="00B3178B" w:rsidP="007235FA">
            <w:pPr>
              <w:keepNext/>
              <w:spacing w:after="0"/>
              <w:jc w:val="center"/>
              <w:rPr>
                <w:rFonts w:asciiTheme="minorHAnsi" w:hAnsiTheme="minorHAnsi"/>
                <w:b/>
                <w:iCs/>
                <w:sz w:val="22"/>
                <w:szCs w:val="22"/>
                <w:lang w:val="en-GB"/>
              </w:rPr>
            </w:pPr>
            <w:r w:rsidRPr="008D5E2B">
              <w:rPr>
                <w:rFonts w:asciiTheme="minorHAnsi" w:hAnsiTheme="minorHAnsi"/>
                <w:b/>
                <w:iCs/>
                <w:sz w:val="22"/>
                <w:szCs w:val="22"/>
                <w:lang w:val="en-GB"/>
              </w:rPr>
              <w:t>Minor Injury</w:t>
            </w:r>
          </w:p>
        </w:tc>
      </w:tr>
      <w:tr w:rsidR="00B3178B" w:rsidRPr="008D5E2B" w14:paraId="2EFC13DB" w14:textId="77777777" w:rsidTr="00F70D90">
        <w:trPr>
          <w:trHeight w:val="503"/>
          <w:jc w:val="center"/>
        </w:trPr>
        <w:tc>
          <w:tcPr>
            <w:tcW w:w="2041" w:type="dxa"/>
            <w:tcBorders>
              <w:top w:val="single" w:sz="4" w:space="0" w:color="4F81BD" w:themeColor="accent1"/>
            </w:tcBorders>
            <w:vAlign w:val="center"/>
          </w:tcPr>
          <w:p w14:paraId="1917AE81" w14:textId="77777777" w:rsidR="00B3178B" w:rsidRPr="008D5E2B" w:rsidRDefault="00B3178B" w:rsidP="007235FA">
            <w:pPr>
              <w:keepNext/>
              <w:spacing w:after="0"/>
              <w:jc w:val="left"/>
              <w:rPr>
                <w:rFonts w:asciiTheme="minorHAnsi" w:hAnsiTheme="minorHAnsi"/>
                <w:sz w:val="22"/>
                <w:szCs w:val="22"/>
                <w:lang w:eastAsia="zh-CN"/>
              </w:rPr>
            </w:pPr>
            <w:r w:rsidRPr="008D5E2B">
              <w:rPr>
                <w:rFonts w:asciiTheme="minorHAnsi" w:hAnsiTheme="minorHAnsi"/>
                <w:sz w:val="22"/>
                <w:szCs w:val="22"/>
                <w:lang w:eastAsia="zh-CN"/>
              </w:rPr>
              <w:t>All*</w:t>
            </w:r>
          </w:p>
        </w:tc>
        <w:tc>
          <w:tcPr>
            <w:tcW w:w="0" w:type="auto"/>
            <w:tcBorders>
              <w:top w:val="single" w:sz="4" w:space="0" w:color="4F81BD" w:themeColor="accent1"/>
            </w:tcBorders>
            <w:vAlign w:val="center"/>
          </w:tcPr>
          <w:p w14:paraId="3C8E4D53" w14:textId="31336109" w:rsidR="00B3178B" w:rsidRPr="008D5E2B" w:rsidRDefault="00B3178B" w:rsidP="007235FA">
            <w:pPr>
              <w:keepNext/>
              <w:spacing w:after="0"/>
              <w:jc w:val="center"/>
              <w:rPr>
                <w:rFonts w:asciiTheme="minorHAnsi" w:hAnsiTheme="minorHAnsi"/>
                <w:bCs/>
                <w:iCs/>
                <w:color w:val="000000"/>
                <w:sz w:val="22"/>
                <w:szCs w:val="22"/>
                <w:lang w:eastAsia="zh-CN"/>
              </w:rPr>
            </w:pPr>
            <w:r>
              <w:rPr>
                <w:rFonts w:cs="Arial"/>
                <w:sz w:val="20"/>
              </w:rPr>
              <w:t>3</w:t>
            </w:r>
          </w:p>
        </w:tc>
        <w:tc>
          <w:tcPr>
            <w:tcW w:w="0" w:type="auto"/>
            <w:tcBorders>
              <w:top w:val="single" w:sz="4" w:space="0" w:color="4F81BD" w:themeColor="accent1"/>
              <w:right w:val="single" w:sz="4" w:space="0" w:color="4F81BD" w:themeColor="accent1"/>
            </w:tcBorders>
            <w:vAlign w:val="center"/>
          </w:tcPr>
          <w:p w14:paraId="3A39476A" w14:textId="7A244F50" w:rsidR="00B3178B" w:rsidRPr="00572D00" w:rsidRDefault="00B3178B" w:rsidP="007235FA">
            <w:pPr>
              <w:keepNext/>
              <w:spacing w:after="0"/>
              <w:jc w:val="center"/>
              <w:rPr>
                <w:rFonts w:asciiTheme="minorHAnsi" w:hAnsiTheme="minorHAnsi"/>
                <w:bCs/>
                <w:iCs/>
                <w:color w:val="FF0000"/>
                <w:sz w:val="22"/>
                <w:szCs w:val="22"/>
                <w:lang w:eastAsia="zh-CN"/>
              </w:rPr>
            </w:pPr>
            <w:r w:rsidRPr="00572D00">
              <w:rPr>
                <w:rFonts w:cs="Arial"/>
                <w:color w:val="FF0000"/>
                <w:sz w:val="20"/>
              </w:rPr>
              <w:t>-3</w:t>
            </w:r>
          </w:p>
        </w:tc>
      </w:tr>
      <w:tr w:rsidR="00B3178B" w:rsidRPr="008D5E2B" w14:paraId="45EBE8B4" w14:textId="77777777" w:rsidTr="00612F69">
        <w:trPr>
          <w:jc w:val="center"/>
        </w:trPr>
        <w:tc>
          <w:tcPr>
            <w:tcW w:w="2041" w:type="dxa"/>
            <w:shd w:val="clear" w:color="auto" w:fill="EAF1FA"/>
          </w:tcPr>
          <w:p w14:paraId="17927687" w14:textId="77777777" w:rsidR="00B3178B" w:rsidRPr="008D5E2B" w:rsidRDefault="00B3178B" w:rsidP="007235FA">
            <w:pPr>
              <w:keepNext/>
              <w:spacing w:after="0"/>
              <w:jc w:val="left"/>
              <w:rPr>
                <w:rFonts w:asciiTheme="minorHAnsi" w:hAnsiTheme="minorHAnsi"/>
                <w:sz w:val="22"/>
                <w:szCs w:val="22"/>
                <w:lang w:eastAsia="zh-CN"/>
              </w:rPr>
            </w:pPr>
            <w:r w:rsidRPr="008D5E2B">
              <w:rPr>
                <w:rFonts w:asciiTheme="minorHAnsi" w:hAnsiTheme="minorHAnsi"/>
                <w:sz w:val="22"/>
                <w:szCs w:val="22"/>
                <w:lang w:eastAsia="zh-CN"/>
              </w:rPr>
              <w:t>Brisbane</w:t>
            </w:r>
          </w:p>
        </w:tc>
        <w:tc>
          <w:tcPr>
            <w:tcW w:w="0" w:type="auto"/>
            <w:shd w:val="clear" w:color="auto" w:fill="EAF1FA"/>
            <w:vAlign w:val="bottom"/>
          </w:tcPr>
          <w:p w14:paraId="68D9D4D5" w14:textId="472DF2B2" w:rsidR="00B3178B" w:rsidRPr="008D5E2B" w:rsidRDefault="00B3178B" w:rsidP="007235FA">
            <w:pPr>
              <w:keepNext/>
              <w:spacing w:after="0"/>
              <w:jc w:val="center"/>
              <w:rPr>
                <w:rFonts w:asciiTheme="minorHAnsi" w:hAnsiTheme="minorHAnsi"/>
                <w:color w:val="000000"/>
                <w:sz w:val="22"/>
                <w:szCs w:val="22"/>
                <w:lang w:eastAsia="zh-CN"/>
              </w:rPr>
            </w:pPr>
            <w:r>
              <w:rPr>
                <w:rFonts w:cs="Arial"/>
                <w:sz w:val="20"/>
              </w:rPr>
              <w:t>1</w:t>
            </w:r>
          </w:p>
        </w:tc>
        <w:tc>
          <w:tcPr>
            <w:tcW w:w="0" w:type="auto"/>
            <w:tcBorders>
              <w:right w:val="single" w:sz="4" w:space="0" w:color="4F81BD" w:themeColor="accent1"/>
            </w:tcBorders>
            <w:shd w:val="clear" w:color="auto" w:fill="EAF1FA"/>
            <w:vAlign w:val="bottom"/>
          </w:tcPr>
          <w:p w14:paraId="07C6EDA3" w14:textId="3459084F" w:rsidR="00B3178B" w:rsidRPr="00572D00" w:rsidRDefault="00B3178B" w:rsidP="007235FA">
            <w:pPr>
              <w:keepNext/>
              <w:spacing w:after="0"/>
              <w:jc w:val="center"/>
              <w:rPr>
                <w:rFonts w:asciiTheme="minorHAnsi" w:hAnsiTheme="minorHAnsi"/>
                <w:color w:val="FF0000"/>
                <w:sz w:val="22"/>
                <w:szCs w:val="22"/>
                <w:lang w:eastAsia="zh-CN"/>
              </w:rPr>
            </w:pPr>
            <w:r w:rsidRPr="00572D00">
              <w:rPr>
                <w:rFonts w:cs="Arial"/>
                <w:color w:val="FF0000"/>
                <w:sz w:val="20"/>
              </w:rPr>
              <w:t>-2</w:t>
            </w:r>
          </w:p>
        </w:tc>
      </w:tr>
      <w:tr w:rsidR="00B3178B" w:rsidRPr="008D5E2B" w14:paraId="6FBA16FF" w14:textId="77777777" w:rsidTr="00612F69">
        <w:trPr>
          <w:jc w:val="center"/>
        </w:trPr>
        <w:tc>
          <w:tcPr>
            <w:tcW w:w="2041" w:type="dxa"/>
          </w:tcPr>
          <w:p w14:paraId="064B2C51" w14:textId="30718B6E" w:rsidR="00B3178B" w:rsidRPr="00B418EB" w:rsidRDefault="00B3178B" w:rsidP="007235FA">
            <w:pPr>
              <w:keepNext/>
              <w:spacing w:after="0"/>
              <w:jc w:val="left"/>
              <w:rPr>
                <w:rFonts w:asciiTheme="minorHAnsi" w:hAnsiTheme="minorHAnsi"/>
                <w:sz w:val="22"/>
                <w:szCs w:val="22"/>
                <w:vertAlign w:val="superscript"/>
                <w:lang w:eastAsia="zh-CN"/>
              </w:rPr>
            </w:pPr>
            <w:r w:rsidRPr="008D5E2B">
              <w:rPr>
                <w:rFonts w:asciiTheme="minorHAnsi" w:hAnsiTheme="minorHAnsi"/>
                <w:sz w:val="22"/>
                <w:szCs w:val="22"/>
                <w:lang w:eastAsia="zh-CN"/>
              </w:rPr>
              <w:t>Central</w:t>
            </w:r>
          </w:p>
        </w:tc>
        <w:tc>
          <w:tcPr>
            <w:tcW w:w="0" w:type="auto"/>
            <w:vAlign w:val="bottom"/>
          </w:tcPr>
          <w:p w14:paraId="0CEFDA9F" w14:textId="487654B1" w:rsidR="00B3178B" w:rsidRPr="008D5E2B" w:rsidRDefault="00B3178B" w:rsidP="007235FA">
            <w:pPr>
              <w:keepNext/>
              <w:spacing w:after="0"/>
              <w:jc w:val="center"/>
              <w:rPr>
                <w:rFonts w:asciiTheme="minorHAnsi" w:hAnsiTheme="minorHAnsi"/>
                <w:color w:val="000000"/>
                <w:sz w:val="22"/>
                <w:szCs w:val="22"/>
                <w:lang w:eastAsia="zh-CN"/>
              </w:rPr>
            </w:pPr>
            <w:r>
              <w:rPr>
                <w:rFonts w:cs="Arial"/>
                <w:sz w:val="20"/>
              </w:rPr>
              <w:t>0</w:t>
            </w:r>
          </w:p>
        </w:tc>
        <w:tc>
          <w:tcPr>
            <w:tcW w:w="0" w:type="auto"/>
            <w:tcBorders>
              <w:right w:val="single" w:sz="4" w:space="0" w:color="4F81BD" w:themeColor="accent1"/>
            </w:tcBorders>
            <w:vAlign w:val="bottom"/>
          </w:tcPr>
          <w:p w14:paraId="68A2CC44" w14:textId="3B50047D" w:rsidR="00B3178B" w:rsidRPr="00572D00" w:rsidRDefault="00B3178B" w:rsidP="007235FA">
            <w:pPr>
              <w:keepNext/>
              <w:spacing w:after="0"/>
              <w:jc w:val="center"/>
              <w:rPr>
                <w:rFonts w:asciiTheme="minorHAnsi" w:hAnsiTheme="minorHAnsi"/>
                <w:color w:val="FF0000"/>
                <w:sz w:val="22"/>
                <w:szCs w:val="22"/>
                <w:lang w:eastAsia="zh-CN"/>
              </w:rPr>
            </w:pPr>
            <w:r w:rsidRPr="00572D00">
              <w:rPr>
                <w:rFonts w:cs="Arial"/>
                <w:color w:val="FF0000"/>
                <w:sz w:val="20"/>
              </w:rPr>
              <w:t>-1</w:t>
            </w:r>
          </w:p>
        </w:tc>
      </w:tr>
      <w:tr w:rsidR="00B3178B" w:rsidRPr="008D5E2B" w14:paraId="0A19655D" w14:textId="77777777" w:rsidTr="00612F69">
        <w:trPr>
          <w:jc w:val="center"/>
        </w:trPr>
        <w:tc>
          <w:tcPr>
            <w:tcW w:w="2041" w:type="dxa"/>
            <w:shd w:val="clear" w:color="auto" w:fill="EAF1FA"/>
          </w:tcPr>
          <w:p w14:paraId="5111154B" w14:textId="77777777" w:rsidR="00B3178B" w:rsidRPr="008D5E2B" w:rsidRDefault="00B3178B" w:rsidP="007235FA">
            <w:pPr>
              <w:keepNext/>
              <w:spacing w:after="0"/>
              <w:jc w:val="left"/>
              <w:rPr>
                <w:rFonts w:asciiTheme="minorHAnsi" w:hAnsiTheme="minorHAnsi"/>
                <w:sz w:val="22"/>
                <w:szCs w:val="22"/>
                <w:lang w:eastAsia="zh-CN"/>
              </w:rPr>
            </w:pPr>
            <w:r w:rsidRPr="008D5E2B">
              <w:rPr>
                <w:rFonts w:asciiTheme="minorHAnsi" w:hAnsiTheme="minorHAnsi"/>
                <w:sz w:val="22"/>
                <w:szCs w:val="22"/>
                <w:lang w:eastAsia="zh-CN"/>
              </w:rPr>
              <w:t>Northern</w:t>
            </w:r>
          </w:p>
        </w:tc>
        <w:tc>
          <w:tcPr>
            <w:tcW w:w="0" w:type="auto"/>
            <w:shd w:val="clear" w:color="auto" w:fill="EAF1FA"/>
            <w:vAlign w:val="bottom"/>
          </w:tcPr>
          <w:p w14:paraId="176AC460" w14:textId="4CBE5CED" w:rsidR="00B3178B" w:rsidRPr="008D5E2B" w:rsidRDefault="00B3178B" w:rsidP="007235FA">
            <w:pPr>
              <w:keepNext/>
              <w:spacing w:after="0"/>
              <w:jc w:val="center"/>
              <w:rPr>
                <w:rFonts w:asciiTheme="minorHAnsi" w:hAnsiTheme="minorHAnsi"/>
                <w:color w:val="000000"/>
                <w:sz w:val="22"/>
                <w:szCs w:val="22"/>
                <w:lang w:eastAsia="zh-CN"/>
              </w:rPr>
            </w:pPr>
            <w:r>
              <w:rPr>
                <w:rFonts w:cs="Arial"/>
                <w:sz w:val="20"/>
              </w:rPr>
              <w:t> 0</w:t>
            </w:r>
          </w:p>
        </w:tc>
        <w:tc>
          <w:tcPr>
            <w:tcW w:w="0" w:type="auto"/>
            <w:tcBorders>
              <w:right w:val="single" w:sz="4" w:space="0" w:color="4F81BD" w:themeColor="accent1"/>
            </w:tcBorders>
            <w:shd w:val="clear" w:color="auto" w:fill="EAF1FA"/>
            <w:vAlign w:val="bottom"/>
          </w:tcPr>
          <w:p w14:paraId="75FC6074" w14:textId="3DFFC96A" w:rsidR="00B3178B" w:rsidRPr="00572D00" w:rsidRDefault="00B3178B" w:rsidP="007235FA">
            <w:pPr>
              <w:keepNext/>
              <w:spacing w:after="0"/>
              <w:jc w:val="center"/>
              <w:rPr>
                <w:rFonts w:asciiTheme="minorHAnsi" w:hAnsiTheme="minorHAnsi"/>
                <w:color w:val="FF0000"/>
                <w:sz w:val="22"/>
                <w:szCs w:val="22"/>
                <w:lang w:eastAsia="zh-CN"/>
              </w:rPr>
            </w:pPr>
            <w:r w:rsidRPr="00572D00">
              <w:rPr>
                <w:rFonts w:cs="Arial"/>
                <w:color w:val="FF0000"/>
                <w:sz w:val="20"/>
              </w:rPr>
              <w:t> 0</w:t>
            </w:r>
          </w:p>
        </w:tc>
      </w:tr>
      <w:tr w:rsidR="00B3178B" w:rsidRPr="008D5E2B" w14:paraId="47AE4B40" w14:textId="77777777" w:rsidTr="00612F69">
        <w:trPr>
          <w:jc w:val="center"/>
        </w:trPr>
        <w:tc>
          <w:tcPr>
            <w:tcW w:w="2041" w:type="dxa"/>
          </w:tcPr>
          <w:p w14:paraId="0B524B20" w14:textId="77777777" w:rsidR="00B3178B" w:rsidRPr="008D5E2B" w:rsidRDefault="00B3178B" w:rsidP="007235FA">
            <w:pPr>
              <w:keepNext/>
              <w:spacing w:after="0"/>
              <w:jc w:val="left"/>
              <w:rPr>
                <w:rFonts w:asciiTheme="minorHAnsi" w:hAnsiTheme="minorHAnsi"/>
                <w:sz w:val="22"/>
                <w:szCs w:val="22"/>
                <w:lang w:eastAsia="zh-CN"/>
              </w:rPr>
            </w:pPr>
            <w:r w:rsidRPr="008D5E2B">
              <w:rPr>
                <w:rFonts w:asciiTheme="minorHAnsi" w:hAnsiTheme="minorHAnsi"/>
                <w:sz w:val="22"/>
                <w:szCs w:val="22"/>
                <w:lang w:eastAsia="zh-CN"/>
              </w:rPr>
              <w:t>South Eastern</w:t>
            </w:r>
          </w:p>
        </w:tc>
        <w:tc>
          <w:tcPr>
            <w:tcW w:w="0" w:type="auto"/>
            <w:vAlign w:val="bottom"/>
          </w:tcPr>
          <w:p w14:paraId="6F18AFC9" w14:textId="667E48C9" w:rsidR="00B3178B" w:rsidRPr="00C41A23" w:rsidRDefault="00B3178B" w:rsidP="007235FA">
            <w:pPr>
              <w:keepNext/>
              <w:spacing w:after="0"/>
              <w:jc w:val="center"/>
              <w:rPr>
                <w:rFonts w:asciiTheme="minorHAnsi" w:hAnsiTheme="minorHAnsi"/>
                <w:sz w:val="22"/>
                <w:szCs w:val="22"/>
                <w:lang w:eastAsia="zh-CN"/>
              </w:rPr>
            </w:pPr>
            <w:r>
              <w:rPr>
                <w:rFonts w:cs="Arial"/>
                <w:sz w:val="20"/>
              </w:rPr>
              <w:t>1</w:t>
            </w:r>
          </w:p>
        </w:tc>
        <w:tc>
          <w:tcPr>
            <w:tcW w:w="0" w:type="auto"/>
            <w:tcBorders>
              <w:right w:val="single" w:sz="4" w:space="0" w:color="4F81BD" w:themeColor="accent1"/>
            </w:tcBorders>
            <w:vAlign w:val="bottom"/>
          </w:tcPr>
          <w:p w14:paraId="211CB5D2" w14:textId="49412E90" w:rsidR="00B3178B" w:rsidRPr="00C41A23" w:rsidRDefault="00B3178B" w:rsidP="007235FA">
            <w:pPr>
              <w:keepNext/>
              <w:spacing w:after="0"/>
              <w:jc w:val="center"/>
              <w:rPr>
                <w:rFonts w:asciiTheme="minorHAnsi" w:hAnsiTheme="minorHAnsi"/>
                <w:sz w:val="22"/>
                <w:szCs w:val="22"/>
                <w:lang w:eastAsia="zh-CN"/>
              </w:rPr>
            </w:pPr>
            <w:r>
              <w:rPr>
                <w:rFonts w:cs="Arial"/>
                <w:sz w:val="20"/>
              </w:rPr>
              <w:t>1</w:t>
            </w:r>
          </w:p>
        </w:tc>
      </w:tr>
      <w:tr w:rsidR="00B3178B" w:rsidRPr="008D5E2B" w14:paraId="13EFD291" w14:textId="77777777" w:rsidTr="00612F69">
        <w:trPr>
          <w:jc w:val="center"/>
        </w:trPr>
        <w:tc>
          <w:tcPr>
            <w:tcW w:w="2041" w:type="dxa"/>
            <w:tcBorders>
              <w:bottom w:val="single" w:sz="6" w:space="0" w:color="4F81BD" w:themeColor="accent1"/>
            </w:tcBorders>
            <w:shd w:val="clear" w:color="auto" w:fill="EAF1FA"/>
          </w:tcPr>
          <w:p w14:paraId="4E72826A" w14:textId="6B72BB71" w:rsidR="00B3178B" w:rsidRPr="008D5E2B" w:rsidRDefault="00B3178B" w:rsidP="007235FA">
            <w:pPr>
              <w:keepNext/>
              <w:spacing w:after="0"/>
              <w:jc w:val="left"/>
              <w:rPr>
                <w:rFonts w:asciiTheme="minorHAnsi" w:hAnsiTheme="minorHAnsi"/>
                <w:sz w:val="22"/>
                <w:szCs w:val="22"/>
                <w:lang w:eastAsia="zh-CN"/>
              </w:rPr>
            </w:pPr>
            <w:r>
              <w:rPr>
                <w:rFonts w:asciiTheme="minorHAnsi" w:hAnsiTheme="minorHAnsi"/>
                <w:sz w:val="22"/>
                <w:szCs w:val="22"/>
                <w:lang w:eastAsia="zh-CN"/>
              </w:rPr>
              <w:t>Southern</w:t>
            </w:r>
          </w:p>
        </w:tc>
        <w:tc>
          <w:tcPr>
            <w:tcW w:w="0" w:type="auto"/>
            <w:tcBorders>
              <w:bottom w:val="single" w:sz="6" w:space="0" w:color="4F81BD" w:themeColor="accent1"/>
            </w:tcBorders>
            <w:shd w:val="clear" w:color="auto" w:fill="EAF1FA"/>
            <w:vAlign w:val="bottom"/>
          </w:tcPr>
          <w:p w14:paraId="1A0201E3" w14:textId="352232A2" w:rsidR="00B3178B" w:rsidRPr="003B31B5" w:rsidRDefault="00B3178B" w:rsidP="007235FA">
            <w:pPr>
              <w:keepNext/>
              <w:spacing w:after="0"/>
              <w:jc w:val="center"/>
              <w:rPr>
                <w:rFonts w:asciiTheme="minorHAnsi" w:hAnsiTheme="minorHAnsi"/>
                <w:color w:val="FF0000"/>
                <w:sz w:val="22"/>
                <w:szCs w:val="22"/>
              </w:rPr>
            </w:pPr>
            <w:r>
              <w:rPr>
                <w:rFonts w:cs="Arial"/>
                <w:sz w:val="20"/>
              </w:rPr>
              <w:t>0</w:t>
            </w:r>
          </w:p>
        </w:tc>
        <w:tc>
          <w:tcPr>
            <w:tcW w:w="0" w:type="auto"/>
            <w:tcBorders>
              <w:bottom w:val="single" w:sz="6" w:space="0" w:color="4F81BD" w:themeColor="accent1"/>
              <w:right w:val="single" w:sz="4" w:space="0" w:color="4F81BD" w:themeColor="accent1"/>
            </w:tcBorders>
            <w:shd w:val="clear" w:color="auto" w:fill="EAF1FA"/>
            <w:vAlign w:val="bottom"/>
          </w:tcPr>
          <w:p w14:paraId="5A0F3216" w14:textId="3BBD614A" w:rsidR="00B3178B" w:rsidRPr="00572D00" w:rsidRDefault="00B3178B" w:rsidP="007235FA">
            <w:pPr>
              <w:keepNext/>
              <w:spacing w:after="0"/>
              <w:jc w:val="center"/>
              <w:rPr>
                <w:rFonts w:asciiTheme="minorHAnsi" w:hAnsiTheme="minorHAnsi"/>
                <w:color w:val="FF0000"/>
                <w:sz w:val="22"/>
                <w:szCs w:val="22"/>
              </w:rPr>
            </w:pPr>
            <w:r w:rsidRPr="00572D00">
              <w:rPr>
                <w:rFonts w:cs="Arial"/>
                <w:color w:val="FF0000"/>
                <w:sz w:val="20"/>
              </w:rPr>
              <w:t>-1</w:t>
            </w:r>
          </w:p>
        </w:tc>
      </w:tr>
    </w:tbl>
    <w:p w14:paraId="2F2B2734" w14:textId="3402A567" w:rsidR="00B01896" w:rsidRDefault="00145256" w:rsidP="00C018E2">
      <w:pPr>
        <w:spacing w:after="0"/>
        <w:ind w:left="720" w:firstLine="720"/>
        <w:rPr>
          <w:rFonts w:asciiTheme="majorBidi" w:hAnsiTheme="majorBidi" w:cstheme="majorBidi"/>
          <w:sz w:val="18"/>
          <w:szCs w:val="18"/>
          <w:lang w:val="en-GB"/>
        </w:rPr>
      </w:pPr>
      <w:r w:rsidRPr="008D5E2B">
        <w:rPr>
          <w:rFonts w:asciiTheme="majorBidi" w:hAnsiTheme="majorBidi" w:cstheme="majorBidi"/>
          <w:sz w:val="20"/>
          <w:lang w:val="en-GB"/>
        </w:rPr>
        <w:t>*</w:t>
      </w:r>
      <w:r w:rsidR="006D53EF">
        <w:rPr>
          <w:rFonts w:asciiTheme="majorBidi" w:hAnsiTheme="majorBidi" w:cstheme="majorBidi"/>
          <w:sz w:val="20"/>
          <w:lang w:val="en-GB"/>
        </w:rPr>
        <w:t xml:space="preserve"> </w:t>
      </w:r>
      <w:r w:rsidR="00CD3173" w:rsidRPr="008D5E2B">
        <w:rPr>
          <w:rFonts w:asciiTheme="majorBidi" w:hAnsiTheme="majorBidi" w:cstheme="majorBidi"/>
          <w:sz w:val="18"/>
          <w:szCs w:val="18"/>
          <w:lang w:val="en-GB"/>
        </w:rPr>
        <w:t>Sum</w:t>
      </w:r>
      <w:r w:rsidRPr="008D5E2B">
        <w:rPr>
          <w:rFonts w:asciiTheme="majorBidi" w:hAnsiTheme="majorBidi" w:cstheme="majorBidi"/>
          <w:sz w:val="18"/>
          <w:szCs w:val="18"/>
          <w:lang w:val="en-GB"/>
        </w:rPr>
        <w:t xml:space="preserve"> of regions</w:t>
      </w:r>
      <w:r w:rsidR="008D5E2B" w:rsidRPr="008D5E2B">
        <w:rPr>
          <w:rFonts w:asciiTheme="majorBidi" w:hAnsiTheme="majorBidi" w:cstheme="majorBidi"/>
          <w:sz w:val="18"/>
          <w:szCs w:val="18"/>
          <w:lang w:val="en-GB"/>
        </w:rPr>
        <w:t xml:space="preserve"> </w:t>
      </w:r>
    </w:p>
    <w:p w14:paraId="549E7670" w14:textId="258BB9C7" w:rsidR="008D5E2B" w:rsidRPr="007E7929" w:rsidRDefault="008D5E2B" w:rsidP="00C018E2">
      <w:pPr>
        <w:spacing w:after="0"/>
        <w:ind w:left="720" w:firstLine="720"/>
        <w:rPr>
          <w:rFonts w:asciiTheme="majorBidi" w:hAnsiTheme="majorBidi" w:cstheme="majorBidi"/>
          <w:sz w:val="18"/>
          <w:szCs w:val="18"/>
          <w:lang w:val="en-GB"/>
        </w:rPr>
      </w:pPr>
      <w:r w:rsidRPr="007E7929">
        <w:rPr>
          <w:rFonts w:asciiTheme="majorBidi" w:hAnsiTheme="majorBidi" w:cstheme="majorBidi"/>
          <w:sz w:val="18"/>
          <w:szCs w:val="18"/>
          <w:lang w:val="en-GB"/>
        </w:rPr>
        <w:t xml:space="preserve">† Estimated from an all casualty crash model  </w:t>
      </w:r>
    </w:p>
    <w:p w14:paraId="178BF42A" w14:textId="44DD64A9" w:rsidR="00C018E2" w:rsidRDefault="00C018E2" w:rsidP="00E51FEA">
      <w:pPr>
        <w:spacing w:after="120"/>
        <w:rPr>
          <w:lang w:val="en-GB"/>
        </w:rPr>
      </w:pPr>
    </w:p>
    <w:p w14:paraId="3CE8FBFC" w14:textId="63B0F4F8" w:rsidR="00145256" w:rsidRPr="00905C38" w:rsidRDefault="00145256" w:rsidP="00DB05AA">
      <w:pPr>
        <w:pStyle w:val="Tableheading"/>
        <w:spacing w:before="0"/>
        <w:rPr>
          <w:b w:val="0"/>
          <w:iCs/>
          <w:sz w:val="20"/>
          <w:szCs w:val="14"/>
          <w:lang w:val="en-GB"/>
        </w:rPr>
      </w:pPr>
      <w:bookmarkStart w:id="70" w:name="_Ref475625189"/>
      <w:r w:rsidRPr="00905C38">
        <w:rPr>
          <w:bCs/>
          <w:sz w:val="20"/>
          <w:szCs w:val="14"/>
        </w:rPr>
        <w:t xml:space="preserve">Table </w:t>
      </w:r>
      <w:r w:rsidR="002D1DA9" w:rsidRPr="00905C38">
        <w:rPr>
          <w:bCs/>
          <w:sz w:val="20"/>
          <w:szCs w:val="14"/>
        </w:rPr>
        <w:fldChar w:fldCharType="begin"/>
      </w:r>
      <w:r w:rsidR="002D1DA9" w:rsidRPr="00905C38">
        <w:rPr>
          <w:bCs/>
          <w:sz w:val="20"/>
          <w:szCs w:val="14"/>
        </w:rPr>
        <w:instrText xml:space="preserve"> SEQ Table  \* MERGEFORMAT </w:instrText>
      </w:r>
      <w:r w:rsidR="002D1DA9" w:rsidRPr="00905C38">
        <w:rPr>
          <w:bCs/>
          <w:sz w:val="20"/>
          <w:szCs w:val="14"/>
        </w:rPr>
        <w:fldChar w:fldCharType="separate"/>
      </w:r>
      <w:r w:rsidR="0007186E">
        <w:rPr>
          <w:bCs/>
          <w:noProof/>
          <w:sz w:val="20"/>
          <w:szCs w:val="14"/>
        </w:rPr>
        <w:t>15</w:t>
      </w:r>
      <w:r w:rsidR="002D1DA9" w:rsidRPr="00905C38">
        <w:rPr>
          <w:bCs/>
          <w:noProof/>
          <w:sz w:val="20"/>
          <w:szCs w:val="14"/>
        </w:rPr>
        <w:fldChar w:fldCharType="end"/>
      </w:r>
      <w:bookmarkEnd w:id="70"/>
      <w:r w:rsidRPr="00905C38">
        <w:rPr>
          <w:sz w:val="20"/>
          <w:szCs w:val="14"/>
        </w:rPr>
        <w:tab/>
      </w:r>
      <w:r w:rsidRPr="00905C38">
        <w:rPr>
          <w:b w:val="0"/>
          <w:iCs/>
          <w:sz w:val="20"/>
          <w:szCs w:val="14"/>
          <w:lang w:val="en-GB"/>
        </w:rPr>
        <w:t xml:space="preserve">Average annual savings associated with </w:t>
      </w:r>
      <w:r w:rsidR="00B37E33" w:rsidRPr="00905C38">
        <w:rPr>
          <w:b w:val="0"/>
          <w:iCs/>
          <w:sz w:val="20"/>
          <w:szCs w:val="14"/>
          <w:lang w:val="en-GB"/>
        </w:rPr>
        <w:t>red-light camera</w:t>
      </w:r>
      <w:r w:rsidRPr="00905C38">
        <w:rPr>
          <w:b w:val="0"/>
          <w:iCs/>
          <w:sz w:val="20"/>
          <w:szCs w:val="14"/>
          <w:lang w:val="en-GB"/>
        </w:rPr>
        <w:t xml:space="preserve">s, by severity and </w:t>
      </w:r>
      <w:r w:rsidR="005C57DE" w:rsidRPr="00905C38">
        <w:rPr>
          <w:b w:val="0"/>
          <w:iCs/>
          <w:sz w:val="20"/>
          <w:szCs w:val="14"/>
          <w:lang w:val="en-GB"/>
        </w:rPr>
        <w:t>p</w:t>
      </w:r>
      <w:r w:rsidRPr="00905C38">
        <w:rPr>
          <w:b w:val="0"/>
          <w:iCs/>
          <w:sz w:val="20"/>
          <w:szCs w:val="14"/>
          <w:lang w:val="en-GB"/>
        </w:rPr>
        <w:t>olice region</w:t>
      </w:r>
    </w:p>
    <w:tbl>
      <w:tblPr>
        <w:tblW w:w="0" w:type="auto"/>
        <w:jc w:val="center"/>
        <w:tblLayout w:type="fixed"/>
        <w:tblLook w:val="04A0" w:firstRow="1" w:lastRow="0" w:firstColumn="1" w:lastColumn="0" w:noHBand="0" w:noVBand="1"/>
      </w:tblPr>
      <w:tblGrid>
        <w:gridCol w:w="2707"/>
        <w:gridCol w:w="1228"/>
        <w:gridCol w:w="1221"/>
        <w:gridCol w:w="1790"/>
      </w:tblGrid>
      <w:tr w:rsidR="00F70D90" w:rsidRPr="00F8674A" w14:paraId="2A3E9D07" w14:textId="77777777" w:rsidTr="00B3178B">
        <w:trPr>
          <w:trHeight w:val="321"/>
          <w:jc w:val="center"/>
        </w:trPr>
        <w:tc>
          <w:tcPr>
            <w:tcW w:w="2707" w:type="dxa"/>
            <w:tcBorders>
              <w:bottom w:val="single" w:sz="4" w:space="0" w:color="4F81BD" w:themeColor="accent1"/>
            </w:tcBorders>
            <w:shd w:val="clear" w:color="auto" w:fill="auto"/>
            <w:vAlign w:val="center"/>
          </w:tcPr>
          <w:p w14:paraId="44588E02" w14:textId="77777777" w:rsidR="00F70D90" w:rsidRPr="00F8674A" w:rsidRDefault="00F70D90" w:rsidP="00BF6514">
            <w:pPr>
              <w:keepNext/>
              <w:spacing w:after="0"/>
              <w:jc w:val="right"/>
              <w:rPr>
                <w:rFonts w:asciiTheme="minorHAnsi" w:hAnsiTheme="minorHAnsi" w:cstheme="minorHAnsi"/>
                <w:bCs/>
                <w:i/>
                <w:sz w:val="22"/>
                <w:szCs w:val="22"/>
                <w:lang w:val="en-GB"/>
              </w:rPr>
            </w:pPr>
          </w:p>
        </w:tc>
        <w:tc>
          <w:tcPr>
            <w:tcW w:w="4239" w:type="dxa"/>
            <w:gridSpan w:val="3"/>
            <w:tcBorders>
              <w:bottom w:val="single" w:sz="4" w:space="0" w:color="4F81BD" w:themeColor="accent1"/>
            </w:tcBorders>
            <w:shd w:val="clear" w:color="auto" w:fill="auto"/>
            <w:vAlign w:val="center"/>
          </w:tcPr>
          <w:p w14:paraId="33EA8E2F" w14:textId="2626E127" w:rsidR="00F70D90" w:rsidRPr="00F8674A" w:rsidRDefault="00F70D90" w:rsidP="00BF6514">
            <w:pPr>
              <w:keepNext/>
              <w:spacing w:after="0"/>
              <w:jc w:val="center"/>
              <w:rPr>
                <w:rFonts w:asciiTheme="minorHAnsi" w:hAnsiTheme="minorHAnsi" w:cstheme="minorHAnsi"/>
                <w:b/>
                <w:iCs/>
                <w:sz w:val="22"/>
                <w:szCs w:val="22"/>
                <w:lang w:val="en-GB"/>
              </w:rPr>
            </w:pPr>
            <w:r w:rsidRPr="00F8674A">
              <w:rPr>
                <w:rFonts w:asciiTheme="minorHAnsi" w:hAnsiTheme="minorHAnsi" w:cstheme="minorHAnsi"/>
                <w:b/>
                <w:iCs/>
                <w:sz w:val="22"/>
                <w:szCs w:val="22"/>
                <w:lang w:val="en-GB"/>
              </w:rPr>
              <w:t>Willingness to pay</w:t>
            </w:r>
          </w:p>
        </w:tc>
      </w:tr>
      <w:tr w:rsidR="00F70D90" w:rsidRPr="00F8674A" w14:paraId="3A29A7C7" w14:textId="4D2F2678" w:rsidTr="00B3178B">
        <w:trPr>
          <w:trHeight w:val="321"/>
          <w:jc w:val="center"/>
        </w:trPr>
        <w:tc>
          <w:tcPr>
            <w:tcW w:w="2707" w:type="dxa"/>
            <w:tcBorders>
              <w:top w:val="single" w:sz="4" w:space="0" w:color="4F81BD" w:themeColor="accent1"/>
              <w:bottom w:val="single" w:sz="4" w:space="0" w:color="4F81BD" w:themeColor="accent1"/>
            </w:tcBorders>
            <w:shd w:val="clear" w:color="auto" w:fill="8DB3E2" w:themeFill="text2" w:themeFillTint="66"/>
            <w:vAlign w:val="center"/>
          </w:tcPr>
          <w:p w14:paraId="5117D8D3" w14:textId="77777777" w:rsidR="00F70D90" w:rsidRPr="00F8674A" w:rsidRDefault="00F70D90" w:rsidP="00BF6514">
            <w:pPr>
              <w:keepNext/>
              <w:spacing w:after="0"/>
              <w:jc w:val="right"/>
              <w:rPr>
                <w:rFonts w:asciiTheme="minorHAnsi" w:hAnsiTheme="minorHAnsi" w:cstheme="minorHAnsi"/>
                <w:bCs/>
                <w:i/>
                <w:sz w:val="22"/>
                <w:szCs w:val="22"/>
                <w:lang w:val="en-GB"/>
              </w:rPr>
            </w:pPr>
          </w:p>
        </w:tc>
        <w:tc>
          <w:tcPr>
            <w:tcW w:w="1228" w:type="dxa"/>
            <w:tcBorders>
              <w:top w:val="single" w:sz="4" w:space="0" w:color="4F81BD" w:themeColor="accent1"/>
              <w:bottom w:val="single" w:sz="4" w:space="0" w:color="4F81BD" w:themeColor="accent1"/>
            </w:tcBorders>
            <w:shd w:val="clear" w:color="auto" w:fill="8DB3E2" w:themeFill="text2" w:themeFillTint="66"/>
            <w:vAlign w:val="center"/>
          </w:tcPr>
          <w:p w14:paraId="1AE5EE2C" w14:textId="77777777" w:rsidR="00F70D90" w:rsidRPr="00F8674A" w:rsidRDefault="00F70D90" w:rsidP="00BF6514">
            <w:pPr>
              <w:keepNext/>
              <w:spacing w:after="0"/>
              <w:jc w:val="center"/>
              <w:rPr>
                <w:rFonts w:asciiTheme="minorHAnsi" w:hAnsiTheme="minorHAnsi" w:cstheme="minorHAnsi"/>
                <w:b/>
                <w:iCs/>
                <w:sz w:val="22"/>
                <w:szCs w:val="22"/>
                <w:lang w:val="en-GB"/>
              </w:rPr>
            </w:pPr>
            <w:r w:rsidRPr="00F8674A">
              <w:rPr>
                <w:rFonts w:asciiTheme="minorHAnsi" w:hAnsiTheme="minorHAnsi" w:cstheme="minorHAnsi"/>
                <w:b/>
                <w:iCs/>
                <w:sz w:val="22"/>
                <w:szCs w:val="22"/>
                <w:lang w:val="en-GB"/>
              </w:rPr>
              <w:t>Serious Casualty</w:t>
            </w:r>
          </w:p>
        </w:tc>
        <w:tc>
          <w:tcPr>
            <w:tcW w:w="1221" w:type="dxa"/>
            <w:tcBorders>
              <w:top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14:paraId="01EEC775" w14:textId="77777777" w:rsidR="00F70D90" w:rsidRPr="00F8674A" w:rsidRDefault="00F70D90" w:rsidP="00BF6514">
            <w:pPr>
              <w:keepNext/>
              <w:spacing w:after="0"/>
              <w:jc w:val="center"/>
              <w:rPr>
                <w:rFonts w:asciiTheme="minorHAnsi" w:hAnsiTheme="minorHAnsi" w:cstheme="minorHAnsi"/>
                <w:b/>
                <w:iCs/>
                <w:sz w:val="22"/>
                <w:szCs w:val="22"/>
                <w:lang w:val="en-GB"/>
              </w:rPr>
            </w:pPr>
            <w:r w:rsidRPr="00F8674A">
              <w:rPr>
                <w:rFonts w:asciiTheme="minorHAnsi" w:hAnsiTheme="minorHAnsi" w:cstheme="minorHAnsi"/>
                <w:b/>
                <w:iCs/>
                <w:sz w:val="22"/>
                <w:szCs w:val="22"/>
                <w:lang w:val="en-GB"/>
              </w:rPr>
              <w:t>Minor Injury</w:t>
            </w:r>
          </w:p>
        </w:tc>
        <w:tc>
          <w:tcPr>
            <w:tcW w:w="1790" w:type="dxa"/>
            <w:tcBorders>
              <w:top w:val="single" w:sz="4" w:space="0" w:color="4F81BD" w:themeColor="accent1"/>
              <w:left w:val="single" w:sz="4" w:space="0" w:color="4F81BD" w:themeColor="accent1"/>
              <w:bottom w:val="single" w:sz="4" w:space="0" w:color="4F81BD" w:themeColor="accent1"/>
            </w:tcBorders>
            <w:shd w:val="clear" w:color="auto" w:fill="8DB3E2" w:themeFill="text2" w:themeFillTint="66"/>
            <w:vAlign w:val="center"/>
          </w:tcPr>
          <w:p w14:paraId="40669331" w14:textId="5EE8D93C" w:rsidR="00F70D90" w:rsidRPr="00F8674A" w:rsidRDefault="007235FA" w:rsidP="00BF6514">
            <w:pPr>
              <w:keepNext/>
              <w:spacing w:after="0"/>
              <w:jc w:val="center"/>
              <w:rPr>
                <w:rFonts w:asciiTheme="minorHAnsi" w:hAnsiTheme="minorHAnsi" w:cstheme="minorHAnsi"/>
                <w:b/>
                <w:iCs/>
                <w:sz w:val="22"/>
                <w:szCs w:val="22"/>
                <w:lang w:val="en-GB"/>
              </w:rPr>
            </w:pPr>
            <w:r>
              <w:rPr>
                <w:rFonts w:asciiTheme="minorHAnsi" w:hAnsiTheme="minorHAnsi" w:cstheme="minorHAnsi"/>
                <w:b/>
                <w:iCs/>
                <w:sz w:val="22"/>
                <w:szCs w:val="22"/>
                <w:lang w:val="en-GB"/>
              </w:rPr>
              <w:t xml:space="preserve">All </w:t>
            </w:r>
            <w:r w:rsidR="00F70D90" w:rsidRPr="00F8674A">
              <w:rPr>
                <w:rFonts w:asciiTheme="minorHAnsi" w:hAnsiTheme="minorHAnsi" w:cstheme="minorHAnsi"/>
                <w:b/>
                <w:iCs/>
                <w:sz w:val="22"/>
                <w:szCs w:val="22"/>
                <w:lang w:val="en-GB"/>
              </w:rPr>
              <w:t>Casualty</w:t>
            </w:r>
          </w:p>
        </w:tc>
      </w:tr>
      <w:tr w:rsidR="00B3178B" w:rsidRPr="00F8674A" w14:paraId="158E9A00" w14:textId="4DDA85AF" w:rsidTr="00B3178B">
        <w:trPr>
          <w:trHeight w:val="485"/>
          <w:jc w:val="center"/>
        </w:trPr>
        <w:tc>
          <w:tcPr>
            <w:tcW w:w="2707" w:type="dxa"/>
            <w:tcBorders>
              <w:top w:val="single" w:sz="4" w:space="0" w:color="4F81BD" w:themeColor="accent1"/>
            </w:tcBorders>
            <w:vAlign w:val="center"/>
          </w:tcPr>
          <w:p w14:paraId="6B165A20" w14:textId="77777777" w:rsidR="00B3178B" w:rsidRPr="00F8674A" w:rsidRDefault="00B3178B" w:rsidP="00B3178B">
            <w:pPr>
              <w:keepNext/>
              <w:spacing w:after="0"/>
              <w:jc w:val="left"/>
              <w:rPr>
                <w:rFonts w:asciiTheme="minorHAnsi" w:hAnsiTheme="minorHAnsi" w:cstheme="minorHAnsi"/>
                <w:bCs/>
                <w:sz w:val="22"/>
                <w:szCs w:val="22"/>
                <w:lang w:eastAsia="zh-CN"/>
              </w:rPr>
            </w:pPr>
            <w:r w:rsidRPr="00F8674A">
              <w:rPr>
                <w:rFonts w:asciiTheme="minorHAnsi" w:hAnsiTheme="minorHAnsi" w:cstheme="minorHAnsi"/>
                <w:bCs/>
                <w:sz w:val="22"/>
                <w:szCs w:val="22"/>
                <w:lang w:eastAsia="zh-CN"/>
              </w:rPr>
              <w:t>All*</w:t>
            </w:r>
          </w:p>
        </w:tc>
        <w:tc>
          <w:tcPr>
            <w:tcW w:w="1228" w:type="dxa"/>
            <w:tcBorders>
              <w:top w:val="single" w:sz="4" w:space="0" w:color="4F81BD" w:themeColor="accent1"/>
            </w:tcBorders>
            <w:vAlign w:val="center"/>
          </w:tcPr>
          <w:p w14:paraId="538C7FD9" w14:textId="03BD7CDB" w:rsidR="00B3178B" w:rsidRPr="00F8674A" w:rsidRDefault="00B3178B" w:rsidP="00B3178B">
            <w:pPr>
              <w:keepNext/>
              <w:spacing w:after="0"/>
              <w:jc w:val="center"/>
              <w:rPr>
                <w:rFonts w:asciiTheme="minorHAnsi" w:hAnsiTheme="minorHAnsi" w:cstheme="minorHAnsi"/>
                <w:bCs/>
                <w:sz w:val="22"/>
                <w:szCs w:val="22"/>
                <w:lang w:eastAsia="zh-CN"/>
              </w:rPr>
            </w:pPr>
            <w:r>
              <w:rPr>
                <w:rFonts w:ascii="Calibri" w:hAnsi="Calibri" w:cs="Calibri"/>
                <w:color w:val="000000"/>
                <w:sz w:val="20"/>
              </w:rPr>
              <w:t>$2,123,591</w:t>
            </w:r>
          </w:p>
        </w:tc>
        <w:tc>
          <w:tcPr>
            <w:tcW w:w="1221" w:type="dxa"/>
            <w:tcBorders>
              <w:top w:val="single" w:sz="4" w:space="0" w:color="4F81BD" w:themeColor="accent1"/>
              <w:right w:val="single" w:sz="4" w:space="0" w:color="4F81BD" w:themeColor="accent1"/>
            </w:tcBorders>
            <w:vAlign w:val="center"/>
          </w:tcPr>
          <w:p w14:paraId="50119C58" w14:textId="14BBF70A" w:rsidR="00B3178B" w:rsidRPr="00F8674A" w:rsidRDefault="00B3178B" w:rsidP="00B3178B">
            <w:pPr>
              <w:keepNext/>
              <w:spacing w:after="0"/>
              <w:jc w:val="center"/>
              <w:rPr>
                <w:rFonts w:asciiTheme="minorHAnsi" w:hAnsiTheme="minorHAnsi" w:cstheme="minorHAnsi"/>
                <w:bCs/>
                <w:color w:val="FF0000"/>
                <w:sz w:val="22"/>
                <w:szCs w:val="22"/>
                <w:lang w:eastAsia="zh-CN"/>
              </w:rPr>
            </w:pPr>
            <w:r>
              <w:rPr>
                <w:rFonts w:ascii="Calibri" w:hAnsi="Calibri" w:cs="Calibri"/>
                <w:color w:val="FF0000"/>
                <w:sz w:val="20"/>
              </w:rPr>
              <w:t>-$321,335</w:t>
            </w:r>
          </w:p>
        </w:tc>
        <w:tc>
          <w:tcPr>
            <w:tcW w:w="1790" w:type="dxa"/>
            <w:tcBorders>
              <w:top w:val="single" w:sz="4" w:space="0" w:color="4F81BD" w:themeColor="accent1"/>
              <w:left w:val="single" w:sz="4" w:space="0" w:color="4F81BD" w:themeColor="accent1"/>
            </w:tcBorders>
            <w:vAlign w:val="center"/>
          </w:tcPr>
          <w:p w14:paraId="4EA7C71E" w14:textId="52691087" w:rsidR="00B3178B" w:rsidRPr="00B3178B" w:rsidRDefault="00B3178B" w:rsidP="00B3178B">
            <w:pPr>
              <w:keepNext/>
              <w:spacing w:after="0"/>
              <w:jc w:val="center"/>
              <w:rPr>
                <w:rFonts w:asciiTheme="minorHAnsi" w:hAnsiTheme="minorHAnsi" w:cstheme="minorHAnsi"/>
                <w:bCs/>
                <w:color w:val="000000" w:themeColor="text1"/>
                <w:sz w:val="22"/>
                <w:szCs w:val="22"/>
                <w:lang w:eastAsia="zh-CN"/>
              </w:rPr>
            </w:pPr>
            <w:r w:rsidRPr="00B3178B">
              <w:rPr>
                <w:rFonts w:ascii="Calibri" w:hAnsi="Calibri" w:cs="Calibri"/>
                <w:noProof/>
                <w:color w:val="000000" w:themeColor="text1"/>
                <w:sz w:val="20"/>
              </w:rPr>
              <w:t>$1,802,256</w:t>
            </w:r>
          </w:p>
        </w:tc>
      </w:tr>
      <w:tr w:rsidR="00B3178B" w:rsidRPr="00F8674A" w14:paraId="16361CE2" w14:textId="7631792D" w:rsidTr="00B3178B">
        <w:trPr>
          <w:jc w:val="center"/>
        </w:trPr>
        <w:tc>
          <w:tcPr>
            <w:tcW w:w="2707" w:type="dxa"/>
            <w:shd w:val="clear" w:color="auto" w:fill="EAF1FA"/>
          </w:tcPr>
          <w:p w14:paraId="1AB6AC26" w14:textId="77777777" w:rsidR="00B3178B" w:rsidRPr="00F8674A" w:rsidRDefault="00B3178B" w:rsidP="00B3178B">
            <w:pPr>
              <w:keepNext/>
              <w:spacing w:after="0"/>
              <w:jc w:val="left"/>
              <w:rPr>
                <w:rFonts w:asciiTheme="minorHAnsi" w:hAnsiTheme="minorHAnsi" w:cstheme="minorHAnsi"/>
                <w:bCs/>
                <w:sz w:val="22"/>
                <w:szCs w:val="22"/>
                <w:lang w:eastAsia="zh-CN"/>
              </w:rPr>
            </w:pPr>
            <w:r w:rsidRPr="00F8674A">
              <w:rPr>
                <w:rFonts w:asciiTheme="minorHAnsi" w:hAnsiTheme="minorHAnsi" w:cstheme="minorHAnsi"/>
                <w:bCs/>
                <w:sz w:val="22"/>
                <w:szCs w:val="22"/>
                <w:lang w:eastAsia="zh-CN"/>
              </w:rPr>
              <w:t>Brisbane</w:t>
            </w:r>
          </w:p>
        </w:tc>
        <w:tc>
          <w:tcPr>
            <w:tcW w:w="1228" w:type="dxa"/>
            <w:shd w:val="clear" w:color="auto" w:fill="EAF1FA"/>
            <w:vAlign w:val="center"/>
          </w:tcPr>
          <w:p w14:paraId="6CF6DF7B" w14:textId="625DAAAE" w:rsidR="00B3178B" w:rsidRPr="00F8674A" w:rsidRDefault="00B3178B" w:rsidP="00B3178B">
            <w:pPr>
              <w:keepNext/>
              <w:spacing w:after="0"/>
              <w:jc w:val="center"/>
              <w:rPr>
                <w:rFonts w:asciiTheme="minorHAnsi" w:hAnsiTheme="minorHAnsi" w:cstheme="minorHAnsi"/>
                <w:bCs/>
                <w:color w:val="000000"/>
                <w:sz w:val="22"/>
                <w:szCs w:val="22"/>
                <w:lang w:eastAsia="zh-CN"/>
              </w:rPr>
            </w:pPr>
            <w:r>
              <w:rPr>
                <w:rFonts w:ascii="Calibri" w:hAnsi="Calibri" w:cs="Calibri"/>
                <w:color w:val="000000"/>
                <w:sz w:val="20"/>
              </w:rPr>
              <w:t>$783,411</w:t>
            </w:r>
          </w:p>
        </w:tc>
        <w:tc>
          <w:tcPr>
            <w:tcW w:w="1221" w:type="dxa"/>
            <w:tcBorders>
              <w:right w:val="single" w:sz="4" w:space="0" w:color="4F81BD" w:themeColor="accent1"/>
            </w:tcBorders>
            <w:shd w:val="clear" w:color="auto" w:fill="EAF1FA"/>
            <w:vAlign w:val="center"/>
          </w:tcPr>
          <w:p w14:paraId="55E85BEE" w14:textId="7A72949A" w:rsidR="00B3178B" w:rsidRPr="00F8674A" w:rsidRDefault="00B3178B" w:rsidP="00B3178B">
            <w:pPr>
              <w:keepNext/>
              <w:spacing w:after="0"/>
              <w:jc w:val="center"/>
              <w:rPr>
                <w:rFonts w:asciiTheme="minorHAnsi" w:hAnsiTheme="minorHAnsi" w:cstheme="minorHAnsi"/>
                <w:bCs/>
                <w:color w:val="FF0000"/>
                <w:sz w:val="22"/>
                <w:szCs w:val="22"/>
                <w:lang w:eastAsia="zh-CN"/>
              </w:rPr>
            </w:pPr>
            <w:r>
              <w:rPr>
                <w:rFonts w:ascii="Calibri" w:hAnsi="Calibri" w:cs="Calibri"/>
                <w:color w:val="FF0000"/>
                <w:sz w:val="20"/>
              </w:rPr>
              <w:t>-$182,820</w:t>
            </w:r>
          </w:p>
        </w:tc>
        <w:tc>
          <w:tcPr>
            <w:tcW w:w="1790" w:type="dxa"/>
            <w:tcBorders>
              <w:left w:val="single" w:sz="4" w:space="0" w:color="4F81BD" w:themeColor="accent1"/>
            </w:tcBorders>
            <w:shd w:val="clear" w:color="auto" w:fill="EAF1FA"/>
            <w:vAlign w:val="center"/>
          </w:tcPr>
          <w:p w14:paraId="4E1BA92E" w14:textId="16F6A711" w:rsidR="00B3178B" w:rsidRPr="00B3178B" w:rsidRDefault="00B3178B" w:rsidP="00B3178B">
            <w:pPr>
              <w:keepNext/>
              <w:spacing w:after="0"/>
              <w:jc w:val="center"/>
              <w:rPr>
                <w:rFonts w:asciiTheme="minorHAnsi" w:hAnsiTheme="minorHAnsi" w:cstheme="minorHAnsi"/>
                <w:bCs/>
                <w:color w:val="000000" w:themeColor="text1"/>
                <w:sz w:val="22"/>
                <w:szCs w:val="22"/>
                <w:lang w:eastAsia="zh-CN"/>
              </w:rPr>
            </w:pPr>
            <w:r w:rsidRPr="00B3178B">
              <w:rPr>
                <w:rFonts w:ascii="Calibri" w:hAnsi="Calibri" w:cs="Calibri"/>
                <w:noProof/>
                <w:color w:val="000000" w:themeColor="text1"/>
                <w:sz w:val="20"/>
              </w:rPr>
              <w:t>$600,591</w:t>
            </w:r>
          </w:p>
        </w:tc>
      </w:tr>
      <w:tr w:rsidR="00B3178B" w:rsidRPr="00F8674A" w14:paraId="7ADF27DD" w14:textId="76F75943" w:rsidTr="00B3178B">
        <w:trPr>
          <w:jc w:val="center"/>
        </w:trPr>
        <w:tc>
          <w:tcPr>
            <w:tcW w:w="2707" w:type="dxa"/>
          </w:tcPr>
          <w:p w14:paraId="34FED568" w14:textId="0EFEB7BB" w:rsidR="00B3178B" w:rsidRPr="00F8674A" w:rsidRDefault="00B3178B" w:rsidP="00B3178B">
            <w:pPr>
              <w:keepNext/>
              <w:spacing w:after="0"/>
              <w:jc w:val="left"/>
              <w:rPr>
                <w:rFonts w:asciiTheme="minorHAnsi" w:hAnsiTheme="minorHAnsi" w:cstheme="minorHAnsi"/>
                <w:bCs/>
                <w:sz w:val="22"/>
                <w:szCs w:val="22"/>
                <w:lang w:eastAsia="zh-CN"/>
              </w:rPr>
            </w:pPr>
            <w:r w:rsidRPr="00F8674A">
              <w:rPr>
                <w:rFonts w:asciiTheme="minorHAnsi" w:hAnsiTheme="minorHAnsi" w:cstheme="minorHAnsi"/>
                <w:bCs/>
                <w:sz w:val="22"/>
                <w:szCs w:val="22"/>
                <w:lang w:eastAsia="zh-CN"/>
              </w:rPr>
              <w:t>Central</w:t>
            </w:r>
          </w:p>
        </w:tc>
        <w:tc>
          <w:tcPr>
            <w:tcW w:w="1228" w:type="dxa"/>
            <w:vAlign w:val="center"/>
          </w:tcPr>
          <w:p w14:paraId="2F4DBF50" w14:textId="7997B1CD" w:rsidR="00B3178B" w:rsidRPr="00F8674A" w:rsidRDefault="00B3178B" w:rsidP="00B3178B">
            <w:pPr>
              <w:keepNext/>
              <w:spacing w:after="0"/>
              <w:jc w:val="center"/>
              <w:rPr>
                <w:rFonts w:asciiTheme="minorHAnsi" w:hAnsiTheme="minorHAnsi" w:cstheme="minorHAnsi"/>
                <w:bCs/>
                <w:color w:val="000000"/>
                <w:sz w:val="22"/>
                <w:szCs w:val="22"/>
                <w:lang w:eastAsia="zh-CN"/>
              </w:rPr>
            </w:pPr>
            <w:r>
              <w:rPr>
                <w:rFonts w:ascii="Calibri" w:hAnsi="Calibri" w:cs="Calibri"/>
                <w:color w:val="000000"/>
                <w:sz w:val="20"/>
              </w:rPr>
              <w:t>$194,152</w:t>
            </w:r>
          </w:p>
        </w:tc>
        <w:tc>
          <w:tcPr>
            <w:tcW w:w="1221" w:type="dxa"/>
            <w:tcBorders>
              <w:right w:val="single" w:sz="4" w:space="0" w:color="4F81BD" w:themeColor="accent1"/>
            </w:tcBorders>
            <w:vAlign w:val="center"/>
          </w:tcPr>
          <w:p w14:paraId="54B1334F" w14:textId="7A67C374" w:rsidR="00B3178B" w:rsidRPr="00F8674A" w:rsidRDefault="00B3178B" w:rsidP="00B3178B">
            <w:pPr>
              <w:keepNext/>
              <w:spacing w:after="0"/>
              <w:jc w:val="center"/>
              <w:rPr>
                <w:rFonts w:asciiTheme="minorHAnsi" w:hAnsiTheme="minorHAnsi" w:cstheme="minorHAnsi"/>
                <w:bCs/>
                <w:color w:val="000000"/>
                <w:sz w:val="22"/>
                <w:szCs w:val="22"/>
                <w:lang w:eastAsia="zh-CN"/>
              </w:rPr>
            </w:pPr>
            <w:r>
              <w:rPr>
                <w:rFonts w:ascii="Calibri" w:hAnsi="Calibri" w:cs="Calibri"/>
                <w:color w:val="FF0000"/>
                <w:sz w:val="20"/>
              </w:rPr>
              <w:t>-$75,000</w:t>
            </w:r>
          </w:p>
        </w:tc>
        <w:tc>
          <w:tcPr>
            <w:tcW w:w="1790" w:type="dxa"/>
            <w:tcBorders>
              <w:left w:val="single" w:sz="4" w:space="0" w:color="4F81BD" w:themeColor="accent1"/>
            </w:tcBorders>
            <w:vAlign w:val="center"/>
          </w:tcPr>
          <w:p w14:paraId="2D0A2FF9" w14:textId="6DCCD107" w:rsidR="00B3178B" w:rsidRPr="00B3178B" w:rsidRDefault="00B3178B" w:rsidP="00B3178B">
            <w:pPr>
              <w:keepNext/>
              <w:spacing w:after="0"/>
              <w:jc w:val="center"/>
              <w:rPr>
                <w:rFonts w:asciiTheme="minorHAnsi" w:hAnsiTheme="minorHAnsi" w:cstheme="minorHAnsi"/>
                <w:bCs/>
                <w:color w:val="000000" w:themeColor="text1"/>
                <w:sz w:val="22"/>
                <w:szCs w:val="22"/>
                <w:lang w:eastAsia="zh-CN"/>
              </w:rPr>
            </w:pPr>
            <w:r w:rsidRPr="00B3178B">
              <w:rPr>
                <w:rFonts w:ascii="Calibri" w:hAnsi="Calibri" w:cs="Calibri"/>
                <w:color w:val="000000" w:themeColor="text1"/>
                <w:sz w:val="20"/>
              </w:rPr>
              <w:t>$119,152</w:t>
            </w:r>
          </w:p>
        </w:tc>
      </w:tr>
      <w:tr w:rsidR="00B3178B" w:rsidRPr="00F8674A" w14:paraId="2274C520" w14:textId="4ADA7E2D" w:rsidTr="00B3178B">
        <w:trPr>
          <w:jc w:val="center"/>
        </w:trPr>
        <w:tc>
          <w:tcPr>
            <w:tcW w:w="2707" w:type="dxa"/>
            <w:shd w:val="clear" w:color="auto" w:fill="EAF1FA"/>
          </w:tcPr>
          <w:p w14:paraId="5E094344" w14:textId="77777777" w:rsidR="00B3178B" w:rsidRPr="00F8674A" w:rsidRDefault="00B3178B" w:rsidP="00B3178B">
            <w:pPr>
              <w:keepNext/>
              <w:spacing w:after="0"/>
              <w:jc w:val="left"/>
              <w:rPr>
                <w:rFonts w:asciiTheme="minorHAnsi" w:hAnsiTheme="minorHAnsi" w:cstheme="minorHAnsi"/>
                <w:bCs/>
                <w:sz w:val="22"/>
                <w:szCs w:val="22"/>
                <w:lang w:eastAsia="zh-CN"/>
              </w:rPr>
            </w:pPr>
            <w:r w:rsidRPr="00F8674A">
              <w:rPr>
                <w:rFonts w:asciiTheme="minorHAnsi" w:hAnsiTheme="minorHAnsi" w:cstheme="minorHAnsi"/>
                <w:bCs/>
                <w:sz w:val="22"/>
                <w:szCs w:val="22"/>
                <w:lang w:eastAsia="zh-CN"/>
              </w:rPr>
              <w:t>Northern</w:t>
            </w:r>
          </w:p>
        </w:tc>
        <w:tc>
          <w:tcPr>
            <w:tcW w:w="1228" w:type="dxa"/>
            <w:shd w:val="clear" w:color="auto" w:fill="EAF1FA"/>
            <w:vAlign w:val="center"/>
          </w:tcPr>
          <w:p w14:paraId="24667CD1" w14:textId="4C5EA7DE" w:rsidR="00B3178B" w:rsidRPr="00F8674A" w:rsidRDefault="00B3178B" w:rsidP="00B3178B">
            <w:pPr>
              <w:keepNext/>
              <w:spacing w:after="0"/>
              <w:jc w:val="center"/>
              <w:rPr>
                <w:rFonts w:asciiTheme="minorHAnsi" w:hAnsiTheme="minorHAnsi" w:cstheme="minorHAnsi"/>
                <w:bCs/>
                <w:color w:val="000000"/>
                <w:sz w:val="22"/>
                <w:szCs w:val="22"/>
                <w:lang w:eastAsia="zh-CN"/>
              </w:rPr>
            </w:pPr>
            <w:r>
              <w:rPr>
                <w:rFonts w:ascii="Calibri" w:hAnsi="Calibri" w:cs="Calibri"/>
                <w:color w:val="000000"/>
                <w:sz w:val="20"/>
              </w:rPr>
              <w:t>$172,607</w:t>
            </w:r>
          </w:p>
        </w:tc>
        <w:tc>
          <w:tcPr>
            <w:tcW w:w="1221" w:type="dxa"/>
            <w:tcBorders>
              <w:right w:val="single" w:sz="4" w:space="0" w:color="4F81BD" w:themeColor="accent1"/>
            </w:tcBorders>
            <w:shd w:val="clear" w:color="auto" w:fill="EAF1FA"/>
            <w:vAlign w:val="center"/>
          </w:tcPr>
          <w:p w14:paraId="0ACF3419" w14:textId="471B2D9D" w:rsidR="00B3178B" w:rsidRPr="00F8674A" w:rsidRDefault="00B3178B" w:rsidP="00B3178B">
            <w:pPr>
              <w:keepNext/>
              <w:spacing w:after="0"/>
              <w:jc w:val="center"/>
              <w:rPr>
                <w:rFonts w:asciiTheme="minorHAnsi" w:hAnsiTheme="minorHAnsi" w:cstheme="minorHAnsi"/>
                <w:bCs/>
                <w:color w:val="FF0000"/>
                <w:sz w:val="22"/>
                <w:szCs w:val="22"/>
                <w:lang w:eastAsia="zh-CN"/>
              </w:rPr>
            </w:pPr>
            <w:r>
              <w:rPr>
                <w:rFonts w:ascii="Calibri" w:hAnsi="Calibri" w:cs="Calibri"/>
                <w:color w:val="FF0000"/>
                <w:sz w:val="20"/>
              </w:rPr>
              <w:t>-$32,799</w:t>
            </w:r>
          </w:p>
        </w:tc>
        <w:tc>
          <w:tcPr>
            <w:tcW w:w="1790" w:type="dxa"/>
            <w:tcBorders>
              <w:left w:val="single" w:sz="4" w:space="0" w:color="4F81BD" w:themeColor="accent1"/>
            </w:tcBorders>
            <w:shd w:val="clear" w:color="auto" w:fill="EAF1FA"/>
            <w:vAlign w:val="center"/>
          </w:tcPr>
          <w:p w14:paraId="4A0E5236" w14:textId="5BDED789" w:rsidR="00B3178B" w:rsidRPr="00B3178B" w:rsidRDefault="00B3178B" w:rsidP="00B3178B">
            <w:pPr>
              <w:keepNext/>
              <w:spacing w:after="0"/>
              <w:jc w:val="center"/>
              <w:rPr>
                <w:rFonts w:asciiTheme="minorHAnsi" w:hAnsiTheme="minorHAnsi" w:cstheme="minorHAnsi"/>
                <w:bCs/>
                <w:color w:val="000000" w:themeColor="text1"/>
                <w:sz w:val="22"/>
                <w:szCs w:val="22"/>
                <w:lang w:eastAsia="zh-CN"/>
              </w:rPr>
            </w:pPr>
            <w:r w:rsidRPr="00B3178B">
              <w:rPr>
                <w:rFonts w:ascii="Calibri" w:hAnsi="Calibri" w:cs="Calibri"/>
                <w:color w:val="000000" w:themeColor="text1"/>
                <w:sz w:val="20"/>
              </w:rPr>
              <w:t>$139,808</w:t>
            </w:r>
          </w:p>
        </w:tc>
      </w:tr>
      <w:tr w:rsidR="00B3178B" w:rsidRPr="00F8674A" w14:paraId="73B1F708" w14:textId="6F83528C" w:rsidTr="00B3178B">
        <w:trPr>
          <w:jc w:val="center"/>
        </w:trPr>
        <w:tc>
          <w:tcPr>
            <w:tcW w:w="2707" w:type="dxa"/>
          </w:tcPr>
          <w:p w14:paraId="74BB187D" w14:textId="77777777" w:rsidR="00B3178B" w:rsidRPr="00F8674A" w:rsidRDefault="00B3178B" w:rsidP="00B3178B">
            <w:pPr>
              <w:keepNext/>
              <w:spacing w:after="0"/>
              <w:jc w:val="left"/>
              <w:rPr>
                <w:rFonts w:asciiTheme="minorHAnsi" w:hAnsiTheme="minorHAnsi" w:cstheme="minorHAnsi"/>
                <w:bCs/>
                <w:sz w:val="22"/>
                <w:szCs w:val="22"/>
                <w:lang w:eastAsia="zh-CN"/>
              </w:rPr>
            </w:pPr>
            <w:r w:rsidRPr="00F8674A">
              <w:rPr>
                <w:rFonts w:asciiTheme="minorHAnsi" w:hAnsiTheme="minorHAnsi" w:cstheme="minorHAnsi"/>
                <w:bCs/>
                <w:sz w:val="22"/>
                <w:szCs w:val="22"/>
                <w:lang w:eastAsia="zh-CN"/>
              </w:rPr>
              <w:t>South Eastern</w:t>
            </w:r>
          </w:p>
        </w:tc>
        <w:tc>
          <w:tcPr>
            <w:tcW w:w="1228" w:type="dxa"/>
            <w:vAlign w:val="center"/>
          </w:tcPr>
          <w:p w14:paraId="48A778A2" w14:textId="3C01BD16" w:rsidR="00B3178B" w:rsidRPr="00F8674A" w:rsidRDefault="00B3178B" w:rsidP="00B3178B">
            <w:pPr>
              <w:keepNext/>
              <w:spacing w:after="0"/>
              <w:jc w:val="center"/>
              <w:rPr>
                <w:rFonts w:asciiTheme="minorHAnsi" w:hAnsiTheme="minorHAnsi" w:cstheme="minorHAnsi"/>
                <w:bCs/>
                <w:color w:val="FF0000"/>
                <w:sz w:val="22"/>
                <w:szCs w:val="22"/>
                <w:lang w:eastAsia="zh-CN"/>
              </w:rPr>
            </w:pPr>
            <w:r>
              <w:rPr>
                <w:rFonts w:ascii="Calibri" w:hAnsi="Calibri" w:cs="Calibri"/>
                <w:color w:val="000000"/>
                <w:sz w:val="20"/>
              </w:rPr>
              <w:t>$695,781</w:t>
            </w:r>
          </w:p>
        </w:tc>
        <w:tc>
          <w:tcPr>
            <w:tcW w:w="1221" w:type="dxa"/>
            <w:tcBorders>
              <w:right w:val="single" w:sz="4" w:space="0" w:color="4F81BD" w:themeColor="accent1"/>
            </w:tcBorders>
            <w:vAlign w:val="center"/>
          </w:tcPr>
          <w:p w14:paraId="5BCBB731" w14:textId="3CED6462" w:rsidR="00B3178B" w:rsidRPr="00F8674A" w:rsidRDefault="00B3178B" w:rsidP="00B3178B">
            <w:pPr>
              <w:keepNext/>
              <w:spacing w:after="0"/>
              <w:jc w:val="center"/>
              <w:rPr>
                <w:rFonts w:asciiTheme="minorHAnsi" w:hAnsiTheme="minorHAnsi" w:cstheme="minorHAnsi"/>
                <w:bCs/>
                <w:color w:val="FF0000"/>
                <w:sz w:val="22"/>
                <w:szCs w:val="22"/>
                <w:lang w:eastAsia="zh-CN"/>
              </w:rPr>
            </w:pPr>
            <w:r>
              <w:rPr>
                <w:rFonts w:ascii="Calibri" w:hAnsi="Calibri" w:cs="Calibri"/>
                <w:color w:val="000000"/>
                <w:sz w:val="20"/>
              </w:rPr>
              <w:t>$89,774</w:t>
            </w:r>
          </w:p>
        </w:tc>
        <w:tc>
          <w:tcPr>
            <w:tcW w:w="1790" w:type="dxa"/>
            <w:tcBorders>
              <w:left w:val="single" w:sz="4" w:space="0" w:color="4F81BD" w:themeColor="accent1"/>
            </w:tcBorders>
            <w:vAlign w:val="center"/>
          </w:tcPr>
          <w:p w14:paraId="313FB28F" w14:textId="7B8A10C3" w:rsidR="00B3178B" w:rsidRPr="00B3178B" w:rsidRDefault="00B3178B" w:rsidP="00B3178B">
            <w:pPr>
              <w:keepNext/>
              <w:spacing w:after="0"/>
              <w:jc w:val="center"/>
              <w:rPr>
                <w:rFonts w:asciiTheme="minorHAnsi" w:hAnsiTheme="minorHAnsi" w:cstheme="minorHAnsi"/>
                <w:bCs/>
                <w:color w:val="000000" w:themeColor="text1"/>
                <w:sz w:val="22"/>
                <w:szCs w:val="22"/>
                <w:lang w:eastAsia="zh-CN"/>
              </w:rPr>
            </w:pPr>
            <w:r w:rsidRPr="00B3178B">
              <w:rPr>
                <w:rFonts w:ascii="Calibri" w:hAnsi="Calibri" w:cs="Calibri"/>
                <w:color w:val="000000" w:themeColor="text1"/>
                <w:sz w:val="20"/>
              </w:rPr>
              <w:t>$785,555</w:t>
            </w:r>
          </w:p>
        </w:tc>
      </w:tr>
      <w:tr w:rsidR="00B3178B" w:rsidRPr="00F8674A" w14:paraId="6E5CFF24" w14:textId="77777777" w:rsidTr="00B3178B">
        <w:trPr>
          <w:jc w:val="center"/>
        </w:trPr>
        <w:tc>
          <w:tcPr>
            <w:tcW w:w="2707" w:type="dxa"/>
            <w:tcBorders>
              <w:bottom w:val="single" w:sz="6" w:space="0" w:color="4F81BD" w:themeColor="accent1"/>
            </w:tcBorders>
            <w:shd w:val="clear" w:color="auto" w:fill="EAF1FA"/>
          </w:tcPr>
          <w:p w14:paraId="23D08BAF" w14:textId="000ABFD9" w:rsidR="00B3178B" w:rsidRPr="00F8674A" w:rsidRDefault="00B3178B" w:rsidP="00B3178B">
            <w:pPr>
              <w:keepNext/>
              <w:spacing w:after="0"/>
              <w:jc w:val="left"/>
              <w:rPr>
                <w:rFonts w:asciiTheme="minorHAnsi" w:hAnsiTheme="minorHAnsi" w:cstheme="minorHAnsi"/>
                <w:bCs/>
                <w:sz w:val="22"/>
                <w:szCs w:val="22"/>
                <w:lang w:eastAsia="zh-CN"/>
              </w:rPr>
            </w:pPr>
            <w:r w:rsidRPr="00F8674A">
              <w:rPr>
                <w:rFonts w:asciiTheme="minorHAnsi" w:hAnsiTheme="minorHAnsi" w:cstheme="minorHAnsi"/>
                <w:bCs/>
                <w:sz w:val="22"/>
                <w:szCs w:val="22"/>
                <w:lang w:eastAsia="zh-CN"/>
              </w:rPr>
              <w:t>Southern</w:t>
            </w:r>
          </w:p>
        </w:tc>
        <w:tc>
          <w:tcPr>
            <w:tcW w:w="1228" w:type="dxa"/>
            <w:tcBorders>
              <w:bottom w:val="single" w:sz="6" w:space="0" w:color="4F81BD" w:themeColor="accent1"/>
            </w:tcBorders>
            <w:shd w:val="clear" w:color="auto" w:fill="EAF1FA"/>
            <w:vAlign w:val="center"/>
          </w:tcPr>
          <w:p w14:paraId="128B6D54" w14:textId="2417967A" w:rsidR="00B3178B" w:rsidRPr="00F8674A" w:rsidRDefault="00B3178B" w:rsidP="00B3178B">
            <w:pPr>
              <w:keepNext/>
              <w:spacing w:after="0"/>
              <w:jc w:val="center"/>
              <w:rPr>
                <w:rFonts w:asciiTheme="minorHAnsi" w:hAnsiTheme="minorHAnsi" w:cstheme="minorHAnsi"/>
                <w:color w:val="FF0000"/>
                <w:sz w:val="22"/>
                <w:szCs w:val="22"/>
              </w:rPr>
            </w:pPr>
            <w:r>
              <w:rPr>
                <w:rFonts w:ascii="Calibri" w:hAnsi="Calibri" w:cs="Calibri"/>
                <w:color w:val="000000"/>
                <w:sz w:val="20"/>
              </w:rPr>
              <w:t>$277,640</w:t>
            </w:r>
          </w:p>
        </w:tc>
        <w:tc>
          <w:tcPr>
            <w:tcW w:w="1221" w:type="dxa"/>
            <w:tcBorders>
              <w:bottom w:val="single" w:sz="6" w:space="0" w:color="4F81BD" w:themeColor="accent1"/>
              <w:right w:val="single" w:sz="4" w:space="0" w:color="4F81BD" w:themeColor="accent1"/>
            </w:tcBorders>
            <w:shd w:val="clear" w:color="auto" w:fill="EAF1FA"/>
            <w:vAlign w:val="center"/>
          </w:tcPr>
          <w:p w14:paraId="09EDDE33" w14:textId="3B63FC97" w:rsidR="00B3178B" w:rsidRPr="00F8674A" w:rsidRDefault="00B3178B" w:rsidP="00B3178B">
            <w:pPr>
              <w:keepNext/>
              <w:spacing w:after="0"/>
              <w:jc w:val="center"/>
              <w:rPr>
                <w:rFonts w:asciiTheme="minorHAnsi" w:hAnsiTheme="minorHAnsi" w:cstheme="minorHAnsi"/>
                <w:color w:val="FF0000"/>
                <w:sz w:val="22"/>
                <w:szCs w:val="22"/>
              </w:rPr>
            </w:pPr>
            <w:r>
              <w:rPr>
                <w:rFonts w:ascii="Calibri" w:hAnsi="Calibri" w:cs="Calibri"/>
                <w:color w:val="FF0000"/>
                <w:sz w:val="20"/>
              </w:rPr>
              <w:t>-$120,489</w:t>
            </w:r>
          </w:p>
        </w:tc>
        <w:tc>
          <w:tcPr>
            <w:tcW w:w="1790" w:type="dxa"/>
            <w:tcBorders>
              <w:left w:val="single" w:sz="4" w:space="0" w:color="4F81BD" w:themeColor="accent1"/>
              <w:bottom w:val="single" w:sz="6" w:space="0" w:color="4F81BD" w:themeColor="accent1"/>
            </w:tcBorders>
            <w:shd w:val="clear" w:color="auto" w:fill="EAF1FA"/>
            <w:vAlign w:val="center"/>
          </w:tcPr>
          <w:p w14:paraId="0572043A" w14:textId="19657017" w:rsidR="00B3178B" w:rsidRPr="00B3178B" w:rsidRDefault="00B3178B" w:rsidP="00B3178B">
            <w:pPr>
              <w:keepNext/>
              <w:spacing w:after="0"/>
              <w:jc w:val="center"/>
              <w:rPr>
                <w:rFonts w:asciiTheme="minorHAnsi" w:hAnsiTheme="minorHAnsi" w:cstheme="minorHAnsi"/>
                <w:color w:val="000000" w:themeColor="text1"/>
                <w:sz w:val="22"/>
                <w:szCs w:val="22"/>
              </w:rPr>
            </w:pPr>
            <w:r w:rsidRPr="00B3178B">
              <w:rPr>
                <w:rFonts w:ascii="Calibri" w:hAnsi="Calibri" w:cs="Calibri"/>
                <w:color w:val="000000" w:themeColor="text1"/>
                <w:sz w:val="20"/>
              </w:rPr>
              <w:t>$157,151</w:t>
            </w:r>
          </w:p>
        </w:tc>
      </w:tr>
    </w:tbl>
    <w:p w14:paraId="4A464FC9" w14:textId="77777777" w:rsidR="00145256" w:rsidRPr="00F70D90" w:rsidRDefault="00145256" w:rsidP="007E7929">
      <w:pPr>
        <w:spacing w:after="0"/>
        <w:rPr>
          <w:rFonts w:asciiTheme="minorHAnsi" w:hAnsiTheme="minorHAnsi" w:cstheme="minorHAnsi"/>
          <w:sz w:val="20"/>
          <w:lang w:val="en-GB"/>
        </w:rPr>
      </w:pPr>
      <w:r w:rsidRPr="00F70D90">
        <w:rPr>
          <w:rFonts w:asciiTheme="minorHAnsi" w:hAnsiTheme="minorHAnsi" w:cstheme="minorHAnsi"/>
          <w:sz w:val="20"/>
          <w:lang w:val="en-GB"/>
        </w:rPr>
        <w:t>*sum of regions, rounding errors apply</w:t>
      </w:r>
    </w:p>
    <w:p w14:paraId="6F49A2D6" w14:textId="0E948620" w:rsidR="007E7929" w:rsidRPr="00F70D90" w:rsidRDefault="007E7929" w:rsidP="007E7929">
      <w:pPr>
        <w:spacing w:after="0"/>
        <w:rPr>
          <w:rFonts w:asciiTheme="minorHAnsi" w:hAnsiTheme="minorHAnsi" w:cstheme="minorHAnsi"/>
          <w:sz w:val="20"/>
          <w:lang w:val="en-GB"/>
        </w:rPr>
      </w:pPr>
      <w:r w:rsidRPr="00F70D90">
        <w:rPr>
          <w:rFonts w:asciiTheme="minorHAnsi" w:hAnsiTheme="minorHAnsi" w:cstheme="minorHAnsi"/>
          <w:sz w:val="20"/>
          <w:lang w:val="en-GB"/>
        </w:rPr>
        <w:t xml:space="preserve">† </w:t>
      </w:r>
      <w:r w:rsidR="007235FA">
        <w:rPr>
          <w:rFonts w:asciiTheme="minorHAnsi" w:hAnsiTheme="minorHAnsi" w:cstheme="minorHAnsi"/>
          <w:sz w:val="20"/>
          <w:lang w:val="en-GB"/>
        </w:rPr>
        <w:t>Sum of serious casualty and minor injury cost savings</w:t>
      </w:r>
    </w:p>
    <w:p w14:paraId="245F24B6" w14:textId="71155D8D" w:rsidR="00E51FEA" w:rsidRPr="00F65949" w:rsidRDefault="00E51FEA" w:rsidP="007E7DB2">
      <w:pPr>
        <w:pStyle w:val="Heading3"/>
        <w:ind w:left="1418" w:hanging="698"/>
      </w:pPr>
      <w:bookmarkStart w:id="71" w:name="_Toc132461616"/>
      <w:r>
        <w:t xml:space="preserve">Crash </w:t>
      </w:r>
      <w:r w:rsidR="00106DEF">
        <w:t>t</w:t>
      </w:r>
      <w:r>
        <w:t>ype</w:t>
      </w:r>
      <w:r w:rsidR="001A52B2">
        <w:t xml:space="preserve"> </w:t>
      </w:r>
      <w:r w:rsidR="00106DEF">
        <w:t>a</w:t>
      </w:r>
      <w:r w:rsidR="001A52B2">
        <w:t>nalysis</w:t>
      </w:r>
      <w:r>
        <w:t xml:space="preserve"> for </w:t>
      </w:r>
      <w:r w:rsidR="00106DEF">
        <w:t>r</w:t>
      </w:r>
      <w:r>
        <w:t>ed</w:t>
      </w:r>
      <w:r w:rsidR="00396BDF">
        <w:t>-l</w:t>
      </w:r>
      <w:r>
        <w:t>ight</w:t>
      </w:r>
      <w:r w:rsidR="00181EA4">
        <w:t xml:space="preserve"> (RLCs)</w:t>
      </w:r>
      <w:r>
        <w:t xml:space="preserve"> and </w:t>
      </w:r>
      <w:r w:rsidR="00106DEF">
        <w:t>r</w:t>
      </w:r>
      <w:r w:rsidR="00B37E33">
        <w:t xml:space="preserve">ed-light </w:t>
      </w:r>
      <w:r w:rsidR="00106DEF">
        <w:t>s</w:t>
      </w:r>
      <w:r w:rsidR="00B37E33">
        <w:t xml:space="preserve">peed </w:t>
      </w:r>
      <w:r w:rsidR="00106DEF">
        <w:t>c</w:t>
      </w:r>
      <w:r w:rsidR="00B37E33">
        <w:t>amera</w:t>
      </w:r>
      <w:r>
        <w:t>s</w:t>
      </w:r>
      <w:r w:rsidRPr="00F65949">
        <w:t xml:space="preserve"> </w:t>
      </w:r>
      <w:r w:rsidR="00181EA4">
        <w:t>(RLSCs)</w:t>
      </w:r>
      <w:bookmarkEnd w:id="71"/>
    </w:p>
    <w:p w14:paraId="454E5854" w14:textId="5517EB3A" w:rsidR="00D92F46" w:rsidRPr="00A54193" w:rsidRDefault="00B06CEF" w:rsidP="002E2005">
      <w:pPr>
        <w:rPr>
          <w:rFonts w:asciiTheme="minorHAnsi" w:hAnsiTheme="minorHAnsi" w:cstheme="minorHAnsi"/>
          <w:sz w:val="22"/>
          <w:szCs w:val="18"/>
        </w:rPr>
      </w:pPr>
      <w:r w:rsidRPr="00A54193">
        <w:rPr>
          <w:rFonts w:asciiTheme="minorHAnsi" w:hAnsiTheme="minorHAnsi" w:cstheme="minorHAnsi"/>
          <w:sz w:val="22"/>
          <w:szCs w:val="18"/>
        </w:rPr>
        <w:t xml:space="preserve">After the exclusion from analysis of </w:t>
      </w:r>
      <w:r w:rsidR="006A2E87" w:rsidRPr="00A54193">
        <w:rPr>
          <w:rFonts w:asciiTheme="minorHAnsi" w:hAnsiTheme="minorHAnsi" w:cstheme="minorHAnsi"/>
          <w:sz w:val="22"/>
          <w:szCs w:val="18"/>
        </w:rPr>
        <w:t xml:space="preserve">sites with </w:t>
      </w:r>
      <w:r w:rsidR="00A54193" w:rsidRPr="00A54193">
        <w:rPr>
          <w:rFonts w:asciiTheme="minorHAnsi" w:hAnsiTheme="minorHAnsi" w:cstheme="minorHAnsi"/>
          <w:sz w:val="22"/>
          <w:szCs w:val="18"/>
        </w:rPr>
        <w:t>zero counts</w:t>
      </w:r>
      <w:r w:rsidR="00555F17" w:rsidRPr="00A54193">
        <w:rPr>
          <w:rFonts w:asciiTheme="minorHAnsi" w:hAnsiTheme="minorHAnsi" w:cstheme="minorHAnsi"/>
          <w:sz w:val="22"/>
          <w:szCs w:val="18"/>
        </w:rPr>
        <w:t xml:space="preserve"> of </w:t>
      </w:r>
      <w:r w:rsidR="006A2E87" w:rsidRPr="00A54193">
        <w:rPr>
          <w:rFonts w:asciiTheme="minorHAnsi" w:hAnsiTheme="minorHAnsi" w:cstheme="minorHAnsi"/>
          <w:sz w:val="22"/>
          <w:szCs w:val="18"/>
        </w:rPr>
        <w:t>at least one of the three crash types analysed (rear-end, right</w:t>
      </w:r>
      <w:r w:rsidR="001F591C" w:rsidRPr="00A54193">
        <w:rPr>
          <w:rFonts w:asciiTheme="minorHAnsi" w:hAnsiTheme="minorHAnsi" w:cstheme="minorHAnsi"/>
          <w:sz w:val="22"/>
          <w:szCs w:val="18"/>
        </w:rPr>
        <w:t>-</w:t>
      </w:r>
      <w:r w:rsidR="006A2E87" w:rsidRPr="00A54193">
        <w:rPr>
          <w:rFonts w:asciiTheme="minorHAnsi" w:hAnsiTheme="minorHAnsi" w:cstheme="minorHAnsi"/>
          <w:sz w:val="22"/>
          <w:szCs w:val="18"/>
        </w:rPr>
        <w:t xml:space="preserve">through and other) in the </w:t>
      </w:r>
      <w:r w:rsidR="00A43F5E" w:rsidRPr="00A54193">
        <w:rPr>
          <w:rFonts w:asciiTheme="minorHAnsi" w:hAnsiTheme="minorHAnsi" w:cstheme="minorHAnsi"/>
          <w:sz w:val="22"/>
          <w:szCs w:val="18"/>
        </w:rPr>
        <w:t>pre-camera</w:t>
      </w:r>
      <w:r w:rsidR="00555F17" w:rsidRPr="00A54193">
        <w:rPr>
          <w:rFonts w:asciiTheme="minorHAnsi" w:hAnsiTheme="minorHAnsi" w:cstheme="minorHAnsi"/>
          <w:sz w:val="22"/>
          <w:szCs w:val="18"/>
        </w:rPr>
        <w:t xml:space="preserve"> installation</w:t>
      </w:r>
      <w:r w:rsidR="006A2E87" w:rsidRPr="00A54193">
        <w:rPr>
          <w:rFonts w:asciiTheme="minorHAnsi" w:hAnsiTheme="minorHAnsi" w:cstheme="minorHAnsi"/>
          <w:sz w:val="22"/>
          <w:szCs w:val="18"/>
        </w:rPr>
        <w:t xml:space="preserve"> period, regression analysis was able to produce crash reduction estimates disaggregated by crash type. Right-through crashes were crashes at the intersection where one vehicle was turning right</w:t>
      </w:r>
      <w:r w:rsidR="00F827B4" w:rsidRPr="00A54193">
        <w:rPr>
          <w:rFonts w:asciiTheme="minorHAnsi" w:hAnsiTheme="minorHAnsi" w:cstheme="minorHAnsi"/>
          <w:sz w:val="22"/>
          <w:szCs w:val="18"/>
        </w:rPr>
        <w:t>, or approaching at a right angle,</w:t>
      </w:r>
      <w:r w:rsidR="006A2E87" w:rsidRPr="00A54193">
        <w:rPr>
          <w:rFonts w:asciiTheme="minorHAnsi" w:hAnsiTheme="minorHAnsi" w:cstheme="minorHAnsi"/>
          <w:sz w:val="22"/>
          <w:szCs w:val="18"/>
        </w:rPr>
        <w:t xml:space="preserve"> and </w:t>
      </w:r>
      <w:r w:rsidR="00F827B4" w:rsidRPr="00A54193">
        <w:rPr>
          <w:rFonts w:asciiTheme="minorHAnsi" w:hAnsiTheme="minorHAnsi" w:cstheme="minorHAnsi"/>
          <w:sz w:val="22"/>
          <w:szCs w:val="18"/>
        </w:rPr>
        <w:t>would cross</w:t>
      </w:r>
      <w:r w:rsidR="006A2E87" w:rsidRPr="00A54193">
        <w:rPr>
          <w:rFonts w:asciiTheme="minorHAnsi" w:hAnsiTheme="minorHAnsi" w:cstheme="minorHAnsi"/>
          <w:sz w:val="22"/>
          <w:szCs w:val="18"/>
        </w:rPr>
        <w:t xml:space="preserve"> the path of a</w:t>
      </w:r>
      <w:r w:rsidR="00F827B4" w:rsidRPr="00A54193">
        <w:rPr>
          <w:rFonts w:asciiTheme="minorHAnsi" w:hAnsiTheme="minorHAnsi" w:cstheme="minorHAnsi"/>
          <w:sz w:val="22"/>
          <w:szCs w:val="18"/>
        </w:rPr>
        <w:t>nother</w:t>
      </w:r>
      <w:r w:rsidR="006A2E87" w:rsidRPr="00A54193">
        <w:rPr>
          <w:rFonts w:asciiTheme="minorHAnsi" w:hAnsiTheme="minorHAnsi" w:cstheme="minorHAnsi"/>
          <w:sz w:val="22"/>
          <w:szCs w:val="18"/>
        </w:rPr>
        <w:t xml:space="preserve"> vehicle travelling straight through the intersection.</w:t>
      </w:r>
      <w:r w:rsidR="00A54193" w:rsidRPr="00A54193">
        <w:rPr>
          <w:rFonts w:asciiTheme="minorHAnsi" w:hAnsiTheme="minorHAnsi" w:cstheme="minorHAnsi"/>
          <w:sz w:val="22"/>
          <w:szCs w:val="18"/>
        </w:rPr>
        <w:t xml:space="preserve"> These crashes are typically the target of </w:t>
      </w:r>
      <w:r w:rsidR="00376E8D" w:rsidRPr="00A54193">
        <w:rPr>
          <w:rFonts w:asciiTheme="minorHAnsi" w:hAnsiTheme="minorHAnsi" w:cstheme="minorHAnsi"/>
          <w:sz w:val="22"/>
          <w:szCs w:val="18"/>
        </w:rPr>
        <w:t>red-light</w:t>
      </w:r>
      <w:r w:rsidR="00A54193" w:rsidRPr="00A54193">
        <w:rPr>
          <w:rFonts w:asciiTheme="minorHAnsi" w:hAnsiTheme="minorHAnsi" w:cstheme="minorHAnsi"/>
          <w:sz w:val="22"/>
          <w:szCs w:val="18"/>
        </w:rPr>
        <w:t xml:space="preserve"> cameras since they result from a signal breach.</w:t>
      </w:r>
    </w:p>
    <w:p w14:paraId="7A7DEFE9" w14:textId="31FF34CC" w:rsidR="006A2E87" w:rsidRPr="00A54193" w:rsidRDefault="003A6D47" w:rsidP="002E2005">
      <w:pPr>
        <w:rPr>
          <w:rFonts w:asciiTheme="minorHAnsi" w:hAnsiTheme="minorHAnsi" w:cstheme="minorHAnsi"/>
          <w:sz w:val="22"/>
          <w:szCs w:val="18"/>
        </w:rPr>
      </w:pPr>
      <w:r w:rsidRPr="00A54193">
        <w:rPr>
          <w:rFonts w:asciiTheme="minorHAnsi" w:hAnsiTheme="minorHAnsi" w:cstheme="minorHAnsi"/>
          <w:sz w:val="22"/>
          <w:szCs w:val="18"/>
        </w:rPr>
        <w:fldChar w:fldCharType="begin"/>
      </w:r>
      <w:r w:rsidRPr="00A54193">
        <w:rPr>
          <w:rFonts w:asciiTheme="minorHAnsi" w:hAnsiTheme="minorHAnsi" w:cstheme="minorHAnsi"/>
          <w:sz w:val="22"/>
          <w:szCs w:val="18"/>
        </w:rPr>
        <w:instrText xml:space="preserve"> REF _Ref61364501 \h </w:instrText>
      </w:r>
      <w:r w:rsidR="00A54193" w:rsidRPr="00A54193">
        <w:rPr>
          <w:rFonts w:asciiTheme="minorHAnsi" w:hAnsiTheme="minorHAnsi" w:cstheme="minorHAnsi"/>
          <w:sz w:val="22"/>
          <w:szCs w:val="18"/>
        </w:rPr>
        <w:instrText xml:space="preserve"> \* MERGEFORMAT </w:instrText>
      </w:r>
      <w:r w:rsidRPr="00A54193">
        <w:rPr>
          <w:rFonts w:asciiTheme="minorHAnsi" w:hAnsiTheme="minorHAnsi" w:cstheme="minorHAnsi"/>
          <w:sz w:val="22"/>
          <w:szCs w:val="18"/>
        </w:rPr>
      </w:r>
      <w:r w:rsidRPr="00A54193">
        <w:rPr>
          <w:rFonts w:asciiTheme="minorHAnsi" w:hAnsiTheme="minorHAnsi" w:cstheme="minorHAnsi"/>
          <w:sz w:val="22"/>
          <w:szCs w:val="18"/>
        </w:rPr>
        <w:fldChar w:fldCharType="separate"/>
      </w:r>
      <w:r w:rsidR="0007186E" w:rsidRPr="0007186E">
        <w:rPr>
          <w:rFonts w:asciiTheme="minorHAnsi" w:hAnsiTheme="minorHAnsi" w:cstheme="minorHAnsi"/>
          <w:sz w:val="22"/>
          <w:szCs w:val="18"/>
        </w:rPr>
        <w:t xml:space="preserve">Figure </w:t>
      </w:r>
      <w:r w:rsidR="0007186E" w:rsidRPr="0007186E">
        <w:rPr>
          <w:rFonts w:asciiTheme="minorHAnsi" w:hAnsiTheme="minorHAnsi" w:cstheme="minorHAnsi"/>
          <w:noProof/>
          <w:sz w:val="22"/>
          <w:szCs w:val="18"/>
        </w:rPr>
        <w:t>3</w:t>
      </w:r>
      <w:r w:rsidRPr="00A54193">
        <w:rPr>
          <w:rFonts w:asciiTheme="minorHAnsi" w:hAnsiTheme="minorHAnsi" w:cstheme="minorHAnsi"/>
          <w:sz w:val="22"/>
          <w:szCs w:val="18"/>
        </w:rPr>
        <w:fldChar w:fldCharType="end"/>
      </w:r>
      <w:r w:rsidR="00F17FA2" w:rsidRPr="00A54193">
        <w:rPr>
          <w:rFonts w:asciiTheme="minorHAnsi" w:hAnsiTheme="minorHAnsi" w:cstheme="minorHAnsi"/>
          <w:sz w:val="22"/>
          <w:szCs w:val="18"/>
        </w:rPr>
        <w:t xml:space="preserve"> displays the </w:t>
      </w:r>
      <w:r w:rsidR="008B534B" w:rsidRPr="00A54193">
        <w:rPr>
          <w:rFonts w:asciiTheme="minorHAnsi" w:hAnsiTheme="minorHAnsi" w:cstheme="minorHAnsi"/>
          <w:sz w:val="22"/>
          <w:szCs w:val="18"/>
        </w:rPr>
        <w:t xml:space="preserve">estimated </w:t>
      </w:r>
      <w:r w:rsidR="00F17FA2" w:rsidRPr="00A54193">
        <w:rPr>
          <w:rFonts w:asciiTheme="minorHAnsi" w:hAnsiTheme="minorHAnsi" w:cstheme="minorHAnsi"/>
          <w:sz w:val="22"/>
          <w:szCs w:val="18"/>
        </w:rPr>
        <w:t>relative risk</w:t>
      </w:r>
      <w:r w:rsidR="008B534B" w:rsidRPr="00A54193">
        <w:rPr>
          <w:rFonts w:asciiTheme="minorHAnsi" w:hAnsiTheme="minorHAnsi" w:cstheme="minorHAnsi"/>
          <w:sz w:val="22"/>
          <w:szCs w:val="18"/>
        </w:rPr>
        <w:t>s</w:t>
      </w:r>
      <w:r w:rsidR="00F17FA2" w:rsidRPr="00A54193">
        <w:rPr>
          <w:rFonts w:asciiTheme="minorHAnsi" w:hAnsiTheme="minorHAnsi" w:cstheme="minorHAnsi"/>
          <w:sz w:val="22"/>
          <w:szCs w:val="18"/>
        </w:rPr>
        <w:t xml:space="preserve"> with 95% confidence intervals for the RLC</w:t>
      </w:r>
      <w:r w:rsidR="001F591C" w:rsidRPr="00A54193">
        <w:rPr>
          <w:rFonts w:asciiTheme="minorHAnsi" w:hAnsiTheme="minorHAnsi" w:cstheme="minorHAnsi"/>
          <w:sz w:val="22"/>
          <w:szCs w:val="18"/>
        </w:rPr>
        <w:t>s</w:t>
      </w:r>
      <w:r w:rsidR="00F17FA2" w:rsidRPr="00A54193">
        <w:rPr>
          <w:rFonts w:asciiTheme="minorHAnsi" w:hAnsiTheme="minorHAnsi" w:cstheme="minorHAnsi"/>
          <w:sz w:val="22"/>
          <w:szCs w:val="18"/>
        </w:rPr>
        <w:t xml:space="preserve"> and RLS</w:t>
      </w:r>
      <w:r w:rsidR="001F591C" w:rsidRPr="00A54193">
        <w:rPr>
          <w:rFonts w:asciiTheme="minorHAnsi" w:hAnsiTheme="minorHAnsi" w:cstheme="minorHAnsi"/>
          <w:sz w:val="22"/>
          <w:szCs w:val="18"/>
        </w:rPr>
        <w:t>Cs</w:t>
      </w:r>
      <w:r w:rsidR="00F17FA2" w:rsidRPr="00A54193">
        <w:rPr>
          <w:rFonts w:asciiTheme="minorHAnsi" w:hAnsiTheme="minorHAnsi" w:cstheme="minorHAnsi"/>
          <w:sz w:val="22"/>
          <w:szCs w:val="18"/>
        </w:rPr>
        <w:t xml:space="preserve"> referenced to a period of no</w:t>
      </w:r>
      <w:r w:rsidR="006D77F6" w:rsidRPr="00A54193">
        <w:rPr>
          <w:rFonts w:asciiTheme="minorHAnsi" w:hAnsiTheme="minorHAnsi" w:cstheme="minorHAnsi"/>
          <w:sz w:val="22"/>
          <w:szCs w:val="18"/>
        </w:rPr>
        <w:t>-</w:t>
      </w:r>
      <w:r w:rsidR="00F17FA2" w:rsidRPr="00A54193">
        <w:rPr>
          <w:rFonts w:asciiTheme="minorHAnsi" w:hAnsiTheme="minorHAnsi" w:cstheme="minorHAnsi"/>
          <w:sz w:val="22"/>
          <w:szCs w:val="18"/>
        </w:rPr>
        <w:t xml:space="preserve">camera, as well as for the </w:t>
      </w:r>
      <w:r w:rsidR="001F591C" w:rsidRPr="00A54193">
        <w:rPr>
          <w:rFonts w:asciiTheme="minorHAnsi" w:hAnsiTheme="minorHAnsi" w:cstheme="minorHAnsi"/>
          <w:sz w:val="22"/>
          <w:szCs w:val="18"/>
        </w:rPr>
        <w:t>RLSCs</w:t>
      </w:r>
      <w:r w:rsidR="00F17FA2" w:rsidRPr="00A54193">
        <w:rPr>
          <w:rFonts w:asciiTheme="minorHAnsi" w:hAnsiTheme="minorHAnsi" w:cstheme="minorHAnsi"/>
          <w:sz w:val="22"/>
          <w:szCs w:val="18"/>
        </w:rPr>
        <w:t>, referenced to a period of RLC. From this figure, some trends are evident:</w:t>
      </w:r>
    </w:p>
    <w:p w14:paraId="1CB8EFEA" w14:textId="39BC86AD" w:rsidR="00F17FA2" w:rsidRPr="00A54193" w:rsidRDefault="00E77078" w:rsidP="00344C8B">
      <w:pPr>
        <w:pStyle w:val="ListParagraph"/>
        <w:numPr>
          <w:ilvl w:val="0"/>
          <w:numId w:val="10"/>
        </w:numPr>
        <w:rPr>
          <w:rFonts w:asciiTheme="minorHAnsi" w:hAnsiTheme="minorHAnsi" w:cstheme="minorHAnsi"/>
          <w:szCs w:val="20"/>
        </w:rPr>
      </w:pPr>
      <w:r w:rsidRPr="00A54193">
        <w:rPr>
          <w:rFonts w:asciiTheme="minorHAnsi" w:hAnsiTheme="minorHAnsi" w:cstheme="minorHAnsi"/>
          <w:szCs w:val="20"/>
        </w:rPr>
        <w:t>Th</w:t>
      </w:r>
      <w:r w:rsidR="001F591C" w:rsidRPr="00A54193">
        <w:rPr>
          <w:rFonts w:asciiTheme="minorHAnsi" w:hAnsiTheme="minorHAnsi" w:cstheme="minorHAnsi"/>
          <w:szCs w:val="20"/>
        </w:rPr>
        <w:t>e</w:t>
      </w:r>
      <w:r w:rsidR="0066763F" w:rsidRPr="00A54193">
        <w:rPr>
          <w:rFonts w:asciiTheme="minorHAnsi" w:hAnsiTheme="minorHAnsi" w:cstheme="minorHAnsi"/>
          <w:szCs w:val="20"/>
        </w:rPr>
        <w:t xml:space="preserve">re was no clear evidence that either RLC or RLSC </w:t>
      </w:r>
      <w:r w:rsidR="002E2005" w:rsidRPr="00A54193">
        <w:rPr>
          <w:rFonts w:asciiTheme="minorHAnsi" w:hAnsiTheme="minorHAnsi" w:cstheme="minorHAnsi"/>
          <w:szCs w:val="20"/>
        </w:rPr>
        <w:t xml:space="preserve">upgrades </w:t>
      </w:r>
      <w:r w:rsidR="0066763F" w:rsidRPr="00A54193">
        <w:rPr>
          <w:rFonts w:asciiTheme="minorHAnsi" w:hAnsiTheme="minorHAnsi" w:cstheme="minorHAnsi"/>
          <w:szCs w:val="20"/>
        </w:rPr>
        <w:t xml:space="preserve">were associated with a statistically significant change in </w:t>
      </w:r>
      <w:r w:rsidR="00F17FA2" w:rsidRPr="00A54193">
        <w:rPr>
          <w:rFonts w:asciiTheme="minorHAnsi" w:hAnsiTheme="minorHAnsi" w:cstheme="minorHAnsi"/>
          <w:i/>
          <w:iCs/>
          <w:szCs w:val="20"/>
        </w:rPr>
        <w:t>rear-end</w:t>
      </w:r>
      <w:r w:rsidR="0066763F" w:rsidRPr="00A54193">
        <w:rPr>
          <w:rFonts w:asciiTheme="minorHAnsi" w:hAnsiTheme="minorHAnsi" w:cstheme="minorHAnsi"/>
          <w:szCs w:val="20"/>
        </w:rPr>
        <w:t xml:space="preserve"> </w:t>
      </w:r>
      <w:r w:rsidR="002E2005" w:rsidRPr="00A54193">
        <w:rPr>
          <w:rFonts w:asciiTheme="minorHAnsi" w:hAnsiTheme="minorHAnsi" w:cstheme="minorHAnsi"/>
          <w:szCs w:val="20"/>
        </w:rPr>
        <w:t xml:space="preserve">serious injury </w:t>
      </w:r>
      <w:r w:rsidR="0066763F" w:rsidRPr="00A54193">
        <w:rPr>
          <w:rFonts w:asciiTheme="minorHAnsi" w:hAnsiTheme="minorHAnsi" w:cstheme="minorHAnsi"/>
          <w:szCs w:val="20"/>
        </w:rPr>
        <w:t xml:space="preserve">crashes, </w:t>
      </w:r>
      <w:r w:rsidR="00995003" w:rsidRPr="00A54193">
        <w:rPr>
          <w:rFonts w:asciiTheme="minorHAnsi" w:hAnsiTheme="minorHAnsi" w:cstheme="minorHAnsi"/>
          <w:szCs w:val="20"/>
        </w:rPr>
        <w:t xml:space="preserve">however, there was statistical evidence that </w:t>
      </w:r>
      <w:r w:rsidR="000004A0" w:rsidRPr="00A54193">
        <w:rPr>
          <w:rFonts w:asciiTheme="minorHAnsi" w:hAnsiTheme="minorHAnsi" w:cstheme="minorHAnsi"/>
          <w:szCs w:val="20"/>
        </w:rPr>
        <w:t xml:space="preserve">both </w:t>
      </w:r>
      <w:r w:rsidR="00995003" w:rsidRPr="00A54193">
        <w:rPr>
          <w:rFonts w:asciiTheme="minorHAnsi" w:hAnsiTheme="minorHAnsi" w:cstheme="minorHAnsi"/>
          <w:szCs w:val="20"/>
        </w:rPr>
        <w:t xml:space="preserve">RLSCs </w:t>
      </w:r>
      <w:r w:rsidR="000004A0" w:rsidRPr="00A54193">
        <w:rPr>
          <w:rFonts w:asciiTheme="minorHAnsi" w:hAnsiTheme="minorHAnsi" w:cstheme="minorHAnsi"/>
          <w:szCs w:val="20"/>
        </w:rPr>
        <w:t>(</w:t>
      </w:r>
      <w:r w:rsidR="00995003" w:rsidRPr="00A54193">
        <w:rPr>
          <w:rFonts w:asciiTheme="minorHAnsi" w:hAnsiTheme="minorHAnsi" w:cstheme="minorHAnsi"/>
          <w:szCs w:val="20"/>
        </w:rPr>
        <w:t>new</w:t>
      </w:r>
      <w:r w:rsidR="00C841CD" w:rsidRPr="00A54193">
        <w:rPr>
          <w:rFonts w:asciiTheme="minorHAnsi" w:hAnsiTheme="minorHAnsi" w:cstheme="minorHAnsi"/>
          <w:szCs w:val="20"/>
        </w:rPr>
        <w:t>,</w:t>
      </w:r>
      <w:r w:rsidR="000004A0" w:rsidRPr="00A54193">
        <w:rPr>
          <w:rFonts w:asciiTheme="minorHAnsi" w:hAnsiTheme="minorHAnsi" w:cstheme="minorHAnsi"/>
          <w:szCs w:val="20"/>
        </w:rPr>
        <w:t xml:space="preserve"> and upgraded combined) and RLCs </w:t>
      </w:r>
      <w:r w:rsidR="00995003" w:rsidRPr="00A54193">
        <w:rPr>
          <w:rFonts w:asciiTheme="minorHAnsi" w:hAnsiTheme="minorHAnsi" w:cstheme="minorHAnsi"/>
          <w:szCs w:val="20"/>
        </w:rPr>
        <w:t xml:space="preserve">were associated with </w:t>
      </w:r>
      <w:r w:rsidR="000004A0" w:rsidRPr="00A54193">
        <w:rPr>
          <w:rFonts w:asciiTheme="minorHAnsi" w:hAnsiTheme="minorHAnsi" w:cstheme="minorHAnsi"/>
          <w:szCs w:val="20"/>
        </w:rPr>
        <w:t>around a 20% increase in casualty and</w:t>
      </w:r>
      <w:r w:rsidR="00CD0CBC" w:rsidRPr="00A54193">
        <w:rPr>
          <w:rFonts w:asciiTheme="minorHAnsi" w:hAnsiTheme="minorHAnsi" w:cstheme="minorHAnsi"/>
          <w:szCs w:val="20"/>
        </w:rPr>
        <w:t xml:space="preserve"> </w:t>
      </w:r>
      <w:r w:rsidR="00995003" w:rsidRPr="00A54193">
        <w:rPr>
          <w:rFonts w:asciiTheme="minorHAnsi" w:hAnsiTheme="minorHAnsi" w:cstheme="minorHAnsi"/>
          <w:szCs w:val="20"/>
        </w:rPr>
        <w:t xml:space="preserve">minor injury </w:t>
      </w:r>
      <w:r w:rsidR="00995003" w:rsidRPr="00A54193">
        <w:rPr>
          <w:rFonts w:asciiTheme="minorHAnsi" w:hAnsiTheme="minorHAnsi" w:cstheme="minorHAnsi"/>
          <w:i/>
          <w:szCs w:val="20"/>
        </w:rPr>
        <w:t>rear-end</w:t>
      </w:r>
      <w:r w:rsidR="00995003" w:rsidRPr="00A54193">
        <w:rPr>
          <w:rFonts w:asciiTheme="minorHAnsi" w:hAnsiTheme="minorHAnsi" w:cstheme="minorHAnsi"/>
          <w:szCs w:val="20"/>
        </w:rPr>
        <w:t xml:space="preserve"> crashes (p = 0.00</w:t>
      </w:r>
      <w:r w:rsidR="000004A0" w:rsidRPr="00A54193">
        <w:rPr>
          <w:rFonts w:asciiTheme="minorHAnsi" w:hAnsiTheme="minorHAnsi" w:cstheme="minorHAnsi"/>
          <w:szCs w:val="20"/>
        </w:rPr>
        <w:t>1</w:t>
      </w:r>
      <w:r w:rsidR="00992E17" w:rsidRPr="00A54193">
        <w:rPr>
          <w:rFonts w:asciiTheme="minorHAnsi" w:hAnsiTheme="minorHAnsi" w:cstheme="minorHAnsi"/>
          <w:szCs w:val="20"/>
        </w:rPr>
        <w:t>, combined cameras casualty</w:t>
      </w:r>
      <w:r w:rsidR="00995003" w:rsidRPr="00A54193">
        <w:rPr>
          <w:rFonts w:asciiTheme="minorHAnsi" w:hAnsiTheme="minorHAnsi" w:cstheme="minorHAnsi"/>
          <w:szCs w:val="20"/>
        </w:rPr>
        <w:t>)</w:t>
      </w:r>
      <w:r w:rsidR="00CD0CBC" w:rsidRPr="00A54193">
        <w:rPr>
          <w:rFonts w:asciiTheme="minorHAnsi" w:hAnsiTheme="minorHAnsi" w:cstheme="minorHAnsi"/>
          <w:szCs w:val="20"/>
        </w:rPr>
        <w:t>.</w:t>
      </w:r>
    </w:p>
    <w:p w14:paraId="7E1CCF19" w14:textId="4A78C799" w:rsidR="00F827B4" w:rsidRPr="00A54193" w:rsidRDefault="00992E17" w:rsidP="00344C8B">
      <w:pPr>
        <w:pStyle w:val="ListParagraph"/>
        <w:numPr>
          <w:ilvl w:val="0"/>
          <w:numId w:val="10"/>
        </w:numPr>
        <w:rPr>
          <w:rFonts w:asciiTheme="minorHAnsi" w:hAnsiTheme="minorHAnsi" w:cstheme="minorHAnsi"/>
          <w:szCs w:val="20"/>
        </w:rPr>
      </w:pPr>
      <w:r w:rsidRPr="00A54193">
        <w:rPr>
          <w:rFonts w:asciiTheme="minorHAnsi" w:hAnsiTheme="minorHAnsi" w:cstheme="minorHAnsi"/>
          <w:szCs w:val="20"/>
        </w:rPr>
        <w:lastRenderedPageBreak/>
        <w:t>There was statistical evidence that b</w:t>
      </w:r>
      <w:r w:rsidR="00F17FA2" w:rsidRPr="00A54193">
        <w:rPr>
          <w:rFonts w:asciiTheme="minorHAnsi" w:hAnsiTheme="minorHAnsi" w:cstheme="minorHAnsi"/>
          <w:szCs w:val="20"/>
        </w:rPr>
        <w:t xml:space="preserve">oth </w:t>
      </w:r>
      <w:r w:rsidR="00181EA4" w:rsidRPr="00A54193">
        <w:rPr>
          <w:rFonts w:asciiTheme="minorHAnsi" w:hAnsiTheme="minorHAnsi" w:cstheme="minorHAnsi"/>
          <w:szCs w:val="20"/>
        </w:rPr>
        <w:t>RLCs</w:t>
      </w:r>
      <w:r w:rsidR="00F17FA2" w:rsidRPr="00A54193">
        <w:rPr>
          <w:rFonts w:asciiTheme="minorHAnsi" w:hAnsiTheme="minorHAnsi" w:cstheme="minorHAnsi"/>
          <w:szCs w:val="20"/>
        </w:rPr>
        <w:t xml:space="preserve"> and </w:t>
      </w:r>
      <w:r w:rsidR="00181EA4" w:rsidRPr="00A54193">
        <w:rPr>
          <w:rFonts w:asciiTheme="minorHAnsi" w:hAnsiTheme="minorHAnsi" w:cstheme="minorHAnsi"/>
          <w:szCs w:val="20"/>
        </w:rPr>
        <w:t>RLSCs</w:t>
      </w:r>
      <w:r w:rsidR="00F17FA2" w:rsidRPr="00A54193">
        <w:rPr>
          <w:rFonts w:asciiTheme="minorHAnsi" w:hAnsiTheme="minorHAnsi" w:cstheme="minorHAnsi"/>
          <w:szCs w:val="20"/>
        </w:rPr>
        <w:t xml:space="preserve"> were </w:t>
      </w:r>
      <w:r w:rsidRPr="00A54193">
        <w:rPr>
          <w:rFonts w:asciiTheme="minorHAnsi" w:hAnsiTheme="minorHAnsi" w:cstheme="minorHAnsi"/>
          <w:szCs w:val="20"/>
        </w:rPr>
        <w:t xml:space="preserve">associated with around 30% reductions of </w:t>
      </w:r>
      <w:r w:rsidR="00F827B4" w:rsidRPr="00A54193">
        <w:rPr>
          <w:rFonts w:asciiTheme="minorHAnsi" w:hAnsiTheme="minorHAnsi" w:cstheme="minorHAnsi"/>
          <w:i/>
          <w:iCs/>
          <w:szCs w:val="20"/>
        </w:rPr>
        <w:t>right-through</w:t>
      </w:r>
      <w:r w:rsidR="00F827B4" w:rsidRPr="00A54193">
        <w:rPr>
          <w:rFonts w:asciiTheme="minorHAnsi" w:hAnsiTheme="minorHAnsi" w:cstheme="minorHAnsi"/>
          <w:szCs w:val="20"/>
        </w:rPr>
        <w:t xml:space="preserve"> crashes</w:t>
      </w:r>
      <w:r w:rsidRPr="00A54193">
        <w:rPr>
          <w:rFonts w:asciiTheme="minorHAnsi" w:hAnsiTheme="minorHAnsi" w:cstheme="minorHAnsi"/>
          <w:szCs w:val="20"/>
        </w:rPr>
        <w:t xml:space="preserve"> of all severities</w:t>
      </w:r>
      <w:r w:rsidR="00F827B4" w:rsidRPr="00A54193">
        <w:rPr>
          <w:rFonts w:asciiTheme="minorHAnsi" w:hAnsiTheme="minorHAnsi" w:cstheme="minorHAnsi"/>
          <w:szCs w:val="20"/>
        </w:rPr>
        <w:t xml:space="preserve">. </w:t>
      </w:r>
      <w:r w:rsidRPr="00A54193">
        <w:rPr>
          <w:rFonts w:asciiTheme="minorHAnsi" w:hAnsiTheme="minorHAnsi" w:cstheme="minorHAnsi"/>
          <w:szCs w:val="20"/>
        </w:rPr>
        <w:t>(p &lt; 0.0001, combined cameras casualty, p= 0.03 combined cameras serious casualty, p= 0.003 combined cameras minor injury crashes).</w:t>
      </w:r>
    </w:p>
    <w:p w14:paraId="159217B9" w14:textId="0E75FEDA" w:rsidR="005012A7" w:rsidRPr="00A54193" w:rsidRDefault="005012A7" w:rsidP="002E2005">
      <w:pPr>
        <w:rPr>
          <w:rFonts w:asciiTheme="minorHAnsi" w:hAnsiTheme="minorHAnsi" w:cstheme="minorHAnsi"/>
          <w:sz w:val="22"/>
          <w:szCs w:val="18"/>
        </w:rPr>
      </w:pPr>
      <w:r w:rsidRPr="00A54193">
        <w:rPr>
          <w:rFonts w:asciiTheme="minorHAnsi" w:hAnsiTheme="minorHAnsi" w:cstheme="minorHAnsi"/>
          <w:sz w:val="22"/>
          <w:szCs w:val="18"/>
        </w:rPr>
        <w:t>Data further disaggregated into regions and urbanisation proved too unstable for regression analysis</w:t>
      </w:r>
      <w:r w:rsidR="00A54193" w:rsidRPr="00A54193">
        <w:rPr>
          <w:rFonts w:asciiTheme="minorHAnsi" w:hAnsiTheme="minorHAnsi" w:cstheme="minorHAnsi"/>
          <w:sz w:val="22"/>
          <w:szCs w:val="18"/>
        </w:rPr>
        <w:t xml:space="preserve"> and was considered not warranted based on the assessed homogeneity of the overall crash effect estimates</w:t>
      </w:r>
      <w:r w:rsidRPr="00A54193">
        <w:rPr>
          <w:rFonts w:asciiTheme="minorHAnsi" w:hAnsiTheme="minorHAnsi" w:cstheme="minorHAnsi"/>
          <w:sz w:val="22"/>
          <w:szCs w:val="18"/>
        </w:rPr>
        <w:t>.</w:t>
      </w:r>
    </w:p>
    <w:p w14:paraId="4C69C9C3" w14:textId="76A235FA" w:rsidR="006A2E87" w:rsidRDefault="009E4701" w:rsidP="00C636D0">
      <w:r>
        <w:rPr>
          <w:noProof/>
          <w:lang w:eastAsia="zh-CN"/>
        </w:rPr>
        <w:drawing>
          <wp:inline distT="0" distB="0" distL="0" distR="0" wp14:anchorId="1116059C" wp14:editId="4A0AF567">
            <wp:extent cx="5843225" cy="28194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6323" cy="2830545"/>
                    </a:xfrm>
                    <a:prstGeom prst="rect">
                      <a:avLst/>
                    </a:prstGeom>
                    <a:noFill/>
                  </pic:spPr>
                </pic:pic>
              </a:graphicData>
            </a:graphic>
          </wp:inline>
        </w:drawing>
      </w:r>
    </w:p>
    <w:p w14:paraId="45EEA0DA" w14:textId="20AF5EDA" w:rsidR="00555F17" w:rsidRPr="00A54193" w:rsidRDefault="003A6D47" w:rsidP="003A6D47">
      <w:pPr>
        <w:pStyle w:val="Figure0"/>
        <w:rPr>
          <w:rFonts w:cs="Arial"/>
          <w:sz w:val="20"/>
          <w:szCs w:val="20"/>
        </w:rPr>
      </w:pPr>
      <w:bookmarkStart w:id="72" w:name="_Ref61364501"/>
      <w:r w:rsidRPr="00A54193">
        <w:rPr>
          <w:sz w:val="20"/>
          <w:szCs w:val="20"/>
        </w:rPr>
        <w:t xml:space="preserve">Figure </w:t>
      </w:r>
      <w:r w:rsidRPr="00A54193">
        <w:rPr>
          <w:sz w:val="20"/>
          <w:szCs w:val="20"/>
        </w:rPr>
        <w:fldChar w:fldCharType="begin"/>
      </w:r>
      <w:r w:rsidRPr="00A54193">
        <w:rPr>
          <w:sz w:val="20"/>
          <w:szCs w:val="20"/>
        </w:rPr>
        <w:instrText xml:space="preserve"> SEQ Figure \* ARABIC </w:instrText>
      </w:r>
      <w:r w:rsidRPr="00A54193">
        <w:rPr>
          <w:sz w:val="20"/>
          <w:szCs w:val="20"/>
        </w:rPr>
        <w:fldChar w:fldCharType="separate"/>
      </w:r>
      <w:r w:rsidR="0007186E">
        <w:rPr>
          <w:noProof/>
          <w:sz w:val="20"/>
          <w:szCs w:val="20"/>
        </w:rPr>
        <w:t>3</w:t>
      </w:r>
      <w:r w:rsidRPr="00A54193">
        <w:rPr>
          <w:noProof/>
          <w:sz w:val="20"/>
          <w:szCs w:val="20"/>
        </w:rPr>
        <w:fldChar w:fldCharType="end"/>
      </w:r>
      <w:bookmarkEnd w:id="72"/>
      <w:r w:rsidR="00555F17" w:rsidRPr="00A54193">
        <w:rPr>
          <w:sz w:val="20"/>
          <w:szCs w:val="20"/>
        </w:rPr>
        <w:tab/>
      </w:r>
      <w:r w:rsidR="00555F17" w:rsidRPr="00A54193">
        <w:rPr>
          <w:rFonts w:cs="Arial"/>
          <w:b w:val="0"/>
          <w:bCs w:val="0"/>
          <w:sz w:val="20"/>
          <w:szCs w:val="20"/>
        </w:rPr>
        <w:t xml:space="preserve">State-wide relative risk estimates by crash type for fixed </w:t>
      </w:r>
      <w:r w:rsidR="00992E17" w:rsidRPr="00A54193">
        <w:rPr>
          <w:rFonts w:cs="Arial"/>
          <w:b w:val="0"/>
          <w:bCs w:val="0"/>
          <w:sz w:val="20"/>
          <w:szCs w:val="20"/>
        </w:rPr>
        <w:t>red-light and red-light speed cameras</w:t>
      </w:r>
    </w:p>
    <w:p w14:paraId="0DA4128C" w14:textId="28ACD12B" w:rsidR="00555F17" w:rsidRPr="00A54193" w:rsidRDefault="00555F17" w:rsidP="00AE1923">
      <w:pPr>
        <w:rPr>
          <w:rFonts w:asciiTheme="minorHAnsi" w:hAnsiTheme="minorHAnsi" w:cstheme="minorHAnsi"/>
          <w:sz w:val="22"/>
          <w:szCs w:val="18"/>
        </w:rPr>
      </w:pPr>
      <w:r w:rsidRPr="00A54193">
        <w:rPr>
          <w:rFonts w:asciiTheme="minorHAnsi" w:hAnsiTheme="minorHAnsi" w:cstheme="minorHAnsi"/>
          <w:sz w:val="22"/>
          <w:szCs w:val="18"/>
        </w:rPr>
        <w:t xml:space="preserve">A meta-analysis by Erke (2009) found a 40% increase in rear-end crashes associated with </w:t>
      </w:r>
      <w:r w:rsidR="001F591C" w:rsidRPr="00A54193">
        <w:rPr>
          <w:rFonts w:asciiTheme="minorHAnsi" w:hAnsiTheme="minorHAnsi" w:cstheme="minorHAnsi"/>
          <w:sz w:val="22"/>
          <w:szCs w:val="18"/>
        </w:rPr>
        <w:t>RLCs</w:t>
      </w:r>
      <w:r w:rsidRPr="00A54193">
        <w:rPr>
          <w:rFonts w:asciiTheme="minorHAnsi" w:hAnsiTheme="minorHAnsi" w:cstheme="minorHAnsi"/>
          <w:sz w:val="22"/>
          <w:szCs w:val="18"/>
        </w:rPr>
        <w:t xml:space="preserve">.  </w:t>
      </w:r>
      <w:r w:rsidR="0066763F" w:rsidRPr="00A54193">
        <w:rPr>
          <w:rFonts w:asciiTheme="minorHAnsi" w:hAnsiTheme="minorHAnsi" w:cstheme="minorHAnsi"/>
          <w:sz w:val="22"/>
          <w:szCs w:val="18"/>
        </w:rPr>
        <w:t xml:space="preserve">This study </w:t>
      </w:r>
      <w:r w:rsidR="00992E17" w:rsidRPr="00A54193">
        <w:rPr>
          <w:rFonts w:asciiTheme="minorHAnsi" w:hAnsiTheme="minorHAnsi" w:cstheme="minorHAnsi"/>
          <w:sz w:val="22"/>
          <w:szCs w:val="18"/>
        </w:rPr>
        <w:t>supported this finding, although with lesser percentage increases, for both red-light and red-light speed cameras</w:t>
      </w:r>
      <w:r w:rsidR="0066763F" w:rsidRPr="00A54193">
        <w:rPr>
          <w:rFonts w:asciiTheme="minorHAnsi" w:hAnsiTheme="minorHAnsi" w:cstheme="minorHAnsi"/>
          <w:sz w:val="22"/>
          <w:szCs w:val="18"/>
        </w:rPr>
        <w:t>.</w:t>
      </w:r>
      <w:r w:rsidR="00AE1923" w:rsidRPr="00A54193">
        <w:rPr>
          <w:rFonts w:asciiTheme="minorHAnsi" w:hAnsiTheme="minorHAnsi" w:cstheme="minorHAnsi"/>
          <w:sz w:val="22"/>
          <w:szCs w:val="18"/>
        </w:rPr>
        <w:t xml:space="preserve">  </w:t>
      </w:r>
    </w:p>
    <w:p w14:paraId="6A68388F" w14:textId="50FE97A1" w:rsidR="00555F17" w:rsidRPr="00A54193" w:rsidRDefault="00555F17" w:rsidP="00AE1923">
      <w:pPr>
        <w:rPr>
          <w:rFonts w:asciiTheme="minorHAnsi" w:hAnsiTheme="minorHAnsi" w:cstheme="minorHAnsi"/>
          <w:sz w:val="22"/>
          <w:szCs w:val="18"/>
        </w:rPr>
      </w:pPr>
      <w:r w:rsidRPr="00A54193">
        <w:rPr>
          <w:rFonts w:asciiTheme="minorHAnsi" w:hAnsiTheme="minorHAnsi" w:cstheme="minorHAnsi"/>
          <w:sz w:val="22"/>
          <w:szCs w:val="18"/>
        </w:rPr>
        <w:t xml:space="preserve">Research by MUARC (Budd, Scully and Newstead, 2011) found </w:t>
      </w:r>
      <w:r w:rsidR="00181EA4" w:rsidRPr="00A54193">
        <w:rPr>
          <w:rFonts w:asciiTheme="minorHAnsi" w:hAnsiTheme="minorHAnsi" w:cstheme="minorHAnsi"/>
          <w:sz w:val="22"/>
          <w:szCs w:val="18"/>
        </w:rPr>
        <w:t>RLSCs</w:t>
      </w:r>
      <w:r w:rsidRPr="00A54193">
        <w:rPr>
          <w:rFonts w:asciiTheme="minorHAnsi" w:hAnsiTheme="minorHAnsi" w:cstheme="minorHAnsi"/>
          <w:sz w:val="22"/>
          <w:szCs w:val="18"/>
        </w:rPr>
        <w:t xml:space="preserve"> to be associated with a 44% reduction in right-through casualty crashes. Results in this evaluation found reductions in </w:t>
      </w:r>
      <w:r w:rsidRPr="00A54193">
        <w:rPr>
          <w:rFonts w:asciiTheme="minorHAnsi" w:hAnsiTheme="minorHAnsi" w:cstheme="minorHAnsi"/>
          <w:i/>
          <w:iCs/>
          <w:sz w:val="22"/>
          <w:szCs w:val="18"/>
        </w:rPr>
        <w:t>right-through</w:t>
      </w:r>
      <w:r w:rsidRPr="00A54193">
        <w:rPr>
          <w:rFonts w:asciiTheme="minorHAnsi" w:hAnsiTheme="minorHAnsi" w:cstheme="minorHAnsi"/>
          <w:sz w:val="22"/>
          <w:szCs w:val="18"/>
        </w:rPr>
        <w:t xml:space="preserve"> </w:t>
      </w:r>
      <w:r w:rsidR="000D4C47" w:rsidRPr="00A54193">
        <w:rPr>
          <w:rFonts w:asciiTheme="minorHAnsi" w:hAnsiTheme="minorHAnsi" w:cstheme="minorHAnsi"/>
          <w:sz w:val="22"/>
          <w:szCs w:val="18"/>
        </w:rPr>
        <w:t xml:space="preserve">crashes </w:t>
      </w:r>
      <w:r w:rsidRPr="00A54193">
        <w:rPr>
          <w:rFonts w:asciiTheme="minorHAnsi" w:hAnsiTheme="minorHAnsi" w:cstheme="minorHAnsi"/>
          <w:sz w:val="22"/>
          <w:szCs w:val="18"/>
        </w:rPr>
        <w:t>associated with RLS</w:t>
      </w:r>
      <w:r w:rsidR="001F591C" w:rsidRPr="00A54193">
        <w:rPr>
          <w:rFonts w:asciiTheme="minorHAnsi" w:hAnsiTheme="minorHAnsi" w:cstheme="minorHAnsi"/>
          <w:sz w:val="22"/>
          <w:szCs w:val="18"/>
        </w:rPr>
        <w:t>C</w:t>
      </w:r>
      <w:r w:rsidRPr="00A54193">
        <w:rPr>
          <w:rFonts w:asciiTheme="minorHAnsi" w:hAnsiTheme="minorHAnsi" w:cstheme="minorHAnsi"/>
          <w:sz w:val="22"/>
          <w:szCs w:val="18"/>
        </w:rPr>
        <w:t xml:space="preserve"> of </w:t>
      </w:r>
    </w:p>
    <w:p w14:paraId="34F7656C" w14:textId="04C39B0C" w:rsidR="000D4C47" w:rsidRPr="00A54193" w:rsidRDefault="000D4C47" w:rsidP="008A0342">
      <w:pPr>
        <w:pStyle w:val="ListParagraph"/>
        <w:numPr>
          <w:ilvl w:val="0"/>
          <w:numId w:val="11"/>
        </w:numPr>
        <w:rPr>
          <w:rFonts w:asciiTheme="minorHAnsi" w:hAnsiTheme="minorHAnsi" w:cstheme="minorHAnsi"/>
          <w:szCs w:val="20"/>
        </w:rPr>
      </w:pPr>
      <w:r w:rsidRPr="00A54193">
        <w:rPr>
          <w:rFonts w:asciiTheme="minorHAnsi" w:hAnsiTheme="minorHAnsi" w:cstheme="minorHAnsi"/>
          <w:szCs w:val="20"/>
        </w:rPr>
        <w:t>2</w:t>
      </w:r>
      <w:r w:rsidR="00992E17" w:rsidRPr="00A54193">
        <w:rPr>
          <w:rFonts w:asciiTheme="minorHAnsi" w:hAnsiTheme="minorHAnsi" w:cstheme="minorHAnsi"/>
          <w:szCs w:val="20"/>
        </w:rPr>
        <w:t>7</w:t>
      </w:r>
      <w:r w:rsidR="00555F17" w:rsidRPr="00A54193">
        <w:rPr>
          <w:rFonts w:asciiTheme="minorHAnsi" w:hAnsiTheme="minorHAnsi" w:cstheme="minorHAnsi"/>
          <w:szCs w:val="20"/>
        </w:rPr>
        <w:t xml:space="preserve">% (95% CI: </w:t>
      </w:r>
      <w:r w:rsidR="00992E17" w:rsidRPr="00A54193">
        <w:rPr>
          <w:rFonts w:asciiTheme="minorHAnsi" w:hAnsiTheme="minorHAnsi" w:cstheme="minorHAnsi"/>
          <w:szCs w:val="20"/>
        </w:rPr>
        <w:t>6</w:t>
      </w:r>
      <w:r w:rsidR="00555F17" w:rsidRPr="00A54193">
        <w:rPr>
          <w:rFonts w:asciiTheme="minorHAnsi" w:hAnsiTheme="minorHAnsi" w:cstheme="minorHAnsi"/>
          <w:szCs w:val="20"/>
        </w:rPr>
        <w:t xml:space="preserve">% to </w:t>
      </w:r>
      <w:r w:rsidR="008A0342" w:rsidRPr="00A54193">
        <w:rPr>
          <w:rFonts w:asciiTheme="minorHAnsi" w:hAnsiTheme="minorHAnsi" w:cstheme="minorHAnsi"/>
          <w:szCs w:val="20"/>
        </w:rPr>
        <w:t>43</w:t>
      </w:r>
      <w:r w:rsidR="00555F17" w:rsidRPr="00A54193">
        <w:rPr>
          <w:rFonts w:asciiTheme="minorHAnsi" w:hAnsiTheme="minorHAnsi" w:cstheme="minorHAnsi"/>
          <w:szCs w:val="20"/>
        </w:rPr>
        <w:t>%, p=0.</w:t>
      </w:r>
      <w:r w:rsidR="008A0342" w:rsidRPr="00A54193">
        <w:rPr>
          <w:rFonts w:asciiTheme="minorHAnsi" w:hAnsiTheme="minorHAnsi" w:cstheme="minorHAnsi"/>
          <w:szCs w:val="20"/>
        </w:rPr>
        <w:t>01</w:t>
      </w:r>
      <w:r w:rsidR="00555F17" w:rsidRPr="00A54193">
        <w:rPr>
          <w:rFonts w:asciiTheme="minorHAnsi" w:hAnsiTheme="minorHAnsi" w:cstheme="minorHAnsi"/>
          <w:szCs w:val="20"/>
        </w:rPr>
        <w:t>) for casualty crashes</w:t>
      </w:r>
      <w:r w:rsidR="001F591C" w:rsidRPr="00A54193">
        <w:rPr>
          <w:rFonts w:asciiTheme="minorHAnsi" w:hAnsiTheme="minorHAnsi" w:cstheme="minorHAnsi"/>
          <w:szCs w:val="20"/>
        </w:rPr>
        <w:t>;</w:t>
      </w:r>
      <w:r w:rsidR="008A0342" w:rsidRPr="00A54193">
        <w:rPr>
          <w:rFonts w:asciiTheme="minorHAnsi" w:hAnsiTheme="minorHAnsi" w:cstheme="minorHAnsi"/>
          <w:szCs w:val="20"/>
        </w:rPr>
        <w:t xml:space="preserve"> </w:t>
      </w:r>
    </w:p>
    <w:p w14:paraId="7B0166AD" w14:textId="77777777" w:rsidR="008A0342" w:rsidRPr="00A54193" w:rsidRDefault="008A0342" w:rsidP="008A0342">
      <w:pPr>
        <w:pStyle w:val="ListParagraph"/>
        <w:numPr>
          <w:ilvl w:val="0"/>
          <w:numId w:val="11"/>
        </w:numPr>
        <w:rPr>
          <w:rFonts w:asciiTheme="minorHAnsi" w:hAnsiTheme="minorHAnsi" w:cstheme="minorHAnsi"/>
          <w:szCs w:val="20"/>
        </w:rPr>
      </w:pPr>
      <w:r w:rsidRPr="00A54193">
        <w:rPr>
          <w:rFonts w:asciiTheme="minorHAnsi" w:hAnsiTheme="minorHAnsi" w:cstheme="minorHAnsi"/>
          <w:szCs w:val="20"/>
        </w:rPr>
        <w:t>25</w:t>
      </w:r>
      <w:r w:rsidR="00555F17" w:rsidRPr="00A54193">
        <w:rPr>
          <w:rFonts w:asciiTheme="minorHAnsi" w:hAnsiTheme="minorHAnsi" w:cstheme="minorHAnsi"/>
          <w:szCs w:val="20"/>
        </w:rPr>
        <w:t xml:space="preserve">% (95% CI: </w:t>
      </w:r>
      <w:r w:rsidR="00A31387" w:rsidRPr="00A54193">
        <w:rPr>
          <w:rFonts w:asciiTheme="minorHAnsi" w:hAnsiTheme="minorHAnsi" w:cstheme="minorHAnsi"/>
          <w:szCs w:val="20"/>
        </w:rPr>
        <w:t>-</w:t>
      </w:r>
      <w:r w:rsidRPr="00A54193">
        <w:rPr>
          <w:rFonts w:asciiTheme="minorHAnsi" w:hAnsiTheme="minorHAnsi" w:cstheme="minorHAnsi"/>
          <w:szCs w:val="20"/>
        </w:rPr>
        <w:t>1</w:t>
      </w:r>
      <w:r w:rsidR="00A31387" w:rsidRPr="00A54193">
        <w:rPr>
          <w:rFonts w:asciiTheme="minorHAnsi" w:hAnsiTheme="minorHAnsi" w:cstheme="minorHAnsi"/>
          <w:szCs w:val="20"/>
        </w:rPr>
        <w:t>2</w:t>
      </w:r>
      <w:r w:rsidR="00555F17" w:rsidRPr="00A54193">
        <w:rPr>
          <w:rFonts w:asciiTheme="minorHAnsi" w:hAnsiTheme="minorHAnsi" w:cstheme="minorHAnsi"/>
          <w:szCs w:val="20"/>
        </w:rPr>
        <w:t xml:space="preserve">% to </w:t>
      </w:r>
      <w:r w:rsidRPr="00A54193">
        <w:rPr>
          <w:rFonts w:asciiTheme="minorHAnsi" w:hAnsiTheme="minorHAnsi" w:cstheme="minorHAnsi"/>
          <w:szCs w:val="20"/>
        </w:rPr>
        <w:t>50</w:t>
      </w:r>
      <w:r w:rsidR="00555F17" w:rsidRPr="00A54193">
        <w:rPr>
          <w:rFonts w:asciiTheme="minorHAnsi" w:hAnsiTheme="minorHAnsi" w:cstheme="minorHAnsi"/>
          <w:szCs w:val="20"/>
        </w:rPr>
        <w:t>%, p=0.</w:t>
      </w:r>
      <w:r w:rsidRPr="00A54193">
        <w:rPr>
          <w:rFonts w:asciiTheme="minorHAnsi" w:hAnsiTheme="minorHAnsi" w:cstheme="minorHAnsi"/>
          <w:szCs w:val="20"/>
        </w:rPr>
        <w:t>16</w:t>
      </w:r>
      <w:r w:rsidR="00555F17" w:rsidRPr="00A54193">
        <w:rPr>
          <w:rFonts w:asciiTheme="minorHAnsi" w:hAnsiTheme="minorHAnsi" w:cstheme="minorHAnsi"/>
          <w:szCs w:val="20"/>
        </w:rPr>
        <w:t xml:space="preserve">) for fatal and serious injury </w:t>
      </w:r>
      <w:r w:rsidR="00A31387" w:rsidRPr="00A54193">
        <w:rPr>
          <w:rFonts w:asciiTheme="minorHAnsi" w:hAnsiTheme="minorHAnsi" w:cstheme="minorHAnsi"/>
          <w:szCs w:val="20"/>
        </w:rPr>
        <w:t xml:space="preserve">crashes </w:t>
      </w:r>
      <w:r w:rsidRPr="00A54193">
        <w:rPr>
          <w:rFonts w:asciiTheme="minorHAnsi" w:hAnsiTheme="minorHAnsi" w:cstheme="minorHAnsi"/>
          <w:szCs w:val="20"/>
        </w:rPr>
        <w:t>and</w:t>
      </w:r>
    </w:p>
    <w:p w14:paraId="7FCCE7F1" w14:textId="626E3514" w:rsidR="008A0342" w:rsidRPr="00A54193" w:rsidRDefault="008A0342" w:rsidP="008A0342">
      <w:pPr>
        <w:pStyle w:val="ListParagraph"/>
        <w:numPr>
          <w:ilvl w:val="0"/>
          <w:numId w:val="11"/>
        </w:numPr>
        <w:rPr>
          <w:rFonts w:asciiTheme="minorHAnsi" w:hAnsiTheme="minorHAnsi" w:cstheme="minorHAnsi"/>
          <w:szCs w:val="20"/>
        </w:rPr>
      </w:pPr>
      <w:r w:rsidRPr="00A54193">
        <w:rPr>
          <w:rFonts w:asciiTheme="minorHAnsi" w:hAnsiTheme="minorHAnsi" w:cstheme="minorHAnsi"/>
          <w:szCs w:val="20"/>
        </w:rPr>
        <w:t>17% (95% CI: -22% to 44%, p= 0.34) for minor injury crashes.</w:t>
      </w:r>
    </w:p>
    <w:p w14:paraId="47B76D04" w14:textId="218D032E" w:rsidR="00555F17" w:rsidRPr="00A54193" w:rsidRDefault="00555F17" w:rsidP="008A0342">
      <w:pPr>
        <w:rPr>
          <w:rFonts w:asciiTheme="minorHAnsi" w:hAnsiTheme="minorHAnsi" w:cstheme="minorHAnsi"/>
          <w:sz w:val="22"/>
          <w:szCs w:val="18"/>
        </w:rPr>
      </w:pPr>
      <w:r w:rsidRPr="00A54193">
        <w:rPr>
          <w:rFonts w:asciiTheme="minorHAnsi" w:hAnsiTheme="minorHAnsi" w:cstheme="minorHAnsi"/>
          <w:sz w:val="22"/>
          <w:szCs w:val="18"/>
        </w:rPr>
        <w:t>and with RL</w:t>
      </w:r>
      <w:r w:rsidR="001F591C" w:rsidRPr="00A54193">
        <w:rPr>
          <w:rFonts w:asciiTheme="minorHAnsi" w:hAnsiTheme="minorHAnsi" w:cstheme="minorHAnsi"/>
          <w:sz w:val="22"/>
          <w:szCs w:val="18"/>
        </w:rPr>
        <w:t>Cs</w:t>
      </w:r>
      <w:r w:rsidRPr="00A54193">
        <w:rPr>
          <w:rFonts w:asciiTheme="minorHAnsi" w:hAnsiTheme="minorHAnsi" w:cstheme="minorHAnsi"/>
          <w:sz w:val="22"/>
          <w:szCs w:val="18"/>
        </w:rPr>
        <w:t xml:space="preserve"> of </w:t>
      </w:r>
    </w:p>
    <w:p w14:paraId="62DE0D57" w14:textId="34F29880" w:rsidR="00555F17" w:rsidRPr="00A54193" w:rsidRDefault="00A31387" w:rsidP="00344C8B">
      <w:pPr>
        <w:pStyle w:val="ListParagraph"/>
        <w:numPr>
          <w:ilvl w:val="0"/>
          <w:numId w:val="11"/>
        </w:numPr>
        <w:rPr>
          <w:rFonts w:asciiTheme="minorHAnsi" w:hAnsiTheme="minorHAnsi" w:cstheme="minorHAnsi"/>
          <w:szCs w:val="20"/>
        </w:rPr>
      </w:pPr>
      <w:r w:rsidRPr="00A54193">
        <w:rPr>
          <w:rFonts w:asciiTheme="minorHAnsi" w:hAnsiTheme="minorHAnsi" w:cstheme="minorHAnsi"/>
          <w:szCs w:val="20"/>
        </w:rPr>
        <w:t>2</w:t>
      </w:r>
      <w:r w:rsidR="008A0342" w:rsidRPr="00A54193">
        <w:rPr>
          <w:rFonts w:asciiTheme="minorHAnsi" w:hAnsiTheme="minorHAnsi" w:cstheme="minorHAnsi"/>
          <w:szCs w:val="20"/>
        </w:rPr>
        <w:t>7</w:t>
      </w:r>
      <w:r w:rsidR="00555F17" w:rsidRPr="00A54193">
        <w:rPr>
          <w:rFonts w:asciiTheme="minorHAnsi" w:hAnsiTheme="minorHAnsi" w:cstheme="minorHAnsi"/>
          <w:szCs w:val="20"/>
        </w:rPr>
        <w:t>% (95% CI: 1</w:t>
      </w:r>
      <w:r w:rsidR="008A0342" w:rsidRPr="00A54193">
        <w:rPr>
          <w:rFonts w:asciiTheme="minorHAnsi" w:hAnsiTheme="minorHAnsi" w:cstheme="minorHAnsi"/>
          <w:szCs w:val="20"/>
        </w:rPr>
        <w:t>6</w:t>
      </w:r>
      <w:r w:rsidR="00555F17" w:rsidRPr="00A54193">
        <w:rPr>
          <w:rFonts w:asciiTheme="minorHAnsi" w:hAnsiTheme="minorHAnsi" w:cstheme="minorHAnsi"/>
          <w:szCs w:val="20"/>
        </w:rPr>
        <w:t xml:space="preserve">% to </w:t>
      </w:r>
      <w:r w:rsidR="00F12E16" w:rsidRPr="00A54193">
        <w:rPr>
          <w:rFonts w:asciiTheme="minorHAnsi" w:hAnsiTheme="minorHAnsi" w:cstheme="minorHAnsi"/>
          <w:szCs w:val="20"/>
        </w:rPr>
        <w:t>37</w:t>
      </w:r>
      <w:r w:rsidR="00555F17" w:rsidRPr="00A54193">
        <w:rPr>
          <w:rFonts w:asciiTheme="minorHAnsi" w:hAnsiTheme="minorHAnsi" w:cstheme="minorHAnsi"/>
          <w:szCs w:val="20"/>
        </w:rPr>
        <w:t>%, p&lt;0.0001) for casualty crashes</w:t>
      </w:r>
      <w:r w:rsidR="001F591C" w:rsidRPr="00A54193">
        <w:rPr>
          <w:rFonts w:asciiTheme="minorHAnsi" w:hAnsiTheme="minorHAnsi" w:cstheme="minorHAnsi"/>
          <w:szCs w:val="20"/>
        </w:rPr>
        <w:t>;</w:t>
      </w:r>
    </w:p>
    <w:p w14:paraId="7BB2A91B" w14:textId="3E2AB87C" w:rsidR="00555F17" w:rsidRPr="00A54193" w:rsidRDefault="008A0342" w:rsidP="00344C8B">
      <w:pPr>
        <w:pStyle w:val="ListParagraph"/>
        <w:numPr>
          <w:ilvl w:val="0"/>
          <w:numId w:val="11"/>
        </w:numPr>
        <w:rPr>
          <w:rFonts w:asciiTheme="minorHAnsi" w:hAnsiTheme="minorHAnsi" w:cstheme="minorHAnsi"/>
          <w:szCs w:val="20"/>
        </w:rPr>
      </w:pPr>
      <w:r w:rsidRPr="00A54193">
        <w:rPr>
          <w:rFonts w:asciiTheme="minorHAnsi" w:hAnsiTheme="minorHAnsi" w:cstheme="minorHAnsi"/>
          <w:szCs w:val="20"/>
        </w:rPr>
        <w:t>3</w:t>
      </w:r>
      <w:r w:rsidR="00F12E16" w:rsidRPr="00A54193">
        <w:rPr>
          <w:rFonts w:asciiTheme="minorHAnsi" w:hAnsiTheme="minorHAnsi" w:cstheme="minorHAnsi"/>
          <w:szCs w:val="20"/>
        </w:rPr>
        <w:t>5</w:t>
      </w:r>
      <w:r w:rsidR="00555F17" w:rsidRPr="00A54193">
        <w:rPr>
          <w:rFonts w:asciiTheme="minorHAnsi" w:hAnsiTheme="minorHAnsi" w:cstheme="minorHAnsi"/>
          <w:szCs w:val="20"/>
        </w:rPr>
        <w:t xml:space="preserve">% (95% CI: </w:t>
      </w:r>
      <w:r w:rsidRPr="00A54193">
        <w:rPr>
          <w:rFonts w:asciiTheme="minorHAnsi" w:hAnsiTheme="minorHAnsi" w:cstheme="minorHAnsi"/>
          <w:szCs w:val="20"/>
        </w:rPr>
        <w:t>-4</w:t>
      </w:r>
      <w:r w:rsidR="00555F17" w:rsidRPr="00A54193">
        <w:rPr>
          <w:rFonts w:asciiTheme="minorHAnsi" w:hAnsiTheme="minorHAnsi" w:cstheme="minorHAnsi"/>
          <w:szCs w:val="20"/>
        </w:rPr>
        <w:t xml:space="preserve">% to </w:t>
      </w:r>
      <w:r w:rsidRPr="00A54193">
        <w:rPr>
          <w:rFonts w:asciiTheme="minorHAnsi" w:hAnsiTheme="minorHAnsi" w:cstheme="minorHAnsi"/>
          <w:szCs w:val="20"/>
        </w:rPr>
        <w:t>59</w:t>
      </w:r>
      <w:r w:rsidR="00555F17" w:rsidRPr="00A54193">
        <w:rPr>
          <w:rFonts w:asciiTheme="minorHAnsi" w:hAnsiTheme="minorHAnsi" w:cstheme="minorHAnsi"/>
          <w:szCs w:val="20"/>
        </w:rPr>
        <w:t>%, p=0.0</w:t>
      </w:r>
      <w:r w:rsidRPr="00A54193">
        <w:rPr>
          <w:rFonts w:asciiTheme="minorHAnsi" w:hAnsiTheme="minorHAnsi" w:cstheme="minorHAnsi"/>
          <w:szCs w:val="20"/>
        </w:rPr>
        <w:t>7</w:t>
      </w:r>
      <w:r w:rsidR="00555F17" w:rsidRPr="00A54193">
        <w:rPr>
          <w:rFonts w:asciiTheme="minorHAnsi" w:hAnsiTheme="minorHAnsi" w:cstheme="minorHAnsi"/>
          <w:szCs w:val="20"/>
        </w:rPr>
        <w:t>) for fatal and serious injury crashes</w:t>
      </w:r>
      <w:r w:rsidR="001F591C" w:rsidRPr="00A54193">
        <w:rPr>
          <w:rFonts w:asciiTheme="minorHAnsi" w:hAnsiTheme="minorHAnsi" w:cstheme="minorHAnsi"/>
          <w:szCs w:val="20"/>
        </w:rPr>
        <w:t>;</w:t>
      </w:r>
      <w:r w:rsidR="00555F17" w:rsidRPr="00A54193">
        <w:rPr>
          <w:rFonts w:asciiTheme="minorHAnsi" w:hAnsiTheme="minorHAnsi" w:cstheme="minorHAnsi"/>
          <w:szCs w:val="20"/>
        </w:rPr>
        <w:t xml:space="preserve"> and</w:t>
      </w:r>
    </w:p>
    <w:p w14:paraId="100E5D3C" w14:textId="3BF843FF" w:rsidR="00555F17" w:rsidRPr="00A54193" w:rsidRDefault="00555F17" w:rsidP="00344C8B">
      <w:pPr>
        <w:pStyle w:val="ListParagraph"/>
        <w:numPr>
          <w:ilvl w:val="0"/>
          <w:numId w:val="11"/>
        </w:numPr>
        <w:rPr>
          <w:rFonts w:asciiTheme="minorHAnsi" w:hAnsiTheme="minorHAnsi" w:cstheme="minorHAnsi"/>
          <w:szCs w:val="20"/>
        </w:rPr>
      </w:pPr>
      <w:r w:rsidRPr="00A54193">
        <w:rPr>
          <w:rFonts w:asciiTheme="minorHAnsi" w:hAnsiTheme="minorHAnsi" w:cstheme="minorHAnsi"/>
          <w:szCs w:val="20"/>
        </w:rPr>
        <w:t>2</w:t>
      </w:r>
      <w:r w:rsidR="00F12E16" w:rsidRPr="00A54193">
        <w:rPr>
          <w:rFonts w:asciiTheme="minorHAnsi" w:hAnsiTheme="minorHAnsi" w:cstheme="minorHAnsi"/>
          <w:szCs w:val="20"/>
        </w:rPr>
        <w:t>8</w:t>
      </w:r>
      <w:r w:rsidRPr="00A54193">
        <w:rPr>
          <w:rFonts w:asciiTheme="minorHAnsi" w:hAnsiTheme="minorHAnsi" w:cstheme="minorHAnsi"/>
          <w:szCs w:val="20"/>
        </w:rPr>
        <w:t xml:space="preserve">% (95% CI: </w:t>
      </w:r>
      <w:r w:rsidR="00F12E16" w:rsidRPr="00A54193">
        <w:rPr>
          <w:rFonts w:asciiTheme="minorHAnsi" w:hAnsiTheme="minorHAnsi" w:cstheme="minorHAnsi"/>
          <w:szCs w:val="20"/>
        </w:rPr>
        <w:t>1</w:t>
      </w:r>
      <w:r w:rsidR="008A0342" w:rsidRPr="00A54193">
        <w:rPr>
          <w:rFonts w:asciiTheme="minorHAnsi" w:hAnsiTheme="minorHAnsi" w:cstheme="minorHAnsi"/>
          <w:szCs w:val="20"/>
        </w:rPr>
        <w:t>3</w:t>
      </w:r>
      <w:r w:rsidRPr="00A54193">
        <w:rPr>
          <w:rFonts w:asciiTheme="minorHAnsi" w:hAnsiTheme="minorHAnsi" w:cstheme="minorHAnsi"/>
          <w:szCs w:val="20"/>
        </w:rPr>
        <w:t xml:space="preserve">% to </w:t>
      </w:r>
      <w:r w:rsidR="00F12E16" w:rsidRPr="00A54193">
        <w:rPr>
          <w:rFonts w:asciiTheme="minorHAnsi" w:hAnsiTheme="minorHAnsi" w:cstheme="minorHAnsi"/>
          <w:szCs w:val="20"/>
        </w:rPr>
        <w:t>40</w:t>
      </w:r>
      <w:r w:rsidRPr="00A54193">
        <w:rPr>
          <w:rFonts w:asciiTheme="minorHAnsi" w:hAnsiTheme="minorHAnsi" w:cstheme="minorHAnsi"/>
          <w:szCs w:val="20"/>
        </w:rPr>
        <w:t>%, p= 0.</w:t>
      </w:r>
      <w:r w:rsidR="00F12E16" w:rsidRPr="00A54193">
        <w:rPr>
          <w:rFonts w:asciiTheme="minorHAnsi" w:hAnsiTheme="minorHAnsi" w:cstheme="minorHAnsi"/>
          <w:szCs w:val="20"/>
        </w:rPr>
        <w:t>000</w:t>
      </w:r>
      <w:r w:rsidR="008A0342" w:rsidRPr="00A54193">
        <w:rPr>
          <w:rFonts w:asciiTheme="minorHAnsi" w:hAnsiTheme="minorHAnsi" w:cstheme="minorHAnsi"/>
          <w:szCs w:val="20"/>
        </w:rPr>
        <w:t>4</w:t>
      </w:r>
      <w:r w:rsidRPr="00A54193">
        <w:rPr>
          <w:rFonts w:asciiTheme="minorHAnsi" w:hAnsiTheme="minorHAnsi" w:cstheme="minorHAnsi"/>
          <w:szCs w:val="20"/>
        </w:rPr>
        <w:t>) for minor injur</w:t>
      </w:r>
      <w:r w:rsidR="008A0342" w:rsidRPr="00A54193">
        <w:rPr>
          <w:rFonts w:asciiTheme="minorHAnsi" w:hAnsiTheme="minorHAnsi" w:cstheme="minorHAnsi"/>
          <w:szCs w:val="20"/>
        </w:rPr>
        <w:t>y crashes</w:t>
      </w:r>
      <w:r w:rsidRPr="00A54193">
        <w:rPr>
          <w:rFonts w:asciiTheme="minorHAnsi" w:hAnsiTheme="minorHAnsi" w:cstheme="minorHAnsi"/>
          <w:szCs w:val="20"/>
        </w:rPr>
        <w:t>.</w:t>
      </w:r>
    </w:p>
    <w:p w14:paraId="176A0936" w14:textId="423DB60B" w:rsidR="00AA724C" w:rsidRPr="00F80AF6" w:rsidRDefault="00AA724C" w:rsidP="00F80AF6">
      <w:pPr>
        <w:pStyle w:val="Heading2"/>
      </w:pPr>
      <w:bookmarkStart w:id="73" w:name="_Toc132461617"/>
      <w:r w:rsidRPr="00F80AF6">
        <w:t xml:space="preserve">Fixed </w:t>
      </w:r>
      <w:bookmarkEnd w:id="65"/>
      <w:r w:rsidR="005E638B" w:rsidRPr="00F80AF6">
        <w:t>Speed Cameras</w:t>
      </w:r>
      <w:bookmarkEnd w:id="73"/>
    </w:p>
    <w:p w14:paraId="65FB8D86" w14:textId="74DD6037" w:rsidR="001D31EA" w:rsidRPr="00A54193" w:rsidRDefault="005E638B" w:rsidP="001078DD">
      <w:pPr>
        <w:rPr>
          <w:rFonts w:asciiTheme="minorHAnsi" w:hAnsiTheme="minorHAnsi" w:cstheme="minorHAnsi"/>
          <w:sz w:val="22"/>
          <w:szCs w:val="18"/>
        </w:rPr>
      </w:pPr>
      <w:r w:rsidRPr="00A54193">
        <w:rPr>
          <w:rFonts w:asciiTheme="minorHAnsi" w:hAnsiTheme="minorHAnsi" w:cstheme="minorHAnsi"/>
          <w:sz w:val="22"/>
          <w:szCs w:val="18"/>
        </w:rPr>
        <w:t xml:space="preserve">The </w:t>
      </w:r>
      <w:r w:rsidR="00902E0B" w:rsidRPr="00A54193">
        <w:rPr>
          <w:rFonts w:asciiTheme="minorHAnsi" w:hAnsiTheme="minorHAnsi" w:cstheme="minorHAnsi"/>
          <w:sz w:val="22"/>
          <w:szCs w:val="18"/>
        </w:rPr>
        <w:t xml:space="preserve">estimated </w:t>
      </w:r>
      <w:r w:rsidRPr="00A54193">
        <w:rPr>
          <w:rFonts w:asciiTheme="minorHAnsi" w:hAnsiTheme="minorHAnsi" w:cstheme="minorHAnsi"/>
          <w:sz w:val="22"/>
          <w:szCs w:val="18"/>
        </w:rPr>
        <w:t>effectiveness of fixed</w:t>
      </w:r>
      <w:r w:rsidR="00A54193" w:rsidRPr="00A54193">
        <w:rPr>
          <w:rFonts w:asciiTheme="minorHAnsi" w:hAnsiTheme="minorHAnsi" w:cstheme="minorHAnsi"/>
          <w:sz w:val="22"/>
          <w:szCs w:val="18"/>
        </w:rPr>
        <w:t xml:space="preserve"> </w:t>
      </w:r>
      <w:r w:rsidRPr="00A54193">
        <w:rPr>
          <w:rFonts w:asciiTheme="minorHAnsi" w:hAnsiTheme="minorHAnsi" w:cstheme="minorHAnsi"/>
          <w:sz w:val="22"/>
          <w:szCs w:val="18"/>
        </w:rPr>
        <w:t xml:space="preserve">speed cameras </w:t>
      </w:r>
      <w:r w:rsidR="00A43F5E" w:rsidRPr="00A54193">
        <w:rPr>
          <w:rFonts w:asciiTheme="minorHAnsi" w:hAnsiTheme="minorHAnsi" w:cstheme="minorHAnsi"/>
          <w:sz w:val="22"/>
          <w:szCs w:val="18"/>
        </w:rPr>
        <w:t>is</w:t>
      </w:r>
      <w:r w:rsidRPr="00A54193">
        <w:rPr>
          <w:rFonts w:asciiTheme="minorHAnsi" w:hAnsiTheme="minorHAnsi" w:cstheme="minorHAnsi"/>
          <w:sz w:val="22"/>
          <w:szCs w:val="18"/>
        </w:rPr>
        <w:t xml:space="preserve"> presented in three groups: the effects of</w:t>
      </w:r>
      <w:r w:rsidR="0088064C" w:rsidRPr="00A54193">
        <w:rPr>
          <w:rFonts w:asciiTheme="minorHAnsi" w:hAnsiTheme="minorHAnsi" w:cstheme="minorHAnsi"/>
          <w:sz w:val="22"/>
          <w:szCs w:val="18"/>
        </w:rPr>
        <w:t xml:space="preserve"> the </w:t>
      </w:r>
      <w:r w:rsidR="0097698A" w:rsidRPr="00A54193">
        <w:rPr>
          <w:rFonts w:asciiTheme="minorHAnsi" w:hAnsiTheme="minorHAnsi" w:cstheme="minorHAnsi"/>
          <w:sz w:val="22"/>
          <w:szCs w:val="18"/>
        </w:rPr>
        <w:t>PtP</w:t>
      </w:r>
      <w:r w:rsidRPr="00A54193">
        <w:rPr>
          <w:rFonts w:asciiTheme="minorHAnsi" w:hAnsiTheme="minorHAnsi" w:cstheme="minorHAnsi"/>
          <w:sz w:val="22"/>
          <w:szCs w:val="18"/>
        </w:rPr>
        <w:t xml:space="preserve"> speed camera</w:t>
      </w:r>
      <w:r w:rsidR="0088064C" w:rsidRPr="00A54193">
        <w:rPr>
          <w:rFonts w:asciiTheme="minorHAnsi" w:hAnsiTheme="minorHAnsi" w:cstheme="minorHAnsi"/>
          <w:sz w:val="22"/>
          <w:szCs w:val="18"/>
        </w:rPr>
        <w:t xml:space="preserve"> system</w:t>
      </w:r>
      <w:r w:rsidR="00B8251C" w:rsidRPr="00A54193">
        <w:rPr>
          <w:rFonts w:asciiTheme="minorHAnsi" w:hAnsiTheme="minorHAnsi" w:cstheme="minorHAnsi"/>
          <w:sz w:val="22"/>
          <w:szCs w:val="18"/>
        </w:rPr>
        <w:t>s</w:t>
      </w:r>
      <w:r w:rsidRPr="00A54193">
        <w:rPr>
          <w:rFonts w:asciiTheme="minorHAnsi" w:hAnsiTheme="minorHAnsi" w:cstheme="minorHAnsi"/>
          <w:sz w:val="22"/>
          <w:szCs w:val="18"/>
        </w:rPr>
        <w:t xml:space="preserve"> (</w:t>
      </w:r>
      <w:r w:rsidR="00A473B5" w:rsidRPr="00A54193">
        <w:rPr>
          <w:rFonts w:asciiTheme="minorHAnsi" w:hAnsiTheme="minorHAnsi" w:cstheme="minorHAnsi"/>
          <w:sz w:val="22"/>
          <w:szCs w:val="18"/>
        </w:rPr>
        <w:t>Bruce Highway</w:t>
      </w:r>
      <w:r w:rsidR="00B8251C" w:rsidRPr="00A54193">
        <w:rPr>
          <w:rFonts w:asciiTheme="minorHAnsi" w:hAnsiTheme="minorHAnsi" w:cstheme="minorHAnsi"/>
          <w:sz w:val="22"/>
          <w:szCs w:val="18"/>
        </w:rPr>
        <w:t xml:space="preserve"> and </w:t>
      </w:r>
      <w:r w:rsidR="00A473B5" w:rsidRPr="00A54193">
        <w:rPr>
          <w:rFonts w:asciiTheme="minorHAnsi" w:hAnsiTheme="minorHAnsi" w:cstheme="minorHAnsi"/>
          <w:sz w:val="22"/>
          <w:szCs w:val="18"/>
        </w:rPr>
        <w:t>Toowoomba Bypass</w:t>
      </w:r>
      <w:r w:rsidRPr="00A54193">
        <w:rPr>
          <w:rFonts w:asciiTheme="minorHAnsi" w:hAnsiTheme="minorHAnsi" w:cstheme="minorHAnsi"/>
          <w:sz w:val="22"/>
          <w:szCs w:val="18"/>
        </w:rPr>
        <w:t xml:space="preserve">), the combined effects of the </w:t>
      </w:r>
      <w:r w:rsidRPr="00A54193">
        <w:rPr>
          <w:rFonts w:asciiTheme="minorHAnsi" w:hAnsiTheme="minorHAnsi" w:cstheme="minorHAnsi"/>
          <w:sz w:val="22"/>
          <w:szCs w:val="18"/>
        </w:rPr>
        <w:lastRenderedPageBreak/>
        <w:t>tunnel speed cameras (sites 10</w:t>
      </w:r>
      <w:r w:rsidR="005012A7" w:rsidRPr="00A54193">
        <w:rPr>
          <w:rFonts w:asciiTheme="minorHAnsi" w:hAnsiTheme="minorHAnsi" w:cstheme="minorHAnsi"/>
          <w:sz w:val="22"/>
          <w:szCs w:val="18"/>
        </w:rPr>
        <w:t>0</w:t>
      </w:r>
      <w:r w:rsidRPr="00A54193">
        <w:rPr>
          <w:rFonts w:asciiTheme="minorHAnsi" w:hAnsiTheme="minorHAnsi" w:cstheme="minorHAnsi"/>
          <w:sz w:val="22"/>
          <w:szCs w:val="18"/>
        </w:rPr>
        <w:t>3 to 1</w:t>
      </w:r>
      <w:r w:rsidR="005012A7" w:rsidRPr="00A54193">
        <w:rPr>
          <w:rFonts w:asciiTheme="minorHAnsi" w:hAnsiTheme="minorHAnsi" w:cstheme="minorHAnsi"/>
          <w:sz w:val="22"/>
          <w:szCs w:val="18"/>
        </w:rPr>
        <w:t>0</w:t>
      </w:r>
      <w:r w:rsidRPr="00A54193">
        <w:rPr>
          <w:rFonts w:asciiTheme="minorHAnsi" w:hAnsiTheme="minorHAnsi" w:cstheme="minorHAnsi"/>
          <w:sz w:val="22"/>
          <w:szCs w:val="18"/>
        </w:rPr>
        <w:t>10</w:t>
      </w:r>
      <w:r w:rsidR="005012A7" w:rsidRPr="00A54193">
        <w:rPr>
          <w:rFonts w:asciiTheme="minorHAnsi" w:hAnsiTheme="minorHAnsi" w:cstheme="minorHAnsi"/>
          <w:sz w:val="22"/>
          <w:szCs w:val="18"/>
        </w:rPr>
        <w:t xml:space="preserve"> and 1013 to 1016</w:t>
      </w:r>
      <w:r w:rsidRPr="00A54193">
        <w:rPr>
          <w:rFonts w:asciiTheme="minorHAnsi" w:hAnsiTheme="minorHAnsi" w:cstheme="minorHAnsi"/>
          <w:sz w:val="22"/>
          <w:szCs w:val="18"/>
        </w:rPr>
        <w:t xml:space="preserve">) and by region and overall effects of all other </w:t>
      </w:r>
      <w:r w:rsidR="0060235C" w:rsidRPr="00A54193">
        <w:rPr>
          <w:rFonts w:asciiTheme="minorHAnsi" w:hAnsiTheme="minorHAnsi" w:cstheme="minorHAnsi"/>
          <w:sz w:val="22"/>
          <w:szCs w:val="18"/>
        </w:rPr>
        <w:t>FSSCs</w:t>
      </w:r>
      <w:r w:rsidR="00CA7CBD" w:rsidRPr="00A54193">
        <w:rPr>
          <w:rFonts w:asciiTheme="minorHAnsi" w:hAnsiTheme="minorHAnsi" w:cstheme="minorHAnsi"/>
          <w:sz w:val="22"/>
          <w:szCs w:val="18"/>
        </w:rPr>
        <w:t xml:space="preserve"> at non</w:t>
      </w:r>
      <w:r w:rsidR="00F739C5" w:rsidRPr="00A54193">
        <w:rPr>
          <w:rFonts w:asciiTheme="minorHAnsi" w:hAnsiTheme="minorHAnsi" w:cstheme="minorHAnsi"/>
          <w:sz w:val="22"/>
          <w:szCs w:val="18"/>
        </w:rPr>
        <w:t>-</w:t>
      </w:r>
      <w:r w:rsidR="00CA7CBD" w:rsidRPr="00A54193">
        <w:rPr>
          <w:rFonts w:asciiTheme="minorHAnsi" w:hAnsiTheme="minorHAnsi" w:cstheme="minorHAnsi"/>
          <w:sz w:val="22"/>
          <w:szCs w:val="18"/>
        </w:rPr>
        <w:t>tunnel mid-block sites</w:t>
      </w:r>
      <w:r w:rsidRPr="00A54193">
        <w:rPr>
          <w:rFonts w:asciiTheme="minorHAnsi" w:hAnsiTheme="minorHAnsi" w:cstheme="minorHAnsi"/>
          <w:sz w:val="22"/>
          <w:szCs w:val="18"/>
        </w:rPr>
        <w:t xml:space="preserve"> (sites 1002, 1011, 1012 and 3001</w:t>
      </w:r>
      <w:r w:rsidR="00E733BD" w:rsidRPr="00A54193">
        <w:rPr>
          <w:rFonts w:asciiTheme="minorHAnsi" w:hAnsiTheme="minorHAnsi" w:cstheme="minorHAnsi"/>
          <w:sz w:val="22"/>
          <w:szCs w:val="18"/>
        </w:rPr>
        <w:t xml:space="preserve"> to </w:t>
      </w:r>
      <w:r w:rsidRPr="00A54193">
        <w:rPr>
          <w:rFonts w:asciiTheme="minorHAnsi" w:hAnsiTheme="minorHAnsi" w:cstheme="minorHAnsi"/>
          <w:sz w:val="22"/>
          <w:szCs w:val="18"/>
        </w:rPr>
        <w:t>300</w:t>
      </w:r>
      <w:r w:rsidR="007E469D" w:rsidRPr="00A54193">
        <w:rPr>
          <w:rFonts w:asciiTheme="minorHAnsi" w:hAnsiTheme="minorHAnsi" w:cstheme="minorHAnsi"/>
          <w:sz w:val="22"/>
          <w:szCs w:val="18"/>
        </w:rPr>
        <w:t>5 and 300</w:t>
      </w:r>
      <w:r w:rsidR="001078DD" w:rsidRPr="00A54193">
        <w:rPr>
          <w:rFonts w:asciiTheme="minorHAnsi" w:hAnsiTheme="minorHAnsi" w:cstheme="minorHAnsi"/>
          <w:sz w:val="22"/>
          <w:szCs w:val="18"/>
        </w:rPr>
        <w:t>7</w:t>
      </w:r>
      <w:r w:rsidR="007E469D" w:rsidRPr="00A54193">
        <w:rPr>
          <w:rFonts w:asciiTheme="minorHAnsi" w:hAnsiTheme="minorHAnsi" w:cstheme="minorHAnsi"/>
          <w:sz w:val="22"/>
          <w:szCs w:val="18"/>
        </w:rPr>
        <w:t xml:space="preserve"> to 3009</w:t>
      </w:r>
      <w:r w:rsidRPr="00A54193">
        <w:rPr>
          <w:rFonts w:asciiTheme="minorHAnsi" w:hAnsiTheme="minorHAnsi" w:cstheme="minorHAnsi"/>
          <w:sz w:val="22"/>
          <w:szCs w:val="18"/>
        </w:rPr>
        <w:t>)</w:t>
      </w:r>
      <w:r w:rsidR="0088064C" w:rsidRPr="00A54193">
        <w:rPr>
          <w:rFonts w:asciiTheme="minorHAnsi" w:hAnsiTheme="minorHAnsi" w:cstheme="minorHAnsi"/>
          <w:sz w:val="22"/>
          <w:szCs w:val="18"/>
        </w:rPr>
        <w:t xml:space="preserve">. </w:t>
      </w:r>
      <w:r w:rsidR="003A6D47" w:rsidRPr="00A54193">
        <w:rPr>
          <w:rFonts w:asciiTheme="minorHAnsi" w:hAnsiTheme="minorHAnsi" w:cstheme="minorHAnsi"/>
          <w:sz w:val="22"/>
          <w:szCs w:val="18"/>
        </w:rPr>
        <w:fldChar w:fldCharType="begin"/>
      </w:r>
      <w:r w:rsidR="003A6D47" w:rsidRPr="00A54193">
        <w:rPr>
          <w:rFonts w:asciiTheme="minorHAnsi" w:hAnsiTheme="minorHAnsi" w:cstheme="minorHAnsi"/>
          <w:sz w:val="22"/>
          <w:szCs w:val="18"/>
        </w:rPr>
        <w:instrText xml:space="preserve"> REF _Ref477532156 \h </w:instrText>
      </w:r>
      <w:r w:rsidR="00A54193" w:rsidRPr="00A54193">
        <w:rPr>
          <w:rFonts w:asciiTheme="minorHAnsi" w:hAnsiTheme="minorHAnsi" w:cstheme="minorHAnsi"/>
          <w:sz w:val="22"/>
          <w:szCs w:val="18"/>
        </w:rPr>
        <w:instrText xml:space="preserve"> \* MERGEFORMAT </w:instrText>
      </w:r>
      <w:r w:rsidR="003A6D47" w:rsidRPr="00A54193">
        <w:rPr>
          <w:rFonts w:asciiTheme="minorHAnsi" w:hAnsiTheme="minorHAnsi" w:cstheme="minorHAnsi"/>
          <w:sz w:val="22"/>
          <w:szCs w:val="18"/>
        </w:rPr>
      </w:r>
      <w:r w:rsidR="003A6D47" w:rsidRPr="00A54193">
        <w:rPr>
          <w:rFonts w:asciiTheme="minorHAnsi" w:hAnsiTheme="minorHAnsi" w:cstheme="minorHAnsi"/>
          <w:sz w:val="22"/>
          <w:szCs w:val="18"/>
        </w:rPr>
        <w:fldChar w:fldCharType="separate"/>
      </w:r>
      <w:r w:rsidR="0007186E" w:rsidRPr="0007186E">
        <w:rPr>
          <w:rFonts w:asciiTheme="minorHAnsi" w:hAnsiTheme="minorHAnsi" w:cstheme="minorHAnsi"/>
          <w:bCs/>
          <w:sz w:val="22"/>
          <w:szCs w:val="18"/>
        </w:rPr>
        <w:t>Table</w:t>
      </w:r>
      <w:r w:rsidR="0007186E" w:rsidRPr="0007186E">
        <w:rPr>
          <w:rFonts w:asciiTheme="minorHAnsi" w:hAnsiTheme="minorHAnsi" w:cstheme="minorHAnsi"/>
          <w:b/>
          <w:sz w:val="22"/>
          <w:szCs w:val="18"/>
        </w:rPr>
        <w:t xml:space="preserve"> </w:t>
      </w:r>
      <w:r w:rsidR="0007186E" w:rsidRPr="0007186E">
        <w:rPr>
          <w:rFonts w:asciiTheme="minorHAnsi" w:hAnsiTheme="minorHAnsi" w:cstheme="minorHAnsi"/>
          <w:bCs/>
          <w:noProof/>
          <w:sz w:val="22"/>
          <w:szCs w:val="18"/>
        </w:rPr>
        <w:t>16</w:t>
      </w:r>
      <w:r w:rsidR="003A6D47" w:rsidRPr="00A54193">
        <w:rPr>
          <w:rFonts w:asciiTheme="minorHAnsi" w:hAnsiTheme="minorHAnsi" w:cstheme="minorHAnsi"/>
          <w:sz w:val="22"/>
          <w:szCs w:val="18"/>
        </w:rPr>
        <w:fldChar w:fldCharType="end"/>
      </w:r>
      <w:r w:rsidR="00BC083A" w:rsidRPr="00A54193">
        <w:rPr>
          <w:rFonts w:asciiTheme="minorHAnsi" w:hAnsiTheme="minorHAnsi" w:cstheme="minorHAnsi"/>
          <w:sz w:val="22"/>
          <w:szCs w:val="18"/>
        </w:rPr>
        <w:t xml:space="preserve"> </w:t>
      </w:r>
      <w:r w:rsidR="00297360" w:rsidRPr="00A54193">
        <w:rPr>
          <w:rFonts w:asciiTheme="minorHAnsi" w:hAnsiTheme="minorHAnsi" w:cstheme="minorHAnsi"/>
          <w:sz w:val="22"/>
          <w:szCs w:val="18"/>
        </w:rPr>
        <w:t xml:space="preserve">and </w:t>
      </w:r>
      <w:r w:rsidR="003A6D47" w:rsidRPr="00A54193">
        <w:rPr>
          <w:rFonts w:asciiTheme="minorHAnsi" w:hAnsiTheme="minorHAnsi" w:cstheme="minorHAnsi"/>
          <w:sz w:val="22"/>
          <w:szCs w:val="18"/>
        </w:rPr>
        <w:fldChar w:fldCharType="begin"/>
      </w:r>
      <w:r w:rsidR="003A6D47" w:rsidRPr="00A54193">
        <w:rPr>
          <w:rFonts w:asciiTheme="minorHAnsi" w:hAnsiTheme="minorHAnsi" w:cstheme="minorHAnsi"/>
          <w:sz w:val="22"/>
          <w:szCs w:val="18"/>
        </w:rPr>
        <w:instrText xml:space="preserve"> REF _Ref475883629 \h </w:instrText>
      </w:r>
      <w:r w:rsidR="00A54193" w:rsidRPr="00A54193">
        <w:rPr>
          <w:rFonts w:asciiTheme="minorHAnsi" w:hAnsiTheme="minorHAnsi" w:cstheme="minorHAnsi"/>
          <w:sz w:val="22"/>
          <w:szCs w:val="18"/>
        </w:rPr>
        <w:instrText xml:space="preserve"> \* MERGEFORMAT </w:instrText>
      </w:r>
      <w:r w:rsidR="003A6D47" w:rsidRPr="00A54193">
        <w:rPr>
          <w:rFonts w:asciiTheme="minorHAnsi" w:hAnsiTheme="minorHAnsi" w:cstheme="minorHAnsi"/>
          <w:sz w:val="22"/>
          <w:szCs w:val="18"/>
        </w:rPr>
      </w:r>
      <w:r w:rsidR="003A6D47" w:rsidRPr="00A54193">
        <w:rPr>
          <w:rFonts w:asciiTheme="minorHAnsi" w:hAnsiTheme="minorHAnsi" w:cstheme="minorHAnsi"/>
          <w:sz w:val="22"/>
          <w:szCs w:val="18"/>
        </w:rPr>
        <w:fldChar w:fldCharType="separate"/>
      </w:r>
      <w:r w:rsidR="0007186E" w:rsidRPr="0007186E">
        <w:rPr>
          <w:rFonts w:asciiTheme="minorHAnsi" w:hAnsiTheme="minorHAnsi" w:cstheme="minorHAnsi"/>
          <w:bCs/>
          <w:sz w:val="22"/>
          <w:szCs w:val="18"/>
        </w:rPr>
        <w:t xml:space="preserve">Table </w:t>
      </w:r>
      <w:r w:rsidR="0007186E" w:rsidRPr="0007186E">
        <w:rPr>
          <w:rFonts w:asciiTheme="minorHAnsi" w:hAnsiTheme="minorHAnsi" w:cstheme="minorHAnsi"/>
          <w:bCs/>
          <w:noProof/>
          <w:sz w:val="22"/>
          <w:szCs w:val="18"/>
        </w:rPr>
        <w:t>17</w:t>
      </w:r>
      <w:r w:rsidR="003A6D47" w:rsidRPr="00A54193">
        <w:rPr>
          <w:rFonts w:asciiTheme="minorHAnsi" w:hAnsiTheme="minorHAnsi" w:cstheme="minorHAnsi"/>
          <w:sz w:val="22"/>
          <w:szCs w:val="18"/>
        </w:rPr>
        <w:fldChar w:fldCharType="end"/>
      </w:r>
      <w:r w:rsidR="003A6D47" w:rsidRPr="00A54193">
        <w:rPr>
          <w:rFonts w:asciiTheme="minorHAnsi" w:hAnsiTheme="minorHAnsi" w:cstheme="minorHAnsi"/>
          <w:sz w:val="22"/>
          <w:szCs w:val="18"/>
        </w:rPr>
        <w:t xml:space="preserve"> </w:t>
      </w:r>
      <w:r w:rsidRPr="00A54193">
        <w:rPr>
          <w:rFonts w:asciiTheme="minorHAnsi" w:hAnsiTheme="minorHAnsi" w:cstheme="minorHAnsi"/>
          <w:sz w:val="22"/>
          <w:szCs w:val="18"/>
        </w:rPr>
        <w:t xml:space="preserve">present a summary of the </w:t>
      </w:r>
      <w:r w:rsidR="002D1DA9" w:rsidRPr="00A54193">
        <w:rPr>
          <w:rFonts w:asciiTheme="minorHAnsi" w:hAnsiTheme="minorHAnsi" w:cstheme="minorHAnsi"/>
          <w:sz w:val="22"/>
          <w:szCs w:val="18"/>
        </w:rPr>
        <w:t xml:space="preserve">fixed speed camera </w:t>
      </w:r>
      <w:r w:rsidR="0088064C" w:rsidRPr="00A54193">
        <w:rPr>
          <w:rFonts w:asciiTheme="minorHAnsi" w:hAnsiTheme="minorHAnsi" w:cstheme="minorHAnsi"/>
          <w:sz w:val="22"/>
          <w:szCs w:val="18"/>
        </w:rPr>
        <w:t xml:space="preserve">effectiveness </w:t>
      </w:r>
      <w:r w:rsidRPr="00A54193">
        <w:rPr>
          <w:rFonts w:asciiTheme="minorHAnsi" w:hAnsiTheme="minorHAnsi" w:cstheme="minorHAnsi"/>
          <w:sz w:val="22"/>
          <w:szCs w:val="18"/>
        </w:rPr>
        <w:t>estimates</w:t>
      </w:r>
      <w:r w:rsidR="001078DD" w:rsidRPr="00A54193">
        <w:rPr>
          <w:rFonts w:asciiTheme="minorHAnsi" w:hAnsiTheme="minorHAnsi" w:cstheme="minorHAnsi"/>
          <w:sz w:val="22"/>
          <w:szCs w:val="18"/>
        </w:rPr>
        <w:t>.  Statistically significant crash reductions were only associated with the PtP and the tunnel speed cameras.</w:t>
      </w:r>
      <w:r w:rsidR="00CA4EE8" w:rsidRPr="00A54193">
        <w:rPr>
          <w:rFonts w:asciiTheme="minorHAnsi" w:hAnsiTheme="minorHAnsi" w:cstheme="minorHAnsi"/>
          <w:sz w:val="22"/>
          <w:szCs w:val="18"/>
        </w:rPr>
        <w:t xml:space="preserve"> </w:t>
      </w:r>
      <w:r w:rsidR="001078DD" w:rsidRPr="00A54193">
        <w:rPr>
          <w:rFonts w:asciiTheme="minorHAnsi" w:hAnsiTheme="minorHAnsi" w:cstheme="minorHAnsi"/>
          <w:sz w:val="22"/>
          <w:szCs w:val="18"/>
        </w:rPr>
        <w:t xml:space="preserve">Other fixed spot speed cameras were associated with significant increases </w:t>
      </w:r>
      <w:r w:rsidR="00A54193" w:rsidRPr="00A54193">
        <w:rPr>
          <w:rFonts w:asciiTheme="minorHAnsi" w:hAnsiTheme="minorHAnsi" w:cstheme="minorHAnsi"/>
          <w:sz w:val="22"/>
          <w:szCs w:val="18"/>
        </w:rPr>
        <w:t>in</w:t>
      </w:r>
      <w:r w:rsidR="001078DD" w:rsidRPr="00A54193">
        <w:rPr>
          <w:rFonts w:asciiTheme="minorHAnsi" w:hAnsiTheme="minorHAnsi" w:cstheme="minorHAnsi"/>
          <w:sz w:val="22"/>
          <w:szCs w:val="18"/>
        </w:rPr>
        <w:t xml:space="preserve"> serious casualty and all casualty crashes</w:t>
      </w:r>
      <w:r w:rsidR="00445F09" w:rsidRPr="00A54193">
        <w:rPr>
          <w:rFonts w:asciiTheme="minorHAnsi" w:hAnsiTheme="minorHAnsi" w:cstheme="minorHAnsi"/>
          <w:sz w:val="22"/>
          <w:szCs w:val="18"/>
        </w:rPr>
        <w:t xml:space="preserve">. </w:t>
      </w:r>
    </w:p>
    <w:p w14:paraId="6AC149F5" w14:textId="24E266EC" w:rsidR="00867C3C" w:rsidRPr="00A54193" w:rsidRDefault="001078DD" w:rsidP="001078DD">
      <w:pPr>
        <w:rPr>
          <w:rFonts w:asciiTheme="minorHAnsi" w:hAnsiTheme="minorHAnsi" w:cstheme="minorHAnsi"/>
          <w:sz w:val="22"/>
          <w:szCs w:val="18"/>
        </w:rPr>
      </w:pPr>
      <w:r w:rsidRPr="00A54193">
        <w:rPr>
          <w:rFonts w:asciiTheme="minorHAnsi" w:hAnsiTheme="minorHAnsi" w:cstheme="minorHAnsi"/>
          <w:sz w:val="22"/>
          <w:szCs w:val="18"/>
        </w:rPr>
        <w:t xml:space="preserve">This analysis was evaluated with </w:t>
      </w:r>
      <w:r w:rsidR="00F52115" w:rsidRPr="00A54193">
        <w:rPr>
          <w:rFonts w:asciiTheme="minorHAnsi" w:hAnsiTheme="minorHAnsi" w:cstheme="minorHAnsi"/>
          <w:sz w:val="22"/>
          <w:szCs w:val="18"/>
        </w:rPr>
        <w:t>two</w:t>
      </w:r>
      <w:r w:rsidRPr="00A54193">
        <w:rPr>
          <w:rFonts w:asciiTheme="minorHAnsi" w:hAnsiTheme="minorHAnsi" w:cstheme="minorHAnsi"/>
          <w:sz w:val="22"/>
          <w:szCs w:val="18"/>
        </w:rPr>
        <w:t xml:space="preserve"> fewer FSSCs than analysed previously (due to decommissioning) and the crashes in the proximity of the trailer speed cameras further depleted control crashes used in the fixed camera analyses.  This left the estimates subjected to greater variation than in previous analyses.</w:t>
      </w:r>
      <w:r w:rsidR="00445F09" w:rsidRPr="00A54193">
        <w:rPr>
          <w:rFonts w:asciiTheme="minorHAnsi" w:hAnsiTheme="minorHAnsi" w:cstheme="minorHAnsi"/>
          <w:sz w:val="22"/>
          <w:szCs w:val="18"/>
        </w:rPr>
        <w:t xml:space="preserve">  It is also possible that the chosen controls were unable to sufficiently</w:t>
      </w:r>
      <w:r w:rsidR="006E3C28" w:rsidRPr="00A54193">
        <w:rPr>
          <w:rFonts w:asciiTheme="minorHAnsi" w:hAnsiTheme="minorHAnsi" w:cstheme="minorHAnsi"/>
          <w:sz w:val="22"/>
          <w:szCs w:val="18"/>
        </w:rPr>
        <w:t xml:space="preserve"> adjust for environmental changes over time. This would happen if changes to traffic flow, traffic volume and infrastructure over time did not have similar effects on both the treatment and control locations.</w:t>
      </w:r>
      <w:r w:rsidRPr="00A54193">
        <w:rPr>
          <w:rFonts w:asciiTheme="minorHAnsi" w:hAnsiTheme="minorHAnsi" w:cstheme="minorHAnsi"/>
          <w:sz w:val="22"/>
          <w:szCs w:val="18"/>
        </w:rPr>
        <w:t xml:space="preserve"> </w:t>
      </w:r>
      <w:r w:rsidR="006E3C28" w:rsidRPr="00A54193">
        <w:rPr>
          <w:rFonts w:asciiTheme="minorHAnsi" w:hAnsiTheme="minorHAnsi" w:cstheme="minorHAnsi"/>
          <w:sz w:val="22"/>
          <w:szCs w:val="18"/>
        </w:rPr>
        <w:t xml:space="preserve">An observed increase in crash risks associated with FSSCs </w:t>
      </w:r>
      <w:r w:rsidR="00C841CD" w:rsidRPr="00A54193">
        <w:rPr>
          <w:rFonts w:asciiTheme="minorHAnsi" w:hAnsiTheme="minorHAnsi" w:cstheme="minorHAnsi"/>
          <w:sz w:val="22"/>
          <w:szCs w:val="18"/>
        </w:rPr>
        <w:t xml:space="preserve">will </w:t>
      </w:r>
      <w:r w:rsidR="006E3C28" w:rsidRPr="00A54193">
        <w:rPr>
          <w:rFonts w:asciiTheme="minorHAnsi" w:hAnsiTheme="minorHAnsi" w:cstheme="minorHAnsi"/>
          <w:sz w:val="22"/>
          <w:szCs w:val="18"/>
        </w:rPr>
        <w:t xml:space="preserve">arise </w:t>
      </w:r>
      <w:r w:rsidR="00C841CD" w:rsidRPr="00A54193">
        <w:rPr>
          <w:rFonts w:asciiTheme="minorHAnsi" w:hAnsiTheme="minorHAnsi" w:cstheme="minorHAnsi"/>
          <w:sz w:val="22"/>
          <w:szCs w:val="18"/>
        </w:rPr>
        <w:t>when</w:t>
      </w:r>
      <w:r w:rsidR="006E3C28" w:rsidRPr="00A54193">
        <w:rPr>
          <w:rFonts w:asciiTheme="minorHAnsi" w:hAnsiTheme="minorHAnsi" w:cstheme="minorHAnsi"/>
          <w:sz w:val="22"/>
          <w:szCs w:val="18"/>
        </w:rPr>
        <w:t xml:space="preserve"> changes to the environment in the control sections had a greater </w:t>
      </w:r>
      <w:r w:rsidR="000450BE" w:rsidRPr="00A54193">
        <w:rPr>
          <w:rFonts w:asciiTheme="minorHAnsi" w:hAnsiTheme="minorHAnsi" w:cstheme="minorHAnsi"/>
          <w:sz w:val="22"/>
          <w:szCs w:val="18"/>
        </w:rPr>
        <w:t>e</w:t>
      </w:r>
      <w:r w:rsidR="006E3C28" w:rsidRPr="00A54193">
        <w:rPr>
          <w:rFonts w:asciiTheme="minorHAnsi" w:hAnsiTheme="minorHAnsi" w:cstheme="minorHAnsi"/>
          <w:sz w:val="22"/>
          <w:szCs w:val="18"/>
        </w:rPr>
        <w:t xml:space="preserve">ffect on reducing crash risk than FSSCs did. Further investigation to explore this possibility is warranted. </w:t>
      </w:r>
      <w:r w:rsidR="00696FAE" w:rsidRPr="00A54193">
        <w:rPr>
          <w:rFonts w:asciiTheme="minorHAnsi" w:hAnsiTheme="minorHAnsi" w:cstheme="minorHAnsi"/>
          <w:sz w:val="22"/>
          <w:szCs w:val="18"/>
        </w:rPr>
        <w:t xml:space="preserve">However, if the effect is real and not a result of </w:t>
      </w:r>
      <w:r w:rsidR="00445F09" w:rsidRPr="00A54193">
        <w:rPr>
          <w:rFonts w:asciiTheme="minorHAnsi" w:hAnsiTheme="minorHAnsi" w:cstheme="minorHAnsi"/>
          <w:sz w:val="22"/>
          <w:szCs w:val="18"/>
        </w:rPr>
        <w:t>aberrant variation</w:t>
      </w:r>
      <w:r w:rsidR="006E3C28" w:rsidRPr="00A54193">
        <w:rPr>
          <w:rFonts w:asciiTheme="minorHAnsi" w:hAnsiTheme="minorHAnsi" w:cstheme="minorHAnsi"/>
          <w:sz w:val="22"/>
          <w:szCs w:val="18"/>
        </w:rPr>
        <w:t xml:space="preserve"> nor</w:t>
      </w:r>
      <w:r w:rsidR="001D31EA" w:rsidRPr="00A54193">
        <w:rPr>
          <w:rFonts w:asciiTheme="minorHAnsi" w:hAnsiTheme="minorHAnsi" w:cstheme="minorHAnsi"/>
          <w:sz w:val="22"/>
          <w:szCs w:val="18"/>
        </w:rPr>
        <w:t xml:space="preserve"> of in</w:t>
      </w:r>
      <w:r w:rsidR="001C30C7" w:rsidRPr="00A54193">
        <w:rPr>
          <w:rFonts w:asciiTheme="minorHAnsi" w:hAnsiTheme="minorHAnsi" w:cstheme="minorHAnsi"/>
          <w:sz w:val="22"/>
          <w:szCs w:val="18"/>
        </w:rPr>
        <w:t>e</w:t>
      </w:r>
      <w:r w:rsidR="001D31EA" w:rsidRPr="00A54193">
        <w:rPr>
          <w:rFonts w:asciiTheme="minorHAnsi" w:hAnsiTheme="minorHAnsi" w:cstheme="minorHAnsi"/>
          <w:sz w:val="22"/>
          <w:szCs w:val="18"/>
        </w:rPr>
        <w:t>ffective control</w:t>
      </w:r>
      <w:r w:rsidR="00445F09" w:rsidRPr="00A54193">
        <w:rPr>
          <w:rFonts w:asciiTheme="minorHAnsi" w:hAnsiTheme="minorHAnsi" w:cstheme="minorHAnsi"/>
          <w:sz w:val="22"/>
          <w:szCs w:val="18"/>
        </w:rPr>
        <w:t xml:space="preserve">, it indicates that, in the periods after the FSSCs began operations, the crash risks rose more within the FSSCs zones of influence than further along the roadways leading to them.  This conclusion </w:t>
      </w:r>
      <w:r w:rsidR="00A54193" w:rsidRPr="00A54193">
        <w:rPr>
          <w:rFonts w:asciiTheme="minorHAnsi" w:hAnsiTheme="minorHAnsi" w:cstheme="minorHAnsi"/>
          <w:sz w:val="22"/>
          <w:szCs w:val="18"/>
        </w:rPr>
        <w:t>highlights</w:t>
      </w:r>
      <w:r w:rsidR="00445F09" w:rsidRPr="00A54193">
        <w:rPr>
          <w:rFonts w:asciiTheme="minorHAnsi" w:hAnsiTheme="minorHAnsi" w:cstheme="minorHAnsi"/>
          <w:sz w:val="22"/>
          <w:szCs w:val="18"/>
        </w:rPr>
        <w:t xml:space="preserve"> the need </w:t>
      </w:r>
      <w:r w:rsidR="00A54193" w:rsidRPr="00A54193">
        <w:rPr>
          <w:rFonts w:asciiTheme="minorHAnsi" w:hAnsiTheme="minorHAnsi" w:cstheme="minorHAnsi"/>
          <w:sz w:val="22"/>
          <w:szCs w:val="18"/>
        </w:rPr>
        <w:t>for further in-depth analysis of crashes at these sites beyond what is possible in the evaluation framework utilised for this study</w:t>
      </w:r>
      <w:r w:rsidR="00445F09" w:rsidRPr="00A54193">
        <w:rPr>
          <w:rFonts w:asciiTheme="minorHAnsi" w:hAnsiTheme="minorHAnsi" w:cstheme="minorHAnsi"/>
          <w:sz w:val="22"/>
          <w:szCs w:val="18"/>
        </w:rPr>
        <w:t>.</w:t>
      </w:r>
    </w:p>
    <w:p w14:paraId="3101CE14" w14:textId="759F54F4" w:rsidR="00524CDE" w:rsidRPr="00D37720" w:rsidRDefault="00865E49" w:rsidP="001078DD">
      <w:pPr>
        <w:rPr>
          <w:rFonts w:asciiTheme="minorHAnsi" w:hAnsiTheme="minorHAnsi" w:cstheme="minorHAnsi"/>
          <w:sz w:val="22"/>
          <w:szCs w:val="18"/>
        </w:rPr>
      </w:pPr>
      <w:r w:rsidRPr="00D37720">
        <w:rPr>
          <w:rFonts w:asciiTheme="minorHAnsi" w:hAnsiTheme="minorHAnsi" w:cstheme="minorHAnsi"/>
          <w:sz w:val="22"/>
          <w:szCs w:val="18"/>
        </w:rPr>
        <w:t xml:space="preserve">The effects of the Bruce </w:t>
      </w:r>
      <w:r w:rsidR="00E17052" w:rsidRPr="00D37720">
        <w:rPr>
          <w:rFonts w:asciiTheme="minorHAnsi" w:hAnsiTheme="minorHAnsi" w:cstheme="minorHAnsi"/>
          <w:sz w:val="22"/>
          <w:szCs w:val="18"/>
        </w:rPr>
        <w:t>H</w:t>
      </w:r>
      <w:r w:rsidRPr="00D37720">
        <w:rPr>
          <w:rFonts w:asciiTheme="minorHAnsi" w:hAnsiTheme="minorHAnsi" w:cstheme="minorHAnsi"/>
          <w:sz w:val="22"/>
          <w:szCs w:val="18"/>
        </w:rPr>
        <w:t xml:space="preserve">ighway PtP incorporated the effects of trailer cameras operational within </w:t>
      </w:r>
      <w:r w:rsidR="00E17052" w:rsidRPr="00D37720">
        <w:rPr>
          <w:rFonts w:asciiTheme="minorHAnsi" w:hAnsiTheme="minorHAnsi" w:cstheme="minorHAnsi"/>
          <w:sz w:val="22"/>
          <w:szCs w:val="18"/>
        </w:rPr>
        <w:t>their</w:t>
      </w:r>
      <w:r w:rsidRPr="00D37720">
        <w:rPr>
          <w:rFonts w:asciiTheme="minorHAnsi" w:hAnsiTheme="minorHAnsi" w:cstheme="minorHAnsi"/>
          <w:sz w:val="22"/>
          <w:szCs w:val="18"/>
        </w:rPr>
        <w:t xml:space="preserve"> zones of influence.</w:t>
      </w:r>
      <w:r w:rsidR="00524CDE" w:rsidRPr="00D37720">
        <w:rPr>
          <w:rFonts w:asciiTheme="minorHAnsi" w:hAnsiTheme="minorHAnsi" w:cstheme="minorHAnsi"/>
          <w:sz w:val="22"/>
          <w:szCs w:val="18"/>
        </w:rPr>
        <w:t xml:space="preserve"> In this </w:t>
      </w:r>
      <w:r w:rsidR="00C841CD" w:rsidRPr="00D37720">
        <w:rPr>
          <w:rFonts w:asciiTheme="minorHAnsi" w:hAnsiTheme="minorHAnsi" w:cstheme="minorHAnsi"/>
          <w:sz w:val="22"/>
          <w:szCs w:val="18"/>
        </w:rPr>
        <w:t>2020</w:t>
      </w:r>
      <w:r w:rsidR="00524CDE" w:rsidRPr="00D37720">
        <w:rPr>
          <w:rFonts w:asciiTheme="minorHAnsi" w:hAnsiTheme="minorHAnsi" w:cstheme="minorHAnsi"/>
          <w:sz w:val="22"/>
          <w:szCs w:val="18"/>
        </w:rPr>
        <w:t>-</w:t>
      </w:r>
      <w:r w:rsidR="00C841CD" w:rsidRPr="00D37720">
        <w:rPr>
          <w:rFonts w:asciiTheme="minorHAnsi" w:hAnsiTheme="minorHAnsi" w:cstheme="minorHAnsi"/>
          <w:sz w:val="22"/>
          <w:szCs w:val="18"/>
        </w:rPr>
        <w:t>2021</w:t>
      </w:r>
      <w:r w:rsidR="00524CDE" w:rsidRPr="00D37720">
        <w:rPr>
          <w:rFonts w:asciiTheme="minorHAnsi" w:hAnsiTheme="minorHAnsi" w:cstheme="minorHAnsi"/>
          <w:sz w:val="22"/>
          <w:szCs w:val="18"/>
        </w:rPr>
        <w:t xml:space="preserve"> evaluation, the additional years of observation have enabled robust and strongly significant results for minor injury and casualty crash reductions of </w:t>
      </w:r>
      <w:r w:rsidRPr="00D37720">
        <w:rPr>
          <w:rFonts w:asciiTheme="minorHAnsi" w:hAnsiTheme="minorHAnsi" w:cstheme="minorHAnsi"/>
          <w:sz w:val="22"/>
          <w:szCs w:val="18"/>
        </w:rPr>
        <w:t>4</w:t>
      </w:r>
      <w:r w:rsidR="00524CDE" w:rsidRPr="00D37720">
        <w:rPr>
          <w:rFonts w:asciiTheme="minorHAnsi" w:hAnsiTheme="minorHAnsi" w:cstheme="minorHAnsi"/>
          <w:sz w:val="22"/>
          <w:szCs w:val="18"/>
        </w:rPr>
        <w:t xml:space="preserve">3% and </w:t>
      </w:r>
      <w:r w:rsidRPr="00D37720">
        <w:rPr>
          <w:rFonts w:asciiTheme="minorHAnsi" w:hAnsiTheme="minorHAnsi" w:cstheme="minorHAnsi"/>
          <w:sz w:val="22"/>
          <w:szCs w:val="18"/>
        </w:rPr>
        <w:t>35</w:t>
      </w:r>
      <w:r w:rsidR="00524CDE" w:rsidRPr="00D37720">
        <w:rPr>
          <w:rFonts w:asciiTheme="minorHAnsi" w:hAnsiTheme="minorHAnsi" w:cstheme="minorHAnsi"/>
          <w:sz w:val="22"/>
          <w:szCs w:val="18"/>
        </w:rPr>
        <w:t>% respectively</w:t>
      </w:r>
      <w:r w:rsidR="00794A0D" w:rsidRPr="00D37720">
        <w:rPr>
          <w:rFonts w:asciiTheme="minorHAnsi" w:hAnsiTheme="minorHAnsi" w:cstheme="minorHAnsi"/>
          <w:sz w:val="22"/>
          <w:szCs w:val="18"/>
        </w:rPr>
        <w:t>, which are</w:t>
      </w:r>
      <w:r w:rsidRPr="00D37720">
        <w:rPr>
          <w:rFonts w:asciiTheme="minorHAnsi" w:hAnsiTheme="minorHAnsi" w:cstheme="minorHAnsi"/>
          <w:sz w:val="22"/>
          <w:szCs w:val="18"/>
        </w:rPr>
        <w:t xml:space="preserve"> similar and</w:t>
      </w:r>
      <w:r w:rsidR="00794A0D" w:rsidRPr="00D37720">
        <w:rPr>
          <w:rFonts w:asciiTheme="minorHAnsi" w:hAnsiTheme="minorHAnsi" w:cstheme="minorHAnsi"/>
          <w:sz w:val="22"/>
          <w:szCs w:val="18"/>
        </w:rPr>
        <w:t xml:space="preserve"> not statistically different to the statistically significant results of the previous analysis</w:t>
      </w:r>
      <w:r w:rsidR="00524CDE" w:rsidRPr="00D37720">
        <w:rPr>
          <w:rFonts w:asciiTheme="minorHAnsi" w:hAnsiTheme="minorHAnsi" w:cstheme="minorHAnsi"/>
          <w:sz w:val="22"/>
          <w:szCs w:val="18"/>
        </w:rPr>
        <w:t xml:space="preserve">. </w:t>
      </w:r>
      <w:r w:rsidR="00EF5B6B" w:rsidRPr="00D37720">
        <w:rPr>
          <w:rFonts w:asciiTheme="minorHAnsi" w:hAnsiTheme="minorHAnsi" w:cstheme="minorHAnsi"/>
          <w:sz w:val="22"/>
          <w:szCs w:val="18"/>
        </w:rPr>
        <w:t xml:space="preserve">The South Eastern region PtP system </w:t>
      </w:r>
      <w:r w:rsidR="00794A0D" w:rsidRPr="00D37720">
        <w:rPr>
          <w:rFonts w:asciiTheme="minorHAnsi" w:hAnsiTheme="minorHAnsi" w:cstheme="minorHAnsi"/>
          <w:sz w:val="22"/>
          <w:szCs w:val="18"/>
        </w:rPr>
        <w:t xml:space="preserve">was decommissioned prior to 2020, so its effects did not contribute to the savings attributed to </w:t>
      </w:r>
      <w:r w:rsidRPr="00D37720">
        <w:rPr>
          <w:rFonts w:asciiTheme="minorHAnsi" w:hAnsiTheme="minorHAnsi" w:cstheme="minorHAnsi"/>
          <w:sz w:val="22"/>
          <w:szCs w:val="18"/>
        </w:rPr>
        <w:t xml:space="preserve">PtP </w:t>
      </w:r>
      <w:r w:rsidR="00794A0D" w:rsidRPr="00D37720">
        <w:rPr>
          <w:rFonts w:asciiTheme="minorHAnsi" w:hAnsiTheme="minorHAnsi" w:cstheme="minorHAnsi"/>
          <w:sz w:val="22"/>
          <w:szCs w:val="18"/>
        </w:rPr>
        <w:t>cameras for this analysis</w:t>
      </w:r>
      <w:r w:rsidR="00EF5B6B" w:rsidRPr="00D37720">
        <w:rPr>
          <w:rFonts w:asciiTheme="minorHAnsi" w:hAnsiTheme="minorHAnsi" w:cstheme="minorHAnsi"/>
          <w:sz w:val="22"/>
          <w:szCs w:val="18"/>
        </w:rPr>
        <w:t>.</w:t>
      </w:r>
      <w:r w:rsidR="00794A0D" w:rsidRPr="00D37720">
        <w:rPr>
          <w:rFonts w:asciiTheme="minorHAnsi" w:hAnsiTheme="minorHAnsi" w:cstheme="minorHAnsi"/>
          <w:sz w:val="22"/>
          <w:szCs w:val="18"/>
        </w:rPr>
        <w:t xml:space="preserve"> </w:t>
      </w:r>
      <w:r w:rsidRPr="00D37720">
        <w:rPr>
          <w:rFonts w:asciiTheme="minorHAnsi" w:hAnsiTheme="minorHAnsi" w:cstheme="minorHAnsi"/>
          <w:sz w:val="22"/>
          <w:szCs w:val="18"/>
        </w:rPr>
        <w:t>Analysis of the</w:t>
      </w:r>
      <w:r w:rsidR="00EF5B6B" w:rsidRPr="00D37720">
        <w:rPr>
          <w:rFonts w:asciiTheme="minorHAnsi" w:hAnsiTheme="minorHAnsi" w:cstheme="minorHAnsi"/>
          <w:sz w:val="22"/>
          <w:szCs w:val="18"/>
        </w:rPr>
        <w:t xml:space="preserve"> </w:t>
      </w:r>
      <w:r w:rsidRPr="00D37720">
        <w:rPr>
          <w:rFonts w:asciiTheme="minorHAnsi" w:hAnsiTheme="minorHAnsi" w:cstheme="minorHAnsi"/>
          <w:sz w:val="22"/>
          <w:szCs w:val="18"/>
        </w:rPr>
        <w:t>Toowoomba PtP was not able to produce robust estimates due to the very short 3</w:t>
      </w:r>
      <w:r w:rsidR="00E17052" w:rsidRPr="00D37720">
        <w:rPr>
          <w:rFonts w:asciiTheme="minorHAnsi" w:hAnsiTheme="minorHAnsi" w:cstheme="minorHAnsi"/>
          <w:sz w:val="22"/>
          <w:szCs w:val="18"/>
        </w:rPr>
        <w:t>-</w:t>
      </w:r>
      <w:r w:rsidRPr="00D37720">
        <w:rPr>
          <w:rFonts w:asciiTheme="minorHAnsi" w:hAnsiTheme="minorHAnsi" w:cstheme="minorHAnsi"/>
          <w:sz w:val="22"/>
          <w:szCs w:val="18"/>
        </w:rPr>
        <w:t xml:space="preserve">month </w:t>
      </w:r>
      <w:r w:rsidR="00D37720" w:rsidRPr="00D37720">
        <w:rPr>
          <w:rFonts w:asciiTheme="minorHAnsi" w:hAnsiTheme="minorHAnsi" w:cstheme="minorHAnsi"/>
          <w:sz w:val="22"/>
          <w:szCs w:val="18"/>
        </w:rPr>
        <w:t>after implementation time</w:t>
      </w:r>
      <w:r w:rsidRPr="00D37720">
        <w:rPr>
          <w:rFonts w:asciiTheme="minorHAnsi" w:hAnsiTheme="minorHAnsi" w:cstheme="minorHAnsi"/>
          <w:sz w:val="22"/>
          <w:szCs w:val="18"/>
        </w:rPr>
        <w:t xml:space="preserve"> period</w:t>
      </w:r>
      <w:r w:rsidR="00D37720" w:rsidRPr="00D37720">
        <w:rPr>
          <w:rFonts w:asciiTheme="minorHAnsi" w:hAnsiTheme="minorHAnsi" w:cstheme="minorHAnsi"/>
          <w:sz w:val="22"/>
          <w:szCs w:val="18"/>
        </w:rPr>
        <w:t xml:space="preserve"> available for the study.</w:t>
      </w:r>
      <w:r w:rsidR="00E17052" w:rsidRPr="00D37720">
        <w:rPr>
          <w:rFonts w:asciiTheme="minorHAnsi" w:hAnsiTheme="minorHAnsi" w:cstheme="minorHAnsi"/>
          <w:sz w:val="22"/>
          <w:szCs w:val="18"/>
        </w:rPr>
        <w:t xml:space="preserve"> </w:t>
      </w:r>
      <w:r w:rsidR="00D37720" w:rsidRPr="00D37720">
        <w:rPr>
          <w:rFonts w:asciiTheme="minorHAnsi" w:hAnsiTheme="minorHAnsi" w:cstheme="minorHAnsi"/>
          <w:sz w:val="22"/>
          <w:szCs w:val="18"/>
        </w:rPr>
        <w:t>H</w:t>
      </w:r>
      <w:r w:rsidR="00E17052" w:rsidRPr="00D37720">
        <w:rPr>
          <w:rFonts w:asciiTheme="minorHAnsi" w:hAnsiTheme="minorHAnsi" w:cstheme="minorHAnsi"/>
          <w:sz w:val="22"/>
          <w:szCs w:val="18"/>
        </w:rPr>
        <w:t xml:space="preserve">owever, average P2P effects were </w:t>
      </w:r>
      <w:r w:rsidR="00D37720" w:rsidRPr="00D37720">
        <w:rPr>
          <w:rFonts w:asciiTheme="minorHAnsi" w:hAnsiTheme="minorHAnsi" w:cstheme="minorHAnsi"/>
          <w:sz w:val="22"/>
          <w:szCs w:val="18"/>
        </w:rPr>
        <w:t>applied to</w:t>
      </w:r>
      <w:r w:rsidR="00E17052" w:rsidRPr="00D37720">
        <w:rPr>
          <w:rFonts w:asciiTheme="minorHAnsi" w:hAnsiTheme="minorHAnsi" w:cstheme="minorHAnsi"/>
          <w:sz w:val="22"/>
          <w:szCs w:val="18"/>
        </w:rPr>
        <w:t xml:space="preserve"> the</w:t>
      </w:r>
      <w:r w:rsidRPr="00D37720">
        <w:rPr>
          <w:rFonts w:asciiTheme="minorHAnsi" w:hAnsiTheme="minorHAnsi" w:cstheme="minorHAnsi"/>
          <w:sz w:val="22"/>
          <w:szCs w:val="18"/>
        </w:rPr>
        <w:t xml:space="preserve"> </w:t>
      </w:r>
      <w:r w:rsidR="00E17052" w:rsidRPr="00D37720">
        <w:rPr>
          <w:rFonts w:asciiTheme="minorHAnsi" w:hAnsiTheme="minorHAnsi" w:cstheme="minorHAnsi"/>
          <w:sz w:val="22"/>
          <w:szCs w:val="18"/>
        </w:rPr>
        <w:t xml:space="preserve">few post-camera crashes </w:t>
      </w:r>
      <w:r w:rsidR="00D37720" w:rsidRPr="00D37720">
        <w:rPr>
          <w:rFonts w:asciiTheme="minorHAnsi" w:hAnsiTheme="minorHAnsi" w:cstheme="minorHAnsi"/>
          <w:sz w:val="22"/>
          <w:szCs w:val="18"/>
        </w:rPr>
        <w:t xml:space="preserve">at the Toowoomba PtP assuming equivalent crash reductions to the Bruce Hwy site </w:t>
      </w:r>
      <w:r w:rsidR="00E17052" w:rsidRPr="00D37720">
        <w:rPr>
          <w:rFonts w:asciiTheme="minorHAnsi" w:hAnsiTheme="minorHAnsi" w:cstheme="minorHAnsi"/>
          <w:sz w:val="22"/>
          <w:szCs w:val="18"/>
        </w:rPr>
        <w:t>and</w:t>
      </w:r>
      <w:r w:rsidRPr="00D37720">
        <w:rPr>
          <w:rFonts w:asciiTheme="minorHAnsi" w:hAnsiTheme="minorHAnsi" w:cstheme="minorHAnsi"/>
          <w:sz w:val="22"/>
          <w:szCs w:val="18"/>
        </w:rPr>
        <w:t xml:space="preserve"> contribute to the </w:t>
      </w:r>
      <w:r w:rsidR="00D37720" w:rsidRPr="00D37720">
        <w:rPr>
          <w:rFonts w:asciiTheme="minorHAnsi" w:hAnsiTheme="minorHAnsi" w:cstheme="minorHAnsi"/>
          <w:sz w:val="22"/>
          <w:szCs w:val="18"/>
        </w:rPr>
        <w:t xml:space="preserve">estimated </w:t>
      </w:r>
      <w:r w:rsidRPr="00D37720">
        <w:rPr>
          <w:rFonts w:asciiTheme="minorHAnsi" w:hAnsiTheme="minorHAnsi" w:cstheme="minorHAnsi"/>
          <w:sz w:val="22"/>
          <w:szCs w:val="18"/>
        </w:rPr>
        <w:t xml:space="preserve">2020-2021 PtP savings. </w:t>
      </w:r>
      <w:r w:rsidR="00E17052" w:rsidRPr="00D37720">
        <w:rPr>
          <w:rFonts w:asciiTheme="minorHAnsi" w:hAnsiTheme="minorHAnsi" w:cstheme="minorHAnsi"/>
          <w:sz w:val="22"/>
          <w:szCs w:val="18"/>
        </w:rPr>
        <w:t>F</w:t>
      </w:r>
      <w:r w:rsidRPr="00D37720">
        <w:rPr>
          <w:rFonts w:asciiTheme="minorHAnsi" w:hAnsiTheme="minorHAnsi" w:cstheme="minorHAnsi"/>
          <w:sz w:val="22"/>
          <w:szCs w:val="18"/>
        </w:rPr>
        <w:t xml:space="preserve">uture evaluations need to </w:t>
      </w:r>
      <w:r w:rsidR="00D37720" w:rsidRPr="00D37720">
        <w:rPr>
          <w:rFonts w:asciiTheme="minorHAnsi" w:hAnsiTheme="minorHAnsi" w:cstheme="minorHAnsi"/>
          <w:sz w:val="22"/>
          <w:szCs w:val="18"/>
        </w:rPr>
        <w:t xml:space="preserve">accommodate the lack of </w:t>
      </w:r>
      <w:r w:rsidR="00376E8D" w:rsidRPr="00D37720">
        <w:rPr>
          <w:rFonts w:asciiTheme="minorHAnsi" w:hAnsiTheme="minorHAnsi" w:cstheme="minorHAnsi"/>
          <w:sz w:val="22"/>
          <w:szCs w:val="18"/>
        </w:rPr>
        <w:t>pre-implementation</w:t>
      </w:r>
      <w:r w:rsidR="00D37720" w:rsidRPr="00D37720">
        <w:rPr>
          <w:rFonts w:asciiTheme="minorHAnsi" w:hAnsiTheme="minorHAnsi" w:cstheme="minorHAnsi"/>
          <w:sz w:val="22"/>
          <w:szCs w:val="18"/>
        </w:rPr>
        <w:t xml:space="preserve"> crash history </w:t>
      </w:r>
      <w:r w:rsidR="00E17052" w:rsidRPr="00D37720">
        <w:rPr>
          <w:rFonts w:asciiTheme="minorHAnsi" w:hAnsiTheme="minorHAnsi" w:cstheme="minorHAnsi"/>
          <w:sz w:val="22"/>
          <w:szCs w:val="18"/>
        </w:rPr>
        <w:t xml:space="preserve">of </w:t>
      </w:r>
      <w:r w:rsidRPr="00D37720">
        <w:rPr>
          <w:rFonts w:asciiTheme="minorHAnsi" w:hAnsiTheme="minorHAnsi" w:cstheme="minorHAnsi"/>
          <w:sz w:val="22"/>
          <w:szCs w:val="18"/>
        </w:rPr>
        <w:t>this length of road</w:t>
      </w:r>
      <w:r w:rsidR="00D37720" w:rsidRPr="00D37720">
        <w:rPr>
          <w:rFonts w:asciiTheme="minorHAnsi" w:hAnsiTheme="minorHAnsi" w:cstheme="minorHAnsi"/>
          <w:sz w:val="22"/>
          <w:szCs w:val="18"/>
        </w:rPr>
        <w:t xml:space="preserve"> resulting from the system being installed onto a newly build road length</w:t>
      </w:r>
      <w:r w:rsidRPr="00D37720">
        <w:rPr>
          <w:rFonts w:asciiTheme="minorHAnsi" w:hAnsiTheme="minorHAnsi" w:cstheme="minorHAnsi"/>
          <w:sz w:val="22"/>
          <w:szCs w:val="18"/>
        </w:rPr>
        <w:t>.</w:t>
      </w:r>
      <w:r w:rsidR="00E17052" w:rsidRPr="00D37720">
        <w:rPr>
          <w:rFonts w:asciiTheme="minorHAnsi" w:hAnsiTheme="minorHAnsi" w:cstheme="minorHAnsi"/>
          <w:sz w:val="22"/>
          <w:szCs w:val="18"/>
        </w:rPr>
        <w:t xml:space="preserve"> Consideration of an approach similar to that used for the tunnel camera evaluations may be necessary for the future Toowoomba PtP evaluations when sufficient post-</w:t>
      </w:r>
      <w:r w:rsidR="00D37720" w:rsidRPr="00D37720">
        <w:rPr>
          <w:rFonts w:asciiTheme="minorHAnsi" w:hAnsiTheme="minorHAnsi" w:cstheme="minorHAnsi"/>
          <w:sz w:val="22"/>
          <w:szCs w:val="18"/>
        </w:rPr>
        <w:t xml:space="preserve">implementation </w:t>
      </w:r>
      <w:r w:rsidR="00E17052" w:rsidRPr="00D37720">
        <w:rPr>
          <w:rFonts w:asciiTheme="minorHAnsi" w:hAnsiTheme="minorHAnsi" w:cstheme="minorHAnsi"/>
          <w:sz w:val="22"/>
          <w:szCs w:val="18"/>
        </w:rPr>
        <w:t xml:space="preserve">period allows for </w:t>
      </w:r>
      <w:r w:rsidR="00D37720" w:rsidRPr="00D37720">
        <w:rPr>
          <w:rFonts w:asciiTheme="minorHAnsi" w:hAnsiTheme="minorHAnsi" w:cstheme="minorHAnsi"/>
          <w:sz w:val="22"/>
          <w:szCs w:val="18"/>
        </w:rPr>
        <w:t>robust assessment</w:t>
      </w:r>
      <w:r w:rsidR="00E17052" w:rsidRPr="00D37720">
        <w:rPr>
          <w:rFonts w:asciiTheme="minorHAnsi" w:hAnsiTheme="minorHAnsi" w:cstheme="minorHAnsi"/>
          <w:sz w:val="22"/>
          <w:szCs w:val="18"/>
        </w:rPr>
        <w:t>.</w:t>
      </w:r>
    </w:p>
    <w:p w14:paraId="51D272E4" w14:textId="13812780" w:rsidR="005E638B" w:rsidRPr="00D37720" w:rsidRDefault="005E638B" w:rsidP="0088064C">
      <w:pPr>
        <w:pStyle w:val="Tableheading"/>
        <w:spacing w:before="0" w:after="0"/>
        <w:rPr>
          <w:bCs/>
          <w:iCs/>
          <w:sz w:val="20"/>
          <w:szCs w:val="16"/>
        </w:rPr>
      </w:pPr>
      <w:bookmarkStart w:id="74" w:name="_Ref477532156"/>
      <w:r w:rsidRPr="00D37720">
        <w:rPr>
          <w:bCs/>
          <w:sz w:val="20"/>
          <w:szCs w:val="16"/>
        </w:rPr>
        <w:lastRenderedPageBreak/>
        <w:t>Table</w:t>
      </w:r>
      <w:r w:rsidRPr="00D37720">
        <w:rPr>
          <w:b w:val="0"/>
          <w:sz w:val="20"/>
          <w:szCs w:val="16"/>
        </w:rPr>
        <w:t xml:space="preserve"> </w:t>
      </w:r>
      <w:r w:rsidR="002D1DA9" w:rsidRPr="00D37720">
        <w:rPr>
          <w:bCs/>
          <w:sz w:val="20"/>
          <w:szCs w:val="16"/>
        </w:rPr>
        <w:fldChar w:fldCharType="begin"/>
      </w:r>
      <w:r w:rsidR="002D1DA9" w:rsidRPr="00D37720">
        <w:rPr>
          <w:bCs/>
          <w:sz w:val="20"/>
          <w:szCs w:val="16"/>
        </w:rPr>
        <w:instrText xml:space="preserve"> SEQ Table  \* MERGEFORMAT </w:instrText>
      </w:r>
      <w:r w:rsidR="002D1DA9" w:rsidRPr="00D37720">
        <w:rPr>
          <w:bCs/>
          <w:sz w:val="20"/>
          <w:szCs w:val="16"/>
        </w:rPr>
        <w:fldChar w:fldCharType="separate"/>
      </w:r>
      <w:r w:rsidR="0007186E">
        <w:rPr>
          <w:bCs/>
          <w:noProof/>
          <w:sz w:val="20"/>
          <w:szCs w:val="16"/>
        </w:rPr>
        <w:t>16</w:t>
      </w:r>
      <w:r w:rsidR="002D1DA9" w:rsidRPr="00D37720">
        <w:rPr>
          <w:bCs/>
          <w:noProof/>
          <w:sz w:val="20"/>
          <w:szCs w:val="16"/>
        </w:rPr>
        <w:fldChar w:fldCharType="end"/>
      </w:r>
      <w:bookmarkEnd w:id="74"/>
      <w:r w:rsidRPr="00D37720">
        <w:rPr>
          <w:sz w:val="20"/>
          <w:szCs w:val="16"/>
        </w:rPr>
        <w:tab/>
      </w:r>
      <w:r w:rsidRPr="00D37720">
        <w:rPr>
          <w:b w:val="0"/>
          <w:iCs/>
          <w:sz w:val="20"/>
          <w:szCs w:val="16"/>
          <w:lang w:val="en-GB"/>
        </w:rPr>
        <w:t xml:space="preserve">Estimated </w:t>
      </w:r>
      <w:r w:rsidR="00C8013C" w:rsidRPr="00D37720">
        <w:rPr>
          <w:b w:val="0"/>
          <w:iCs/>
          <w:sz w:val="20"/>
          <w:szCs w:val="16"/>
          <w:lang w:val="en-GB"/>
        </w:rPr>
        <w:t xml:space="preserve">relative </w:t>
      </w:r>
      <w:r w:rsidRPr="00D37720">
        <w:rPr>
          <w:b w:val="0"/>
          <w:iCs/>
          <w:sz w:val="20"/>
          <w:szCs w:val="16"/>
          <w:lang w:val="en-GB"/>
        </w:rPr>
        <w:t xml:space="preserve">crash risks associated with fixed </w:t>
      </w:r>
      <w:r w:rsidR="00D93BC6" w:rsidRPr="00D37720">
        <w:rPr>
          <w:b w:val="0"/>
          <w:iCs/>
          <w:sz w:val="20"/>
          <w:szCs w:val="16"/>
          <w:lang w:val="en-GB"/>
        </w:rPr>
        <w:t xml:space="preserve">spot </w:t>
      </w:r>
      <w:r w:rsidRPr="00D37720">
        <w:rPr>
          <w:b w:val="0"/>
          <w:iCs/>
          <w:sz w:val="20"/>
          <w:szCs w:val="16"/>
          <w:lang w:val="en-GB"/>
        </w:rPr>
        <w:t xml:space="preserve">speed </w:t>
      </w:r>
      <w:r w:rsidR="00BC083A" w:rsidRPr="00D37720">
        <w:rPr>
          <w:b w:val="0"/>
          <w:iCs/>
          <w:sz w:val="20"/>
          <w:szCs w:val="16"/>
          <w:lang w:val="en-GB"/>
        </w:rPr>
        <w:t>cameras (excluding point-to-point and tunnel cameras)</w:t>
      </w:r>
    </w:p>
    <w:tbl>
      <w:tblPr>
        <w:tblW w:w="5000" w:type="pct"/>
        <w:tblLook w:val="04A0" w:firstRow="1" w:lastRow="0" w:firstColumn="1" w:lastColumn="0" w:noHBand="0" w:noVBand="1"/>
      </w:tblPr>
      <w:tblGrid>
        <w:gridCol w:w="2106"/>
        <w:gridCol w:w="2230"/>
        <w:gridCol w:w="2230"/>
        <w:gridCol w:w="2222"/>
      </w:tblGrid>
      <w:tr w:rsidR="005E638B" w:rsidRPr="00D37720" w14:paraId="7C9335F3" w14:textId="77777777" w:rsidTr="00895A93">
        <w:trPr>
          <w:trHeight w:val="587"/>
        </w:trPr>
        <w:tc>
          <w:tcPr>
            <w:tcW w:w="1198" w:type="pct"/>
            <w:tcBorders>
              <w:bottom w:val="single" w:sz="8" w:space="0" w:color="4F81BD" w:themeColor="accent1"/>
            </w:tcBorders>
            <w:shd w:val="clear" w:color="auto" w:fill="auto"/>
            <w:vAlign w:val="bottom"/>
          </w:tcPr>
          <w:p w14:paraId="118E666E" w14:textId="7FD2293E" w:rsidR="005E638B" w:rsidRPr="00D37720" w:rsidRDefault="005E638B" w:rsidP="0088064C">
            <w:pPr>
              <w:keepNext/>
              <w:spacing w:after="0"/>
              <w:jc w:val="left"/>
              <w:rPr>
                <w:rFonts w:asciiTheme="minorHAnsi" w:hAnsiTheme="minorHAnsi" w:cstheme="minorHAnsi"/>
                <w:b/>
                <w:bCs/>
                <w:sz w:val="20"/>
                <w:lang w:val="en-GB"/>
              </w:rPr>
            </w:pPr>
            <w:r w:rsidRPr="00D37720">
              <w:rPr>
                <w:rFonts w:asciiTheme="minorHAnsi" w:hAnsiTheme="minorHAnsi" w:cstheme="minorHAnsi"/>
                <w:b/>
                <w:bCs/>
                <w:sz w:val="20"/>
                <w:lang w:val="en-GB"/>
              </w:rPr>
              <w:t>Estimate</w:t>
            </w:r>
          </w:p>
          <w:p w14:paraId="1EFC3605" w14:textId="77777777" w:rsidR="005E638B" w:rsidRPr="00D37720" w:rsidRDefault="005E638B" w:rsidP="00300A9F">
            <w:pPr>
              <w:keepNext/>
              <w:spacing w:after="0"/>
              <w:jc w:val="left"/>
              <w:rPr>
                <w:rFonts w:asciiTheme="minorHAnsi" w:hAnsiTheme="minorHAnsi" w:cstheme="minorHAnsi"/>
                <w:b/>
                <w:bCs/>
                <w:sz w:val="20"/>
                <w:lang w:val="en-GB"/>
              </w:rPr>
            </w:pPr>
            <w:r w:rsidRPr="00D37720">
              <w:rPr>
                <w:rFonts w:asciiTheme="minorHAnsi" w:hAnsiTheme="minorHAnsi" w:cstheme="minorHAnsi"/>
                <w:b/>
                <w:bCs/>
                <w:sz w:val="20"/>
                <w:lang w:val="en-GB"/>
              </w:rPr>
              <w:t>(95% CI)</w:t>
            </w:r>
          </w:p>
          <w:p w14:paraId="4CB1302A" w14:textId="77777777" w:rsidR="005E638B" w:rsidRPr="00D37720" w:rsidRDefault="005E638B" w:rsidP="00300A9F">
            <w:pPr>
              <w:keepNext/>
              <w:spacing w:after="0"/>
              <w:jc w:val="left"/>
              <w:rPr>
                <w:rFonts w:asciiTheme="minorHAnsi" w:hAnsiTheme="minorHAnsi" w:cstheme="minorHAnsi"/>
                <w:b/>
                <w:bCs/>
                <w:sz w:val="20"/>
                <w:lang w:val="en-GB"/>
              </w:rPr>
            </w:pPr>
            <w:r w:rsidRPr="00D37720">
              <w:rPr>
                <w:rFonts w:asciiTheme="minorHAnsi" w:hAnsiTheme="minorHAnsi" w:cstheme="minorHAnsi"/>
                <w:b/>
                <w:bCs/>
                <w:sz w:val="20"/>
                <w:lang w:val="en-GB"/>
              </w:rPr>
              <w:t>Significance</w:t>
            </w:r>
          </w:p>
        </w:tc>
        <w:tc>
          <w:tcPr>
            <w:tcW w:w="1269" w:type="pct"/>
            <w:tcBorders>
              <w:top w:val="single" w:sz="6" w:space="0" w:color="4F81BD" w:themeColor="accent1"/>
              <w:bottom w:val="single" w:sz="6" w:space="0" w:color="4F81BD" w:themeColor="accent1"/>
            </w:tcBorders>
            <w:shd w:val="clear" w:color="auto" w:fill="8DB3E2" w:themeFill="text2" w:themeFillTint="66"/>
            <w:vAlign w:val="center"/>
          </w:tcPr>
          <w:p w14:paraId="449186A3" w14:textId="77777777" w:rsidR="005E638B" w:rsidRPr="00D37720" w:rsidRDefault="005E638B" w:rsidP="0084426E">
            <w:pPr>
              <w:keepNext/>
              <w:spacing w:after="0"/>
              <w:jc w:val="center"/>
              <w:rPr>
                <w:rFonts w:asciiTheme="minorHAnsi" w:hAnsiTheme="minorHAnsi" w:cstheme="minorHAnsi"/>
                <w:b/>
                <w:sz w:val="20"/>
                <w:lang w:val="en-GB"/>
              </w:rPr>
            </w:pPr>
            <w:r w:rsidRPr="00D37720">
              <w:rPr>
                <w:rFonts w:asciiTheme="minorHAnsi" w:hAnsiTheme="minorHAnsi" w:cstheme="minorHAnsi"/>
                <w:b/>
                <w:sz w:val="20"/>
                <w:lang w:val="en-GB"/>
              </w:rPr>
              <w:t>Serious Casualty</w:t>
            </w:r>
          </w:p>
        </w:tc>
        <w:tc>
          <w:tcPr>
            <w:tcW w:w="1269" w:type="pct"/>
            <w:tcBorders>
              <w:top w:val="single" w:sz="6" w:space="0" w:color="4F81BD" w:themeColor="accent1"/>
              <w:bottom w:val="single" w:sz="6" w:space="0" w:color="4F81BD" w:themeColor="accent1"/>
              <w:right w:val="single" w:sz="6" w:space="0" w:color="4F81BD" w:themeColor="accent1"/>
            </w:tcBorders>
            <w:shd w:val="clear" w:color="auto" w:fill="8DB3E2" w:themeFill="text2" w:themeFillTint="66"/>
            <w:vAlign w:val="center"/>
          </w:tcPr>
          <w:p w14:paraId="1DE6EAB7" w14:textId="77777777" w:rsidR="005E638B" w:rsidRPr="00D37720" w:rsidRDefault="005E638B" w:rsidP="0084426E">
            <w:pPr>
              <w:keepNext/>
              <w:spacing w:after="0"/>
              <w:jc w:val="center"/>
              <w:rPr>
                <w:rFonts w:asciiTheme="minorHAnsi" w:hAnsiTheme="minorHAnsi" w:cstheme="minorHAnsi"/>
                <w:b/>
                <w:sz w:val="20"/>
                <w:lang w:val="en-GB"/>
              </w:rPr>
            </w:pPr>
            <w:r w:rsidRPr="00D37720">
              <w:rPr>
                <w:rFonts w:asciiTheme="minorHAnsi" w:hAnsiTheme="minorHAnsi" w:cstheme="minorHAnsi"/>
                <w:b/>
                <w:sz w:val="20"/>
                <w:lang w:val="en-GB"/>
              </w:rPr>
              <w:t>Minor Injury</w:t>
            </w:r>
          </w:p>
        </w:tc>
        <w:tc>
          <w:tcPr>
            <w:tcW w:w="1264" w:type="pct"/>
            <w:tcBorders>
              <w:top w:val="single" w:sz="6" w:space="0" w:color="4F81BD" w:themeColor="accent1"/>
              <w:left w:val="single" w:sz="6" w:space="0" w:color="4F81BD" w:themeColor="accent1"/>
              <w:bottom w:val="single" w:sz="6" w:space="0" w:color="4F81BD" w:themeColor="accent1"/>
            </w:tcBorders>
            <w:shd w:val="clear" w:color="auto" w:fill="8DB3E2" w:themeFill="text2" w:themeFillTint="66"/>
            <w:vAlign w:val="center"/>
          </w:tcPr>
          <w:p w14:paraId="3EC73D9B" w14:textId="77777777" w:rsidR="005E638B" w:rsidRPr="00D37720" w:rsidRDefault="005E638B" w:rsidP="0084426E">
            <w:pPr>
              <w:keepNext/>
              <w:spacing w:after="0"/>
              <w:jc w:val="center"/>
              <w:rPr>
                <w:rFonts w:asciiTheme="minorHAnsi" w:hAnsiTheme="minorHAnsi" w:cstheme="minorHAnsi"/>
                <w:b/>
                <w:sz w:val="20"/>
                <w:vertAlign w:val="superscript"/>
                <w:lang w:val="en-GB"/>
              </w:rPr>
            </w:pPr>
            <w:r w:rsidRPr="00D37720">
              <w:rPr>
                <w:rFonts w:asciiTheme="minorHAnsi" w:hAnsiTheme="minorHAnsi" w:cstheme="minorHAnsi"/>
                <w:b/>
                <w:sz w:val="20"/>
                <w:lang w:val="en-GB"/>
              </w:rPr>
              <w:t>All Casualty</w:t>
            </w:r>
            <w:r w:rsidRPr="00D37720">
              <w:rPr>
                <w:rFonts w:asciiTheme="minorHAnsi" w:hAnsiTheme="minorHAnsi" w:cstheme="minorHAnsi"/>
                <w:sz w:val="20"/>
                <w:lang w:val="en-GB"/>
              </w:rPr>
              <w:t>†</w:t>
            </w:r>
          </w:p>
        </w:tc>
      </w:tr>
      <w:tr w:rsidR="009E4701" w:rsidRPr="00D37720" w14:paraId="68A70292" w14:textId="77777777" w:rsidTr="00612F69">
        <w:trPr>
          <w:trHeight w:val="20"/>
        </w:trPr>
        <w:tc>
          <w:tcPr>
            <w:tcW w:w="1198" w:type="pct"/>
            <w:tcBorders>
              <w:top w:val="single" w:sz="8" w:space="0" w:color="4F81BD" w:themeColor="accent1"/>
            </w:tcBorders>
            <w:shd w:val="clear" w:color="auto" w:fill="C6D9F1" w:themeFill="text2" w:themeFillTint="33"/>
          </w:tcPr>
          <w:p w14:paraId="3689B8E5" w14:textId="2DC404D8" w:rsidR="009E4701" w:rsidRPr="00D37720" w:rsidRDefault="009E4701" w:rsidP="009E4701">
            <w:pPr>
              <w:keepNext/>
              <w:spacing w:after="0"/>
              <w:jc w:val="left"/>
              <w:rPr>
                <w:rFonts w:asciiTheme="minorHAnsi" w:hAnsiTheme="minorHAnsi" w:cstheme="minorHAnsi"/>
                <w:sz w:val="20"/>
                <w:lang w:val="en-GB"/>
              </w:rPr>
            </w:pPr>
            <w:r w:rsidRPr="00D37720">
              <w:rPr>
                <w:rFonts w:asciiTheme="minorHAnsi" w:hAnsiTheme="minorHAnsi"/>
                <w:sz w:val="20"/>
              </w:rPr>
              <w:t>All</w:t>
            </w:r>
          </w:p>
        </w:tc>
        <w:tc>
          <w:tcPr>
            <w:tcW w:w="1269" w:type="pct"/>
            <w:tcBorders>
              <w:top w:val="single" w:sz="6" w:space="0" w:color="4F81BD" w:themeColor="accent1"/>
            </w:tcBorders>
            <w:shd w:val="clear" w:color="auto" w:fill="C6D9F1" w:themeFill="text2" w:themeFillTint="33"/>
            <w:vAlign w:val="center"/>
          </w:tcPr>
          <w:p w14:paraId="5C86E85B" w14:textId="2BC74E10" w:rsidR="009E4701" w:rsidRPr="00D37720" w:rsidRDefault="009E4701" w:rsidP="009E4701">
            <w:pPr>
              <w:keepNext/>
              <w:spacing w:after="0"/>
              <w:jc w:val="center"/>
              <w:rPr>
                <w:rFonts w:asciiTheme="minorHAnsi" w:hAnsiTheme="minorHAnsi" w:cstheme="minorHAnsi"/>
                <w:bCs/>
                <w:sz w:val="20"/>
                <w:lang w:val="en-GB"/>
              </w:rPr>
            </w:pPr>
            <w:r w:rsidRPr="00D37720">
              <w:rPr>
                <w:rFonts w:ascii="Calibri" w:hAnsi="Calibri" w:cs="Calibri"/>
                <w:color w:val="000000"/>
                <w:sz w:val="20"/>
              </w:rPr>
              <w:t>1.29</w:t>
            </w:r>
          </w:p>
        </w:tc>
        <w:tc>
          <w:tcPr>
            <w:tcW w:w="1269" w:type="pct"/>
            <w:tcBorders>
              <w:top w:val="single" w:sz="6" w:space="0" w:color="4F81BD" w:themeColor="accent1"/>
              <w:right w:val="single" w:sz="6" w:space="0" w:color="4F81BD" w:themeColor="accent1"/>
            </w:tcBorders>
            <w:shd w:val="clear" w:color="auto" w:fill="C6D9F1" w:themeFill="text2" w:themeFillTint="33"/>
            <w:vAlign w:val="center"/>
          </w:tcPr>
          <w:p w14:paraId="3E8CC99E" w14:textId="685B6201" w:rsidR="009E4701" w:rsidRPr="00D37720" w:rsidRDefault="009E4701" w:rsidP="009E4701">
            <w:pPr>
              <w:keepNext/>
              <w:spacing w:after="0"/>
              <w:jc w:val="center"/>
              <w:rPr>
                <w:rFonts w:asciiTheme="minorHAnsi" w:hAnsiTheme="minorHAnsi" w:cstheme="minorHAnsi"/>
                <w:bCs/>
                <w:color w:val="FF6699"/>
                <w:sz w:val="20"/>
                <w:lang w:val="en-GB"/>
              </w:rPr>
            </w:pPr>
            <w:r w:rsidRPr="00D37720">
              <w:rPr>
                <w:rFonts w:ascii="Calibri" w:hAnsi="Calibri" w:cs="Calibri"/>
                <w:color w:val="000000"/>
                <w:sz w:val="20"/>
              </w:rPr>
              <w:t>1.06</w:t>
            </w:r>
          </w:p>
        </w:tc>
        <w:tc>
          <w:tcPr>
            <w:tcW w:w="1264" w:type="pct"/>
            <w:tcBorders>
              <w:top w:val="single" w:sz="6" w:space="0" w:color="4F81BD" w:themeColor="accent1"/>
              <w:left w:val="single" w:sz="6" w:space="0" w:color="4F81BD" w:themeColor="accent1"/>
            </w:tcBorders>
            <w:shd w:val="clear" w:color="auto" w:fill="C6D9F1" w:themeFill="text2" w:themeFillTint="33"/>
            <w:vAlign w:val="center"/>
          </w:tcPr>
          <w:p w14:paraId="3A1F9514" w14:textId="62F8A246" w:rsidR="009E4701" w:rsidRPr="00D37720" w:rsidRDefault="009E4701" w:rsidP="009E4701">
            <w:pPr>
              <w:keepNext/>
              <w:spacing w:after="0"/>
              <w:jc w:val="center"/>
              <w:rPr>
                <w:rFonts w:asciiTheme="minorHAnsi" w:hAnsiTheme="minorHAnsi" w:cstheme="minorHAnsi"/>
                <w:bCs/>
                <w:color w:val="FF0000"/>
                <w:sz w:val="20"/>
                <w:lang w:val="en-GB"/>
              </w:rPr>
            </w:pPr>
            <w:r w:rsidRPr="00D37720">
              <w:rPr>
                <w:rFonts w:ascii="Calibri" w:hAnsi="Calibri" w:cs="Calibri"/>
                <w:color w:val="000000"/>
                <w:sz w:val="20"/>
              </w:rPr>
              <w:t>1.13</w:t>
            </w:r>
          </w:p>
        </w:tc>
      </w:tr>
      <w:tr w:rsidR="009E4701" w:rsidRPr="00D37720" w14:paraId="2E1ADC6E" w14:textId="77777777" w:rsidTr="00612F69">
        <w:trPr>
          <w:trHeight w:val="20"/>
        </w:trPr>
        <w:tc>
          <w:tcPr>
            <w:tcW w:w="1198" w:type="pct"/>
            <w:shd w:val="clear" w:color="auto" w:fill="C6D9F1" w:themeFill="text2" w:themeFillTint="33"/>
          </w:tcPr>
          <w:p w14:paraId="6A1A80DD" w14:textId="77777777" w:rsidR="009E4701" w:rsidRPr="00D37720" w:rsidRDefault="009E4701" w:rsidP="009E4701">
            <w:pPr>
              <w:keepNext/>
              <w:spacing w:after="0"/>
              <w:jc w:val="left"/>
              <w:rPr>
                <w:rFonts w:asciiTheme="minorHAnsi" w:hAnsiTheme="minorHAnsi" w:cstheme="minorHAnsi"/>
                <w:color w:val="7F7F7F" w:themeColor="text1" w:themeTint="80"/>
                <w:sz w:val="20"/>
                <w:lang w:val="en-GB"/>
              </w:rPr>
            </w:pPr>
          </w:p>
        </w:tc>
        <w:tc>
          <w:tcPr>
            <w:tcW w:w="1269" w:type="pct"/>
            <w:shd w:val="clear" w:color="auto" w:fill="C6D9F1" w:themeFill="text2" w:themeFillTint="33"/>
            <w:vAlign w:val="center"/>
          </w:tcPr>
          <w:p w14:paraId="15CE98B9" w14:textId="10CDA1E2" w:rsidR="009E4701" w:rsidRPr="00D37720" w:rsidRDefault="009E4701" w:rsidP="009E4701">
            <w:pPr>
              <w:keepNext/>
              <w:spacing w:after="0"/>
              <w:jc w:val="center"/>
              <w:rPr>
                <w:rFonts w:asciiTheme="minorHAnsi" w:hAnsiTheme="minorHAnsi" w:cstheme="minorHAnsi"/>
                <w:color w:val="808080" w:themeColor="background1" w:themeShade="80"/>
                <w:sz w:val="20"/>
                <w:lang w:val="en-GB"/>
              </w:rPr>
            </w:pPr>
            <w:r w:rsidRPr="00D37720">
              <w:rPr>
                <w:rFonts w:ascii="Calibri" w:hAnsi="Calibri" w:cs="Calibri"/>
                <w:color w:val="808080" w:themeColor="background1" w:themeShade="80"/>
                <w:sz w:val="20"/>
              </w:rPr>
              <w:t>(1.08,1.55)</w:t>
            </w:r>
          </w:p>
        </w:tc>
        <w:tc>
          <w:tcPr>
            <w:tcW w:w="1269" w:type="pct"/>
            <w:tcBorders>
              <w:right w:val="single" w:sz="6" w:space="0" w:color="4F81BD" w:themeColor="accent1"/>
            </w:tcBorders>
            <w:shd w:val="clear" w:color="auto" w:fill="C6D9F1" w:themeFill="text2" w:themeFillTint="33"/>
            <w:vAlign w:val="center"/>
          </w:tcPr>
          <w:p w14:paraId="31C59D0B" w14:textId="04659B22" w:rsidR="009E4701" w:rsidRPr="00D37720" w:rsidRDefault="009E4701" w:rsidP="009E4701">
            <w:pPr>
              <w:keepNext/>
              <w:spacing w:after="0"/>
              <w:jc w:val="center"/>
              <w:rPr>
                <w:rFonts w:asciiTheme="minorHAnsi" w:hAnsiTheme="minorHAnsi" w:cstheme="minorHAnsi"/>
                <w:color w:val="808080" w:themeColor="background1" w:themeShade="80"/>
                <w:sz w:val="20"/>
                <w:lang w:val="en-GB"/>
              </w:rPr>
            </w:pPr>
            <w:r w:rsidRPr="00D37720">
              <w:rPr>
                <w:rFonts w:ascii="Calibri" w:hAnsi="Calibri" w:cs="Calibri"/>
                <w:color w:val="808080" w:themeColor="background1" w:themeShade="80"/>
                <w:sz w:val="20"/>
              </w:rPr>
              <w:t>(0.93,1.21)</w:t>
            </w:r>
          </w:p>
        </w:tc>
        <w:tc>
          <w:tcPr>
            <w:tcW w:w="1264" w:type="pct"/>
            <w:tcBorders>
              <w:left w:val="single" w:sz="6" w:space="0" w:color="4F81BD" w:themeColor="accent1"/>
            </w:tcBorders>
            <w:shd w:val="clear" w:color="auto" w:fill="C6D9F1" w:themeFill="text2" w:themeFillTint="33"/>
            <w:vAlign w:val="center"/>
          </w:tcPr>
          <w:p w14:paraId="05266C71" w14:textId="2F575B92" w:rsidR="009E4701" w:rsidRPr="00D37720" w:rsidRDefault="009E4701" w:rsidP="009E4701">
            <w:pPr>
              <w:keepNext/>
              <w:spacing w:after="0"/>
              <w:jc w:val="center"/>
              <w:rPr>
                <w:rFonts w:asciiTheme="minorHAnsi" w:hAnsiTheme="minorHAnsi" w:cstheme="minorHAnsi"/>
                <w:color w:val="808080" w:themeColor="background1" w:themeShade="80"/>
                <w:sz w:val="20"/>
                <w:lang w:val="en-GB"/>
              </w:rPr>
            </w:pPr>
            <w:r w:rsidRPr="00D37720">
              <w:rPr>
                <w:rFonts w:ascii="Calibri" w:hAnsi="Calibri" w:cs="Calibri"/>
                <w:color w:val="808080" w:themeColor="background1" w:themeShade="80"/>
                <w:sz w:val="20"/>
              </w:rPr>
              <w:t>(1.01,1.25)</w:t>
            </w:r>
          </w:p>
        </w:tc>
      </w:tr>
      <w:tr w:rsidR="009E4701" w:rsidRPr="00D37720" w14:paraId="6339CA9A" w14:textId="77777777" w:rsidTr="00612F69">
        <w:trPr>
          <w:trHeight w:val="20"/>
        </w:trPr>
        <w:tc>
          <w:tcPr>
            <w:tcW w:w="1198" w:type="pct"/>
            <w:shd w:val="clear" w:color="auto" w:fill="C6D9F1" w:themeFill="text2" w:themeFillTint="33"/>
          </w:tcPr>
          <w:p w14:paraId="57873656" w14:textId="77777777" w:rsidR="009E4701" w:rsidRPr="00D37720" w:rsidRDefault="009E4701" w:rsidP="009E4701">
            <w:pPr>
              <w:keepNext/>
              <w:spacing w:after="0"/>
              <w:jc w:val="left"/>
              <w:rPr>
                <w:rFonts w:asciiTheme="minorHAnsi" w:hAnsiTheme="minorHAnsi" w:cstheme="minorHAnsi"/>
                <w:color w:val="7F7F7F" w:themeColor="text1" w:themeTint="80"/>
                <w:sz w:val="20"/>
                <w:lang w:val="en-GB"/>
              </w:rPr>
            </w:pPr>
          </w:p>
        </w:tc>
        <w:tc>
          <w:tcPr>
            <w:tcW w:w="1269" w:type="pct"/>
            <w:shd w:val="clear" w:color="auto" w:fill="C6D9F1" w:themeFill="text2" w:themeFillTint="33"/>
            <w:vAlign w:val="center"/>
          </w:tcPr>
          <w:p w14:paraId="793C5AEE" w14:textId="2B4AA423" w:rsidR="009E4701" w:rsidRPr="00D37720" w:rsidRDefault="009E4701" w:rsidP="009E4701">
            <w:pPr>
              <w:keepNext/>
              <w:spacing w:after="0"/>
              <w:jc w:val="center"/>
              <w:rPr>
                <w:rFonts w:asciiTheme="minorHAnsi" w:hAnsiTheme="minorHAnsi" w:cstheme="minorHAnsi"/>
                <w:color w:val="808080" w:themeColor="background1" w:themeShade="80"/>
                <w:sz w:val="20"/>
                <w:lang w:eastAsia="en-AU"/>
              </w:rPr>
            </w:pPr>
            <w:r w:rsidRPr="00D37720">
              <w:rPr>
                <w:rFonts w:ascii="Calibri" w:hAnsi="Calibri" w:cs="Calibri"/>
                <w:color w:val="000000"/>
                <w:sz w:val="20"/>
              </w:rPr>
              <w:t>0.01</w:t>
            </w:r>
          </w:p>
        </w:tc>
        <w:tc>
          <w:tcPr>
            <w:tcW w:w="1269" w:type="pct"/>
            <w:tcBorders>
              <w:right w:val="single" w:sz="6" w:space="0" w:color="4F81BD" w:themeColor="accent1"/>
            </w:tcBorders>
            <w:shd w:val="clear" w:color="auto" w:fill="C6D9F1" w:themeFill="text2" w:themeFillTint="33"/>
            <w:vAlign w:val="center"/>
          </w:tcPr>
          <w:p w14:paraId="1B794690" w14:textId="152752EF" w:rsidR="009E4701" w:rsidRPr="00D37720" w:rsidRDefault="009E4701" w:rsidP="009E4701">
            <w:pPr>
              <w:keepNext/>
              <w:spacing w:after="0"/>
              <w:jc w:val="center"/>
              <w:rPr>
                <w:rFonts w:asciiTheme="minorHAnsi" w:hAnsiTheme="minorHAnsi" w:cstheme="minorHAnsi"/>
                <w:color w:val="808080" w:themeColor="background1" w:themeShade="80"/>
                <w:sz w:val="20"/>
                <w:lang w:eastAsia="en-AU"/>
              </w:rPr>
            </w:pPr>
            <w:r w:rsidRPr="00D37720">
              <w:rPr>
                <w:rFonts w:ascii="Calibri" w:hAnsi="Calibri" w:cs="Calibri"/>
                <w:color w:val="000000"/>
                <w:sz w:val="20"/>
              </w:rPr>
              <w:t>0.40</w:t>
            </w:r>
          </w:p>
        </w:tc>
        <w:tc>
          <w:tcPr>
            <w:tcW w:w="1264" w:type="pct"/>
            <w:tcBorders>
              <w:left w:val="single" w:sz="6" w:space="0" w:color="4F81BD" w:themeColor="accent1"/>
            </w:tcBorders>
            <w:shd w:val="clear" w:color="auto" w:fill="C6D9F1" w:themeFill="text2" w:themeFillTint="33"/>
            <w:vAlign w:val="center"/>
          </w:tcPr>
          <w:p w14:paraId="1694BD95" w14:textId="010A2E07" w:rsidR="009E4701" w:rsidRPr="00D37720" w:rsidRDefault="009E4701" w:rsidP="009E4701">
            <w:pPr>
              <w:keepNext/>
              <w:spacing w:after="0"/>
              <w:jc w:val="center"/>
              <w:rPr>
                <w:rFonts w:asciiTheme="minorHAnsi" w:hAnsiTheme="minorHAnsi" w:cstheme="minorHAnsi"/>
                <w:color w:val="808080" w:themeColor="background1" w:themeShade="80"/>
                <w:sz w:val="20"/>
                <w:lang w:val="en-GB"/>
              </w:rPr>
            </w:pPr>
            <w:r w:rsidRPr="00D37720">
              <w:rPr>
                <w:rFonts w:ascii="Calibri" w:hAnsi="Calibri" w:cs="Calibri"/>
                <w:color w:val="000000"/>
                <w:sz w:val="20"/>
              </w:rPr>
              <w:t>0.03</w:t>
            </w:r>
          </w:p>
        </w:tc>
      </w:tr>
      <w:tr w:rsidR="009E4701" w:rsidRPr="00D37720" w14:paraId="1E6CF90A" w14:textId="77777777" w:rsidTr="00612F69">
        <w:trPr>
          <w:trHeight w:val="20"/>
        </w:trPr>
        <w:tc>
          <w:tcPr>
            <w:tcW w:w="1198" w:type="pct"/>
            <w:shd w:val="clear" w:color="auto" w:fill="auto"/>
          </w:tcPr>
          <w:p w14:paraId="3B1E6F1B" w14:textId="0564F974" w:rsidR="009E4701" w:rsidRPr="00D37720" w:rsidRDefault="009E4701" w:rsidP="009E4701">
            <w:pPr>
              <w:keepNext/>
              <w:spacing w:after="0"/>
              <w:jc w:val="left"/>
              <w:rPr>
                <w:rFonts w:asciiTheme="minorHAnsi" w:hAnsiTheme="minorHAnsi" w:cstheme="minorHAnsi"/>
                <w:sz w:val="20"/>
                <w:lang w:val="en-GB"/>
              </w:rPr>
            </w:pPr>
            <w:r w:rsidRPr="00D37720">
              <w:rPr>
                <w:rFonts w:asciiTheme="minorHAnsi" w:hAnsiTheme="minorHAnsi"/>
                <w:sz w:val="20"/>
              </w:rPr>
              <w:t>Brisbane</w:t>
            </w:r>
          </w:p>
        </w:tc>
        <w:tc>
          <w:tcPr>
            <w:tcW w:w="1269" w:type="pct"/>
            <w:shd w:val="clear" w:color="auto" w:fill="auto"/>
            <w:vAlign w:val="center"/>
          </w:tcPr>
          <w:p w14:paraId="19992DA3" w14:textId="2063B0C9" w:rsidR="009E4701" w:rsidRPr="00D37720" w:rsidRDefault="009E4701" w:rsidP="009E4701">
            <w:pPr>
              <w:keepNext/>
              <w:spacing w:after="0"/>
              <w:jc w:val="center"/>
              <w:rPr>
                <w:rFonts w:asciiTheme="minorHAnsi" w:hAnsiTheme="minorHAnsi" w:cstheme="minorHAnsi"/>
                <w:bCs/>
                <w:sz w:val="20"/>
              </w:rPr>
            </w:pPr>
            <w:r w:rsidRPr="00D37720">
              <w:rPr>
                <w:rFonts w:ascii="Calibri" w:hAnsi="Calibri" w:cs="Calibri"/>
                <w:color w:val="000000"/>
                <w:sz w:val="20"/>
              </w:rPr>
              <w:t>1.49</w:t>
            </w:r>
          </w:p>
        </w:tc>
        <w:tc>
          <w:tcPr>
            <w:tcW w:w="1269" w:type="pct"/>
            <w:tcBorders>
              <w:right w:val="single" w:sz="6" w:space="0" w:color="4F81BD" w:themeColor="accent1"/>
            </w:tcBorders>
            <w:shd w:val="clear" w:color="auto" w:fill="auto"/>
            <w:vAlign w:val="center"/>
          </w:tcPr>
          <w:p w14:paraId="24787CFD" w14:textId="2E25FBC1" w:rsidR="009E4701" w:rsidRPr="00D37720" w:rsidRDefault="009E4701" w:rsidP="009E4701">
            <w:pPr>
              <w:keepNext/>
              <w:spacing w:after="0"/>
              <w:jc w:val="center"/>
              <w:rPr>
                <w:rFonts w:asciiTheme="minorHAnsi" w:hAnsiTheme="minorHAnsi" w:cstheme="minorHAnsi"/>
                <w:sz w:val="20"/>
              </w:rPr>
            </w:pPr>
            <w:r w:rsidRPr="00D37720">
              <w:rPr>
                <w:rFonts w:ascii="Calibri" w:hAnsi="Calibri" w:cs="Calibri"/>
                <w:color w:val="000000"/>
                <w:sz w:val="20"/>
              </w:rPr>
              <w:t>0.94</w:t>
            </w:r>
          </w:p>
        </w:tc>
        <w:tc>
          <w:tcPr>
            <w:tcW w:w="1264" w:type="pct"/>
            <w:tcBorders>
              <w:left w:val="single" w:sz="6" w:space="0" w:color="4F81BD" w:themeColor="accent1"/>
            </w:tcBorders>
            <w:shd w:val="clear" w:color="auto" w:fill="auto"/>
            <w:vAlign w:val="center"/>
          </w:tcPr>
          <w:p w14:paraId="3D5FC748" w14:textId="37C885CC" w:rsidR="009E4701" w:rsidRPr="00D37720" w:rsidRDefault="009E4701" w:rsidP="009E4701">
            <w:pPr>
              <w:keepNext/>
              <w:spacing w:after="0"/>
              <w:jc w:val="center"/>
              <w:rPr>
                <w:rFonts w:asciiTheme="minorHAnsi" w:hAnsiTheme="minorHAnsi" w:cstheme="minorHAnsi"/>
                <w:sz w:val="20"/>
              </w:rPr>
            </w:pPr>
            <w:r w:rsidRPr="00D37720">
              <w:rPr>
                <w:rFonts w:ascii="Calibri" w:hAnsi="Calibri" w:cs="Calibri"/>
                <w:color w:val="000000"/>
                <w:sz w:val="20"/>
              </w:rPr>
              <w:t>1.08</w:t>
            </w:r>
          </w:p>
        </w:tc>
      </w:tr>
      <w:tr w:rsidR="009E4701" w:rsidRPr="00D37720" w14:paraId="1D91808B" w14:textId="77777777" w:rsidTr="00612F69">
        <w:trPr>
          <w:trHeight w:val="20"/>
        </w:trPr>
        <w:tc>
          <w:tcPr>
            <w:tcW w:w="1198" w:type="pct"/>
            <w:shd w:val="clear" w:color="auto" w:fill="auto"/>
          </w:tcPr>
          <w:p w14:paraId="559AACFA" w14:textId="294F1E4C" w:rsidR="009E4701" w:rsidRPr="00D37720" w:rsidRDefault="009E4701" w:rsidP="009E4701">
            <w:pPr>
              <w:keepNext/>
              <w:spacing w:after="0"/>
              <w:jc w:val="left"/>
              <w:rPr>
                <w:rFonts w:asciiTheme="minorHAnsi" w:hAnsiTheme="minorHAnsi" w:cstheme="minorHAnsi"/>
                <w:color w:val="7F7F7F" w:themeColor="text1" w:themeTint="80"/>
                <w:sz w:val="20"/>
                <w:lang w:val="en-GB"/>
              </w:rPr>
            </w:pPr>
            <w:r w:rsidRPr="00D37720">
              <w:rPr>
                <w:rFonts w:asciiTheme="minorHAnsi" w:hAnsiTheme="minorHAnsi"/>
                <w:i/>
                <w:iCs/>
                <w:color w:val="808080" w:themeColor="background1" w:themeShade="80"/>
                <w:sz w:val="20"/>
                <w:lang w:eastAsia="zh-CN"/>
              </w:rPr>
              <w:t>(3002,3003)</w:t>
            </w:r>
          </w:p>
        </w:tc>
        <w:tc>
          <w:tcPr>
            <w:tcW w:w="1269" w:type="pct"/>
            <w:shd w:val="clear" w:color="auto" w:fill="auto"/>
            <w:vAlign w:val="center"/>
          </w:tcPr>
          <w:p w14:paraId="29EAE370" w14:textId="7AF0FC2D" w:rsidR="009E4701" w:rsidRPr="00D37720" w:rsidRDefault="009E4701" w:rsidP="009E4701">
            <w:pPr>
              <w:keepNext/>
              <w:spacing w:after="0"/>
              <w:jc w:val="center"/>
              <w:rPr>
                <w:rFonts w:asciiTheme="minorHAnsi" w:hAnsiTheme="minorHAnsi" w:cstheme="minorHAnsi"/>
                <w:b/>
                <w:color w:val="808080" w:themeColor="background1" w:themeShade="80"/>
                <w:sz w:val="20"/>
                <w:lang w:eastAsia="zh-CN"/>
              </w:rPr>
            </w:pPr>
            <w:r w:rsidRPr="00D37720">
              <w:rPr>
                <w:rFonts w:ascii="Calibri" w:hAnsi="Calibri" w:cs="Calibri"/>
                <w:color w:val="808080" w:themeColor="background1" w:themeShade="80"/>
                <w:sz w:val="20"/>
              </w:rPr>
              <w:t>(1.04,2.15)</w:t>
            </w:r>
          </w:p>
        </w:tc>
        <w:tc>
          <w:tcPr>
            <w:tcW w:w="1269" w:type="pct"/>
            <w:tcBorders>
              <w:right w:val="single" w:sz="6" w:space="0" w:color="4F81BD" w:themeColor="accent1"/>
            </w:tcBorders>
            <w:shd w:val="clear" w:color="auto" w:fill="auto"/>
            <w:vAlign w:val="center"/>
          </w:tcPr>
          <w:p w14:paraId="332419C1" w14:textId="54EEF31A" w:rsidR="009E4701" w:rsidRPr="00D37720" w:rsidRDefault="009E4701" w:rsidP="009E4701">
            <w:pPr>
              <w:keepNext/>
              <w:spacing w:after="0"/>
              <w:jc w:val="center"/>
              <w:rPr>
                <w:rFonts w:asciiTheme="minorHAnsi" w:hAnsiTheme="minorHAnsi" w:cstheme="minorHAnsi"/>
                <w:color w:val="808080" w:themeColor="background1" w:themeShade="80"/>
                <w:sz w:val="20"/>
              </w:rPr>
            </w:pPr>
            <w:r w:rsidRPr="00D37720">
              <w:rPr>
                <w:rFonts w:ascii="Calibri" w:hAnsi="Calibri" w:cs="Calibri"/>
                <w:color w:val="808080" w:themeColor="background1" w:themeShade="80"/>
                <w:sz w:val="20"/>
              </w:rPr>
              <w:t>(0.74,1.19)</w:t>
            </w:r>
          </w:p>
        </w:tc>
        <w:tc>
          <w:tcPr>
            <w:tcW w:w="1264" w:type="pct"/>
            <w:tcBorders>
              <w:left w:val="single" w:sz="6" w:space="0" w:color="4F81BD" w:themeColor="accent1"/>
            </w:tcBorders>
            <w:shd w:val="clear" w:color="auto" w:fill="auto"/>
            <w:vAlign w:val="center"/>
          </w:tcPr>
          <w:p w14:paraId="0AFCC155" w14:textId="56CC5F2D" w:rsidR="009E4701" w:rsidRPr="00D37720" w:rsidRDefault="009E4701" w:rsidP="009E4701">
            <w:pPr>
              <w:keepNext/>
              <w:spacing w:after="0"/>
              <w:jc w:val="center"/>
              <w:rPr>
                <w:rFonts w:asciiTheme="minorHAnsi" w:hAnsiTheme="minorHAnsi" w:cstheme="minorHAnsi"/>
                <w:color w:val="808080" w:themeColor="background1" w:themeShade="80"/>
                <w:sz w:val="20"/>
              </w:rPr>
            </w:pPr>
            <w:r w:rsidRPr="00D37720">
              <w:rPr>
                <w:rFonts w:ascii="Calibri" w:hAnsi="Calibri" w:cs="Calibri"/>
                <w:color w:val="808080" w:themeColor="background1" w:themeShade="80"/>
                <w:sz w:val="20"/>
              </w:rPr>
              <w:t>(0.88,1.31)</w:t>
            </w:r>
          </w:p>
        </w:tc>
      </w:tr>
      <w:tr w:rsidR="009E4701" w:rsidRPr="00D37720" w14:paraId="5002C908" w14:textId="77777777" w:rsidTr="00612F69">
        <w:trPr>
          <w:trHeight w:val="20"/>
        </w:trPr>
        <w:tc>
          <w:tcPr>
            <w:tcW w:w="1198" w:type="pct"/>
            <w:shd w:val="clear" w:color="auto" w:fill="auto"/>
          </w:tcPr>
          <w:p w14:paraId="71FD23D8" w14:textId="77777777" w:rsidR="009E4701" w:rsidRPr="00D37720" w:rsidRDefault="009E4701" w:rsidP="009E4701">
            <w:pPr>
              <w:keepNext/>
              <w:spacing w:after="0"/>
              <w:jc w:val="left"/>
              <w:rPr>
                <w:rFonts w:asciiTheme="minorHAnsi" w:hAnsiTheme="minorHAnsi" w:cstheme="minorHAnsi"/>
                <w:color w:val="7F7F7F" w:themeColor="text1" w:themeTint="80"/>
                <w:sz w:val="20"/>
                <w:lang w:val="en-GB"/>
              </w:rPr>
            </w:pPr>
          </w:p>
        </w:tc>
        <w:tc>
          <w:tcPr>
            <w:tcW w:w="1269" w:type="pct"/>
            <w:shd w:val="clear" w:color="auto" w:fill="auto"/>
            <w:vAlign w:val="center"/>
          </w:tcPr>
          <w:p w14:paraId="1754FD06" w14:textId="44F3FFBF" w:rsidR="009E4701" w:rsidRPr="00D37720" w:rsidRDefault="009E4701" w:rsidP="009E4701">
            <w:pPr>
              <w:keepNext/>
              <w:spacing w:after="0"/>
              <w:jc w:val="center"/>
              <w:rPr>
                <w:rFonts w:asciiTheme="minorHAnsi" w:hAnsiTheme="minorHAnsi" w:cstheme="minorHAnsi"/>
                <w:b/>
                <w:color w:val="808080" w:themeColor="background1" w:themeShade="80"/>
                <w:sz w:val="20"/>
              </w:rPr>
            </w:pPr>
            <w:r w:rsidRPr="00D37720">
              <w:rPr>
                <w:rFonts w:ascii="Calibri" w:hAnsi="Calibri" w:cs="Calibri"/>
                <w:color w:val="000000"/>
                <w:sz w:val="20"/>
              </w:rPr>
              <w:t>0.03</w:t>
            </w:r>
          </w:p>
        </w:tc>
        <w:tc>
          <w:tcPr>
            <w:tcW w:w="1269" w:type="pct"/>
            <w:tcBorders>
              <w:right w:val="single" w:sz="6" w:space="0" w:color="4F81BD" w:themeColor="accent1"/>
            </w:tcBorders>
            <w:shd w:val="clear" w:color="auto" w:fill="auto"/>
            <w:vAlign w:val="center"/>
          </w:tcPr>
          <w:p w14:paraId="327B83DB" w14:textId="276BC055" w:rsidR="009E4701" w:rsidRPr="00D37720" w:rsidRDefault="009E4701" w:rsidP="009E4701">
            <w:pPr>
              <w:keepNext/>
              <w:spacing w:after="0"/>
              <w:jc w:val="center"/>
              <w:rPr>
                <w:rFonts w:asciiTheme="minorHAnsi" w:hAnsiTheme="minorHAnsi" w:cstheme="minorHAnsi"/>
                <w:color w:val="808080" w:themeColor="background1" w:themeShade="80"/>
                <w:sz w:val="20"/>
              </w:rPr>
            </w:pPr>
            <w:r w:rsidRPr="00D37720">
              <w:rPr>
                <w:rFonts w:ascii="Calibri" w:hAnsi="Calibri" w:cs="Calibri"/>
                <w:color w:val="000000"/>
                <w:sz w:val="20"/>
              </w:rPr>
              <w:t>0.62</w:t>
            </w:r>
          </w:p>
        </w:tc>
        <w:tc>
          <w:tcPr>
            <w:tcW w:w="1264" w:type="pct"/>
            <w:tcBorders>
              <w:left w:val="single" w:sz="6" w:space="0" w:color="4F81BD" w:themeColor="accent1"/>
            </w:tcBorders>
            <w:shd w:val="clear" w:color="auto" w:fill="auto"/>
            <w:vAlign w:val="center"/>
          </w:tcPr>
          <w:p w14:paraId="477E36A2" w14:textId="7DC17D27" w:rsidR="009E4701" w:rsidRPr="00D37720" w:rsidRDefault="009E4701" w:rsidP="009E4701">
            <w:pPr>
              <w:keepNext/>
              <w:spacing w:after="0"/>
              <w:jc w:val="center"/>
              <w:rPr>
                <w:rFonts w:asciiTheme="minorHAnsi" w:hAnsiTheme="minorHAnsi" w:cstheme="minorHAnsi"/>
                <w:color w:val="808080" w:themeColor="background1" w:themeShade="80"/>
                <w:sz w:val="20"/>
              </w:rPr>
            </w:pPr>
            <w:r w:rsidRPr="00D37720">
              <w:rPr>
                <w:rFonts w:ascii="Calibri" w:hAnsi="Calibri" w:cs="Calibri"/>
                <w:color w:val="000000"/>
                <w:sz w:val="20"/>
              </w:rPr>
              <w:t>0.47</w:t>
            </w:r>
          </w:p>
        </w:tc>
      </w:tr>
      <w:tr w:rsidR="009E4701" w:rsidRPr="00D37720" w14:paraId="085E8BF6" w14:textId="77777777" w:rsidTr="009E4701">
        <w:trPr>
          <w:trHeight w:val="20"/>
        </w:trPr>
        <w:tc>
          <w:tcPr>
            <w:tcW w:w="1198" w:type="pct"/>
            <w:shd w:val="clear" w:color="auto" w:fill="EAF1FA"/>
          </w:tcPr>
          <w:p w14:paraId="15E70C21" w14:textId="5914E8E4" w:rsidR="009E4701" w:rsidRPr="00D37720" w:rsidRDefault="009E4701" w:rsidP="009E4701">
            <w:pPr>
              <w:keepNext/>
              <w:spacing w:after="0"/>
              <w:jc w:val="left"/>
              <w:rPr>
                <w:rFonts w:asciiTheme="minorHAnsi" w:hAnsiTheme="minorHAnsi" w:cstheme="minorHAnsi"/>
                <w:sz w:val="20"/>
                <w:lang w:val="en-GB"/>
              </w:rPr>
            </w:pPr>
            <w:r w:rsidRPr="00D37720">
              <w:rPr>
                <w:rFonts w:asciiTheme="minorHAnsi" w:hAnsiTheme="minorHAnsi"/>
                <w:sz w:val="20"/>
              </w:rPr>
              <w:t>Central Urban</w:t>
            </w:r>
          </w:p>
        </w:tc>
        <w:tc>
          <w:tcPr>
            <w:tcW w:w="1269" w:type="pct"/>
            <w:shd w:val="clear" w:color="auto" w:fill="EAF1FA"/>
            <w:vAlign w:val="center"/>
          </w:tcPr>
          <w:p w14:paraId="5BC907C2" w14:textId="16E42380" w:rsidR="009E4701" w:rsidRPr="00D37720" w:rsidRDefault="009E4701" w:rsidP="009E4701">
            <w:pPr>
              <w:keepNext/>
              <w:spacing w:after="0"/>
              <w:jc w:val="center"/>
              <w:rPr>
                <w:rFonts w:asciiTheme="minorHAnsi" w:hAnsiTheme="minorHAnsi" w:cstheme="minorHAnsi"/>
                <w:color w:val="FF6699"/>
                <w:sz w:val="20"/>
                <w:lang w:eastAsia="en-AU"/>
              </w:rPr>
            </w:pPr>
            <w:r w:rsidRPr="00D37720">
              <w:rPr>
                <w:rFonts w:ascii="Calibri" w:hAnsi="Calibri" w:cs="Calibri"/>
                <w:color w:val="000000"/>
                <w:sz w:val="20"/>
              </w:rPr>
              <w:t>0.92</w:t>
            </w:r>
          </w:p>
        </w:tc>
        <w:tc>
          <w:tcPr>
            <w:tcW w:w="1269" w:type="pct"/>
            <w:tcBorders>
              <w:right w:val="single" w:sz="6" w:space="0" w:color="4F81BD" w:themeColor="accent1"/>
            </w:tcBorders>
            <w:shd w:val="clear" w:color="auto" w:fill="EAF1FA"/>
            <w:vAlign w:val="center"/>
          </w:tcPr>
          <w:p w14:paraId="4A3B790A" w14:textId="394E0784" w:rsidR="009E4701" w:rsidRPr="00D37720" w:rsidRDefault="009E4701" w:rsidP="009E4701">
            <w:pPr>
              <w:keepNext/>
              <w:spacing w:after="0"/>
              <w:jc w:val="center"/>
              <w:rPr>
                <w:rFonts w:asciiTheme="minorHAnsi" w:hAnsiTheme="minorHAnsi" w:cstheme="minorHAnsi"/>
                <w:color w:val="FF6699"/>
                <w:sz w:val="20"/>
                <w:lang w:eastAsia="en-AU"/>
              </w:rPr>
            </w:pPr>
            <w:r w:rsidRPr="00D37720">
              <w:rPr>
                <w:rFonts w:ascii="Calibri" w:hAnsi="Calibri" w:cs="Calibri"/>
                <w:color w:val="000000"/>
                <w:sz w:val="20"/>
              </w:rPr>
              <w:t>1.04</w:t>
            </w:r>
          </w:p>
        </w:tc>
        <w:tc>
          <w:tcPr>
            <w:tcW w:w="1264" w:type="pct"/>
            <w:tcBorders>
              <w:left w:val="single" w:sz="6" w:space="0" w:color="4F81BD" w:themeColor="accent1"/>
            </w:tcBorders>
            <w:shd w:val="clear" w:color="auto" w:fill="EAF1FA"/>
            <w:vAlign w:val="center"/>
          </w:tcPr>
          <w:p w14:paraId="669F4D1F" w14:textId="1FC4C025" w:rsidR="009E4701" w:rsidRPr="00D37720" w:rsidRDefault="009E4701" w:rsidP="009E4701">
            <w:pPr>
              <w:keepNext/>
              <w:spacing w:after="0"/>
              <w:jc w:val="center"/>
              <w:rPr>
                <w:rFonts w:asciiTheme="minorHAnsi" w:hAnsiTheme="minorHAnsi" w:cstheme="minorHAnsi"/>
                <w:color w:val="FF6699"/>
                <w:sz w:val="20"/>
                <w:lang w:val="en-GB"/>
              </w:rPr>
            </w:pPr>
            <w:r w:rsidRPr="00D37720">
              <w:rPr>
                <w:rFonts w:ascii="Calibri" w:hAnsi="Calibri" w:cs="Calibri"/>
                <w:color w:val="000000"/>
                <w:sz w:val="20"/>
              </w:rPr>
              <w:t>0.98</w:t>
            </w:r>
          </w:p>
        </w:tc>
      </w:tr>
      <w:tr w:rsidR="009E4701" w:rsidRPr="00D37720" w14:paraId="2A8E5F3B" w14:textId="77777777" w:rsidTr="009E4701">
        <w:trPr>
          <w:trHeight w:val="20"/>
        </w:trPr>
        <w:tc>
          <w:tcPr>
            <w:tcW w:w="1198" w:type="pct"/>
            <w:shd w:val="clear" w:color="auto" w:fill="EAF1FA"/>
          </w:tcPr>
          <w:p w14:paraId="2E2C0CD9" w14:textId="39208CEC" w:rsidR="009E4701" w:rsidRPr="00D37720" w:rsidRDefault="009E4701" w:rsidP="009E4701">
            <w:pPr>
              <w:keepNext/>
              <w:spacing w:after="0"/>
              <w:jc w:val="left"/>
              <w:rPr>
                <w:rFonts w:asciiTheme="minorHAnsi" w:hAnsiTheme="minorHAnsi" w:cstheme="minorHAnsi"/>
                <w:color w:val="808080" w:themeColor="background1" w:themeShade="80"/>
                <w:sz w:val="20"/>
                <w:lang w:val="en-GB"/>
              </w:rPr>
            </w:pPr>
            <w:r w:rsidRPr="00D37720">
              <w:rPr>
                <w:rFonts w:asciiTheme="minorHAnsi" w:hAnsiTheme="minorHAnsi" w:cstheme="minorHAnsi"/>
                <w:color w:val="808080" w:themeColor="background1" w:themeShade="80"/>
                <w:sz w:val="20"/>
                <w:lang w:val="en-GB"/>
              </w:rPr>
              <w:t>(1011,3008)</w:t>
            </w:r>
          </w:p>
        </w:tc>
        <w:tc>
          <w:tcPr>
            <w:tcW w:w="1269" w:type="pct"/>
            <w:shd w:val="clear" w:color="auto" w:fill="EAF1FA"/>
            <w:vAlign w:val="center"/>
          </w:tcPr>
          <w:p w14:paraId="6AF5A850" w14:textId="1C8C7486" w:rsidR="009E4701" w:rsidRPr="00D37720" w:rsidRDefault="009E4701" w:rsidP="009E4701">
            <w:pPr>
              <w:keepNext/>
              <w:spacing w:after="0"/>
              <w:jc w:val="center"/>
              <w:rPr>
                <w:rFonts w:asciiTheme="minorHAnsi" w:hAnsiTheme="minorHAnsi" w:cstheme="minorHAnsi"/>
                <w:color w:val="808080" w:themeColor="background1" w:themeShade="80"/>
                <w:sz w:val="20"/>
                <w:lang w:eastAsia="en-AU"/>
              </w:rPr>
            </w:pPr>
            <w:r w:rsidRPr="00D37720">
              <w:rPr>
                <w:rFonts w:ascii="Calibri" w:hAnsi="Calibri" w:cs="Calibri"/>
                <w:color w:val="808080" w:themeColor="background1" w:themeShade="80"/>
                <w:sz w:val="20"/>
              </w:rPr>
              <w:t>(0.54,1.58)</w:t>
            </w:r>
          </w:p>
        </w:tc>
        <w:tc>
          <w:tcPr>
            <w:tcW w:w="1269" w:type="pct"/>
            <w:tcBorders>
              <w:right w:val="single" w:sz="6" w:space="0" w:color="4F81BD" w:themeColor="accent1"/>
            </w:tcBorders>
            <w:shd w:val="clear" w:color="auto" w:fill="EAF1FA"/>
            <w:vAlign w:val="center"/>
          </w:tcPr>
          <w:p w14:paraId="6D46E9D7" w14:textId="001CF817" w:rsidR="009E4701" w:rsidRPr="00D37720" w:rsidRDefault="009E4701" w:rsidP="009E4701">
            <w:pPr>
              <w:keepNext/>
              <w:spacing w:after="0"/>
              <w:jc w:val="center"/>
              <w:rPr>
                <w:rFonts w:asciiTheme="minorHAnsi" w:hAnsiTheme="minorHAnsi" w:cstheme="minorHAnsi"/>
                <w:color w:val="808080" w:themeColor="background1" w:themeShade="80"/>
                <w:sz w:val="20"/>
                <w:lang w:eastAsia="en-AU"/>
              </w:rPr>
            </w:pPr>
            <w:r w:rsidRPr="00D37720">
              <w:rPr>
                <w:rFonts w:ascii="Calibri" w:hAnsi="Calibri" w:cs="Calibri"/>
                <w:color w:val="808080" w:themeColor="background1" w:themeShade="80"/>
                <w:sz w:val="20"/>
              </w:rPr>
              <w:t>(0.71,1.51)</w:t>
            </w:r>
          </w:p>
        </w:tc>
        <w:tc>
          <w:tcPr>
            <w:tcW w:w="1264" w:type="pct"/>
            <w:tcBorders>
              <w:left w:val="single" w:sz="6" w:space="0" w:color="4F81BD" w:themeColor="accent1"/>
            </w:tcBorders>
            <w:shd w:val="clear" w:color="auto" w:fill="EAF1FA"/>
            <w:vAlign w:val="center"/>
          </w:tcPr>
          <w:p w14:paraId="5485C2C8" w14:textId="55A15A19" w:rsidR="009E4701" w:rsidRPr="00D37720" w:rsidRDefault="009E4701" w:rsidP="009E4701">
            <w:pPr>
              <w:keepNext/>
              <w:spacing w:after="0"/>
              <w:jc w:val="center"/>
              <w:rPr>
                <w:rFonts w:asciiTheme="minorHAnsi" w:hAnsiTheme="minorHAnsi" w:cstheme="minorHAnsi"/>
                <w:color w:val="808080" w:themeColor="background1" w:themeShade="80"/>
                <w:sz w:val="20"/>
                <w:lang w:val="en-GB"/>
              </w:rPr>
            </w:pPr>
            <w:r w:rsidRPr="00D37720">
              <w:rPr>
                <w:rFonts w:ascii="Calibri" w:hAnsi="Calibri" w:cs="Calibri"/>
                <w:color w:val="808080" w:themeColor="background1" w:themeShade="80"/>
                <w:sz w:val="20"/>
              </w:rPr>
              <w:t>(0.72,1.33)</w:t>
            </w:r>
          </w:p>
        </w:tc>
      </w:tr>
      <w:tr w:rsidR="009E4701" w:rsidRPr="00D37720" w14:paraId="34756131" w14:textId="77777777" w:rsidTr="009E4701">
        <w:trPr>
          <w:trHeight w:val="20"/>
        </w:trPr>
        <w:tc>
          <w:tcPr>
            <w:tcW w:w="1198" w:type="pct"/>
            <w:shd w:val="clear" w:color="auto" w:fill="EAF1FA"/>
          </w:tcPr>
          <w:p w14:paraId="32E8157A" w14:textId="77777777" w:rsidR="009E4701" w:rsidRPr="00D37720" w:rsidRDefault="009E4701" w:rsidP="009E4701">
            <w:pPr>
              <w:keepNext/>
              <w:spacing w:after="0"/>
              <w:jc w:val="left"/>
              <w:rPr>
                <w:rFonts w:asciiTheme="minorHAnsi" w:hAnsiTheme="minorHAnsi" w:cstheme="minorHAnsi"/>
                <w:sz w:val="20"/>
                <w:lang w:val="en-GB"/>
              </w:rPr>
            </w:pPr>
          </w:p>
        </w:tc>
        <w:tc>
          <w:tcPr>
            <w:tcW w:w="1269" w:type="pct"/>
            <w:shd w:val="clear" w:color="auto" w:fill="EAF1FA"/>
            <w:vAlign w:val="center"/>
          </w:tcPr>
          <w:p w14:paraId="0C8CC842" w14:textId="6800105F" w:rsidR="009E4701" w:rsidRPr="00D37720" w:rsidRDefault="009E4701" w:rsidP="009E4701">
            <w:pPr>
              <w:keepNext/>
              <w:spacing w:after="0"/>
              <w:jc w:val="center"/>
              <w:rPr>
                <w:rFonts w:asciiTheme="minorHAnsi" w:hAnsiTheme="minorHAnsi" w:cstheme="minorHAnsi"/>
                <w:color w:val="808080" w:themeColor="background1" w:themeShade="80"/>
                <w:sz w:val="20"/>
                <w:lang w:eastAsia="en-AU"/>
              </w:rPr>
            </w:pPr>
            <w:r w:rsidRPr="00D37720">
              <w:rPr>
                <w:rFonts w:ascii="Calibri" w:hAnsi="Calibri" w:cs="Calibri"/>
                <w:color w:val="000000"/>
                <w:sz w:val="20"/>
              </w:rPr>
              <w:t>0.77</w:t>
            </w:r>
          </w:p>
        </w:tc>
        <w:tc>
          <w:tcPr>
            <w:tcW w:w="1269" w:type="pct"/>
            <w:tcBorders>
              <w:right w:val="single" w:sz="6" w:space="0" w:color="4F81BD" w:themeColor="accent1"/>
            </w:tcBorders>
            <w:shd w:val="clear" w:color="auto" w:fill="EAF1FA"/>
            <w:vAlign w:val="center"/>
          </w:tcPr>
          <w:p w14:paraId="0FEB44C7" w14:textId="1DCF93D6" w:rsidR="009E4701" w:rsidRPr="00D37720" w:rsidRDefault="009E4701" w:rsidP="009E4701">
            <w:pPr>
              <w:keepNext/>
              <w:spacing w:after="0"/>
              <w:jc w:val="center"/>
              <w:rPr>
                <w:rFonts w:asciiTheme="minorHAnsi" w:hAnsiTheme="minorHAnsi" w:cstheme="minorHAnsi"/>
                <w:color w:val="808080" w:themeColor="background1" w:themeShade="80"/>
                <w:sz w:val="20"/>
                <w:lang w:eastAsia="en-AU"/>
              </w:rPr>
            </w:pPr>
            <w:r w:rsidRPr="00D37720">
              <w:rPr>
                <w:rFonts w:ascii="Calibri" w:hAnsi="Calibri" w:cs="Calibri"/>
                <w:color w:val="000000"/>
                <w:sz w:val="20"/>
              </w:rPr>
              <w:t>0.85</w:t>
            </w:r>
          </w:p>
        </w:tc>
        <w:tc>
          <w:tcPr>
            <w:tcW w:w="1264" w:type="pct"/>
            <w:tcBorders>
              <w:left w:val="single" w:sz="6" w:space="0" w:color="4F81BD" w:themeColor="accent1"/>
            </w:tcBorders>
            <w:shd w:val="clear" w:color="auto" w:fill="EAF1FA"/>
            <w:vAlign w:val="center"/>
          </w:tcPr>
          <w:p w14:paraId="4FBA2DA1" w14:textId="7382B8BD" w:rsidR="009E4701" w:rsidRPr="00D37720" w:rsidRDefault="009E4701" w:rsidP="009E4701">
            <w:pPr>
              <w:keepNext/>
              <w:spacing w:after="0"/>
              <w:jc w:val="center"/>
              <w:rPr>
                <w:rFonts w:asciiTheme="minorHAnsi" w:hAnsiTheme="minorHAnsi" w:cstheme="minorHAnsi"/>
                <w:color w:val="808080" w:themeColor="background1" w:themeShade="80"/>
                <w:sz w:val="20"/>
                <w:lang w:val="en-GB"/>
              </w:rPr>
            </w:pPr>
            <w:r w:rsidRPr="00D37720">
              <w:rPr>
                <w:rFonts w:ascii="Calibri" w:hAnsi="Calibri" w:cs="Calibri"/>
                <w:color w:val="000000"/>
                <w:sz w:val="20"/>
              </w:rPr>
              <w:t>0.88</w:t>
            </w:r>
          </w:p>
        </w:tc>
      </w:tr>
      <w:tr w:rsidR="009E4701" w:rsidRPr="00D37720" w14:paraId="602A2376" w14:textId="77777777" w:rsidTr="00612F69">
        <w:trPr>
          <w:trHeight w:val="20"/>
        </w:trPr>
        <w:tc>
          <w:tcPr>
            <w:tcW w:w="1198" w:type="pct"/>
            <w:shd w:val="clear" w:color="auto" w:fill="auto"/>
          </w:tcPr>
          <w:p w14:paraId="161E5744" w14:textId="360B99C0" w:rsidR="009E4701" w:rsidRPr="00D37720" w:rsidRDefault="009E4701" w:rsidP="009E4701">
            <w:pPr>
              <w:keepNext/>
              <w:spacing w:after="0"/>
              <w:jc w:val="left"/>
              <w:rPr>
                <w:rFonts w:asciiTheme="minorHAnsi" w:hAnsiTheme="minorHAnsi" w:cstheme="minorHAnsi"/>
                <w:sz w:val="20"/>
                <w:lang w:val="en-GB"/>
              </w:rPr>
            </w:pPr>
            <w:r w:rsidRPr="00D37720">
              <w:rPr>
                <w:rFonts w:asciiTheme="minorHAnsi" w:hAnsiTheme="minorHAnsi"/>
                <w:sz w:val="20"/>
              </w:rPr>
              <w:t>Central Rural</w:t>
            </w:r>
          </w:p>
        </w:tc>
        <w:tc>
          <w:tcPr>
            <w:tcW w:w="1269" w:type="pct"/>
            <w:shd w:val="clear" w:color="auto" w:fill="auto"/>
            <w:vAlign w:val="center"/>
          </w:tcPr>
          <w:p w14:paraId="2506839A" w14:textId="14648E3A" w:rsidR="009E4701" w:rsidRPr="00D37720" w:rsidRDefault="009E4701" w:rsidP="009E4701">
            <w:pPr>
              <w:keepNext/>
              <w:spacing w:after="0"/>
              <w:jc w:val="center"/>
              <w:rPr>
                <w:rFonts w:asciiTheme="minorHAnsi" w:hAnsiTheme="minorHAnsi" w:cstheme="minorHAnsi"/>
                <w:color w:val="FF0000"/>
                <w:sz w:val="20"/>
                <w:lang w:eastAsia="en-AU"/>
              </w:rPr>
            </w:pPr>
            <w:r w:rsidRPr="00D37720">
              <w:rPr>
                <w:rFonts w:ascii="Calibri" w:hAnsi="Calibri" w:cs="Calibri"/>
                <w:color w:val="000000"/>
                <w:sz w:val="20"/>
              </w:rPr>
              <w:t>1.02</w:t>
            </w:r>
          </w:p>
        </w:tc>
        <w:tc>
          <w:tcPr>
            <w:tcW w:w="1269" w:type="pct"/>
            <w:tcBorders>
              <w:right w:val="single" w:sz="6" w:space="0" w:color="4F81BD" w:themeColor="accent1"/>
            </w:tcBorders>
            <w:shd w:val="clear" w:color="auto" w:fill="auto"/>
            <w:vAlign w:val="center"/>
          </w:tcPr>
          <w:p w14:paraId="05F371C2" w14:textId="53ECB779" w:rsidR="009E4701" w:rsidRPr="00D37720" w:rsidRDefault="009E4701" w:rsidP="009E4701">
            <w:pPr>
              <w:keepNext/>
              <w:spacing w:after="0"/>
              <w:jc w:val="center"/>
              <w:rPr>
                <w:rFonts w:asciiTheme="minorHAnsi" w:hAnsiTheme="minorHAnsi" w:cstheme="minorHAnsi"/>
                <w:sz w:val="20"/>
                <w:lang w:eastAsia="en-AU"/>
              </w:rPr>
            </w:pPr>
            <w:r w:rsidRPr="00D37720">
              <w:rPr>
                <w:rFonts w:ascii="Calibri" w:hAnsi="Calibri" w:cs="Calibri"/>
                <w:color w:val="000000"/>
                <w:sz w:val="20"/>
              </w:rPr>
              <w:t>0.70</w:t>
            </w:r>
          </w:p>
        </w:tc>
        <w:tc>
          <w:tcPr>
            <w:tcW w:w="1264" w:type="pct"/>
            <w:tcBorders>
              <w:left w:val="single" w:sz="6" w:space="0" w:color="4F81BD" w:themeColor="accent1"/>
            </w:tcBorders>
            <w:shd w:val="clear" w:color="auto" w:fill="auto"/>
            <w:vAlign w:val="center"/>
          </w:tcPr>
          <w:p w14:paraId="675FC58A" w14:textId="42CA1D92" w:rsidR="009E4701" w:rsidRPr="00D37720" w:rsidRDefault="009E4701" w:rsidP="009E4701">
            <w:pPr>
              <w:keepNext/>
              <w:spacing w:after="0"/>
              <w:jc w:val="center"/>
              <w:rPr>
                <w:rFonts w:asciiTheme="minorHAnsi" w:hAnsiTheme="minorHAnsi" w:cstheme="minorHAnsi"/>
                <w:sz w:val="20"/>
                <w:lang w:val="en-GB"/>
              </w:rPr>
            </w:pPr>
            <w:r w:rsidRPr="00D37720">
              <w:rPr>
                <w:rFonts w:ascii="Calibri" w:hAnsi="Calibri" w:cs="Calibri"/>
                <w:color w:val="000000"/>
                <w:sz w:val="20"/>
              </w:rPr>
              <w:t>0.80</w:t>
            </w:r>
          </w:p>
        </w:tc>
      </w:tr>
      <w:tr w:rsidR="009E4701" w:rsidRPr="00D37720" w14:paraId="18D6866E" w14:textId="77777777" w:rsidTr="00612F69">
        <w:trPr>
          <w:trHeight w:val="20"/>
        </w:trPr>
        <w:tc>
          <w:tcPr>
            <w:tcW w:w="1198" w:type="pct"/>
            <w:shd w:val="clear" w:color="auto" w:fill="auto"/>
          </w:tcPr>
          <w:p w14:paraId="4B9F4806" w14:textId="312FD932" w:rsidR="009E4701" w:rsidRPr="00D37720" w:rsidRDefault="009E4701" w:rsidP="009E4701">
            <w:pPr>
              <w:keepNext/>
              <w:spacing w:after="0"/>
              <w:jc w:val="left"/>
              <w:rPr>
                <w:rFonts w:asciiTheme="minorHAnsi" w:hAnsiTheme="minorHAnsi" w:cstheme="minorHAnsi"/>
                <w:color w:val="808080" w:themeColor="background1" w:themeShade="80"/>
                <w:sz w:val="20"/>
                <w:lang w:val="en-GB"/>
              </w:rPr>
            </w:pPr>
            <w:r w:rsidRPr="00D37720">
              <w:rPr>
                <w:rFonts w:asciiTheme="minorHAnsi" w:hAnsiTheme="minorHAnsi" w:cstheme="minorHAnsi"/>
                <w:color w:val="808080" w:themeColor="background1" w:themeShade="80"/>
                <w:sz w:val="20"/>
                <w:lang w:val="en-GB"/>
              </w:rPr>
              <w:t>(3009)</w:t>
            </w:r>
          </w:p>
        </w:tc>
        <w:tc>
          <w:tcPr>
            <w:tcW w:w="1269" w:type="pct"/>
            <w:shd w:val="clear" w:color="auto" w:fill="auto"/>
            <w:vAlign w:val="center"/>
          </w:tcPr>
          <w:p w14:paraId="389AE612" w14:textId="68FDA65B" w:rsidR="009E4701" w:rsidRPr="00D37720" w:rsidRDefault="009E4701" w:rsidP="009E4701">
            <w:pPr>
              <w:keepNext/>
              <w:spacing w:after="0"/>
              <w:jc w:val="center"/>
              <w:rPr>
                <w:rFonts w:asciiTheme="minorHAnsi" w:hAnsiTheme="minorHAnsi" w:cstheme="minorHAnsi"/>
                <w:color w:val="808080" w:themeColor="background1" w:themeShade="80"/>
                <w:sz w:val="20"/>
                <w:lang w:eastAsia="en-AU"/>
              </w:rPr>
            </w:pPr>
            <w:r w:rsidRPr="00D37720">
              <w:rPr>
                <w:rFonts w:ascii="Calibri" w:hAnsi="Calibri" w:cs="Calibri"/>
                <w:color w:val="808080" w:themeColor="background1" w:themeShade="80"/>
                <w:sz w:val="20"/>
              </w:rPr>
              <w:t>(0.51,2.04)</w:t>
            </w:r>
          </w:p>
        </w:tc>
        <w:tc>
          <w:tcPr>
            <w:tcW w:w="1269" w:type="pct"/>
            <w:tcBorders>
              <w:right w:val="single" w:sz="6" w:space="0" w:color="4F81BD" w:themeColor="accent1"/>
            </w:tcBorders>
            <w:shd w:val="clear" w:color="auto" w:fill="auto"/>
            <w:vAlign w:val="center"/>
          </w:tcPr>
          <w:p w14:paraId="29791CDA" w14:textId="7443EDAA" w:rsidR="009E4701" w:rsidRPr="00D37720" w:rsidRDefault="009E4701" w:rsidP="009E4701">
            <w:pPr>
              <w:keepNext/>
              <w:spacing w:after="0"/>
              <w:jc w:val="center"/>
              <w:rPr>
                <w:rFonts w:asciiTheme="minorHAnsi" w:hAnsiTheme="minorHAnsi" w:cstheme="minorHAnsi"/>
                <w:color w:val="808080" w:themeColor="background1" w:themeShade="80"/>
                <w:sz w:val="20"/>
                <w:lang w:eastAsia="en-AU"/>
              </w:rPr>
            </w:pPr>
            <w:r w:rsidRPr="00D37720">
              <w:rPr>
                <w:rFonts w:ascii="Calibri" w:hAnsi="Calibri" w:cs="Calibri"/>
                <w:color w:val="808080" w:themeColor="background1" w:themeShade="80"/>
                <w:sz w:val="20"/>
              </w:rPr>
              <w:t>(0.37,1.33)</w:t>
            </w:r>
          </w:p>
        </w:tc>
        <w:tc>
          <w:tcPr>
            <w:tcW w:w="1264" w:type="pct"/>
            <w:tcBorders>
              <w:left w:val="single" w:sz="6" w:space="0" w:color="4F81BD" w:themeColor="accent1"/>
            </w:tcBorders>
            <w:shd w:val="clear" w:color="auto" w:fill="auto"/>
            <w:vAlign w:val="center"/>
          </w:tcPr>
          <w:p w14:paraId="2654A8A5" w14:textId="09B7B51E" w:rsidR="009E4701" w:rsidRPr="00D37720" w:rsidRDefault="009E4701" w:rsidP="009E4701">
            <w:pPr>
              <w:keepNext/>
              <w:spacing w:after="0"/>
              <w:jc w:val="center"/>
              <w:rPr>
                <w:rFonts w:asciiTheme="minorHAnsi" w:hAnsiTheme="minorHAnsi" w:cstheme="minorHAnsi"/>
                <w:color w:val="808080" w:themeColor="background1" w:themeShade="80"/>
                <w:sz w:val="20"/>
                <w:lang w:eastAsia="zh-CN"/>
              </w:rPr>
            </w:pPr>
            <w:r w:rsidRPr="00D37720">
              <w:rPr>
                <w:rFonts w:ascii="Calibri" w:hAnsi="Calibri" w:cs="Calibri"/>
                <w:color w:val="808080" w:themeColor="background1" w:themeShade="80"/>
                <w:sz w:val="20"/>
              </w:rPr>
              <w:t>(0.5</w:t>
            </w:r>
            <w:r w:rsidR="00A91CB5" w:rsidRPr="00D37720">
              <w:rPr>
                <w:rFonts w:ascii="Calibri" w:hAnsi="Calibri" w:cs="Calibri"/>
                <w:color w:val="808080" w:themeColor="background1" w:themeShade="80"/>
                <w:sz w:val="20"/>
              </w:rPr>
              <w:t>0</w:t>
            </w:r>
            <w:r w:rsidRPr="00D37720">
              <w:rPr>
                <w:rFonts w:ascii="Calibri" w:hAnsi="Calibri" w:cs="Calibri"/>
                <w:color w:val="808080" w:themeColor="background1" w:themeShade="80"/>
                <w:sz w:val="20"/>
              </w:rPr>
              <w:t>,1.27)</w:t>
            </w:r>
          </w:p>
        </w:tc>
      </w:tr>
      <w:tr w:rsidR="009E4701" w:rsidRPr="00D37720" w14:paraId="068890D4" w14:textId="77777777" w:rsidTr="00612F69">
        <w:trPr>
          <w:trHeight w:val="20"/>
        </w:trPr>
        <w:tc>
          <w:tcPr>
            <w:tcW w:w="1198" w:type="pct"/>
            <w:shd w:val="clear" w:color="auto" w:fill="auto"/>
          </w:tcPr>
          <w:p w14:paraId="78EFDE2F" w14:textId="77777777" w:rsidR="009E4701" w:rsidRPr="00D37720" w:rsidRDefault="009E4701" w:rsidP="009E4701">
            <w:pPr>
              <w:keepNext/>
              <w:spacing w:after="0"/>
              <w:jc w:val="left"/>
              <w:rPr>
                <w:rFonts w:asciiTheme="minorHAnsi" w:hAnsiTheme="minorHAnsi" w:cstheme="minorHAnsi"/>
                <w:color w:val="7F7F7F" w:themeColor="text1" w:themeTint="80"/>
                <w:sz w:val="20"/>
                <w:lang w:val="en-GB"/>
              </w:rPr>
            </w:pPr>
          </w:p>
        </w:tc>
        <w:tc>
          <w:tcPr>
            <w:tcW w:w="1269" w:type="pct"/>
            <w:shd w:val="clear" w:color="auto" w:fill="auto"/>
            <w:vAlign w:val="center"/>
          </w:tcPr>
          <w:p w14:paraId="252BA211" w14:textId="5501653C" w:rsidR="009E4701" w:rsidRPr="00D37720" w:rsidRDefault="009E4701" w:rsidP="009E4701">
            <w:pPr>
              <w:keepNext/>
              <w:spacing w:after="0"/>
              <w:jc w:val="center"/>
              <w:rPr>
                <w:rFonts w:asciiTheme="minorHAnsi" w:hAnsiTheme="minorHAnsi" w:cstheme="minorHAnsi"/>
                <w:color w:val="808080" w:themeColor="background1" w:themeShade="80"/>
                <w:sz w:val="20"/>
                <w:lang w:eastAsia="en-AU"/>
              </w:rPr>
            </w:pPr>
            <w:r w:rsidRPr="00D37720">
              <w:rPr>
                <w:rFonts w:ascii="Calibri" w:hAnsi="Calibri" w:cs="Calibri"/>
                <w:color w:val="000000"/>
                <w:sz w:val="20"/>
              </w:rPr>
              <w:t>0.96</w:t>
            </w:r>
          </w:p>
        </w:tc>
        <w:tc>
          <w:tcPr>
            <w:tcW w:w="1269" w:type="pct"/>
            <w:tcBorders>
              <w:right w:val="single" w:sz="6" w:space="0" w:color="4F81BD" w:themeColor="accent1"/>
            </w:tcBorders>
            <w:shd w:val="clear" w:color="auto" w:fill="auto"/>
            <w:vAlign w:val="center"/>
          </w:tcPr>
          <w:p w14:paraId="15F53CB9" w14:textId="5395E522" w:rsidR="009E4701" w:rsidRPr="00D37720" w:rsidRDefault="009E4701" w:rsidP="009E4701">
            <w:pPr>
              <w:keepNext/>
              <w:spacing w:after="0"/>
              <w:jc w:val="center"/>
              <w:rPr>
                <w:rFonts w:asciiTheme="minorHAnsi" w:hAnsiTheme="minorHAnsi" w:cstheme="minorHAnsi"/>
                <w:color w:val="808080" w:themeColor="background1" w:themeShade="80"/>
                <w:sz w:val="20"/>
                <w:lang w:eastAsia="en-AU"/>
              </w:rPr>
            </w:pPr>
            <w:r w:rsidRPr="00D37720">
              <w:rPr>
                <w:rFonts w:ascii="Calibri" w:hAnsi="Calibri" w:cs="Calibri"/>
                <w:color w:val="000000"/>
                <w:sz w:val="20"/>
              </w:rPr>
              <w:t>0.27</w:t>
            </w:r>
          </w:p>
        </w:tc>
        <w:tc>
          <w:tcPr>
            <w:tcW w:w="1264" w:type="pct"/>
            <w:tcBorders>
              <w:left w:val="single" w:sz="6" w:space="0" w:color="4F81BD" w:themeColor="accent1"/>
            </w:tcBorders>
            <w:shd w:val="clear" w:color="auto" w:fill="auto"/>
            <w:vAlign w:val="center"/>
          </w:tcPr>
          <w:p w14:paraId="7C2730D0" w14:textId="3FFF03B5" w:rsidR="009E4701" w:rsidRPr="00D37720" w:rsidRDefault="009E4701" w:rsidP="009E4701">
            <w:pPr>
              <w:keepNext/>
              <w:spacing w:after="0"/>
              <w:jc w:val="center"/>
              <w:rPr>
                <w:rFonts w:asciiTheme="minorHAnsi" w:hAnsiTheme="minorHAnsi" w:cstheme="minorHAnsi"/>
                <w:color w:val="808080" w:themeColor="background1" w:themeShade="80"/>
                <w:sz w:val="20"/>
                <w:lang w:val="en-GB"/>
              </w:rPr>
            </w:pPr>
            <w:r w:rsidRPr="00D37720">
              <w:rPr>
                <w:rFonts w:ascii="Calibri" w:hAnsi="Calibri" w:cs="Calibri"/>
                <w:color w:val="000000"/>
                <w:sz w:val="20"/>
              </w:rPr>
              <w:t>0.35</w:t>
            </w:r>
          </w:p>
        </w:tc>
      </w:tr>
      <w:tr w:rsidR="009E4701" w:rsidRPr="00D37720" w14:paraId="600BD133" w14:textId="77777777" w:rsidTr="009E4701">
        <w:trPr>
          <w:trHeight w:val="20"/>
        </w:trPr>
        <w:tc>
          <w:tcPr>
            <w:tcW w:w="1198" w:type="pct"/>
            <w:shd w:val="clear" w:color="auto" w:fill="EAF1FA"/>
          </w:tcPr>
          <w:p w14:paraId="5B19716E" w14:textId="731424BF" w:rsidR="009E4701" w:rsidRPr="00D37720" w:rsidRDefault="009E4701" w:rsidP="009E4701">
            <w:pPr>
              <w:keepNext/>
              <w:spacing w:after="0"/>
              <w:jc w:val="left"/>
              <w:rPr>
                <w:rFonts w:asciiTheme="minorHAnsi" w:hAnsiTheme="minorHAnsi" w:cstheme="minorHAnsi"/>
                <w:sz w:val="20"/>
                <w:lang w:val="en-GB"/>
              </w:rPr>
            </w:pPr>
            <w:r w:rsidRPr="00D37720">
              <w:rPr>
                <w:rFonts w:asciiTheme="minorHAnsi" w:hAnsiTheme="minorHAnsi"/>
                <w:sz w:val="20"/>
              </w:rPr>
              <w:t>South Eastern Urban</w:t>
            </w:r>
          </w:p>
        </w:tc>
        <w:tc>
          <w:tcPr>
            <w:tcW w:w="1269" w:type="pct"/>
            <w:shd w:val="clear" w:color="auto" w:fill="EAF1FA"/>
            <w:vAlign w:val="center"/>
          </w:tcPr>
          <w:p w14:paraId="7A217468" w14:textId="272F5E7D" w:rsidR="009E4701" w:rsidRPr="00D37720" w:rsidRDefault="009E4701" w:rsidP="009E4701">
            <w:pPr>
              <w:keepNext/>
              <w:spacing w:after="0"/>
              <w:jc w:val="center"/>
              <w:rPr>
                <w:rFonts w:asciiTheme="minorHAnsi" w:hAnsiTheme="minorHAnsi" w:cstheme="minorHAnsi"/>
                <w:color w:val="FF6699"/>
                <w:sz w:val="20"/>
                <w:lang w:eastAsia="en-AU"/>
              </w:rPr>
            </w:pPr>
            <w:r w:rsidRPr="00D37720">
              <w:rPr>
                <w:rFonts w:ascii="Calibri" w:hAnsi="Calibri" w:cs="Calibri"/>
                <w:color w:val="000000"/>
                <w:sz w:val="20"/>
              </w:rPr>
              <w:t>1.33</w:t>
            </w:r>
          </w:p>
        </w:tc>
        <w:tc>
          <w:tcPr>
            <w:tcW w:w="1269" w:type="pct"/>
            <w:tcBorders>
              <w:right w:val="single" w:sz="6" w:space="0" w:color="4F81BD" w:themeColor="accent1"/>
            </w:tcBorders>
            <w:shd w:val="clear" w:color="auto" w:fill="EAF1FA"/>
            <w:vAlign w:val="center"/>
          </w:tcPr>
          <w:p w14:paraId="707BA5C0" w14:textId="03D9FCB6" w:rsidR="009E4701" w:rsidRPr="00D37720" w:rsidRDefault="009E4701" w:rsidP="009E4701">
            <w:pPr>
              <w:keepNext/>
              <w:spacing w:after="0"/>
              <w:jc w:val="center"/>
              <w:rPr>
                <w:rFonts w:asciiTheme="minorHAnsi" w:hAnsiTheme="minorHAnsi" w:cstheme="minorHAnsi"/>
                <w:color w:val="FF6699"/>
                <w:sz w:val="20"/>
                <w:lang w:eastAsia="en-AU"/>
              </w:rPr>
            </w:pPr>
            <w:r w:rsidRPr="00D37720">
              <w:rPr>
                <w:rFonts w:ascii="Calibri" w:hAnsi="Calibri" w:cs="Calibri"/>
                <w:color w:val="000000"/>
                <w:sz w:val="20"/>
              </w:rPr>
              <w:t>1.20</w:t>
            </w:r>
          </w:p>
        </w:tc>
        <w:tc>
          <w:tcPr>
            <w:tcW w:w="1264" w:type="pct"/>
            <w:tcBorders>
              <w:left w:val="single" w:sz="6" w:space="0" w:color="4F81BD" w:themeColor="accent1"/>
            </w:tcBorders>
            <w:shd w:val="clear" w:color="auto" w:fill="EAF1FA"/>
            <w:vAlign w:val="center"/>
          </w:tcPr>
          <w:p w14:paraId="5292AD36" w14:textId="609B4C59" w:rsidR="009E4701" w:rsidRPr="00D37720" w:rsidRDefault="009E4701" w:rsidP="009E4701">
            <w:pPr>
              <w:keepNext/>
              <w:spacing w:after="0"/>
              <w:jc w:val="center"/>
              <w:rPr>
                <w:rFonts w:asciiTheme="minorHAnsi" w:hAnsiTheme="minorHAnsi" w:cstheme="minorHAnsi"/>
                <w:color w:val="FF0000"/>
                <w:sz w:val="20"/>
                <w:lang w:val="en-GB"/>
              </w:rPr>
            </w:pPr>
            <w:r w:rsidRPr="00D37720">
              <w:rPr>
                <w:rFonts w:ascii="Calibri" w:hAnsi="Calibri" w:cs="Calibri"/>
                <w:color w:val="000000"/>
                <w:sz w:val="20"/>
              </w:rPr>
              <w:t>1.23</w:t>
            </w:r>
          </w:p>
        </w:tc>
      </w:tr>
      <w:tr w:rsidR="009E4701" w:rsidRPr="00D37720" w14:paraId="356DD4FA" w14:textId="77777777" w:rsidTr="009E4701">
        <w:trPr>
          <w:trHeight w:val="20"/>
        </w:trPr>
        <w:tc>
          <w:tcPr>
            <w:tcW w:w="1198" w:type="pct"/>
            <w:shd w:val="clear" w:color="auto" w:fill="EAF1FA"/>
          </w:tcPr>
          <w:p w14:paraId="40657089" w14:textId="1EE723F1" w:rsidR="009E4701" w:rsidRPr="00D37720" w:rsidRDefault="009E4701" w:rsidP="009E4701">
            <w:pPr>
              <w:keepNext/>
              <w:spacing w:after="0"/>
              <w:jc w:val="left"/>
              <w:rPr>
                <w:rFonts w:asciiTheme="minorHAnsi" w:hAnsiTheme="minorHAnsi" w:cstheme="minorHAnsi"/>
                <w:color w:val="808080" w:themeColor="background1" w:themeShade="80"/>
                <w:sz w:val="20"/>
                <w:lang w:val="en-GB"/>
              </w:rPr>
            </w:pPr>
            <w:r w:rsidRPr="00D37720">
              <w:rPr>
                <w:rFonts w:asciiTheme="minorHAnsi" w:hAnsiTheme="minorHAnsi" w:cstheme="minorHAnsi"/>
                <w:color w:val="808080" w:themeColor="background1" w:themeShade="80"/>
                <w:sz w:val="20"/>
                <w:lang w:val="en-GB"/>
              </w:rPr>
              <w:t>(3004, 3005)</w:t>
            </w:r>
          </w:p>
        </w:tc>
        <w:tc>
          <w:tcPr>
            <w:tcW w:w="1269" w:type="pct"/>
            <w:shd w:val="clear" w:color="auto" w:fill="EAF1FA"/>
            <w:vAlign w:val="center"/>
          </w:tcPr>
          <w:p w14:paraId="0E9B1DE6" w14:textId="0BECA3B8" w:rsidR="009E4701" w:rsidRPr="00D37720" w:rsidRDefault="009E4701" w:rsidP="009E4701">
            <w:pPr>
              <w:keepNext/>
              <w:spacing w:after="0"/>
              <w:jc w:val="center"/>
              <w:rPr>
                <w:rFonts w:asciiTheme="minorHAnsi" w:hAnsiTheme="minorHAnsi" w:cstheme="minorHAnsi"/>
                <w:color w:val="808080" w:themeColor="background1" w:themeShade="80"/>
                <w:sz w:val="20"/>
                <w:lang w:eastAsia="en-AU"/>
              </w:rPr>
            </w:pPr>
            <w:r w:rsidRPr="00D37720">
              <w:rPr>
                <w:rFonts w:ascii="Calibri" w:hAnsi="Calibri" w:cs="Calibri"/>
                <w:color w:val="808080" w:themeColor="background1" w:themeShade="80"/>
                <w:sz w:val="20"/>
              </w:rPr>
              <w:t>(0.92,1.94)</w:t>
            </w:r>
          </w:p>
        </w:tc>
        <w:tc>
          <w:tcPr>
            <w:tcW w:w="1269" w:type="pct"/>
            <w:tcBorders>
              <w:right w:val="single" w:sz="6" w:space="0" w:color="4F81BD" w:themeColor="accent1"/>
            </w:tcBorders>
            <w:shd w:val="clear" w:color="auto" w:fill="EAF1FA"/>
            <w:vAlign w:val="center"/>
          </w:tcPr>
          <w:p w14:paraId="6FD6CA22" w14:textId="236C4B81" w:rsidR="009E4701" w:rsidRPr="00D37720" w:rsidRDefault="009E4701" w:rsidP="009E4701">
            <w:pPr>
              <w:keepNext/>
              <w:spacing w:after="0"/>
              <w:jc w:val="center"/>
              <w:rPr>
                <w:rFonts w:asciiTheme="minorHAnsi" w:hAnsiTheme="minorHAnsi" w:cstheme="minorHAnsi"/>
                <w:color w:val="808080" w:themeColor="background1" w:themeShade="80"/>
                <w:sz w:val="20"/>
                <w:lang w:eastAsia="en-AU"/>
              </w:rPr>
            </w:pPr>
            <w:r w:rsidRPr="00D37720">
              <w:rPr>
                <w:rFonts w:ascii="Calibri" w:hAnsi="Calibri" w:cs="Calibri"/>
                <w:color w:val="808080" w:themeColor="background1" w:themeShade="80"/>
                <w:sz w:val="20"/>
              </w:rPr>
              <w:t>(0.91,1.57)</w:t>
            </w:r>
          </w:p>
        </w:tc>
        <w:tc>
          <w:tcPr>
            <w:tcW w:w="1264" w:type="pct"/>
            <w:tcBorders>
              <w:left w:val="single" w:sz="6" w:space="0" w:color="4F81BD" w:themeColor="accent1"/>
            </w:tcBorders>
            <w:shd w:val="clear" w:color="auto" w:fill="EAF1FA"/>
            <w:vAlign w:val="center"/>
          </w:tcPr>
          <w:p w14:paraId="1E15626E" w14:textId="70CB3555" w:rsidR="009E4701" w:rsidRPr="00D37720" w:rsidRDefault="009E4701" w:rsidP="009E4701">
            <w:pPr>
              <w:keepNext/>
              <w:spacing w:after="0"/>
              <w:jc w:val="center"/>
              <w:rPr>
                <w:rFonts w:asciiTheme="minorHAnsi" w:hAnsiTheme="minorHAnsi" w:cstheme="minorHAnsi"/>
                <w:color w:val="808080" w:themeColor="background1" w:themeShade="80"/>
                <w:sz w:val="20"/>
                <w:lang w:eastAsia="zh-CN"/>
              </w:rPr>
            </w:pPr>
            <w:r w:rsidRPr="00D37720">
              <w:rPr>
                <w:rFonts w:ascii="Calibri" w:hAnsi="Calibri" w:cs="Calibri"/>
                <w:color w:val="808080" w:themeColor="background1" w:themeShade="80"/>
                <w:sz w:val="20"/>
              </w:rPr>
              <w:t>(0.99,1.54)</w:t>
            </w:r>
          </w:p>
        </w:tc>
      </w:tr>
      <w:tr w:rsidR="009E4701" w:rsidRPr="00D37720" w14:paraId="5B91F148" w14:textId="77777777" w:rsidTr="009E4701">
        <w:trPr>
          <w:trHeight w:val="20"/>
        </w:trPr>
        <w:tc>
          <w:tcPr>
            <w:tcW w:w="1198" w:type="pct"/>
            <w:shd w:val="clear" w:color="auto" w:fill="EAF1FA"/>
          </w:tcPr>
          <w:p w14:paraId="51904B71" w14:textId="77777777" w:rsidR="009E4701" w:rsidRPr="00D37720" w:rsidRDefault="009E4701" w:rsidP="009E4701">
            <w:pPr>
              <w:keepNext/>
              <w:spacing w:after="0"/>
              <w:jc w:val="left"/>
              <w:rPr>
                <w:rFonts w:asciiTheme="minorHAnsi" w:hAnsiTheme="minorHAnsi" w:cstheme="minorHAnsi"/>
                <w:color w:val="7F7F7F" w:themeColor="text1" w:themeTint="80"/>
                <w:sz w:val="20"/>
                <w:lang w:val="en-GB"/>
              </w:rPr>
            </w:pPr>
          </w:p>
        </w:tc>
        <w:tc>
          <w:tcPr>
            <w:tcW w:w="1269" w:type="pct"/>
            <w:shd w:val="clear" w:color="auto" w:fill="EAF1FA"/>
            <w:vAlign w:val="center"/>
          </w:tcPr>
          <w:p w14:paraId="27AB18FA" w14:textId="65A9A2DC" w:rsidR="009E4701" w:rsidRPr="00D37720" w:rsidRDefault="009E4701" w:rsidP="009E4701">
            <w:pPr>
              <w:keepNext/>
              <w:spacing w:after="0"/>
              <w:jc w:val="center"/>
              <w:rPr>
                <w:rFonts w:asciiTheme="minorHAnsi" w:hAnsiTheme="minorHAnsi" w:cstheme="minorHAnsi"/>
                <w:color w:val="808080" w:themeColor="background1" w:themeShade="80"/>
                <w:sz w:val="20"/>
                <w:lang w:eastAsia="en-AU"/>
              </w:rPr>
            </w:pPr>
            <w:r w:rsidRPr="00D37720">
              <w:rPr>
                <w:rFonts w:ascii="Calibri" w:hAnsi="Calibri" w:cs="Calibri"/>
                <w:color w:val="000000"/>
                <w:sz w:val="20"/>
              </w:rPr>
              <w:t>0.13</w:t>
            </w:r>
          </w:p>
        </w:tc>
        <w:tc>
          <w:tcPr>
            <w:tcW w:w="1269" w:type="pct"/>
            <w:tcBorders>
              <w:right w:val="single" w:sz="6" w:space="0" w:color="4F81BD" w:themeColor="accent1"/>
            </w:tcBorders>
            <w:shd w:val="clear" w:color="auto" w:fill="EAF1FA"/>
            <w:vAlign w:val="center"/>
          </w:tcPr>
          <w:p w14:paraId="69E9EA03" w14:textId="381D214B" w:rsidR="009E4701" w:rsidRPr="00D37720" w:rsidRDefault="009E4701" w:rsidP="009E4701">
            <w:pPr>
              <w:keepNext/>
              <w:spacing w:after="0"/>
              <w:jc w:val="center"/>
              <w:rPr>
                <w:rFonts w:asciiTheme="minorHAnsi" w:hAnsiTheme="minorHAnsi" w:cstheme="minorHAnsi"/>
                <w:color w:val="808080" w:themeColor="background1" w:themeShade="80"/>
                <w:sz w:val="20"/>
                <w:lang w:eastAsia="en-AU"/>
              </w:rPr>
            </w:pPr>
            <w:r w:rsidRPr="00D37720">
              <w:rPr>
                <w:rFonts w:ascii="Calibri" w:hAnsi="Calibri" w:cs="Calibri"/>
                <w:color w:val="000000"/>
                <w:sz w:val="20"/>
              </w:rPr>
              <w:t>0.20</w:t>
            </w:r>
          </w:p>
        </w:tc>
        <w:tc>
          <w:tcPr>
            <w:tcW w:w="1264" w:type="pct"/>
            <w:tcBorders>
              <w:left w:val="single" w:sz="6" w:space="0" w:color="4F81BD" w:themeColor="accent1"/>
            </w:tcBorders>
            <w:shd w:val="clear" w:color="auto" w:fill="EAF1FA"/>
            <w:vAlign w:val="center"/>
          </w:tcPr>
          <w:p w14:paraId="4DC361F6" w14:textId="330C5D78" w:rsidR="009E4701" w:rsidRPr="00D37720" w:rsidRDefault="009E4701" w:rsidP="009E4701">
            <w:pPr>
              <w:keepNext/>
              <w:spacing w:after="0"/>
              <w:jc w:val="center"/>
              <w:rPr>
                <w:rFonts w:asciiTheme="minorHAnsi" w:hAnsiTheme="minorHAnsi" w:cstheme="minorHAnsi"/>
                <w:color w:val="808080" w:themeColor="background1" w:themeShade="80"/>
                <w:sz w:val="20"/>
                <w:lang w:val="en-GB"/>
              </w:rPr>
            </w:pPr>
            <w:r w:rsidRPr="00D37720">
              <w:rPr>
                <w:rFonts w:ascii="Calibri" w:hAnsi="Calibri" w:cs="Calibri"/>
                <w:color w:val="000000"/>
                <w:sz w:val="20"/>
              </w:rPr>
              <w:t>0.06</w:t>
            </w:r>
          </w:p>
        </w:tc>
      </w:tr>
      <w:tr w:rsidR="009E4701" w:rsidRPr="00D37720" w14:paraId="3C46A497" w14:textId="77777777" w:rsidTr="00612F69">
        <w:trPr>
          <w:trHeight w:val="20"/>
        </w:trPr>
        <w:tc>
          <w:tcPr>
            <w:tcW w:w="1198" w:type="pct"/>
            <w:shd w:val="clear" w:color="auto" w:fill="auto"/>
          </w:tcPr>
          <w:p w14:paraId="08E24BF9" w14:textId="5C1FC9E4" w:rsidR="009E4701" w:rsidRPr="00D37720" w:rsidRDefault="009E4701" w:rsidP="009E4701">
            <w:pPr>
              <w:keepNext/>
              <w:spacing w:after="0"/>
              <w:jc w:val="left"/>
              <w:rPr>
                <w:rFonts w:asciiTheme="minorHAnsi" w:hAnsiTheme="minorHAnsi" w:cstheme="minorHAnsi"/>
                <w:sz w:val="20"/>
                <w:lang w:val="en-GB"/>
              </w:rPr>
            </w:pPr>
            <w:r w:rsidRPr="00D37720">
              <w:rPr>
                <w:rFonts w:asciiTheme="minorHAnsi" w:hAnsiTheme="minorHAnsi"/>
                <w:sz w:val="20"/>
              </w:rPr>
              <w:t>South Eastern Rural</w:t>
            </w:r>
          </w:p>
        </w:tc>
        <w:tc>
          <w:tcPr>
            <w:tcW w:w="1269" w:type="pct"/>
            <w:shd w:val="clear" w:color="auto" w:fill="auto"/>
            <w:vAlign w:val="center"/>
          </w:tcPr>
          <w:p w14:paraId="6C8949C0" w14:textId="21C87470" w:rsidR="009E4701" w:rsidRPr="00D37720" w:rsidRDefault="009E4701" w:rsidP="009E4701">
            <w:pPr>
              <w:keepNext/>
              <w:spacing w:after="0"/>
              <w:jc w:val="center"/>
              <w:rPr>
                <w:rFonts w:asciiTheme="minorHAnsi" w:hAnsiTheme="minorHAnsi" w:cstheme="minorHAnsi"/>
                <w:color w:val="FF6699"/>
                <w:sz w:val="20"/>
                <w:lang w:eastAsia="en-AU"/>
              </w:rPr>
            </w:pPr>
            <w:r w:rsidRPr="00D37720">
              <w:rPr>
                <w:rFonts w:ascii="Calibri" w:hAnsi="Calibri" w:cs="Calibri"/>
                <w:color w:val="000000"/>
                <w:sz w:val="20"/>
              </w:rPr>
              <w:t>1.34</w:t>
            </w:r>
          </w:p>
        </w:tc>
        <w:tc>
          <w:tcPr>
            <w:tcW w:w="1269" w:type="pct"/>
            <w:tcBorders>
              <w:right w:val="single" w:sz="6" w:space="0" w:color="4F81BD" w:themeColor="accent1"/>
            </w:tcBorders>
            <w:shd w:val="clear" w:color="auto" w:fill="auto"/>
            <w:vAlign w:val="center"/>
          </w:tcPr>
          <w:p w14:paraId="69DF30BA" w14:textId="675A645B" w:rsidR="009E4701" w:rsidRPr="00D37720" w:rsidRDefault="009E4701" w:rsidP="009E4701">
            <w:pPr>
              <w:keepNext/>
              <w:spacing w:after="0"/>
              <w:jc w:val="center"/>
              <w:rPr>
                <w:rFonts w:asciiTheme="minorHAnsi" w:hAnsiTheme="minorHAnsi" w:cstheme="minorHAnsi"/>
                <w:color w:val="FF6699"/>
                <w:sz w:val="20"/>
                <w:lang w:eastAsia="en-AU"/>
              </w:rPr>
            </w:pPr>
            <w:r w:rsidRPr="00D37720">
              <w:rPr>
                <w:rFonts w:ascii="Calibri" w:hAnsi="Calibri" w:cs="Calibri"/>
                <w:color w:val="000000"/>
                <w:sz w:val="20"/>
              </w:rPr>
              <w:t>1.19</w:t>
            </w:r>
          </w:p>
        </w:tc>
        <w:tc>
          <w:tcPr>
            <w:tcW w:w="1264" w:type="pct"/>
            <w:tcBorders>
              <w:left w:val="single" w:sz="6" w:space="0" w:color="4F81BD" w:themeColor="accent1"/>
            </w:tcBorders>
            <w:shd w:val="clear" w:color="auto" w:fill="auto"/>
            <w:vAlign w:val="center"/>
          </w:tcPr>
          <w:p w14:paraId="325D31A7" w14:textId="6355B2F2" w:rsidR="009E4701" w:rsidRPr="00D37720" w:rsidRDefault="009E4701" w:rsidP="009E4701">
            <w:pPr>
              <w:keepNext/>
              <w:spacing w:after="0"/>
              <w:jc w:val="center"/>
              <w:rPr>
                <w:rFonts w:asciiTheme="minorHAnsi" w:hAnsiTheme="minorHAnsi" w:cstheme="minorHAnsi"/>
                <w:color w:val="FF6699"/>
                <w:sz w:val="20"/>
                <w:lang w:val="en-GB"/>
              </w:rPr>
            </w:pPr>
            <w:r w:rsidRPr="00D37720">
              <w:rPr>
                <w:rFonts w:ascii="Calibri" w:hAnsi="Calibri" w:cs="Calibri"/>
                <w:color w:val="000000"/>
                <w:sz w:val="20"/>
              </w:rPr>
              <w:t>1.24</w:t>
            </w:r>
          </w:p>
        </w:tc>
      </w:tr>
      <w:tr w:rsidR="009E4701" w:rsidRPr="00D37720" w14:paraId="5B08F47D" w14:textId="77777777" w:rsidTr="00612F69">
        <w:trPr>
          <w:trHeight w:val="20"/>
        </w:trPr>
        <w:tc>
          <w:tcPr>
            <w:tcW w:w="1198" w:type="pct"/>
            <w:shd w:val="clear" w:color="auto" w:fill="auto"/>
          </w:tcPr>
          <w:p w14:paraId="7D251549" w14:textId="55338E47" w:rsidR="009E4701" w:rsidRPr="00D37720" w:rsidRDefault="009E4701" w:rsidP="009E4701">
            <w:pPr>
              <w:keepNext/>
              <w:spacing w:after="0"/>
              <w:jc w:val="left"/>
              <w:rPr>
                <w:rFonts w:asciiTheme="minorHAnsi" w:hAnsiTheme="minorHAnsi" w:cstheme="minorHAnsi"/>
                <w:color w:val="808080" w:themeColor="background1" w:themeShade="80"/>
                <w:sz w:val="20"/>
                <w:lang w:val="en-GB"/>
              </w:rPr>
            </w:pPr>
            <w:r w:rsidRPr="00D37720">
              <w:rPr>
                <w:rFonts w:asciiTheme="minorHAnsi" w:hAnsiTheme="minorHAnsi" w:cstheme="minorHAnsi"/>
                <w:color w:val="808080" w:themeColor="background1" w:themeShade="80"/>
                <w:sz w:val="20"/>
                <w:lang w:val="en-GB"/>
              </w:rPr>
              <w:t>(1002, 1012)</w:t>
            </w:r>
          </w:p>
        </w:tc>
        <w:tc>
          <w:tcPr>
            <w:tcW w:w="1269" w:type="pct"/>
            <w:shd w:val="clear" w:color="auto" w:fill="auto"/>
            <w:vAlign w:val="center"/>
          </w:tcPr>
          <w:p w14:paraId="12AE88F5" w14:textId="581BBC1C" w:rsidR="009E4701" w:rsidRPr="00D37720" w:rsidRDefault="009E4701" w:rsidP="009E4701">
            <w:pPr>
              <w:keepNext/>
              <w:spacing w:after="0"/>
              <w:jc w:val="center"/>
              <w:rPr>
                <w:rFonts w:asciiTheme="minorHAnsi" w:hAnsiTheme="minorHAnsi" w:cstheme="minorHAnsi"/>
                <w:color w:val="808080" w:themeColor="background1" w:themeShade="80"/>
                <w:sz w:val="20"/>
                <w:lang w:eastAsia="en-AU"/>
              </w:rPr>
            </w:pPr>
            <w:r w:rsidRPr="00D37720">
              <w:rPr>
                <w:rFonts w:ascii="Calibri" w:hAnsi="Calibri" w:cs="Calibri"/>
                <w:color w:val="808080" w:themeColor="background1" w:themeShade="80"/>
                <w:sz w:val="20"/>
              </w:rPr>
              <w:t>(0.93,1.93)</w:t>
            </w:r>
          </w:p>
        </w:tc>
        <w:tc>
          <w:tcPr>
            <w:tcW w:w="1269" w:type="pct"/>
            <w:tcBorders>
              <w:right w:val="single" w:sz="6" w:space="0" w:color="4F81BD" w:themeColor="accent1"/>
            </w:tcBorders>
            <w:shd w:val="clear" w:color="auto" w:fill="auto"/>
            <w:vAlign w:val="center"/>
          </w:tcPr>
          <w:p w14:paraId="4CC8E702" w14:textId="663F9E3D" w:rsidR="009E4701" w:rsidRPr="00D37720" w:rsidRDefault="009E4701" w:rsidP="009E4701">
            <w:pPr>
              <w:keepNext/>
              <w:spacing w:after="0"/>
              <w:jc w:val="center"/>
              <w:rPr>
                <w:rFonts w:asciiTheme="minorHAnsi" w:hAnsiTheme="minorHAnsi" w:cstheme="minorHAnsi"/>
                <w:color w:val="808080" w:themeColor="background1" w:themeShade="80"/>
                <w:sz w:val="20"/>
                <w:lang w:eastAsia="en-AU"/>
              </w:rPr>
            </w:pPr>
            <w:r w:rsidRPr="00D37720">
              <w:rPr>
                <w:rFonts w:ascii="Calibri" w:hAnsi="Calibri" w:cs="Calibri"/>
                <w:color w:val="808080" w:themeColor="background1" w:themeShade="80"/>
                <w:sz w:val="20"/>
              </w:rPr>
              <w:t>(0.91,1.56)</w:t>
            </w:r>
          </w:p>
        </w:tc>
        <w:tc>
          <w:tcPr>
            <w:tcW w:w="1264" w:type="pct"/>
            <w:tcBorders>
              <w:left w:val="single" w:sz="6" w:space="0" w:color="4F81BD" w:themeColor="accent1"/>
            </w:tcBorders>
            <w:shd w:val="clear" w:color="auto" w:fill="auto"/>
            <w:vAlign w:val="center"/>
          </w:tcPr>
          <w:p w14:paraId="525326EB" w14:textId="0E74D395" w:rsidR="009E4701" w:rsidRPr="00D37720" w:rsidRDefault="009E4701" w:rsidP="009E4701">
            <w:pPr>
              <w:keepNext/>
              <w:spacing w:after="0"/>
              <w:jc w:val="center"/>
              <w:rPr>
                <w:rFonts w:asciiTheme="minorHAnsi" w:hAnsiTheme="minorHAnsi" w:cstheme="minorHAnsi"/>
                <w:color w:val="808080" w:themeColor="background1" w:themeShade="80"/>
                <w:sz w:val="20"/>
                <w:lang w:eastAsia="zh-CN"/>
              </w:rPr>
            </w:pPr>
            <w:r w:rsidRPr="00D37720">
              <w:rPr>
                <w:rFonts w:ascii="Calibri" w:hAnsi="Calibri" w:cs="Calibri"/>
                <w:color w:val="808080" w:themeColor="background1" w:themeShade="80"/>
                <w:sz w:val="20"/>
              </w:rPr>
              <w:t>(1</w:t>
            </w:r>
            <w:r w:rsidR="00C841CD" w:rsidRPr="00D37720">
              <w:rPr>
                <w:rFonts w:ascii="Calibri" w:hAnsi="Calibri" w:cs="Calibri"/>
                <w:color w:val="808080" w:themeColor="background1" w:themeShade="80"/>
                <w:sz w:val="20"/>
              </w:rPr>
              <w:t>.00</w:t>
            </w:r>
            <w:r w:rsidRPr="00D37720">
              <w:rPr>
                <w:rFonts w:ascii="Calibri" w:hAnsi="Calibri" w:cs="Calibri"/>
                <w:color w:val="808080" w:themeColor="background1" w:themeShade="80"/>
                <w:sz w:val="20"/>
              </w:rPr>
              <w:t>,1.54)</w:t>
            </w:r>
          </w:p>
        </w:tc>
      </w:tr>
      <w:tr w:rsidR="009E4701" w:rsidRPr="00D37720" w14:paraId="685C47A3" w14:textId="77777777" w:rsidTr="00612F69">
        <w:trPr>
          <w:trHeight w:val="20"/>
        </w:trPr>
        <w:tc>
          <w:tcPr>
            <w:tcW w:w="1198" w:type="pct"/>
            <w:shd w:val="clear" w:color="auto" w:fill="auto"/>
          </w:tcPr>
          <w:p w14:paraId="01984791" w14:textId="77777777" w:rsidR="009E4701" w:rsidRPr="00D37720" w:rsidRDefault="009E4701" w:rsidP="009E4701">
            <w:pPr>
              <w:keepNext/>
              <w:spacing w:after="0"/>
              <w:jc w:val="left"/>
              <w:rPr>
                <w:rFonts w:asciiTheme="minorHAnsi" w:hAnsiTheme="minorHAnsi" w:cstheme="minorHAnsi"/>
                <w:color w:val="7F7F7F" w:themeColor="text1" w:themeTint="80"/>
                <w:sz w:val="20"/>
                <w:lang w:val="en-GB"/>
              </w:rPr>
            </w:pPr>
          </w:p>
        </w:tc>
        <w:tc>
          <w:tcPr>
            <w:tcW w:w="1269" w:type="pct"/>
            <w:shd w:val="clear" w:color="auto" w:fill="auto"/>
            <w:vAlign w:val="center"/>
          </w:tcPr>
          <w:p w14:paraId="49FE2538" w14:textId="6BBB51B3" w:rsidR="009E4701" w:rsidRPr="00D37720" w:rsidRDefault="009E4701" w:rsidP="009E4701">
            <w:pPr>
              <w:keepNext/>
              <w:spacing w:after="0"/>
              <w:jc w:val="center"/>
              <w:rPr>
                <w:rFonts w:asciiTheme="minorHAnsi" w:hAnsiTheme="minorHAnsi" w:cstheme="minorHAnsi"/>
                <w:color w:val="808080" w:themeColor="background1" w:themeShade="80"/>
                <w:sz w:val="20"/>
                <w:lang w:eastAsia="en-AU"/>
              </w:rPr>
            </w:pPr>
            <w:r w:rsidRPr="00D37720">
              <w:rPr>
                <w:rFonts w:ascii="Calibri" w:hAnsi="Calibri" w:cs="Calibri"/>
                <w:color w:val="000000"/>
                <w:sz w:val="20"/>
              </w:rPr>
              <w:t>0.12</w:t>
            </w:r>
          </w:p>
        </w:tc>
        <w:tc>
          <w:tcPr>
            <w:tcW w:w="1269" w:type="pct"/>
            <w:tcBorders>
              <w:right w:val="single" w:sz="6" w:space="0" w:color="4F81BD" w:themeColor="accent1"/>
            </w:tcBorders>
            <w:shd w:val="clear" w:color="auto" w:fill="auto"/>
            <w:vAlign w:val="center"/>
          </w:tcPr>
          <w:p w14:paraId="35E6C13E" w14:textId="300FBC95" w:rsidR="009E4701" w:rsidRPr="00D37720" w:rsidRDefault="009E4701" w:rsidP="009E4701">
            <w:pPr>
              <w:keepNext/>
              <w:spacing w:after="0"/>
              <w:jc w:val="center"/>
              <w:rPr>
                <w:rFonts w:asciiTheme="minorHAnsi" w:hAnsiTheme="minorHAnsi" w:cstheme="minorHAnsi"/>
                <w:color w:val="808080" w:themeColor="background1" w:themeShade="80"/>
                <w:sz w:val="20"/>
                <w:lang w:eastAsia="en-AU"/>
              </w:rPr>
            </w:pPr>
            <w:r w:rsidRPr="00D37720">
              <w:rPr>
                <w:rFonts w:ascii="Calibri" w:hAnsi="Calibri" w:cs="Calibri"/>
                <w:color w:val="000000"/>
                <w:sz w:val="20"/>
              </w:rPr>
              <w:t>0.20</w:t>
            </w:r>
          </w:p>
        </w:tc>
        <w:tc>
          <w:tcPr>
            <w:tcW w:w="1264" w:type="pct"/>
            <w:tcBorders>
              <w:left w:val="single" w:sz="6" w:space="0" w:color="4F81BD" w:themeColor="accent1"/>
            </w:tcBorders>
            <w:shd w:val="clear" w:color="auto" w:fill="auto"/>
            <w:vAlign w:val="center"/>
          </w:tcPr>
          <w:p w14:paraId="70903C0A" w14:textId="49AF003A" w:rsidR="009E4701" w:rsidRPr="00D37720" w:rsidRDefault="009E4701" w:rsidP="009E4701">
            <w:pPr>
              <w:keepNext/>
              <w:spacing w:after="0"/>
              <w:jc w:val="center"/>
              <w:rPr>
                <w:rFonts w:asciiTheme="minorHAnsi" w:hAnsiTheme="minorHAnsi" w:cstheme="minorHAnsi"/>
                <w:color w:val="808080" w:themeColor="background1" w:themeShade="80"/>
                <w:sz w:val="20"/>
                <w:lang w:val="en-GB"/>
              </w:rPr>
            </w:pPr>
            <w:r w:rsidRPr="00D37720">
              <w:rPr>
                <w:rFonts w:ascii="Calibri" w:hAnsi="Calibri" w:cs="Calibri"/>
                <w:color w:val="000000"/>
                <w:sz w:val="20"/>
              </w:rPr>
              <w:t>0.05</w:t>
            </w:r>
          </w:p>
        </w:tc>
      </w:tr>
      <w:tr w:rsidR="009E4701" w:rsidRPr="00D37720" w14:paraId="1BC1A85C" w14:textId="77777777" w:rsidTr="009E4701">
        <w:trPr>
          <w:trHeight w:val="20"/>
        </w:trPr>
        <w:tc>
          <w:tcPr>
            <w:tcW w:w="1198" w:type="pct"/>
            <w:shd w:val="clear" w:color="auto" w:fill="EAF1FA"/>
          </w:tcPr>
          <w:p w14:paraId="4028D2D5" w14:textId="3B896E25" w:rsidR="009E4701" w:rsidRPr="00D37720" w:rsidRDefault="009E4701" w:rsidP="009E4701">
            <w:pPr>
              <w:keepNext/>
              <w:spacing w:after="0"/>
              <w:jc w:val="left"/>
              <w:rPr>
                <w:rFonts w:asciiTheme="minorHAnsi" w:hAnsiTheme="minorHAnsi" w:cstheme="minorHAnsi"/>
                <w:sz w:val="20"/>
                <w:lang w:val="en-GB"/>
              </w:rPr>
            </w:pPr>
            <w:r w:rsidRPr="00D37720">
              <w:rPr>
                <w:rFonts w:asciiTheme="minorHAnsi" w:hAnsiTheme="minorHAnsi"/>
                <w:sz w:val="20"/>
              </w:rPr>
              <w:t>Southern Rural</w:t>
            </w:r>
          </w:p>
        </w:tc>
        <w:tc>
          <w:tcPr>
            <w:tcW w:w="1269" w:type="pct"/>
            <w:shd w:val="clear" w:color="auto" w:fill="EAF1FA"/>
            <w:vAlign w:val="center"/>
          </w:tcPr>
          <w:p w14:paraId="792D0998" w14:textId="34446308" w:rsidR="009E4701" w:rsidRPr="00D37720" w:rsidRDefault="009E4701" w:rsidP="009E4701">
            <w:pPr>
              <w:keepNext/>
              <w:spacing w:after="0"/>
              <w:jc w:val="center"/>
              <w:rPr>
                <w:rFonts w:asciiTheme="minorHAnsi" w:hAnsiTheme="minorHAnsi" w:cstheme="minorHAnsi"/>
                <w:color w:val="FF0000"/>
                <w:sz w:val="20"/>
                <w:lang w:eastAsia="en-AU"/>
              </w:rPr>
            </w:pPr>
            <w:r w:rsidRPr="00D37720">
              <w:rPr>
                <w:rFonts w:ascii="Calibri" w:hAnsi="Calibri" w:cs="Calibri"/>
                <w:color w:val="000000"/>
                <w:sz w:val="20"/>
              </w:rPr>
              <w:t>1.30</w:t>
            </w:r>
          </w:p>
        </w:tc>
        <w:tc>
          <w:tcPr>
            <w:tcW w:w="1269" w:type="pct"/>
            <w:tcBorders>
              <w:right w:val="single" w:sz="6" w:space="0" w:color="4F81BD" w:themeColor="accent1"/>
            </w:tcBorders>
            <w:shd w:val="clear" w:color="auto" w:fill="EAF1FA"/>
            <w:vAlign w:val="center"/>
          </w:tcPr>
          <w:p w14:paraId="4FD612B7" w14:textId="64EF14EF" w:rsidR="009E4701" w:rsidRPr="00D37720" w:rsidRDefault="009E4701" w:rsidP="009E4701">
            <w:pPr>
              <w:keepNext/>
              <w:spacing w:after="0"/>
              <w:jc w:val="center"/>
              <w:rPr>
                <w:rFonts w:asciiTheme="minorHAnsi" w:hAnsiTheme="minorHAnsi" w:cstheme="minorHAnsi"/>
                <w:color w:val="FF0000"/>
                <w:sz w:val="20"/>
                <w:lang w:eastAsia="en-AU"/>
              </w:rPr>
            </w:pPr>
            <w:r w:rsidRPr="00D37720">
              <w:rPr>
                <w:rFonts w:ascii="Calibri" w:hAnsi="Calibri" w:cs="Calibri"/>
                <w:color w:val="000000"/>
                <w:sz w:val="20"/>
              </w:rPr>
              <w:t>1.04</w:t>
            </w:r>
          </w:p>
        </w:tc>
        <w:tc>
          <w:tcPr>
            <w:tcW w:w="1264" w:type="pct"/>
            <w:tcBorders>
              <w:left w:val="single" w:sz="6" w:space="0" w:color="4F81BD" w:themeColor="accent1"/>
            </w:tcBorders>
            <w:shd w:val="clear" w:color="auto" w:fill="EAF1FA"/>
            <w:vAlign w:val="center"/>
          </w:tcPr>
          <w:p w14:paraId="6298D21E" w14:textId="640ECFF8" w:rsidR="009E4701" w:rsidRPr="00D37720" w:rsidRDefault="009E4701" w:rsidP="009E4701">
            <w:pPr>
              <w:keepNext/>
              <w:spacing w:after="0"/>
              <w:jc w:val="center"/>
              <w:rPr>
                <w:rFonts w:asciiTheme="minorHAnsi" w:hAnsiTheme="minorHAnsi" w:cstheme="minorHAnsi"/>
                <w:color w:val="FF6699"/>
                <w:sz w:val="20"/>
                <w:lang w:val="en-GB"/>
              </w:rPr>
            </w:pPr>
            <w:r w:rsidRPr="00D37720">
              <w:rPr>
                <w:rFonts w:ascii="Calibri" w:hAnsi="Calibri" w:cs="Calibri"/>
                <w:color w:val="000000"/>
                <w:sz w:val="20"/>
              </w:rPr>
              <w:t>1.16</w:t>
            </w:r>
          </w:p>
        </w:tc>
      </w:tr>
      <w:tr w:rsidR="009E4701" w:rsidRPr="00D37720" w14:paraId="128E0F77" w14:textId="77777777" w:rsidTr="009E4701">
        <w:trPr>
          <w:trHeight w:val="20"/>
        </w:trPr>
        <w:tc>
          <w:tcPr>
            <w:tcW w:w="1198" w:type="pct"/>
            <w:shd w:val="clear" w:color="auto" w:fill="EAF1FA"/>
          </w:tcPr>
          <w:p w14:paraId="6F6494A1" w14:textId="127E11B7" w:rsidR="009E4701" w:rsidRPr="00D37720" w:rsidRDefault="009E4701" w:rsidP="009E4701">
            <w:pPr>
              <w:keepNext/>
              <w:spacing w:after="0"/>
              <w:jc w:val="left"/>
              <w:rPr>
                <w:rFonts w:asciiTheme="minorHAnsi" w:hAnsiTheme="minorHAnsi" w:cstheme="minorHAnsi"/>
                <w:color w:val="808080" w:themeColor="background1" w:themeShade="80"/>
                <w:sz w:val="20"/>
                <w:lang w:val="en-GB"/>
              </w:rPr>
            </w:pPr>
            <w:r w:rsidRPr="00D37720">
              <w:rPr>
                <w:rFonts w:asciiTheme="minorHAnsi" w:hAnsiTheme="minorHAnsi" w:cstheme="minorHAnsi"/>
                <w:color w:val="808080" w:themeColor="background1" w:themeShade="80"/>
                <w:sz w:val="20"/>
                <w:lang w:val="en-GB"/>
              </w:rPr>
              <w:t>(3001, 3007)</w:t>
            </w:r>
          </w:p>
        </w:tc>
        <w:tc>
          <w:tcPr>
            <w:tcW w:w="1269" w:type="pct"/>
            <w:shd w:val="clear" w:color="auto" w:fill="EAF1FA"/>
            <w:vAlign w:val="center"/>
          </w:tcPr>
          <w:p w14:paraId="00A6E213" w14:textId="5B0D004B" w:rsidR="009E4701" w:rsidRPr="00D37720" w:rsidRDefault="009E4701" w:rsidP="009E4701">
            <w:pPr>
              <w:keepNext/>
              <w:spacing w:after="0"/>
              <w:jc w:val="center"/>
              <w:rPr>
                <w:rFonts w:asciiTheme="minorHAnsi" w:hAnsiTheme="minorHAnsi" w:cstheme="minorHAnsi"/>
                <w:color w:val="808080" w:themeColor="background1" w:themeShade="80"/>
                <w:sz w:val="20"/>
                <w:lang w:eastAsia="en-AU"/>
              </w:rPr>
            </w:pPr>
            <w:r w:rsidRPr="00D37720">
              <w:rPr>
                <w:rFonts w:ascii="Calibri" w:hAnsi="Calibri" w:cs="Calibri"/>
                <w:color w:val="808080" w:themeColor="background1" w:themeShade="80"/>
                <w:sz w:val="20"/>
              </w:rPr>
              <w:t>(0.73,2.34)</w:t>
            </w:r>
          </w:p>
        </w:tc>
        <w:tc>
          <w:tcPr>
            <w:tcW w:w="1269" w:type="pct"/>
            <w:tcBorders>
              <w:right w:val="single" w:sz="6" w:space="0" w:color="4F81BD" w:themeColor="accent1"/>
            </w:tcBorders>
            <w:shd w:val="clear" w:color="auto" w:fill="EAF1FA"/>
            <w:vAlign w:val="center"/>
          </w:tcPr>
          <w:p w14:paraId="1D3B9080" w14:textId="1DD108C2" w:rsidR="009E4701" w:rsidRPr="00D37720" w:rsidRDefault="009E4701" w:rsidP="009E4701">
            <w:pPr>
              <w:keepNext/>
              <w:spacing w:after="0"/>
              <w:jc w:val="center"/>
              <w:rPr>
                <w:rFonts w:asciiTheme="minorHAnsi" w:hAnsiTheme="minorHAnsi" w:cstheme="minorHAnsi"/>
                <w:color w:val="808080" w:themeColor="background1" w:themeShade="80"/>
                <w:sz w:val="20"/>
                <w:lang w:eastAsia="en-AU"/>
              </w:rPr>
            </w:pPr>
            <w:r w:rsidRPr="00D37720">
              <w:rPr>
                <w:rFonts w:ascii="Calibri" w:hAnsi="Calibri" w:cs="Calibri"/>
                <w:color w:val="808080" w:themeColor="background1" w:themeShade="80"/>
                <w:sz w:val="20"/>
              </w:rPr>
              <w:t>(0.62,1.72)</w:t>
            </w:r>
          </w:p>
        </w:tc>
        <w:tc>
          <w:tcPr>
            <w:tcW w:w="1264" w:type="pct"/>
            <w:tcBorders>
              <w:left w:val="single" w:sz="6" w:space="0" w:color="4F81BD" w:themeColor="accent1"/>
            </w:tcBorders>
            <w:shd w:val="clear" w:color="auto" w:fill="EAF1FA"/>
            <w:vAlign w:val="center"/>
          </w:tcPr>
          <w:p w14:paraId="11234EAD" w14:textId="1A1F1120" w:rsidR="009E4701" w:rsidRPr="00D37720" w:rsidRDefault="009E4701" w:rsidP="009E4701">
            <w:pPr>
              <w:keepNext/>
              <w:spacing w:after="0"/>
              <w:jc w:val="center"/>
              <w:rPr>
                <w:rFonts w:asciiTheme="minorHAnsi" w:hAnsiTheme="minorHAnsi" w:cstheme="minorHAnsi"/>
                <w:color w:val="808080" w:themeColor="background1" w:themeShade="80"/>
                <w:sz w:val="20"/>
                <w:lang w:val="en-GB"/>
              </w:rPr>
            </w:pPr>
            <w:r w:rsidRPr="00D37720">
              <w:rPr>
                <w:rFonts w:ascii="Calibri" w:hAnsi="Calibri" w:cs="Calibri"/>
                <w:color w:val="808080" w:themeColor="background1" w:themeShade="80"/>
                <w:sz w:val="20"/>
              </w:rPr>
              <w:t>(0.8</w:t>
            </w:r>
            <w:r w:rsidR="00C841CD" w:rsidRPr="00D37720">
              <w:rPr>
                <w:rFonts w:ascii="Calibri" w:hAnsi="Calibri" w:cs="Calibri"/>
                <w:color w:val="808080" w:themeColor="background1" w:themeShade="80"/>
                <w:sz w:val="20"/>
              </w:rPr>
              <w:t>0</w:t>
            </w:r>
            <w:r w:rsidRPr="00D37720">
              <w:rPr>
                <w:rFonts w:ascii="Calibri" w:hAnsi="Calibri" w:cs="Calibri"/>
                <w:color w:val="808080" w:themeColor="background1" w:themeShade="80"/>
                <w:sz w:val="20"/>
              </w:rPr>
              <w:t>,1.7</w:t>
            </w:r>
            <w:r w:rsidR="00A91CB5" w:rsidRPr="00D37720">
              <w:rPr>
                <w:rFonts w:ascii="Calibri" w:hAnsi="Calibri" w:cs="Calibri"/>
                <w:color w:val="808080" w:themeColor="background1" w:themeShade="80"/>
                <w:sz w:val="20"/>
              </w:rPr>
              <w:t>0</w:t>
            </w:r>
            <w:r w:rsidRPr="00D37720">
              <w:rPr>
                <w:rFonts w:ascii="Calibri" w:hAnsi="Calibri" w:cs="Calibri"/>
                <w:color w:val="808080" w:themeColor="background1" w:themeShade="80"/>
                <w:sz w:val="20"/>
              </w:rPr>
              <w:t>)</w:t>
            </w:r>
          </w:p>
        </w:tc>
      </w:tr>
      <w:tr w:rsidR="009E4701" w:rsidRPr="00D37720" w14:paraId="528641CA" w14:textId="77777777" w:rsidTr="009E4701">
        <w:trPr>
          <w:trHeight w:val="20"/>
        </w:trPr>
        <w:tc>
          <w:tcPr>
            <w:tcW w:w="1198" w:type="pct"/>
            <w:tcBorders>
              <w:bottom w:val="single" w:sz="8" w:space="0" w:color="4F81BD" w:themeColor="accent1"/>
            </w:tcBorders>
            <w:shd w:val="clear" w:color="auto" w:fill="EAF1FA"/>
          </w:tcPr>
          <w:p w14:paraId="6EF4046F" w14:textId="77777777" w:rsidR="009E4701" w:rsidRPr="00D37720" w:rsidRDefault="009E4701" w:rsidP="009E4701">
            <w:pPr>
              <w:keepNext/>
              <w:spacing w:after="0"/>
              <w:jc w:val="left"/>
              <w:rPr>
                <w:rFonts w:asciiTheme="minorHAnsi" w:hAnsiTheme="minorHAnsi" w:cstheme="minorHAnsi"/>
                <w:color w:val="7F7F7F" w:themeColor="text1" w:themeTint="80"/>
                <w:sz w:val="20"/>
                <w:lang w:val="en-GB"/>
              </w:rPr>
            </w:pPr>
          </w:p>
        </w:tc>
        <w:tc>
          <w:tcPr>
            <w:tcW w:w="1269" w:type="pct"/>
            <w:tcBorders>
              <w:bottom w:val="single" w:sz="8" w:space="0" w:color="4F81BD" w:themeColor="accent1"/>
            </w:tcBorders>
            <w:shd w:val="clear" w:color="auto" w:fill="EAF1FA"/>
            <w:vAlign w:val="center"/>
          </w:tcPr>
          <w:p w14:paraId="225B015D" w14:textId="27FB81BD" w:rsidR="009E4701" w:rsidRPr="00D37720" w:rsidRDefault="009E4701" w:rsidP="009E4701">
            <w:pPr>
              <w:keepNext/>
              <w:spacing w:after="0"/>
              <w:jc w:val="center"/>
              <w:rPr>
                <w:rFonts w:asciiTheme="minorHAnsi" w:hAnsiTheme="minorHAnsi" w:cstheme="minorHAnsi"/>
                <w:color w:val="808080" w:themeColor="background1" w:themeShade="80"/>
                <w:sz w:val="20"/>
                <w:lang w:eastAsia="en-AU"/>
              </w:rPr>
            </w:pPr>
            <w:r w:rsidRPr="00D37720">
              <w:rPr>
                <w:rFonts w:ascii="Calibri" w:hAnsi="Calibri" w:cs="Calibri"/>
                <w:color w:val="000000"/>
                <w:sz w:val="20"/>
              </w:rPr>
              <w:t>0.37</w:t>
            </w:r>
          </w:p>
        </w:tc>
        <w:tc>
          <w:tcPr>
            <w:tcW w:w="1269" w:type="pct"/>
            <w:tcBorders>
              <w:bottom w:val="single" w:sz="8" w:space="0" w:color="4F81BD" w:themeColor="accent1"/>
              <w:right w:val="single" w:sz="6" w:space="0" w:color="E36C0A" w:themeColor="accent6" w:themeShade="BF"/>
            </w:tcBorders>
            <w:shd w:val="clear" w:color="auto" w:fill="EAF1FA"/>
            <w:vAlign w:val="center"/>
          </w:tcPr>
          <w:p w14:paraId="184FFF5D" w14:textId="621101B2" w:rsidR="009E4701" w:rsidRPr="00D37720" w:rsidRDefault="009E4701" w:rsidP="009E4701">
            <w:pPr>
              <w:keepNext/>
              <w:spacing w:after="0"/>
              <w:jc w:val="center"/>
              <w:rPr>
                <w:rFonts w:asciiTheme="minorHAnsi" w:hAnsiTheme="minorHAnsi" w:cstheme="minorHAnsi"/>
                <w:color w:val="808080" w:themeColor="background1" w:themeShade="80"/>
                <w:sz w:val="20"/>
                <w:lang w:eastAsia="en-AU"/>
              </w:rPr>
            </w:pPr>
            <w:r w:rsidRPr="00D37720">
              <w:rPr>
                <w:rFonts w:ascii="Calibri" w:hAnsi="Calibri" w:cs="Calibri"/>
                <w:color w:val="000000"/>
                <w:sz w:val="20"/>
              </w:rPr>
              <w:t>0.89</w:t>
            </w:r>
          </w:p>
        </w:tc>
        <w:tc>
          <w:tcPr>
            <w:tcW w:w="1264" w:type="pct"/>
            <w:tcBorders>
              <w:left w:val="single" w:sz="6" w:space="0" w:color="E36C0A" w:themeColor="accent6" w:themeShade="BF"/>
              <w:bottom w:val="single" w:sz="8" w:space="0" w:color="4F81BD" w:themeColor="accent1"/>
            </w:tcBorders>
            <w:shd w:val="clear" w:color="auto" w:fill="EAF1FA"/>
            <w:vAlign w:val="center"/>
          </w:tcPr>
          <w:p w14:paraId="50045D90" w14:textId="23FD8BF3" w:rsidR="009E4701" w:rsidRPr="00D37720" w:rsidRDefault="009E4701" w:rsidP="009E4701">
            <w:pPr>
              <w:keepNext/>
              <w:spacing w:after="0"/>
              <w:jc w:val="center"/>
              <w:rPr>
                <w:rFonts w:asciiTheme="minorHAnsi" w:hAnsiTheme="minorHAnsi" w:cstheme="minorHAnsi"/>
                <w:color w:val="808080" w:themeColor="background1" w:themeShade="80"/>
                <w:sz w:val="20"/>
                <w:lang w:val="en-GB"/>
              </w:rPr>
            </w:pPr>
            <w:r w:rsidRPr="00D37720">
              <w:rPr>
                <w:rFonts w:ascii="Calibri" w:hAnsi="Calibri" w:cs="Calibri"/>
                <w:color w:val="000000"/>
                <w:sz w:val="20"/>
              </w:rPr>
              <w:t>0.43</w:t>
            </w:r>
          </w:p>
        </w:tc>
      </w:tr>
    </w:tbl>
    <w:p w14:paraId="0396D27B" w14:textId="77777777" w:rsidR="005E638B" w:rsidRDefault="005E638B" w:rsidP="005E638B">
      <w:pPr>
        <w:spacing w:line="180" w:lineRule="exact"/>
        <w:rPr>
          <w:sz w:val="20"/>
          <w:lang w:val="en-GB"/>
        </w:rPr>
      </w:pPr>
      <w:r w:rsidRPr="001C079A">
        <w:rPr>
          <w:sz w:val="20"/>
          <w:lang w:val="en-GB"/>
        </w:rPr>
        <w:t>† Estimated from an all casualty crash model</w:t>
      </w:r>
    </w:p>
    <w:p w14:paraId="6C5FED77" w14:textId="5856093A" w:rsidR="001D31EA" w:rsidRPr="00782F5D" w:rsidRDefault="001D31EA" w:rsidP="001D31EA">
      <w:pPr>
        <w:rPr>
          <w:rFonts w:asciiTheme="minorHAnsi" w:hAnsiTheme="minorHAnsi" w:cstheme="minorHAnsi"/>
          <w:sz w:val="22"/>
          <w:szCs w:val="18"/>
        </w:rPr>
      </w:pPr>
      <w:r w:rsidRPr="00782F5D">
        <w:rPr>
          <w:rFonts w:asciiTheme="minorHAnsi" w:hAnsiTheme="minorHAnsi" w:cstheme="minorHAnsi"/>
          <w:iCs/>
          <w:sz w:val="22"/>
          <w:szCs w:val="18"/>
          <w:lang w:val="en-GB"/>
        </w:rPr>
        <w:t>Estimated crash risks at Clem 7 and Airport-Link camera sites were relative to the chosen above ground</w:t>
      </w:r>
      <w:r w:rsidR="00782F5D" w:rsidRPr="00782F5D">
        <w:rPr>
          <w:rFonts w:asciiTheme="minorHAnsi" w:hAnsiTheme="minorHAnsi" w:cstheme="minorHAnsi"/>
          <w:iCs/>
          <w:sz w:val="22"/>
          <w:szCs w:val="18"/>
          <w:lang w:val="en-GB"/>
        </w:rPr>
        <w:t xml:space="preserve"> freeway</w:t>
      </w:r>
      <w:r w:rsidRPr="00782F5D">
        <w:rPr>
          <w:rFonts w:asciiTheme="minorHAnsi" w:hAnsiTheme="minorHAnsi" w:cstheme="minorHAnsi"/>
          <w:iCs/>
          <w:sz w:val="22"/>
          <w:szCs w:val="18"/>
          <w:lang w:val="en-GB"/>
        </w:rPr>
        <w:t xml:space="preserve"> comparison routes: Port of Brisbane Motorway and Southern Cross Way and were determined from </w:t>
      </w:r>
      <w:r w:rsidRPr="00782F5D">
        <w:rPr>
          <w:rFonts w:asciiTheme="minorHAnsi" w:hAnsiTheme="minorHAnsi" w:cstheme="minorHAnsi"/>
          <w:i/>
          <w:iCs/>
          <w:sz w:val="22"/>
          <w:szCs w:val="18"/>
          <w:lang w:val="en-GB"/>
        </w:rPr>
        <w:t>Cross-sectional Treatment-Control</w:t>
      </w:r>
      <w:r w:rsidRPr="00782F5D">
        <w:rPr>
          <w:rFonts w:asciiTheme="minorHAnsi" w:hAnsiTheme="minorHAnsi" w:cstheme="minorHAnsi"/>
          <w:iCs/>
          <w:sz w:val="22"/>
          <w:szCs w:val="18"/>
          <w:lang w:val="en-GB"/>
        </w:rPr>
        <w:t xml:space="preserve"> analysis</w:t>
      </w:r>
      <w:r w:rsidR="00782F5D" w:rsidRPr="00782F5D">
        <w:rPr>
          <w:rFonts w:asciiTheme="minorHAnsi" w:hAnsiTheme="minorHAnsi" w:cstheme="minorHAnsi"/>
          <w:iCs/>
          <w:sz w:val="22"/>
          <w:szCs w:val="18"/>
          <w:lang w:val="en-GB"/>
        </w:rPr>
        <w:t xml:space="preserve"> controlling for traffic volumes</w:t>
      </w:r>
      <w:r w:rsidRPr="00782F5D">
        <w:rPr>
          <w:rFonts w:asciiTheme="minorHAnsi" w:hAnsiTheme="minorHAnsi" w:cstheme="minorHAnsi"/>
          <w:iCs/>
          <w:sz w:val="22"/>
          <w:szCs w:val="18"/>
          <w:lang w:val="en-GB"/>
        </w:rPr>
        <w:t xml:space="preserve">. </w:t>
      </w:r>
      <w:r w:rsidRPr="00782F5D">
        <w:rPr>
          <w:rFonts w:asciiTheme="minorHAnsi" w:hAnsiTheme="minorHAnsi" w:cstheme="minorHAnsi"/>
          <w:sz w:val="22"/>
          <w:szCs w:val="18"/>
        </w:rPr>
        <w:t xml:space="preserve">A statistically significant reduction in risk was associated with the tunnel cameras.  To some degree these estimates should be treated with caution because the control roads, although adjusted for traffic volume and distance, were not tunnels. However, the results do indicate that the road safety environment created in the tunnels whether partially or wholly through the use of fixed speed cameras, is much safer than that observed at comparable above ground motorways. </w:t>
      </w:r>
    </w:p>
    <w:p w14:paraId="74734918" w14:textId="53B835FE" w:rsidR="000D1156" w:rsidRPr="00782F5D" w:rsidRDefault="001D31EA" w:rsidP="001D31EA">
      <w:pPr>
        <w:rPr>
          <w:rFonts w:asciiTheme="minorHAnsi" w:hAnsiTheme="minorHAnsi" w:cstheme="minorHAnsi"/>
          <w:sz w:val="22"/>
          <w:szCs w:val="18"/>
        </w:rPr>
      </w:pPr>
      <w:r w:rsidRPr="00782F5D">
        <w:rPr>
          <w:rFonts w:asciiTheme="minorHAnsi" w:hAnsiTheme="minorHAnsi" w:cstheme="minorHAnsi"/>
          <w:sz w:val="22"/>
          <w:szCs w:val="18"/>
        </w:rPr>
        <w:t xml:space="preserve">In this analysis, some potential for mis-identification of crashes on the Southern Cross Way and Gateway Motorway was </w:t>
      </w:r>
      <w:r w:rsidR="00782F5D" w:rsidRPr="00782F5D">
        <w:rPr>
          <w:rFonts w:asciiTheme="minorHAnsi" w:hAnsiTheme="minorHAnsi" w:cstheme="minorHAnsi"/>
          <w:sz w:val="22"/>
          <w:szCs w:val="18"/>
        </w:rPr>
        <w:t>possible</w:t>
      </w:r>
      <w:r w:rsidRPr="00782F5D">
        <w:rPr>
          <w:rFonts w:asciiTheme="minorHAnsi" w:hAnsiTheme="minorHAnsi" w:cstheme="minorHAnsi"/>
          <w:sz w:val="22"/>
          <w:szCs w:val="18"/>
        </w:rPr>
        <w:t xml:space="preserve"> through comparing the GPS co-ordinates for a crash compared to the listed road name. The source of this issue is likely to have arisen from name changes to these roads over time as new overpasses and bypasses were built, replacing the original Gateway Arterial road sections and roundabouts. For this analysis (and the previous study), the motorway matching the GPS co-ordinate for the crash was used to identify motorway crashes instead of using street name. </w:t>
      </w:r>
    </w:p>
    <w:p w14:paraId="12596892" w14:textId="10FA0DCE" w:rsidR="00C33A95" w:rsidRPr="00782F5D" w:rsidRDefault="00C33A95" w:rsidP="00781918">
      <w:pPr>
        <w:pStyle w:val="Tableheading"/>
        <w:spacing w:before="0" w:after="0"/>
        <w:rPr>
          <w:bCs/>
          <w:iCs/>
          <w:sz w:val="20"/>
          <w:szCs w:val="16"/>
        </w:rPr>
      </w:pPr>
      <w:bookmarkStart w:id="75" w:name="_Ref475883629"/>
      <w:r w:rsidRPr="00782F5D">
        <w:rPr>
          <w:bCs/>
          <w:sz w:val="20"/>
          <w:szCs w:val="16"/>
        </w:rPr>
        <w:lastRenderedPageBreak/>
        <w:t xml:space="preserve">Table </w:t>
      </w:r>
      <w:r w:rsidRPr="00782F5D">
        <w:rPr>
          <w:bCs/>
          <w:sz w:val="20"/>
          <w:szCs w:val="16"/>
        </w:rPr>
        <w:fldChar w:fldCharType="begin"/>
      </w:r>
      <w:r w:rsidRPr="00782F5D">
        <w:rPr>
          <w:bCs/>
          <w:sz w:val="20"/>
          <w:szCs w:val="16"/>
        </w:rPr>
        <w:instrText xml:space="preserve"> SEQ Table  \* MERGEFORMAT </w:instrText>
      </w:r>
      <w:r w:rsidRPr="00782F5D">
        <w:rPr>
          <w:bCs/>
          <w:sz w:val="20"/>
          <w:szCs w:val="16"/>
        </w:rPr>
        <w:fldChar w:fldCharType="separate"/>
      </w:r>
      <w:r w:rsidR="0007186E">
        <w:rPr>
          <w:bCs/>
          <w:noProof/>
          <w:sz w:val="20"/>
          <w:szCs w:val="16"/>
        </w:rPr>
        <w:t>17</w:t>
      </w:r>
      <w:r w:rsidRPr="00782F5D">
        <w:rPr>
          <w:bCs/>
          <w:noProof/>
          <w:sz w:val="20"/>
          <w:szCs w:val="16"/>
        </w:rPr>
        <w:fldChar w:fldCharType="end"/>
      </w:r>
      <w:bookmarkEnd w:id="75"/>
      <w:r w:rsidRPr="00782F5D">
        <w:rPr>
          <w:sz w:val="20"/>
          <w:szCs w:val="16"/>
        </w:rPr>
        <w:tab/>
      </w:r>
      <w:r w:rsidRPr="00782F5D">
        <w:rPr>
          <w:b w:val="0"/>
          <w:iCs/>
          <w:sz w:val="20"/>
          <w:szCs w:val="16"/>
          <w:lang w:val="en-GB"/>
        </w:rPr>
        <w:t xml:space="preserve">Estimated </w:t>
      </w:r>
      <w:r w:rsidR="00C8013C" w:rsidRPr="00782F5D">
        <w:rPr>
          <w:b w:val="0"/>
          <w:iCs/>
          <w:sz w:val="20"/>
          <w:szCs w:val="16"/>
          <w:lang w:val="en-GB"/>
        </w:rPr>
        <w:t xml:space="preserve">relative </w:t>
      </w:r>
      <w:r w:rsidRPr="00782F5D">
        <w:rPr>
          <w:b w:val="0"/>
          <w:iCs/>
          <w:sz w:val="20"/>
          <w:szCs w:val="16"/>
          <w:lang w:val="en-GB"/>
        </w:rPr>
        <w:t xml:space="preserve">crash risks associated with </w:t>
      </w:r>
      <w:r w:rsidR="00781918" w:rsidRPr="00782F5D">
        <w:rPr>
          <w:b w:val="0"/>
          <w:iCs/>
          <w:sz w:val="20"/>
          <w:szCs w:val="16"/>
          <w:lang w:val="en-GB"/>
        </w:rPr>
        <w:t>p</w:t>
      </w:r>
      <w:r w:rsidRPr="00782F5D">
        <w:rPr>
          <w:b w:val="0"/>
          <w:iCs/>
          <w:sz w:val="20"/>
          <w:szCs w:val="16"/>
          <w:lang w:val="en-GB"/>
        </w:rPr>
        <w:t>oint</w:t>
      </w:r>
      <w:r w:rsidR="00781918" w:rsidRPr="00782F5D">
        <w:rPr>
          <w:b w:val="0"/>
          <w:iCs/>
          <w:sz w:val="20"/>
          <w:szCs w:val="16"/>
          <w:lang w:val="en-GB"/>
        </w:rPr>
        <w:t>-</w:t>
      </w:r>
      <w:r w:rsidRPr="00782F5D">
        <w:rPr>
          <w:b w:val="0"/>
          <w:iCs/>
          <w:sz w:val="20"/>
          <w:szCs w:val="16"/>
          <w:lang w:val="en-GB"/>
        </w:rPr>
        <w:t>to</w:t>
      </w:r>
      <w:r w:rsidR="00781918" w:rsidRPr="00782F5D">
        <w:rPr>
          <w:b w:val="0"/>
          <w:iCs/>
          <w:sz w:val="20"/>
          <w:szCs w:val="16"/>
          <w:lang w:val="en-GB"/>
        </w:rPr>
        <w:t>-p</w:t>
      </w:r>
      <w:r w:rsidRPr="00782F5D">
        <w:rPr>
          <w:b w:val="0"/>
          <w:iCs/>
          <w:sz w:val="20"/>
          <w:szCs w:val="16"/>
          <w:lang w:val="en-GB"/>
        </w:rPr>
        <w:t xml:space="preserve">oint spot and average speed, and </w:t>
      </w:r>
      <w:r w:rsidR="0097698A" w:rsidRPr="00782F5D">
        <w:rPr>
          <w:b w:val="0"/>
          <w:iCs/>
          <w:sz w:val="20"/>
          <w:szCs w:val="16"/>
          <w:lang w:val="en-GB"/>
        </w:rPr>
        <w:t>t</w:t>
      </w:r>
      <w:r w:rsidRPr="00782F5D">
        <w:rPr>
          <w:b w:val="0"/>
          <w:iCs/>
          <w:sz w:val="20"/>
          <w:szCs w:val="16"/>
          <w:lang w:val="en-GB"/>
        </w:rPr>
        <w:t>unnel fixed speed cameras</w:t>
      </w:r>
      <w:r w:rsidR="00434447" w:rsidRPr="00782F5D">
        <w:rPr>
          <w:b w:val="0"/>
          <w:iCs/>
          <w:sz w:val="20"/>
          <w:szCs w:val="16"/>
          <w:lang w:val="en-GB"/>
        </w:rPr>
        <w:t xml:space="preserve"> (</w:t>
      </w:r>
      <w:r w:rsidR="00434447" w:rsidRPr="00782F5D">
        <w:rPr>
          <w:b w:val="0"/>
          <w:i/>
          <w:sz w:val="20"/>
          <w:szCs w:val="16"/>
          <w:lang w:val="en-GB"/>
        </w:rPr>
        <w:t>relative risk estimate, 95% C.I., statistical significance</w:t>
      </w:r>
      <w:r w:rsidR="00434447" w:rsidRPr="00782F5D">
        <w:rPr>
          <w:b w:val="0"/>
          <w:iCs/>
          <w:sz w:val="20"/>
          <w:szCs w:val="16"/>
          <w:lang w:val="en-GB"/>
        </w:rPr>
        <w:t>)</w:t>
      </w:r>
      <w:r w:rsidRPr="00782F5D">
        <w:rPr>
          <w:b w:val="0"/>
          <w:iCs/>
          <w:sz w:val="20"/>
          <w:szCs w:val="16"/>
          <w:lang w:val="en-GB"/>
        </w:rPr>
        <w:t xml:space="preserve"> </w:t>
      </w:r>
    </w:p>
    <w:tbl>
      <w:tblPr>
        <w:tblW w:w="4823" w:type="pct"/>
        <w:tblInd w:w="-108" w:type="dxa"/>
        <w:tblLayout w:type="fixed"/>
        <w:tblLook w:val="04A0" w:firstRow="1" w:lastRow="0" w:firstColumn="1" w:lastColumn="0" w:noHBand="0" w:noVBand="1"/>
      </w:tblPr>
      <w:tblGrid>
        <w:gridCol w:w="532"/>
        <w:gridCol w:w="142"/>
        <w:gridCol w:w="529"/>
        <w:gridCol w:w="39"/>
        <w:gridCol w:w="14"/>
        <w:gridCol w:w="73"/>
        <w:gridCol w:w="1224"/>
        <w:gridCol w:w="107"/>
        <w:gridCol w:w="1280"/>
        <w:gridCol w:w="137"/>
        <w:gridCol w:w="2277"/>
        <w:gridCol w:w="2123"/>
      </w:tblGrid>
      <w:tr w:rsidR="00806521" w:rsidRPr="00782F5D" w14:paraId="630CB73F" w14:textId="77777777" w:rsidTr="00612F69">
        <w:trPr>
          <w:trHeight w:val="587"/>
        </w:trPr>
        <w:tc>
          <w:tcPr>
            <w:tcW w:w="741" w:type="pct"/>
            <w:gridSpan w:val="5"/>
            <w:tcBorders>
              <w:bottom w:val="single" w:sz="8" w:space="0" w:color="4F81BD" w:themeColor="accent1"/>
            </w:tcBorders>
          </w:tcPr>
          <w:p w14:paraId="6EBDF8AF" w14:textId="77777777" w:rsidR="00806521" w:rsidRPr="00782F5D" w:rsidRDefault="00806521" w:rsidP="00867C3C">
            <w:pPr>
              <w:keepNext/>
              <w:spacing w:after="0"/>
              <w:jc w:val="left"/>
              <w:rPr>
                <w:rFonts w:asciiTheme="minorHAnsi" w:hAnsiTheme="minorHAnsi" w:cstheme="minorHAnsi"/>
                <w:b/>
                <w:bCs/>
                <w:sz w:val="20"/>
                <w:lang w:val="en-GB"/>
              </w:rPr>
            </w:pPr>
          </w:p>
        </w:tc>
        <w:tc>
          <w:tcPr>
            <w:tcW w:w="765" w:type="pct"/>
            <w:gridSpan w:val="2"/>
            <w:tcBorders>
              <w:bottom w:val="single" w:sz="8" w:space="0" w:color="4F81BD" w:themeColor="accent1"/>
            </w:tcBorders>
            <w:shd w:val="clear" w:color="auto" w:fill="auto"/>
            <w:vAlign w:val="bottom"/>
          </w:tcPr>
          <w:p w14:paraId="2485FB07" w14:textId="3936E700" w:rsidR="00806521" w:rsidRPr="00782F5D" w:rsidRDefault="00806521" w:rsidP="00867C3C">
            <w:pPr>
              <w:keepNext/>
              <w:spacing w:after="0"/>
              <w:jc w:val="left"/>
              <w:rPr>
                <w:rFonts w:asciiTheme="minorHAnsi" w:hAnsiTheme="minorHAnsi" w:cstheme="minorHAnsi"/>
                <w:b/>
                <w:bCs/>
                <w:sz w:val="20"/>
                <w:lang w:val="en-GB"/>
              </w:rPr>
            </w:pPr>
          </w:p>
        </w:tc>
        <w:tc>
          <w:tcPr>
            <w:tcW w:w="818" w:type="pct"/>
            <w:gridSpan w:val="2"/>
            <w:tcBorders>
              <w:top w:val="single" w:sz="8" w:space="0" w:color="4F81BD" w:themeColor="accent1"/>
              <w:bottom w:val="single" w:sz="8" w:space="0" w:color="4F81BD" w:themeColor="accent1"/>
            </w:tcBorders>
            <w:shd w:val="clear" w:color="auto" w:fill="8DB3E2" w:themeFill="text2" w:themeFillTint="66"/>
            <w:vAlign w:val="center"/>
          </w:tcPr>
          <w:p w14:paraId="4AE21D3A" w14:textId="77777777" w:rsidR="00806521" w:rsidRPr="00782F5D" w:rsidRDefault="00806521" w:rsidP="0084426E">
            <w:pPr>
              <w:keepNext/>
              <w:spacing w:after="0"/>
              <w:jc w:val="center"/>
              <w:rPr>
                <w:rFonts w:asciiTheme="minorHAnsi" w:hAnsiTheme="minorHAnsi" w:cstheme="minorHAnsi"/>
                <w:b/>
                <w:sz w:val="20"/>
                <w:lang w:val="en-GB"/>
              </w:rPr>
            </w:pPr>
            <w:r w:rsidRPr="00782F5D">
              <w:rPr>
                <w:rFonts w:asciiTheme="minorHAnsi" w:hAnsiTheme="minorHAnsi" w:cstheme="minorHAnsi"/>
                <w:b/>
                <w:sz w:val="20"/>
                <w:lang w:val="en-GB"/>
              </w:rPr>
              <w:t>Serious Casualty</w:t>
            </w:r>
          </w:p>
        </w:tc>
        <w:tc>
          <w:tcPr>
            <w:tcW w:w="1424" w:type="pct"/>
            <w:gridSpan w:val="2"/>
            <w:tcBorders>
              <w:top w:val="single" w:sz="8" w:space="0" w:color="4F81BD" w:themeColor="accent1"/>
              <w:bottom w:val="single" w:sz="8" w:space="0" w:color="4F81BD" w:themeColor="accent1"/>
              <w:right w:val="single" w:sz="8" w:space="0" w:color="4F81BD" w:themeColor="accent1"/>
            </w:tcBorders>
            <w:shd w:val="clear" w:color="auto" w:fill="8DB3E2" w:themeFill="text2" w:themeFillTint="66"/>
            <w:vAlign w:val="center"/>
          </w:tcPr>
          <w:p w14:paraId="5F88261E" w14:textId="77777777" w:rsidR="00806521" w:rsidRPr="00782F5D" w:rsidRDefault="00806521" w:rsidP="0084426E">
            <w:pPr>
              <w:keepNext/>
              <w:spacing w:after="0"/>
              <w:jc w:val="center"/>
              <w:rPr>
                <w:rFonts w:asciiTheme="minorHAnsi" w:hAnsiTheme="minorHAnsi" w:cstheme="minorHAnsi"/>
                <w:b/>
                <w:sz w:val="20"/>
                <w:lang w:val="en-GB"/>
              </w:rPr>
            </w:pPr>
            <w:r w:rsidRPr="00782F5D">
              <w:rPr>
                <w:rFonts w:asciiTheme="minorHAnsi" w:hAnsiTheme="minorHAnsi" w:cstheme="minorHAnsi"/>
                <w:b/>
                <w:sz w:val="20"/>
                <w:lang w:val="en-GB"/>
              </w:rPr>
              <w:t>Minor Injury</w:t>
            </w:r>
          </w:p>
        </w:tc>
        <w:tc>
          <w:tcPr>
            <w:tcW w:w="1252" w:type="pct"/>
            <w:tcBorders>
              <w:top w:val="single" w:sz="8" w:space="0" w:color="4F81BD" w:themeColor="accent1"/>
              <w:left w:val="single" w:sz="8" w:space="0" w:color="4F81BD" w:themeColor="accent1"/>
              <w:bottom w:val="single" w:sz="8" w:space="0" w:color="4F81BD" w:themeColor="accent1"/>
            </w:tcBorders>
            <w:shd w:val="clear" w:color="auto" w:fill="8DB3E2" w:themeFill="text2" w:themeFillTint="66"/>
            <w:vAlign w:val="center"/>
          </w:tcPr>
          <w:p w14:paraId="052B23E5" w14:textId="77777777" w:rsidR="00806521" w:rsidRPr="00782F5D" w:rsidRDefault="00806521" w:rsidP="0084426E">
            <w:pPr>
              <w:keepNext/>
              <w:spacing w:after="0"/>
              <w:jc w:val="center"/>
              <w:rPr>
                <w:rFonts w:asciiTheme="minorHAnsi" w:hAnsiTheme="minorHAnsi" w:cstheme="minorHAnsi"/>
                <w:b/>
                <w:sz w:val="20"/>
                <w:vertAlign w:val="superscript"/>
                <w:lang w:val="en-GB"/>
              </w:rPr>
            </w:pPr>
            <w:r w:rsidRPr="00782F5D">
              <w:rPr>
                <w:rFonts w:asciiTheme="minorHAnsi" w:hAnsiTheme="minorHAnsi" w:cstheme="minorHAnsi"/>
                <w:b/>
                <w:sz w:val="20"/>
                <w:lang w:val="en-GB"/>
              </w:rPr>
              <w:t>All Casualty</w:t>
            </w:r>
            <w:r w:rsidRPr="00782F5D">
              <w:rPr>
                <w:rFonts w:asciiTheme="minorHAnsi" w:hAnsiTheme="minorHAnsi" w:cstheme="minorHAnsi"/>
                <w:sz w:val="20"/>
                <w:lang w:val="en-GB"/>
              </w:rPr>
              <w:t>†</w:t>
            </w:r>
          </w:p>
        </w:tc>
      </w:tr>
      <w:tr w:rsidR="00806521" w:rsidRPr="00782F5D" w14:paraId="33A2BAB4" w14:textId="77777777" w:rsidTr="00641411">
        <w:trPr>
          <w:trHeight w:val="20"/>
        </w:trPr>
        <w:tc>
          <w:tcPr>
            <w:tcW w:w="741" w:type="pct"/>
            <w:gridSpan w:val="5"/>
            <w:tcBorders>
              <w:top w:val="single" w:sz="8" w:space="0" w:color="4F81BD" w:themeColor="accent1"/>
            </w:tcBorders>
            <w:shd w:val="clear" w:color="auto" w:fill="1F497D" w:themeFill="text2"/>
          </w:tcPr>
          <w:p w14:paraId="05681952" w14:textId="49367790" w:rsidR="00806521" w:rsidRPr="00782F5D" w:rsidRDefault="00806521" w:rsidP="00806521">
            <w:pPr>
              <w:keepNext/>
              <w:spacing w:after="0"/>
              <w:jc w:val="left"/>
              <w:rPr>
                <w:rFonts w:asciiTheme="minorHAnsi" w:hAnsiTheme="minorHAnsi" w:cs="Sakkal Majalla"/>
                <w:b/>
                <w:color w:val="FFFFFF" w:themeColor="background1"/>
                <w:sz w:val="20"/>
              </w:rPr>
            </w:pPr>
            <w:r w:rsidRPr="00782F5D">
              <w:rPr>
                <w:rFonts w:asciiTheme="minorHAnsi" w:hAnsiTheme="minorHAnsi" w:cs="Sakkal Majalla"/>
                <w:b/>
                <w:color w:val="FFFFFF" w:themeColor="background1"/>
                <w:sz w:val="20"/>
              </w:rPr>
              <w:t>Tunnel</w:t>
            </w:r>
          </w:p>
        </w:tc>
        <w:tc>
          <w:tcPr>
            <w:tcW w:w="765" w:type="pct"/>
            <w:gridSpan w:val="2"/>
            <w:tcBorders>
              <w:top w:val="single" w:sz="8" w:space="0" w:color="4F81BD" w:themeColor="accent1"/>
            </w:tcBorders>
            <w:shd w:val="clear" w:color="auto" w:fill="1F497D" w:themeFill="text2"/>
          </w:tcPr>
          <w:p w14:paraId="689341F6" w14:textId="23567CD0" w:rsidR="00806521" w:rsidRPr="00782F5D" w:rsidRDefault="00806521" w:rsidP="00895A93">
            <w:pPr>
              <w:keepNext/>
              <w:spacing w:after="0"/>
              <w:jc w:val="right"/>
              <w:rPr>
                <w:rFonts w:asciiTheme="minorHAnsi" w:hAnsiTheme="minorHAnsi" w:cs="Sakkal Majalla"/>
                <w:i/>
                <w:color w:val="FFFFFF" w:themeColor="background1"/>
                <w:sz w:val="20"/>
                <w:lang w:val="en-GB"/>
              </w:rPr>
            </w:pPr>
          </w:p>
        </w:tc>
        <w:tc>
          <w:tcPr>
            <w:tcW w:w="818" w:type="pct"/>
            <w:gridSpan w:val="2"/>
            <w:tcBorders>
              <w:top w:val="single" w:sz="8" w:space="0" w:color="4F81BD" w:themeColor="accent1"/>
            </w:tcBorders>
            <w:shd w:val="clear" w:color="auto" w:fill="1F497D" w:themeFill="text2"/>
          </w:tcPr>
          <w:p w14:paraId="72BBBD95" w14:textId="4DE34838" w:rsidR="00806521" w:rsidRPr="00782F5D" w:rsidRDefault="00806521" w:rsidP="00806521">
            <w:pPr>
              <w:keepNext/>
              <w:spacing w:after="0"/>
              <w:jc w:val="center"/>
              <w:rPr>
                <w:rFonts w:asciiTheme="minorHAnsi" w:hAnsiTheme="minorHAnsi" w:cs="Sakkal Majalla"/>
                <w:b/>
                <w:bCs/>
                <w:color w:val="FFFFFF" w:themeColor="background1"/>
                <w:sz w:val="20"/>
                <w:lang w:val="en-GB"/>
              </w:rPr>
            </w:pPr>
          </w:p>
        </w:tc>
        <w:tc>
          <w:tcPr>
            <w:tcW w:w="1424" w:type="pct"/>
            <w:gridSpan w:val="2"/>
            <w:tcBorders>
              <w:top w:val="single" w:sz="8" w:space="0" w:color="4F81BD" w:themeColor="accent1"/>
              <w:right w:val="single" w:sz="8" w:space="0" w:color="4F81BD" w:themeColor="accent1"/>
            </w:tcBorders>
            <w:shd w:val="clear" w:color="auto" w:fill="1F497D" w:themeFill="text2"/>
          </w:tcPr>
          <w:p w14:paraId="276501FB" w14:textId="2F182F82" w:rsidR="00806521" w:rsidRPr="00782F5D" w:rsidRDefault="00806521" w:rsidP="00806521">
            <w:pPr>
              <w:keepNext/>
              <w:spacing w:after="0"/>
              <w:jc w:val="center"/>
              <w:rPr>
                <w:rFonts w:asciiTheme="minorHAnsi" w:hAnsiTheme="minorHAnsi" w:cs="Sakkal Majalla"/>
                <w:b/>
                <w:bCs/>
                <w:color w:val="FFFFFF" w:themeColor="background1"/>
                <w:sz w:val="20"/>
                <w:lang w:val="en-GB"/>
              </w:rPr>
            </w:pPr>
          </w:p>
        </w:tc>
        <w:tc>
          <w:tcPr>
            <w:tcW w:w="1252" w:type="pct"/>
            <w:tcBorders>
              <w:top w:val="single" w:sz="8" w:space="0" w:color="4F81BD" w:themeColor="accent1"/>
              <w:left w:val="single" w:sz="8" w:space="0" w:color="4F81BD" w:themeColor="accent1"/>
            </w:tcBorders>
            <w:shd w:val="clear" w:color="auto" w:fill="1F497D" w:themeFill="text2"/>
          </w:tcPr>
          <w:p w14:paraId="6909AF9B" w14:textId="4C5334AA" w:rsidR="00806521" w:rsidRPr="00782F5D" w:rsidRDefault="00806521" w:rsidP="00806521">
            <w:pPr>
              <w:keepNext/>
              <w:spacing w:after="0"/>
              <w:jc w:val="center"/>
              <w:rPr>
                <w:rFonts w:asciiTheme="minorHAnsi" w:hAnsiTheme="minorHAnsi" w:cs="Sakkal Majalla"/>
                <w:b/>
                <w:bCs/>
                <w:color w:val="FFFFFF" w:themeColor="background1"/>
                <w:sz w:val="20"/>
                <w:lang w:val="en-GB"/>
              </w:rPr>
            </w:pPr>
          </w:p>
        </w:tc>
      </w:tr>
      <w:tr w:rsidR="00641411" w:rsidRPr="00782F5D" w14:paraId="10B20AB5" w14:textId="77777777" w:rsidTr="00D0656E">
        <w:trPr>
          <w:trHeight w:val="20"/>
        </w:trPr>
        <w:tc>
          <w:tcPr>
            <w:tcW w:w="784" w:type="pct"/>
            <w:gridSpan w:val="6"/>
            <w:shd w:val="clear" w:color="auto" w:fill="C6D9F1" w:themeFill="text2" w:themeFillTint="33"/>
            <w:vAlign w:val="center"/>
          </w:tcPr>
          <w:p w14:paraId="439EF361" w14:textId="71BD2E02" w:rsidR="00641411" w:rsidRPr="00782F5D" w:rsidRDefault="00641411" w:rsidP="00641411">
            <w:pPr>
              <w:keepNext/>
              <w:spacing w:after="0"/>
              <w:jc w:val="right"/>
              <w:rPr>
                <w:rFonts w:asciiTheme="minorHAnsi" w:hAnsiTheme="minorHAnsi" w:cs="Sakkal Majalla"/>
                <w:i/>
                <w:color w:val="000000" w:themeColor="text1"/>
                <w:sz w:val="20"/>
                <w:lang w:val="en-GB"/>
              </w:rPr>
            </w:pPr>
          </w:p>
        </w:tc>
        <w:tc>
          <w:tcPr>
            <w:tcW w:w="785" w:type="pct"/>
            <w:gridSpan w:val="2"/>
            <w:shd w:val="clear" w:color="auto" w:fill="C6D9F1" w:themeFill="text2" w:themeFillTint="33"/>
            <w:vAlign w:val="center"/>
          </w:tcPr>
          <w:p w14:paraId="070FA4EC" w14:textId="6576D0F0" w:rsidR="00641411" w:rsidRPr="00782F5D" w:rsidRDefault="00641411" w:rsidP="00641411">
            <w:pPr>
              <w:keepNext/>
              <w:spacing w:after="0"/>
              <w:jc w:val="left"/>
              <w:rPr>
                <w:rFonts w:asciiTheme="minorHAnsi" w:hAnsiTheme="minorHAnsi" w:cs="Sakkal Majalla"/>
                <w:i/>
                <w:color w:val="000000" w:themeColor="text1"/>
                <w:sz w:val="20"/>
                <w:lang w:val="en-GB"/>
              </w:rPr>
            </w:pPr>
            <w:r w:rsidRPr="00782F5D">
              <w:rPr>
                <w:rFonts w:asciiTheme="minorHAnsi" w:hAnsiTheme="minorHAnsi" w:cs="Sakkal Majalla"/>
                <w:i/>
                <w:color w:val="000000" w:themeColor="text1"/>
                <w:sz w:val="20"/>
                <w:lang w:val="en-GB"/>
              </w:rPr>
              <w:t>Both</w:t>
            </w:r>
          </w:p>
        </w:tc>
        <w:tc>
          <w:tcPr>
            <w:tcW w:w="755" w:type="pct"/>
            <w:shd w:val="clear" w:color="auto" w:fill="C6D9F1" w:themeFill="text2" w:themeFillTint="33"/>
            <w:vAlign w:val="center"/>
          </w:tcPr>
          <w:p w14:paraId="7E36B2FE" w14:textId="222F439F" w:rsidR="00641411" w:rsidRPr="00782F5D" w:rsidRDefault="00641411" w:rsidP="00641411">
            <w:pPr>
              <w:keepNext/>
              <w:spacing w:after="0"/>
              <w:jc w:val="center"/>
              <w:rPr>
                <w:rFonts w:asciiTheme="minorHAnsi" w:hAnsiTheme="minorHAnsi" w:cstheme="minorHAnsi"/>
                <w:b/>
                <w:sz w:val="20"/>
              </w:rPr>
            </w:pPr>
            <w:r w:rsidRPr="00782F5D">
              <w:rPr>
                <w:rFonts w:ascii="Calibri" w:hAnsi="Calibri" w:cs="Calibri"/>
                <w:color w:val="000000"/>
                <w:sz w:val="20"/>
              </w:rPr>
              <w:t>0.23</w:t>
            </w:r>
          </w:p>
        </w:tc>
        <w:tc>
          <w:tcPr>
            <w:tcW w:w="1424" w:type="pct"/>
            <w:gridSpan w:val="2"/>
            <w:tcBorders>
              <w:right w:val="single" w:sz="8" w:space="0" w:color="4F81BD" w:themeColor="accent1"/>
            </w:tcBorders>
            <w:shd w:val="clear" w:color="auto" w:fill="C6D9F1" w:themeFill="text2" w:themeFillTint="33"/>
            <w:vAlign w:val="center"/>
          </w:tcPr>
          <w:p w14:paraId="137DC27F" w14:textId="2135FF70" w:rsidR="00641411" w:rsidRPr="00782F5D" w:rsidRDefault="00641411" w:rsidP="00641411">
            <w:pPr>
              <w:keepNext/>
              <w:spacing w:after="0"/>
              <w:jc w:val="center"/>
              <w:rPr>
                <w:rFonts w:asciiTheme="minorHAnsi" w:hAnsiTheme="minorHAnsi" w:cstheme="minorHAnsi"/>
                <w:b/>
                <w:sz w:val="20"/>
              </w:rPr>
            </w:pPr>
            <w:r w:rsidRPr="00782F5D">
              <w:rPr>
                <w:rFonts w:ascii="Calibri" w:hAnsi="Calibri" w:cs="Calibri"/>
                <w:color w:val="000000"/>
                <w:sz w:val="20"/>
              </w:rPr>
              <w:t>0.33</w:t>
            </w:r>
          </w:p>
        </w:tc>
        <w:tc>
          <w:tcPr>
            <w:tcW w:w="1252" w:type="pct"/>
            <w:tcBorders>
              <w:left w:val="single" w:sz="8" w:space="0" w:color="4F81BD" w:themeColor="accent1"/>
            </w:tcBorders>
            <w:shd w:val="clear" w:color="auto" w:fill="C6D9F1" w:themeFill="text2" w:themeFillTint="33"/>
            <w:vAlign w:val="center"/>
          </w:tcPr>
          <w:p w14:paraId="5A9B3E4E" w14:textId="0B93897D" w:rsidR="00641411" w:rsidRPr="00782F5D" w:rsidRDefault="00641411" w:rsidP="00641411">
            <w:pPr>
              <w:keepNext/>
              <w:spacing w:after="0"/>
              <w:jc w:val="center"/>
              <w:rPr>
                <w:rFonts w:asciiTheme="minorHAnsi" w:hAnsiTheme="minorHAnsi" w:cstheme="minorHAnsi"/>
                <w:b/>
                <w:sz w:val="20"/>
              </w:rPr>
            </w:pPr>
            <w:r w:rsidRPr="00782F5D">
              <w:rPr>
                <w:rFonts w:ascii="Calibri" w:hAnsi="Calibri" w:cs="Calibri"/>
                <w:color w:val="000000"/>
                <w:sz w:val="20"/>
              </w:rPr>
              <w:t>0.26</w:t>
            </w:r>
          </w:p>
        </w:tc>
      </w:tr>
      <w:tr w:rsidR="00641411" w:rsidRPr="00782F5D" w14:paraId="2FC6D1C4" w14:textId="77777777" w:rsidTr="00D0656E">
        <w:trPr>
          <w:trHeight w:val="20"/>
        </w:trPr>
        <w:tc>
          <w:tcPr>
            <w:tcW w:w="741" w:type="pct"/>
            <w:gridSpan w:val="5"/>
            <w:shd w:val="clear" w:color="auto" w:fill="C6D9F1" w:themeFill="text2" w:themeFillTint="33"/>
            <w:vAlign w:val="center"/>
          </w:tcPr>
          <w:p w14:paraId="692BA966" w14:textId="77777777" w:rsidR="00641411" w:rsidRPr="00782F5D" w:rsidRDefault="00641411" w:rsidP="00641411">
            <w:pPr>
              <w:keepNext/>
              <w:spacing w:after="0"/>
              <w:jc w:val="right"/>
              <w:rPr>
                <w:rFonts w:asciiTheme="minorHAnsi" w:hAnsiTheme="minorHAnsi" w:cs="Sakkal Majalla"/>
                <w:color w:val="808080" w:themeColor="background1" w:themeShade="80"/>
                <w:sz w:val="20"/>
                <w:lang w:val="en-GB"/>
              </w:rPr>
            </w:pPr>
          </w:p>
        </w:tc>
        <w:tc>
          <w:tcPr>
            <w:tcW w:w="828" w:type="pct"/>
            <w:gridSpan w:val="3"/>
            <w:shd w:val="clear" w:color="auto" w:fill="C6D9F1" w:themeFill="text2" w:themeFillTint="33"/>
            <w:vAlign w:val="center"/>
          </w:tcPr>
          <w:p w14:paraId="7DF841C7" w14:textId="16B0C7DA" w:rsidR="00641411" w:rsidRPr="00782F5D" w:rsidRDefault="00641411" w:rsidP="00641411">
            <w:pPr>
              <w:keepNext/>
              <w:spacing w:after="0"/>
              <w:jc w:val="left"/>
              <w:rPr>
                <w:rFonts w:asciiTheme="minorHAnsi" w:hAnsiTheme="minorHAnsi" w:cs="Sakkal Majalla"/>
                <w:color w:val="808080" w:themeColor="background1" w:themeShade="80"/>
                <w:sz w:val="20"/>
                <w:lang w:val="en-GB"/>
              </w:rPr>
            </w:pPr>
          </w:p>
        </w:tc>
        <w:tc>
          <w:tcPr>
            <w:tcW w:w="755" w:type="pct"/>
            <w:shd w:val="clear" w:color="auto" w:fill="C6D9F1" w:themeFill="text2" w:themeFillTint="33"/>
            <w:vAlign w:val="center"/>
          </w:tcPr>
          <w:p w14:paraId="5714CD2C" w14:textId="588D8CC9" w:rsidR="00641411" w:rsidRPr="00782F5D" w:rsidRDefault="00641411" w:rsidP="00641411">
            <w:pPr>
              <w:keepNext/>
              <w:spacing w:after="0"/>
              <w:jc w:val="center"/>
              <w:rPr>
                <w:rFonts w:asciiTheme="minorHAnsi" w:hAnsiTheme="minorHAnsi" w:cstheme="minorHAnsi"/>
                <w:color w:val="808080" w:themeColor="background1" w:themeShade="80"/>
                <w:sz w:val="20"/>
                <w:lang w:val="en-GB"/>
              </w:rPr>
            </w:pPr>
            <w:r w:rsidRPr="00782F5D">
              <w:rPr>
                <w:rFonts w:ascii="Calibri" w:hAnsi="Calibri" w:cs="Calibri"/>
                <w:color w:val="808080" w:themeColor="background1" w:themeShade="80"/>
                <w:sz w:val="20"/>
              </w:rPr>
              <w:t>(0.09, 0.57)</w:t>
            </w:r>
          </w:p>
        </w:tc>
        <w:tc>
          <w:tcPr>
            <w:tcW w:w="1424" w:type="pct"/>
            <w:gridSpan w:val="2"/>
            <w:tcBorders>
              <w:right w:val="single" w:sz="8" w:space="0" w:color="4F81BD" w:themeColor="accent1"/>
            </w:tcBorders>
            <w:shd w:val="clear" w:color="auto" w:fill="C6D9F1" w:themeFill="text2" w:themeFillTint="33"/>
            <w:vAlign w:val="center"/>
          </w:tcPr>
          <w:p w14:paraId="540FF443" w14:textId="5604AE7F" w:rsidR="00641411" w:rsidRPr="00782F5D" w:rsidRDefault="00641411" w:rsidP="00641411">
            <w:pPr>
              <w:keepNext/>
              <w:spacing w:after="0"/>
              <w:jc w:val="center"/>
              <w:rPr>
                <w:rFonts w:asciiTheme="minorHAnsi" w:hAnsiTheme="minorHAnsi" w:cstheme="minorHAnsi"/>
                <w:color w:val="808080" w:themeColor="background1" w:themeShade="80"/>
                <w:sz w:val="20"/>
                <w:lang w:val="en-GB"/>
              </w:rPr>
            </w:pPr>
            <w:r w:rsidRPr="00782F5D">
              <w:rPr>
                <w:rFonts w:ascii="Calibri" w:hAnsi="Calibri" w:cs="Calibri"/>
                <w:color w:val="808080" w:themeColor="background1" w:themeShade="80"/>
                <w:sz w:val="20"/>
              </w:rPr>
              <w:t>(0.14, 0.77)</w:t>
            </w:r>
          </w:p>
        </w:tc>
        <w:tc>
          <w:tcPr>
            <w:tcW w:w="1252" w:type="pct"/>
            <w:tcBorders>
              <w:left w:val="single" w:sz="8" w:space="0" w:color="4F81BD" w:themeColor="accent1"/>
            </w:tcBorders>
            <w:shd w:val="clear" w:color="auto" w:fill="C6D9F1" w:themeFill="text2" w:themeFillTint="33"/>
            <w:vAlign w:val="center"/>
          </w:tcPr>
          <w:p w14:paraId="031AA208" w14:textId="0591127B" w:rsidR="00641411" w:rsidRPr="00782F5D" w:rsidRDefault="00641411" w:rsidP="00641411">
            <w:pPr>
              <w:keepNext/>
              <w:spacing w:after="0"/>
              <w:jc w:val="center"/>
              <w:rPr>
                <w:rFonts w:asciiTheme="minorHAnsi" w:hAnsiTheme="minorHAnsi" w:cstheme="minorHAnsi"/>
                <w:color w:val="808080" w:themeColor="background1" w:themeShade="80"/>
                <w:sz w:val="20"/>
                <w:lang w:val="en-GB"/>
              </w:rPr>
            </w:pPr>
            <w:r w:rsidRPr="00782F5D">
              <w:rPr>
                <w:rFonts w:ascii="Calibri" w:hAnsi="Calibri" w:cs="Calibri"/>
                <w:color w:val="808080" w:themeColor="background1" w:themeShade="80"/>
                <w:sz w:val="20"/>
              </w:rPr>
              <w:t>(0.13, 0.54)</w:t>
            </w:r>
          </w:p>
        </w:tc>
      </w:tr>
      <w:tr w:rsidR="00641411" w:rsidRPr="00782F5D" w14:paraId="4373B825" w14:textId="77777777" w:rsidTr="00D0656E">
        <w:trPr>
          <w:trHeight w:val="20"/>
        </w:trPr>
        <w:tc>
          <w:tcPr>
            <w:tcW w:w="741" w:type="pct"/>
            <w:gridSpan w:val="5"/>
            <w:shd w:val="clear" w:color="auto" w:fill="C6D9F1" w:themeFill="text2" w:themeFillTint="33"/>
            <w:vAlign w:val="center"/>
          </w:tcPr>
          <w:p w14:paraId="0A79EB98" w14:textId="77777777" w:rsidR="00641411" w:rsidRPr="00782F5D" w:rsidRDefault="00641411" w:rsidP="00641411">
            <w:pPr>
              <w:keepNext/>
              <w:spacing w:after="0"/>
              <w:jc w:val="right"/>
              <w:rPr>
                <w:rFonts w:asciiTheme="minorHAnsi" w:hAnsiTheme="minorHAnsi" w:cs="Sakkal Majalla"/>
                <w:color w:val="808080" w:themeColor="background1" w:themeShade="80"/>
                <w:sz w:val="20"/>
                <w:lang w:val="en-GB"/>
              </w:rPr>
            </w:pPr>
          </w:p>
        </w:tc>
        <w:tc>
          <w:tcPr>
            <w:tcW w:w="828" w:type="pct"/>
            <w:gridSpan w:val="3"/>
            <w:shd w:val="clear" w:color="auto" w:fill="C6D9F1" w:themeFill="text2" w:themeFillTint="33"/>
            <w:vAlign w:val="center"/>
          </w:tcPr>
          <w:p w14:paraId="7FEF5319" w14:textId="4B0E9BC0" w:rsidR="00641411" w:rsidRPr="00782F5D" w:rsidRDefault="00641411" w:rsidP="00641411">
            <w:pPr>
              <w:keepNext/>
              <w:spacing w:after="0"/>
              <w:jc w:val="left"/>
              <w:rPr>
                <w:rFonts w:asciiTheme="minorHAnsi" w:hAnsiTheme="minorHAnsi" w:cs="Sakkal Majalla"/>
                <w:color w:val="808080" w:themeColor="background1" w:themeShade="80"/>
                <w:sz w:val="20"/>
                <w:lang w:val="en-GB"/>
              </w:rPr>
            </w:pPr>
          </w:p>
        </w:tc>
        <w:tc>
          <w:tcPr>
            <w:tcW w:w="755" w:type="pct"/>
            <w:shd w:val="clear" w:color="auto" w:fill="C6D9F1" w:themeFill="text2" w:themeFillTint="33"/>
            <w:vAlign w:val="center"/>
          </w:tcPr>
          <w:p w14:paraId="77D80174" w14:textId="7D34C054" w:rsidR="00641411" w:rsidRPr="00782F5D" w:rsidRDefault="00641411" w:rsidP="00641411">
            <w:pPr>
              <w:keepNext/>
              <w:spacing w:after="0"/>
              <w:jc w:val="center"/>
              <w:rPr>
                <w:rFonts w:asciiTheme="minorHAnsi" w:hAnsiTheme="minorHAnsi" w:cstheme="minorHAnsi"/>
                <w:color w:val="808080" w:themeColor="background1" w:themeShade="80"/>
                <w:sz w:val="20"/>
                <w:lang w:eastAsia="en-AU"/>
              </w:rPr>
            </w:pPr>
            <w:r w:rsidRPr="00782F5D">
              <w:rPr>
                <w:rFonts w:ascii="Calibri" w:hAnsi="Calibri" w:cs="Calibri"/>
                <w:color w:val="000000"/>
                <w:sz w:val="20"/>
              </w:rPr>
              <w:t>0.002</w:t>
            </w:r>
          </w:p>
        </w:tc>
        <w:tc>
          <w:tcPr>
            <w:tcW w:w="1424" w:type="pct"/>
            <w:gridSpan w:val="2"/>
            <w:tcBorders>
              <w:right w:val="single" w:sz="8" w:space="0" w:color="4F81BD" w:themeColor="accent1"/>
            </w:tcBorders>
            <w:shd w:val="clear" w:color="auto" w:fill="C6D9F1" w:themeFill="text2" w:themeFillTint="33"/>
            <w:vAlign w:val="center"/>
          </w:tcPr>
          <w:p w14:paraId="34BCB4DB" w14:textId="505591DB" w:rsidR="00641411" w:rsidRPr="00782F5D" w:rsidRDefault="00641411" w:rsidP="00641411">
            <w:pPr>
              <w:keepNext/>
              <w:spacing w:after="0"/>
              <w:jc w:val="center"/>
              <w:rPr>
                <w:rFonts w:asciiTheme="minorHAnsi" w:hAnsiTheme="minorHAnsi" w:cstheme="minorHAnsi"/>
                <w:color w:val="808080" w:themeColor="background1" w:themeShade="80"/>
                <w:sz w:val="20"/>
                <w:lang w:eastAsia="en-AU"/>
              </w:rPr>
            </w:pPr>
            <w:r w:rsidRPr="00782F5D">
              <w:rPr>
                <w:rFonts w:ascii="Calibri" w:hAnsi="Calibri" w:cs="Calibri"/>
                <w:color w:val="000000"/>
                <w:sz w:val="20"/>
              </w:rPr>
              <w:t>0.01</w:t>
            </w:r>
          </w:p>
        </w:tc>
        <w:tc>
          <w:tcPr>
            <w:tcW w:w="1252" w:type="pct"/>
            <w:tcBorders>
              <w:left w:val="single" w:sz="8" w:space="0" w:color="4F81BD" w:themeColor="accent1"/>
            </w:tcBorders>
            <w:shd w:val="clear" w:color="auto" w:fill="C6D9F1" w:themeFill="text2" w:themeFillTint="33"/>
            <w:vAlign w:val="center"/>
          </w:tcPr>
          <w:p w14:paraId="4672F6D2" w14:textId="4240046B" w:rsidR="00641411" w:rsidRPr="00782F5D" w:rsidRDefault="00641411" w:rsidP="00641411">
            <w:pPr>
              <w:keepNext/>
              <w:spacing w:after="0"/>
              <w:jc w:val="center"/>
              <w:rPr>
                <w:rFonts w:asciiTheme="minorHAnsi" w:hAnsiTheme="minorHAnsi" w:cstheme="minorHAnsi"/>
                <w:color w:val="808080" w:themeColor="background1" w:themeShade="80"/>
                <w:sz w:val="20"/>
                <w:lang w:val="en-GB"/>
              </w:rPr>
            </w:pPr>
            <w:r w:rsidRPr="00782F5D">
              <w:rPr>
                <w:rFonts w:ascii="Calibri" w:hAnsi="Calibri" w:cs="Calibri"/>
                <w:color w:val="000000"/>
                <w:sz w:val="20"/>
              </w:rPr>
              <w:t>0.0003</w:t>
            </w:r>
          </w:p>
        </w:tc>
      </w:tr>
      <w:tr w:rsidR="00641411" w:rsidRPr="00782F5D" w14:paraId="1EFA368C" w14:textId="77777777" w:rsidTr="00D0656E">
        <w:trPr>
          <w:trHeight w:val="20"/>
        </w:trPr>
        <w:tc>
          <w:tcPr>
            <w:tcW w:w="784" w:type="pct"/>
            <w:gridSpan w:val="6"/>
            <w:vAlign w:val="center"/>
          </w:tcPr>
          <w:p w14:paraId="145D10CF" w14:textId="019AFC7D" w:rsidR="00641411" w:rsidRPr="00782F5D" w:rsidRDefault="00641411" w:rsidP="00641411">
            <w:pPr>
              <w:keepNext/>
              <w:spacing w:after="0"/>
              <w:ind w:firstLine="459"/>
              <w:jc w:val="right"/>
              <w:rPr>
                <w:rFonts w:asciiTheme="minorHAnsi" w:hAnsiTheme="minorHAnsi" w:cs="Sakkal Majalla"/>
                <w:i/>
                <w:iCs/>
                <w:color w:val="000000" w:themeColor="text1"/>
                <w:sz w:val="20"/>
                <w:lang w:val="en-GB"/>
              </w:rPr>
            </w:pPr>
          </w:p>
        </w:tc>
        <w:tc>
          <w:tcPr>
            <w:tcW w:w="785" w:type="pct"/>
            <w:gridSpan w:val="2"/>
            <w:vAlign w:val="center"/>
          </w:tcPr>
          <w:p w14:paraId="08C7DDC4" w14:textId="1A3A703D" w:rsidR="00641411" w:rsidRPr="00782F5D" w:rsidRDefault="00641411" w:rsidP="00641411">
            <w:pPr>
              <w:keepNext/>
              <w:spacing w:after="0"/>
              <w:jc w:val="left"/>
              <w:rPr>
                <w:rFonts w:asciiTheme="minorHAnsi" w:hAnsiTheme="minorHAnsi" w:cs="Sakkal Majalla"/>
                <w:i/>
                <w:iCs/>
                <w:color w:val="000000" w:themeColor="text1"/>
                <w:sz w:val="20"/>
                <w:lang w:val="en-GB"/>
              </w:rPr>
            </w:pPr>
            <w:r w:rsidRPr="00782F5D">
              <w:rPr>
                <w:rFonts w:asciiTheme="minorHAnsi" w:hAnsiTheme="minorHAnsi" w:cs="Sakkal Majalla"/>
                <w:i/>
                <w:iCs/>
                <w:color w:val="000000" w:themeColor="text1"/>
                <w:sz w:val="20"/>
              </w:rPr>
              <w:t>Clem 7</w:t>
            </w:r>
          </w:p>
        </w:tc>
        <w:tc>
          <w:tcPr>
            <w:tcW w:w="755" w:type="pct"/>
            <w:shd w:val="clear" w:color="auto" w:fill="auto"/>
            <w:vAlign w:val="center"/>
          </w:tcPr>
          <w:p w14:paraId="59BF7615" w14:textId="662530F1" w:rsidR="00641411" w:rsidRPr="00782F5D" w:rsidRDefault="00641411" w:rsidP="00641411">
            <w:pPr>
              <w:keepNext/>
              <w:spacing w:after="0"/>
              <w:jc w:val="center"/>
              <w:rPr>
                <w:rFonts w:asciiTheme="minorHAnsi" w:hAnsiTheme="minorHAnsi" w:cstheme="minorHAnsi"/>
                <w:b/>
                <w:i/>
                <w:iCs/>
                <w:color w:val="000000" w:themeColor="text1"/>
                <w:sz w:val="20"/>
              </w:rPr>
            </w:pPr>
            <w:r w:rsidRPr="00782F5D">
              <w:rPr>
                <w:rFonts w:ascii="Calibri" w:hAnsi="Calibri" w:cs="Calibri"/>
                <w:color w:val="000000"/>
                <w:sz w:val="20"/>
              </w:rPr>
              <w:t>0.08</w:t>
            </w:r>
          </w:p>
        </w:tc>
        <w:tc>
          <w:tcPr>
            <w:tcW w:w="1424" w:type="pct"/>
            <w:gridSpan w:val="2"/>
            <w:tcBorders>
              <w:right w:val="single" w:sz="8" w:space="0" w:color="4F81BD" w:themeColor="accent1"/>
            </w:tcBorders>
            <w:shd w:val="clear" w:color="auto" w:fill="auto"/>
            <w:vAlign w:val="center"/>
          </w:tcPr>
          <w:p w14:paraId="2121F9F1" w14:textId="39999FD7" w:rsidR="00641411" w:rsidRPr="00782F5D" w:rsidRDefault="00641411" w:rsidP="00641411">
            <w:pPr>
              <w:keepNext/>
              <w:spacing w:after="0"/>
              <w:jc w:val="center"/>
              <w:rPr>
                <w:rFonts w:asciiTheme="minorHAnsi" w:hAnsiTheme="minorHAnsi" w:cstheme="minorHAnsi"/>
                <w:b/>
                <w:i/>
                <w:iCs/>
                <w:color w:val="000000" w:themeColor="text1"/>
                <w:sz w:val="20"/>
              </w:rPr>
            </w:pPr>
            <w:r w:rsidRPr="00782F5D">
              <w:rPr>
                <w:rFonts w:ascii="Calibri" w:hAnsi="Calibri" w:cs="Calibri"/>
                <w:color w:val="000000"/>
                <w:sz w:val="20"/>
              </w:rPr>
              <w:t>0.22</w:t>
            </w:r>
          </w:p>
        </w:tc>
        <w:tc>
          <w:tcPr>
            <w:tcW w:w="1252" w:type="pct"/>
            <w:tcBorders>
              <w:left w:val="single" w:sz="8" w:space="0" w:color="4F81BD" w:themeColor="accent1"/>
            </w:tcBorders>
            <w:shd w:val="clear" w:color="auto" w:fill="auto"/>
            <w:vAlign w:val="center"/>
          </w:tcPr>
          <w:p w14:paraId="2F7E6520" w14:textId="6C348655" w:rsidR="00641411" w:rsidRPr="00782F5D" w:rsidRDefault="00641411" w:rsidP="00641411">
            <w:pPr>
              <w:keepNext/>
              <w:spacing w:after="0"/>
              <w:jc w:val="center"/>
              <w:rPr>
                <w:rFonts w:asciiTheme="minorHAnsi" w:hAnsiTheme="minorHAnsi" w:cstheme="minorHAnsi"/>
                <w:b/>
                <w:i/>
                <w:iCs/>
                <w:color w:val="000000" w:themeColor="text1"/>
                <w:sz w:val="20"/>
              </w:rPr>
            </w:pPr>
            <w:r w:rsidRPr="00782F5D">
              <w:rPr>
                <w:rFonts w:ascii="Calibri" w:hAnsi="Calibri" w:cs="Calibri"/>
                <w:color w:val="000000"/>
                <w:sz w:val="20"/>
              </w:rPr>
              <w:t>0.14</w:t>
            </w:r>
          </w:p>
        </w:tc>
      </w:tr>
      <w:tr w:rsidR="00641411" w:rsidRPr="00782F5D" w14:paraId="665F377D" w14:textId="77777777" w:rsidTr="00D0656E">
        <w:trPr>
          <w:trHeight w:val="20"/>
        </w:trPr>
        <w:tc>
          <w:tcPr>
            <w:tcW w:w="741" w:type="pct"/>
            <w:gridSpan w:val="5"/>
            <w:vAlign w:val="center"/>
          </w:tcPr>
          <w:p w14:paraId="7A1D4937" w14:textId="77777777" w:rsidR="00641411" w:rsidRPr="00782F5D" w:rsidRDefault="00641411" w:rsidP="00641411">
            <w:pPr>
              <w:keepNext/>
              <w:spacing w:after="0"/>
              <w:ind w:firstLine="459"/>
              <w:jc w:val="right"/>
              <w:rPr>
                <w:rFonts w:asciiTheme="minorHAnsi" w:hAnsiTheme="minorHAnsi" w:cs="Sakkal Majalla"/>
                <w:i/>
                <w:iCs/>
                <w:color w:val="808080" w:themeColor="background1" w:themeShade="80"/>
                <w:sz w:val="20"/>
                <w:lang w:val="en-GB"/>
              </w:rPr>
            </w:pPr>
          </w:p>
        </w:tc>
        <w:tc>
          <w:tcPr>
            <w:tcW w:w="828" w:type="pct"/>
            <w:gridSpan w:val="3"/>
            <w:shd w:val="clear" w:color="auto" w:fill="auto"/>
            <w:vAlign w:val="center"/>
          </w:tcPr>
          <w:p w14:paraId="180331C6" w14:textId="037D5472" w:rsidR="00641411" w:rsidRPr="00782F5D" w:rsidRDefault="00641411" w:rsidP="00641411">
            <w:pPr>
              <w:keepNext/>
              <w:spacing w:after="0"/>
              <w:ind w:firstLine="459"/>
              <w:jc w:val="left"/>
              <w:rPr>
                <w:rFonts w:asciiTheme="minorHAnsi" w:hAnsiTheme="minorHAnsi" w:cs="Sakkal Majalla"/>
                <w:i/>
                <w:iCs/>
                <w:color w:val="808080" w:themeColor="background1" w:themeShade="80"/>
                <w:sz w:val="20"/>
                <w:lang w:val="en-GB"/>
              </w:rPr>
            </w:pPr>
          </w:p>
        </w:tc>
        <w:tc>
          <w:tcPr>
            <w:tcW w:w="755" w:type="pct"/>
            <w:shd w:val="clear" w:color="auto" w:fill="auto"/>
            <w:vAlign w:val="center"/>
          </w:tcPr>
          <w:p w14:paraId="4ED515E2" w14:textId="024C9DFD" w:rsidR="00641411" w:rsidRPr="00782F5D" w:rsidRDefault="00641411" w:rsidP="00641411">
            <w:pPr>
              <w:keepNext/>
              <w:spacing w:after="0"/>
              <w:jc w:val="center"/>
              <w:rPr>
                <w:rFonts w:asciiTheme="minorHAnsi" w:hAnsiTheme="minorHAnsi" w:cstheme="minorHAnsi"/>
                <w:i/>
                <w:iCs/>
                <w:color w:val="808080" w:themeColor="background1" w:themeShade="80"/>
                <w:sz w:val="20"/>
                <w:lang w:eastAsia="zh-CN"/>
              </w:rPr>
            </w:pPr>
            <w:r w:rsidRPr="00782F5D">
              <w:rPr>
                <w:rFonts w:ascii="Calibri" w:hAnsi="Calibri" w:cs="Calibri"/>
                <w:color w:val="808080" w:themeColor="background1" w:themeShade="80"/>
                <w:sz w:val="20"/>
              </w:rPr>
              <w:t>(0.03, 0.20)</w:t>
            </w:r>
          </w:p>
        </w:tc>
        <w:tc>
          <w:tcPr>
            <w:tcW w:w="1424" w:type="pct"/>
            <w:gridSpan w:val="2"/>
            <w:tcBorders>
              <w:right w:val="single" w:sz="8" w:space="0" w:color="4F81BD" w:themeColor="accent1"/>
            </w:tcBorders>
            <w:shd w:val="clear" w:color="auto" w:fill="auto"/>
            <w:vAlign w:val="center"/>
          </w:tcPr>
          <w:p w14:paraId="5FB56D8C" w14:textId="63FFCD74" w:rsidR="00641411" w:rsidRPr="00782F5D" w:rsidRDefault="00641411" w:rsidP="00641411">
            <w:pPr>
              <w:keepNext/>
              <w:spacing w:after="0"/>
              <w:jc w:val="center"/>
              <w:rPr>
                <w:rFonts w:asciiTheme="minorHAnsi" w:hAnsiTheme="minorHAnsi" w:cstheme="minorHAnsi"/>
                <w:i/>
                <w:iCs/>
                <w:color w:val="808080" w:themeColor="background1" w:themeShade="80"/>
                <w:sz w:val="20"/>
              </w:rPr>
            </w:pPr>
            <w:r w:rsidRPr="00782F5D">
              <w:rPr>
                <w:rFonts w:ascii="Calibri" w:hAnsi="Calibri" w:cs="Calibri"/>
                <w:color w:val="808080" w:themeColor="background1" w:themeShade="80"/>
                <w:sz w:val="20"/>
              </w:rPr>
              <w:t>(0.11, 0.45)</w:t>
            </w:r>
          </w:p>
        </w:tc>
        <w:tc>
          <w:tcPr>
            <w:tcW w:w="1252" w:type="pct"/>
            <w:tcBorders>
              <w:left w:val="single" w:sz="8" w:space="0" w:color="4F81BD" w:themeColor="accent1"/>
            </w:tcBorders>
            <w:shd w:val="clear" w:color="auto" w:fill="auto"/>
            <w:vAlign w:val="center"/>
          </w:tcPr>
          <w:p w14:paraId="4E38714B" w14:textId="46EF4704" w:rsidR="00641411" w:rsidRPr="00782F5D" w:rsidRDefault="00641411" w:rsidP="00641411">
            <w:pPr>
              <w:keepNext/>
              <w:spacing w:after="0"/>
              <w:jc w:val="center"/>
              <w:rPr>
                <w:rFonts w:asciiTheme="minorHAnsi" w:hAnsiTheme="minorHAnsi" w:cstheme="minorHAnsi"/>
                <w:i/>
                <w:iCs/>
                <w:color w:val="808080" w:themeColor="background1" w:themeShade="80"/>
                <w:sz w:val="20"/>
              </w:rPr>
            </w:pPr>
            <w:r w:rsidRPr="00782F5D">
              <w:rPr>
                <w:rFonts w:ascii="Calibri" w:hAnsi="Calibri" w:cs="Calibri"/>
                <w:color w:val="808080" w:themeColor="background1" w:themeShade="80"/>
                <w:sz w:val="20"/>
              </w:rPr>
              <w:t>(0.08, 0.26)</w:t>
            </w:r>
          </w:p>
        </w:tc>
      </w:tr>
      <w:tr w:rsidR="00641411" w:rsidRPr="00782F5D" w14:paraId="5E5A3623" w14:textId="77777777" w:rsidTr="00D0656E">
        <w:trPr>
          <w:trHeight w:val="20"/>
        </w:trPr>
        <w:tc>
          <w:tcPr>
            <w:tcW w:w="741" w:type="pct"/>
            <w:gridSpan w:val="5"/>
            <w:vAlign w:val="center"/>
          </w:tcPr>
          <w:p w14:paraId="0F3BFB53" w14:textId="77777777" w:rsidR="00641411" w:rsidRPr="00782F5D" w:rsidRDefault="00641411" w:rsidP="00641411">
            <w:pPr>
              <w:keepNext/>
              <w:spacing w:after="0"/>
              <w:ind w:firstLine="459"/>
              <w:jc w:val="right"/>
              <w:rPr>
                <w:rFonts w:asciiTheme="minorHAnsi" w:hAnsiTheme="minorHAnsi" w:cs="Sakkal Majalla"/>
                <w:i/>
                <w:iCs/>
                <w:color w:val="7F7F7F" w:themeColor="text1" w:themeTint="80"/>
                <w:sz w:val="20"/>
                <w:lang w:val="en-GB"/>
              </w:rPr>
            </w:pPr>
          </w:p>
        </w:tc>
        <w:tc>
          <w:tcPr>
            <w:tcW w:w="828" w:type="pct"/>
            <w:gridSpan w:val="3"/>
            <w:shd w:val="clear" w:color="auto" w:fill="auto"/>
            <w:vAlign w:val="center"/>
          </w:tcPr>
          <w:p w14:paraId="4EECE839" w14:textId="618CD0F8" w:rsidR="00641411" w:rsidRPr="00782F5D" w:rsidRDefault="00641411" w:rsidP="00641411">
            <w:pPr>
              <w:keepNext/>
              <w:spacing w:after="0"/>
              <w:jc w:val="left"/>
              <w:rPr>
                <w:rFonts w:asciiTheme="minorHAnsi" w:hAnsiTheme="minorHAnsi" w:cs="Sakkal Majalla"/>
                <w:i/>
                <w:iCs/>
                <w:color w:val="7F7F7F" w:themeColor="text1" w:themeTint="80"/>
                <w:sz w:val="20"/>
                <w:lang w:val="en-GB"/>
              </w:rPr>
            </w:pPr>
          </w:p>
        </w:tc>
        <w:tc>
          <w:tcPr>
            <w:tcW w:w="755" w:type="pct"/>
            <w:shd w:val="clear" w:color="auto" w:fill="auto"/>
            <w:vAlign w:val="center"/>
          </w:tcPr>
          <w:p w14:paraId="5FD341D4" w14:textId="3DE1113E" w:rsidR="00641411" w:rsidRPr="00782F5D" w:rsidRDefault="00641411" w:rsidP="00641411">
            <w:pPr>
              <w:keepNext/>
              <w:spacing w:after="0"/>
              <w:jc w:val="center"/>
              <w:rPr>
                <w:rFonts w:asciiTheme="minorHAnsi" w:hAnsiTheme="minorHAnsi" w:cstheme="minorHAnsi"/>
                <w:i/>
                <w:iCs/>
                <w:color w:val="7F7F7F" w:themeColor="text1" w:themeTint="80"/>
                <w:sz w:val="20"/>
              </w:rPr>
            </w:pPr>
            <w:r w:rsidRPr="00782F5D">
              <w:rPr>
                <w:rFonts w:ascii="Calibri" w:hAnsi="Calibri" w:cs="Calibri"/>
                <w:color w:val="000000"/>
                <w:sz w:val="20"/>
              </w:rPr>
              <w:t>&lt;.0001</w:t>
            </w:r>
          </w:p>
        </w:tc>
        <w:tc>
          <w:tcPr>
            <w:tcW w:w="1424" w:type="pct"/>
            <w:gridSpan w:val="2"/>
            <w:tcBorders>
              <w:right w:val="single" w:sz="8" w:space="0" w:color="4F81BD" w:themeColor="accent1"/>
            </w:tcBorders>
            <w:shd w:val="clear" w:color="auto" w:fill="auto"/>
            <w:vAlign w:val="center"/>
          </w:tcPr>
          <w:p w14:paraId="4691448C" w14:textId="26F56EA9" w:rsidR="00641411" w:rsidRPr="00782F5D" w:rsidRDefault="00641411" w:rsidP="00641411">
            <w:pPr>
              <w:keepNext/>
              <w:spacing w:after="0"/>
              <w:jc w:val="center"/>
              <w:rPr>
                <w:rFonts w:asciiTheme="minorHAnsi" w:hAnsiTheme="minorHAnsi" w:cstheme="minorHAnsi"/>
                <w:i/>
                <w:iCs/>
                <w:color w:val="7F7F7F" w:themeColor="text1" w:themeTint="80"/>
                <w:sz w:val="20"/>
              </w:rPr>
            </w:pPr>
            <w:r w:rsidRPr="00782F5D">
              <w:rPr>
                <w:rFonts w:ascii="Calibri" w:hAnsi="Calibri" w:cs="Calibri"/>
                <w:color w:val="000000"/>
                <w:sz w:val="20"/>
              </w:rPr>
              <w:t>&lt;.0001</w:t>
            </w:r>
          </w:p>
        </w:tc>
        <w:tc>
          <w:tcPr>
            <w:tcW w:w="1252" w:type="pct"/>
            <w:tcBorders>
              <w:left w:val="single" w:sz="8" w:space="0" w:color="4F81BD" w:themeColor="accent1"/>
            </w:tcBorders>
            <w:shd w:val="clear" w:color="auto" w:fill="auto"/>
            <w:vAlign w:val="center"/>
          </w:tcPr>
          <w:p w14:paraId="4DFF833A" w14:textId="7C0A57CC" w:rsidR="00641411" w:rsidRPr="00782F5D" w:rsidRDefault="00641411" w:rsidP="00641411">
            <w:pPr>
              <w:keepNext/>
              <w:spacing w:after="0"/>
              <w:jc w:val="center"/>
              <w:rPr>
                <w:rFonts w:asciiTheme="minorHAnsi" w:hAnsiTheme="minorHAnsi" w:cstheme="minorHAnsi"/>
                <w:i/>
                <w:iCs/>
                <w:color w:val="7F7F7F" w:themeColor="text1" w:themeTint="80"/>
                <w:sz w:val="20"/>
              </w:rPr>
            </w:pPr>
            <w:r w:rsidRPr="00782F5D">
              <w:rPr>
                <w:rFonts w:ascii="Calibri" w:hAnsi="Calibri" w:cs="Calibri"/>
                <w:color w:val="000000"/>
                <w:sz w:val="20"/>
              </w:rPr>
              <w:t>&lt;.0001</w:t>
            </w:r>
          </w:p>
        </w:tc>
      </w:tr>
      <w:tr w:rsidR="00641411" w:rsidRPr="00782F5D" w14:paraId="78ED0686" w14:textId="77777777" w:rsidTr="00D0656E">
        <w:trPr>
          <w:trHeight w:val="20"/>
        </w:trPr>
        <w:tc>
          <w:tcPr>
            <w:tcW w:w="784" w:type="pct"/>
            <w:gridSpan w:val="6"/>
            <w:shd w:val="clear" w:color="auto" w:fill="E4EDF8"/>
            <w:vAlign w:val="center"/>
          </w:tcPr>
          <w:p w14:paraId="41DD53E2" w14:textId="31D50155" w:rsidR="00641411" w:rsidRPr="00782F5D" w:rsidRDefault="00641411" w:rsidP="00641411">
            <w:pPr>
              <w:keepNext/>
              <w:spacing w:after="0"/>
              <w:ind w:firstLine="459"/>
              <w:jc w:val="right"/>
              <w:rPr>
                <w:rFonts w:asciiTheme="minorHAnsi" w:hAnsiTheme="minorHAnsi" w:cs="Sakkal Majalla"/>
                <w:i/>
                <w:iCs/>
                <w:color w:val="000000" w:themeColor="text1"/>
                <w:sz w:val="20"/>
                <w:lang w:val="en-GB"/>
              </w:rPr>
            </w:pPr>
          </w:p>
        </w:tc>
        <w:tc>
          <w:tcPr>
            <w:tcW w:w="785" w:type="pct"/>
            <w:gridSpan w:val="2"/>
            <w:shd w:val="clear" w:color="auto" w:fill="E4EDF8"/>
            <w:vAlign w:val="center"/>
          </w:tcPr>
          <w:p w14:paraId="73EDA28B" w14:textId="4EF0A0F6" w:rsidR="00641411" w:rsidRPr="00782F5D" w:rsidRDefault="00641411" w:rsidP="00641411">
            <w:pPr>
              <w:keepNext/>
              <w:spacing w:after="0"/>
              <w:jc w:val="left"/>
              <w:rPr>
                <w:rFonts w:asciiTheme="minorHAnsi" w:hAnsiTheme="minorHAnsi" w:cs="Sakkal Majalla"/>
                <w:i/>
                <w:iCs/>
                <w:color w:val="000000" w:themeColor="text1"/>
                <w:sz w:val="20"/>
                <w:lang w:val="en-GB"/>
              </w:rPr>
            </w:pPr>
            <w:r w:rsidRPr="00782F5D">
              <w:rPr>
                <w:rFonts w:asciiTheme="minorHAnsi" w:hAnsiTheme="minorHAnsi" w:cs="Sakkal Majalla"/>
                <w:i/>
                <w:iCs/>
                <w:color w:val="000000" w:themeColor="text1"/>
                <w:sz w:val="20"/>
              </w:rPr>
              <w:t>Airport-Link</w:t>
            </w:r>
          </w:p>
        </w:tc>
        <w:tc>
          <w:tcPr>
            <w:tcW w:w="755" w:type="pct"/>
            <w:shd w:val="clear" w:color="auto" w:fill="E4EDF8"/>
            <w:vAlign w:val="center"/>
          </w:tcPr>
          <w:p w14:paraId="1DBCE04C" w14:textId="5D65D0AD" w:rsidR="00641411" w:rsidRPr="00782F5D" w:rsidRDefault="00641411" w:rsidP="00641411">
            <w:pPr>
              <w:keepNext/>
              <w:spacing w:after="0"/>
              <w:jc w:val="center"/>
              <w:rPr>
                <w:rFonts w:asciiTheme="minorHAnsi" w:hAnsiTheme="minorHAnsi" w:cstheme="minorHAnsi"/>
                <w:i/>
                <w:iCs/>
                <w:color w:val="000000" w:themeColor="text1"/>
                <w:sz w:val="20"/>
                <w:lang w:eastAsia="en-AU"/>
              </w:rPr>
            </w:pPr>
            <w:r w:rsidRPr="00782F5D">
              <w:rPr>
                <w:rFonts w:ascii="Calibri" w:hAnsi="Calibri" w:cs="Calibri"/>
                <w:color w:val="000000"/>
                <w:sz w:val="20"/>
              </w:rPr>
              <w:t>0.38</w:t>
            </w:r>
          </w:p>
        </w:tc>
        <w:tc>
          <w:tcPr>
            <w:tcW w:w="1424" w:type="pct"/>
            <w:gridSpan w:val="2"/>
            <w:tcBorders>
              <w:right w:val="single" w:sz="8" w:space="0" w:color="4F81BD" w:themeColor="accent1"/>
            </w:tcBorders>
            <w:shd w:val="clear" w:color="auto" w:fill="E4EDF8"/>
            <w:vAlign w:val="center"/>
          </w:tcPr>
          <w:p w14:paraId="71F583E5" w14:textId="69CB07FA" w:rsidR="00641411" w:rsidRPr="00782F5D" w:rsidRDefault="00641411" w:rsidP="00641411">
            <w:pPr>
              <w:keepNext/>
              <w:spacing w:after="0"/>
              <w:jc w:val="center"/>
              <w:rPr>
                <w:rFonts w:asciiTheme="minorHAnsi" w:hAnsiTheme="minorHAnsi" w:cstheme="minorHAnsi"/>
                <w:i/>
                <w:iCs/>
                <w:color w:val="000000" w:themeColor="text1"/>
                <w:sz w:val="20"/>
                <w:lang w:eastAsia="en-AU"/>
              </w:rPr>
            </w:pPr>
            <w:r w:rsidRPr="00782F5D">
              <w:rPr>
                <w:rFonts w:ascii="Calibri" w:hAnsi="Calibri" w:cs="Calibri"/>
                <w:color w:val="000000"/>
                <w:sz w:val="20"/>
              </w:rPr>
              <w:t>0.65</w:t>
            </w:r>
          </w:p>
        </w:tc>
        <w:tc>
          <w:tcPr>
            <w:tcW w:w="1252" w:type="pct"/>
            <w:tcBorders>
              <w:left w:val="single" w:sz="8" w:space="0" w:color="4F81BD" w:themeColor="accent1"/>
            </w:tcBorders>
            <w:shd w:val="clear" w:color="auto" w:fill="E4EDF8"/>
            <w:vAlign w:val="center"/>
          </w:tcPr>
          <w:p w14:paraId="72D1E28C" w14:textId="259DE901" w:rsidR="00641411" w:rsidRPr="00782F5D" w:rsidRDefault="00641411" w:rsidP="00641411">
            <w:pPr>
              <w:keepNext/>
              <w:spacing w:after="0"/>
              <w:jc w:val="center"/>
              <w:rPr>
                <w:rFonts w:asciiTheme="minorHAnsi" w:hAnsiTheme="minorHAnsi" w:cstheme="minorHAnsi"/>
                <w:i/>
                <w:iCs/>
                <w:color w:val="000000" w:themeColor="text1"/>
                <w:sz w:val="20"/>
                <w:lang w:val="en-GB"/>
              </w:rPr>
            </w:pPr>
            <w:r w:rsidRPr="00782F5D">
              <w:rPr>
                <w:rFonts w:ascii="Calibri" w:hAnsi="Calibri" w:cs="Calibri"/>
                <w:color w:val="000000"/>
                <w:sz w:val="20"/>
              </w:rPr>
              <w:t>0.47</w:t>
            </w:r>
          </w:p>
        </w:tc>
      </w:tr>
      <w:tr w:rsidR="00641411" w:rsidRPr="00782F5D" w14:paraId="799EA89C" w14:textId="77777777" w:rsidTr="00D0656E">
        <w:trPr>
          <w:trHeight w:val="20"/>
        </w:trPr>
        <w:tc>
          <w:tcPr>
            <w:tcW w:w="733" w:type="pct"/>
            <w:gridSpan w:val="4"/>
            <w:shd w:val="clear" w:color="auto" w:fill="E4EDF8"/>
            <w:vAlign w:val="center"/>
          </w:tcPr>
          <w:p w14:paraId="0144DA51" w14:textId="77777777" w:rsidR="00641411" w:rsidRPr="00782F5D" w:rsidRDefault="00641411" w:rsidP="00641411">
            <w:pPr>
              <w:keepNext/>
              <w:spacing w:after="0"/>
              <w:jc w:val="right"/>
              <w:rPr>
                <w:rFonts w:asciiTheme="minorHAnsi" w:hAnsiTheme="minorHAnsi" w:cs="Sakkal Majalla"/>
                <w:i/>
                <w:iCs/>
                <w:color w:val="808080" w:themeColor="background1" w:themeShade="80"/>
                <w:sz w:val="20"/>
                <w:lang w:val="en-GB"/>
              </w:rPr>
            </w:pPr>
          </w:p>
        </w:tc>
        <w:tc>
          <w:tcPr>
            <w:tcW w:w="836" w:type="pct"/>
            <w:gridSpan w:val="4"/>
            <w:shd w:val="clear" w:color="auto" w:fill="E4EDF8"/>
            <w:vAlign w:val="center"/>
          </w:tcPr>
          <w:p w14:paraId="1D22FCDA" w14:textId="3DA515DF" w:rsidR="00641411" w:rsidRPr="00782F5D" w:rsidRDefault="00641411" w:rsidP="00641411">
            <w:pPr>
              <w:keepNext/>
              <w:spacing w:after="0"/>
              <w:jc w:val="left"/>
              <w:rPr>
                <w:rFonts w:asciiTheme="minorHAnsi" w:hAnsiTheme="minorHAnsi" w:cs="Sakkal Majalla"/>
                <w:i/>
                <w:iCs/>
                <w:color w:val="808080" w:themeColor="background1" w:themeShade="80"/>
                <w:sz w:val="20"/>
                <w:lang w:val="en-GB"/>
              </w:rPr>
            </w:pPr>
          </w:p>
        </w:tc>
        <w:tc>
          <w:tcPr>
            <w:tcW w:w="755" w:type="pct"/>
            <w:shd w:val="clear" w:color="auto" w:fill="E4EDF8"/>
            <w:vAlign w:val="center"/>
          </w:tcPr>
          <w:p w14:paraId="461D8798" w14:textId="4D4DE16C" w:rsidR="00641411" w:rsidRPr="00782F5D" w:rsidRDefault="00641411" w:rsidP="00641411">
            <w:pPr>
              <w:keepNext/>
              <w:spacing w:after="0"/>
              <w:jc w:val="center"/>
              <w:rPr>
                <w:rFonts w:asciiTheme="minorHAnsi" w:hAnsiTheme="minorHAnsi" w:cstheme="minorHAnsi"/>
                <w:i/>
                <w:iCs/>
                <w:color w:val="808080" w:themeColor="background1" w:themeShade="80"/>
                <w:sz w:val="20"/>
                <w:lang w:eastAsia="en-AU"/>
              </w:rPr>
            </w:pPr>
            <w:r w:rsidRPr="00782F5D">
              <w:rPr>
                <w:rFonts w:ascii="Calibri" w:hAnsi="Calibri" w:cs="Calibri"/>
                <w:color w:val="808080" w:themeColor="background1" w:themeShade="80"/>
                <w:sz w:val="20"/>
              </w:rPr>
              <w:t>(0.18, 0.77)</w:t>
            </w:r>
          </w:p>
        </w:tc>
        <w:tc>
          <w:tcPr>
            <w:tcW w:w="1424" w:type="pct"/>
            <w:gridSpan w:val="2"/>
            <w:tcBorders>
              <w:right w:val="single" w:sz="8" w:space="0" w:color="4F81BD" w:themeColor="accent1"/>
            </w:tcBorders>
            <w:shd w:val="clear" w:color="auto" w:fill="E4EDF8"/>
            <w:vAlign w:val="center"/>
          </w:tcPr>
          <w:p w14:paraId="75E7A756" w14:textId="5493744E" w:rsidR="00641411" w:rsidRPr="00782F5D" w:rsidRDefault="00641411" w:rsidP="00641411">
            <w:pPr>
              <w:keepNext/>
              <w:spacing w:after="0"/>
              <w:jc w:val="center"/>
              <w:rPr>
                <w:rFonts w:asciiTheme="minorHAnsi" w:hAnsiTheme="minorHAnsi" w:cstheme="minorHAnsi"/>
                <w:i/>
                <w:iCs/>
                <w:color w:val="808080" w:themeColor="background1" w:themeShade="80"/>
                <w:sz w:val="20"/>
                <w:lang w:eastAsia="en-AU"/>
              </w:rPr>
            </w:pPr>
            <w:r w:rsidRPr="00782F5D">
              <w:rPr>
                <w:rFonts w:ascii="Calibri" w:hAnsi="Calibri" w:cs="Calibri"/>
                <w:color w:val="808080" w:themeColor="background1" w:themeShade="80"/>
                <w:sz w:val="20"/>
              </w:rPr>
              <w:t>(0.34, 1.25)</w:t>
            </w:r>
          </w:p>
        </w:tc>
        <w:tc>
          <w:tcPr>
            <w:tcW w:w="1252" w:type="pct"/>
            <w:tcBorders>
              <w:left w:val="single" w:sz="8" w:space="0" w:color="4F81BD" w:themeColor="accent1"/>
            </w:tcBorders>
            <w:shd w:val="clear" w:color="auto" w:fill="E4EDF8"/>
            <w:vAlign w:val="center"/>
          </w:tcPr>
          <w:p w14:paraId="530B7545" w14:textId="6A7048A9" w:rsidR="00641411" w:rsidRPr="00782F5D" w:rsidRDefault="00641411" w:rsidP="00641411">
            <w:pPr>
              <w:keepNext/>
              <w:spacing w:after="0"/>
              <w:jc w:val="center"/>
              <w:rPr>
                <w:rFonts w:asciiTheme="minorHAnsi" w:hAnsiTheme="minorHAnsi" w:cstheme="minorHAnsi"/>
                <w:i/>
                <w:iCs/>
                <w:color w:val="808080" w:themeColor="background1" w:themeShade="80"/>
                <w:sz w:val="20"/>
                <w:lang w:val="en-GB"/>
              </w:rPr>
            </w:pPr>
            <w:r w:rsidRPr="00782F5D">
              <w:rPr>
                <w:rFonts w:ascii="Calibri" w:hAnsi="Calibri" w:cs="Calibri"/>
                <w:color w:val="808080" w:themeColor="background1" w:themeShade="80"/>
                <w:sz w:val="20"/>
              </w:rPr>
              <w:t>(0.25, 0.88)</w:t>
            </w:r>
          </w:p>
        </w:tc>
      </w:tr>
      <w:tr w:rsidR="00641411" w:rsidRPr="00782F5D" w14:paraId="4214A063" w14:textId="77777777" w:rsidTr="00D0656E">
        <w:trPr>
          <w:trHeight w:val="20"/>
        </w:trPr>
        <w:tc>
          <w:tcPr>
            <w:tcW w:w="741" w:type="pct"/>
            <w:gridSpan w:val="5"/>
            <w:shd w:val="clear" w:color="auto" w:fill="E4EDF8"/>
            <w:vAlign w:val="center"/>
          </w:tcPr>
          <w:p w14:paraId="1BE943E1" w14:textId="77777777" w:rsidR="00641411" w:rsidRPr="00782F5D" w:rsidRDefault="00641411" w:rsidP="00641411">
            <w:pPr>
              <w:keepNext/>
              <w:spacing w:after="0"/>
              <w:jc w:val="right"/>
              <w:rPr>
                <w:rFonts w:asciiTheme="minorHAnsi" w:hAnsiTheme="minorHAnsi" w:cs="Sakkal Majalla"/>
                <w:i/>
                <w:iCs/>
                <w:color w:val="7F7F7F" w:themeColor="text1" w:themeTint="80"/>
                <w:sz w:val="20"/>
                <w:lang w:val="en-GB"/>
              </w:rPr>
            </w:pPr>
          </w:p>
        </w:tc>
        <w:tc>
          <w:tcPr>
            <w:tcW w:w="828" w:type="pct"/>
            <w:gridSpan w:val="3"/>
            <w:shd w:val="clear" w:color="auto" w:fill="E4EDF8"/>
            <w:vAlign w:val="center"/>
          </w:tcPr>
          <w:p w14:paraId="71873D7B" w14:textId="497801C8" w:rsidR="00641411" w:rsidRPr="00782F5D" w:rsidRDefault="00641411" w:rsidP="00641411">
            <w:pPr>
              <w:keepNext/>
              <w:spacing w:after="0"/>
              <w:jc w:val="left"/>
              <w:rPr>
                <w:rFonts w:asciiTheme="minorHAnsi" w:hAnsiTheme="minorHAnsi" w:cs="Sakkal Majalla"/>
                <w:i/>
                <w:iCs/>
                <w:color w:val="7F7F7F" w:themeColor="text1" w:themeTint="80"/>
                <w:sz w:val="20"/>
                <w:lang w:val="en-GB"/>
              </w:rPr>
            </w:pPr>
          </w:p>
        </w:tc>
        <w:tc>
          <w:tcPr>
            <w:tcW w:w="755" w:type="pct"/>
            <w:shd w:val="clear" w:color="auto" w:fill="E4EDF8"/>
            <w:vAlign w:val="center"/>
          </w:tcPr>
          <w:p w14:paraId="56C33996" w14:textId="556AE882" w:rsidR="00641411" w:rsidRPr="00782F5D" w:rsidRDefault="00641411" w:rsidP="00641411">
            <w:pPr>
              <w:keepNext/>
              <w:spacing w:after="0"/>
              <w:jc w:val="center"/>
              <w:rPr>
                <w:rFonts w:asciiTheme="minorHAnsi" w:hAnsiTheme="minorHAnsi" w:cstheme="minorHAnsi"/>
                <w:i/>
                <w:iCs/>
                <w:color w:val="7F7F7F" w:themeColor="text1" w:themeTint="80"/>
                <w:sz w:val="20"/>
                <w:lang w:eastAsia="en-AU"/>
              </w:rPr>
            </w:pPr>
            <w:r w:rsidRPr="00782F5D">
              <w:rPr>
                <w:rFonts w:ascii="Calibri" w:hAnsi="Calibri" w:cs="Calibri"/>
                <w:color w:val="000000"/>
                <w:sz w:val="20"/>
              </w:rPr>
              <w:t>0.007</w:t>
            </w:r>
          </w:p>
        </w:tc>
        <w:tc>
          <w:tcPr>
            <w:tcW w:w="1424" w:type="pct"/>
            <w:gridSpan w:val="2"/>
            <w:tcBorders>
              <w:right w:val="single" w:sz="8" w:space="0" w:color="4F81BD" w:themeColor="accent1"/>
            </w:tcBorders>
            <w:shd w:val="clear" w:color="auto" w:fill="E4EDF8"/>
            <w:vAlign w:val="center"/>
          </w:tcPr>
          <w:p w14:paraId="1A851BFE" w14:textId="5779744C" w:rsidR="00641411" w:rsidRPr="00782F5D" w:rsidRDefault="00641411" w:rsidP="00641411">
            <w:pPr>
              <w:keepNext/>
              <w:spacing w:after="0"/>
              <w:jc w:val="center"/>
              <w:rPr>
                <w:rFonts w:asciiTheme="minorHAnsi" w:hAnsiTheme="minorHAnsi" w:cstheme="minorHAnsi"/>
                <w:i/>
                <w:iCs/>
                <w:color w:val="7F7F7F" w:themeColor="text1" w:themeTint="80"/>
                <w:sz w:val="20"/>
                <w:lang w:eastAsia="en-AU"/>
              </w:rPr>
            </w:pPr>
            <w:r w:rsidRPr="00782F5D">
              <w:rPr>
                <w:rFonts w:ascii="Calibri" w:hAnsi="Calibri" w:cs="Calibri"/>
                <w:color w:val="000000"/>
                <w:sz w:val="20"/>
              </w:rPr>
              <w:t>0.20</w:t>
            </w:r>
          </w:p>
        </w:tc>
        <w:tc>
          <w:tcPr>
            <w:tcW w:w="1252" w:type="pct"/>
            <w:tcBorders>
              <w:left w:val="single" w:sz="8" w:space="0" w:color="4F81BD" w:themeColor="accent1"/>
            </w:tcBorders>
            <w:shd w:val="clear" w:color="auto" w:fill="E4EDF8"/>
            <w:vAlign w:val="center"/>
          </w:tcPr>
          <w:p w14:paraId="7F8F9358" w14:textId="7D3BF161" w:rsidR="00641411" w:rsidRPr="00782F5D" w:rsidRDefault="00641411" w:rsidP="00641411">
            <w:pPr>
              <w:keepNext/>
              <w:spacing w:after="0"/>
              <w:jc w:val="center"/>
              <w:rPr>
                <w:rFonts w:asciiTheme="minorHAnsi" w:hAnsiTheme="minorHAnsi" w:cstheme="minorHAnsi"/>
                <w:i/>
                <w:iCs/>
                <w:color w:val="7F7F7F" w:themeColor="text1" w:themeTint="80"/>
                <w:sz w:val="20"/>
                <w:lang w:val="en-GB"/>
              </w:rPr>
            </w:pPr>
            <w:r w:rsidRPr="00782F5D">
              <w:rPr>
                <w:rFonts w:ascii="Calibri" w:hAnsi="Calibri" w:cs="Calibri"/>
                <w:color w:val="000000"/>
                <w:sz w:val="20"/>
              </w:rPr>
              <w:t>0.0</w:t>
            </w:r>
            <w:r w:rsidR="00794A0D" w:rsidRPr="00782F5D">
              <w:rPr>
                <w:rFonts w:ascii="Calibri" w:hAnsi="Calibri" w:cs="Calibri"/>
                <w:color w:val="000000"/>
                <w:sz w:val="20"/>
              </w:rPr>
              <w:t>2</w:t>
            </w:r>
          </w:p>
        </w:tc>
      </w:tr>
      <w:tr w:rsidR="00641411" w:rsidRPr="00782F5D" w14:paraId="51731952" w14:textId="77777777" w:rsidTr="00D0656E">
        <w:trPr>
          <w:trHeight w:val="20"/>
        </w:trPr>
        <w:tc>
          <w:tcPr>
            <w:tcW w:w="784" w:type="pct"/>
            <w:gridSpan w:val="6"/>
            <w:shd w:val="clear" w:color="auto" w:fill="auto"/>
            <w:vAlign w:val="center"/>
          </w:tcPr>
          <w:p w14:paraId="0909ACEC" w14:textId="53A0DD04" w:rsidR="00641411" w:rsidRPr="00782F5D" w:rsidRDefault="00641411" w:rsidP="00641411">
            <w:pPr>
              <w:keepNext/>
              <w:spacing w:after="0"/>
              <w:jc w:val="right"/>
              <w:rPr>
                <w:rFonts w:asciiTheme="minorHAnsi" w:hAnsiTheme="minorHAnsi" w:cs="Sakkal Majalla"/>
                <w:sz w:val="20"/>
              </w:rPr>
            </w:pPr>
          </w:p>
        </w:tc>
        <w:tc>
          <w:tcPr>
            <w:tcW w:w="785" w:type="pct"/>
            <w:gridSpan w:val="2"/>
            <w:shd w:val="clear" w:color="auto" w:fill="auto"/>
            <w:vAlign w:val="center"/>
          </w:tcPr>
          <w:p w14:paraId="4F4FAE93" w14:textId="005BDE2E" w:rsidR="00641411" w:rsidRPr="00782F5D" w:rsidRDefault="00641411" w:rsidP="00641411">
            <w:pPr>
              <w:keepNext/>
              <w:spacing w:after="0"/>
              <w:jc w:val="left"/>
              <w:rPr>
                <w:rFonts w:asciiTheme="minorHAnsi" w:hAnsiTheme="minorHAnsi" w:cs="Sakkal Majalla"/>
                <w:sz w:val="20"/>
              </w:rPr>
            </w:pPr>
            <w:r w:rsidRPr="00782F5D">
              <w:rPr>
                <w:rFonts w:asciiTheme="minorHAnsi" w:hAnsiTheme="minorHAnsi" w:cs="Sakkal Majalla"/>
                <w:sz w:val="20"/>
              </w:rPr>
              <w:t>Legacy Way</w:t>
            </w:r>
          </w:p>
        </w:tc>
        <w:tc>
          <w:tcPr>
            <w:tcW w:w="755" w:type="pct"/>
            <w:shd w:val="clear" w:color="auto" w:fill="auto"/>
            <w:vAlign w:val="center"/>
          </w:tcPr>
          <w:p w14:paraId="3EE914D8" w14:textId="3C0A1BC9" w:rsidR="00641411" w:rsidRPr="00782F5D" w:rsidRDefault="00641411" w:rsidP="00641411">
            <w:pPr>
              <w:keepNext/>
              <w:spacing w:after="0"/>
              <w:jc w:val="center"/>
              <w:rPr>
                <w:rFonts w:asciiTheme="minorHAnsi" w:hAnsiTheme="minorHAnsi" w:cstheme="minorHAnsi"/>
                <w:sz w:val="20"/>
                <w:lang w:eastAsia="en-AU"/>
              </w:rPr>
            </w:pPr>
            <w:r w:rsidRPr="00782F5D">
              <w:rPr>
                <w:rFonts w:ascii="Calibri" w:hAnsi="Calibri" w:cs="Calibri"/>
                <w:color w:val="000000"/>
                <w:sz w:val="20"/>
              </w:rPr>
              <w:t>0.14</w:t>
            </w:r>
          </w:p>
        </w:tc>
        <w:tc>
          <w:tcPr>
            <w:tcW w:w="1424" w:type="pct"/>
            <w:gridSpan w:val="2"/>
            <w:tcBorders>
              <w:right w:val="single" w:sz="8" w:space="0" w:color="4F81BD" w:themeColor="accent1"/>
            </w:tcBorders>
            <w:shd w:val="clear" w:color="auto" w:fill="auto"/>
            <w:vAlign w:val="center"/>
          </w:tcPr>
          <w:p w14:paraId="0ED17B56" w14:textId="1AAE86A1" w:rsidR="00641411" w:rsidRPr="00782F5D" w:rsidRDefault="00641411" w:rsidP="00641411">
            <w:pPr>
              <w:keepNext/>
              <w:spacing w:after="0"/>
              <w:jc w:val="center"/>
              <w:rPr>
                <w:rFonts w:asciiTheme="minorHAnsi" w:hAnsiTheme="minorHAnsi" w:cstheme="minorHAnsi"/>
                <w:sz w:val="20"/>
                <w:lang w:eastAsia="en-AU"/>
              </w:rPr>
            </w:pPr>
            <w:r w:rsidRPr="00782F5D">
              <w:rPr>
                <w:rFonts w:ascii="Calibri" w:hAnsi="Calibri" w:cs="Calibri"/>
                <w:color w:val="000000"/>
                <w:sz w:val="20"/>
              </w:rPr>
              <w:t>0.38</w:t>
            </w:r>
          </w:p>
        </w:tc>
        <w:tc>
          <w:tcPr>
            <w:tcW w:w="1252" w:type="pct"/>
            <w:tcBorders>
              <w:left w:val="single" w:sz="8" w:space="0" w:color="4F81BD" w:themeColor="accent1"/>
            </w:tcBorders>
            <w:shd w:val="clear" w:color="auto" w:fill="auto"/>
            <w:vAlign w:val="center"/>
          </w:tcPr>
          <w:p w14:paraId="1575560E" w14:textId="3718988A" w:rsidR="00641411" w:rsidRPr="00782F5D" w:rsidRDefault="00641411" w:rsidP="00641411">
            <w:pPr>
              <w:keepNext/>
              <w:spacing w:after="0"/>
              <w:jc w:val="center"/>
              <w:rPr>
                <w:rFonts w:asciiTheme="minorHAnsi" w:hAnsiTheme="minorHAnsi" w:cstheme="minorHAnsi"/>
                <w:sz w:val="20"/>
                <w:lang w:val="en-GB"/>
              </w:rPr>
            </w:pPr>
            <w:r w:rsidRPr="00782F5D">
              <w:rPr>
                <w:rFonts w:ascii="Calibri" w:hAnsi="Calibri" w:cs="Calibri"/>
                <w:color w:val="000000"/>
                <w:sz w:val="20"/>
              </w:rPr>
              <w:t>0.24</w:t>
            </w:r>
          </w:p>
        </w:tc>
      </w:tr>
      <w:tr w:rsidR="00641411" w:rsidRPr="00782F5D" w14:paraId="352FF8E3" w14:textId="77777777" w:rsidTr="00D0656E">
        <w:trPr>
          <w:trHeight w:val="20"/>
        </w:trPr>
        <w:tc>
          <w:tcPr>
            <w:tcW w:w="784" w:type="pct"/>
            <w:gridSpan w:val="6"/>
            <w:shd w:val="clear" w:color="auto" w:fill="auto"/>
            <w:vAlign w:val="center"/>
          </w:tcPr>
          <w:p w14:paraId="7FC54A9B" w14:textId="77777777" w:rsidR="00641411" w:rsidRPr="00782F5D" w:rsidRDefault="00641411" w:rsidP="00641411">
            <w:pPr>
              <w:keepNext/>
              <w:spacing w:after="0"/>
              <w:jc w:val="right"/>
              <w:rPr>
                <w:rFonts w:asciiTheme="minorHAnsi" w:hAnsiTheme="minorHAnsi" w:cs="Sakkal Majalla"/>
                <w:b/>
                <w:color w:val="808080" w:themeColor="background1" w:themeShade="80"/>
                <w:sz w:val="20"/>
              </w:rPr>
            </w:pPr>
          </w:p>
        </w:tc>
        <w:tc>
          <w:tcPr>
            <w:tcW w:w="785" w:type="pct"/>
            <w:gridSpan w:val="2"/>
            <w:shd w:val="clear" w:color="auto" w:fill="auto"/>
            <w:vAlign w:val="center"/>
          </w:tcPr>
          <w:p w14:paraId="479F4E82" w14:textId="374C28C8" w:rsidR="00641411" w:rsidRPr="00782F5D" w:rsidRDefault="00641411" w:rsidP="00641411">
            <w:pPr>
              <w:keepNext/>
              <w:spacing w:after="0"/>
              <w:jc w:val="left"/>
              <w:rPr>
                <w:rFonts w:asciiTheme="minorHAnsi" w:hAnsiTheme="minorHAnsi" w:cs="Sakkal Majalla"/>
                <w:b/>
                <w:color w:val="808080" w:themeColor="background1" w:themeShade="80"/>
                <w:sz w:val="20"/>
              </w:rPr>
            </w:pPr>
          </w:p>
        </w:tc>
        <w:tc>
          <w:tcPr>
            <w:tcW w:w="755" w:type="pct"/>
            <w:shd w:val="clear" w:color="auto" w:fill="auto"/>
            <w:vAlign w:val="center"/>
          </w:tcPr>
          <w:p w14:paraId="4593A466" w14:textId="45A0ACF1" w:rsidR="00641411" w:rsidRPr="00782F5D" w:rsidRDefault="00641411" w:rsidP="00641411">
            <w:pPr>
              <w:keepNext/>
              <w:spacing w:after="0"/>
              <w:jc w:val="center"/>
              <w:rPr>
                <w:rFonts w:asciiTheme="minorHAnsi" w:hAnsiTheme="minorHAnsi" w:cstheme="minorHAnsi"/>
                <w:color w:val="808080" w:themeColor="background1" w:themeShade="80"/>
                <w:sz w:val="20"/>
                <w:lang w:eastAsia="en-AU"/>
              </w:rPr>
            </w:pPr>
            <w:r w:rsidRPr="00782F5D">
              <w:rPr>
                <w:rFonts w:ascii="Calibri" w:hAnsi="Calibri" w:cs="Calibri"/>
                <w:color w:val="808080" w:themeColor="background1" w:themeShade="80"/>
                <w:sz w:val="20"/>
              </w:rPr>
              <w:t>(0.03, 0.69)</w:t>
            </w:r>
          </w:p>
        </w:tc>
        <w:tc>
          <w:tcPr>
            <w:tcW w:w="1424" w:type="pct"/>
            <w:gridSpan w:val="2"/>
            <w:tcBorders>
              <w:right w:val="single" w:sz="8" w:space="0" w:color="4F81BD" w:themeColor="accent1"/>
            </w:tcBorders>
            <w:shd w:val="clear" w:color="auto" w:fill="auto"/>
            <w:vAlign w:val="center"/>
          </w:tcPr>
          <w:p w14:paraId="4C16A85B" w14:textId="5CB00C26" w:rsidR="00641411" w:rsidRPr="00782F5D" w:rsidRDefault="00641411" w:rsidP="00641411">
            <w:pPr>
              <w:keepNext/>
              <w:spacing w:after="0"/>
              <w:jc w:val="center"/>
              <w:rPr>
                <w:rFonts w:asciiTheme="minorHAnsi" w:hAnsiTheme="minorHAnsi" w:cstheme="minorHAnsi"/>
                <w:color w:val="808080" w:themeColor="background1" w:themeShade="80"/>
                <w:sz w:val="20"/>
                <w:lang w:eastAsia="en-AU"/>
              </w:rPr>
            </w:pPr>
            <w:r w:rsidRPr="00782F5D">
              <w:rPr>
                <w:rFonts w:ascii="Calibri" w:hAnsi="Calibri" w:cs="Calibri"/>
                <w:color w:val="808080" w:themeColor="background1" w:themeShade="80"/>
                <w:sz w:val="20"/>
              </w:rPr>
              <w:t>(0.1, 1.51)</w:t>
            </w:r>
          </w:p>
        </w:tc>
        <w:tc>
          <w:tcPr>
            <w:tcW w:w="1252" w:type="pct"/>
            <w:tcBorders>
              <w:left w:val="single" w:sz="8" w:space="0" w:color="4F81BD" w:themeColor="accent1"/>
            </w:tcBorders>
            <w:shd w:val="clear" w:color="auto" w:fill="auto"/>
            <w:vAlign w:val="center"/>
          </w:tcPr>
          <w:p w14:paraId="1C4599F4" w14:textId="65D88842" w:rsidR="00641411" w:rsidRPr="00782F5D" w:rsidRDefault="00641411" w:rsidP="00641411">
            <w:pPr>
              <w:keepNext/>
              <w:spacing w:after="0"/>
              <w:jc w:val="center"/>
              <w:rPr>
                <w:rFonts w:asciiTheme="minorHAnsi" w:hAnsiTheme="minorHAnsi" w:cstheme="minorHAnsi"/>
                <w:color w:val="808080" w:themeColor="background1" w:themeShade="80"/>
                <w:sz w:val="20"/>
                <w:lang w:val="en-GB"/>
              </w:rPr>
            </w:pPr>
            <w:r w:rsidRPr="00782F5D">
              <w:rPr>
                <w:rFonts w:ascii="Calibri" w:hAnsi="Calibri" w:cs="Calibri"/>
                <w:color w:val="808080" w:themeColor="background1" w:themeShade="80"/>
                <w:sz w:val="20"/>
              </w:rPr>
              <w:t>(0.08, 0.75)</w:t>
            </w:r>
          </w:p>
        </w:tc>
      </w:tr>
      <w:tr w:rsidR="00641411" w:rsidRPr="00782F5D" w14:paraId="57DCCE1C" w14:textId="77777777" w:rsidTr="00D0656E">
        <w:trPr>
          <w:trHeight w:val="20"/>
        </w:trPr>
        <w:tc>
          <w:tcPr>
            <w:tcW w:w="784" w:type="pct"/>
            <w:gridSpan w:val="6"/>
            <w:shd w:val="clear" w:color="auto" w:fill="auto"/>
            <w:vAlign w:val="center"/>
          </w:tcPr>
          <w:p w14:paraId="6B83B88F" w14:textId="77777777" w:rsidR="00641411" w:rsidRPr="00782F5D" w:rsidRDefault="00641411" w:rsidP="00641411">
            <w:pPr>
              <w:keepNext/>
              <w:spacing w:after="0"/>
              <w:jc w:val="right"/>
              <w:rPr>
                <w:rFonts w:asciiTheme="minorHAnsi" w:hAnsiTheme="minorHAnsi" w:cs="Sakkal Majalla"/>
                <w:b/>
                <w:sz w:val="20"/>
              </w:rPr>
            </w:pPr>
          </w:p>
        </w:tc>
        <w:tc>
          <w:tcPr>
            <w:tcW w:w="785" w:type="pct"/>
            <w:gridSpan w:val="2"/>
            <w:shd w:val="clear" w:color="auto" w:fill="auto"/>
            <w:vAlign w:val="center"/>
          </w:tcPr>
          <w:p w14:paraId="0C6BEEBD" w14:textId="14F21E53" w:rsidR="00641411" w:rsidRPr="00782F5D" w:rsidRDefault="00641411" w:rsidP="00641411">
            <w:pPr>
              <w:keepNext/>
              <w:spacing w:after="0"/>
              <w:jc w:val="left"/>
              <w:rPr>
                <w:rFonts w:asciiTheme="minorHAnsi" w:hAnsiTheme="minorHAnsi" w:cs="Sakkal Majalla"/>
                <w:b/>
                <w:sz w:val="20"/>
              </w:rPr>
            </w:pPr>
          </w:p>
        </w:tc>
        <w:tc>
          <w:tcPr>
            <w:tcW w:w="755" w:type="pct"/>
            <w:shd w:val="clear" w:color="auto" w:fill="auto"/>
            <w:vAlign w:val="center"/>
          </w:tcPr>
          <w:p w14:paraId="23B28D12" w14:textId="306B0891" w:rsidR="00641411" w:rsidRPr="00782F5D" w:rsidRDefault="00641411" w:rsidP="00641411">
            <w:pPr>
              <w:keepNext/>
              <w:spacing w:after="0"/>
              <w:jc w:val="center"/>
              <w:rPr>
                <w:rFonts w:asciiTheme="minorHAnsi" w:hAnsiTheme="minorHAnsi" w:cstheme="minorHAnsi"/>
                <w:sz w:val="20"/>
                <w:lang w:eastAsia="en-AU"/>
              </w:rPr>
            </w:pPr>
            <w:r w:rsidRPr="00782F5D">
              <w:rPr>
                <w:rFonts w:ascii="Calibri" w:hAnsi="Calibri" w:cs="Calibri"/>
                <w:color w:val="000000"/>
                <w:sz w:val="20"/>
              </w:rPr>
              <w:t>0.02</w:t>
            </w:r>
          </w:p>
        </w:tc>
        <w:tc>
          <w:tcPr>
            <w:tcW w:w="1424" w:type="pct"/>
            <w:gridSpan w:val="2"/>
            <w:tcBorders>
              <w:right w:val="single" w:sz="8" w:space="0" w:color="4F81BD" w:themeColor="accent1"/>
            </w:tcBorders>
            <w:shd w:val="clear" w:color="auto" w:fill="auto"/>
            <w:vAlign w:val="center"/>
          </w:tcPr>
          <w:p w14:paraId="13DABF29" w14:textId="0F50315E" w:rsidR="00641411" w:rsidRPr="00782F5D" w:rsidRDefault="00641411" w:rsidP="00641411">
            <w:pPr>
              <w:keepNext/>
              <w:spacing w:after="0"/>
              <w:jc w:val="center"/>
              <w:rPr>
                <w:rFonts w:asciiTheme="minorHAnsi" w:hAnsiTheme="minorHAnsi" w:cstheme="minorHAnsi"/>
                <w:sz w:val="20"/>
                <w:lang w:eastAsia="en-AU"/>
              </w:rPr>
            </w:pPr>
            <w:r w:rsidRPr="00782F5D">
              <w:rPr>
                <w:rFonts w:ascii="Calibri" w:hAnsi="Calibri" w:cs="Calibri"/>
                <w:color w:val="000000"/>
                <w:sz w:val="20"/>
              </w:rPr>
              <w:t>0.17</w:t>
            </w:r>
          </w:p>
        </w:tc>
        <w:tc>
          <w:tcPr>
            <w:tcW w:w="1252" w:type="pct"/>
            <w:tcBorders>
              <w:left w:val="single" w:sz="8" w:space="0" w:color="4F81BD" w:themeColor="accent1"/>
            </w:tcBorders>
            <w:shd w:val="clear" w:color="auto" w:fill="auto"/>
            <w:vAlign w:val="center"/>
          </w:tcPr>
          <w:p w14:paraId="49E456A5" w14:textId="7FA8104B" w:rsidR="00641411" w:rsidRPr="00782F5D" w:rsidRDefault="00641411" w:rsidP="00641411">
            <w:pPr>
              <w:keepNext/>
              <w:spacing w:after="0"/>
              <w:jc w:val="center"/>
              <w:rPr>
                <w:rFonts w:asciiTheme="minorHAnsi" w:hAnsiTheme="minorHAnsi" w:cstheme="minorHAnsi"/>
                <w:sz w:val="20"/>
                <w:lang w:val="en-GB"/>
              </w:rPr>
            </w:pPr>
            <w:r w:rsidRPr="00782F5D">
              <w:rPr>
                <w:rFonts w:ascii="Calibri" w:hAnsi="Calibri" w:cs="Calibri"/>
                <w:color w:val="000000"/>
                <w:sz w:val="20"/>
              </w:rPr>
              <w:t>0.01</w:t>
            </w:r>
          </w:p>
        </w:tc>
      </w:tr>
      <w:tr w:rsidR="00434447" w:rsidRPr="00782F5D" w14:paraId="18DA3B09" w14:textId="77777777" w:rsidTr="00905C38">
        <w:trPr>
          <w:trHeight w:val="20"/>
        </w:trPr>
        <w:tc>
          <w:tcPr>
            <w:tcW w:w="1569" w:type="pct"/>
            <w:gridSpan w:val="8"/>
            <w:shd w:val="clear" w:color="auto" w:fill="1F497D" w:themeFill="text2"/>
            <w:vAlign w:val="center"/>
          </w:tcPr>
          <w:p w14:paraId="7F44E90F" w14:textId="0EE315FE" w:rsidR="00434447" w:rsidRPr="00782F5D" w:rsidRDefault="00434447" w:rsidP="00781918">
            <w:pPr>
              <w:keepNext/>
              <w:spacing w:after="0"/>
              <w:jc w:val="left"/>
              <w:rPr>
                <w:rFonts w:asciiTheme="minorHAnsi" w:hAnsiTheme="minorHAnsi" w:cstheme="minorHAnsi"/>
                <w:b/>
                <w:color w:val="FFFFFF" w:themeColor="background1"/>
                <w:sz w:val="20"/>
              </w:rPr>
            </w:pPr>
            <w:r w:rsidRPr="00782F5D">
              <w:rPr>
                <w:rFonts w:asciiTheme="minorHAnsi" w:hAnsiTheme="minorHAnsi" w:cs="Sakkal Majalla"/>
                <w:b/>
                <w:color w:val="FFFFFF" w:themeColor="background1"/>
                <w:sz w:val="20"/>
              </w:rPr>
              <w:t>Point</w:t>
            </w:r>
            <w:r w:rsidR="0097698A" w:rsidRPr="00782F5D">
              <w:rPr>
                <w:rFonts w:asciiTheme="minorHAnsi" w:hAnsiTheme="minorHAnsi" w:cs="Sakkal Majalla"/>
                <w:b/>
                <w:color w:val="FFFFFF" w:themeColor="background1"/>
                <w:sz w:val="20"/>
              </w:rPr>
              <w:t>-</w:t>
            </w:r>
            <w:r w:rsidRPr="00782F5D">
              <w:rPr>
                <w:rFonts w:asciiTheme="minorHAnsi" w:hAnsiTheme="minorHAnsi" w:cs="Sakkal Majalla"/>
                <w:b/>
                <w:color w:val="FFFFFF" w:themeColor="background1"/>
                <w:sz w:val="20"/>
              </w:rPr>
              <w:t>to</w:t>
            </w:r>
            <w:r w:rsidR="0097698A" w:rsidRPr="00782F5D">
              <w:rPr>
                <w:rFonts w:asciiTheme="minorHAnsi" w:hAnsiTheme="minorHAnsi" w:cs="Sakkal Majalla"/>
                <w:b/>
                <w:color w:val="FFFFFF" w:themeColor="background1"/>
                <w:sz w:val="20"/>
              </w:rPr>
              <w:t>-</w:t>
            </w:r>
            <w:r w:rsidRPr="00782F5D">
              <w:rPr>
                <w:rFonts w:asciiTheme="minorHAnsi" w:hAnsiTheme="minorHAnsi" w:cs="Sakkal Majalla"/>
                <w:b/>
                <w:color w:val="FFFFFF" w:themeColor="background1"/>
                <w:sz w:val="20"/>
              </w:rPr>
              <w:t>Point</w:t>
            </w:r>
          </w:p>
        </w:tc>
        <w:tc>
          <w:tcPr>
            <w:tcW w:w="836" w:type="pct"/>
            <w:gridSpan w:val="2"/>
            <w:shd w:val="clear" w:color="auto" w:fill="1F497D" w:themeFill="text2"/>
          </w:tcPr>
          <w:p w14:paraId="60B62470" w14:textId="07AE531D" w:rsidR="00434447" w:rsidRPr="00782F5D" w:rsidRDefault="00434447" w:rsidP="00806521">
            <w:pPr>
              <w:keepNext/>
              <w:spacing w:after="0"/>
              <w:jc w:val="center"/>
              <w:rPr>
                <w:rFonts w:asciiTheme="minorHAnsi" w:hAnsiTheme="minorHAnsi" w:cstheme="minorHAnsi"/>
                <w:color w:val="FFFFFF" w:themeColor="background1"/>
                <w:sz w:val="20"/>
                <w:lang w:eastAsia="en-AU"/>
              </w:rPr>
            </w:pPr>
          </w:p>
        </w:tc>
        <w:tc>
          <w:tcPr>
            <w:tcW w:w="1343" w:type="pct"/>
            <w:tcBorders>
              <w:right w:val="single" w:sz="8" w:space="0" w:color="4F81BD" w:themeColor="accent1"/>
            </w:tcBorders>
            <w:shd w:val="clear" w:color="auto" w:fill="1F497D" w:themeFill="text2"/>
          </w:tcPr>
          <w:p w14:paraId="46A0C211" w14:textId="68A471CA" w:rsidR="00434447" w:rsidRPr="00782F5D" w:rsidRDefault="00434447" w:rsidP="00806521">
            <w:pPr>
              <w:keepNext/>
              <w:spacing w:after="0"/>
              <w:jc w:val="center"/>
              <w:rPr>
                <w:rFonts w:asciiTheme="minorHAnsi" w:hAnsiTheme="minorHAnsi" w:cstheme="minorHAnsi"/>
                <w:color w:val="FFFFFF" w:themeColor="background1"/>
                <w:sz w:val="20"/>
                <w:lang w:eastAsia="en-AU"/>
              </w:rPr>
            </w:pPr>
          </w:p>
        </w:tc>
        <w:tc>
          <w:tcPr>
            <w:tcW w:w="1252" w:type="pct"/>
            <w:tcBorders>
              <w:left w:val="single" w:sz="8" w:space="0" w:color="4F81BD" w:themeColor="accent1"/>
            </w:tcBorders>
            <w:shd w:val="clear" w:color="auto" w:fill="1F497D" w:themeFill="text2"/>
          </w:tcPr>
          <w:p w14:paraId="2041D6CD" w14:textId="38B73CCE" w:rsidR="00434447" w:rsidRPr="00782F5D" w:rsidRDefault="00434447" w:rsidP="00806521">
            <w:pPr>
              <w:keepNext/>
              <w:spacing w:after="0"/>
              <w:jc w:val="center"/>
              <w:rPr>
                <w:rFonts w:asciiTheme="minorHAnsi" w:hAnsiTheme="minorHAnsi" w:cstheme="minorHAnsi"/>
                <w:color w:val="FFFFFF" w:themeColor="background1"/>
                <w:sz w:val="20"/>
                <w:lang w:val="en-GB"/>
              </w:rPr>
            </w:pPr>
          </w:p>
        </w:tc>
      </w:tr>
      <w:tr w:rsidR="00612F69" w:rsidRPr="00782F5D" w14:paraId="10103A75" w14:textId="77777777" w:rsidTr="00905C38">
        <w:trPr>
          <w:trHeight w:val="461"/>
        </w:trPr>
        <w:tc>
          <w:tcPr>
            <w:tcW w:w="314" w:type="pct"/>
            <w:shd w:val="clear" w:color="auto" w:fill="C6D9F1" w:themeFill="text2" w:themeFillTint="33"/>
            <w:vAlign w:val="center"/>
          </w:tcPr>
          <w:p w14:paraId="774B7F6C" w14:textId="77777777" w:rsidR="00612F69" w:rsidRPr="00782F5D" w:rsidRDefault="00612F69" w:rsidP="00794A0D">
            <w:pPr>
              <w:keepNext/>
              <w:spacing w:after="0"/>
              <w:jc w:val="left"/>
              <w:rPr>
                <w:rFonts w:asciiTheme="minorHAnsi" w:hAnsiTheme="minorHAnsi" w:cs="Sakkal Majalla"/>
                <w:bCs/>
                <w:i/>
                <w:iCs/>
                <w:sz w:val="20"/>
              </w:rPr>
            </w:pPr>
          </w:p>
        </w:tc>
        <w:tc>
          <w:tcPr>
            <w:tcW w:w="1255" w:type="pct"/>
            <w:gridSpan w:val="7"/>
            <w:shd w:val="clear" w:color="auto" w:fill="C6D9F1" w:themeFill="text2" w:themeFillTint="33"/>
            <w:vAlign w:val="center"/>
          </w:tcPr>
          <w:p w14:paraId="26645A3B" w14:textId="72AD6D72" w:rsidR="00612F69" w:rsidRPr="00782F5D" w:rsidRDefault="00641411" w:rsidP="00794A0D">
            <w:pPr>
              <w:keepNext/>
              <w:spacing w:after="0"/>
              <w:jc w:val="left"/>
              <w:rPr>
                <w:rFonts w:asciiTheme="minorHAnsi" w:hAnsiTheme="minorHAnsi" w:cs="Sakkal Majalla"/>
                <w:bCs/>
                <w:i/>
                <w:iCs/>
                <w:sz w:val="20"/>
              </w:rPr>
            </w:pPr>
            <w:r w:rsidRPr="00782F5D">
              <w:rPr>
                <w:rFonts w:asciiTheme="minorHAnsi" w:hAnsiTheme="minorHAnsi" w:cs="Sakkal Majalla"/>
                <w:bCs/>
                <w:i/>
                <w:iCs/>
                <w:sz w:val="20"/>
              </w:rPr>
              <w:t>All PtP</w:t>
            </w:r>
          </w:p>
        </w:tc>
        <w:tc>
          <w:tcPr>
            <w:tcW w:w="836" w:type="pct"/>
            <w:gridSpan w:val="2"/>
            <w:shd w:val="clear" w:color="auto" w:fill="C6D9F1" w:themeFill="text2" w:themeFillTint="33"/>
            <w:vAlign w:val="bottom"/>
          </w:tcPr>
          <w:p w14:paraId="72E656FB" w14:textId="715EF347" w:rsidR="00612F69" w:rsidRPr="00782F5D" w:rsidRDefault="00612F69" w:rsidP="00612F69">
            <w:pPr>
              <w:keepNext/>
              <w:spacing w:after="0"/>
              <w:jc w:val="center"/>
              <w:rPr>
                <w:rFonts w:ascii="Calibri" w:hAnsi="Calibri" w:cs="Calibri"/>
                <w:sz w:val="20"/>
              </w:rPr>
            </w:pPr>
            <w:r w:rsidRPr="00782F5D">
              <w:rPr>
                <w:rFonts w:ascii="Calibri" w:hAnsi="Calibri" w:cs="Calibri"/>
                <w:color w:val="000000"/>
                <w:sz w:val="20"/>
              </w:rPr>
              <w:t>0.81</w:t>
            </w:r>
          </w:p>
        </w:tc>
        <w:tc>
          <w:tcPr>
            <w:tcW w:w="1343" w:type="pct"/>
            <w:tcBorders>
              <w:right w:val="single" w:sz="8" w:space="0" w:color="4F81BD" w:themeColor="accent1"/>
            </w:tcBorders>
            <w:shd w:val="clear" w:color="auto" w:fill="C6D9F1" w:themeFill="text2" w:themeFillTint="33"/>
            <w:vAlign w:val="bottom"/>
          </w:tcPr>
          <w:p w14:paraId="09A3DB51" w14:textId="5D1A7F63" w:rsidR="00612F69" w:rsidRPr="00782F5D" w:rsidRDefault="00612F69" w:rsidP="00612F69">
            <w:pPr>
              <w:keepNext/>
              <w:spacing w:after="0"/>
              <w:jc w:val="center"/>
              <w:rPr>
                <w:rFonts w:ascii="Calibri" w:hAnsi="Calibri" w:cs="Calibri"/>
                <w:sz w:val="20"/>
              </w:rPr>
            </w:pPr>
            <w:r w:rsidRPr="00782F5D">
              <w:rPr>
                <w:rFonts w:ascii="Calibri" w:hAnsi="Calibri" w:cs="Calibri"/>
                <w:color w:val="000000"/>
                <w:sz w:val="20"/>
              </w:rPr>
              <w:t>0.67</w:t>
            </w:r>
          </w:p>
        </w:tc>
        <w:tc>
          <w:tcPr>
            <w:tcW w:w="1252" w:type="pct"/>
            <w:tcBorders>
              <w:left w:val="single" w:sz="8" w:space="0" w:color="4F81BD" w:themeColor="accent1"/>
            </w:tcBorders>
            <w:shd w:val="clear" w:color="auto" w:fill="C6D9F1" w:themeFill="text2" w:themeFillTint="33"/>
            <w:vAlign w:val="bottom"/>
          </w:tcPr>
          <w:p w14:paraId="6E2156EA" w14:textId="7DA1F987" w:rsidR="00612F69" w:rsidRPr="00782F5D" w:rsidRDefault="00612F69" w:rsidP="00612F69">
            <w:pPr>
              <w:keepNext/>
              <w:spacing w:after="0"/>
              <w:jc w:val="center"/>
              <w:rPr>
                <w:rFonts w:ascii="Calibri" w:hAnsi="Calibri" w:cs="Calibri"/>
                <w:sz w:val="20"/>
              </w:rPr>
            </w:pPr>
            <w:r w:rsidRPr="00782F5D">
              <w:rPr>
                <w:rFonts w:ascii="Calibri" w:hAnsi="Calibri" w:cs="Calibri"/>
                <w:color w:val="000000"/>
                <w:sz w:val="20"/>
              </w:rPr>
              <w:t>0.72</w:t>
            </w:r>
          </w:p>
        </w:tc>
      </w:tr>
      <w:tr w:rsidR="00641411" w:rsidRPr="00782F5D" w14:paraId="6ABB7148" w14:textId="77777777" w:rsidTr="00905C38">
        <w:trPr>
          <w:trHeight w:val="20"/>
        </w:trPr>
        <w:tc>
          <w:tcPr>
            <w:tcW w:w="710" w:type="pct"/>
            <w:gridSpan w:val="3"/>
            <w:shd w:val="clear" w:color="auto" w:fill="C6D9F1" w:themeFill="text2" w:themeFillTint="33"/>
            <w:vAlign w:val="center"/>
          </w:tcPr>
          <w:p w14:paraId="6E04BE05" w14:textId="77777777" w:rsidR="00612F69" w:rsidRPr="00782F5D" w:rsidRDefault="00612F69" w:rsidP="00794A0D">
            <w:pPr>
              <w:keepNext/>
              <w:spacing w:after="0"/>
              <w:jc w:val="left"/>
              <w:rPr>
                <w:rFonts w:asciiTheme="minorHAnsi" w:hAnsiTheme="minorHAnsi" w:cstheme="minorHAnsi"/>
                <w:color w:val="808080" w:themeColor="background1" w:themeShade="80"/>
                <w:sz w:val="20"/>
              </w:rPr>
            </w:pPr>
          </w:p>
        </w:tc>
        <w:tc>
          <w:tcPr>
            <w:tcW w:w="859" w:type="pct"/>
            <w:gridSpan w:val="5"/>
            <w:shd w:val="clear" w:color="auto" w:fill="C6D9F1" w:themeFill="text2" w:themeFillTint="33"/>
            <w:vAlign w:val="center"/>
          </w:tcPr>
          <w:p w14:paraId="56B0F1D8" w14:textId="34564E40" w:rsidR="00612F69" w:rsidRPr="00782F5D" w:rsidRDefault="00612F69" w:rsidP="00794A0D">
            <w:pPr>
              <w:keepNext/>
              <w:spacing w:after="0"/>
              <w:jc w:val="left"/>
              <w:rPr>
                <w:rFonts w:asciiTheme="minorHAnsi" w:hAnsiTheme="minorHAnsi" w:cstheme="minorHAnsi"/>
                <w:color w:val="808080" w:themeColor="background1" w:themeShade="80"/>
                <w:sz w:val="20"/>
              </w:rPr>
            </w:pPr>
          </w:p>
        </w:tc>
        <w:tc>
          <w:tcPr>
            <w:tcW w:w="836" w:type="pct"/>
            <w:gridSpan w:val="2"/>
            <w:shd w:val="clear" w:color="auto" w:fill="C6D9F1" w:themeFill="text2" w:themeFillTint="33"/>
            <w:vAlign w:val="bottom"/>
          </w:tcPr>
          <w:p w14:paraId="1B7E3A1D" w14:textId="1534746D" w:rsidR="00612F69" w:rsidRPr="00782F5D" w:rsidRDefault="00612F69" w:rsidP="00612F69">
            <w:pPr>
              <w:keepNext/>
              <w:spacing w:after="0"/>
              <w:jc w:val="center"/>
              <w:rPr>
                <w:rFonts w:ascii="Calibri" w:hAnsi="Calibri" w:cs="Calibri"/>
                <w:color w:val="808080" w:themeColor="background1" w:themeShade="80"/>
                <w:sz w:val="20"/>
                <w:lang w:eastAsia="en-AU"/>
              </w:rPr>
            </w:pPr>
            <w:r w:rsidRPr="00782F5D">
              <w:rPr>
                <w:rFonts w:ascii="Calibri" w:hAnsi="Calibri" w:cs="Calibri"/>
                <w:color w:val="808080" w:themeColor="background1" w:themeShade="80"/>
                <w:sz w:val="20"/>
              </w:rPr>
              <w:t>(0.6</w:t>
            </w:r>
            <w:r w:rsidR="00641411" w:rsidRPr="00782F5D">
              <w:rPr>
                <w:rFonts w:ascii="Calibri" w:hAnsi="Calibri" w:cs="Calibri"/>
                <w:color w:val="808080" w:themeColor="background1" w:themeShade="80"/>
                <w:sz w:val="20"/>
              </w:rPr>
              <w:t>0</w:t>
            </w:r>
            <w:r w:rsidRPr="00782F5D">
              <w:rPr>
                <w:rFonts w:ascii="Calibri" w:hAnsi="Calibri" w:cs="Calibri"/>
                <w:color w:val="808080" w:themeColor="background1" w:themeShade="80"/>
                <w:sz w:val="20"/>
              </w:rPr>
              <w:t>,1.09)</w:t>
            </w:r>
          </w:p>
        </w:tc>
        <w:tc>
          <w:tcPr>
            <w:tcW w:w="1343" w:type="pct"/>
            <w:tcBorders>
              <w:right w:val="single" w:sz="8" w:space="0" w:color="4F81BD" w:themeColor="accent1"/>
            </w:tcBorders>
            <w:shd w:val="clear" w:color="auto" w:fill="C6D9F1" w:themeFill="text2" w:themeFillTint="33"/>
            <w:vAlign w:val="bottom"/>
          </w:tcPr>
          <w:p w14:paraId="548829A0" w14:textId="4EC00ADB" w:rsidR="00612F69" w:rsidRPr="00782F5D" w:rsidRDefault="00612F69" w:rsidP="00612F69">
            <w:pPr>
              <w:keepNext/>
              <w:spacing w:after="0"/>
              <w:jc w:val="center"/>
              <w:rPr>
                <w:rFonts w:ascii="Calibri" w:hAnsi="Calibri" w:cs="Calibri"/>
                <w:color w:val="808080" w:themeColor="background1" w:themeShade="80"/>
                <w:sz w:val="20"/>
                <w:lang w:eastAsia="en-AU"/>
              </w:rPr>
            </w:pPr>
            <w:r w:rsidRPr="00782F5D">
              <w:rPr>
                <w:rFonts w:ascii="Calibri" w:hAnsi="Calibri" w:cs="Calibri"/>
                <w:color w:val="808080" w:themeColor="background1" w:themeShade="80"/>
                <w:sz w:val="20"/>
              </w:rPr>
              <w:t>(0.52,0.86)</w:t>
            </w:r>
          </w:p>
        </w:tc>
        <w:tc>
          <w:tcPr>
            <w:tcW w:w="1252" w:type="pct"/>
            <w:tcBorders>
              <w:left w:val="single" w:sz="8" w:space="0" w:color="4F81BD" w:themeColor="accent1"/>
            </w:tcBorders>
            <w:shd w:val="clear" w:color="auto" w:fill="C6D9F1" w:themeFill="text2" w:themeFillTint="33"/>
            <w:vAlign w:val="bottom"/>
          </w:tcPr>
          <w:p w14:paraId="06B1B6B8" w14:textId="18633398" w:rsidR="00612F69" w:rsidRPr="00782F5D" w:rsidRDefault="00612F69" w:rsidP="00612F69">
            <w:pPr>
              <w:keepNext/>
              <w:spacing w:after="0"/>
              <w:jc w:val="center"/>
              <w:rPr>
                <w:rFonts w:ascii="Calibri" w:hAnsi="Calibri" w:cs="Calibri"/>
                <w:color w:val="808080" w:themeColor="background1" w:themeShade="80"/>
                <w:sz w:val="20"/>
                <w:lang w:val="en-GB"/>
              </w:rPr>
            </w:pPr>
            <w:r w:rsidRPr="00782F5D">
              <w:rPr>
                <w:rFonts w:ascii="Calibri" w:hAnsi="Calibri" w:cs="Calibri"/>
                <w:color w:val="808080" w:themeColor="background1" w:themeShade="80"/>
                <w:sz w:val="20"/>
              </w:rPr>
              <w:t>(0.6</w:t>
            </w:r>
            <w:r w:rsidR="00641411" w:rsidRPr="00782F5D">
              <w:rPr>
                <w:rFonts w:ascii="Calibri" w:hAnsi="Calibri" w:cs="Calibri"/>
                <w:color w:val="808080" w:themeColor="background1" w:themeShade="80"/>
                <w:sz w:val="20"/>
              </w:rPr>
              <w:t>0</w:t>
            </w:r>
            <w:r w:rsidRPr="00782F5D">
              <w:rPr>
                <w:rFonts w:ascii="Calibri" w:hAnsi="Calibri" w:cs="Calibri"/>
                <w:color w:val="808080" w:themeColor="background1" w:themeShade="80"/>
                <w:sz w:val="20"/>
              </w:rPr>
              <w:t>,0.88)</w:t>
            </w:r>
          </w:p>
        </w:tc>
      </w:tr>
      <w:tr w:rsidR="00612F69" w:rsidRPr="00782F5D" w14:paraId="395E239B" w14:textId="77777777" w:rsidTr="00905C38">
        <w:trPr>
          <w:trHeight w:val="20"/>
        </w:trPr>
        <w:tc>
          <w:tcPr>
            <w:tcW w:w="398" w:type="pct"/>
            <w:gridSpan w:val="2"/>
            <w:shd w:val="clear" w:color="auto" w:fill="C6D9F1" w:themeFill="text2" w:themeFillTint="33"/>
            <w:vAlign w:val="center"/>
          </w:tcPr>
          <w:p w14:paraId="33F5B917" w14:textId="14A1D27C" w:rsidR="00612F69" w:rsidRPr="00782F5D" w:rsidRDefault="00612F69" w:rsidP="00794A0D">
            <w:pPr>
              <w:keepNext/>
              <w:spacing w:after="0"/>
              <w:jc w:val="left"/>
              <w:rPr>
                <w:rFonts w:asciiTheme="minorHAnsi" w:hAnsiTheme="minorHAnsi" w:cs="Sakkal Majalla"/>
                <w:sz w:val="20"/>
                <w:lang w:val="en-GB"/>
              </w:rPr>
            </w:pPr>
          </w:p>
        </w:tc>
        <w:tc>
          <w:tcPr>
            <w:tcW w:w="1171" w:type="pct"/>
            <w:gridSpan w:val="6"/>
            <w:shd w:val="clear" w:color="auto" w:fill="C6D9F1" w:themeFill="text2" w:themeFillTint="33"/>
            <w:vAlign w:val="center"/>
          </w:tcPr>
          <w:p w14:paraId="369B6C3D" w14:textId="7B946280" w:rsidR="00612F69" w:rsidRPr="00782F5D" w:rsidRDefault="00612F69" w:rsidP="00794A0D">
            <w:pPr>
              <w:keepNext/>
              <w:spacing w:after="0"/>
              <w:jc w:val="left"/>
              <w:rPr>
                <w:rFonts w:asciiTheme="minorHAnsi" w:hAnsiTheme="minorHAnsi" w:cstheme="minorHAnsi"/>
                <w:sz w:val="20"/>
              </w:rPr>
            </w:pPr>
          </w:p>
        </w:tc>
        <w:tc>
          <w:tcPr>
            <w:tcW w:w="836" w:type="pct"/>
            <w:gridSpan w:val="2"/>
            <w:shd w:val="clear" w:color="auto" w:fill="C6D9F1" w:themeFill="text2" w:themeFillTint="33"/>
            <w:vAlign w:val="bottom"/>
          </w:tcPr>
          <w:p w14:paraId="74CA6A57" w14:textId="17BB407F" w:rsidR="00612F69" w:rsidRPr="00782F5D" w:rsidRDefault="00612F69" w:rsidP="00612F69">
            <w:pPr>
              <w:keepNext/>
              <w:spacing w:after="0"/>
              <w:jc w:val="center"/>
              <w:rPr>
                <w:rFonts w:ascii="Calibri" w:hAnsi="Calibri" w:cs="Calibri"/>
                <w:color w:val="808080" w:themeColor="background1" w:themeShade="80"/>
                <w:sz w:val="20"/>
                <w:lang w:eastAsia="en-AU"/>
              </w:rPr>
            </w:pPr>
            <w:r w:rsidRPr="00782F5D">
              <w:rPr>
                <w:rFonts w:ascii="Calibri" w:hAnsi="Calibri" w:cs="Calibri"/>
                <w:color w:val="000000"/>
                <w:sz w:val="20"/>
              </w:rPr>
              <w:t>0.16</w:t>
            </w:r>
          </w:p>
        </w:tc>
        <w:tc>
          <w:tcPr>
            <w:tcW w:w="1343" w:type="pct"/>
            <w:tcBorders>
              <w:right w:val="single" w:sz="8" w:space="0" w:color="4F81BD" w:themeColor="accent1"/>
            </w:tcBorders>
            <w:shd w:val="clear" w:color="auto" w:fill="C6D9F1" w:themeFill="text2" w:themeFillTint="33"/>
            <w:vAlign w:val="bottom"/>
          </w:tcPr>
          <w:p w14:paraId="145E7449" w14:textId="7FD40805" w:rsidR="00612F69" w:rsidRPr="00782F5D" w:rsidRDefault="00612F69" w:rsidP="00612F69">
            <w:pPr>
              <w:keepNext/>
              <w:spacing w:after="0"/>
              <w:jc w:val="center"/>
              <w:rPr>
                <w:rFonts w:ascii="Calibri" w:hAnsi="Calibri" w:cs="Calibri"/>
                <w:color w:val="808080" w:themeColor="background1" w:themeShade="80"/>
                <w:sz w:val="20"/>
                <w:lang w:eastAsia="en-AU"/>
              </w:rPr>
            </w:pPr>
            <w:r w:rsidRPr="00782F5D">
              <w:rPr>
                <w:rFonts w:ascii="Calibri" w:hAnsi="Calibri" w:cs="Calibri"/>
                <w:color w:val="000000"/>
                <w:sz w:val="20"/>
              </w:rPr>
              <w:t>0.002</w:t>
            </w:r>
          </w:p>
        </w:tc>
        <w:tc>
          <w:tcPr>
            <w:tcW w:w="1252" w:type="pct"/>
            <w:tcBorders>
              <w:left w:val="single" w:sz="8" w:space="0" w:color="4F81BD" w:themeColor="accent1"/>
            </w:tcBorders>
            <w:shd w:val="clear" w:color="auto" w:fill="C6D9F1" w:themeFill="text2" w:themeFillTint="33"/>
            <w:vAlign w:val="bottom"/>
          </w:tcPr>
          <w:p w14:paraId="069FBE8F" w14:textId="0444AD31" w:rsidR="00612F69" w:rsidRPr="00782F5D" w:rsidRDefault="00612F69" w:rsidP="00612F69">
            <w:pPr>
              <w:keepNext/>
              <w:spacing w:after="0"/>
              <w:jc w:val="center"/>
              <w:rPr>
                <w:rFonts w:ascii="Calibri" w:hAnsi="Calibri" w:cs="Calibri"/>
                <w:color w:val="808080" w:themeColor="background1" w:themeShade="80"/>
                <w:sz w:val="20"/>
                <w:lang w:val="en-GB"/>
              </w:rPr>
            </w:pPr>
            <w:r w:rsidRPr="00782F5D">
              <w:rPr>
                <w:rFonts w:ascii="Calibri" w:hAnsi="Calibri" w:cs="Calibri"/>
                <w:color w:val="000000"/>
                <w:sz w:val="20"/>
              </w:rPr>
              <w:t>0.001</w:t>
            </w:r>
          </w:p>
        </w:tc>
      </w:tr>
      <w:tr w:rsidR="00641411" w:rsidRPr="00782F5D" w14:paraId="25EAB232" w14:textId="77777777" w:rsidTr="00905C38">
        <w:trPr>
          <w:trHeight w:val="20"/>
        </w:trPr>
        <w:tc>
          <w:tcPr>
            <w:tcW w:w="314" w:type="pct"/>
            <w:vMerge w:val="restart"/>
            <w:shd w:val="clear" w:color="auto" w:fill="auto"/>
            <w:vAlign w:val="center"/>
          </w:tcPr>
          <w:p w14:paraId="7FB9BA27" w14:textId="2242E158" w:rsidR="00612F69" w:rsidRPr="00782F5D" w:rsidRDefault="00612F69" w:rsidP="00794A0D">
            <w:pPr>
              <w:keepNext/>
              <w:spacing w:after="0"/>
              <w:jc w:val="left"/>
              <w:rPr>
                <w:rFonts w:asciiTheme="minorHAnsi" w:hAnsiTheme="minorHAnsi" w:cs="Sakkal Majalla"/>
                <w:color w:val="000000" w:themeColor="text1"/>
                <w:sz w:val="20"/>
                <w:lang w:val="en-GB"/>
              </w:rPr>
            </w:pPr>
          </w:p>
        </w:tc>
        <w:tc>
          <w:tcPr>
            <w:tcW w:w="1255" w:type="pct"/>
            <w:gridSpan w:val="7"/>
            <w:vMerge w:val="restart"/>
            <w:vAlign w:val="center"/>
          </w:tcPr>
          <w:p w14:paraId="4B298875" w14:textId="77777777" w:rsidR="00612F69" w:rsidRPr="00782F5D" w:rsidRDefault="00612F69" w:rsidP="00794A0D">
            <w:pPr>
              <w:keepNext/>
              <w:spacing w:after="0"/>
              <w:jc w:val="left"/>
              <w:rPr>
                <w:rFonts w:asciiTheme="minorHAnsi" w:hAnsiTheme="minorHAnsi" w:cs="Sakkal Majalla"/>
                <w:i/>
                <w:iCs/>
                <w:color w:val="000000" w:themeColor="text1"/>
                <w:sz w:val="20"/>
                <w:lang w:val="en-GB"/>
              </w:rPr>
            </w:pPr>
            <w:r w:rsidRPr="00782F5D">
              <w:rPr>
                <w:rFonts w:asciiTheme="minorHAnsi" w:hAnsiTheme="minorHAnsi" w:cs="Sakkal Majalla"/>
                <w:i/>
                <w:iCs/>
                <w:color w:val="000000" w:themeColor="text1"/>
                <w:sz w:val="20"/>
                <w:lang w:val="en-GB"/>
              </w:rPr>
              <w:t>Central</w:t>
            </w:r>
          </w:p>
          <w:p w14:paraId="659F24E8" w14:textId="538D4289" w:rsidR="00612F69" w:rsidRPr="00782F5D" w:rsidRDefault="00612F69" w:rsidP="00794A0D">
            <w:pPr>
              <w:keepNext/>
              <w:spacing w:after="0"/>
              <w:jc w:val="left"/>
              <w:rPr>
                <w:rFonts w:asciiTheme="minorHAnsi" w:hAnsiTheme="minorHAnsi" w:cstheme="minorHAnsi"/>
                <w:i/>
                <w:iCs/>
                <w:color w:val="000000" w:themeColor="text1"/>
                <w:sz w:val="20"/>
              </w:rPr>
            </w:pPr>
            <w:r w:rsidRPr="00782F5D">
              <w:rPr>
                <w:rFonts w:asciiTheme="minorHAnsi" w:hAnsiTheme="minorHAnsi" w:cs="Sakkal Majalla"/>
                <w:i/>
                <w:iCs/>
                <w:color w:val="808080" w:themeColor="background1" w:themeShade="80"/>
                <w:sz w:val="20"/>
                <w:lang w:val="en-GB"/>
              </w:rPr>
              <w:t>(Bruce Hwy)</w:t>
            </w:r>
          </w:p>
        </w:tc>
        <w:tc>
          <w:tcPr>
            <w:tcW w:w="836" w:type="pct"/>
            <w:gridSpan w:val="2"/>
            <w:shd w:val="clear" w:color="auto" w:fill="auto"/>
            <w:vAlign w:val="bottom"/>
          </w:tcPr>
          <w:p w14:paraId="13277683" w14:textId="3D5E45FD" w:rsidR="00612F69" w:rsidRPr="00782F5D" w:rsidRDefault="00612F69" w:rsidP="00612F69">
            <w:pPr>
              <w:keepNext/>
              <w:spacing w:after="0"/>
              <w:jc w:val="center"/>
              <w:rPr>
                <w:rFonts w:ascii="Calibri" w:hAnsi="Calibri" w:cs="Calibri"/>
                <w:color w:val="000000" w:themeColor="text1"/>
                <w:sz w:val="20"/>
              </w:rPr>
            </w:pPr>
            <w:r w:rsidRPr="00782F5D">
              <w:rPr>
                <w:rFonts w:ascii="Calibri" w:hAnsi="Calibri" w:cs="Calibri"/>
                <w:color w:val="000000" w:themeColor="text1"/>
                <w:sz w:val="20"/>
              </w:rPr>
              <w:t>0.77</w:t>
            </w:r>
          </w:p>
        </w:tc>
        <w:tc>
          <w:tcPr>
            <w:tcW w:w="1343" w:type="pct"/>
            <w:tcBorders>
              <w:right w:val="single" w:sz="8" w:space="0" w:color="4F81BD" w:themeColor="accent1"/>
            </w:tcBorders>
            <w:shd w:val="clear" w:color="auto" w:fill="auto"/>
            <w:vAlign w:val="bottom"/>
          </w:tcPr>
          <w:p w14:paraId="6BFA3B4E" w14:textId="4964B134" w:rsidR="00612F69" w:rsidRPr="00782F5D" w:rsidRDefault="00612F69" w:rsidP="00612F69">
            <w:pPr>
              <w:keepNext/>
              <w:spacing w:after="0"/>
              <w:jc w:val="center"/>
              <w:rPr>
                <w:rFonts w:ascii="Calibri" w:hAnsi="Calibri" w:cs="Calibri"/>
                <w:color w:val="000000" w:themeColor="text1"/>
                <w:sz w:val="20"/>
              </w:rPr>
            </w:pPr>
            <w:r w:rsidRPr="00782F5D">
              <w:rPr>
                <w:rFonts w:ascii="Calibri" w:hAnsi="Calibri" w:cs="Calibri"/>
                <w:color w:val="000000" w:themeColor="text1"/>
                <w:sz w:val="20"/>
              </w:rPr>
              <w:t>0.57</w:t>
            </w:r>
          </w:p>
        </w:tc>
        <w:tc>
          <w:tcPr>
            <w:tcW w:w="1252" w:type="pct"/>
            <w:tcBorders>
              <w:left w:val="single" w:sz="8" w:space="0" w:color="4F81BD" w:themeColor="accent1"/>
            </w:tcBorders>
            <w:shd w:val="clear" w:color="auto" w:fill="auto"/>
            <w:vAlign w:val="bottom"/>
          </w:tcPr>
          <w:p w14:paraId="79C2169E" w14:textId="0A9F235F" w:rsidR="00612F69" w:rsidRPr="00782F5D" w:rsidRDefault="00612F69" w:rsidP="00612F69">
            <w:pPr>
              <w:keepNext/>
              <w:spacing w:after="0"/>
              <w:jc w:val="center"/>
              <w:rPr>
                <w:rFonts w:ascii="Calibri" w:hAnsi="Calibri" w:cs="Calibri"/>
                <w:color w:val="000000" w:themeColor="text1"/>
                <w:sz w:val="20"/>
              </w:rPr>
            </w:pPr>
            <w:r w:rsidRPr="00782F5D">
              <w:rPr>
                <w:rFonts w:ascii="Calibri" w:hAnsi="Calibri" w:cs="Calibri"/>
                <w:color w:val="000000" w:themeColor="text1"/>
                <w:sz w:val="20"/>
              </w:rPr>
              <w:t>0.65</w:t>
            </w:r>
          </w:p>
        </w:tc>
      </w:tr>
      <w:tr w:rsidR="00612F69" w:rsidRPr="00782F5D" w14:paraId="137E106F" w14:textId="77777777" w:rsidTr="00905C38">
        <w:trPr>
          <w:trHeight w:val="20"/>
        </w:trPr>
        <w:tc>
          <w:tcPr>
            <w:tcW w:w="314" w:type="pct"/>
            <w:vMerge/>
            <w:shd w:val="clear" w:color="auto" w:fill="auto"/>
            <w:vAlign w:val="center"/>
          </w:tcPr>
          <w:p w14:paraId="23FC08B1" w14:textId="66493DED" w:rsidR="00612F69" w:rsidRPr="00782F5D" w:rsidRDefault="00612F69" w:rsidP="00794A0D">
            <w:pPr>
              <w:keepNext/>
              <w:spacing w:after="0"/>
              <w:jc w:val="left"/>
              <w:rPr>
                <w:rFonts w:asciiTheme="minorHAnsi" w:hAnsiTheme="minorHAnsi" w:cs="Sakkal Majalla"/>
                <w:sz w:val="20"/>
                <w:lang w:val="en-GB"/>
              </w:rPr>
            </w:pPr>
          </w:p>
        </w:tc>
        <w:tc>
          <w:tcPr>
            <w:tcW w:w="1255" w:type="pct"/>
            <w:gridSpan w:val="7"/>
            <w:vMerge/>
            <w:vAlign w:val="center"/>
          </w:tcPr>
          <w:p w14:paraId="33C5D97E" w14:textId="77777777" w:rsidR="00612F69" w:rsidRPr="00782F5D" w:rsidRDefault="00612F69" w:rsidP="00794A0D">
            <w:pPr>
              <w:keepNext/>
              <w:spacing w:after="0"/>
              <w:jc w:val="left"/>
              <w:rPr>
                <w:rFonts w:asciiTheme="minorHAnsi" w:hAnsiTheme="minorHAnsi" w:cstheme="minorHAnsi"/>
                <w:i/>
                <w:iCs/>
                <w:sz w:val="20"/>
              </w:rPr>
            </w:pPr>
          </w:p>
        </w:tc>
        <w:tc>
          <w:tcPr>
            <w:tcW w:w="836" w:type="pct"/>
            <w:gridSpan w:val="2"/>
            <w:shd w:val="clear" w:color="auto" w:fill="auto"/>
            <w:vAlign w:val="bottom"/>
          </w:tcPr>
          <w:p w14:paraId="16E640CD" w14:textId="666F905D" w:rsidR="00612F69" w:rsidRPr="00782F5D" w:rsidRDefault="00612F69" w:rsidP="00612F69">
            <w:pPr>
              <w:keepNext/>
              <w:spacing w:after="0"/>
              <w:jc w:val="center"/>
              <w:rPr>
                <w:rFonts w:ascii="Calibri" w:hAnsi="Calibri" w:cs="Calibri"/>
                <w:color w:val="808080" w:themeColor="background1" w:themeShade="80"/>
                <w:sz w:val="20"/>
              </w:rPr>
            </w:pPr>
            <w:r w:rsidRPr="00782F5D">
              <w:rPr>
                <w:rFonts w:ascii="Calibri" w:hAnsi="Calibri" w:cs="Calibri"/>
                <w:color w:val="808080" w:themeColor="background1" w:themeShade="80"/>
                <w:sz w:val="20"/>
              </w:rPr>
              <w:t>(0.55,1.08)</w:t>
            </w:r>
          </w:p>
        </w:tc>
        <w:tc>
          <w:tcPr>
            <w:tcW w:w="1343" w:type="pct"/>
            <w:tcBorders>
              <w:right w:val="single" w:sz="8" w:space="0" w:color="4F81BD" w:themeColor="accent1"/>
            </w:tcBorders>
            <w:shd w:val="clear" w:color="auto" w:fill="auto"/>
            <w:vAlign w:val="bottom"/>
          </w:tcPr>
          <w:p w14:paraId="1A50AB6D" w14:textId="28DA3E15" w:rsidR="00612F69" w:rsidRPr="00782F5D" w:rsidRDefault="00612F69" w:rsidP="00612F69">
            <w:pPr>
              <w:keepNext/>
              <w:spacing w:after="0"/>
              <w:jc w:val="center"/>
              <w:rPr>
                <w:rFonts w:ascii="Calibri" w:hAnsi="Calibri" w:cs="Calibri"/>
                <w:color w:val="808080" w:themeColor="background1" w:themeShade="80"/>
                <w:sz w:val="20"/>
              </w:rPr>
            </w:pPr>
            <w:r w:rsidRPr="00782F5D">
              <w:rPr>
                <w:rFonts w:ascii="Calibri" w:hAnsi="Calibri" w:cs="Calibri"/>
                <w:color w:val="808080" w:themeColor="background1" w:themeShade="80"/>
                <w:sz w:val="20"/>
              </w:rPr>
              <w:t>(0.42,0.76)</w:t>
            </w:r>
          </w:p>
        </w:tc>
        <w:tc>
          <w:tcPr>
            <w:tcW w:w="1252" w:type="pct"/>
            <w:tcBorders>
              <w:left w:val="single" w:sz="8" w:space="0" w:color="4F81BD" w:themeColor="accent1"/>
            </w:tcBorders>
            <w:shd w:val="clear" w:color="auto" w:fill="auto"/>
            <w:vAlign w:val="bottom"/>
          </w:tcPr>
          <w:p w14:paraId="23CD3BDB" w14:textId="435F4FFC" w:rsidR="00612F69" w:rsidRPr="00782F5D" w:rsidRDefault="00612F69" w:rsidP="00612F69">
            <w:pPr>
              <w:keepNext/>
              <w:spacing w:after="0"/>
              <w:jc w:val="center"/>
              <w:rPr>
                <w:rFonts w:ascii="Calibri" w:hAnsi="Calibri" w:cs="Calibri"/>
                <w:color w:val="808080" w:themeColor="background1" w:themeShade="80"/>
                <w:sz w:val="20"/>
              </w:rPr>
            </w:pPr>
            <w:r w:rsidRPr="00782F5D">
              <w:rPr>
                <w:rFonts w:ascii="Calibri" w:hAnsi="Calibri" w:cs="Calibri"/>
                <w:color w:val="808080" w:themeColor="background1" w:themeShade="80"/>
                <w:sz w:val="20"/>
              </w:rPr>
              <w:t>(0.52,0.81)</w:t>
            </w:r>
          </w:p>
        </w:tc>
      </w:tr>
      <w:tr w:rsidR="00612F69" w:rsidRPr="00782F5D" w14:paraId="09A5DEFF" w14:textId="77777777" w:rsidTr="00905C38">
        <w:trPr>
          <w:trHeight w:val="20"/>
        </w:trPr>
        <w:tc>
          <w:tcPr>
            <w:tcW w:w="398" w:type="pct"/>
            <w:gridSpan w:val="2"/>
            <w:shd w:val="clear" w:color="auto" w:fill="auto"/>
            <w:vAlign w:val="center"/>
          </w:tcPr>
          <w:p w14:paraId="179DC07B" w14:textId="77777777" w:rsidR="00612F69" w:rsidRPr="00782F5D" w:rsidRDefault="00612F69" w:rsidP="00794A0D">
            <w:pPr>
              <w:keepNext/>
              <w:spacing w:after="0"/>
              <w:jc w:val="left"/>
              <w:rPr>
                <w:rFonts w:asciiTheme="minorHAnsi" w:hAnsiTheme="minorHAnsi" w:cs="Sakkal Majalla"/>
                <w:i/>
                <w:iCs/>
                <w:sz w:val="20"/>
                <w:lang w:val="en-GB"/>
              </w:rPr>
            </w:pPr>
          </w:p>
        </w:tc>
        <w:tc>
          <w:tcPr>
            <w:tcW w:w="1171" w:type="pct"/>
            <w:gridSpan w:val="6"/>
            <w:vAlign w:val="center"/>
          </w:tcPr>
          <w:p w14:paraId="45847C0D" w14:textId="77777777" w:rsidR="00612F69" w:rsidRPr="00782F5D" w:rsidRDefault="00612F69" w:rsidP="00794A0D">
            <w:pPr>
              <w:keepNext/>
              <w:spacing w:after="0"/>
              <w:jc w:val="left"/>
              <w:rPr>
                <w:rFonts w:asciiTheme="minorHAnsi" w:hAnsiTheme="minorHAnsi" w:cstheme="minorHAnsi"/>
                <w:i/>
                <w:iCs/>
                <w:sz w:val="20"/>
              </w:rPr>
            </w:pPr>
          </w:p>
        </w:tc>
        <w:tc>
          <w:tcPr>
            <w:tcW w:w="836" w:type="pct"/>
            <w:gridSpan w:val="2"/>
            <w:shd w:val="clear" w:color="auto" w:fill="auto"/>
            <w:vAlign w:val="bottom"/>
          </w:tcPr>
          <w:p w14:paraId="19EDDC78" w14:textId="3242AB2B" w:rsidR="00612F69" w:rsidRPr="00782F5D" w:rsidRDefault="00612F69" w:rsidP="00612F69">
            <w:pPr>
              <w:keepNext/>
              <w:spacing w:after="0"/>
              <w:jc w:val="center"/>
              <w:rPr>
                <w:rFonts w:ascii="Calibri" w:hAnsi="Calibri" w:cs="Calibri"/>
                <w:color w:val="808080" w:themeColor="background1" w:themeShade="80"/>
                <w:sz w:val="20"/>
              </w:rPr>
            </w:pPr>
            <w:r w:rsidRPr="00782F5D">
              <w:rPr>
                <w:rFonts w:ascii="Calibri" w:hAnsi="Calibri" w:cs="Calibri"/>
                <w:color w:val="000000"/>
                <w:sz w:val="20"/>
              </w:rPr>
              <w:t>0.12</w:t>
            </w:r>
          </w:p>
        </w:tc>
        <w:tc>
          <w:tcPr>
            <w:tcW w:w="1343" w:type="pct"/>
            <w:tcBorders>
              <w:right w:val="single" w:sz="8" w:space="0" w:color="4F81BD" w:themeColor="accent1"/>
            </w:tcBorders>
            <w:shd w:val="clear" w:color="auto" w:fill="auto"/>
            <w:vAlign w:val="bottom"/>
          </w:tcPr>
          <w:p w14:paraId="552F9A65" w14:textId="2CF64C26" w:rsidR="00612F69" w:rsidRPr="00782F5D" w:rsidRDefault="00612F69" w:rsidP="00612F69">
            <w:pPr>
              <w:keepNext/>
              <w:spacing w:after="0"/>
              <w:jc w:val="center"/>
              <w:rPr>
                <w:rFonts w:ascii="Calibri" w:hAnsi="Calibri" w:cs="Calibri"/>
                <w:sz w:val="20"/>
              </w:rPr>
            </w:pPr>
            <w:r w:rsidRPr="00782F5D">
              <w:rPr>
                <w:rFonts w:ascii="Calibri" w:hAnsi="Calibri" w:cs="Calibri"/>
                <w:color w:val="000000"/>
                <w:sz w:val="20"/>
              </w:rPr>
              <w:t>0.0002</w:t>
            </w:r>
          </w:p>
        </w:tc>
        <w:tc>
          <w:tcPr>
            <w:tcW w:w="1252" w:type="pct"/>
            <w:tcBorders>
              <w:left w:val="single" w:sz="8" w:space="0" w:color="4F81BD" w:themeColor="accent1"/>
            </w:tcBorders>
            <w:shd w:val="clear" w:color="auto" w:fill="auto"/>
            <w:vAlign w:val="bottom"/>
          </w:tcPr>
          <w:p w14:paraId="1E42F461" w14:textId="578F612A" w:rsidR="00612F69" w:rsidRPr="00782F5D" w:rsidRDefault="00612F69" w:rsidP="00612F69">
            <w:pPr>
              <w:keepNext/>
              <w:spacing w:after="0"/>
              <w:jc w:val="center"/>
              <w:rPr>
                <w:rFonts w:ascii="Calibri" w:hAnsi="Calibri" w:cs="Calibri"/>
                <w:sz w:val="20"/>
              </w:rPr>
            </w:pPr>
            <w:r w:rsidRPr="00782F5D">
              <w:rPr>
                <w:rFonts w:ascii="Calibri" w:hAnsi="Calibri" w:cs="Calibri"/>
                <w:color w:val="000000"/>
                <w:sz w:val="20"/>
              </w:rPr>
              <w:t>0.0001</w:t>
            </w:r>
          </w:p>
        </w:tc>
      </w:tr>
      <w:tr w:rsidR="00612F69" w:rsidRPr="00782F5D" w14:paraId="56CDE19D" w14:textId="77777777" w:rsidTr="00905C38">
        <w:trPr>
          <w:trHeight w:val="20"/>
        </w:trPr>
        <w:tc>
          <w:tcPr>
            <w:tcW w:w="314" w:type="pct"/>
            <w:shd w:val="clear" w:color="auto" w:fill="E4EDF8"/>
            <w:vAlign w:val="center"/>
          </w:tcPr>
          <w:p w14:paraId="780513A6" w14:textId="77777777" w:rsidR="00612F69" w:rsidRPr="00782F5D" w:rsidRDefault="00612F69" w:rsidP="00794A0D">
            <w:pPr>
              <w:keepNext/>
              <w:spacing w:after="0"/>
              <w:jc w:val="left"/>
              <w:rPr>
                <w:rFonts w:asciiTheme="minorHAnsi" w:hAnsiTheme="minorHAnsi" w:cs="Sakkal Majalla"/>
                <w:sz w:val="20"/>
                <w:lang w:val="en-GB"/>
              </w:rPr>
            </w:pPr>
          </w:p>
        </w:tc>
        <w:tc>
          <w:tcPr>
            <w:tcW w:w="1255" w:type="pct"/>
            <w:gridSpan w:val="7"/>
            <w:shd w:val="clear" w:color="auto" w:fill="E4EDF8"/>
            <w:vAlign w:val="center"/>
          </w:tcPr>
          <w:p w14:paraId="75CFC93A" w14:textId="04948A77" w:rsidR="00612F69" w:rsidRPr="00782F5D" w:rsidRDefault="00612F69" w:rsidP="00794A0D">
            <w:pPr>
              <w:keepNext/>
              <w:spacing w:after="0"/>
              <w:jc w:val="left"/>
              <w:rPr>
                <w:rFonts w:asciiTheme="minorHAnsi" w:hAnsiTheme="minorHAnsi" w:cs="Sakkal Majalla"/>
                <w:i/>
                <w:iCs/>
                <w:sz w:val="20"/>
                <w:lang w:val="en-GB"/>
              </w:rPr>
            </w:pPr>
            <w:r w:rsidRPr="00782F5D">
              <w:rPr>
                <w:rFonts w:asciiTheme="minorHAnsi" w:hAnsiTheme="minorHAnsi" w:cs="Sakkal Majalla"/>
                <w:i/>
                <w:iCs/>
                <w:sz w:val="20"/>
                <w:lang w:val="en-GB"/>
              </w:rPr>
              <w:t>South Eastern</w:t>
            </w:r>
          </w:p>
        </w:tc>
        <w:tc>
          <w:tcPr>
            <w:tcW w:w="836" w:type="pct"/>
            <w:gridSpan w:val="2"/>
            <w:shd w:val="clear" w:color="auto" w:fill="E4EDF8"/>
            <w:vAlign w:val="bottom"/>
          </w:tcPr>
          <w:p w14:paraId="3F67B513" w14:textId="3A853302" w:rsidR="00612F69" w:rsidRPr="00782F5D" w:rsidRDefault="00612F69" w:rsidP="00612F69">
            <w:pPr>
              <w:keepNext/>
              <w:spacing w:after="0"/>
              <w:jc w:val="center"/>
              <w:rPr>
                <w:rFonts w:ascii="Calibri" w:hAnsi="Calibri" w:cs="Calibri"/>
                <w:color w:val="000000"/>
                <w:sz w:val="20"/>
              </w:rPr>
            </w:pPr>
            <w:r w:rsidRPr="00782F5D">
              <w:rPr>
                <w:rFonts w:ascii="Calibri" w:hAnsi="Calibri" w:cs="Calibri"/>
                <w:color w:val="000000"/>
                <w:sz w:val="20"/>
              </w:rPr>
              <w:t>0.88</w:t>
            </w:r>
          </w:p>
        </w:tc>
        <w:tc>
          <w:tcPr>
            <w:tcW w:w="1343" w:type="pct"/>
            <w:tcBorders>
              <w:right w:val="single" w:sz="8" w:space="0" w:color="4F81BD" w:themeColor="accent1"/>
            </w:tcBorders>
            <w:shd w:val="clear" w:color="auto" w:fill="E4EDF8"/>
            <w:vAlign w:val="bottom"/>
          </w:tcPr>
          <w:p w14:paraId="089A6F40" w14:textId="3A89D12C" w:rsidR="00612F69" w:rsidRPr="00782F5D" w:rsidRDefault="00612F69" w:rsidP="00612F69">
            <w:pPr>
              <w:keepNext/>
              <w:spacing w:after="0"/>
              <w:jc w:val="center"/>
              <w:rPr>
                <w:rFonts w:ascii="Calibri" w:hAnsi="Calibri" w:cs="Calibri"/>
                <w:color w:val="FF6699"/>
                <w:sz w:val="20"/>
              </w:rPr>
            </w:pPr>
            <w:r w:rsidRPr="00782F5D">
              <w:rPr>
                <w:rFonts w:ascii="Calibri" w:hAnsi="Calibri" w:cs="Calibri"/>
                <w:color w:val="000000"/>
                <w:sz w:val="20"/>
              </w:rPr>
              <w:t>1.05</w:t>
            </w:r>
          </w:p>
        </w:tc>
        <w:tc>
          <w:tcPr>
            <w:tcW w:w="1252" w:type="pct"/>
            <w:tcBorders>
              <w:left w:val="single" w:sz="8" w:space="0" w:color="4F81BD" w:themeColor="accent1"/>
            </w:tcBorders>
            <w:shd w:val="clear" w:color="auto" w:fill="E4EDF8"/>
            <w:vAlign w:val="bottom"/>
          </w:tcPr>
          <w:p w14:paraId="27AA9975" w14:textId="79D7C70F" w:rsidR="00612F69" w:rsidRPr="00782F5D" w:rsidRDefault="00612F69" w:rsidP="00612F69">
            <w:pPr>
              <w:keepNext/>
              <w:spacing w:after="0"/>
              <w:jc w:val="center"/>
              <w:rPr>
                <w:rFonts w:ascii="Calibri" w:hAnsi="Calibri" w:cs="Calibri"/>
                <w:color w:val="000000"/>
                <w:sz w:val="20"/>
              </w:rPr>
            </w:pPr>
            <w:r w:rsidRPr="00782F5D">
              <w:rPr>
                <w:rFonts w:ascii="Calibri" w:hAnsi="Calibri" w:cs="Calibri"/>
                <w:color w:val="000000"/>
                <w:sz w:val="20"/>
              </w:rPr>
              <w:t>0.97</w:t>
            </w:r>
          </w:p>
        </w:tc>
      </w:tr>
      <w:tr w:rsidR="00612F69" w:rsidRPr="00782F5D" w14:paraId="321E030C" w14:textId="77777777" w:rsidTr="00905C38">
        <w:trPr>
          <w:trHeight w:val="20"/>
        </w:trPr>
        <w:tc>
          <w:tcPr>
            <w:tcW w:w="314" w:type="pct"/>
            <w:shd w:val="clear" w:color="auto" w:fill="E4EDF8"/>
            <w:vAlign w:val="center"/>
          </w:tcPr>
          <w:p w14:paraId="33552225" w14:textId="77777777" w:rsidR="00612F69" w:rsidRPr="00782F5D" w:rsidRDefault="00612F69" w:rsidP="00794A0D">
            <w:pPr>
              <w:keepNext/>
              <w:spacing w:after="0"/>
              <w:jc w:val="left"/>
              <w:rPr>
                <w:rFonts w:asciiTheme="minorHAnsi" w:hAnsiTheme="minorHAnsi" w:cs="Sakkal Majalla"/>
                <w:sz w:val="20"/>
                <w:lang w:val="en-GB"/>
              </w:rPr>
            </w:pPr>
          </w:p>
        </w:tc>
        <w:tc>
          <w:tcPr>
            <w:tcW w:w="1255" w:type="pct"/>
            <w:gridSpan w:val="7"/>
            <w:shd w:val="clear" w:color="auto" w:fill="E4EDF8"/>
            <w:vAlign w:val="center"/>
          </w:tcPr>
          <w:p w14:paraId="640BC4AC" w14:textId="5190AD54" w:rsidR="00612F69" w:rsidRPr="00782F5D" w:rsidRDefault="00794A0D" w:rsidP="00794A0D">
            <w:pPr>
              <w:keepNext/>
              <w:spacing w:after="0"/>
              <w:jc w:val="left"/>
              <w:rPr>
                <w:rFonts w:asciiTheme="minorHAnsi" w:hAnsiTheme="minorHAnsi" w:cs="Sakkal Majalla"/>
                <w:i/>
                <w:iCs/>
                <w:sz w:val="20"/>
                <w:lang w:val="en-GB"/>
              </w:rPr>
            </w:pPr>
            <w:r w:rsidRPr="00782F5D">
              <w:rPr>
                <w:rFonts w:asciiTheme="minorHAnsi" w:hAnsiTheme="minorHAnsi" w:cs="Sakkal Majalla"/>
                <w:i/>
                <w:iCs/>
                <w:color w:val="808080" w:themeColor="background1" w:themeShade="80"/>
                <w:sz w:val="20"/>
                <w:lang w:val="en-GB"/>
              </w:rPr>
              <w:t>(Mt Lindsay Hwy)</w:t>
            </w:r>
          </w:p>
        </w:tc>
        <w:tc>
          <w:tcPr>
            <w:tcW w:w="836" w:type="pct"/>
            <w:gridSpan w:val="2"/>
            <w:shd w:val="clear" w:color="auto" w:fill="E4EDF8"/>
            <w:vAlign w:val="bottom"/>
          </w:tcPr>
          <w:p w14:paraId="3284F585" w14:textId="262BE5B9" w:rsidR="00612F69" w:rsidRPr="00782F5D" w:rsidRDefault="00612F69" w:rsidP="00612F69">
            <w:pPr>
              <w:keepNext/>
              <w:spacing w:after="0"/>
              <w:jc w:val="center"/>
              <w:rPr>
                <w:rFonts w:ascii="Calibri" w:hAnsi="Calibri" w:cs="Calibri"/>
                <w:color w:val="808080" w:themeColor="background1" w:themeShade="80"/>
                <w:sz w:val="20"/>
              </w:rPr>
            </w:pPr>
            <w:r w:rsidRPr="00782F5D">
              <w:rPr>
                <w:rFonts w:ascii="Calibri" w:hAnsi="Calibri" w:cs="Calibri"/>
                <w:color w:val="808080" w:themeColor="background1" w:themeShade="80"/>
                <w:sz w:val="20"/>
              </w:rPr>
              <w:t>(0.44,1.76)</w:t>
            </w:r>
          </w:p>
        </w:tc>
        <w:tc>
          <w:tcPr>
            <w:tcW w:w="1343" w:type="pct"/>
            <w:tcBorders>
              <w:right w:val="single" w:sz="8" w:space="0" w:color="4F81BD" w:themeColor="accent1"/>
            </w:tcBorders>
            <w:shd w:val="clear" w:color="auto" w:fill="E4EDF8"/>
            <w:vAlign w:val="bottom"/>
          </w:tcPr>
          <w:p w14:paraId="31CBAC89" w14:textId="3A0BF332" w:rsidR="00612F69" w:rsidRPr="00782F5D" w:rsidRDefault="00612F69" w:rsidP="00612F69">
            <w:pPr>
              <w:keepNext/>
              <w:spacing w:after="0"/>
              <w:jc w:val="center"/>
              <w:rPr>
                <w:rFonts w:ascii="Calibri" w:hAnsi="Calibri" w:cs="Calibri"/>
                <w:color w:val="808080" w:themeColor="background1" w:themeShade="80"/>
                <w:sz w:val="20"/>
              </w:rPr>
            </w:pPr>
            <w:r w:rsidRPr="00782F5D">
              <w:rPr>
                <w:rFonts w:ascii="Calibri" w:hAnsi="Calibri" w:cs="Calibri"/>
                <w:color w:val="808080" w:themeColor="background1" w:themeShade="80"/>
                <w:sz w:val="20"/>
              </w:rPr>
              <w:t>(0.65,1.71)</w:t>
            </w:r>
          </w:p>
        </w:tc>
        <w:tc>
          <w:tcPr>
            <w:tcW w:w="1252" w:type="pct"/>
            <w:tcBorders>
              <w:left w:val="single" w:sz="8" w:space="0" w:color="4F81BD" w:themeColor="accent1"/>
            </w:tcBorders>
            <w:shd w:val="clear" w:color="auto" w:fill="E4EDF8"/>
            <w:vAlign w:val="bottom"/>
          </w:tcPr>
          <w:p w14:paraId="6DA6C69A" w14:textId="290A7DE2" w:rsidR="00612F69" w:rsidRPr="00782F5D" w:rsidRDefault="00612F69" w:rsidP="00612F69">
            <w:pPr>
              <w:keepNext/>
              <w:spacing w:after="0"/>
              <w:jc w:val="center"/>
              <w:rPr>
                <w:rFonts w:ascii="Calibri" w:hAnsi="Calibri" w:cs="Calibri"/>
                <w:color w:val="808080" w:themeColor="background1" w:themeShade="80"/>
                <w:sz w:val="20"/>
              </w:rPr>
            </w:pPr>
            <w:r w:rsidRPr="00782F5D">
              <w:rPr>
                <w:rFonts w:ascii="Calibri" w:hAnsi="Calibri" w:cs="Calibri"/>
                <w:color w:val="808080" w:themeColor="background1" w:themeShade="80"/>
                <w:sz w:val="20"/>
              </w:rPr>
              <w:t>(0.65,1.43)</w:t>
            </w:r>
          </w:p>
        </w:tc>
      </w:tr>
      <w:tr w:rsidR="00612F69" w:rsidRPr="00782F5D" w14:paraId="659D62B7" w14:textId="77777777" w:rsidTr="00905C38">
        <w:trPr>
          <w:trHeight w:val="20"/>
        </w:trPr>
        <w:tc>
          <w:tcPr>
            <w:tcW w:w="314" w:type="pct"/>
            <w:shd w:val="clear" w:color="auto" w:fill="E4EDF8"/>
            <w:vAlign w:val="center"/>
          </w:tcPr>
          <w:p w14:paraId="4467BC00" w14:textId="77777777" w:rsidR="00612F69" w:rsidRPr="00782F5D" w:rsidRDefault="00612F69" w:rsidP="00794A0D">
            <w:pPr>
              <w:keepNext/>
              <w:spacing w:after="0"/>
              <w:jc w:val="left"/>
              <w:rPr>
                <w:rFonts w:asciiTheme="minorHAnsi" w:hAnsiTheme="minorHAnsi" w:cs="Sakkal Majalla"/>
                <w:sz w:val="20"/>
                <w:lang w:val="en-GB"/>
              </w:rPr>
            </w:pPr>
          </w:p>
        </w:tc>
        <w:tc>
          <w:tcPr>
            <w:tcW w:w="1255" w:type="pct"/>
            <w:gridSpan w:val="7"/>
            <w:shd w:val="clear" w:color="auto" w:fill="E4EDF8"/>
            <w:vAlign w:val="center"/>
          </w:tcPr>
          <w:p w14:paraId="5AA42144" w14:textId="0BEBEB50" w:rsidR="00612F69" w:rsidRPr="00782F5D" w:rsidRDefault="00497B64" w:rsidP="00794A0D">
            <w:pPr>
              <w:keepNext/>
              <w:spacing w:after="0"/>
              <w:jc w:val="left"/>
              <w:rPr>
                <w:rFonts w:asciiTheme="minorHAnsi" w:hAnsiTheme="minorHAnsi" w:cs="Sakkal Majalla"/>
                <w:i/>
                <w:iCs/>
                <w:sz w:val="20"/>
                <w:lang w:val="en-GB"/>
              </w:rPr>
            </w:pPr>
            <w:r w:rsidRPr="00782F5D">
              <w:rPr>
                <w:rFonts w:asciiTheme="minorHAnsi" w:hAnsiTheme="minorHAnsi" w:cs="Sakkal Majalla"/>
                <w:i/>
                <w:iCs/>
                <w:sz w:val="20"/>
                <w:lang w:val="en-GB"/>
              </w:rPr>
              <w:t>to decommissioning</w:t>
            </w:r>
          </w:p>
        </w:tc>
        <w:tc>
          <w:tcPr>
            <w:tcW w:w="836" w:type="pct"/>
            <w:gridSpan w:val="2"/>
            <w:shd w:val="clear" w:color="auto" w:fill="E4EDF8"/>
            <w:vAlign w:val="bottom"/>
          </w:tcPr>
          <w:p w14:paraId="659D22AA" w14:textId="211E3A29" w:rsidR="00612F69" w:rsidRPr="00782F5D" w:rsidRDefault="00612F69" w:rsidP="00612F69">
            <w:pPr>
              <w:keepNext/>
              <w:spacing w:after="0"/>
              <w:jc w:val="center"/>
              <w:rPr>
                <w:rFonts w:ascii="Calibri" w:hAnsi="Calibri" w:cs="Calibri"/>
                <w:color w:val="000000"/>
                <w:sz w:val="20"/>
              </w:rPr>
            </w:pPr>
            <w:r w:rsidRPr="00782F5D">
              <w:rPr>
                <w:rFonts w:ascii="Calibri" w:hAnsi="Calibri" w:cs="Calibri"/>
                <w:color w:val="000000"/>
                <w:sz w:val="20"/>
              </w:rPr>
              <w:t>0.72</w:t>
            </w:r>
          </w:p>
        </w:tc>
        <w:tc>
          <w:tcPr>
            <w:tcW w:w="1343" w:type="pct"/>
            <w:tcBorders>
              <w:right w:val="single" w:sz="8" w:space="0" w:color="4F81BD" w:themeColor="accent1"/>
            </w:tcBorders>
            <w:shd w:val="clear" w:color="auto" w:fill="E4EDF8"/>
            <w:vAlign w:val="bottom"/>
          </w:tcPr>
          <w:p w14:paraId="5847C25A" w14:textId="585124FD" w:rsidR="00612F69" w:rsidRPr="00782F5D" w:rsidRDefault="00612F69" w:rsidP="00612F69">
            <w:pPr>
              <w:keepNext/>
              <w:spacing w:after="0"/>
              <w:jc w:val="center"/>
              <w:rPr>
                <w:rFonts w:ascii="Calibri" w:hAnsi="Calibri" w:cs="Calibri"/>
                <w:color w:val="FF6699"/>
                <w:sz w:val="20"/>
              </w:rPr>
            </w:pPr>
            <w:r w:rsidRPr="00782F5D">
              <w:rPr>
                <w:rFonts w:ascii="Calibri" w:hAnsi="Calibri" w:cs="Calibri"/>
                <w:color w:val="000000"/>
                <w:sz w:val="20"/>
              </w:rPr>
              <w:t>0.83</w:t>
            </w:r>
          </w:p>
        </w:tc>
        <w:tc>
          <w:tcPr>
            <w:tcW w:w="1252" w:type="pct"/>
            <w:tcBorders>
              <w:left w:val="single" w:sz="8" w:space="0" w:color="4F81BD" w:themeColor="accent1"/>
            </w:tcBorders>
            <w:shd w:val="clear" w:color="auto" w:fill="E4EDF8"/>
            <w:vAlign w:val="bottom"/>
          </w:tcPr>
          <w:p w14:paraId="53F7D46E" w14:textId="2176AB2F" w:rsidR="00612F69" w:rsidRPr="00782F5D" w:rsidRDefault="00612F69" w:rsidP="00612F69">
            <w:pPr>
              <w:keepNext/>
              <w:spacing w:after="0"/>
              <w:jc w:val="center"/>
              <w:rPr>
                <w:rFonts w:ascii="Calibri" w:hAnsi="Calibri" w:cs="Calibri"/>
                <w:color w:val="000000"/>
                <w:sz w:val="20"/>
              </w:rPr>
            </w:pPr>
            <w:r w:rsidRPr="00782F5D">
              <w:rPr>
                <w:rFonts w:ascii="Calibri" w:hAnsi="Calibri" w:cs="Calibri"/>
                <w:color w:val="000000"/>
                <w:sz w:val="20"/>
              </w:rPr>
              <w:t>0.86</w:t>
            </w:r>
          </w:p>
        </w:tc>
      </w:tr>
      <w:tr w:rsidR="00612F69" w:rsidRPr="00782F5D" w14:paraId="5E281A63" w14:textId="77777777" w:rsidTr="00905C38">
        <w:trPr>
          <w:trHeight w:val="20"/>
        </w:trPr>
        <w:tc>
          <w:tcPr>
            <w:tcW w:w="314" w:type="pct"/>
            <w:vMerge w:val="restart"/>
            <w:shd w:val="clear" w:color="auto" w:fill="auto"/>
            <w:vAlign w:val="center"/>
          </w:tcPr>
          <w:p w14:paraId="48011B0E" w14:textId="5FAB8B18" w:rsidR="00612F69" w:rsidRPr="00782F5D" w:rsidRDefault="00612F69" w:rsidP="00794A0D">
            <w:pPr>
              <w:keepNext/>
              <w:spacing w:after="0"/>
              <w:jc w:val="left"/>
              <w:rPr>
                <w:rFonts w:asciiTheme="minorHAnsi" w:hAnsiTheme="minorHAnsi" w:cs="Sakkal Majalla"/>
                <w:sz w:val="20"/>
                <w:lang w:val="en-GB"/>
              </w:rPr>
            </w:pPr>
          </w:p>
        </w:tc>
        <w:tc>
          <w:tcPr>
            <w:tcW w:w="1255" w:type="pct"/>
            <w:gridSpan w:val="7"/>
            <w:vMerge w:val="restart"/>
            <w:shd w:val="clear" w:color="auto" w:fill="auto"/>
            <w:vAlign w:val="center"/>
          </w:tcPr>
          <w:p w14:paraId="2E3BE64B" w14:textId="2B4D3191" w:rsidR="00612F69" w:rsidRPr="00782F5D" w:rsidRDefault="00612F69" w:rsidP="00794A0D">
            <w:pPr>
              <w:keepNext/>
              <w:spacing w:after="0"/>
              <w:jc w:val="left"/>
              <w:rPr>
                <w:rFonts w:asciiTheme="minorHAnsi" w:hAnsiTheme="minorHAnsi" w:cs="Sakkal Majalla"/>
                <w:i/>
                <w:iCs/>
                <w:sz w:val="20"/>
                <w:lang w:val="en-GB"/>
              </w:rPr>
            </w:pPr>
            <w:r w:rsidRPr="00782F5D">
              <w:rPr>
                <w:rFonts w:asciiTheme="minorHAnsi" w:hAnsiTheme="minorHAnsi" w:cs="Sakkal Majalla"/>
                <w:i/>
                <w:iCs/>
                <w:sz w:val="20"/>
                <w:lang w:val="en-GB"/>
              </w:rPr>
              <w:t>Southern</w:t>
            </w:r>
          </w:p>
          <w:p w14:paraId="0842562C" w14:textId="281DB029" w:rsidR="00612F69" w:rsidRPr="00782F5D" w:rsidRDefault="00612F69" w:rsidP="00794A0D">
            <w:pPr>
              <w:keepNext/>
              <w:spacing w:after="0"/>
              <w:jc w:val="left"/>
              <w:rPr>
                <w:rFonts w:asciiTheme="minorHAnsi" w:hAnsiTheme="minorHAnsi" w:cstheme="minorHAnsi"/>
                <w:i/>
                <w:iCs/>
                <w:sz w:val="20"/>
              </w:rPr>
            </w:pPr>
            <w:r w:rsidRPr="00782F5D">
              <w:rPr>
                <w:rFonts w:asciiTheme="minorHAnsi" w:hAnsiTheme="minorHAnsi" w:cs="Sakkal Majalla"/>
                <w:i/>
                <w:iCs/>
                <w:color w:val="808080" w:themeColor="background1" w:themeShade="80"/>
                <w:sz w:val="20"/>
                <w:lang w:val="en-GB"/>
              </w:rPr>
              <w:t>(Toowoomba</w:t>
            </w:r>
            <w:r w:rsidR="00794A0D" w:rsidRPr="00782F5D">
              <w:rPr>
                <w:rFonts w:asciiTheme="minorHAnsi" w:hAnsiTheme="minorHAnsi" w:cs="Sakkal Majalla"/>
                <w:i/>
                <w:iCs/>
                <w:color w:val="808080" w:themeColor="background1" w:themeShade="80"/>
                <w:sz w:val="20"/>
                <w:lang w:val="en-GB"/>
              </w:rPr>
              <w:t>)</w:t>
            </w:r>
            <w:r w:rsidRPr="00782F5D">
              <w:rPr>
                <w:rFonts w:asciiTheme="minorHAnsi" w:hAnsiTheme="minorHAnsi" w:cs="Sakkal Majalla"/>
                <w:i/>
                <w:iCs/>
                <w:color w:val="808080" w:themeColor="background1" w:themeShade="80"/>
                <w:sz w:val="20"/>
                <w:lang w:val="en-GB"/>
              </w:rPr>
              <w:t xml:space="preserve"> </w:t>
            </w:r>
          </w:p>
        </w:tc>
        <w:tc>
          <w:tcPr>
            <w:tcW w:w="836" w:type="pct"/>
            <w:gridSpan w:val="2"/>
            <w:shd w:val="clear" w:color="auto" w:fill="auto"/>
            <w:vAlign w:val="bottom"/>
          </w:tcPr>
          <w:p w14:paraId="6D77D2B5" w14:textId="56C4FDB4" w:rsidR="00612F69" w:rsidRPr="00782F5D" w:rsidRDefault="00612F69" w:rsidP="00612F69">
            <w:pPr>
              <w:keepNext/>
              <w:spacing w:after="0"/>
              <w:jc w:val="center"/>
              <w:rPr>
                <w:rFonts w:ascii="Calibri" w:hAnsi="Calibri" w:cs="Calibri"/>
                <w:color w:val="808080" w:themeColor="background1" w:themeShade="80"/>
                <w:sz w:val="20"/>
              </w:rPr>
            </w:pPr>
            <w:r w:rsidRPr="00782F5D">
              <w:rPr>
                <w:rFonts w:ascii="Calibri" w:hAnsi="Calibri" w:cs="Calibri"/>
                <w:color w:val="000000"/>
                <w:sz w:val="20"/>
              </w:rPr>
              <w:t>13.00</w:t>
            </w:r>
          </w:p>
        </w:tc>
        <w:tc>
          <w:tcPr>
            <w:tcW w:w="1343" w:type="pct"/>
            <w:tcBorders>
              <w:right w:val="single" w:sz="8" w:space="0" w:color="4F81BD" w:themeColor="accent1"/>
            </w:tcBorders>
            <w:shd w:val="clear" w:color="auto" w:fill="auto"/>
            <w:vAlign w:val="bottom"/>
          </w:tcPr>
          <w:p w14:paraId="28DB55CD" w14:textId="37275484" w:rsidR="00612F69" w:rsidRPr="00782F5D" w:rsidRDefault="00612F69" w:rsidP="00612F69">
            <w:pPr>
              <w:keepNext/>
              <w:spacing w:after="0"/>
              <w:jc w:val="center"/>
              <w:rPr>
                <w:rFonts w:ascii="Calibri" w:hAnsi="Calibri" w:cs="Calibri"/>
                <w:color w:val="808080" w:themeColor="background1" w:themeShade="80"/>
                <w:sz w:val="20"/>
              </w:rPr>
            </w:pPr>
            <w:r w:rsidRPr="00782F5D">
              <w:rPr>
                <w:rFonts w:ascii="Calibri" w:hAnsi="Calibri" w:cs="Calibri"/>
                <w:color w:val="000000"/>
                <w:sz w:val="20"/>
              </w:rPr>
              <w:t> </w:t>
            </w:r>
          </w:p>
        </w:tc>
        <w:tc>
          <w:tcPr>
            <w:tcW w:w="1252" w:type="pct"/>
            <w:tcBorders>
              <w:left w:val="single" w:sz="8" w:space="0" w:color="4F81BD" w:themeColor="accent1"/>
            </w:tcBorders>
            <w:shd w:val="clear" w:color="auto" w:fill="auto"/>
            <w:vAlign w:val="bottom"/>
          </w:tcPr>
          <w:p w14:paraId="0177709E" w14:textId="5057F3D9" w:rsidR="00612F69" w:rsidRPr="00782F5D" w:rsidRDefault="00612F69" w:rsidP="00612F69">
            <w:pPr>
              <w:keepNext/>
              <w:spacing w:after="0"/>
              <w:jc w:val="center"/>
              <w:rPr>
                <w:rFonts w:ascii="Calibri" w:hAnsi="Calibri" w:cs="Calibri"/>
                <w:color w:val="808080" w:themeColor="background1" w:themeShade="80"/>
                <w:sz w:val="20"/>
              </w:rPr>
            </w:pPr>
            <w:r w:rsidRPr="00782F5D">
              <w:rPr>
                <w:rFonts w:ascii="Calibri" w:hAnsi="Calibri" w:cs="Calibri"/>
                <w:color w:val="000000"/>
                <w:sz w:val="20"/>
              </w:rPr>
              <w:t>17.87</w:t>
            </w:r>
          </w:p>
        </w:tc>
      </w:tr>
      <w:tr w:rsidR="00612F69" w:rsidRPr="00782F5D" w14:paraId="59BC5BA9" w14:textId="77777777" w:rsidTr="00905C38">
        <w:trPr>
          <w:trHeight w:val="20"/>
        </w:trPr>
        <w:tc>
          <w:tcPr>
            <w:tcW w:w="314" w:type="pct"/>
            <w:vMerge/>
            <w:shd w:val="clear" w:color="auto" w:fill="auto"/>
          </w:tcPr>
          <w:p w14:paraId="306F3486" w14:textId="49A7FB78" w:rsidR="00612F69" w:rsidRPr="00782F5D" w:rsidRDefault="00612F69" w:rsidP="00612F69">
            <w:pPr>
              <w:keepNext/>
              <w:spacing w:after="0"/>
              <w:jc w:val="left"/>
              <w:rPr>
                <w:rFonts w:asciiTheme="minorHAnsi" w:hAnsiTheme="minorHAnsi" w:cs="Sakkal Majalla"/>
                <w:sz w:val="20"/>
                <w:lang w:val="en-GB"/>
              </w:rPr>
            </w:pPr>
          </w:p>
        </w:tc>
        <w:tc>
          <w:tcPr>
            <w:tcW w:w="1255" w:type="pct"/>
            <w:gridSpan w:val="7"/>
            <w:vMerge/>
            <w:shd w:val="clear" w:color="auto" w:fill="auto"/>
          </w:tcPr>
          <w:p w14:paraId="6E46607E" w14:textId="77777777" w:rsidR="00612F69" w:rsidRPr="00782F5D" w:rsidRDefault="00612F69" w:rsidP="00612F69">
            <w:pPr>
              <w:keepNext/>
              <w:spacing w:after="0"/>
              <w:jc w:val="center"/>
              <w:rPr>
                <w:rFonts w:asciiTheme="minorHAnsi" w:hAnsiTheme="minorHAnsi" w:cstheme="minorHAnsi"/>
                <w:sz w:val="20"/>
              </w:rPr>
            </w:pPr>
          </w:p>
        </w:tc>
        <w:tc>
          <w:tcPr>
            <w:tcW w:w="836" w:type="pct"/>
            <w:gridSpan w:val="2"/>
            <w:shd w:val="clear" w:color="auto" w:fill="auto"/>
            <w:vAlign w:val="bottom"/>
          </w:tcPr>
          <w:p w14:paraId="353EB932" w14:textId="09EA680D" w:rsidR="00612F69" w:rsidRPr="00782F5D" w:rsidRDefault="00612F69" w:rsidP="00612F69">
            <w:pPr>
              <w:keepNext/>
              <w:spacing w:after="0"/>
              <w:jc w:val="center"/>
              <w:rPr>
                <w:rFonts w:ascii="Calibri" w:hAnsi="Calibri" w:cs="Calibri"/>
                <w:color w:val="808080" w:themeColor="background1" w:themeShade="80"/>
                <w:sz w:val="20"/>
              </w:rPr>
            </w:pPr>
            <w:r w:rsidRPr="00782F5D">
              <w:rPr>
                <w:rFonts w:ascii="Calibri" w:hAnsi="Calibri" w:cs="Calibri"/>
                <w:color w:val="808080" w:themeColor="background1" w:themeShade="80"/>
                <w:sz w:val="20"/>
              </w:rPr>
              <w:t>(0.72,235)</w:t>
            </w:r>
          </w:p>
        </w:tc>
        <w:tc>
          <w:tcPr>
            <w:tcW w:w="1343" w:type="pct"/>
            <w:tcBorders>
              <w:right w:val="single" w:sz="8" w:space="0" w:color="4F81BD" w:themeColor="accent1"/>
            </w:tcBorders>
            <w:shd w:val="clear" w:color="auto" w:fill="auto"/>
            <w:vAlign w:val="bottom"/>
          </w:tcPr>
          <w:p w14:paraId="425375B3" w14:textId="00A680EF" w:rsidR="00612F69" w:rsidRPr="00782F5D" w:rsidRDefault="00612F69" w:rsidP="00612F69">
            <w:pPr>
              <w:keepNext/>
              <w:spacing w:after="0"/>
              <w:jc w:val="center"/>
              <w:rPr>
                <w:rFonts w:ascii="Calibri" w:hAnsi="Calibri" w:cs="Calibri"/>
                <w:color w:val="808080" w:themeColor="background1" w:themeShade="80"/>
                <w:sz w:val="20"/>
              </w:rPr>
            </w:pPr>
          </w:p>
        </w:tc>
        <w:tc>
          <w:tcPr>
            <w:tcW w:w="1252" w:type="pct"/>
            <w:tcBorders>
              <w:left w:val="single" w:sz="8" w:space="0" w:color="4F81BD" w:themeColor="accent1"/>
            </w:tcBorders>
            <w:shd w:val="clear" w:color="auto" w:fill="auto"/>
            <w:vAlign w:val="bottom"/>
          </w:tcPr>
          <w:p w14:paraId="16D73942" w14:textId="1FAD2296" w:rsidR="00612F69" w:rsidRPr="00782F5D" w:rsidRDefault="00612F69" w:rsidP="00612F69">
            <w:pPr>
              <w:keepNext/>
              <w:spacing w:after="0"/>
              <w:jc w:val="center"/>
              <w:rPr>
                <w:rFonts w:ascii="Calibri" w:hAnsi="Calibri" w:cs="Calibri"/>
                <w:color w:val="808080" w:themeColor="background1" w:themeShade="80"/>
                <w:sz w:val="20"/>
              </w:rPr>
            </w:pPr>
            <w:r w:rsidRPr="00782F5D">
              <w:rPr>
                <w:rFonts w:ascii="Calibri" w:hAnsi="Calibri" w:cs="Calibri"/>
                <w:color w:val="808080" w:themeColor="background1" w:themeShade="80"/>
                <w:sz w:val="20"/>
              </w:rPr>
              <w:t>(1.02,312.69)</w:t>
            </w:r>
          </w:p>
        </w:tc>
      </w:tr>
      <w:tr w:rsidR="00612F69" w:rsidRPr="00782F5D" w14:paraId="5447C9F1" w14:textId="77777777" w:rsidTr="00905C38">
        <w:trPr>
          <w:trHeight w:val="20"/>
        </w:trPr>
        <w:tc>
          <w:tcPr>
            <w:tcW w:w="314" w:type="pct"/>
            <w:vMerge/>
            <w:shd w:val="clear" w:color="auto" w:fill="auto"/>
          </w:tcPr>
          <w:p w14:paraId="2A1EE6B8" w14:textId="77777777" w:rsidR="00612F69" w:rsidRPr="00782F5D" w:rsidRDefault="00612F69" w:rsidP="00612F69">
            <w:pPr>
              <w:keepNext/>
              <w:spacing w:after="0"/>
              <w:jc w:val="left"/>
              <w:rPr>
                <w:rFonts w:asciiTheme="minorHAnsi" w:hAnsiTheme="minorHAnsi" w:cs="Sakkal Majalla"/>
                <w:sz w:val="20"/>
                <w:lang w:val="en-GB"/>
              </w:rPr>
            </w:pPr>
          </w:p>
        </w:tc>
        <w:tc>
          <w:tcPr>
            <w:tcW w:w="1255" w:type="pct"/>
            <w:gridSpan w:val="7"/>
            <w:vMerge/>
            <w:shd w:val="clear" w:color="auto" w:fill="auto"/>
          </w:tcPr>
          <w:p w14:paraId="5A2932C2" w14:textId="77777777" w:rsidR="00612F69" w:rsidRPr="00782F5D" w:rsidRDefault="00612F69" w:rsidP="00612F69">
            <w:pPr>
              <w:keepNext/>
              <w:spacing w:after="0"/>
              <w:jc w:val="center"/>
              <w:rPr>
                <w:rFonts w:asciiTheme="minorHAnsi" w:hAnsiTheme="minorHAnsi" w:cstheme="minorHAnsi"/>
                <w:sz w:val="20"/>
              </w:rPr>
            </w:pPr>
          </w:p>
        </w:tc>
        <w:tc>
          <w:tcPr>
            <w:tcW w:w="836" w:type="pct"/>
            <w:gridSpan w:val="2"/>
            <w:shd w:val="clear" w:color="auto" w:fill="auto"/>
            <w:vAlign w:val="bottom"/>
          </w:tcPr>
          <w:p w14:paraId="7E85EF37" w14:textId="413659BB" w:rsidR="00612F69" w:rsidRPr="00782F5D" w:rsidRDefault="00612F69" w:rsidP="00612F69">
            <w:pPr>
              <w:keepNext/>
              <w:spacing w:after="0"/>
              <w:jc w:val="center"/>
              <w:rPr>
                <w:rFonts w:ascii="Calibri" w:hAnsi="Calibri" w:cs="Calibri"/>
                <w:color w:val="808080" w:themeColor="background1" w:themeShade="80"/>
                <w:sz w:val="20"/>
              </w:rPr>
            </w:pPr>
            <w:r w:rsidRPr="00782F5D">
              <w:rPr>
                <w:rFonts w:ascii="Calibri" w:hAnsi="Calibri" w:cs="Calibri"/>
                <w:color w:val="000000"/>
                <w:sz w:val="20"/>
              </w:rPr>
              <w:t>0.08</w:t>
            </w:r>
          </w:p>
        </w:tc>
        <w:tc>
          <w:tcPr>
            <w:tcW w:w="1343" w:type="pct"/>
            <w:tcBorders>
              <w:right w:val="single" w:sz="8" w:space="0" w:color="4F81BD" w:themeColor="accent1"/>
            </w:tcBorders>
            <w:shd w:val="clear" w:color="auto" w:fill="auto"/>
            <w:vAlign w:val="bottom"/>
          </w:tcPr>
          <w:p w14:paraId="73371108" w14:textId="5D1D4315" w:rsidR="00612F69" w:rsidRPr="00782F5D" w:rsidRDefault="00612F69" w:rsidP="00612F69">
            <w:pPr>
              <w:keepNext/>
              <w:spacing w:after="0"/>
              <w:jc w:val="center"/>
              <w:rPr>
                <w:rFonts w:ascii="Calibri" w:hAnsi="Calibri" w:cs="Calibri"/>
                <w:color w:val="808080" w:themeColor="background1" w:themeShade="80"/>
                <w:sz w:val="20"/>
              </w:rPr>
            </w:pPr>
          </w:p>
        </w:tc>
        <w:tc>
          <w:tcPr>
            <w:tcW w:w="1252" w:type="pct"/>
            <w:tcBorders>
              <w:left w:val="single" w:sz="8" w:space="0" w:color="4F81BD" w:themeColor="accent1"/>
            </w:tcBorders>
            <w:shd w:val="clear" w:color="auto" w:fill="auto"/>
            <w:vAlign w:val="bottom"/>
          </w:tcPr>
          <w:p w14:paraId="22954A15" w14:textId="05FC2B75" w:rsidR="00612F69" w:rsidRPr="00782F5D" w:rsidRDefault="00612F69" w:rsidP="00612F69">
            <w:pPr>
              <w:keepNext/>
              <w:spacing w:after="0"/>
              <w:jc w:val="center"/>
              <w:rPr>
                <w:rFonts w:ascii="Calibri" w:hAnsi="Calibri" w:cs="Calibri"/>
                <w:color w:val="808080" w:themeColor="background1" w:themeShade="80"/>
                <w:sz w:val="20"/>
              </w:rPr>
            </w:pPr>
            <w:r w:rsidRPr="00782F5D">
              <w:rPr>
                <w:rFonts w:ascii="Calibri" w:hAnsi="Calibri" w:cs="Calibri"/>
                <w:color w:val="000000"/>
                <w:sz w:val="20"/>
              </w:rPr>
              <w:t>0.05</w:t>
            </w:r>
          </w:p>
        </w:tc>
      </w:tr>
    </w:tbl>
    <w:p w14:paraId="7AF079CF" w14:textId="77777777" w:rsidR="001C079A" w:rsidRPr="00867C3C" w:rsidRDefault="001C079A" w:rsidP="001C079A">
      <w:pPr>
        <w:spacing w:line="180" w:lineRule="exact"/>
        <w:rPr>
          <w:sz w:val="18"/>
          <w:szCs w:val="18"/>
          <w:lang w:val="en-GB"/>
        </w:rPr>
      </w:pPr>
      <w:r w:rsidRPr="00867C3C">
        <w:rPr>
          <w:sz w:val="18"/>
          <w:szCs w:val="18"/>
          <w:lang w:val="en-GB"/>
        </w:rPr>
        <w:t>† Estimated from an all casualty crash model</w:t>
      </w:r>
    </w:p>
    <w:p w14:paraId="4A39D5FD" w14:textId="7BC19A87" w:rsidR="001C30C7" w:rsidRPr="00782F5D" w:rsidRDefault="001C30C7" w:rsidP="001C30C7">
      <w:pPr>
        <w:rPr>
          <w:rFonts w:asciiTheme="minorHAnsi" w:hAnsiTheme="minorHAnsi" w:cstheme="minorHAnsi"/>
          <w:sz w:val="22"/>
          <w:szCs w:val="22"/>
        </w:rPr>
      </w:pPr>
      <w:r w:rsidRPr="00782F5D">
        <w:rPr>
          <w:rFonts w:asciiTheme="minorHAnsi" w:hAnsiTheme="minorHAnsi" w:cstheme="minorHAnsi"/>
          <w:sz w:val="22"/>
          <w:szCs w:val="22"/>
          <w:lang w:val="en-GB"/>
        </w:rPr>
        <w:t>Annual c</w:t>
      </w:r>
      <w:r w:rsidRPr="00782F5D">
        <w:rPr>
          <w:rFonts w:asciiTheme="minorHAnsi" w:hAnsiTheme="minorHAnsi" w:cstheme="minorHAnsi"/>
          <w:sz w:val="22"/>
          <w:szCs w:val="22"/>
        </w:rPr>
        <w:t xml:space="preserve">rashes identified within the defined halo of influence of a fixed speed camera (≤1000m in either direction on the same road) were tabled by severity and police region for </w:t>
      </w:r>
      <w:r w:rsidR="00497B64" w:rsidRPr="00782F5D">
        <w:rPr>
          <w:rFonts w:asciiTheme="minorHAnsi" w:hAnsiTheme="minorHAnsi" w:cstheme="minorHAnsi"/>
          <w:sz w:val="22"/>
          <w:szCs w:val="22"/>
        </w:rPr>
        <w:t>2020</w:t>
      </w:r>
      <w:r w:rsidRPr="00782F5D">
        <w:rPr>
          <w:rFonts w:asciiTheme="minorHAnsi" w:hAnsiTheme="minorHAnsi" w:cstheme="minorHAnsi"/>
          <w:sz w:val="22"/>
          <w:szCs w:val="22"/>
        </w:rPr>
        <w:t xml:space="preserve"> to 20</w:t>
      </w:r>
      <w:r w:rsidR="00497B64" w:rsidRPr="00782F5D">
        <w:rPr>
          <w:rFonts w:asciiTheme="minorHAnsi" w:hAnsiTheme="minorHAnsi" w:cstheme="minorHAnsi"/>
          <w:sz w:val="22"/>
          <w:szCs w:val="22"/>
        </w:rPr>
        <w:t>21</w:t>
      </w:r>
      <w:r w:rsidRPr="00782F5D">
        <w:rPr>
          <w:rFonts w:asciiTheme="minorHAnsi" w:hAnsiTheme="minorHAnsi" w:cstheme="minorHAnsi"/>
          <w:sz w:val="22"/>
          <w:szCs w:val="22"/>
        </w:rPr>
        <w:t xml:space="preserve">. The average annual count over the period is given in </w:t>
      </w:r>
      <w:r w:rsidRPr="00782F5D">
        <w:rPr>
          <w:rFonts w:asciiTheme="minorHAnsi" w:hAnsiTheme="minorHAnsi" w:cstheme="minorHAnsi"/>
          <w:sz w:val="22"/>
          <w:szCs w:val="22"/>
        </w:rPr>
        <w:fldChar w:fldCharType="begin"/>
      </w:r>
      <w:r w:rsidRPr="00782F5D">
        <w:rPr>
          <w:rFonts w:asciiTheme="minorHAnsi" w:hAnsiTheme="minorHAnsi" w:cstheme="minorHAnsi"/>
          <w:sz w:val="22"/>
          <w:szCs w:val="22"/>
        </w:rPr>
        <w:instrText xml:space="preserve"> REF _Ref475886252 \h  \* MERGEFORMAT </w:instrText>
      </w:r>
      <w:r w:rsidRPr="00782F5D">
        <w:rPr>
          <w:rFonts w:asciiTheme="minorHAnsi" w:hAnsiTheme="minorHAnsi" w:cstheme="minorHAnsi"/>
          <w:sz w:val="22"/>
          <w:szCs w:val="22"/>
        </w:rPr>
      </w:r>
      <w:r w:rsidRPr="00782F5D">
        <w:rPr>
          <w:rFonts w:asciiTheme="minorHAnsi" w:hAnsiTheme="minorHAnsi" w:cstheme="minorHAnsi"/>
          <w:sz w:val="22"/>
          <w:szCs w:val="22"/>
        </w:rPr>
        <w:fldChar w:fldCharType="separate"/>
      </w:r>
      <w:r w:rsidR="0007186E" w:rsidRPr="0007186E">
        <w:rPr>
          <w:rFonts w:asciiTheme="minorHAnsi" w:hAnsiTheme="minorHAnsi" w:cstheme="minorHAnsi"/>
          <w:sz w:val="22"/>
          <w:szCs w:val="22"/>
        </w:rPr>
        <w:t xml:space="preserve">Table </w:t>
      </w:r>
      <w:r w:rsidR="0007186E" w:rsidRPr="0007186E">
        <w:rPr>
          <w:rFonts w:asciiTheme="minorHAnsi" w:hAnsiTheme="minorHAnsi" w:cstheme="minorHAnsi"/>
          <w:noProof/>
          <w:sz w:val="22"/>
          <w:szCs w:val="22"/>
        </w:rPr>
        <w:t>18</w:t>
      </w:r>
      <w:r w:rsidRPr="00782F5D">
        <w:rPr>
          <w:rFonts w:asciiTheme="minorHAnsi" w:hAnsiTheme="minorHAnsi" w:cstheme="minorHAnsi"/>
          <w:sz w:val="22"/>
          <w:szCs w:val="22"/>
        </w:rPr>
        <w:fldChar w:fldCharType="end"/>
      </w:r>
      <w:r w:rsidRPr="00782F5D">
        <w:rPr>
          <w:rFonts w:asciiTheme="minorHAnsi" w:hAnsiTheme="minorHAnsi" w:cstheme="minorHAnsi"/>
          <w:sz w:val="22"/>
          <w:szCs w:val="22"/>
        </w:rPr>
        <w:t xml:space="preserve"> as a measure of the crash population covered by this camera type. Note that the crash reductions by severity were applied to the actual annual counts to produce the absolute crash savings per year given in the main results. </w:t>
      </w:r>
      <w:r w:rsidRPr="00782F5D">
        <w:rPr>
          <w:rFonts w:asciiTheme="minorHAnsi" w:hAnsiTheme="minorHAnsi" w:cstheme="minorHAnsi"/>
          <w:sz w:val="22"/>
          <w:szCs w:val="22"/>
        </w:rPr>
        <w:fldChar w:fldCharType="begin"/>
      </w:r>
      <w:r w:rsidRPr="00782F5D">
        <w:rPr>
          <w:rFonts w:asciiTheme="minorHAnsi" w:hAnsiTheme="minorHAnsi" w:cstheme="minorHAnsi"/>
          <w:sz w:val="22"/>
          <w:szCs w:val="22"/>
        </w:rPr>
        <w:instrText xml:space="preserve"> REF _Ref475886588 \h  \* MERGEFORMAT </w:instrText>
      </w:r>
      <w:r w:rsidRPr="00782F5D">
        <w:rPr>
          <w:rFonts w:asciiTheme="minorHAnsi" w:hAnsiTheme="minorHAnsi" w:cstheme="minorHAnsi"/>
          <w:sz w:val="22"/>
          <w:szCs w:val="22"/>
        </w:rPr>
      </w:r>
      <w:r w:rsidRPr="00782F5D">
        <w:rPr>
          <w:rFonts w:asciiTheme="minorHAnsi" w:hAnsiTheme="minorHAnsi" w:cstheme="minorHAnsi"/>
          <w:sz w:val="22"/>
          <w:szCs w:val="22"/>
        </w:rPr>
        <w:fldChar w:fldCharType="separate"/>
      </w:r>
      <w:r w:rsidR="0007186E" w:rsidRPr="0007186E">
        <w:rPr>
          <w:rFonts w:asciiTheme="minorHAnsi" w:hAnsiTheme="minorHAnsi" w:cstheme="minorHAnsi"/>
          <w:sz w:val="22"/>
          <w:szCs w:val="22"/>
        </w:rPr>
        <w:t xml:space="preserve">Table </w:t>
      </w:r>
      <w:r w:rsidR="0007186E" w:rsidRPr="0007186E">
        <w:rPr>
          <w:rFonts w:asciiTheme="minorHAnsi" w:hAnsiTheme="minorHAnsi" w:cstheme="minorHAnsi"/>
          <w:noProof/>
          <w:sz w:val="22"/>
          <w:szCs w:val="22"/>
        </w:rPr>
        <w:t>19</w:t>
      </w:r>
      <w:r w:rsidRPr="00782F5D">
        <w:rPr>
          <w:rFonts w:asciiTheme="minorHAnsi" w:hAnsiTheme="minorHAnsi" w:cstheme="minorHAnsi"/>
          <w:sz w:val="22"/>
          <w:szCs w:val="22"/>
        </w:rPr>
        <w:fldChar w:fldCharType="end"/>
      </w:r>
      <w:r w:rsidRPr="00782F5D">
        <w:rPr>
          <w:rFonts w:asciiTheme="minorHAnsi" w:hAnsiTheme="minorHAnsi" w:cstheme="minorHAnsi"/>
          <w:sz w:val="22"/>
          <w:szCs w:val="22"/>
        </w:rPr>
        <w:t xml:space="preserve"> shows the average annual saving across 20</w:t>
      </w:r>
      <w:r w:rsidR="00497B64" w:rsidRPr="00782F5D">
        <w:rPr>
          <w:rFonts w:asciiTheme="minorHAnsi" w:hAnsiTheme="minorHAnsi" w:cstheme="minorHAnsi"/>
          <w:sz w:val="22"/>
          <w:szCs w:val="22"/>
        </w:rPr>
        <w:t>20</w:t>
      </w:r>
      <w:r w:rsidRPr="00782F5D">
        <w:rPr>
          <w:rFonts w:asciiTheme="minorHAnsi" w:hAnsiTheme="minorHAnsi" w:cstheme="minorHAnsi"/>
          <w:sz w:val="22"/>
          <w:szCs w:val="22"/>
        </w:rPr>
        <w:t xml:space="preserve"> to 20</w:t>
      </w:r>
      <w:r w:rsidR="00497B64" w:rsidRPr="00782F5D">
        <w:rPr>
          <w:rFonts w:asciiTheme="minorHAnsi" w:hAnsiTheme="minorHAnsi" w:cstheme="minorHAnsi"/>
          <w:sz w:val="22"/>
          <w:szCs w:val="22"/>
        </w:rPr>
        <w:t>21</w:t>
      </w:r>
      <w:r w:rsidRPr="00782F5D">
        <w:rPr>
          <w:rFonts w:asciiTheme="minorHAnsi" w:hAnsiTheme="minorHAnsi" w:cstheme="minorHAnsi"/>
          <w:sz w:val="22"/>
          <w:szCs w:val="22"/>
        </w:rPr>
        <w:t xml:space="preserve"> which were then costed by the WTP approach with results given in </w:t>
      </w:r>
      <w:r w:rsidRPr="00782F5D">
        <w:rPr>
          <w:rFonts w:asciiTheme="minorHAnsi" w:hAnsiTheme="minorHAnsi" w:cstheme="minorHAnsi"/>
          <w:sz w:val="22"/>
          <w:szCs w:val="22"/>
        </w:rPr>
        <w:fldChar w:fldCharType="begin"/>
      </w:r>
      <w:r w:rsidRPr="00782F5D">
        <w:rPr>
          <w:rFonts w:asciiTheme="minorHAnsi" w:hAnsiTheme="minorHAnsi" w:cstheme="minorHAnsi"/>
          <w:sz w:val="22"/>
          <w:szCs w:val="22"/>
        </w:rPr>
        <w:instrText xml:space="preserve"> REF _Ref475886710 \h  \* MERGEFORMAT </w:instrText>
      </w:r>
      <w:r w:rsidRPr="00782F5D">
        <w:rPr>
          <w:rFonts w:asciiTheme="minorHAnsi" w:hAnsiTheme="minorHAnsi" w:cstheme="minorHAnsi"/>
          <w:sz w:val="22"/>
          <w:szCs w:val="22"/>
        </w:rPr>
      </w:r>
      <w:r w:rsidRPr="00782F5D">
        <w:rPr>
          <w:rFonts w:asciiTheme="minorHAnsi" w:hAnsiTheme="minorHAnsi" w:cstheme="minorHAnsi"/>
          <w:sz w:val="22"/>
          <w:szCs w:val="22"/>
        </w:rPr>
        <w:fldChar w:fldCharType="separate"/>
      </w:r>
      <w:r w:rsidR="0007186E" w:rsidRPr="0007186E">
        <w:rPr>
          <w:rFonts w:asciiTheme="minorHAnsi" w:hAnsiTheme="minorHAnsi" w:cstheme="minorHAnsi"/>
          <w:bCs/>
          <w:sz w:val="22"/>
          <w:szCs w:val="22"/>
        </w:rPr>
        <w:t xml:space="preserve">Table </w:t>
      </w:r>
      <w:r w:rsidR="0007186E" w:rsidRPr="0007186E">
        <w:rPr>
          <w:rFonts w:asciiTheme="minorHAnsi" w:hAnsiTheme="minorHAnsi" w:cstheme="minorHAnsi"/>
          <w:bCs/>
          <w:noProof/>
          <w:sz w:val="22"/>
          <w:szCs w:val="22"/>
        </w:rPr>
        <w:t>20</w:t>
      </w:r>
      <w:r w:rsidRPr="00782F5D">
        <w:rPr>
          <w:rFonts w:asciiTheme="minorHAnsi" w:hAnsiTheme="minorHAnsi" w:cstheme="minorHAnsi"/>
          <w:sz w:val="22"/>
          <w:szCs w:val="22"/>
        </w:rPr>
        <w:fldChar w:fldCharType="end"/>
      </w:r>
      <w:r w:rsidRPr="00782F5D">
        <w:rPr>
          <w:rFonts w:asciiTheme="minorHAnsi" w:hAnsiTheme="minorHAnsi" w:cstheme="minorHAnsi"/>
          <w:sz w:val="22"/>
          <w:szCs w:val="22"/>
        </w:rPr>
        <w:t xml:space="preserve">. Negative values in the table indicate an estimated crash or crash cost increase. </w:t>
      </w:r>
    </w:p>
    <w:p w14:paraId="6058C4E6" w14:textId="5DED12B8" w:rsidR="005E638B" w:rsidRPr="00782F5D" w:rsidRDefault="005E638B" w:rsidP="005E638B">
      <w:pPr>
        <w:pStyle w:val="Tableheading"/>
        <w:rPr>
          <w:b w:val="0"/>
          <w:iCs/>
          <w:sz w:val="20"/>
          <w:szCs w:val="16"/>
          <w:lang w:val="en-GB"/>
        </w:rPr>
      </w:pPr>
      <w:bookmarkStart w:id="76" w:name="_Ref475886252"/>
      <w:r w:rsidRPr="00782F5D">
        <w:rPr>
          <w:bCs/>
          <w:sz w:val="20"/>
          <w:szCs w:val="16"/>
        </w:rPr>
        <w:lastRenderedPageBreak/>
        <w:t xml:space="preserve">Table </w:t>
      </w:r>
      <w:r w:rsidR="002D1DA9" w:rsidRPr="00782F5D">
        <w:rPr>
          <w:bCs/>
          <w:sz w:val="20"/>
          <w:szCs w:val="16"/>
        </w:rPr>
        <w:fldChar w:fldCharType="begin"/>
      </w:r>
      <w:r w:rsidR="002D1DA9" w:rsidRPr="00782F5D">
        <w:rPr>
          <w:bCs/>
          <w:sz w:val="20"/>
          <w:szCs w:val="16"/>
        </w:rPr>
        <w:instrText xml:space="preserve"> SEQ Table  \* MERGEFORMAT </w:instrText>
      </w:r>
      <w:r w:rsidR="002D1DA9" w:rsidRPr="00782F5D">
        <w:rPr>
          <w:bCs/>
          <w:sz w:val="20"/>
          <w:szCs w:val="16"/>
        </w:rPr>
        <w:fldChar w:fldCharType="separate"/>
      </w:r>
      <w:r w:rsidR="0007186E">
        <w:rPr>
          <w:bCs/>
          <w:noProof/>
          <w:sz w:val="20"/>
          <w:szCs w:val="16"/>
        </w:rPr>
        <w:t>18</w:t>
      </w:r>
      <w:r w:rsidR="002D1DA9" w:rsidRPr="00782F5D">
        <w:rPr>
          <w:bCs/>
          <w:noProof/>
          <w:sz w:val="20"/>
          <w:szCs w:val="16"/>
        </w:rPr>
        <w:fldChar w:fldCharType="end"/>
      </w:r>
      <w:bookmarkEnd w:id="76"/>
      <w:r w:rsidRPr="00782F5D">
        <w:rPr>
          <w:sz w:val="20"/>
          <w:szCs w:val="16"/>
        </w:rPr>
        <w:tab/>
      </w:r>
      <w:r w:rsidRPr="00782F5D">
        <w:rPr>
          <w:b w:val="0"/>
          <w:iCs/>
          <w:sz w:val="20"/>
          <w:szCs w:val="16"/>
          <w:lang w:val="en-GB"/>
        </w:rPr>
        <w:t xml:space="preserve">Average annual post-activation </w:t>
      </w:r>
      <w:r w:rsidR="00D039A6" w:rsidRPr="00782F5D">
        <w:rPr>
          <w:b w:val="0"/>
          <w:iCs/>
          <w:sz w:val="20"/>
          <w:szCs w:val="16"/>
          <w:lang w:val="en-GB"/>
        </w:rPr>
        <w:t>fixed</w:t>
      </w:r>
      <w:r w:rsidRPr="00782F5D">
        <w:rPr>
          <w:b w:val="0"/>
          <w:iCs/>
          <w:sz w:val="20"/>
          <w:szCs w:val="16"/>
          <w:lang w:val="en-GB"/>
        </w:rPr>
        <w:t xml:space="preserve"> speed camera treatment crash counts by severity and </w:t>
      </w:r>
      <w:r w:rsidR="005C57DE" w:rsidRPr="00782F5D">
        <w:rPr>
          <w:b w:val="0"/>
          <w:iCs/>
          <w:sz w:val="20"/>
          <w:szCs w:val="16"/>
          <w:lang w:val="en-GB"/>
        </w:rPr>
        <w:t>p</w:t>
      </w:r>
      <w:r w:rsidRPr="00782F5D">
        <w:rPr>
          <w:b w:val="0"/>
          <w:iCs/>
          <w:sz w:val="20"/>
          <w:szCs w:val="16"/>
          <w:lang w:val="en-GB"/>
        </w:rPr>
        <w:t>olice region</w:t>
      </w:r>
    </w:p>
    <w:tbl>
      <w:tblPr>
        <w:tblW w:w="5000" w:type="pct"/>
        <w:tblLook w:val="04A0" w:firstRow="1" w:lastRow="0" w:firstColumn="1" w:lastColumn="0" w:noHBand="0" w:noVBand="1"/>
      </w:tblPr>
      <w:tblGrid>
        <w:gridCol w:w="2940"/>
        <w:gridCol w:w="2466"/>
        <w:gridCol w:w="1958"/>
        <w:gridCol w:w="1424"/>
      </w:tblGrid>
      <w:tr w:rsidR="005E638B" w:rsidRPr="00782F5D" w14:paraId="4319506D" w14:textId="77777777" w:rsidTr="00785422">
        <w:trPr>
          <w:trHeight w:val="312"/>
        </w:trPr>
        <w:tc>
          <w:tcPr>
            <w:tcW w:w="1673" w:type="pct"/>
            <w:tcBorders>
              <w:top w:val="single" w:sz="4" w:space="0" w:color="4F81BD" w:themeColor="accent1"/>
              <w:bottom w:val="single" w:sz="4" w:space="0" w:color="4F81BD" w:themeColor="accent1"/>
            </w:tcBorders>
            <w:shd w:val="clear" w:color="auto" w:fill="8DB3E2" w:themeFill="text2" w:themeFillTint="66"/>
            <w:vAlign w:val="bottom"/>
          </w:tcPr>
          <w:p w14:paraId="488690DC" w14:textId="77777777" w:rsidR="005E638B" w:rsidRPr="00782F5D" w:rsidRDefault="005E638B" w:rsidP="00C8013C">
            <w:pPr>
              <w:keepNext/>
              <w:spacing w:after="0"/>
              <w:jc w:val="right"/>
              <w:rPr>
                <w:rFonts w:asciiTheme="minorHAnsi" w:hAnsiTheme="minorHAnsi"/>
                <w:bCs/>
                <w:i/>
                <w:sz w:val="20"/>
                <w:lang w:val="en-GB"/>
              </w:rPr>
            </w:pPr>
          </w:p>
        </w:tc>
        <w:tc>
          <w:tcPr>
            <w:tcW w:w="1403" w:type="pct"/>
            <w:tcBorders>
              <w:top w:val="single" w:sz="4" w:space="0" w:color="4F81BD" w:themeColor="accent1"/>
              <w:bottom w:val="single" w:sz="4" w:space="0" w:color="4F81BD" w:themeColor="accent1"/>
            </w:tcBorders>
            <w:shd w:val="clear" w:color="auto" w:fill="8DB3E2" w:themeFill="text2" w:themeFillTint="66"/>
            <w:vAlign w:val="center"/>
          </w:tcPr>
          <w:p w14:paraId="6D701193" w14:textId="77777777" w:rsidR="005E638B" w:rsidRPr="00782F5D" w:rsidRDefault="005E638B" w:rsidP="00C8013C">
            <w:pPr>
              <w:keepNext/>
              <w:spacing w:after="0"/>
              <w:jc w:val="center"/>
              <w:rPr>
                <w:rFonts w:asciiTheme="minorHAnsi" w:hAnsiTheme="minorHAnsi"/>
                <w:b/>
                <w:iCs/>
                <w:sz w:val="20"/>
                <w:lang w:val="en-GB"/>
              </w:rPr>
            </w:pPr>
            <w:r w:rsidRPr="00782F5D">
              <w:rPr>
                <w:rFonts w:asciiTheme="minorHAnsi" w:hAnsiTheme="minorHAnsi"/>
                <w:b/>
                <w:iCs/>
                <w:sz w:val="20"/>
                <w:lang w:val="en-GB"/>
              </w:rPr>
              <w:t>Serious Casualty</w:t>
            </w:r>
          </w:p>
        </w:tc>
        <w:tc>
          <w:tcPr>
            <w:tcW w:w="1114" w:type="pct"/>
            <w:tcBorders>
              <w:top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14:paraId="7F5F2371" w14:textId="77777777" w:rsidR="005E638B" w:rsidRPr="00782F5D" w:rsidRDefault="005E638B" w:rsidP="00C8013C">
            <w:pPr>
              <w:keepNext/>
              <w:spacing w:after="0"/>
              <w:jc w:val="center"/>
              <w:rPr>
                <w:rFonts w:asciiTheme="minorHAnsi" w:hAnsiTheme="minorHAnsi"/>
                <w:b/>
                <w:iCs/>
                <w:sz w:val="20"/>
                <w:lang w:val="en-GB"/>
              </w:rPr>
            </w:pPr>
            <w:r w:rsidRPr="00782F5D">
              <w:rPr>
                <w:rFonts w:asciiTheme="minorHAnsi" w:hAnsiTheme="minorHAnsi"/>
                <w:b/>
                <w:iCs/>
                <w:sz w:val="20"/>
                <w:lang w:val="en-GB"/>
              </w:rPr>
              <w:t>Minor Injury</w:t>
            </w:r>
          </w:p>
        </w:tc>
        <w:tc>
          <w:tcPr>
            <w:tcW w:w="810" w:type="pct"/>
            <w:tcBorders>
              <w:top w:val="single" w:sz="4" w:space="0" w:color="4F81BD" w:themeColor="accent1"/>
              <w:left w:val="single" w:sz="4" w:space="0" w:color="4F81BD" w:themeColor="accent1"/>
              <w:bottom w:val="single" w:sz="4" w:space="0" w:color="4F81BD" w:themeColor="accent1"/>
            </w:tcBorders>
            <w:shd w:val="clear" w:color="auto" w:fill="8DB3E2" w:themeFill="text2" w:themeFillTint="66"/>
            <w:vAlign w:val="center"/>
          </w:tcPr>
          <w:p w14:paraId="7FDFADBE" w14:textId="77777777" w:rsidR="005E638B" w:rsidRPr="00782F5D" w:rsidRDefault="005E638B" w:rsidP="00C8013C">
            <w:pPr>
              <w:keepNext/>
              <w:spacing w:after="0"/>
              <w:jc w:val="center"/>
              <w:rPr>
                <w:rFonts w:asciiTheme="minorHAnsi" w:hAnsiTheme="minorHAnsi"/>
                <w:b/>
                <w:iCs/>
                <w:sz w:val="20"/>
                <w:lang w:val="en-GB"/>
              </w:rPr>
            </w:pPr>
            <w:r w:rsidRPr="00782F5D">
              <w:rPr>
                <w:rFonts w:asciiTheme="minorHAnsi" w:hAnsiTheme="minorHAnsi"/>
                <w:b/>
                <w:iCs/>
                <w:sz w:val="20"/>
                <w:lang w:val="en-GB"/>
              </w:rPr>
              <w:t>Casualty</w:t>
            </w:r>
          </w:p>
        </w:tc>
      </w:tr>
      <w:tr w:rsidR="00612F69" w:rsidRPr="00782F5D" w14:paraId="45F7385D" w14:textId="77777777" w:rsidTr="00612F69">
        <w:trPr>
          <w:trHeight w:val="57"/>
        </w:trPr>
        <w:tc>
          <w:tcPr>
            <w:tcW w:w="1673" w:type="pct"/>
            <w:tcBorders>
              <w:top w:val="single" w:sz="4" w:space="0" w:color="4F81BD" w:themeColor="accent1"/>
              <w:bottom w:val="single" w:sz="4" w:space="0" w:color="auto"/>
            </w:tcBorders>
            <w:shd w:val="clear" w:color="auto" w:fill="C6D9F1" w:themeFill="text2" w:themeFillTint="33"/>
          </w:tcPr>
          <w:p w14:paraId="2B3FFAF5" w14:textId="6CB47692" w:rsidR="00612F69" w:rsidRPr="00782F5D" w:rsidRDefault="00612F69" w:rsidP="00612F69">
            <w:pPr>
              <w:keepNext/>
              <w:spacing w:after="0"/>
              <w:jc w:val="left"/>
              <w:rPr>
                <w:rFonts w:asciiTheme="minorHAnsi" w:hAnsiTheme="minorHAnsi"/>
                <w:sz w:val="20"/>
                <w:lang w:eastAsia="zh-CN"/>
              </w:rPr>
            </w:pPr>
            <w:r w:rsidRPr="00782F5D">
              <w:rPr>
                <w:rFonts w:asciiTheme="minorHAnsi" w:hAnsiTheme="minorHAnsi"/>
                <w:sz w:val="20"/>
                <w:lang w:eastAsia="zh-CN"/>
              </w:rPr>
              <w:t>All Tunnel</w:t>
            </w:r>
          </w:p>
        </w:tc>
        <w:tc>
          <w:tcPr>
            <w:tcW w:w="1403" w:type="pct"/>
            <w:tcBorders>
              <w:top w:val="single" w:sz="4" w:space="0" w:color="4F81BD" w:themeColor="accent1"/>
              <w:bottom w:val="single" w:sz="4" w:space="0" w:color="auto"/>
            </w:tcBorders>
            <w:shd w:val="clear" w:color="auto" w:fill="C6D9F1" w:themeFill="text2" w:themeFillTint="33"/>
            <w:vAlign w:val="center"/>
          </w:tcPr>
          <w:p w14:paraId="508B567B" w14:textId="38456C51" w:rsidR="00612F69" w:rsidRPr="00782F5D" w:rsidRDefault="00612F69" w:rsidP="00612F69">
            <w:pPr>
              <w:keepNext/>
              <w:spacing w:after="0"/>
              <w:jc w:val="center"/>
              <w:rPr>
                <w:rFonts w:asciiTheme="minorHAnsi" w:hAnsiTheme="minorHAnsi" w:cstheme="minorHAnsi"/>
                <w:sz w:val="20"/>
                <w:lang w:eastAsia="zh-CN"/>
              </w:rPr>
            </w:pPr>
            <w:r w:rsidRPr="00782F5D">
              <w:rPr>
                <w:rFonts w:ascii="Calibri" w:hAnsi="Calibri" w:cs="Calibri"/>
                <w:color w:val="000000"/>
                <w:sz w:val="20"/>
              </w:rPr>
              <w:t>2</w:t>
            </w:r>
          </w:p>
        </w:tc>
        <w:tc>
          <w:tcPr>
            <w:tcW w:w="1114" w:type="pct"/>
            <w:tcBorders>
              <w:top w:val="single" w:sz="4" w:space="0" w:color="4F81BD" w:themeColor="accent1"/>
              <w:bottom w:val="single" w:sz="4" w:space="0" w:color="auto"/>
              <w:right w:val="single" w:sz="4" w:space="0" w:color="4F81BD" w:themeColor="accent1"/>
            </w:tcBorders>
            <w:shd w:val="clear" w:color="auto" w:fill="C6D9F1" w:themeFill="text2" w:themeFillTint="33"/>
            <w:vAlign w:val="center"/>
          </w:tcPr>
          <w:p w14:paraId="0C817F7C" w14:textId="2BDCD88A" w:rsidR="00612F69" w:rsidRPr="00782F5D" w:rsidRDefault="00612F69" w:rsidP="00612F69">
            <w:pPr>
              <w:keepNext/>
              <w:spacing w:after="0"/>
              <w:jc w:val="center"/>
              <w:rPr>
                <w:rFonts w:asciiTheme="minorHAnsi" w:hAnsiTheme="minorHAnsi" w:cstheme="minorHAnsi"/>
                <w:sz w:val="20"/>
                <w:lang w:eastAsia="zh-CN"/>
              </w:rPr>
            </w:pPr>
            <w:r w:rsidRPr="00782F5D">
              <w:rPr>
                <w:rFonts w:ascii="Calibri" w:hAnsi="Calibri" w:cs="Calibri"/>
                <w:color w:val="000000"/>
                <w:sz w:val="20"/>
              </w:rPr>
              <w:t>3</w:t>
            </w:r>
          </w:p>
        </w:tc>
        <w:tc>
          <w:tcPr>
            <w:tcW w:w="810" w:type="pct"/>
            <w:tcBorders>
              <w:top w:val="single" w:sz="4" w:space="0" w:color="4F81BD" w:themeColor="accent1"/>
              <w:left w:val="single" w:sz="4" w:space="0" w:color="4F81BD" w:themeColor="accent1"/>
              <w:bottom w:val="single" w:sz="4" w:space="0" w:color="auto"/>
            </w:tcBorders>
            <w:shd w:val="clear" w:color="auto" w:fill="C6D9F1" w:themeFill="text2" w:themeFillTint="33"/>
            <w:vAlign w:val="center"/>
          </w:tcPr>
          <w:p w14:paraId="5F046082" w14:textId="1405A81B" w:rsidR="00612F69" w:rsidRPr="00782F5D" w:rsidRDefault="00612F69" w:rsidP="00612F69">
            <w:pPr>
              <w:keepNext/>
              <w:spacing w:after="0"/>
              <w:jc w:val="center"/>
              <w:rPr>
                <w:rFonts w:asciiTheme="minorHAnsi" w:hAnsiTheme="minorHAnsi" w:cstheme="minorHAnsi"/>
                <w:sz w:val="20"/>
                <w:lang w:eastAsia="zh-CN"/>
              </w:rPr>
            </w:pPr>
            <w:r w:rsidRPr="00782F5D">
              <w:rPr>
                <w:rFonts w:ascii="Calibri" w:hAnsi="Calibri" w:cs="Calibri"/>
                <w:color w:val="000000"/>
                <w:sz w:val="20"/>
              </w:rPr>
              <w:t>4</w:t>
            </w:r>
          </w:p>
        </w:tc>
      </w:tr>
      <w:tr w:rsidR="00612F69" w:rsidRPr="00782F5D" w14:paraId="5690153C" w14:textId="77777777" w:rsidTr="00612F69">
        <w:trPr>
          <w:trHeight w:val="85"/>
        </w:trPr>
        <w:tc>
          <w:tcPr>
            <w:tcW w:w="1673" w:type="pct"/>
            <w:tcBorders>
              <w:top w:val="single" w:sz="4" w:space="0" w:color="auto"/>
            </w:tcBorders>
            <w:shd w:val="clear" w:color="auto" w:fill="C6D9F1" w:themeFill="text2" w:themeFillTint="33"/>
          </w:tcPr>
          <w:p w14:paraId="2FDAAD9D" w14:textId="30B5AA50" w:rsidR="00612F69" w:rsidRPr="00782F5D" w:rsidRDefault="00612F69" w:rsidP="00612F69">
            <w:pPr>
              <w:keepNext/>
              <w:spacing w:after="0"/>
              <w:jc w:val="left"/>
              <w:rPr>
                <w:rFonts w:asciiTheme="minorHAnsi" w:hAnsiTheme="minorHAnsi"/>
                <w:sz w:val="20"/>
                <w:lang w:eastAsia="zh-CN"/>
              </w:rPr>
            </w:pPr>
            <w:r w:rsidRPr="00782F5D">
              <w:rPr>
                <w:rFonts w:asciiTheme="minorHAnsi" w:hAnsiTheme="minorHAnsi"/>
                <w:sz w:val="20"/>
                <w:lang w:eastAsia="zh-CN"/>
              </w:rPr>
              <w:t xml:space="preserve">Point-to-Point </w:t>
            </w:r>
          </w:p>
        </w:tc>
        <w:tc>
          <w:tcPr>
            <w:tcW w:w="1403" w:type="pct"/>
            <w:tcBorders>
              <w:top w:val="single" w:sz="4" w:space="0" w:color="auto"/>
            </w:tcBorders>
            <w:shd w:val="clear" w:color="auto" w:fill="C6D9F1" w:themeFill="text2" w:themeFillTint="33"/>
            <w:vAlign w:val="center"/>
          </w:tcPr>
          <w:p w14:paraId="73433CF2" w14:textId="72DCAC0F" w:rsidR="00612F69" w:rsidRPr="00782F5D" w:rsidRDefault="00612F69" w:rsidP="00612F69">
            <w:pPr>
              <w:keepNext/>
              <w:spacing w:after="0"/>
              <w:jc w:val="center"/>
              <w:rPr>
                <w:rFonts w:asciiTheme="minorHAnsi" w:hAnsiTheme="minorHAnsi" w:cstheme="minorHAnsi"/>
                <w:sz w:val="20"/>
              </w:rPr>
            </w:pPr>
            <w:r w:rsidRPr="00782F5D">
              <w:rPr>
                <w:rFonts w:ascii="Calibri" w:hAnsi="Calibri" w:cs="Calibri"/>
                <w:color w:val="000000"/>
                <w:sz w:val="20"/>
              </w:rPr>
              <w:t>14</w:t>
            </w:r>
          </w:p>
        </w:tc>
        <w:tc>
          <w:tcPr>
            <w:tcW w:w="1114" w:type="pct"/>
            <w:tcBorders>
              <w:top w:val="single" w:sz="4" w:space="0" w:color="auto"/>
              <w:right w:val="single" w:sz="4" w:space="0" w:color="4F81BD" w:themeColor="accent1"/>
            </w:tcBorders>
            <w:shd w:val="clear" w:color="auto" w:fill="C6D9F1" w:themeFill="text2" w:themeFillTint="33"/>
            <w:vAlign w:val="center"/>
          </w:tcPr>
          <w:p w14:paraId="7585F2BE" w14:textId="2E60C7AD" w:rsidR="00612F69" w:rsidRPr="00782F5D" w:rsidRDefault="00612F69" w:rsidP="00612F69">
            <w:pPr>
              <w:keepNext/>
              <w:spacing w:after="0"/>
              <w:jc w:val="center"/>
              <w:rPr>
                <w:rFonts w:asciiTheme="minorHAnsi" w:hAnsiTheme="minorHAnsi" w:cstheme="minorHAnsi"/>
                <w:sz w:val="20"/>
              </w:rPr>
            </w:pPr>
            <w:r w:rsidRPr="00782F5D">
              <w:rPr>
                <w:rFonts w:ascii="Calibri" w:hAnsi="Calibri" w:cs="Calibri"/>
                <w:color w:val="000000"/>
                <w:sz w:val="20"/>
              </w:rPr>
              <w:t>25</w:t>
            </w:r>
          </w:p>
        </w:tc>
        <w:tc>
          <w:tcPr>
            <w:tcW w:w="810" w:type="pct"/>
            <w:tcBorders>
              <w:top w:val="single" w:sz="4" w:space="0" w:color="auto"/>
              <w:left w:val="single" w:sz="4" w:space="0" w:color="4F81BD" w:themeColor="accent1"/>
            </w:tcBorders>
            <w:shd w:val="clear" w:color="auto" w:fill="C6D9F1" w:themeFill="text2" w:themeFillTint="33"/>
            <w:vAlign w:val="center"/>
          </w:tcPr>
          <w:p w14:paraId="2EBE5358" w14:textId="1F5A5DA9" w:rsidR="00612F69" w:rsidRPr="00782F5D" w:rsidRDefault="00612F69" w:rsidP="00612F69">
            <w:pPr>
              <w:keepNext/>
              <w:spacing w:after="0"/>
              <w:jc w:val="center"/>
              <w:rPr>
                <w:rFonts w:asciiTheme="minorHAnsi" w:hAnsiTheme="minorHAnsi" w:cstheme="minorHAnsi"/>
                <w:sz w:val="20"/>
              </w:rPr>
            </w:pPr>
            <w:r w:rsidRPr="00782F5D">
              <w:rPr>
                <w:rFonts w:ascii="Calibri" w:hAnsi="Calibri" w:cs="Calibri"/>
                <w:color w:val="000000"/>
                <w:sz w:val="20"/>
              </w:rPr>
              <w:t>39</w:t>
            </w:r>
          </w:p>
        </w:tc>
      </w:tr>
      <w:tr w:rsidR="00612F69" w:rsidRPr="00782F5D" w14:paraId="30AACAA3" w14:textId="77777777" w:rsidTr="00612F69">
        <w:trPr>
          <w:trHeight w:val="57"/>
        </w:trPr>
        <w:tc>
          <w:tcPr>
            <w:tcW w:w="1673" w:type="pct"/>
            <w:shd w:val="clear" w:color="auto" w:fill="auto"/>
          </w:tcPr>
          <w:p w14:paraId="025211B5" w14:textId="2A7DFCD2" w:rsidR="00612F69" w:rsidRPr="00782F5D" w:rsidRDefault="00612F69" w:rsidP="00612F69">
            <w:pPr>
              <w:keepNext/>
              <w:spacing w:after="0"/>
              <w:jc w:val="left"/>
              <w:rPr>
                <w:rFonts w:asciiTheme="minorHAnsi" w:hAnsiTheme="minorHAnsi"/>
                <w:sz w:val="20"/>
                <w:lang w:eastAsia="zh-CN"/>
              </w:rPr>
            </w:pPr>
            <w:r w:rsidRPr="00782F5D">
              <w:rPr>
                <w:rFonts w:asciiTheme="minorHAnsi" w:hAnsiTheme="minorHAnsi"/>
                <w:i/>
                <w:color w:val="808080" w:themeColor="background1" w:themeShade="80"/>
                <w:sz w:val="20"/>
                <w:lang w:eastAsia="zh-CN"/>
              </w:rPr>
              <w:t xml:space="preserve">   </w:t>
            </w:r>
            <w:r w:rsidRPr="00782F5D">
              <w:rPr>
                <w:rFonts w:asciiTheme="minorHAnsi" w:hAnsiTheme="minorHAnsi"/>
                <w:i/>
                <w:sz w:val="20"/>
                <w:lang w:eastAsia="zh-CN"/>
              </w:rPr>
              <w:t>Central R</w:t>
            </w:r>
            <w:r w:rsidRPr="00782F5D">
              <w:rPr>
                <w:rFonts w:asciiTheme="minorHAnsi" w:hAnsiTheme="minorHAnsi"/>
                <w:i/>
                <w:color w:val="808080" w:themeColor="background1" w:themeShade="80"/>
                <w:sz w:val="20"/>
                <w:lang w:eastAsia="zh-CN"/>
              </w:rPr>
              <w:t xml:space="preserve"> (Bruce Hwy)</w:t>
            </w:r>
          </w:p>
        </w:tc>
        <w:tc>
          <w:tcPr>
            <w:tcW w:w="1403" w:type="pct"/>
            <w:shd w:val="clear" w:color="auto" w:fill="auto"/>
            <w:vAlign w:val="center"/>
          </w:tcPr>
          <w:p w14:paraId="217DED93" w14:textId="4FC8231A" w:rsidR="00612F69" w:rsidRPr="00782F5D" w:rsidRDefault="00612F69" w:rsidP="00612F69">
            <w:pPr>
              <w:keepNext/>
              <w:spacing w:after="0"/>
              <w:jc w:val="center"/>
              <w:rPr>
                <w:rFonts w:asciiTheme="minorHAnsi" w:hAnsiTheme="minorHAnsi" w:cstheme="minorHAnsi"/>
                <w:sz w:val="20"/>
              </w:rPr>
            </w:pPr>
            <w:r w:rsidRPr="00782F5D">
              <w:rPr>
                <w:rFonts w:ascii="Calibri" w:hAnsi="Calibri" w:cs="Calibri"/>
                <w:color w:val="000000"/>
                <w:sz w:val="20"/>
              </w:rPr>
              <w:t>13</w:t>
            </w:r>
          </w:p>
        </w:tc>
        <w:tc>
          <w:tcPr>
            <w:tcW w:w="1114" w:type="pct"/>
            <w:tcBorders>
              <w:right w:val="single" w:sz="4" w:space="0" w:color="4F81BD" w:themeColor="accent1"/>
            </w:tcBorders>
            <w:shd w:val="clear" w:color="auto" w:fill="auto"/>
            <w:vAlign w:val="center"/>
          </w:tcPr>
          <w:p w14:paraId="770FE94F" w14:textId="6DB5B4E2" w:rsidR="00612F69" w:rsidRPr="00782F5D" w:rsidRDefault="00612F69" w:rsidP="00612F69">
            <w:pPr>
              <w:keepNext/>
              <w:spacing w:after="0"/>
              <w:jc w:val="center"/>
              <w:rPr>
                <w:rFonts w:asciiTheme="minorHAnsi" w:hAnsiTheme="minorHAnsi" w:cstheme="minorHAnsi"/>
                <w:sz w:val="20"/>
              </w:rPr>
            </w:pPr>
            <w:r w:rsidRPr="00782F5D">
              <w:rPr>
                <w:rFonts w:ascii="Calibri" w:hAnsi="Calibri" w:cs="Calibri"/>
                <w:color w:val="000000"/>
                <w:sz w:val="20"/>
              </w:rPr>
              <w:t>25</w:t>
            </w:r>
          </w:p>
        </w:tc>
        <w:tc>
          <w:tcPr>
            <w:tcW w:w="810" w:type="pct"/>
            <w:tcBorders>
              <w:left w:val="single" w:sz="4" w:space="0" w:color="4F81BD" w:themeColor="accent1"/>
            </w:tcBorders>
            <w:shd w:val="clear" w:color="auto" w:fill="auto"/>
            <w:vAlign w:val="center"/>
          </w:tcPr>
          <w:p w14:paraId="3876626D" w14:textId="00E472AA" w:rsidR="00612F69" w:rsidRPr="00782F5D" w:rsidRDefault="00612F69" w:rsidP="00612F69">
            <w:pPr>
              <w:keepNext/>
              <w:spacing w:after="0"/>
              <w:jc w:val="center"/>
              <w:rPr>
                <w:rFonts w:asciiTheme="minorHAnsi" w:hAnsiTheme="minorHAnsi" w:cstheme="minorHAnsi"/>
                <w:sz w:val="20"/>
              </w:rPr>
            </w:pPr>
            <w:r w:rsidRPr="00782F5D">
              <w:rPr>
                <w:rFonts w:ascii="Calibri" w:hAnsi="Calibri" w:cs="Calibri"/>
                <w:color w:val="000000"/>
                <w:sz w:val="20"/>
              </w:rPr>
              <w:t>38</w:t>
            </w:r>
          </w:p>
        </w:tc>
      </w:tr>
      <w:tr w:rsidR="00612F69" w:rsidRPr="00782F5D" w14:paraId="6871AD57" w14:textId="77777777" w:rsidTr="00612F69">
        <w:trPr>
          <w:trHeight w:val="57"/>
        </w:trPr>
        <w:tc>
          <w:tcPr>
            <w:tcW w:w="1673" w:type="pct"/>
            <w:tcBorders>
              <w:bottom w:val="single" w:sz="4" w:space="0" w:color="auto"/>
            </w:tcBorders>
            <w:shd w:val="clear" w:color="auto" w:fill="auto"/>
          </w:tcPr>
          <w:p w14:paraId="06DC3935" w14:textId="3E58DE34" w:rsidR="00612F69" w:rsidRPr="00782F5D" w:rsidRDefault="00612F69" w:rsidP="00612F69">
            <w:pPr>
              <w:keepNext/>
              <w:spacing w:after="0"/>
              <w:jc w:val="left"/>
              <w:rPr>
                <w:rFonts w:asciiTheme="minorHAnsi" w:hAnsiTheme="minorHAnsi"/>
                <w:sz w:val="20"/>
                <w:lang w:eastAsia="zh-CN"/>
              </w:rPr>
            </w:pPr>
            <w:r w:rsidRPr="00782F5D">
              <w:rPr>
                <w:rFonts w:asciiTheme="minorHAnsi" w:hAnsiTheme="minorHAnsi"/>
                <w:i/>
                <w:color w:val="808080" w:themeColor="background1" w:themeShade="80"/>
                <w:sz w:val="20"/>
                <w:lang w:eastAsia="zh-CN"/>
              </w:rPr>
              <w:t xml:space="preserve">   </w:t>
            </w:r>
            <w:r w:rsidRPr="00782F5D">
              <w:rPr>
                <w:rFonts w:asciiTheme="minorHAnsi" w:hAnsiTheme="minorHAnsi"/>
                <w:i/>
                <w:sz w:val="20"/>
                <w:lang w:eastAsia="zh-CN"/>
              </w:rPr>
              <w:t>Southern R</w:t>
            </w:r>
            <w:r w:rsidRPr="00782F5D">
              <w:rPr>
                <w:rFonts w:asciiTheme="minorHAnsi" w:hAnsiTheme="minorHAnsi"/>
                <w:i/>
                <w:color w:val="808080" w:themeColor="background1" w:themeShade="80"/>
                <w:sz w:val="20"/>
                <w:lang w:eastAsia="zh-CN"/>
              </w:rPr>
              <w:t>(Toowoomba)</w:t>
            </w:r>
          </w:p>
        </w:tc>
        <w:tc>
          <w:tcPr>
            <w:tcW w:w="1403" w:type="pct"/>
            <w:tcBorders>
              <w:bottom w:val="single" w:sz="4" w:space="0" w:color="auto"/>
            </w:tcBorders>
            <w:shd w:val="clear" w:color="auto" w:fill="auto"/>
            <w:vAlign w:val="bottom"/>
          </w:tcPr>
          <w:p w14:paraId="498B5143" w14:textId="094F8B53" w:rsidR="00612F69" w:rsidRPr="00782F5D" w:rsidRDefault="00612F69" w:rsidP="00612F69">
            <w:pPr>
              <w:keepNext/>
              <w:spacing w:after="0"/>
              <w:jc w:val="center"/>
              <w:rPr>
                <w:rFonts w:asciiTheme="minorHAnsi" w:hAnsiTheme="minorHAnsi" w:cstheme="minorHAnsi"/>
                <w:sz w:val="20"/>
              </w:rPr>
            </w:pPr>
            <w:r w:rsidRPr="00782F5D">
              <w:rPr>
                <w:rFonts w:ascii="Calibri" w:hAnsi="Calibri" w:cs="Calibri"/>
                <w:color w:val="000000"/>
                <w:sz w:val="20"/>
              </w:rPr>
              <w:t>1</w:t>
            </w:r>
          </w:p>
        </w:tc>
        <w:tc>
          <w:tcPr>
            <w:tcW w:w="1114" w:type="pct"/>
            <w:tcBorders>
              <w:bottom w:val="single" w:sz="4" w:space="0" w:color="auto"/>
              <w:right w:val="single" w:sz="4" w:space="0" w:color="4F81BD" w:themeColor="accent1"/>
            </w:tcBorders>
            <w:shd w:val="clear" w:color="auto" w:fill="auto"/>
            <w:vAlign w:val="bottom"/>
          </w:tcPr>
          <w:p w14:paraId="00B95B39" w14:textId="6A16487B" w:rsidR="00612F69" w:rsidRPr="00782F5D" w:rsidRDefault="00612F69" w:rsidP="00612F69">
            <w:pPr>
              <w:keepNext/>
              <w:spacing w:after="0"/>
              <w:jc w:val="center"/>
              <w:rPr>
                <w:rFonts w:asciiTheme="minorHAnsi" w:hAnsiTheme="minorHAnsi" w:cstheme="minorHAnsi"/>
                <w:sz w:val="20"/>
              </w:rPr>
            </w:pPr>
            <w:r w:rsidRPr="00782F5D">
              <w:rPr>
                <w:rFonts w:ascii="Calibri" w:hAnsi="Calibri" w:cs="Calibri"/>
                <w:color w:val="000000"/>
                <w:sz w:val="20"/>
              </w:rPr>
              <w:t>0</w:t>
            </w:r>
          </w:p>
        </w:tc>
        <w:tc>
          <w:tcPr>
            <w:tcW w:w="810" w:type="pct"/>
            <w:tcBorders>
              <w:left w:val="single" w:sz="4" w:space="0" w:color="4F81BD" w:themeColor="accent1"/>
              <w:bottom w:val="single" w:sz="4" w:space="0" w:color="auto"/>
            </w:tcBorders>
            <w:shd w:val="clear" w:color="auto" w:fill="auto"/>
            <w:vAlign w:val="bottom"/>
          </w:tcPr>
          <w:p w14:paraId="61ED520D" w14:textId="13C89458" w:rsidR="00612F69" w:rsidRPr="00782F5D" w:rsidRDefault="00612F69" w:rsidP="00612F69">
            <w:pPr>
              <w:keepNext/>
              <w:spacing w:after="0"/>
              <w:jc w:val="center"/>
              <w:rPr>
                <w:rFonts w:asciiTheme="minorHAnsi" w:hAnsiTheme="minorHAnsi" w:cstheme="minorHAnsi"/>
                <w:sz w:val="20"/>
              </w:rPr>
            </w:pPr>
            <w:r w:rsidRPr="00782F5D">
              <w:rPr>
                <w:rFonts w:ascii="Calibri" w:hAnsi="Calibri" w:cs="Calibri"/>
                <w:color w:val="000000"/>
                <w:sz w:val="20"/>
              </w:rPr>
              <w:t>1</w:t>
            </w:r>
          </w:p>
        </w:tc>
      </w:tr>
      <w:tr w:rsidR="00612F69" w:rsidRPr="00782F5D" w14:paraId="6EA63E50" w14:textId="77777777" w:rsidTr="00612F69">
        <w:trPr>
          <w:trHeight w:val="57"/>
        </w:trPr>
        <w:tc>
          <w:tcPr>
            <w:tcW w:w="1673" w:type="pct"/>
            <w:tcBorders>
              <w:top w:val="single" w:sz="4" w:space="0" w:color="auto"/>
            </w:tcBorders>
            <w:shd w:val="clear" w:color="auto" w:fill="C6D9F1" w:themeFill="text2" w:themeFillTint="33"/>
          </w:tcPr>
          <w:p w14:paraId="3D2F4FEC" w14:textId="17795358" w:rsidR="00612F69" w:rsidRPr="00782F5D" w:rsidRDefault="00612F69" w:rsidP="00612F69">
            <w:pPr>
              <w:keepNext/>
              <w:spacing w:after="0"/>
              <w:jc w:val="left"/>
              <w:rPr>
                <w:rFonts w:asciiTheme="minorHAnsi" w:hAnsiTheme="minorHAnsi"/>
                <w:sz w:val="20"/>
                <w:lang w:eastAsia="zh-CN"/>
              </w:rPr>
            </w:pPr>
            <w:r w:rsidRPr="00782F5D">
              <w:rPr>
                <w:rFonts w:asciiTheme="minorHAnsi" w:hAnsiTheme="minorHAnsi"/>
                <w:sz w:val="20"/>
                <w:lang w:eastAsia="zh-CN"/>
              </w:rPr>
              <w:t>All other fixed*</w:t>
            </w:r>
          </w:p>
        </w:tc>
        <w:tc>
          <w:tcPr>
            <w:tcW w:w="1403" w:type="pct"/>
            <w:tcBorders>
              <w:top w:val="single" w:sz="4" w:space="0" w:color="auto"/>
            </w:tcBorders>
            <w:shd w:val="clear" w:color="auto" w:fill="C6D9F1" w:themeFill="text2" w:themeFillTint="33"/>
            <w:vAlign w:val="center"/>
          </w:tcPr>
          <w:p w14:paraId="5B19E0E8" w14:textId="5376636A" w:rsidR="00612F69" w:rsidRPr="00782F5D" w:rsidRDefault="00612F69" w:rsidP="00612F69">
            <w:pPr>
              <w:keepNext/>
              <w:spacing w:after="0"/>
              <w:jc w:val="center"/>
              <w:rPr>
                <w:rFonts w:asciiTheme="minorHAnsi" w:hAnsiTheme="minorHAnsi" w:cstheme="minorHAnsi"/>
                <w:sz w:val="20"/>
                <w:lang w:eastAsia="zh-CN"/>
              </w:rPr>
            </w:pPr>
            <w:r w:rsidRPr="00782F5D">
              <w:rPr>
                <w:rFonts w:ascii="Calibri" w:hAnsi="Calibri" w:cs="Calibri"/>
                <w:color w:val="000000"/>
                <w:sz w:val="20"/>
              </w:rPr>
              <w:t>40</w:t>
            </w:r>
          </w:p>
        </w:tc>
        <w:tc>
          <w:tcPr>
            <w:tcW w:w="1114" w:type="pct"/>
            <w:tcBorders>
              <w:top w:val="single" w:sz="4" w:space="0" w:color="auto"/>
              <w:right w:val="single" w:sz="4" w:space="0" w:color="4F81BD" w:themeColor="accent1"/>
            </w:tcBorders>
            <w:shd w:val="clear" w:color="auto" w:fill="C6D9F1" w:themeFill="text2" w:themeFillTint="33"/>
            <w:vAlign w:val="center"/>
          </w:tcPr>
          <w:p w14:paraId="0AD60BC3" w14:textId="06B095A9" w:rsidR="00612F69" w:rsidRPr="00782F5D" w:rsidRDefault="00612F69" w:rsidP="00612F69">
            <w:pPr>
              <w:keepNext/>
              <w:spacing w:after="0"/>
              <w:jc w:val="center"/>
              <w:rPr>
                <w:rFonts w:asciiTheme="minorHAnsi" w:hAnsiTheme="minorHAnsi" w:cstheme="minorHAnsi"/>
                <w:sz w:val="20"/>
                <w:lang w:eastAsia="zh-CN"/>
              </w:rPr>
            </w:pPr>
            <w:r w:rsidRPr="00782F5D">
              <w:rPr>
                <w:rFonts w:ascii="Calibri" w:hAnsi="Calibri" w:cs="Calibri"/>
                <w:color w:val="000000"/>
                <w:sz w:val="20"/>
              </w:rPr>
              <w:t>72</w:t>
            </w:r>
          </w:p>
        </w:tc>
        <w:tc>
          <w:tcPr>
            <w:tcW w:w="810" w:type="pct"/>
            <w:tcBorders>
              <w:top w:val="single" w:sz="4" w:space="0" w:color="auto"/>
              <w:left w:val="single" w:sz="4" w:space="0" w:color="4F81BD" w:themeColor="accent1"/>
            </w:tcBorders>
            <w:shd w:val="clear" w:color="auto" w:fill="C6D9F1" w:themeFill="text2" w:themeFillTint="33"/>
            <w:vAlign w:val="center"/>
          </w:tcPr>
          <w:p w14:paraId="508DE565" w14:textId="662C6BD2" w:rsidR="00612F69" w:rsidRPr="00782F5D" w:rsidRDefault="00612F69" w:rsidP="00612F69">
            <w:pPr>
              <w:keepNext/>
              <w:spacing w:after="0"/>
              <w:jc w:val="center"/>
              <w:rPr>
                <w:rFonts w:asciiTheme="minorHAnsi" w:hAnsiTheme="minorHAnsi" w:cstheme="minorHAnsi"/>
                <w:sz w:val="20"/>
                <w:lang w:eastAsia="zh-CN"/>
              </w:rPr>
            </w:pPr>
            <w:r w:rsidRPr="00782F5D">
              <w:rPr>
                <w:rFonts w:ascii="Calibri" w:hAnsi="Calibri" w:cs="Calibri"/>
                <w:color w:val="000000"/>
                <w:sz w:val="20"/>
              </w:rPr>
              <w:t>112</w:t>
            </w:r>
          </w:p>
        </w:tc>
      </w:tr>
      <w:tr w:rsidR="00612F69" w:rsidRPr="00782F5D" w14:paraId="1F6D9141" w14:textId="77777777" w:rsidTr="00612F69">
        <w:trPr>
          <w:trHeight w:val="57"/>
        </w:trPr>
        <w:tc>
          <w:tcPr>
            <w:tcW w:w="1673" w:type="pct"/>
            <w:shd w:val="clear" w:color="auto" w:fill="auto"/>
          </w:tcPr>
          <w:p w14:paraId="7AB16F1B" w14:textId="538D069D" w:rsidR="00612F69" w:rsidRPr="00782F5D" w:rsidRDefault="00612F69" w:rsidP="00612F69">
            <w:pPr>
              <w:keepNext/>
              <w:spacing w:after="0"/>
              <w:jc w:val="left"/>
              <w:rPr>
                <w:rFonts w:asciiTheme="minorHAnsi" w:hAnsiTheme="minorHAnsi"/>
                <w:i/>
                <w:iCs/>
                <w:color w:val="808080" w:themeColor="background1" w:themeShade="80"/>
                <w:sz w:val="20"/>
                <w:lang w:eastAsia="zh-CN"/>
              </w:rPr>
            </w:pPr>
            <w:r w:rsidRPr="00782F5D">
              <w:rPr>
                <w:rFonts w:asciiTheme="minorHAnsi" w:hAnsiTheme="minorHAnsi"/>
                <w:i/>
                <w:iCs/>
                <w:color w:val="808080" w:themeColor="background1" w:themeShade="80"/>
                <w:sz w:val="20"/>
                <w:lang w:eastAsia="zh-CN"/>
              </w:rPr>
              <w:t xml:space="preserve">    </w:t>
            </w:r>
            <w:r w:rsidRPr="00782F5D">
              <w:rPr>
                <w:rFonts w:asciiTheme="minorHAnsi" w:hAnsiTheme="minorHAnsi"/>
                <w:i/>
                <w:iCs/>
                <w:sz w:val="20"/>
                <w:lang w:eastAsia="zh-CN"/>
              </w:rPr>
              <w:t xml:space="preserve">Brisbane </w:t>
            </w:r>
          </w:p>
        </w:tc>
        <w:tc>
          <w:tcPr>
            <w:tcW w:w="1403" w:type="pct"/>
            <w:shd w:val="clear" w:color="auto" w:fill="auto"/>
            <w:vAlign w:val="center"/>
          </w:tcPr>
          <w:p w14:paraId="04005C51" w14:textId="69A93477" w:rsidR="00612F69" w:rsidRPr="00782F5D" w:rsidRDefault="00612F69" w:rsidP="00612F69">
            <w:pPr>
              <w:keepNext/>
              <w:spacing w:after="0"/>
              <w:jc w:val="center"/>
              <w:rPr>
                <w:rFonts w:asciiTheme="minorHAnsi" w:hAnsiTheme="minorHAnsi" w:cstheme="minorHAnsi"/>
                <w:color w:val="808080" w:themeColor="background1" w:themeShade="80"/>
                <w:sz w:val="20"/>
                <w:lang w:eastAsia="zh-CN"/>
              </w:rPr>
            </w:pPr>
            <w:r w:rsidRPr="00782F5D">
              <w:rPr>
                <w:rFonts w:ascii="Calibri" w:hAnsi="Calibri" w:cs="Calibri"/>
                <w:color w:val="000000"/>
                <w:sz w:val="20"/>
              </w:rPr>
              <w:t>7</w:t>
            </w:r>
          </w:p>
        </w:tc>
        <w:tc>
          <w:tcPr>
            <w:tcW w:w="1114" w:type="pct"/>
            <w:tcBorders>
              <w:right w:val="single" w:sz="4" w:space="0" w:color="4F81BD" w:themeColor="accent1"/>
            </w:tcBorders>
            <w:shd w:val="clear" w:color="auto" w:fill="auto"/>
            <w:vAlign w:val="center"/>
          </w:tcPr>
          <w:p w14:paraId="1CE24C7F" w14:textId="33B44573" w:rsidR="00612F69" w:rsidRPr="00782F5D" w:rsidRDefault="00612F69" w:rsidP="00612F69">
            <w:pPr>
              <w:keepNext/>
              <w:spacing w:after="0"/>
              <w:jc w:val="center"/>
              <w:rPr>
                <w:rFonts w:asciiTheme="minorHAnsi" w:hAnsiTheme="minorHAnsi" w:cstheme="minorHAnsi"/>
                <w:color w:val="808080" w:themeColor="background1" w:themeShade="80"/>
                <w:sz w:val="20"/>
                <w:lang w:eastAsia="zh-CN"/>
              </w:rPr>
            </w:pPr>
            <w:r w:rsidRPr="00782F5D">
              <w:rPr>
                <w:rFonts w:ascii="Calibri" w:hAnsi="Calibri" w:cs="Calibri"/>
                <w:color w:val="000000"/>
                <w:sz w:val="20"/>
              </w:rPr>
              <w:t>20</w:t>
            </w:r>
          </w:p>
        </w:tc>
        <w:tc>
          <w:tcPr>
            <w:tcW w:w="810" w:type="pct"/>
            <w:tcBorders>
              <w:left w:val="single" w:sz="4" w:space="0" w:color="4F81BD" w:themeColor="accent1"/>
            </w:tcBorders>
            <w:shd w:val="clear" w:color="auto" w:fill="auto"/>
            <w:vAlign w:val="center"/>
          </w:tcPr>
          <w:p w14:paraId="309D590A" w14:textId="147DA62A" w:rsidR="00612F69" w:rsidRPr="00782F5D" w:rsidRDefault="00612F69" w:rsidP="00612F69">
            <w:pPr>
              <w:keepNext/>
              <w:spacing w:after="0"/>
              <w:jc w:val="center"/>
              <w:rPr>
                <w:rFonts w:asciiTheme="minorHAnsi" w:hAnsiTheme="minorHAnsi" w:cstheme="minorHAnsi"/>
                <w:color w:val="808080" w:themeColor="background1" w:themeShade="80"/>
                <w:sz w:val="20"/>
                <w:lang w:eastAsia="zh-CN"/>
              </w:rPr>
            </w:pPr>
            <w:r w:rsidRPr="00782F5D">
              <w:rPr>
                <w:rFonts w:ascii="Calibri" w:hAnsi="Calibri" w:cs="Calibri"/>
                <w:color w:val="000000"/>
                <w:sz w:val="20"/>
              </w:rPr>
              <w:t>27</w:t>
            </w:r>
          </w:p>
        </w:tc>
      </w:tr>
      <w:tr w:rsidR="00612F69" w:rsidRPr="00782F5D" w14:paraId="3C11C396" w14:textId="77777777" w:rsidTr="00612F69">
        <w:trPr>
          <w:trHeight w:val="57"/>
        </w:trPr>
        <w:tc>
          <w:tcPr>
            <w:tcW w:w="1673" w:type="pct"/>
            <w:shd w:val="clear" w:color="auto" w:fill="auto"/>
          </w:tcPr>
          <w:p w14:paraId="30C5C1AB" w14:textId="11FD5452" w:rsidR="00612F69" w:rsidRPr="00782F5D" w:rsidRDefault="00612F69" w:rsidP="00612F69">
            <w:pPr>
              <w:keepNext/>
              <w:spacing w:after="0"/>
              <w:jc w:val="left"/>
              <w:rPr>
                <w:rFonts w:asciiTheme="minorHAnsi" w:hAnsiTheme="minorHAnsi"/>
                <w:i/>
                <w:iCs/>
                <w:color w:val="808080" w:themeColor="background1" w:themeShade="80"/>
                <w:sz w:val="20"/>
                <w:lang w:eastAsia="zh-CN"/>
              </w:rPr>
            </w:pPr>
            <w:r w:rsidRPr="00782F5D">
              <w:rPr>
                <w:rFonts w:asciiTheme="minorHAnsi" w:hAnsiTheme="minorHAnsi"/>
                <w:i/>
                <w:iCs/>
                <w:color w:val="808080" w:themeColor="background1" w:themeShade="80"/>
                <w:sz w:val="20"/>
                <w:lang w:eastAsia="zh-CN"/>
              </w:rPr>
              <w:t xml:space="preserve">    </w:t>
            </w:r>
            <w:r w:rsidRPr="00782F5D">
              <w:rPr>
                <w:rFonts w:asciiTheme="minorHAnsi" w:hAnsiTheme="minorHAnsi"/>
                <w:i/>
                <w:iCs/>
                <w:sz w:val="20"/>
                <w:lang w:eastAsia="zh-CN"/>
              </w:rPr>
              <w:t>Central Urban</w:t>
            </w:r>
          </w:p>
        </w:tc>
        <w:tc>
          <w:tcPr>
            <w:tcW w:w="1403" w:type="pct"/>
            <w:shd w:val="clear" w:color="auto" w:fill="auto"/>
            <w:vAlign w:val="center"/>
          </w:tcPr>
          <w:p w14:paraId="2DA37B50" w14:textId="75FBA559" w:rsidR="00612F69" w:rsidRPr="00782F5D" w:rsidRDefault="00612F69" w:rsidP="00612F69">
            <w:pPr>
              <w:keepNext/>
              <w:spacing w:after="0"/>
              <w:jc w:val="center"/>
              <w:rPr>
                <w:rFonts w:asciiTheme="minorHAnsi" w:hAnsiTheme="minorHAnsi" w:cstheme="minorHAnsi"/>
                <w:color w:val="808080" w:themeColor="background1" w:themeShade="80"/>
                <w:sz w:val="20"/>
              </w:rPr>
            </w:pPr>
            <w:r w:rsidRPr="00782F5D">
              <w:rPr>
                <w:rFonts w:ascii="Calibri" w:hAnsi="Calibri" w:cs="Calibri"/>
                <w:color w:val="000000"/>
                <w:sz w:val="20"/>
              </w:rPr>
              <w:t>2</w:t>
            </w:r>
          </w:p>
        </w:tc>
        <w:tc>
          <w:tcPr>
            <w:tcW w:w="1114" w:type="pct"/>
            <w:tcBorders>
              <w:right w:val="single" w:sz="4" w:space="0" w:color="4F81BD" w:themeColor="accent1"/>
            </w:tcBorders>
            <w:shd w:val="clear" w:color="auto" w:fill="auto"/>
            <w:vAlign w:val="center"/>
          </w:tcPr>
          <w:p w14:paraId="73BE7CC2" w14:textId="5FA60980" w:rsidR="00612F69" w:rsidRPr="00782F5D" w:rsidRDefault="00612F69" w:rsidP="00612F69">
            <w:pPr>
              <w:keepNext/>
              <w:spacing w:after="0"/>
              <w:jc w:val="center"/>
              <w:rPr>
                <w:rFonts w:asciiTheme="minorHAnsi" w:hAnsiTheme="minorHAnsi" w:cstheme="minorHAnsi"/>
                <w:color w:val="808080" w:themeColor="background1" w:themeShade="80"/>
                <w:sz w:val="20"/>
              </w:rPr>
            </w:pPr>
            <w:r w:rsidRPr="00782F5D">
              <w:rPr>
                <w:rFonts w:ascii="Calibri" w:hAnsi="Calibri" w:cs="Calibri"/>
                <w:color w:val="000000"/>
                <w:sz w:val="20"/>
              </w:rPr>
              <w:t>7</w:t>
            </w:r>
          </w:p>
        </w:tc>
        <w:tc>
          <w:tcPr>
            <w:tcW w:w="810" w:type="pct"/>
            <w:tcBorders>
              <w:left w:val="single" w:sz="4" w:space="0" w:color="4F81BD" w:themeColor="accent1"/>
            </w:tcBorders>
            <w:shd w:val="clear" w:color="auto" w:fill="auto"/>
            <w:vAlign w:val="center"/>
          </w:tcPr>
          <w:p w14:paraId="6DC5105D" w14:textId="2110792D" w:rsidR="00612F69" w:rsidRPr="00782F5D" w:rsidRDefault="00612F69" w:rsidP="00612F69">
            <w:pPr>
              <w:keepNext/>
              <w:spacing w:after="0"/>
              <w:jc w:val="center"/>
              <w:rPr>
                <w:rFonts w:asciiTheme="minorHAnsi" w:hAnsiTheme="minorHAnsi" w:cstheme="minorHAnsi"/>
                <w:color w:val="808080" w:themeColor="background1" w:themeShade="80"/>
                <w:sz w:val="20"/>
              </w:rPr>
            </w:pPr>
            <w:r w:rsidRPr="00782F5D">
              <w:rPr>
                <w:rFonts w:ascii="Calibri" w:hAnsi="Calibri" w:cs="Calibri"/>
                <w:color w:val="000000"/>
                <w:sz w:val="20"/>
              </w:rPr>
              <w:t>9</w:t>
            </w:r>
          </w:p>
        </w:tc>
      </w:tr>
      <w:tr w:rsidR="00612F69" w:rsidRPr="00782F5D" w14:paraId="057B6984" w14:textId="77777777" w:rsidTr="00612F69">
        <w:trPr>
          <w:trHeight w:val="57"/>
        </w:trPr>
        <w:tc>
          <w:tcPr>
            <w:tcW w:w="1673" w:type="pct"/>
            <w:shd w:val="clear" w:color="auto" w:fill="auto"/>
          </w:tcPr>
          <w:p w14:paraId="496A1C11" w14:textId="51631306" w:rsidR="00612F69" w:rsidRPr="00782F5D" w:rsidRDefault="00612F69" w:rsidP="00612F69">
            <w:pPr>
              <w:keepNext/>
              <w:spacing w:after="0"/>
              <w:jc w:val="left"/>
              <w:rPr>
                <w:rFonts w:asciiTheme="minorHAnsi" w:hAnsiTheme="minorHAnsi"/>
                <w:i/>
                <w:iCs/>
                <w:color w:val="808080" w:themeColor="background1" w:themeShade="80"/>
                <w:sz w:val="20"/>
                <w:lang w:eastAsia="zh-CN"/>
              </w:rPr>
            </w:pPr>
            <w:r w:rsidRPr="00782F5D">
              <w:rPr>
                <w:rFonts w:asciiTheme="minorHAnsi" w:hAnsiTheme="minorHAnsi"/>
                <w:i/>
                <w:iCs/>
                <w:color w:val="808080" w:themeColor="background1" w:themeShade="80"/>
                <w:sz w:val="20"/>
                <w:lang w:eastAsia="zh-CN"/>
              </w:rPr>
              <w:t xml:space="preserve">    </w:t>
            </w:r>
            <w:r w:rsidRPr="00782F5D">
              <w:rPr>
                <w:rFonts w:asciiTheme="minorHAnsi" w:hAnsiTheme="minorHAnsi"/>
                <w:i/>
                <w:iCs/>
                <w:sz w:val="20"/>
                <w:lang w:eastAsia="zh-CN"/>
              </w:rPr>
              <w:t>Central Rural</w:t>
            </w:r>
          </w:p>
        </w:tc>
        <w:tc>
          <w:tcPr>
            <w:tcW w:w="1403" w:type="pct"/>
            <w:shd w:val="clear" w:color="auto" w:fill="auto"/>
            <w:vAlign w:val="center"/>
          </w:tcPr>
          <w:p w14:paraId="06C38D86" w14:textId="3F70C2D6" w:rsidR="00612F69" w:rsidRPr="00782F5D" w:rsidRDefault="00612F69" w:rsidP="00612F69">
            <w:pPr>
              <w:keepNext/>
              <w:spacing w:after="0"/>
              <w:jc w:val="center"/>
              <w:rPr>
                <w:rFonts w:asciiTheme="minorHAnsi" w:hAnsiTheme="minorHAnsi" w:cstheme="minorHAnsi"/>
                <w:color w:val="808080" w:themeColor="background1" w:themeShade="80"/>
                <w:sz w:val="20"/>
                <w:lang w:eastAsia="zh-CN"/>
              </w:rPr>
            </w:pPr>
            <w:r w:rsidRPr="00782F5D">
              <w:rPr>
                <w:rFonts w:ascii="Calibri" w:hAnsi="Calibri" w:cs="Calibri"/>
                <w:color w:val="000000"/>
                <w:sz w:val="20"/>
              </w:rPr>
              <w:t>5</w:t>
            </w:r>
          </w:p>
        </w:tc>
        <w:tc>
          <w:tcPr>
            <w:tcW w:w="1114" w:type="pct"/>
            <w:tcBorders>
              <w:right w:val="single" w:sz="4" w:space="0" w:color="4F81BD" w:themeColor="accent1"/>
            </w:tcBorders>
            <w:shd w:val="clear" w:color="auto" w:fill="auto"/>
            <w:vAlign w:val="center"/>
          </w:tcPr>
          <w:p w14:paraId="1718FCE3" w14:textId="6FA632FE" w:rsidR="00612F69" w:rsidRPr="00782F5D" w:rsidRDefault="00612F69" w:rsidP="00612F69">
            <w:pPr>
              <w:keepNext/>
              <w:spacing w:after="0"/>
              <w:jc w:val="center"/>
              <w:rPr>
                <w:rFonts w:asciiTheme="minorHAnsi" w:hAnsiTheme="minorHAnsi" w:cstheme="minorHAnsi"/>
                <w:color w:val="808080" w:themeColor="background1" w:themeShade="80"/>
                <w:sz w:val="20"/>
                <w:lang w:eastAsia="zh-CN"/>
              </w:rPr>
            </w:pPr>
            <w:r w:rsidRPr="00782F5D">
              <w:rPr>
                <w:rFonts w:ascii="Calibri" w:hAnsi="Calibri" w:cs="Calibri"/>
                <w:color w:val="000000"/>
                <w:sz w:val="20"/>
              </w:rPr>
              <w:t>7</w:t>
            </w:r>
          </w:p>
        </w:tc>
        <w:tc>
          <w:tcPr>
            <w:tcW w:w="810" w:type="pct"/>
            <w:tcBorders>
              <w:left w:val="single" w:sz="4" w:space="0" w:color="4F81BD" w:themeColor="accent1"/>
            </w:tcBorders>
            <w:shd w:val="clear" w:color="auto" w:fill="auto"/>
            <w:vAlign w:val="center"/>
          </w:tcPr>
          <w:p w14:paraId="34AA5493" w14:textId="38095362" w:rsidR="00612F69" w:rsidRPr="00782F5D" w:rsidRDefault="00612F69" w:rsidP="00612F69">
            <w:pPr>
              <w:keepNext/>
              <w:spacing w:after="0"/>
              <w:jc w:val="center"/>
              <w:rPr>
                <w:rFonts w:asciiTheme="minorHAnsi" w:hAnsiTheme="minorHAnsi" w:cstheme="minorHAnsi"/>
                <w:color w:val="808080" w:themeColor="background1" w:themeShade="80"/>
                <w:sz w:val="20"/>
                <w:lang w:eastAsia="zh-CN"/>
              </w:rPr>
            </w:pPr>
            <w:r w:rsidRPr="00782F5D">
              <w:rPr>
                <w:rFonts w:ascii="Calibri" w:hAnsi="Calibri" w:cs="Calibri"/>
                <w:color w:val="000000"/>
                <w:sz w:val="20"/>
              </w:rPr>
              <w:t>11</w:t>
            </w:r>
          </w:p>
        </w:tc>
      </w:tr>
      <w:tr w:rsidR="00612F69" w:rsidRPr="00782F5D" w14:paraId="395FCABC" w14:textId="77777777" w:rsidTr="00612F69">
        <w:trPr>
          <w:trHeight w:val="57"/>
        </w:trPr>
        <w:tc>
          <w:tcPr>
            <w:tcW w:w="1673" w:type="pct"/>
            <w:shd w:val="clear" w:color="auto" w:fill="auto"/>
          </w:tcPr>
          <w:p w14:paraId="578EC0FA" w14:textId="30B98F5F" w:rsidR="00612F69" w:rsidRPr="00782F5D" w:rsidRDefault="00612F69" w:rsidP="00612F69">
            <w:pPr>
              <w:keepNext/>
              <w:spacing w:after="0"/>
              <w:jc w:val="left"/>
              <w:rPr>
                <w:rFonts w:asciiTheme="minorHAnsi" w:hAnsiTheme="minorHAnsi"/>
                <w:i/>
                <w:iCs/>
                <w:color w:val="808080" w:themeColor="background1" w:themeShade="80"/>
                <w:sz w:val="20"/>
                <w:lang w:eastAsia="zh-CN"/>
              </w:rPr>
            </w:pPr>
            <w:r w:rsidRPr="00782F5D">
              <w:rPr>
                <w:rFonts w:asciiTheme="minorHAnsi" w:hAnsiTheme="minorHAnsi"/>
                <w:i/>
                <w:iCs/>
                <w:color w:val="808080" w:themeColor="background1" w:themeShade="80"/>
                <w:sz w:val="20"/>
                <w:lang w:eastAsia="zh-CN"/>
              </w:rPr>
              <w:t xml:space="preserve">    </w:t>
            </w:r>
            <w:r w:rsidRPr="00782F5D">
              <w:rPr>
                <w:rFonts w:asciiTheme="minorHAnsi" w:hAnsiTheme="minorHAnsi"/>
                <w:i/>
                <w:iCs/>
                <w:sz w:val="20"/>
                <w:lang w:eastAsia="zh-CN"/>
              </w:rPr>
              <w:t>South Eastern Urban</w:t>
            </w:r>
          </w:p>
        </w:tc>
        <w:tc>
          <w:tcPr>
            <w:tcW w:w="1403" w:type="pct"/>
            <w:shd w:val="clear" w:color="auto" w:fill="auto"/>
            <w:vAlign w:val="center"/>
          </w:tcPr>
          <w:p w14:paraId="1A8E0C2B" w14:textId="580DDC3B" w:rsidR="00612F69" w:rsidRPr="00782F5D" w:rsidRDefault="00612F69" w:rsidP="00612F69">
            <w:pPr>
              <w:keepNext/>
              <w:spacing w:after="0"/>
              <w:jc w:val="center"/>
              <w:rPr>
                <w:rFonts w:asciiTheme="minorHAnsi" w:hAnsiTheme="minorHAnsi" w:cstheme="minorHAnsi"/>
                <w:color w:val="808080" w:themeColor="background1" w:themeShade="80"/>
                <w:sz w:val="20"/>
              </w:rPr>
            </w:pPr>
            <w:r w:rsidRPr="00782F5D">
              <w:rPr>
                <w:rFonts w:ascii="Calibri" w:hAnsi="Calibri" w:cs="Calibri"/>
                <w:color w:val="000000"/>
                <w:sz w:val="20"/>
              </w:rPr>
              <w:t>9</w:t>
            </w:r>
          </w:p>
        </w:tc>
        <w:tc>
          <w:tcPr>
            <w:tcW w:w="1114" w:type="pct"/>
            <w:tcBorders>
              <w:right w:val="single" w:sz="4" w:space="0" w:color="4F81BD" w:themeColor="accent1"/>
            </w:tcBorders>
            <w:shd w:val="clear" w:color="auto" w:fill="auto"/>
            <w:vAlign w:val="center"/>
          </w:tcPr>
          <w:p w14:paraId="56757CD3" w14:textId="2FB413C3" w:rsidR="00612F69" w:rsidRPr="00782F5D" w:rsidRDefault="00612F69" w:rsidP="00612F69">
            <w:pPr>
              <w:keepNext/>
              <w:spacing w:after="0"/>
              <w:jc w:val="center"/>
              <w:rPr>
                <w:rFonts w:asciiTheme="minorHAnsi" w:hAnsiTheme="minorHAnsi" w:cstheme="minorHAnsi"/>
                <w:color w:val="808080" w:themeColor="background1" w:themeShade="80"/>
                <w:sz w:val="20"/>
              </w:rPr>
            </w:pPr>
            <w:r w:rsidRPr="00782F5D">
              <w:rPr>
                <w:rFonts w:ascii="Calibri" w:hAnsi="Calibri" w:cs="Calibri"/>
                <w:color w:val="000000"/>
                <w:sz w:val="20"/>
              </w:rPr>
              <w:t>14</w:t>
            </w:r>
          </w:p>
        </w:tc>
        <w:tc>
          <w:tcPr>
            <w:tcW w:w="810" w:type="pct"/>
            <w:tcBorders>
              <w:left w:val="single" w:sz="4" w:space="0" w:color="4F81BD" w:themeColor="accent1"/>
            </w:tcBorders>
            <w:shd w:val="clear" w:color="auto" w:fill="auto"/>
            <w:vAlign w:val="center"/>
          </w:tcPr>
          <w:p w14:paraId="7442951F" w14:textId="4A6306F2" w:rsidR="00612F69" w:rsidRPr="00782F5D" w:rsidRDefault="00612F69" w:rsidP="00612F69">
            <w:pPr>
              <w:keepNext/>
              <w:spacing w:after="0"/>
              <w:jc w:val="center"/>
              <w:rPr>
                <w:rFonts w:asciiTheme="minorHAnsi" w:hAnsiTheme="minorHAnsi" w:cstheme="minorHAnsi"/>
                <w:color w:val="808080" w:themeColor="background1" w:themeShade="80"/>
                <w:sz w:val="20"/>
              </w:rPr>
            </w:pPr>
            <w:r w:rsidRPr="00782F5D">
              <w:rPr>
                <w:rFonts w:ascii="Calibri" w:hAnsi="Calibri" w:cs="Calibri"/>
                <w:color w:val="000000"/>
                <w:sz w:val="20"/>
              </w:rPr>
              <w:t>22</w:t>
            </w:r>
          </w:p>
        </w:tc>
      </w:tr>
      <w:tr w:rsidR="00612F69" w:rsidRPr="00782F5D" w14:paraId="3BDB1D12" w14:textId="77777777" w:rsidTr="00612F69">
        <w:trPr>
          <w:trHeight w:val="57"/>
        </w:trPr>
        <w:tc>
          <w:tcPr>
            <w:tcW w:w="1673" w:type="pct"/>
            <w:shd w:val="clear" w:color="auto" w:fill="auto"/>
          </w:tcPr>
          <w:p w14:paraId="6A8BA5D2" w14:textId="6896A917" w:rsidR="00612F69" w:rsidRPr="00782F5D" w:rsidRDefault="00612F69" w:rsidP="00612F69">
            <w:pPr>
              <w:keepNext/>
              <w:spacing w:after="0"/>
              <w:jc w:val="left"/>
              <w:rPr>
                <w:rFonts w:asciiTheme="minorHAnsi" w:hAnsiTheme="minorHAnsi"/>
                <w:i/>
                <w:iCs/>
                <w:color w:val="808080" w:themeColor="background1" w:themeShade="80"/>
                <w:sz w:val="20"/>
                <w:lang w:eastAsia="zh-CN"/>
              </w:rPr>
            </w:pPr>
            <w:r w:rsidRPr="00782F5D">
              <w:rPr>
                <w:rFonts w:asciiTheme="minorHAnsi" w:hAnsiTheme="minorHAnsi"/>
                <w:i/>
                <w:iCs/>
                <w:color w:val="808080" w:themeColor="background1" w:themeShade="80"/>
                <w:sz w:val="20"/>
                <w:lang w:eastAsia="zh-CN"/>
              </w:rPr>
              <w:t xml:space="preserve">    </w:t>
            </w:r>
            <w:r w:rsidRPr="00782F5D">
              <w:rPr>
                <w:rFonts w:asciiTheme="minorHAnsi" w:hAnsiTheme="minorHAnsi"/>
                <w:i/>
                <w:iCs/>
                <w:sz w:val="20"/>
                <w:lang w:eastAsia="zh-CN"/>
              </w:rPr>
              <w:t>South Eastern Rural</w:t>
            </w:r>
          </w:p>
        </w:tc>
        <w:tc>
          <w:tcPr>
            <w:tcW w:w="1403" w:type="pct"/>
            <w:shd w:val="clear" w:color="auto" w:fill="auto"/>
            <w:vAlign w:val="center"/>
          </w:tcPr>
          <w:p w14:paraId="0A656453" w14:textId="428E6785" w:rsidR="00612F69" w:rsidRPr="00782F5D" w:rsidRDefault="00612F69" w:rsidP="00612F69">
            <w:pPr>
              <w:keepNext/>
              <w:spacing w:after="0"/>
              <w:jc w:val="center"/>
              <w:rPr>
                <w:rFonts w:asciiTheme="minorHAnsi" w:hAnsiTheme="minorHAnsi" w:cstheme="minorHAnsi"/>
                <w:color w:val="808080" w:themeColor="background1" w:themeShade="80"/>
                <w:sz w:val="20"/>
                <w:lang w:eastAsia="zh-CN"/>
              </w:rPr>
            </w:pPr>
            <w:r w:rsidRPr="00782F5D">
              <w:rPr>
                <w:rFonts w:ascii="Calibri" w:hAnsi="Calibri" w:cs="Calibri"/>
                <w:color w:val="000000"/>
                <w:sz w:val="20"/>
              </w:rPr>
              <w:t>14</w:t>
            </w:r>
          </w:p>
        </w:tc>
        <w:tc>
          <w:tcPr>
            <w:tcW w:w="1114" w:type="pct"/>
            <w:tcBorders>
              <w:right w:val="single" w:sz="4" w:space="0" w:color="4F81BD" w:themeColor="accent1"/>
            </w:tcBorders>
            <w:shd w:val="clear" w:color="auto" w:fill="auto"/>
            <w:vAlign w:val="center"/>
          </w:tcPr>
          <w:p w14:paraId="6EC6815E" w14:textId="0FF87D8B" w:rsidR="00612F69" w:rsidRPr="00782F5D" w:rsidRDefault="00612F69" w:rsidP="00612F69">
            <w:pPr>
              <w:keepNext/>
              <w:spacing w:after="0"/>
              <w:jc w:val="center"/>
              <w:rPr>
                <w:rFonts w:asciiTheme="minorHAnsi" w:hAnsiTheme="minorHAnsi" w:cstheme="minorHAnsi"/>
                <w:color w:val="808080" w:themeColor="background1" w:themeShade="80"/>
                <w:sz w:val="20"/>
                <w:lang w:eastAsia="zh-CN"/>
              </w:rPr>
            </w:pPr>
            <w:r w:rsidRPr="00782F5D">
              <w:rPr>
                <w:rFonts w:ascii="Calibri" w:hAnsi="Calibri" w:cs="Calibri"/>
                <w:color w:val="000000"/>
                <w:sz w:val="20"/>
              </w:rPr>
              <w:t>20</w:t>
            </w:r>
          </w:p>
        </w:tc>
        <w:tc>
          <w:tcPr>
            <w:tcW w:w="810" w:type="pct"/>
            <w:tcBorders>
              <w:left w:val="single" w:sz="4" w:space="0" w:color="4F81BD" w:themeColor="accent1"/>
            </w:tcBorders>
            <w:shd w:val="clear" w:color="auto" w:fill="auto"/>
            <w:vAlign w:val="center"/>
          </w:tcPr>
          <w:p w14:paraId="505DDC59" w14:textId="33430151" w:rsidR="00612F69" w:rsidRPr="00782F5D" w:rsidRDefault="00612F69" w:rsidP="00612F69">
            <w:pPr>
              <w:keepNext/>
              <w:spacing w:after="0"/>
              <w:jc w:val="center"/>
              <w:rPr>
                <w:rFonts w:asciiTheme="minorHAnsi" w:hAnsiTheme="minorHAnsi" w:cstheme="minorHAnsi"/>
                <w:color w:val="808080" w:themeColor="background1" w:themeShade="80"/>
                <w:sz w:val="20"/>
                <w:lang w:eastAsia="zh-CN"/>
              </w:rPr>
            </w:pPr>
            <w:r w:rsidRPr="00782F5D">
              <w:rPr>
                <w:rFonts w:ascii="Calibri" w:hAnsi="Calibri" w:cs="Calibri"/>
                <w:color w:val="000000"/>
                <w:sz w:val="20"/>
              </w:rPr>
              <w:t>34</w:t>
            </w:r>
          </w:p>
        </w:tc>
      </w:tr>
      <w:tr w:rsidR="00612F69" w:rsidRPr="00782F5D" w14:paraId="66987C9D" w14:textId="77777777" w:rsidTr="00612F69">
        <w:trPr>
          <w:trHeight w:val="57"/>
        </w:trPr>
        <w:tc>
          <w:tcPr>
            <w:tcW w:w="1673" w:type="pct"/>
            <w:tcBorders>
              <w:bottom w:val="single" w:sz="8" w:space="0" w:color="4F81BD" w:themeColor="accent1"/>
            </w:tcBorders>
          </w:tcPr>
          <w:p w14:paraId="5FF7141A" w14:textId="514B184B" w:rsidR="00612F69" w:rsidRPr="00782F5D" w:rsidRDefault="00612F69" w:rsidP="00612F69">
            <w:pPr>
              <w:keepNext/>
              <w:spacing w:after="0"/>
              <w:jc w:val="left"/>
              <w:rPr>
                <w:rFonts w:asciiTheme="minorHAnsi" w:hAnsiTheme="minorHAnsi"/>
                <w:i/>
                <w:iCs/>
                <w:color w:val="808080" w:themeColor="background1" w:themeShade="80"/>
                <w:sz w:val="20"/>
                <w:lang w:eastAsia="zh-CN"/>
              </w:rPr>
            </w:pPr>
            <w:r w:rsidRPr="00782F5D">
              <w:rPr>
                <w:rFonts w:asciiTheme="minorHAnsi" w:hAnsiTheme="minorHAnsi"/>
                <w:i/>
                <w:iCs/>
                <w:color w:val="808080" w:themeColor="background1" w:themeShade="80"/>
                <w:sz w:val="20"/>
                <w:lang w:eastAsia="zh-CN"/>
              </w:rPr>
              <w:t xml:space="preserve">    </w:t>
            </w:r>
            <w:r w:rsidRPr="00782F5D">
              <w:rPr>
                <w:rFonts w:asciiTheme="minorHAnsi" w:hAnsiTheme="minorHAnsi"/>
                <w:i/>
                <w:iCs/>
                <w:sz w:val="20"/>
                <w:lang w:eastAsia="zh-CN"/>
              </w:rPr>
              <w:t>Southern Rural</w:t>
            </w:r>
          </w:p>
        </w:tc>
        <w:tc>
          <w:tcPr>
            <w:tcW w:w="1403" w:type="pct"/>
            <w:tcBorders>
              <w:bottom w:val="single" w:sz="8" w:space="0" w:color="4F81BD" w:themeColor="accent1"/>
            </w:tcBorders>
            <w:vAlign w:val="center"/>
          </w:tcPr>
          <w:p w14:paraId="24CB1E1C" w14:textId="1F3432D3" w:rsidR="00612F69" w:rsidRPr="00782F5D" w:rsidRDefault="00612F69" w:rsidP="00612F69">
            <w:pPr>
              <w:keepNext/>
              <w:spacing w:after="0"/>
              <w:jc w:val="center"/>
              <w:rPr>
                <w:rFonts w:asciiTheme="minorHAnsi" w:hAnsiTheme="minorHAnsi" w:cstheme="minorHAnsi"/>
                <w:color w:val="808080" w:themeColor="background1" w:themeShade="80"/>
                <w:sz w:val="20"/>
                <w:lang w:eastAsia="zh-CN"/>
              </w:rPr>
            </w:pPr>
            <w:r w:rsidRPr="00782F5D">
              <w:rPr>
                <w:rFonts w:ascii="Calibri" w:hAnsi="Calibri" w:cs="Calibri"/>
                <w:color w:val="000000"/>
                <w:sz w:val="20"/>
              </w:rPr>
              <w:t>5</w:t>
            </w:r>
          </w:p>
        </w:tc>
        <w:tc>
          <w:tcPr>
            <w:tcW w:w="1114" w:type="pct"/>
            <w:tcBorders>
              <w:bottom w:val="single" w:sz="4" w:space="0" w:color="4F81BD" w:themeColor="accent1"/>
              <w:right w:val="single" w:sz="4" w:space="0" w:color="4F81BD" w:themeColor="accent1"/>
            </w:tcBorders>
            <w:vAlign w:val="center"/>
          </w:tcPr>
          <w:p w14:paraId="1F4EEAE5" w14:textId="6941E15C" w:rsidR="00612F69" w:rsidRPr="00782F5D" w:rsidRDefault="00612F69" w:rsidP="00612F69">
            <w:pPr>
              <w:keepNext/>
              <w:spacing w:after="0"/>
              <w:jc w:val="center"/>
              <w:rPr>
                <w:rFonts w:asciiTheme="minorHAnsi" w:hAnsiTheme="minorHAnsi" w:cstheme="minorHAnsi"/>
                <w:color w:val="808080" w:themeColor="background1" w:themeShade="80"/>
                <w:sz w:val="20"/>
                <w:lang w:eastAsia="zh-CN"/>
              </w:rPr>
            </w:pPr>
            <w:r w:rsidRPr="00782F5D">
              <w:rPr>
                <w:rFonts w:ascii="Calibri" w:hAnsi="Calibri" w:cs="Calibri"/>
                <w:color w:val="000000"/>
                <w:sz w:val="20"/>
              </w:rPr>
              <w:t>5</w:t>
            </w:r>
          </w:p>
        </w:tc>
        <w:tc>
          <w:tcPr>
            <w:tcW w:w="810" w:type="pct"/>
            <w:tcBorders>
              <w:left w:val="single" w:sz="4" w:space="0" w:color="4F81BD" w:themeColor="accent1"/>
              <w:bottom w:val="single" w:sz="4" w:space="0" w:color="4F81BD" w:themeColor="accent1"/>
            </w:tcBorders>
            <w:vAlign w:val="center"/>
          </w:tcPr>
          <w:p w14:paraId="31961B0D" w14:textId="11DA98D7" w:rsidR="00612F69" w:rsidRPr="00782F5D" w:rsidRDefault="00612F69" w:rsidP="00612F69">
            <w:pPr>
              <w:keepNext/>
              <w:spacing w:after="0"/>
              <w:jc w:val="center"/>
              <w:rPr>
                <w:rFonts w:asciiTheme="minorHAnsi" w:hAnsiTheme="minorHAnsi" w:cstheme="minorHAnsi"/>
                <w:color w:val="808080" w:themeColor="background1" w:themeShade="80"/>
                <w:sz w:val="20"/>
                <w:lang w:eastAsia="zh-CN"/>
              </w:rPr>
            </w:pPr>
            <w:r w:rsidRPr="00782F5D">
              <w:rPr>
                <w:rFonts w:ascii="Calibri" w:hAnsi="Calibri" w:cs="Calibri"/>
                <w:color w:val="000000"/>
                <w:sz w:val="20"/>
              </w:rPr>
              <w:t>10</w:t>
            </w:r>
          </w:p>
        </w:tc>
      </w:tr>
    </w:tbl>
    <w:p w14:paraId="02F18A66" w14:textId="683C5387" w:rsidR="005E638B" w:rsidRDefault="005E638B" w:rsidP="00615BC4">
      <w:pPr>
        <w:spacing w:after="120"/>
        <w:rPr>
          <w:lang w:val="en-GB"/>
        </w:rPr>
      </w:pPr>
      <w:r>
        <w:rPr>
          <w:sz w:val="20"/>
          <w:lang w:val="en-GB"/>
        </w:rPr>
        <w:t>*</w:t>
      </w:r>
      <w:r>
        <w:rPr>
          <w:sz w:val="18"/>
          <w:szCs w:val="18"/>
          <w:lang w:val="en-GB"/>
        </w:rPr>
        <w:t>sum of regions</w:t>
      </w:r>
      <w:r w:rsidR="006B4C77">
        <w:rPr>
          <w:sz w:val="18"/>
          <w:szCs w:val="18"/>
          <w:lang w:val="en-GB"/>
        </w:rPr>
        <w:t>, rounding errors apply</w:t>
      </w:r>
    </w:p>
    <w:p w14:paraId="07572C19" w14:textId="65F57AC3" w:rsidR="005E638B" w:rsidRPr="00782F5D" w:rsidRDefault="005E638B" w:rsidP="005E638B">
      <w:pPr>
        <w:pStyle w:val="Tableheading"/>
        <w:rPr>
          <w:b w:val="0"/>
          <w:iCs/>
          <w:sz w:val="20"/>
          <w:szCs w:val="16"/>
          <w:lang w:val="en-GB"/>
        </w:rPr>
      </w:pPr>
      <w:bookmarkStart w:id="77" w:name="_Ref475886588"/>
      <w:r w:rsidRPr="00782F5D">
        <w:rPr>
          <w:bCs/>
          <w:sz w:val="20"/>
          <w:szCs w:val="16"/>
        </w:rPr>
        <w:t xml:space="preserve">Table </w:t>
      </w:r>
      <w:r w:rsidR="002D1DA9" w:rsidRPr="00782F5D">
        <w:rPr>
          <w:bCs/>
          <w:sz w:val="20"/>
          <w:szCs w:val="16"/>
        </w:rPr>
        <w:fldChar w:fldCharType="begin"/>
      </w:r>
      <w:r w:rsidR="002D1DA9" w:rsidRPr="00782F5D">
        <w:rPr>
          <w:bCs/>
          <w:sz w:val="20"/>
          <w:szCs w:val="16"/>
        </w:rPr>
        <w:instrText xml:space="preserve"> SEQ Table  \* MERGEFORMAT </w:instrText>
      </w:r>
      <w:r w:rsidR="002D1DA9" w:rsidRPr="00782F5D">
        <w:rPr>
          <w:bCs/>
          <w:sz w:val="20"/>
          <w:szCs w:val="16"/>
        </w:rPr>
        <w:fldChar w:fldCharType="separate"/>
      </w:r>
      <w:r w:rsidR="0007186E">
        <w:rPr>
          <w:bCs/>
          <w:noProof/>
          <w:sz w:val="20"/>
          <w:szCs w:val="16"/>
        </w:rPr>
        <w:t>19</w:t>
      </w:r>
      <w:r w:rsidR="002D1DA9" w:rsidRPr="00782F5D">
        <w:rPr>
          <w:bCs/>
          <w:noProof/>
          <w:sz w:val="20"/>
          <w:szCs w:val="16"/>
        </w:rPr>
        <w:fldChar w:fldCharType="end"/>
      </w:r>
      <w:bookmarkEnd w:id="77"/>
      <w:r w:rsidRPr="00782F5D">
        <w:rPr>
          <w:sz w:val="20"/>
          <w:szCs w:val="16"/>
        </w:rPr>
        <w:tab/>
      </w:r>
      <w:r w:rsidRPr="00782F5D">
        <w:rPr>
          <w:b w:val="0"/>
          <w:iCs/>
          <w:sz w:val="20"/>
          <w:szCs w:val="16"/>
          <w:lang w:val="en-GB"/>
        </w:rPr>
        <w:t xml:space="preserve">Average annual absolute crash savings associated with </w:t>
      </w:r>
      <w:r w:rsidR="00A46B83" w:rsidRPr="00782F5D">
        <w:rPr>
          <w:b w:val="0"/>
          <w:iCs/>
          <w:sz w:val="20"/>
          <w:szCs w:val="16"/>
          <w:lang w:val="en-GB"/>
        </w:rPr>
        <w:t>fixed speed</w:t>
      </w:r>
      <w:r w:rsidRPr="00782F5D">
        <w:rPr>
          <w:b w:val="0"/>
          <w:iCs/>
          <w:sz w:val="20"/>
          <w:szCs w:val="16"/>
          <w:lang w:val="en-GB"/>
        </w:rPr>
        <w:t xml:space="preserve"> cameras, by severity and </w:t>
      </w:r>
      <w:r w:rsidR="005C57DE" w:rsidRPr="00782F5D">
        <w:rPr>
          <w:b w:val="0"/>
          <w:iCs/>
          <w:sz w:val="20"/>
          <w:szCs w:val="16"/>
          <w:lang w:val="en-GB"/>
        </w:rPr>
        <w:t>p</w:t>
      </w:r>
      <w:r w:rsidRPr="00782F5D">
        <w:rPr>
          <w:b w:val="0"/>
          <w:iCs/>
          <w:sz w:val="20"/>
          <w:szCs w:val="16"/>
          <w:lang w:val="en-GB"/>
        </w:rPr>
        <w:t>olice region</w:t>
      </w:r>
    </w:p>
    <w:tbl>
      <w:tblPr>
        <w:tblW w:w="5000" w:type="pct"/>
        <w:tblLook w:val="04A0" w:firstRow="1" w:lastRow="0" w:firstColumn="1" w:lastColumn="0" w:noHBand="0" w:noVBand="1"/>
      </w:tblPr>
      <w:tblGrid>
        <w:gridCol w:w="2940"/>
        <w:gridCol w:w="2466"/>
        <w:gridCol w:w="1958"/>
        <w:gridCol w:w="1424"/>
      </w:tblGrid>
      <w:tr w:rsidR="00A46B83" w:rsidRPr="00F5271A" w14:paraId="6EE58297" w14:textId="77777777" w:rsidTr="00785422">
        <w:trPr>
          <w:trHeight w:val="312"/>
        </w:trPr>
        <w:tc>
          <w:tcPr>
            <w:tcW w:w="1673" w:type="pct"/>
            <w:tcBorders>
              <w:top w:val="single" w:sz="4" w:space="0" w:color="4F81BD" w:themeColor="accent1"/>
              <w:bottom w:val="single" w:sz="4" w:space="0" w:color="4F81BD" w:themeColor="accent1"/>
            </w:tcBorders>
            <w:shd w:val="clear" w:color="auto" w:fill="8DB3E2" w:themeFill="text2" w:themeFillTint="66"/>
            <w:vAlign w:val="bottom"/>
          </w:tcPr>
          <w:p w14:paraId="5FE97119" w14:textId="77777777" w:rsidR="00A46B83" w:rsidRPr="00CA5497" w:rsidRDefault="00A46B83" w:rsidP="008767A8">
            <w:pPr>
              <w:spacing w:after="0"/>
              <w:jc w:val="right"/>
              <w:rPr>
                <w:rFonts w:asciiTheme="minorHAnsi" w:hAnsiTheme="minorHAnsi"/>
                <w:bCs/>
                <w:i/>
                <w:sz w:val="22"/>
                <w:szCs w:val="22"/>
                <w:lang w:val="en-GB"/>
              </w:rPr>
            </w:pPr>
          </w:p>
        </w:tc>
        <w:tc>
          <w:tcPr>
            <w:tcW w:w="1403" w:type="pct"/>
            <w:tcBorders>
              <w:top w:val="single" w:sz="4" w:space="0" w:color="4F81BD" w:themeColor="accent1"/>
              <w:bottom w:val="single" w:sz="4" w:space="0" w:color="4F81BD" w:themeColor="accent1"/>
            </w:tcBorders>
            <w:shd w:val="clear" w:color="auto" w:fill="8DB3E2" w:themeFill="text2" w:themeFillTint="66"/>
            <w:vAlign w:val="center"/>
          </w:tcPr>
          <w:p w14:paraId="19A4BB21" w14:textId="77777777" w:rsidR="00A46B83" w:rsidRPr="00CA5497" w:rsidRDefault="00A46B83" w:rsidP="00615BC4">
            <w:pPr>
              <w:spacing w:after="0"/>
              <w:jc w:val="center"/>
              <w:rPr>
                <w:rFonts w:asciiTheme="minorHAnsi" w:hAnsiTheme="minorHAnsi"/>
                <w:b/>
                <w:iCs/>
                <w:sz w:val="22"/>
                <w:szCs w:val="22"/>
                <w:lang w:val="en-GB"/>
              </w:rPr>
            </w:pPr>
            <w:r w:rsidRPr="00CA5497">
              <w:rPr>
                <w:rFonts w:asciiTheme="minorHAnsi" w:hAnsiTheme="minorHAnsi"/>
                <w:b/>
                <w:iCs/>
                <w:sz w:val="22"/>
                <w:szCs w:val="22"/>
                <w:lang w:val="en-GB"/>
              </w:rPr>
              <w:t>Serious Casualty</w:t>
            </w:r>
          </w:p>
        </w:tc>
        <w:tc>
          <w:tcPr>
            <w:tcW w:w="1114" w:type="pct"/>
            <w:tcBorders>
              <w:top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14:paraId="5FAB9BCE" w14:textId="77777777" w:rsidR="00A46B83" w:rsidRPr="00CA5497" w:rsidRDefault="00A46B83" w:rsidP="00615BC4">
            <w:pPr>
              <w:spacing w:after="0"/>
              <w:jc w:val="center"/>
              <w:rPr>
                <w:rFonts w:asciiTheme="minorHAnsi" w:hAnsiTheme="minorHAnsi"/>
                <w:b/>
                <w:iCs/>
                <w:sz w:val="22"/>
                <w:szCs w:val="22"/>
                <w:lang w:val="en-GB"/>
              </w:rPr>
            </w:pPr>
            <w:r w:rsidRPr="00CA5497">
              <w:rPr>
                <w:rFonts w:asciiTheme="minorHAnsi" w:hAnsiTheme="minorHAnsi"/>
                <w:b/>
                <w:iCs/>
                <w:sz w:val="22"/>
                <w:szCs w:val="22"/>
                <w:lang w:val="en-GB"/>
              </w:rPr>
              <w:t>Minor Injury</w:t>
            </w:r>
          </w:p>
        </w:tc>
        <w:tc>
          <w:tcPr>
            <w:tcW w:w="810" w:type="pct"/>
            <w:tcBorders>
              <w:top w:val="single" w:sz="4" w:space="0" w:color="4F81BD" w:themeColor="accent1"/>
              <w:left w:val="single" w:sz="4" w:space="0" w:color="4F81BD" w:themeColor="accent1"/>
              <w:bottom w:val="single" w:sz="4" w:space="0" w:color="4F81BD" w:themeColor="accent1"/>
            </w:tcBorders>
            <w:shd w:val="clear" w:color="auto" w:fill="8DB3E2" w:themeFill="text2" w:themeFillTint="66"/>
            <w:vAlign w:val="center"/>
          </w:tcPr>
          <w:p w14:paraId="55851E3A" w14:textId="0FA589D4" w:rsidR="00A46B83" w:rsidRPr="00CA5497" w:rsidRDefault="00A46B83" w:rsidP="00615BC4">
            <w:pPr>
              <w:spacing w:after="0"/>
              <w:jc w:val="center"/>
              <w:rPr>
                <w:rFonts w:asciiTheme="minorHAnsi" w:hAnsiTheme="minorHAnsi"/>
                <w:b/>
                <w:iCs/>
                <w:sz w:val="22"/>
                <w:szCs w:val="22"/>
                <w:lang w:val="en-GB"/>
              </w:rPr>
            </w:pPr>
            <w:r w:rsidRPr="00CA5497">
              <w:rPr>
                <w:rFonts w:asciiTheme="minorHAnsi" w:hAnsiTheme="minorHAnsi"/>
                <w:b/>
                <w:iCs/>
                <w:sz w:val="22"/>
                <w:szCs w:val="22"/>
                <w:lang w:val="en-GB"/>
              </w:rPr>
              <w:t>Casualty</w:t>
            </w:r>
            <w:r w:rsidR="00957FB8" w:rsidRPr="00867C3C">
              <w:rPr>
                <w:rFonts w:asciiTheme="minorHAnsi" w:hAnsiTheme="minorHAnsi" w:cstheme="minorHAnsi"/>
                <w:sz w:val="22"/>
                <w:szCs w:val="22"/>
                <w:lang w:val="en-GB"/>
              </w:rPr>
              <w:t>†</w:t>
            </w:r>
          </w:p>
        </w:tc>
      </w:tr>
      <w:tr w:rsidR="003B31B5" w:rsidRPr="00A46B83" w14:paraId="1A9AB086" w14:textId="77777777" w:rsidTr="00785422">
        <w:tc>
          <w:tcPr>
            <w:tcW w:w="1673" w:type="pct"/>
            <w:tcBorders>
              <w:top w:val="single" w:sz="4" w:space="0" w:color="4F81BD" w:themeColor="accent1"/>
              <w:bottom w:val="single" w:sz="4" w:space="0" w:color="auto"/>
            </w:tcBorders>
            <w:shd w:val="clear" w:color="auto" w:fill="C6D9F1" w:themeFill="text2" w:themeFillTint="33"/>
          </w:tcPr>
          <w:p w14:paraId="75CFCDCB" w14:textId="77777777" w:rsidR="003B31B5" w:rsidRPr="00CA5497" w:rsidRDefault="003B31B5" w:rsidP="003B31B5">
            <w:pPr>
              <w:spacing w:after="0"/>
              <w:jc w:val="left"/>
              <w:rPr>
                <w:rFonts w:asciiTheme="minorHAnsi" w:hAnsiTheme="minorHAnsi"/>
                <w:sz w:val="22"/>
                <w:szCs w:val="22"/>
                <w:lang w:eastAsia="zh-CN"/>
              </w:rPr>
            </w:pPr>
            <w:r w:rsidRPr="00CA5497">
              <w:rPr>
                <w:rFonts w:asciiTheme="minorHAnsi" w:hAnsiTheme="minorHAnsi"/>
                <w:sz w:val="22"/>
                <w:szCs w:val="22"/>
                <w:lang w:eastAsia="zh-CN"/>
              </w:rPr>
              <w:t>All</w:t>
            </w:r>
            <w:r>
              <w:rPr>
                <w:rFonts w:asciiTheme="minorHAnsi" w:hAnsiTheme="minorHAnsi"/>
                <w:sz w:val="22"/>
                <w:szCs w:val="22"/>
                <w:lang w:eastAsia="zh-CN"/>
              </w:rPr>
              <w:t xml:space="preserve"> Tunnel</w:t>
            </w:r>
          </w:p>
        </w:tc>
        <w:tc>
          <w:tcPr>
            <w:tcW w:w="1403" w:type="pct"/>
            <w:tcBorders>
              <w:top w:val="single" w:sz="4" w:space="0" w:color="4F81BD" w:themeColor="accent1"/>
              <w:bottom w:val="single" w:sz="4" w:space="0" w:color="auto"/>
            </w:tcBorders>
            <w:shd w:val="clear" w:color="auto" w:fill="C6D9F1" w:themeFill="text2" w:themeFillTint="33"/>
            <w:vAlign w:val="bottom"/>
          </w:tcPr>
          <w:p w14:paraId="4016D703" w14:textId="4B2AA56D" w:rsidR="003B31B5" w:rsidRPr="008D1C74" w:rsidRDefault="006E0D46" w:rsidP="003B31B5">
            <w:pPr>
              <w:spacing w:after="0"/>
              <w:jc w:val="center"/>
              <w:rPr>
                <w:rFonts w:asciiTheme="minorHAnsi" w:hAnsiTheme="minorHAnsi" w:cstheme="minorHAnsi"/>
                <w:sz w:val="22"/>
                <w:szCs w:val="22"/>
                <w:lang w:eastAsia="zh-CN"/>
              </w:rPr>
            </w:pPr>
            <w:r>
              <w:rPr>
                <w:rFonts w:asciiTheme="minorHAnsi" w:hAnsiTheme="minorHAnsi" w:cstheme="minorHAnsi"/>
                <w:sz w:val="22"/>
                <w:szCs w:val="22"/>
              </w:rPr>
              <w:t>5</w:t>
            </w:r>
          </w:p>
        </w:tc>
        <w:tc>
          <w:tcPr>
            <w:tcW w:w="1114" w:type="pct"/>
            <w:tcBorders>
              <w:top w:val="single" w:sz="4" w:space="0" w:color="4F81BD" w:themeColor="accent1"/>
              <w:bottom w:val="single" w:sz="4" w:space="0" w:color="auto"/>
              <w:right w:val="single" w:sz="4" w:space="0" w:color="4F81BD" w:themeColor="accent1"/>
            </w:tcBorders>
            <w:shd w:val="clear" w:color="auto" w:fill="C6D9F1" w:themeFill="text2" w:themeFillTint="33"/>
            <w:vAlign w:val="bottom"/>
          </w:tcPr>
          <w:p w14:paraId="47436814" w14:textId="65ECCFA0" w:rsidR="003B31B5" w:rsidRPr="008D1C74" w:rsidRDefault="006E0D46" w:rsidP="003B31B5">
            <w:pPr>
              <w:spacing w:after="0"/>
              <w:jc w:val="center"/>
              <w:rPr>
                <w:rFonts w:asciiTheme="minorHAnsi" w:hAnsiTheme="minorHAnsi" w:cstheme="minorHAnsi"/>
                <w:sz w:val="22"/>
                <w:szCs w:val="22"/>
                <w:lang w:eastAsia="zh-CN"/>
              </w:rPr>
            </w:pPr>
            <w:r>
              <w:rPr>
                <w:rFonts w:asciiTheme="minorHAnsi" w:hAnsiTheme="minorHAnsi" w:cstheme="minorHAnsi"/>
                <w:sz w:val="22"/>
                <w:szCs w:val="22"/>
              </w:rPr>
              <w:t>5</w:t>
            </w:r>
          </w:p>
        </w:tc>
        <w:tc>
          <w:tcPr>
            <w:tcW w:w="810" w:type="pct"/>
            <w:tcBorders>
              <w:top w:val="single" w:sz="4" w:space="0" w:color="4F81BD" w:themeColor="accent1"/>
              <w:left w:val="single" w:sz="4" w:space="0" w:color="4F81BD" w:themeColor="accent1"/>
              <w:bottom w:val="single" w:sz="4" w:space="0" w:color="auto"/>
            </w:tcBorders>
            <w:shd w:val="clear" w:color="auto" w:fill="C6D9F1" w:themeFill="text2" w:themeFillTint="33"/>
            <w:vAlign w:val="bottom"/>
          </w:tcPr>
          <w:p w14:paraId="7FFCA6DF" w14:textId="5B0AADC3" w:rsidR="003B31B5" w:rsidRPr="008D1C74" w:rsidRDefault="006E0D46" w:rsidP="003B31B5">
            <w:pPr>
              <w:spacing w:after="0"/>
              <w:jc w:val="center"/>
              <w:rPr>
                <w:rFonts w:asciiTheme="minorHAnsi" w:hAnsiTheme="minorHAnsi" w:cstheme="minorHAnsi"/>
                <w:sz w:val="22"/>
                <w:szCs w:val="22"/>
                <w:lang w:eastAsia="zh-CN"/>
              </w:rPr>
            </w:pPr>
            <w:r>
              <w:rPr>
                <w:rFonts w:asciiTheme="minorHAnsi" w:hAnsiTheme="minorHAnsi" w:cstheme="minorHAnsi"/>
                <w:sz w:val="22"/>
                <w:szCs w:val="22"/>
              </w:rPr>
              <w:t>11</w:t>
            </w:r>
          </w:p>
        </w:tc>
      </w:tr>
      <w:tr w:rsidR="007E469D" w:rsidRPr="00A46B83" w14:paraId="5A1C0623" w14:textId="77777777" w:rsidTr="00F52115">
        <w:tc>
          <w:tcPr>
            <w:tcW w:w="1673" w:type="pct"/>
            <w:tcBorders>
              <w:top w:val="single" w:sz="4" w:space="0" w:color="auto"/>
            </w:tcBorders>
            <w:shd w:val="clear" w:color="auto" w:fill="C6D9F1" w:themeFill="text2" w:themeFillTint="33"/>
          </w:tcPr>
          <w:p w14:paraId="6E9E44AD" w14:textId="6A396C3A" w:rsidR="007E469D" w:rsidRPr="00D26AEB" w:rsidRDefault="007E469D" w:rsidP="007E469D">
            <w:pPr>
              <w:spacing w:after="0"/>
              <w:jc w:val="left"/>
              <w:rPr>
                <w:rFonts w:asciiTheme="minorHAnsi" w:hAnsiTheme="minorHAnsi"/>
                <w:sz w:val="22"/>
                <w:szCs w:val="22"/>
                <w:lang w:eastAsia="zh-CN"/>
              </w:rPr>
            </w:pPr>
            <w:r w:rsidRPr="00D26AEB">
              <w:rPr>
                <w:rFonts w:asciiTheme="minorHAnsi" w:hAnsiTheme="minorHAnsi"/>
                <w:sz w:val="22"/>
                <w:szCs w:val="22"/>
                <w:lang w:eastAsia="zh-CN"/>
              </w:rPr>
              <w:t>Point</w:t>
            </w:r>
            <w:r>
              <w:rPr>
                <w:rFonts w:asciiTheme="minorHAnsi" w:hAnsiTheme="minorHAnsi"/>
                <w:sz w:val="22"/>
                <w:szCs w:val="22"/>
                <w:lang w:eastAsia="zh-CN"/>
              </w:rPr>
              <w:t>-</w:t>
            </w:r>
            <w:r w:rsidRPr="00D26AEB">
              <w:rPr>
                <w:rFonts w:asciiTheme="minorHAnsi" w:hAnsiTheme="minorHAnsi"/>
                <w:sz w:val="22"/>
                <w:szCs w:val="22"/>
                <w:lang w:eastAsia="zh-CN"/>
              </w:rPr>
              <w:t>to</w:t>
            </w:r>
            <w:r>
              <w:rPr>
                <w:rFonts w:asciiTheme="minorHAnsi" w:hAnsiTheme="minorHAnsi"/>
                <w:sz w:val="22"/>
                <w:szCs w:val="22"/>
                <w:lang w:eastAsia="zh-CN"/>
              </w:rPr>
              <w:t>-</w:t>
            </w:r>
            <w:r w:rsidRPr="00D26AEB">
              <w:rPr>
                <w:rFonts w:asciiTheme="minorHAnsi" w:hAnsiTheme="minorHAnsi"/>
                <w:sz w:val="22"/>
                <w:szCs w:val="22"/>
                <w:lang w:eastAsia="zh-CN"/>
              </w:rPr>
              <w:t xml:space="preserve">Point </w:t>
            </w:r>
          </w:p>
        </w:tc>
        <w:tc>
          <w:tcPr>
            <w:tcW w:w="1403" w:type="pct"/>
            <w:tcBorders>
              <w:top w:val="single" w:sz="4" w:space="0" w:color="auto"/>
            </w:tcBorders>
            <w:shd w:val="clear" w:color="auto" w:fill="C6D9F1" w:themeFill="text2" w:themeFillTint="33"/>
            <w:vAlign w:val="center"/>
          </w:tcPr>
          <w:p w14:paraId="48BD9091" w14:textId="31C61EE8" w:rsidR="007E469D" w:rsidRPr="008D1C74" w:rsidRDefault="006E0D46" w:rsidP="007E469D">
            <w:pPr>
              <w:spacing w:after="0"/>
              <w:jc w:val="center"/>
              <w:rPr>
                <w:rFonts w:asciiTheme="minorHAnsi" w:hAnsiTheme="minorHAnsi" w:cstheme="minorHAnsi"/>
                <w:sz w:val="22"/>
                <w:szCs w:val="22"/>
              </w:rPr>
            </w:pPr>
            <w:r>
              <w:rPr>
                <w:rFonts w:asciiTheme="minorHAnsi" w:hAnsiTheme="minorHAnsi" w:cstheme="minorHAnsi"/>
                <w:sz w:val="22"/>
                <w:szCs w:val="22"/>
              </w:rPr>
              <w:t>4</w:t>
            </w:r>
          </w:p>
        </w:tc>
        <w:tc>
          <w:tcPr>
            <w:tcW w:w="1114" w:type="pct"/>
            <w:tcBorders>
              <w:top w:val="single" w:sz="4" w:space="0" w:color="auto"/>
              <w:right w:val="single" w:sz="4" w:space="0" w:color="548DD4" w:themeColor="text2" w:themeTint="99"/>
            </w:tcBorders>
            <w:shd w:val="clear" w:color="auto" w:fill="C6D9F1" w:themeFill="text2" w:themeFillTint="33"/>
            <w:vAlign w:val="center"/>
          </w:tcPr>
          <w:p w14:paraId="2B5FDDEC" w14:textId="434F7B6E" w:rsidR="007E469D" w:rsidRPr="008D1C74" w:rsidRDefault="007E469D" w:rsidP="007E469D">
            <w:pPr>
              <w:spacing w:after="0"/>
              <w:jc w:val="center"/>
              <w:rPr>
                <w:rFonts w:asciiTheme="minorHAnsi" w:hAnsiTheme="minorHAnsi" w:cstheme="minorHAnsi"/>
                <w:sz w:val="22"/>
                <w:szCs w:val="22"/>
              </w:rPr>
            </w:pPr>
            <w:r w:rsidRPr="008D1C74">
              <w:rPr>
                <w:rFonts w:asciiTheme="minorHAnsi" w:hAnsiTheme="minorHAnsi" w:cstheme="minorHAnsi"/>
                <w:sz w:val="22"/>
                <w:szCs w:val="22"/>
              </w:rPr>
              <w:t>1</w:t>
            </w:r>
            <w:r w:rsidR="006E0D46">
              <w:rPr>
                <w:rFonts w:asciiTheme="minorHAnsi" w:hAnsiTheme="minorHAnsi" w:cstheme="minorHAnsi"/>
                <w:sz w:val="22"/>
                <w:szCs w:val="22"/>
              </w:rPr>
              <w:t>9</w:t>
            </w:r>
          </w:p>
        </w:tc>
        <w:tc>
          <w:tcPr>
            <w:tcW w:w="810" w:type="pct"/>
            <w:tcBorders>
              <w:top w:val="single" w:sz="4" w:space="0" w:color="auto"/>
              <w:left w:val="single" w:sz="4" w:space="0" w:color="548DD4" w:themeColor="text2" w:themeTint="99"/>
            </w:tcBorders>
            <w:shd w:val="clear" w:color="auto" w:fill="C6D9F1" w:themeFill="text2" w:themeFillTint="33"/>
            <w:vAlign w:val="center"/>
          </w:tcPr>
          <w:p w14:paraId="17D17902" w14:textId="770929A1" w:rsidR="007E469D" w:rsidRPr="008D1C74" w:rsidRDefault="006E0D46" w:rsidP="007E469D">
            <w:pPr>
              <w:spacing w:after="0"/>
              <w:jc w:val="center"/>
              <w:rPr>
                <w:rFonts w:asciiTheme="minorHAnsi" w:hAnsiTheme="minorHAnsi" w:cstheme="minorHAnsi"/>
                <w:sz w:val="22"/>
                <w:szCs w:val="22"/>
              </w:rPr>
            </w:pPr>
            <w:r>
              <w:rPr>
                <w:rFonts w:asciiTheme="minorHAnsi" w:hAnsiTheme="minorHAnsi" w:cstheme="minorHAnsi"/>
                <w:sz w:val="22"/>
                <w:szCs w:val="22"/>
              </w:rPr>
              <w:t>20</w:t>
            </w:r>
          </w:p>
        </w:tc>
      </w:tr>
      <w:tr w:rsidR="007E469D" w:rsidRPr="00A46B83" w14:paraId="314A5725" w14:textId="77777777" w:rsidTr="00785422">
        <w:tc>
          <w:tcPr>
            <w:tcW w:w="1673" w:type="pct"/>
            <w:shd w:val="clear" w:color="auto" w:fill="auto"/>
          </w:tcPr>
          <w:p w14:paraId="3B72D3BB" w14:textId="2BBACD95" w:rsidR="007E469D" w:rsidRPr="006E0D46" w:rsidRDefault="007E469D" w:rsidP="007E469D">
            <w:pPr>
              <w:spacing w:after="0"/>
              <w:jc w:val="left"/>
              <w:rPr>
                <w:rFonts w:asciiTheme="minorHAnsi" w:hAnsiTheme="minorHAnsi"/>
                <w:i/>
                <w:sz w:val="22"/>
                <w:szCs w:val="22"/>
                <w:lang w:eastAsia="zh-CN"/>
              </w:rPr>
            </w:pPr>
            <w:r w:rsidRPr="006E0D46">
              <w:rPr>
                <w:rFonts w:asciiTheme="minorHAnsi" w:hAnsiTheme="minorHAnsi"/>
                <w:i/>
                <w:sz w:val="21"/>
                <w:szCs w:val="21"/>
                <w:lang w:eastAsia="zh-CN"/>
              </w:rPr>
              <w:t xml:space="preserve">   Central</w:t>
            </w:r>
            <w:r w:rsidR="006E0D46" w:rsidRPr="006E0D46">
              <w:rPr>
                <w:rFonts w:asciiTheme="minorHAnsi" w:hAnsiTheme="minorHAnsi"/>
                <w:i/>
                <w:sz w:val="21"/>
                <w:szCs w:val="21"/>
                <w:lang w:eastAsia="zh-CN"/>
              </w:rPr>
              <w:t xml:space="preserve"> Rural</w:t>
            </w:r>
          </w:p>
        </w:tc>
        <w:tc>
          <w:tcPr>
            <w:tcW w:w="1403" w:type="pct"/>
            <w:shd w:val="clear" w:color="auto" w:fill="auto"/>
            <w:vAlign w:val="bottom"/>
          </w:tcPr>
          <w:p w14:paraId="3F31789D" w14:textId="038A9E52" w:rsidR="007E469D" w:rsidRPr="008D1C74" w:rsidRDefault="006E0D46" w:rsidP="007E469D">
            <w:pPr>
              <w:spacing w:after="0"/>
              <w:jc w:val="center"/>
              <w:rPr>
                <w:rFonts w:asciiTheme="minorHAnsi" w:hAnsiTheme="minorHAnsi" w:cstheme="minorHAnsi"/>
                <w:sz w:val="22"/>
                <w:szCs w:val="22"/>
              </w:rPr>
            </w:pPr>
            <w:r>
              <w:rPr>
                <w:rFonts w:asciiTheme="minorHAnsi" w:hAnsiTheme="minorHAnsi" w:cstheme="minorHAnsi"/>
                <w:sz w:val="22"/>
                <w:szCs w:val="22"/>
              </w:rPr>
              <w:t>4</w:t>
            </w:r>
          </w:p>
        </w:tc>
        <w:tc>
          <w:tcPr>
            <w:tcW w:w="1114" w:type="pct"/>
            <w:tcBorders>
              <w:right w:val="single" w:sz="4" w:space="0" w:color="4F81BD" w:themeColor="accent1"/>
            </w:tcBorders>
            <w:shd w:val="clear" w:color="auto" w:fill="auto"/>
            <w:vAlign w:val="bottom"/>
          </w:tcPr>
          <w:p w14:paraId="67ECE40B" w14:textId="2E6C8E97" w:rsidR="007E469D" w:rsidRPr="008D1C74" w:rsidRDefault="007E469D" w:rsidP="007E469D">
            <w:pPr>
              <w:spacing w:after="0"/>
              <w:jc w:val="center"/>
              <w:rPr>
                <w:rFonts w:asciiTheme="minorHAnsi" w:hAnsiTheme="minorHAnsi" w:cstheme="minorHAnsi"/>
                <w:sz w:val="22"/>
                <w:szCs w:val="22"/>
              </w:rPr>
            </w:pPr>
            <w:r w:rsidRPr="008D1C74">
              <w:rPr>
                <w:rFonts w:asciiTheme="minorHAnsi" w:hAnsiTheme="minorHAnsi" w:cstheme="minorHAnsi"/>
                <w:sz w:val="22"/>
                <w:szCs w:val="22"/>
              </w:rPr>
              <w:t>19</w:t>
            </w:r>
          </w:p>
        </w:tc>
        <w:tc>
          <w:tcPr>
            <w:tcW w:w="810" w:type="pct"/>
            <w:tcBorders>
              <w:left w:val="single" w:sz="4" w:space="0" w:color="4F81BD" w:themeColor="accent1"/>
            </w:tcBorders>
            <w:shd w:val="clear" w:color="auto" w:fill="auto"/>
            <w:vAlign w:val="bottom"/>
          </w:tcPr>
          <w:p w14:paraId="05F55F01" w14:textId="3F0FD42C" w:rsidR="007E469D" w:rsidRPr="008D1C74" w:rsidRDefault="006E0D46" w:rsidP="007E469D">
            <w:pPr>
              <w:spacing w:after="0"/>
              <w:jc w:val="center"/>
              <w:rPr>
                <w:rFonts w:asciiTheme="minorHAnsi" w:hAnsiTheme="minorHAnsi" w:cstheme="minorHAnsi"/>
                <w:sz w:val="22"/>
                <w:szCs w:val="22"/>
              </w:rPr>
            </w:pPr>
            <w:r>
              <w:rPr>
                <w:rFonts w:asciiTheme="minorHAnsi" w:hAnsiTheme="minorHAnsi" w:cstheme="minorHAnsi"/>
                <w:sz w:val="22"/>
                <w:szCs w:val="22"/>
              </w:rPr>
              <w:t>20</w:t>
            </w:r>
          </w:p>
        </w:tc>
      </w:tr>
      <w:tr w:rsidR="007E469D" w:rsidRPr="00A46B83" w14:paraId="6A2EB5CE" w14:textId="77777777" w:rsidTr="00785422">
        <w:tc>
          <w:tcPr>
            <w:tcW w:w="1673" w:type="pct"/>
            <w:tcBorders>
              <w:bottom w:val="single" w:sz="4" w:space="0" w:color="auto"/>
            </w:tcBorders>
            <w:shd w:val="clear" w:color="auto" w:fill="auto"/>
          </w:tcPr>
          <w:p w14:paraId="4041F666" w14:textId="3C862017" w:rsidR="007E469D" w:rsidRPr="006E0D46" w:rsidRDefault="007E469D" w:rsidP="007E469D">
            <w:pPr>
              <w:spacing w:after="0"/>
              <w:jc w:val="left"/>
              <w:rPr>
                <w:rFonts w:asciiTheme="minorHAnsi" w:hAnsiTheme="minorHAnsi"/>
                <w:i/>
                <w:sz w:val="22"/>
                <w:szCs w:val="22"/>
                <w:lang w:eastAsia="zh-CN"/>
              </w:rPr>
            </w:pPr>
            <w:r w:rsidRPr="006E0D46">
              <w:rPr>
                <w:rFonts w:asciiTheme="minorHAnsi" w:hAnsiTheme="minorHAnsi"/>
                <w:i/>
                <w:sz w:val="21"/>
                <w:szCs w:val="21"/>
                <w:lang w:eastAsia="zh-CN"/>
              </w:rPr>
              <w:t xml:space="preserve">   </w:t>
            </w:r>
            <w:r w:rsidR="006E0D46">
              <w:rPr>
                <w:rFonts w:asciiTheme="minorHAnsi" w:hAnsiTheme="minorHAnsi"/>
                <w:i/>
                <w:sz w:val="21"/>
                <w:szCs w:val="21"/>
                <w:lang w:eastAsia="zh-CN"/>
              </w:rPr>
              <w:t>Southern</w:t>
            </w:r>
            <w:r w:rsidR="006E0D46" w:rsidRPr="006E0D46">
              <w:rPr>
                <w:rFonts w:asciiTheme="minorHAnsi" w:hAnsiTheme="minorHAnsi"/>
                <w:i/>
                <w:sz w:val="21"/>
                <w:szCs w:val="21"/>
                <w:lang w:eastAsia="zh-CN"/>
              </w:rPr>
              <w:t xml:space="preserve"> Rural</w:t>
            </w:r>
          </w:p>
        </w:tc>
        <w:tc>
          <w:tcPr>
            <w:tcW w:w="1403" w:type="pct"/>
            <w:tcBorders>
              <w:bottom w:val="single" w:sz="4" w:space="0" w:color="auto"/>
            </w:tcBorders>
            <w:shd w:val="clear" w:color="auto" w:fill="auto"/>
            <w:vAlign w:val="bottom"/>
          </w:tcPr>
          <w:p w14:paraId="3D96743B" w14:textId="42DE7260" w:rsidR="007E469D" w:rsidRPr="008D1C74" w:rsidRDefault="006E0D46" w:rsidP="007E469D">
            <w:pPr>
              <w:spacing w:after="0"/>
              <w:jc w:val="center"/>
              <w:rPr>
                <w:rFonts w:asciiTheme="minorHAnsi" w:hAnsiTheme="minorHAnsi" w:cstheme="minorHAnsi"/>
                <w:sz w:val="22"/>
                <w:szCs w:val="22"/>
              </w:rPr>
            </w:pPr>
            <w:r>
              <w:rPr>
                <w:rFonts w:asciiTheme="minorHAnsi" w:hAnsiTheme="minorHAnsi" w:cstheme="minorHAnsi"/>
                <w:sz w:val="22"/>
                <w:szCs w:val="22"/>
              </w:rPr>
              <w:t>0</w:t>
            </w:r>
          </w:p>
        </w:tc>
        <w:tc>
          <w:tcPr>
            <w:tcW w:w="1114" w:type="pct"/>
            <w:tcBorders>
              <w:bottom w:val="single" w:sz="4" w:space="0" w:color="auto"/>
              <w:right w:val="single" w:sz="4" w:space="0" w:color="4F81BD" w:themeColor="accent1"/>
            </w:tcBorders>
            <w:shd w:val="clear" w:color="auto" w:fill="auto"/>
            <w:vAlign w:val="bottom"/>
          </w:tcPr>
          <w:p w14:paraId="4FF5D8B8" w14:textId="47C6979E" w:rsidR="007E469D" w:rsidRPr="00EF5B6B" w:rsidRDefault="006E0D46" w:rsidP="007E469D">
            <w:pPr>
              <w:spacing w:after="0"/>
              <w:jc w:val="center"/>
              <w:rPr>
                <w:rFonts w:asciiTheme="minorHAnsi" w:hAnsiTheme="minorHAnsi" w:cstheme="minorHAnsi"/>
                <w:color w:val="FF0000"/>
                <w:sz w:val="22"/>
                <w:szCs w:val="22"/>
              </w:rPr>
            </w:pPr>
            <w:r w:rsidRPr="006E0D46">
              <w:rPr>
                <w:rFonts w:asciiTheme="minorHAnsi" w:hAnsiTheme="minorHAnsi" w:cstheme="minorHAnsi"/>
                <w:sz w:val="22"/>
                <w:szCs w:val="22"/>
              </w:rPr>
              <w:t>0</w:t>
            </w:r>
          </w:p>
        </w:tc>
        <w:tc>
          <w:tcPr>
            <w:tcW w:w="810" w:type="pct"/>
            <w:tcBorders>
              <w:left w:val="single" w:sz="4" w:space="0" w:color="4F81BD" w:themeColor="accent1"/>
              <w:bottom w:val="single" w:sz="4" w:space="0" w:color="auto"/>
            </w:tcBorders>
            <w:shd w:val="clear" w:color="auto" w:fill="auto"/>
            <w:vAlign w:val="bottom"/>
          </w:tcPr>
          <w:p w14:paraId="2587EA28" w14:textId="333BEC87" w:rsidR="007E469D" w:rsidRPr="008D1C74" w:rsidRDefault="007E469D" w:rsidP="007E469D">
            <w:pPr>
              <w:spacing w:after="0"/>
              <w:jc w:val="center"/>
              <w:rPr>
                <w:rFonts w:asciiTheme="minorHAnsi" w:hAnsiTheme="minorHAnsi" w:cstheme="minorHAnsi"/>
                <w:sz w:val="22"/>
                <w:szCs w:val="22"/>
              </w:rPr>
            </w:pPr>
            <w:r w:rsidRPr="008D1C74">
              <w:rPr>
                <w:rFonts w:asciiTheme="minorHAnsi" w:hAnsiTheme="minorHAnsi" w:cstheme="minorHAnsi"/>
                <w:sz w:val="22"/>
                <w:szCs w:val="22"/>
              </w:rPr>
              <w:t>0</w:t>
            </w:r>
          </w:p>
        </w:tc>
      </w:tr>
      <w:tr w:rsidR="007E469D" w:rsidRPr="00A46B83" w14:paraId="4E27EF28" w14:textId="77777777" w:rsidTr="00785422">
        <w:tc>
          <w:tcPr>
            <w:tcW w:w="1673" w:type="pct"/>
            <w:tcBorders>
              <w:top w:val="single" w:sz="4" w:space="0" w:color="auto"/>
            </w:tcBorders>
            <w:shd w:val="clear" w:color="auto" w:fill="C6D9F1" w:themeFill="text2" w:themeFillTint="33"/>
          </w:tcPr>
          <w:p w14:paraId="0BFDFF9C" w14:textId="77777777" w:rsidR="007E469D" w:rsidRPr="006E0D46" w:rsidRDefault="007E469D" w:rsidP="007E469D">
            <w:pPr>
              <w:spacing w:after="0"/>
              <w:jc w:val="left"/>
              <w:rPr>
                <w:rFonts w:asciiTheme="minorHAnsi" w:hAnsiTheme="minorHAnsi"/>
                <w:sz w:val="22"/>
                <w:szCs w:val="22"/>
                <w:lang w:eastAsia="zh-CN"/>
              </w:rPr>
            </w:pPr>
            <w:r w:rsidRPr="006E0D46">
              <w:rPr>
                <w:rFonts w:asciiTheme="minorHAnsi" w:hAnsiTheme="minorHAnsi"/>
                <w:sz w:val="22"/>
                <w:szCs w:val="22"/>
                <w:lang w:eastAsia="zh-CN"/>
              </w:rPr>
              <w:t>All other fixed*</w:t>
            </w:r>
          </w:p>
        </w:tc>
        <w:tc>
          <w:tcPr>
            <w:tcW w:w="1403" w:type="pct"/>
            <w:tcBorders>
              <w:top w:val="single" w:sz="4" w:space="0" w:color="auto"/>
            </w:tcBorders>
            <w:shd w:val="clear" w:color="auto" w:fill="C6D9F1" w:themeFill="text2" w:themeFillTint="33"/>
            <w:vAlign w:val="center"/>
          </w:tcPr>
          <w:p w14:paraId="2A43BCFE" w14:textId="1E1356EA" w:rsidR="007E469D" w:rsidRPr="00EF5B6B" w:rsidRDefault="007E469D" w:rsidP="007E469D">
            <w:pPr>
              <w:spacing w:after="0"/>
              <w:jc w:val="center"/>
              <w:rPr>
                <w:rFonts w:asciiTheme="minorHAnsi" w:hAnsiTheme="minorHAnsi" w:cstheme="minorHAnsi"/>
                <w:color w:val="FF0000"/>
                <w:sz w:val="22"/>
                <w:szCs w:val="22"/>
                <w:lang w:eastAsia="zh-CN"/>
              </w:rPr>
            </w:pPr>
            <w:r w:rsidRPr="00EF5B6B">
              <w:rPr>
                <w:rFonts w:asciiTheme="minorHAnsi" w:hAnsiTheme="minorHAnsi" w:cstheme="minorHAnsi"/>
                <w:color w:val="FF0000"/>
                <w:sz w:val="22"/>
                <w:szCs w:val="22"/>
              </w:rPr>
              <w:t>-9</w:t>
            </w:r>
          </w:p>
        </w:tc>
        <w:tc>
          <w:tcPr>
            <w:tcW w:w="1114" w:type="pct"/>
            <w:tcBorders>
              <w:top w:val="single" w:sz="4" w:space="0" w:color="auto"/>
              <w:right w:val="single" w:sz="4" w:space="0" w:color="4F81BD" w:themeColor="accent1"/>
            </w:tcBorders>
            <w:shd w:val="clear" w:color="auto" w:fill="C6D9F1" w:themeFill="text2" w:themeFillTint="33"/>
            <w:vAlign w:val="center"/>
          </w:tcPr>
          <w:p w14:paraId="03B63465" w14:textId="7916407E" w:rsidR="007E469D" w:rsidRPr="00EF5B6B" w:rsidRDefault="008D1C74" w:rsidP="007E469D">
            <w:pPr>
              <w:spacing w:after="0"/>
              <w:jc w:val="center"/>
              <w:rPr>
                <w:rFonts w:asciiTheme="minorHAnsi" w:hAnsiTheme="minorHAnsi" w:cstheme="minorHAnsi"/>
                <w:color w:val="FF0000"/>
                <w:sz w:val="22"/>
                <w:szCs w:val="22"/>
                <w:lang w:eastAsia="zh-CN"/>
              </w:rPr>
            </w:pPr>
            <w:r w:rsidRPr="00EF5B6B">
              <w:rPr>
                <w:rFonts w:asciiTheme="minorHAnsi" w:hAnsiTheme="minorHAnsi" w:cstheme="minorHAnsi"/>
                <w:color w:val="FF0000"/>
                <w:sz w:val="22"/>
                <w:szCs w:val="22"/>
              </w:rPr>
              <w:t>-</w:t>
            </w:r>
            <w:r w:rsidR="006E0D46">
              <w:rPr>
                <w:rFonts w:asciiTheme="minorHAnsi" w:hAnsiTheme="minorHAnsi" w:cstheme="minorHAnsi"/>
                <w:color w:val="FF0000"/>
                <w:sz w:val="22"/>
                <w:szCs w:val="22"/>
              </w:rPr>
              <w:t>4</w:t>
            </w:r>
          </w:p>
        </w:tc>
        <w:tc>
          <w:tcPr>
            <w:tcW w:w="810" w:type="pct"/>
            <w:tcBorders>
              <w:top w:val="single" w:sz="4" w:space="0" w:color="auto"/>
              <w:left w:val="single" w:sz="4" w:space="0" w:color="4F81BD" w:themeColor="accent1"/>
            </w:tcBorders>
            <w:shd w:val="clear" w:color="auto" w:fill="C6D9F1" w:themeFill="text2" w:themeFillTint="33"/>
            <w:vAlign w:val="center"/>
          </w:tcPr>
          <w:p w14:paraId="0004AB30" w14:textId="6DD768BE" w:rsidR="007E469D" w:rsidRPr="00EF5B6B" w:rsidRDefault="007E469D" w:rsidP="007E469D">
            <w:pPr>
              <w:spacing w:after="0"/>
              <w:jc w:val="center"/>
              <w:rPr>
                <w:rFonts w:asciiTheme="minorHAnsi" w:hAnsiTheme="minorHAnsi" w:cstheme="minorHAnsi"/>
                <w:color w:val="FF0000"/>
                <w:sz w:val="22"/>
                <w:szCs w:val="22"/>
                <w:lang w:eastAsia="zh-CN"/>
              </w:rPr>
            </w:pPr>
            <w:r w:rsidRPr="00EF5B6B">
              <w:rPr>
                <w:rFonts w:asciiTheme="minorHAnsi" w:hAnsiTheme="minorHAnsi" w:cstheme="minorHAnsi"/>
                <w:color w:val="FF0000"/>
                <w:sz w:val="22"/>
                <w:szCs w:val="22"/>
              </w:rPr>
              <w:t>-</w:t>
            </w:r>
            <w:r w:rsidR="008D1C74" w:rsidRPr="00EF5B6B">
              <w:rPr>
                <w:rFonts w:asciiTheme="minorHAnsi" w:hAnsiTheme="minorHAnsi" w:cstheme="minorHAnsi"/>
                <w:color w:val="FF0000"/>
                <w:sz w:val="22"/>
                <w:szCs w:val="22"/>
              </w:rPr>
              <w:t>1</w:t>
            </w:r>
            <w:r w:rsidR="006E0D46">
              <w:rPr>
                <w:rFonts w:asciiTheme="minorHAnsi" w:hAnsiTheme="minorHAnsi" w:cstheme="minorHAnsi"/>
                <w:color w:val="FF0000"/>
                <w:sz w:val="22"/>
                <w:szCs w:val="22"/>
              </w:rPr>
              <w:t>2</w:t>
            </w:r>
          </w:p>
        </w:tc>
      </w:tr>
      <w:tr w:rsidR="007E469D" w:rsidRPr="00A46B83" w14:paraId="281966F5" w14:textId="77777777" w:rsidTr="00D26AEB">
        <w:tc>
          <w:tcPr>
            <w:tcW w:w="1673" w:type="pct"/>
            <w:shd w:val="clear" w:color="auto" w:fill="auto"/>
          </w:tcPr>
          <w:p w14:paraId="6D0EBD80" w14:textId="4ABC2827" w:rsidR="007E469D" w:rsidRPr="006E0D46" w:rsidRDefault="007E469D" w:rsidP="007E469D">
            <w:pPr>
              <w:spacing w:after="0"/>
              <w:jc w:val="left"/>
              <w:rPr>
                <w:rFonts w:asciiTheme="minorHAnsi" w:hAnsiTheme="minorHAnsi"/>
                <w:i/>
                <w:iCs/>
                <w:sz w:val="22"/>
                <w:szCs w:val="22"/>
                <w:lang w:eastAsia="zh-CN"/>
              </w:rPr>
            </w:pPr>
            <w:r w:rsidRPr="006E0D46">
              <w:rPr>
                <w:rFonts w:asciiTheme="minorHAnsi" w:hAnsiTheme="minorHAnsi"/>
                <w:i/>
                <w:iCs/>
                <w:sz w:val="22"/>
                <w:szCs w:val="22"/>
                <w:lang w:eastAsia="zh-CN"/>
              </w:rPr>
              <w:t xml:space="preserve">    Brisbane</w:t>
            </w:r>
          </w:p>
        </w:tc>
        <w:tc>
          <w:tcPr>
            <w:tcW w:w="1403" w:type="pct"/>
            <w:shd w:val="clear" w:color="auto" w:fill="auto"/>
            <w:vAlign w:val="bottom"/>
          </w:tcPr>
          <w:p w14:paraId="6988DBBF" w14:textId="24A686A8" w:rsidR="007E469D" w:rsidRPr="00EF5B6B" w:rsidRDefault="007E469D" w:rsidP="007E469D">
            <w:pPr>
              <w:spacing w:after="0"/>
              <w:jc w:val="center"/>
              <w:rPr>
                <w:rFonts w:asciiTheme="minorHAnsi" w:hAnsiTheme="minorHAnsi" w:cstheme="minorHAnsi"/>
                <w:color w:val="FF0000"/>
                <w:sz w:val="22"/>
                <w:szCs w:val="22"/>
                <w:lang w:eastAsia="zh-CN"/>
              </w:rPr>
            </w:pPr>
            <w:r w:rsidRPr="00EF5B6B">
              <w:rPr>
                <w:rFonts w:asciiTheme="minorHAnsi" w:hAnsiTheme="minorHAnsi" w:cstheme="minorHAnsi"/>
                <w:color w:val="FF0000"/>
                <w:sz w:val="22"/>
                <w:szCs w:val="22"/>
              </w:rPr>
              <w:t>-</w:t>
            </w:r>
            <w:r w:rsidR="006E0D46">
              <w:rPr>
                <w:rFonts w:asciiTheme="minorHAnsi" w:hAnsiTheme="minorHAnsi" w:cstheme="minorHAnsi"/>
                <w:color w:val="FF0000"/>
                <w:sz w:val="22"/>
                <w:szCs w:val="22"/>
              </w:rPr>
              <w:t>2</w:t>
            </w:r>
          </w:p>
        </w:tc>
        <w:tc>
          <w:tcPr>
            <w:tcW w:w="1114" w:type="pct"/>
            <w:tcBorders>
              <w:right w:val="single" w:sz="4" w:space="0" w:color="4F81BD" w:themeColor="accent1"/>
            </w:tcBorders>
            <w:shd w:val="clear" w:color="auto" w:fill="auto"/>
            <w:vAlign w:val="bottom"/>
          </w:tcPr>
          <w:p w14:paraId="42631F27" w14:textId="7F6F9227" w:rsidR="007E469D" w:rsidRPr="00EF5B6B" w:rsidRDefault="0008535A" w:rsidP="007E469D">
            <w:pPr>
              <w:spacing w:after="0"/>
              <w:jc w:val="center"/>
              <w:rPr>
                <w:rFonts w:asciiTheme="minorHAnsi" w:hAnsiTheme="minorHAnsi" w:cstheme="minorHAnsi"/>
                <w:color w:val="FF0000"/>
                <w:sz w:val="22"/>
                <w:szCs w:val="22"/>
                <w:lang w:eastAsia="zh-CN"/>
              </w:rPr>
            </w:pPr>
            <w:r w:rsidRPr="00EF5B6B">
              <w:rPr>
                <w:rFonts w:asciiTheme="minorHAnsi" w:hAnsiTheme="minorHAnsi" w:cstheme="minorHAnsi"/>
                <w:color w:val="FF0000"/>
                <w:sz w:val="22"/>
                <w:szCs w:val="22"/>
              </w:rPr>
              <w:t>-1</w:t>
            </w:r>
          </w:p>
        </w:tc>
        <w:tc>
          <w:tcPr>
            <w:tcW w:w="810" w:type="pct"/>
            <w:tcBorders>
              <w:left w:val="single" w:sz="4" w:space="0" w:color="4F81BD" w:themeColor="accent1"/>
            </w:tcBorders>
            <w:shd w:val="clear" w:color="auto" w:fill="auto"/>
            <w:vAlign w:val="bottom"/>
          </w:tcPr>
          <w:p w14:paraId="6FAF032A" w14:textId="0AFBF841" w:rsidR="007E469D" w:rsidRPr="00EF5B6B" w:rsidRDefault="007E469D" w:rsidP="007E469D">
            <w:pPr>
              <w:spacing w:after="0"/>
              <w:jc w:val="center"/>
              <w:rPr>
                <w:rFonts w:asciiTheme="minorHAnsi" w:hAnsiTheme="minorHAnsi" w:cstheme="minorHAnsi"/>
                <w:color w:val="FF0000"/>
                <w:sz w:val="22"/>
                <w:szCs w:val="22"/>
                <w:lang w:eastAsia="zh-CN"/>
              </w:rPr>
            </w:pPr>
            <w:r w:rsidRPr="00EF5B6B">
              <w:rPr>
                <w:rFonts w:asciiTheme="minorHAnsi" w:hAnsiTheme="minorHAnsi" w:cstheme="minorHAnsi"/>
                <w:color w:val="FF0000"/>
                <w:sz w:val="22"/>
                <w:szCs w:val="22"/>
              </w:rPr>
              <w:t>-</w:t>
            </w:r>
            <w:r w:rsidR="0008535A" w:rsidRPr="00EF5B6B">
              <w:rPr>
                <w:rFonts w:asciiTheme="minorHAnsi" w:hAnsiTheme="minorHAnsi" w:cstheme="minorHAnsi"/>
                <w:color w:val="FF0000"/>
                <w:sz w:val="22"/>
                <w:szCs w:val="22"/>
              </w:rPr>
              <w:t>3</w:t>
            </w:r>
          </w:p>
        </w:tc>
      </w:tr>
      <w:tr w:rsidR="007E469D" w:rsidRPr="00A46B83" w14:paraId="01F74A02" w14:textId="77777777" w:rsidTr="00D26AEB">
        <w:tc>
          <w:tcPr>
            <w:tcW w:w="1673" w:type="pct"/>
            <w:shd w:val="clear" w:color="auto" w:fill="auto"/>
          </w:tcPr>
          <w:p w14:paraId="718F92DA" w14:textId="2F5D440C" w:rsidR="007E469D" w:rsidRPr="006E0D46" w:rsidRDefault="007E469D" w:rsidP="007E469D">
            <w:pPr>
              <w:spacing w:after="0"/>
              <w:jc w:val="left"/>
              <w:rPr>
                <w:rFonts w:asciiTheme="minorHAnsi" w:hAnsiTheme="minorHAnsi"/>
                <w:i/>
                <w:iCs/>
                <w:sz w:val="22"/>
                <w:szCs w:val="22"/>
                <w:lang w:eastAsia="zh-CN"/>
              </w:rPr>
            </w:pPr>
            <w:r w:rsidRPr="006E0D46">
              <w:rPr>
                <w:rFonts w:asciiTheme="minorHAnsi" w:hAnsiTheme="minorHAnsi"/>
                <w:i/>
                <w:iCs/>
                <w:sz w:val="22"/>
                <w:szCs w:val="22"/>
                <w:lang w:eastAsia="zh-CN"/>
              </w:rPr>
              <w:t xml:space="preserve">    Central Urban</w:t>
            </w:r>
          </w:p>
        </w:tc>
        <w:tc>
          <w:tcPr>
            <w:tcW w:w="1403" w:type="pct"/>
            <w:shd w:val="clear" w:color="auto" w:fill="auto"/>
            <w:vAlign w:val="bottom"/>
          </w:tcPr>
          <w:p w14:paraId="2C01AAD6" w14:textId="4B31477B" w:rsidR="007E469D" w:rsidRPr="00EF5B6B" w:rsidRDefault="006E0D46" w:rsidP="007E469D">
            <w:pPr>
              <w:spacing w:after="0"/>
              <w:jc w:val="center"/>
              <w:rPr>
                <w:rFonts w:asciiTheme="minorHAnsi" w:hAnsiTheme="minorHAnsi" w:cstheme="minorHAnsi"/>
                <w:color w:val="FF0000"/>
                <w:sz w:val="22"/>
                <w:szCs w:val="22"/>
              </w:rPr>
            </w:pPr>
            <w:r>
              <w:rPr>
                <w:rFonts w:asciiTheme="minorHAnsi" w:hAnsiTheme="minorHAnsi" w:cstheme="minorHAnsi"/>
                <w:color w:val="FF0000"/>
                <w:sz w:val="22"/>
                <w:szCs w:val="22"/>
              </w:rPr>
              <w:t>0</w:t>
            </w:r>
          </w:p>
        </w:tc>
        <w:tc>
          <w:tcPr>
            <w:tcW w:w="1114" w:type="pct"/>
            <w:tcBorders>
              <w:right w:val="single" w:sz="4" w:space="0" w:color="4F81BD" w:themeColor="accent1"/>
            </w:tcBorders>
            <w:shd w:val="clear" w:color="auto" w:fill="auto"/>
            <w:vAlign w:val="bottom"/>
          </w:tcPr>
          <w:p w14:paraId="57038DF6" w14:textId="170E37C8" w:rsidR="007E469D" w:rsidRPr="00EF5B6B" w:rsidRDefault="0008535A" w:rsidP="007E469D">
            <w:pPr>
              <w:spacing w:after="0"/>
              <w:jc w:val="center"/>
              <w:rPr>
                <w:rFonts w:asciiTheme="minorHAnsi" w:hAnsiTheme="minorHAnsi" w:cstheme="minorHAnsi"/>
                <w:color w:val="FF0000"/>
                <w:sz w:val="22"/>
                <w:szCs w:val="22"/>
              </w:rPr>
            </w:pPr>
            <w:r w:rsidRPr="00EF5B6B">
              <w:rPr>
                <w:rFonts w:asciiTheme="minorHAnsi" w:hAnsiTheme="minorHAnsi" w:cstheme="minorHAnsi"/>
                <w:color w:val="FF0000"/>
                <w:sz w:val="22"/>
                <w:szCs w:val="22"/>
              </w:rPr>
              <w:t>0</w:t>
            </w:r>
          </w:p>
        </w:tc>
        <w:tc>
          <w:tcPr>
            <w:tcW w:w="810" w:type="pct"/>
            <w:tcBorders>
              <w:left w:val="single" w:sz="4" w:space="0" w:color="4F81BD" w:themeColor="accent1"/>
            </w:tcBorders>
            <w:shd w:val="clear" w:color="auto" w:fill="auto"/>
            <w:vAlign w:val="bottom"/>
          </w:tcPr>
          <w:p w14:paraId="3E69F560" w14:textId="06CFA940" w:rsidR="007E469D" w:rsidRPr="00EF5B6B" w:rsidRDefault="007E469D" w:rsidP="007E469D">
            <w:pPr>
              <w:spacing w:after="0"/>
              <w:jc w:val="center"/>
              <w:rPr>
                <w:rFonts w:asciiTheme="minorHAnsi" w:hAnsiTheme="minorHAnsi" w:cstheme="minorHAnsi"/>
                <w:color w:val="FF0000"/>
                <w:sz w:val="22"/>
                <w:szCs w:val="22"/>
              </w:rPr>
            </w:pPr>
            <w:r w:rsidRPr="00EF5B6B">
              <w:rPr>
                <w:rFonts w:asciiTheme="minorHAnsi" w:hAnsiTheme="minorHAnsi" w:cstheme="minorHAnsi"/>
                <w:color w:val="FF0000"/>
                <w:sz w:val="22"/>
                <w:szCs w:val="22"/>
              </w:rPr>
              <w:t>-1</w:t>
            </w:r>
          </w:p>
        </w:tc>
      </w:tr>
      <w:tr w:rsidR="007E469D" w:rsidRPr="00A46B83" w14:paraId="3C1FE343" w14:textId="77777777" w:rsidTr="00D26AEB">
        <w:tc>
          <w:tcPr>
            <w:tcW w:w="1673" w:type="pct"/>
            <w:shd w:val="clear" w:color="auto" w:fill="auto"/>
          </w:tcPr>
          <w:p w14:paraId="06DED1F2" w14:textId="28085F12" w:rsidR="007E469D" w:rsidRPr="006E0D46" w:rsidRDefault="007E469D" w:rsidP="007E469D">
            <w:pPr>
              <w:spacing w:after="0"/>
              <w:jc w:val="left"/>
              <w:rPr>
                <w:rFonts w:asciiTheme="minorHAnsi" w:hAnsiTheme="minorHAnsi"/>
                <w:i/>
                <w:iCs/>
                <w:sz w:val="22"/>
                <w:szCs w:val="22"/>
                <w:lang w:eastAsia="zh-CN"/>
              </w:rPr>
            </w:pPr>
            <w:r w:rsidRPr="006E0D46">
              <w:rPr>
                <w:rFonts w:asciiTheme="minorHAnsi" w:hAnsiTheme="minorHAnsi"/>
                <w:i/>
                <w:iCs/>
                <w:sz w:val="22"/>
                <w:szCs w:val="22"/>
                <w:lang w:eastAsia="zh-CN"/>
              </w:rPr>
              <w:t xml:space="preserve">    Central Rural</w:t>
            </w:r>
          </w:p>
        </w:tc>
        <w:tc>
          <w:tcPr>
            <w:tcW w:w="1403" w:type="pct"/>
            <w:shd w:val="clear" w:color="auto" w:fill="auto"/>
            <w:vAlign w:val="bottom"/>
          </w:tcPr>
          <w:p w14:paraId="2D28F2A1" w14:textId="713A90E2" w:rsidR="007E469D" w:rsidRPr="00EF5B6B" w:rsidRDefault="007E469D" w:rsidP="007E469D">
            <w:pPr>
              <w:spacing w:after="0"/>
              <w:jc w:val="center"/>
              <w:rPr>
                <w:rFonts w:asciiTheme="minorHAnsi" w:hAnsiTheme="minorHAnsi" w:cstheme="minorHAnsi"/>
                <w:color w:val="FF0000"/>
                <w:sz w:val="22"/>
                <w:szCs w:val="22"/>
                <w:lang w:eastAsia="zh-CN"/>
              </w:rPr>
            </w:pPr>
            <w:r w:rsidRPr="00EF5B6B">
              <w:rPr>
                <w:rFonts w:asciiTheme="minorHAnsi" w:hAnsiTheme="minorHAnsi" w:cstheme="minorHAnsi"/>
                <w:color w:val="FF0000"/>
                <w:sz w:val="22"/>
                <w:szCs w:val="22"/>
              </w:rPr>
              <w:t>-</w:t>
            </w:r>
            <w:r w:rsidR="0008535A" w:rsidRPr="00EF5B6B">
              <w:rPr>
                <w:rFonts w:asciiTheme="minorHAnsi" w:hAnsiTheme="minorHAnsi" w:cstheme="minorHAnsi"/>
                <w:color w:val="FF0000"/>
                <w:sz w:val="22"/>
                <w:szCs w:val="22"/>
              </w:rPr>
              <w:t>1</w:t>
            </w:r>
          </w:p>
        </w:tc>
        <w:tc>
          <w:tcPr>
            <w:tcW w:w="1114" w:type="pct"/>
            <w:tcBorders>
              <w:right w:val="single" w:sz="4" w:space="0" w:color="4F81BD" w:themeColor="accent1"/>
            </w:tcBorders>
            <w:shd w:val="clear" w:color="auto" w:fill="auto"/>
            <w:vAlign w:val="bottom"/>
          </w:tcPr>
          <w:p w14:paraId="16F0E06D" w14:textId="00C915D5" w:rsidR="007E469D" w:rsidRPr="00EF5B6B" w:rsidRDefault="0008535A" w:rsidP="007E469D">
            <w:pPr>
              <w:spacing w:after="0"/>
              <w:jc w:val="center"/>
              <w:rPr>
                <w:rFonts w:asciiTheme="minorHAnsi" w:hAnsiTheme="minorHAnsi" w:cstheme="minorHAnsi"/>
                <w:color w:val="FF0000"/>
                <w:sz w:val="22"/>
                <w:szCs w:val="22"/>
                <w:lang w:eastAsia="zh-CN"/>
              </w:rPr>
            </w:pPr>
            <w:r w:rsidRPr="00EF5B6B">
              <w:rPr>
                <w:rFonts w:asciiTheme="minorHAnsi" w:hAnsiTheme="minorHAnsi" w:cstheme="minorHAnsi"/>
                <w:color w:val="FF0000"/>
                <w:sz w:val="22"/>
                <w:szCs w:val="22"/>
              </w:rPr>
              <w:t>0</w:t>
            </w:r>
          </w:p>
        </w:tc>
        <w:tc>
          <w:tcPr>
            <w:tcW w:w="810" w:type="pct"/>
            <w:tcBorders>
              <w:left w:val="single" w:sz="4" w:space="0" w:color="4F81BD" w:themeColor="accent1"/>
            </w:tcBorders>
            <w:shd w:val="clear" w:color="auto" w:fill="auto"/>
            <w:vAlign w:val="bottom"/>
          </w:tcPr>
          <w:p w14:paraId="31DE66F0" w14:textId="1FD1C511" w:rsidR="007E469D" w:rsidRPr="00EF5B6B" w:rsidRDefault="0008535A" w:rsidP="007E469D">
            <w:pPr>
              <w:spacing w:after="0"/>
              <w:jc w:val="center"/>
              <w:rPr>
                <w:rFonts w:asciiTheme="minorHAnsi" w:hAnsiTheme="minorHAnsi" w:cstheme="minorHAnsi"/>
                <w:color w:val="FF0000"/>
                <w:sz w:val="22"/>
                <w:szCs w:val="22"/>
                <w:lang w:eastAsia="zh-CN"/>
              </w:rPr>
            </w:pPr>
            <w:r w:rsidRPr="00EF5B6B">
              <w:rPr>
                <w:rFonts w:asciiTheme="minorHAnsi" w:hAnsiTheme="minorHAnsi" w:cstheme="minorHAnsi"/>
                <w:color w:val="FF0000"/>
                <w:sz w:val="22"/>
                <w:szCs w:val="22"/>
              </w:rPr>
              <w:t>-1</w:t>
            </w:r>
          </w:p>
        </w:tc>
      </w:tr>
      <w:tr w:rsidR="007E469D" w:rsidRPr="00A46B83" w14:paraId="08A35EAD" w14:textId="77777777" w:rsidTr="00D26AEB">
        <w:tc>
          <w:tcPr>
            <w:tcW w:w="1673" w:type="pct"/>
            <w:shd w:val="clear" w:color="auto" w:fill="auto"/>
          </w:tcPr>
          <w:p w14:paraId="2E5E49E9" w14:textId="6433FFCB" w:rsidR="007E469D" w:rsidRPr="006E0D46" w:rsidRDefault="007E469D" w:rsidP="007E469D">
            <w:pPr>
              <w:spacing w:after="0"/>
              <w:jc w:val="left"/>
              <w:rPr>
                <w:rFonts w:asciiTheme="minorHAnsi" w:hAnsiTheme="minorHAnsi"/>
                <w:i/>
                <w:iCs/>
                <w:sz w:val="22"/>
                <w:szCs w:val="22"/>
                <w:lang w:eastAsia="zh-CN"/>
              </w:rPr>
            </w:pPr>
            <w:r w:rsidRPr="006E0D46">
              <w:rPr>
                <w:rFonts w:asciiTheme="minorHAnsi" w:hAnsiTheme="minorHAnsi"/>
                <w:i/>
                <w:iCs/>
                <w:sz w:val="22"/>
                <w:szCs w:val="22"/>
                <w:lang w:eastAsia="zh-CN"/>
              </w:rPr>
              <w:t xml:space="preserve">    South Eastern Urban</w:t>
            </w:r>
          </w:p>
        </w:tc>
        <w:tc>
          <w:tcPr>
            <w:tcW w:w="1403" w:type="pct"/>
            <w:shd w:val="clear" w:color="auto" w:fill="auto"/>
            <w:vAlign w:val="bottom"/>
          </w:tcPr>
          <w:p w14:paraId="7246333A" w14:textId="7F85FF1F" w:rsidR="007E469D" w:rsidRPr="00EF5B6B" w:rsidRDefault="007E469D" w:rsidP="007E469D">
            <w:pPr>
              <w:spacing w:after="0"/>
              <w:jc w:val="center"/>
              <w:rPr>
                <w:rFonts w:asciiTheme="minorHAnsi" w:hAnsiTheme="minorHAnsi" w:cstheme="minorHAnsi"/>
                <w:color w:val="FF0000"/>
                <w:sz w:val="22"/>
                <w:szCs w:val="22"/>
              </w:rPr>
            </w:pPr>
            <w:r w:rsidRPr="00EF5B6B">
              <w:rPr>
                <w:rFonts w:asciiTheme="minorHAnsi" w:hAnsiTheme="minorHAnsi" w:cstheme="minorHAnsi"/>
                <w:color w:val="FF0000"/>
                <w:sz w:val="22"/>
                <w:szCs w:val="22"/>
              </w:rPr>
              <w:t>-</w:t>
            </w:r>
            <w:r w:rsidR="006E0D46">
              <w:rPr>
                <w:rFonts w:asciiTheme="minorHAnsi" w:hAnsiTheme="minorHAnsi" w:cstheme="minorHAnsi"/>
                <w:color w:val="FF0000"/>
                <w:sz w:val="22"/>
                <w:szCs w:val="22"/>
              </w:rPr>
              <w:t>2</w:t>
            </w:r>
          </w:p>
        </w:tc>
        <w:tc>
          <w:tcPr>
            <w:tcW w:w="1114" w:type="pct"/>
            <w:tcBorders>
              <w:right w:val="single" w:sz="4" w:space="0" w:color="4F81BD" w:themeColor="accent1"/>
            </w:tcBorders>
            <w:shd w:val="clear" w:color="auto" w:fill="auto"/>
            <w:vAlign w:val="bottom"/>
          </w:tcPr>
          <w:p w14:paraId="0A283222" w14:textId="26AE938F" w:rsidR="007E469D" w:rsidRPr="00EF5B6B" w:rsidRDefault="006E0D46" w:rsidP="007E469D">
            <w:pPr>
              <w:spacing w:after="0"/>
              <w:jc w:val="center"/>
              <w:rPr>
                <w:rFonts w:asciiTheme="minorHAnsi" w:hAnsiTheme="minorHAnsi" w:cstheme="minorHAnsi"/>
                <w:color w:val="FF0000"/>
                <w:sz w:val="22"/>
                <w:szCs w:val="22"/>
              </w:rPr>
            </w:pPr>
            <w:r>
              <w:rPr>
                <w:rFonts w:asciiTheme="minorHAnsi" w:hAnsiTheme="minorHAnsi" w:cstheme="minorHAnsi"/>
                <w:color w:val="FF0000"/>
                <w:sz w:val="22"/>
                <w:szCs w:val="22"/>
              </w:rPr>
              <w:t>-1</w:t>
            </w:r>
          </w:p>
        </w:tc>
        <w:tc>
          <w:tcPr>
            <w:tcW w:w="810" w:type="pct"/>
            <w:tcBorders>
              <w:left w:val="single" w:sz="4" w:space="0" w:color="4F81BD" w:themeColor="accent1"/>
            </w:tcBorders>
            <w:shd w:val="clear" w:color="auto" w:fill="auto"/>
            <w:vAlign w:val="bottom"/>
          </w:tcPr>
          <w:p w14:paraId="4317F1C8" w14:textId="7896B185" w:rsidR="007E469D" w:rsidRPr="00EF5B6B" w:rsidRDefault="007E469D" w:rsidP="007E469D">
            <w:pPr>
              <w:spacing w:after="0"/>
              <w:jc w:val="center"/>
              <w:rPr>
                <w:rFonts w:asciiTheme="minorHAnsi" w:hAnsiTheme="minorHAnsi" w:cstheme="minorHAnsi"/>
                <w:color w:val="FF0000"/>
                <w:sz w:val="22"/>
                <w:szCs w:val="22"/>
              </w:rPr>
            </w:pPr>
            <w:r w:rsidRPr="00EF5B6B">
              <w:rPr>
                <w:rFonts w:asciiTheme="minorHAnsi" w:hAnsiTheme="minorHAnsi" w:cstheme="minorHAnsi"/>
                <w:color w:val="FF0000"/>
                <w:sz w:val="22"/>
                <w:szCs w:val="22"/>
              </w:rPr>
              <w:t>-</w:t>
            </w:r>
            <w:r w:rsidR="006E0D46">
              <w:rPr>
                <w:rFonts w:asciiTheme="minorHAnsi" w:hAnsiTheme="minorHAnsi" w:cstheme="minorHAnsi"/>
                <w:color w:val="FF0000"/>
                <w:sz w:val="22"/>
                <w:szCs w:val="22"/>
              </w:rPr>
              <w:t>2</w:t>
            </w:r>
          </w:p>
        </w:tc>
      </w:tr>
      <w:tr w:rsidR="007E469D" w:rsidRPr="0062691F" w14:paraId="61A9C19B" w14:textId="77777777" w:rsidTr="00D26AEB">
        <w:tc>
          <w:tcPr>
            <w:tcW w:w="1673" w:type="pct"/>
            <w:shd w:val="clear" w:color="auto" w:fill="auto"/>
          </w:tcPr>
          <w:p w14:paraId="7E73BE3A" w14:textId="39E8E8D0" w:rsidR="007E469D" w:rsidRPr="006E0D46" w:rsidRDefault="007E469D" w:rsidP="007E469D">
            <w:pPr>
              <w:spacing w:after="0"/>
              <w:jc w:val="left"/>
              <w:rPr>
                <w:rFonts w:asciiTheme="minorHAnsi" w:hAnsiTheme="minorHAnsi"/>
                <w:i/>
                <w:iCs/>
                <w:sz w:val="22"/>
                <w:szCs w:val="22"/>
                <w:lang w:eastAsia="zh-CN"/>
              </w:rPr>
            </w:pPr>
            <w:r w:rsidRPr="006E0D46">
              <w:rPr>
                <w:rFonts w:asciiTheme="minorHAnsi" w:hAnsiTheme="minorHAnsi"/>
                <w:i/>
                <w:iCs/>
                <w:sz w:val="22"/>
                <w:szCs w:val="22"/>
                <w:lang w:eastAsia="zh-CN"/>
              </w:rPr>
              <w:t xml:space="preserve">    South Eastern Rural</w:t>
            </w:r>
          </w:p>
        </w:tc>
        <w:tc>
          <w:tcPr>
            <w:tcW w:w="1403" w:type="pct"/>
            <w:shd w:val="clear" w:color="auto" w:fill="auto"/>
            <w:vAlign w:val="bottom"/>
          </w:tcPr>
          <w:p w14:paraId="3955BDCB" w14:textId="59071C70" w:rsidR="007E469D" w:rsidRPr="00EF5B6B" w:rsidRDefault="0008535A" w:rsidP="007E469D">
            <w:pPr>
              <w:spacing w:after="0"/>
              <w:jc w:val="center"/>
              <w:rPr>
                <w:rFonts w:asciiTheme="minorHAnsi" w:hAnsiTheme="minorHAnsi" w:cstheme="minorHAnsi"/>
                <w:color w:val="FF0000"/>
                <w:sz w:val="22"/>
                <w:szCs w:val="22"/>
                <w:lang w:eastAsia="zh-CN"/>
              </w:rPr>
            </w:pPr>
            <w:r w:rsidRPr="00EF5B6B">
              <w:rPr>
                <w:rFonts w:asciiTheme="minorHAnsi" w:hAnsiTheme="minorHAnsi" w:cstheme="minorHAnsi"/>
                <w:color w:val="FF0000"/>
                <w:sz w:val="22"/>
                <w:szCs w:val="22"/>
              </w:rPr>
              <w:t>-</w:t>
            </w:r>
            <w:r w:rsidR="006E0D46">
              <w:rPr>
                <w:rFonts w:asciiTheme="minorHAnsi" w:hAnsiTheme="minorHAnsi" w:cstheme="minorHAnsi"/>
                <w:color w:val="FF0000"/>
                <w:sz w:val="22"/>
                <w:szCs w:val="22"/>
              </w:rPr>
              <w:t>3</w:t>
            </w:r>
          </w:p>
        </w:tc>
        <w:tc>
          <w:tcPr>
            <w:tcW w:w="1114" w:type="pct"/>
            <w:tcBorders>
              <w:right w:val="single" w:sz="4" w:space="0" w:color="4F81BD" w:themeColor="accent1"/>
            </w:tcBorders>
            <w:shd w:val="clear" w:color="auto" w:fill="auto"/>
            <w:vAlign w:val="bottom"/>
          </w:tcPr>
          <w:p w14:paraId="295EDEDA" w14:textId="7BD0AD91" w:rsidR="007E469D" w:rsidRPr="00EF5B6B" w:rsidRDefault="007E469D" w:rsidP="007E469D">
            <w:pPr>
              <w:spacing w:after="0"/>
              <w:jc w:val="center"/>
              <w:rPr>
                <w:rFonts w:asciiTheme="minorHAnsi" w:hAnsiTheme="minorHAnsi" w:cstheme="minorHAnsi"/>
                <w:color w:val="FF0000"/>
                <w:sz w:val="22"/>
                <w:szCs w:val="22"/>
                <w:lang w:eastAsia="zh-CN"/>
              </w:rPr>
            </w:pPr>
            <w:r w:rsidRPr="00EF5B6B">
              <w:rPr>
                <w:rFonts w:asciiTheme="minorHAnsi" w:hAnsiTheme="minorHAnsi" w:cstheme="minorHAnsi"/>
                <w:color w:val="FF0000"/>
                <w:sz w:val="22"/>
                <w:szCs w:val="22"/>
              </w:rPr>
              <w:t>-</w:t>
            </w:r>
            <w:r w:rsidR="0008535A" w:rsidRPr="00EF5B6B">
              <w:rPr>
                <w:rFonts w:asciiTheme="minorHAnsi" w:hAnsiTheme="minorHAnsi" w:cstheme="minorHAnsi"/>
                <w:color w:val="FF0000"/>
                <w:sz w:val="22"/>
                <w:szCs w:val="22"/>
              </w:rPr>
              <w:t>1</w:t>
            </w:r>
          </w:p>
        </w:tc>
        <w:tc>
          <w:tcPr>
            <w:tcW w:w="810" w:type="pct"/>
            <w:tcBorders>
              <w:left w:val="single" w:sz="4" w:space="0" w:color="4F81BD" w:themeColor="accent1"/>
            </w:tcBorders>
            <w:shd w:val="clear" w:color="auto" w:fill="auto"/>
            <w:vAlign w:val="bottom"/>
          </w:tcPr>
          <w:p w14:paraId="37981D53" w14:textId="6939D449" w:rsidR="007E469D" w:rsidRPr="00EF5B6B" w:rsidRDefault="007E469D" w:rsidP="007E469D">
            <w:pPr>
              <w:spacing w:after="0"/>
              <w:jc w:val="center"/>
              <w:rPr>
                <w:rFonts w:asciiTheme="minorHAnsi" w:hAnsiTheme="minorHAnsi" w:cstheme="minorHAnsi"/>
                <w:color w:val="FF0000"/>
                <w:sz w:val="22"/>
                <w:szCs w:val="22"/>
                <w:lang w:eastAsia="zh-CN"/>
              </w:rPr>
            </w:pPr>
            <w:r w:rsidRPr="00EF5B6B">
              <w:rPr>
                <w:rFonts w:asciiTheme="minorHAnsi" w:hAnsiTheme="minorHAnsi" w:cstheme="minorHAnsi"/>
                <w:color w:val="FF0000"/>
                <w:sz w:val="22"/>
                <w:szCs w:val="22"/>
              </w:rPr>
              <w:t>-</w:t>
            </w:r>
            <w:r w:rsidR="006E0D46">
              <w:rPr>
                <w:rFonts w:asciiTheme="minorHAnsi" w:hAnsiTheme="minorHAnsi" w:cstheme="minorHAnsi"/>
                <w:color w:val="FF0000"/>
                <w:sz w:val="22"/>
                <w:szCs w:val="22"/>
              </w:rPr>
              <w:t>4</w:t>
            </w:r>
          </w:p>
        </w:tc>
      </w:tr>
      <w:tr w:rsidR="007E469D" w:rsidRPr="0062691F" w14:paraId="487E2FDC" w14:textId="77777777" w:rsidTr="00D26AEB">
        <w:tc>
          <w:tcPr>
            <w:tcW w:w="1673" w:type="pct"/>
            <w:tcBorders>
              <w:bottom w:val="single" w:sz="8" w:space="0" w:color="4F81BD" w:themeColor="accent1"/>
            </w:tcBorders>
            <w:shd w:val="clear" w:color="auto" w:fill="auto"/>
          </w:tcPr>
          <w:p w14:paraId="487549F3" w14:textId="373833C7" w:rsidR="007E469D" w:rsidRPr="006E0D46" w:rsidRDefault="007E469D" w:rsidP="007E469D">
            <w:pPr>
              <w:spacing w:after="0"/>
              <w:jc w:val="left"/>
              <w:rPr>
                <w:rFonts w:asciiTheme="minorHAnsi" w:hAnsiTheme="minorHAnsi"/>
                <w:i/>
                <w:iCs/>
                <w:sz w:val="22"/>
                <w:szCs w:val="22"/>
                <w:lang w:eastAsia="zh-CN"/>
              </w:rPr>
            </w:pPr>
            <w:r w:rsidRPr="006E0D46">
              <w:rPr>
                <w:rFonts w:asciiTheme="minorHAnsi" w:hAnsiTheme="minorHAnsi"/>
                <w:i/>
                <w:iCs/>
                <w:sz w:val="22"/>
                <w:szCs w:val="22"/>
                <w:lang w:eastAsia="zh-CN"/>
              </w:rPr>
              <w:t xml:space="preserve">    Southern Rural</w:t>
            </w:r>
          </w:p>
        </w:tc>
        <w:tc>
          <w:tcPr>
            <w:tcW w:w="1403" w:type="pct"/>
            <w:tcBorders>
              <w:bottom w:val="single" w:sz="8" w:space="0" w:color="4F81BD" w:themeColor="accent1"/>
            </w:tcBorders>
            <w:shd w:val="clear" w:color="auto" w:fill="auto"/>
            <w:vAlign w:val="bottom"/>
          </w:tcPr>
          <w:p w14:paraId="56A2C5AB" w14:textId="2420006D" w:rsidR="007E469D" w:rsidRPr="00EF5B6B" w:rsidRDefault="007E469D" w:rsidP="007E469D">
            <w:pPr>
              <w:spacing w:after="0"/>
              <w:jc w:val="center"/>
              <w:rPr>
                <w:rFonts w:asciiTheme="minorHAnsi" w:hAnsiTheme="minorHAnsi" w:cstheme="minorHAnsi"/>
                <w:color w:val="FF0000"/>
                <w:sz w:val="22"/>
                <w:szCs w:val="22"/>
                <w:lang w:eastAsia="zh-CN"/>
              </w:rPr>
            </w:pPr>
            <w:r w:rsidRPr="00EF5B6B">
              <w:rPr>
                <w:rFonts w:asciiTheme="minorHAnsi" w:hAnsiTheme="minorHAnsi" w:cstheme="minorHAnsi"/>
                <w:color w:val="FF0000"/>
                <w:sz w:val="22"/>
                <w:szCs w:val="22"/>
              </w:rPr>
              <w:t>-1</w:t>
            </w:r>
          </w:p>
        </w:tc>
        <w:tc>
          <w:tcPr>
            <w:tcW w:w="1114" w:type="pct"/>
            <w:tcBorders>
              <w:bottom w:val="single" w:sz="8" w:space="0" w:color="4F81BD" w:themeColor="accent1"/>
              <w:right w:val="single" w:sz="4" w:space="0" w:color="4F81BD" w:themeColor="accent1"/>
            </w:tcBorders>
            <w:shd w:val="clear" w:color="auto" w:fill="auto"/>
            <w:vAlign w:val="bottom"/>
          </w:tcPr>
          <w:p w14:paraId="3D861B85" w14:textId="76890109" w:rsidR="007E469D" w:rsidRPr="00EF5B6B" w:rsidRDefault="0008535A" w:rsidP="007E469D">
            <w:pPr>
              <w:spacing w:after="0"/>
              <w:jc w:val="center"/>
              <w:rPr>
                <w:rFonts w:asciiTheme="minorHAnsi" w:hAnsiTheme="minorHAnsi" w:cstheme="minorHAnsi"/>
                <w:color w:val="FF0000"/>
                <w:sz w:val="22"/>
                <w:szCs w:val="22"/>
                <w:lang w:eastAsia="zh-CN"/>
              </w:rPr>
            </w:pPr>
            <w:r w:rsidRPr="00EF5B6B">
              <w:rPr>
                <w:rFonts w:asciiTheme="minorHAnsi" w:hAnsiTheme="minorHAnsi" w:cstheme="minorHAnsi"/>
                <w:color w:val="FF0000"/>
                <w:sz w:val="22"/>
                <w:szCs w:val="22"/>
              </w:rPr>
              <w:t>0</w:t>
            </w:r>
          </w:p>
        </w:tc>
        <w:tc>
          <w:tcPr>
            <w:tcW w:w="810" w:type="pct"/>
            <w:tcBorders>
              <w:left w:val="single" w:sz="4" w:space="0" w:color="4F81BD" w:themeColor="accent1"/>
              <w:bottom w:val="single" w:sz="8" w:space="0" w:color="4F81BD" w:themeColor="accent1"/>
            </w:tcBorders>
            <w:shd w:val="clear" w:color="auto" w:fill="auto"/>
            <w:vAlign w:val="bottom"/>
          </w:tcPr>
          <w:p w14:paraId="5CDA9475" w14:textId="6F9B2242" w:rsidR="007E469D" w:rsidRPr="00EF5B6B" w:rsidRDefault="007E469D" w:rsidP="007E469D">
            <w:pPr>
              <w:spacing w:after="0"/>
              <w:jc w:val="center"/>
              <w:rPr>
                <w:rFonts w:asciiTheme="minorHAnsi" w:hAnsiTheme="minorHAnsi" w:cstheme="minorHAnsi"/>
                <w:color w:val="FF0000"/>
                <w:sz w:val="22"/>
                <w:szCs w:val="22"/>
                <w:lang w:eastAsia="zh-CN"/>
              </w:rPr>
            </w:pPr>
            <w:r w:rsidRPr="00EF5B6B">
              <w:rPr>
                <w:rFonts w:asciiTheme="minorHAnsi" w:hAnsiTheme="minorHAnsi" w:cstheme="minorHAnsi"/>
                <w:color w:val="FF0000"/>
                <w:sz w:val="22"/>
                <w:szCs w:val="22"/>
              </w:rPr>
              <w:t>-1</w:t>
            </w:r>
          </w:p>
        </w:tc>
      </w:tr>
    </w:tbl>
    <w:p w14:paraId="1EC366A3" w14:textId="1359FEF0" w:rsidR="00957FB8" w:rsidRDefault="005E638B" w:rsidP="00ED3E49">
      <w:pPr>
        <w:spacing w:after="0" w:line="180" w:lineRule="exact"/>
        <w:rPr>
          <w:sz w:val="18"/>
          <w:szCs w:val="18"/>
          <w:lang w:val="en-GB"/>
        </w:rPr>
      </w:pPr>
      <w:r>
        <w:rPr>
          <w:sz w:val="20"/>
          <w:lang w:val="en-GB"/>
        </w:rPr>
        <w:t>*</w:t>
      </w:r>
      <w:r>
        <w:rPr>
          <w:sz w:val="18"/>
          <w:szCs w:val="18"/>
          <w:lang w:val="en-GB"/>
        </w:rPr>
        <w:t>sum of regions</w:t>
      </w:r>
      <w:r w:rsidR="00957FB8">
        <w:rPr>
          <w:sz w:val="18"/>
          <w:szCs w:val="18"/>
          <w:lang w:val="en-GB"/>
        </w:rPr>
        <w:t xml:space="preserve">, rounding errors apply.  </w:t>
      </w:r>
      <w:r w:rsidR="00957FB8" w:rsidRPr="00867C3C">
        <w:rPr>
          <w:sz w:val="18"/>
          <w:szCs w:val="18"/>
          <w:lang w:val="en-GB"/>
        </w:rPr>
        <w:t>† Estimated from an all casualty crash model</w:t>
      </w:r>
    </w:p>
    <w:p w14:paraId="7E9606C3" w14:textId="18D3F08C" w:rsidR="00ED3E49" w:rsidRDefault="00ED3E49" w:rsidP="00957FB8">
      <w:pPr>
        <w:spacing w:line="180" w:lineRule="exact"/>
        <w:rPr>
          <w:sz w:val="18"/>
          <w:szCs w:val="18"/>
          <w:lang w:val="en-GB"/>
        </w:rPr>
      </w:pPr>
      <w:r>
        <w:rPr>
          <w:sz w:val="18"/>
          <w:szCs w:val="18"/>
          <w:lang w:val="en-GB"/>
        </w:rPr>
        <w:t xml:space="preserve">NB: Negative values indicate and estimated crash increase </w:t>
      </w:r>
    </w:p>
    <w:p w14:paraId="67CCC002" w14:textId="52DFA3C2" w:rsidR="00497B64" w:rsidRPr="00782F5D" w:rsidRDefault="00497B64" w:rsidP="00497B64">
      <w:pPr>
        <w:rPr>
          <w:rFonts w:asciiTheme="minorHAnsi" w:hAnsiTheme="minorHAnsi" w:cstheme="minorHAnsi"/>
          <w:sz w:val="22"/>
        </w:rPr>
      </w:pPr>
      <w:r w:rsidRPr="00782F5D">
        <w:rPr>
          <w:rFonts w:asciiTheme="minorHAnsi" w:hAnsiTheme="minorHAnsi" w:cstheme="minorHAnsi"/>
          <w:sz w:val="22"/>
          <w:szCs w:val="22"/>
        </w:rPr>
        <w:t xml:space="preserve">No evidence in heterogeneity in FSSC effectiveness by Police region was found and the 95% confidence intervals of the three overall estimates fell entirely or almost entirely within the confidence intervals for regional estimates for each severity, so </w:t>
      </w:r>
      <w:r w:rsidRPr="00782F5D">
        <w:rPr>
          <w:rFonts w:asciiTheme="minorHAnsi" w:hAnsiTheme="minorHAnsi" w:cstheme="minorHAnsi"/>
          <w:sz w:val="22"/>
        </w:rPr>
        <w:t>the associated average crash reductions estimated across all FSSC sites could be considered to apply equally to all regions.  Consequently, the overall FSSC average results were used in estimating absolute crash savings and their associated community costs.</w:t>
      </w:r>
    </w:p>
    <w:p w14:paraId="1DF1641C" w14:textId="47F4BFBA" w:rsidR="005E638B" w:rsidRPr="00782F5D" w:rsidRDefault="005E638B" w:rsidP="005E638B">
      <w:pPr>
        <w:pStyle w:val="Tableheading"/>
        <w:rPr>
          <w:b w:val="0"/>
          <w:iCs/>
          <w:sz w:val="20"/>
          <w:lang w:val="en-GB"/>
        </w:rPr>
      </w:pPr>
      <w:bookmarkStart w:id="78" w:name="_Ref475886710"/>
      <w:r w:rsidRPr="00782F5D">
        <w:rPr>
          <w:bCs/>
          <w:sz w:val="20"/>
        </w:rPr>
        <w:lastRenderedPageBreak/>
        <w:t xml:space="preserve">Table </w:t>
      </w:r>
      <w:r w:rsidR="002D1DA9" w:rsidRPr="00782F5D">
        <w:rPr>
          <w:bCs/>
          <w:sz w:val="20"/>
        </w:rPr>
        <w:fldChar w:fldCharType="begin"/>
      </w:r>
      <w:r w:rsidR="002D1DA9" w:rsidRPr="00782F5D">
        <w:rPr>
          <w:bCs/>
          <w:sz w:val="20"/>
        </w:rPr>
        <w:instrText xml:space="preserve"> SEQ Table  \* MERGEFORMAT </w:instrText>
      </w:r>
      <w:r w:rsidR="002D1DA9" w:rsidRPr="00782F5D">
        <w:rPr>
          <w:bCs/>
          <w:sz w:val="20"/>
        </w:rPr>
        <w:fldChar w:fldCharType="separate"/>
      </w:r>
      <w:r w:rsidR="0007186E">
        <w:rPr>
          <w:bCs/>
          <w:noProof/>
          <w:sz w:val="20"/>
        </w:rPr>
        <w:t>20</w:t>
      </w:r>
      <w:r w:rsidR="002D1DA9" w:rsidRPr="00782F5D">
        <w:rPr>
          <w:bCs/>
          <w:noProof/>
          <w:sz w:val="20"/>
        </w:rPr>
        <w:fldChar w:fldCharType="end"/>
      </w:r>
      <w:bookmarkEnd w:id="78"/>
      <w:r w:rsidRPr="00782F5D">
        <w:rPr>
          <w:b w:val="0"/>
          <w:sz w:val="20"/>
        </w:rPr>
        <w:tab/>
      </w:r>
      <w:r w:rsidRPr="00782F5D">
        <w:rPr>
          <w:b w:val="0"/>
          <w:iCs/>
          <w:sz w:val="20"/>
          <w:lang w:val="en-GB"/>
        </w:rPr>
        <w:t xml:space="preserve">Average annual savings associated with </w:t>
      </w:r>
      <w:r w:rsidR="00A46B83" w:rsidRPr="00782F5D">
        <w:rPr>
          <w:b w:val="0"/>
          <w:iCs/>
          <w:sz w:val="20"/>
          <w:lang w:val="en-GB"/>
        </w:rPr>
        <w:t>fixed speed</w:t>
      </w:r>
      <w:r w:rsidRPr="00782F5D">
        <w:rPr>
          <w:b w:val="0"/>
          <w:iCs/>
          <w:sz w:val="20"/>
          <w:lang w:val="en-GB"/>
        </w:rPr>
        <w:t xml:space="preserve"> cameras, by severity and </w:t>
      </w:r>
      <w:r w:rsidR="005C57DE" w:rsidRPr="00782F5D">
        <w:rPr>
          <w:b w:val="0"/>
          <w:iCs/>
          <w:sz w:val="20"/>
          <w:lang w:val="en-GB"/>
        </w:rPr>
        <w:t>p</w:t>
      </w:r>
      <w:r w:rsidRPr="00782F5D">
        <w:rPr>
          <w:b w:val="0"/>
          <w:iCs/>
          <w:sz w:val="20"/>
          <w:lang w:val="en-GB"/>
        </w:rPr>
        <w:t>olice region: Willingness to Pay approach</w:t>
      </w:r>
    </w:p>
    <w:tbl>
      <w:tblPr>
        <w:tblW w:w="5000" w:type="pct"/>
        <w:tblLook w:val="04A0" w:firstRow="1" w:lastRow="0" w:firstColumn="1" w:lastColumn="0" w:noHBand="0" w:noVBand="1"/>
      </w:tblPr>
      <w:tblGrid>
        <w:gridCol w:w="2940"/>
        <w:gridCol w:w="2164"/>
        <w:gridCol w:w="302"/>
        <w:gridCol w:w="1682"/>
        <w:gridCol w:w="1700"/>
      </w:tblGrid>
      <w:tr w:rsidR="00A46B83" w:rsidRPr="00782F5D" w14:paraId="7BEA318A" w14:textId="77777777" w:rsidTr="00785422">
        <w:trPr>
          <w:trHeight w:val="312"/>
        </w:trPr>
        <w:tc>
          <w:tcPr>
            <w:tcW w:w="1673" w:type="pct"/>
            <w:tcBorders>
              <w:top w:val="single" w:sz="4" w:space="0" w:color="4F81BD" w:themeColor="accent1"/>
              <w:bottom w:val="single" w:sz="4" w:space="0" w:color="4F81BD" w:themeColor="accent1"/>
            </w:tcBorders>
            <w:shd w:val="clear" w:color="auto" w:fill="8DB3E2" w:themeFill="text2" w:themeFillTint="66"/>
            <w:vAlign w:val="bottom"/>
          </w:tcPr>
          <w:p w14:paraId="06F51057" w14:textId="77777777" w:rsidR="00A46B83" w:rsidRPr="00782F5D" w:rsidRDefault="00A46B83" w:rsidP="00782F5D">
            <w:pPr>
              <w:keepNext/>
              <w:spacing w:after="0"/>
              <w:jc w:val="right"/>
              <w:rPr>
                <w:rFonts w:asciiTheme="minorHAnsi" w:hAnsiTheme="minorHAnsi" w:cstheme="minorHAnsi"/>
                <w:bCs/>
                <w:i/>
                <w:sz w:val="20"/>
                <w:lang w:val="en-GB"/>
              </w:rPr>
            </w:pPr>
          </w:p>
        </w:tc>
        <w:tc>
          <w:tcPr>
            <w:tcW w:w="1403" w:type="pct"/>
            <w:gridSpan w:val="2"/>
            <w:tcBorders>
              <w:top w:val="single" w:sz="4" w:space="0" w:color="4F81BD" w:themeColor="accent1"/>
              <w:bottom w:val="single" w:sz="4" w:space="0" w:color="4F81BD" w:themeColor="accent1"/>
            </w:tcBorders>
            <w:shd w:val="clear" w:color="auto" w:fill="8DB3E2" w:themeFill="text2" w:themeFillTint="66"/>
            <w:vAlign w:val="center"/>
          </w:tcPr>
          <w:p w14:paraId="0280A0DE" w14:textId="77777777" w:rsidR="00A46B83" w:rsidRPr="00782F5D" w:rsidRDefault="00A46B83" w:rsidP="00782F5D">
            <w:pPr>
              <w:keepNext/>
              <w:spacing w:after="0"/>
              <w:jc w:val="right"/>
              <w:rPr>
                <w:rFonts w:asciiTheme="minorHAnsi" w:hAnsiTheme="minorHAnsi" w:cstheme="minorHAnsi"/>
                <w:b/>
                <w:iCs/>
                <w:sz w:val="20"/>
                <w:lang w:val="en-GB"/>
              </w:rPr>
            </w:pPr>
            <w:r w:rsidRPr="00782F5D">
              <w:rPr>
                <w:rFonts w:asciiTheme="minorHAnsi" w:hAnsiTheme="minorHAnsi" w:cstheme="minorHAnsi"/>
                <w:b/>
                <w:iCs/>
                <w:sz w:val="20"/>
                <w:lang w:val="en-GB"/>
              </w:rPr>
              <w:t>Serious Casualty</w:t>
            </w:r>
          </w:p>
        </w:tc>
        <w:tc>
          <w:tcPr>
            <w:tcW w:w="957" w:type="pct"/>
            <w:tcBorders>
              <w:top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14:paraId="1BA80E29" w14:textId="77777777" w:rsidR="00A46B83" w:rsidRPr="00782F5D" w:rsidRDefault="00A46B83" w:rsidP="00782F5D">
            <w:pPr>
              <w:keepNext/>
              <w:spacing w:after="0"/>
              <w:jc w:val="right"/>
              <w:rPr>
                <w:rFonts w:asciiTheme="minorHAnsi" w:hAnsiTheme="minorHAnsi" w:cstheme="minorHAnsi"/>
                <w:b/>
                <w:iCs/>
                <w:sz w:val="20"/>
                <w:lang w:val="en-GB"/>
              </w:rPr>
            </w:pPr>
            <w:r w:rsidRPr="00782F5D">
              <w:rPr>
                <w:rFonts w:asciiTheme="minorHAnsi" w:hAnsiTheme="minorHAnsi" w:cstheme="minorHAnsi"/>
                <w:b/>
                <w:iCs/>
                <w:sz w:val="20"/>
                <w:lang w:val="en-GB"/>
              </w:rPr>
              <w:t>Minor Injury</w:t>
            </w:r>
          </w:p>
        </w:tc>
        <w:tc>
          <w:tcPr>
            <w:tcW w:w="967" w:type="pct"/>
            <w:tcBorders>
              <w:top w:val="single" w:sz="4" w:space="0" w:color="4F81BD" w:themeColor="accent1"/>
              <w:left w:val="single" w:sz="4" w:space="0" w:color="4F81BD" w:themeColor="accent1"/>
              <w:bottom w:val="single" w:sz="4" w:space="0" w:color="4F81BD" w:themeColor="accent1"/>
            </w:tcBorders>
            <w:shd w:val="clear" w:color="auto" w:fill="8DB3E2" w:themeFill="text2" w:themeFillTint="66"/>
            <w:vAlign w:val="center"/>
          </w:tcPr>
          <w:p w14:paraId="19340681" w14:textId="5CA539F8" w:rsidR="00A46B83" w:rsidRPr="00782F5D" w:rsidRDefault="00A46B83" w:rsidP="00782F5D">
            <w:pPr>
              <w:keepNext/>
              <w:spacing w:after="0"/>
              <w:jc w:val="right"/>
              <w:rPr>
                <w:rFonts w:asciiTheme="minorHAnsi" w:hAnsiTheme="minorHAnsi" w:cstheme="minorHAnsi"/>
                <w:b/>
                <w:iCs/>
                <w:sz w:val="20"/>
                <w:lang w:val="en-GB"/>
              </w:rPr>
            </w:pPr>
            <w:r w:rsidRPr="00782F5D">
              <w:rPr>
                <w:rFonts w:asciiTheme="minorHAnsi" w:hAnsiTheme="minorHAnsi" w:cstheme="minorHAnsi"/>
                <w:b/>
                <w:iCs/>
                <w:sz w:val="20"/>
                <w:lang w:val="en-GB"/>
              </w:rPr>
              <w:t>Casualty</w:t>
            </w:r>
            <w:r w:rsidR="00957FB8" w:rsidRPr="00782F5D">
              <w:rPr>
                <w:rFonts w:asciiTheme="minorHAnsi" w:hAnsiTheme="minorHAnsi" w:cstheme="minorHAnsi"/>
                <w:sz w:val="20"/>
                <w:lang w:val="en-GB"/>
              </w:rPr>
              <w:t>†</w:t>
            </w:r>
          </w:p>
        </w:tc>
      </w:tr>
      <w:tr w:rsidR="008E796B" w:rsidRPr="00782F5D" w14:paraId="01A96D8A" w14:textId="77777777" w:rsidTr="00FC5527">
        <w:tc>
          <w:tcPr>
            <w:tcW w:w="1673" w:type="pct"/>
            <w:tcBorders>
              <w:top w:val="single" w:sz="4" w:space="0" w:color="4F81BD" w:themeColor="accent1"/>
              <w:bottom w:val="single" w:sz="4" w:space="0" w:color="auto"/>
            </w:tcBorders>
            <w:shd w:val="clear" w:color="auto" w:fill="C6D9F1" w:themeFill="text2" w:themeFillTint="33"/>
          </w:tcPr>
          <w:p w14:paraId="627B818D" w14:textId="0CFC29B2" w:rsidR="008E796B" w:rsidRPr="00782F5D" w:rsidRDefault="008E796B" w:rsidP="00782F5D">
            <w:pPr>
              <w:keepNext/>
              <w:spacing w:after="0"/>
              <w:jc w:val="left"/>
              <w:rPr>
                <w:rFonts w:asciiTheme="minorHAnsi" w:hAnsiTheme="minorHAnsi" w:cstheme="minorHAnsi"/>
                <w:sz w:val="20"/>
                <w:lang w:eastAsia="zh-CN"/>
              </w:rPr>
            </w:pPr>
            <w:r w:rsidRPr="00782F5D">
              <w:rPr>
                <w:rFonts w:asciiTheme="minorHAnsi" w:hAnsiTheme="minorHAnsi" w:cstheme="minorHAnsi"/>
                <w:sz w:val="20"/>
                <w:lang w:eastAsia="zh-CN"/>
              </w:rPr>
              <w:t>All Tunnel</w:t>
            </w:r>
          </w:p>
        </w:tc>
        <w:tc>
          <w:tcPr>
            <w:tcW w:w="1231" w:type="pct"/>
            <w:tcBorders>
              <w:top w:val="single" w:sz="4" w:space="0" w:color="4F81BD" w:themeColor="accent1"/>
              <w:bottom w:val="single" w:sz="4" w:space="0" w:color="auto"/>
            </w:tcBorders>
            <w:shd w:val="clear" w:color="auto" w:fill="C6D9F1" w:themeFill="text2" w:themeFillTint="33"/>
            <w:vAlign w:val="center"/>
          </w:tcPr>
          <w:p w14:paraId="3725F92E" w14:textId="1A06BD44" w:rsidR="008E796B" w:rsidRPr="00782F5D" w:rsidRDefault="008E796B" w:rsidP="00782F5D">
            <w:pPr>
              <w:keepNext/>
              <w:spacing w:after="0"/>
              <w:jc w:val="right"/>
              <w:rPr>
                <w:rFonts w:asciiTheme="minorHAnsi" w:hAnsiTheme="minorHAnsi" w:cstheme="minorHAnsi"/>
                <w:sz w:val="20"/>
                <w:lang w:eastAsia="zh-CN"/>
              </w:rPr>
            </w:pPr>
            <w:r w:rsidRPr="00782F5D">
              <w:rPr>
                <w:rFonts w:asciiTheme="minorHAnsi" w:hAnsiTheme="minorHAnsi" w:cstheme="minorHAnsi"/>
                <w:sz w:val="20"/>
              </w:rPr>
              <w:t>$4,405,200</w:t>
            </w:r>
          </w:p>
        </w:tc>
        <w:tc>
          <w:tcPr>
            <w:tcW w:w="1129" w:type="pct"/>
            <w:gridSpan w:val="2"/>
            <w:tcBorders>
              <w:top w:val="single" w:sz="4" w:space="0" w:color="4F81BD" w:themeColor="accent1"/>
              <w:bottom w:val="single" w:sz="4" w:space="0" w:color="auto"/>
              <w:right w:val="single" w:sz="4" w:space="0" w:color="4F81BD" w:themeColor="accent1"/>
            </w:tcBorders>
            <w:shd w:val="clear" w:color="auto" w:fill="C6D9F1" w:themeFill="text2" w:themeFillTint="33"/>
            <w:vAlign w:val="center"/>
          </w:tcPr>
          <w:p w14:paraId="46D53652" w14:textId="46EA1A09" w:rsidR="008E796B" w:rsidRPr="00782F5D" w:rsidRDefault="008E796B" w:rsidP="00782F5D">
            <w:pPr>
              <w:keepNext/>
              <w:spacing w:after="0"/>
              <w:jc w:val="right"/>
              <w:rPr>
                <w:rFonts w:asciiTheme="minorHAnsi" w:hAnsiTheme="minorHAnsi" w:cstheme="minorHAnsi"/>
                <w:sz w:val="20"/>
                <w:lang w:eastAsia="zh-CN"/>
              </w:rPr>
            </w:pPr>
            <w:r w:rsidRPr="00782F5D">
              <w:rPr>
                <w:rFonts w:asciiTheme="minorHAnsi" w:hAnsiTheme="minorHAnsi" w:cstheme="minorHAnsi"/>
                <w:sz w:val="20"/>
              </w:rPr>
              <w:t>$557,787</w:t>
            </w:r>
          </w:p>
        </w:tc>
        <w:tc>
          <w:tcPr>
            <w:tcW w:w="967" w:type="pct"/>
            <w:tcBorders>
              <w:top w:val="single" w:sz="4" w:space="0" w:color="4F81BD" w:themeColor="accent1"/>
              <w:left w:val="single" w:sz="4" w:space="0" w:color="4F81BD" w:themeColor="accent1"/>
              <w:bottom w:val="single" w:sz="4" w:space="0" w:color="auto"/>
            </w:tcBorders>
            <w:shd w:val="clear" w:color="auto" w:fill="C6D9F1" w:themeFill="text2" w:themeFillTint="33"/>
            <w:vAlign w:val="center"/>
          </w:tcPr>
          <w:p w14:paraId="7C91D51B" w14:textId="7448FF41" w:rsidR="008E796B" w:rsidRPr="00782F5D" w:rsidRDefault="008E796B" w:rsidP="00782F5D">
            <w:pPr>
              <w:keepNext/>
              <w:spacing w:after="0"/>
              <w:jc w:val="right"/>
              <w:rPr>
                <w:rFonts w:asciiTheme="minorHAnsi" w:hAnsiTheme="minorHAnsi" w:cstheme="minorHAnsi"/>
                <w:sz w:val="20"/>
                <w:lang w:eastAsia="zh-CN"/>
              </w:rPr>
            </w:pPr>
            <w:r w:rsidRPr="00782F5D">
              <w:rPr>
                <w:rFonts w:asciiTheme="minorHAnsi" w:hAnsiTheme="minorHAnsi" w:cstheme="minorHAnsi"/>
                <w:sz w:val="20"/>
              </w:rPr>
              <w:t>$3,884,567</w:t>
            </w:r>
          </w:p>
        </w:tc>
      </w:tr>
      <w:tr w:rsidR="008E796B" w:rsidRPr="00782F5D" w14:paraId="62414C89" w14:textId="77777777" w:rsidTr="005C47A2">
        <w:tc>
          <w:tcPr>
            <w:tcW w:w="1673" w:type="pct"/>
            <w:tcBorders>
              <w:top w:val="single" w:sz="4" w:space="0" w:color="auto"/>
            </w:tcBorders>
            <w:shd w:val="clear" w:color="auto" w:fill="C6D9F1" w:themeFill="text2" w:themeFillTint="33"/>
          </w:tcPr>
          <w:p w14:paraId="79890A41" w14:textId="0B73CCB5" w:rsidR="008E796B" w:rsidRPr="00782F5D" w:rsidRDefault="008E796B" w:rsidP="00782F5D">
            <w:pPr>
              <w:keepNext/>
              <w:spacing w:after="0"/>
              <w:jc w:val="left"/>
              <w:rPr>
                <w:rFonts w:asciiTheme="minorHAnsi" w:hAnsiTheme="minorHAnsi" w:cstheme="minorHAnsi"/>
                <w:sz w:val="20"/>
                <w:lang w:eastAsia="zh-CN"/>
              </w:rPr>
            </w:pPr>
            <w:r w:rsidRPr="00782F5D">
              <w:rPr>
                <w:rFonts w:asciiTheme="minorHAnsi" w:hAnsiTheme="minorHAnsi" w:cstheme="minorHAnsi"/>
                <w:sz w:val="20"/>
                <w:lang w:eastAsia="zh-CN"/>
              </w:rPr>
              <w:t xml:space="preserve">Point-to-Point </w:t>
            </w:r>
          </w:p>
        </w:tc>
        <w:tc>
          <w:tcPr>
            <w:tcW w:w="1231" w:type="pct"/>
            <w:tcBorders>
              <w:top w:val="single" w:sz="4" w:space="0" w:color="auto"/>
            </w:tcBorders>
            <w:shd w:val="clear" w:color="auto" w:fill="C6D9F1" w:themeFill="text2" w:themeFillTint="33"/>
            <w:vAlign w:val="center"/>
          </w:tcPr>
          <w:p w14:paraId="195B53FB" w14:textId="04ABD79F" w:rsidR="008E796B" w:rsidRPr="00782F5D" w:rsidRDefault="008E796B" w:rsidP="00782F5D">
            <w:pPr>
              <w:keepNext/>
              <w:spacing w:after="0"/>
              <w:jc w:val="right"/>
              <w:rPr>
                <w:rFonts w:asciiTheme="minorHAnsi" w:hAnsiTheme="minorHAnsi" w:cstheme="minorHAnsi"/>
                <w:sz w:val="20"/>
              </w:rPr>
            </w:pPr>
            <w:r w:rsidRPr="00782F5D">
              <w:rPr>
                <w:rFonts w:asciiTheme="minorHAnsi" w:hAnsiTheme="minorHAnsi" w:cstheme="minorHAnsi"/>
                <w:sz w:val="20"/>
              </w:rPr>
              <w:t>$3,209,685</w:t>
            </w:r>
          </w:p>
        </w:tc>
        <w:tc>
          <w:tcPr>
            <w:tcW w:w="1129" w:type="pct"/>
            <w:gridSpan w:val="2"/>
            <w:tcBorders>
              <w:top w:val="single" w:sz="4" w:space="0" w:color="auto"/>
              <w:right w:val="single" w:sz="4" w:space="0" w:color="4F81BD" w:themeColor="accent1"/>
            </w:tcBorders>
            <w:shd w:val="clear" w:color="auto" w:fill="C6D9F1" w:themeFill="text2" w:themeFillTint="33"/>
            <w:vAlign w:val="center"/>
          </w:tcPr>
          <w:p w14:paraId="5FB17B1B" w14:textId="52AD4B1E" w:rsidR="008E796B" w:rsidRPr="00782F5D" w:rsidRDefault="008E796B" w:rsidP="00782F5D">
            <w:pPr>
              <w:keepNext/>
              <w:spacing w:after="0"/>
              <w:jc w:val="right"/>
              <w:rPr>
                <w:rFonts w:asciiTheme="minorHAnsi" w:hAnsiTheme="minorHAnsi" w:cstheme="minorHAnsi"/>
                <w:sz w:val="20"/>
              </w:rPr>
            </w:pPr>
            <w:r w:rsidRPr="00782F5D">
              <w:rPr>
                <w:rFonts w:asciiTheme="minorHAnsi" w:hAnsiTheme="minorHAnsi" w:cstheme="minorHAnsi"/>
                <w:sz w:val="20"/>
              </w:rPr>
              <w:t>$2,139,614</w:t>
            </w:r>
          </w:p>
        </w:tc>
        <w:tc>
          <w:tcPr>
            <w:tcW w:w="967" w:type="pct"/>
            <w:tcBorders>
              <w:top w:val="single" w:sz="4" w:space="0" w:color="auto"/>
              <w:left w:val="single" w:sz="4" w:space="0" w:color="4F81BD" w:themeColor="accent1"/>
            </w:tcBorders>
            <w:shd w:val="clear" w:color="auto" w:fill="C6D9F1" w:themeFill="text2" w:themeFillTint="33"/>
            <w:vAlign w:val="center"/>
          </w:tcPr>
          <w:p w14:paraId="36CC9A1E" w14:textId="56B7F402" w:rsidR="008E796B" w:rsidRPr="00782F5D" w:rsidRDefault="008E796B" w:rsidP="00782F5D">
            <w:pPr>
              <w:keepNext/>
              <w:spacing w:after="0"/>
              <w:jc w:val="right"/>
              <w:rPr>
                <w:rFonts w:asciiTheme="minorHAnsi" w:hAnsiTheme="minorHAnsi" w:cstheme="minorHAnsi"/>
                <w:sz w:val="20"/>
              </w:rPr>
            </w:pPr>
            <w:r w:rsidRPr="00782F5D">
              <w:rPr>
                <w:rFonts w:asciiTheme="minorHAnsi" w:hAnsiTheme="minorHAnsi" w:cstheme="minorHAnsi"/>
                <w:sz w:val="20"/>
              </w:rPr>
              <w:t>$7,343,530</w:t>
            </w:r>
          </w:p>
        </w:tc>
      </w:tr>
      <w:tr w:rsidR="008E796B" w:rsidRPr="00782F5D" w14:paraId="112F3267" w14:textId="77777777" w:rsidTr="00785422">
        <w:tc>
          <w:tcPr>
            <w:tcW w:w="1673" w:type="pct"/>
            <w:shd w:val="clear" w:color="auto" w:fill="auto"/>
          </w:tcPr>
          <w:p w14:paraId="5BDBFCDB" w14:textId="46077183" w:rsidR="008E796B" w:rsidRPr="00782F5D" w:rsidRDefault="008E796B" w:rsidP="00782F5D">
            <w:pPr>
              <w:keepNext/>
              <w:spacing w:after="0"/>
              <w:jc w:val="left"/>
              <w:rPr>
                <w:rFonts w:asciiTheme="minorHAnsi" w:hAnsiTheme="minorHAnsi" w:cstheme="minorHAnsi"/>
                <w:sz w:val="20"/>
                <w:lang w:eastAsia="zh-CN"/>
              </w:rPr>
            </w:pPr>
            <w:r w:rsidRPr="00782F5D">
              <w:rPr>
                <w:rFonts w:asciiTheme="minorHAnsi" w:hAnsiTheme="minorHAnsi" w:cstheme="minorHAnsi"/>
                <w:i/>
                <w:color w:val="808080" w:themeColor="background1" w:themeShade="80"/>
                <w:sz w:val="20"/>
                <w:lang w:eastAsia="zh-CN"/>
              </w:rPr>
              <w:t xml:space="preserve">   Central</w:t>
            </w:r>
          </w:p>
        </w:tc>
        <w:tc>
          <w:tcPr>
            <w:tcW w:w="1231" w:type="pct"/>
            <w:shd w:val="clear" w:color="auto" w:fill="auto"/>
            <w:vAlign w:val="bottom"/>
          </w:tcPr>
          <w:p w14:paraId="21804078" w14:textId="75F5ABB9" w:rsidR="008E796B" w:rsidRPr="00782F5D" w:rsidRDefault="008E796B" w:rsidP="00782F5D">
            <w:pPr>
              <w:keepNext/>
              <w:spacing w:after="0"/>
              <w:jc w:val="right"/>
              <w:rPr>
                <w:rFonts w:asciiTheme="minorHAnsi" w:hAnsiTheme="minorHAnsi" w:cstheme="minorHAnsi"/>
                <w:sz w:val="20"/>
              </w:rPr>
            </w:pPr>
            <w:r w:rsidRPr="00782F5D">
              <w:rPr>
                <w:rFonts w:asciiTheme="minorHAnsi" w:hAnsiTheme="minorHAnsi" w:cstheme="minorHAnsi"/>
                <w:color w:val="000000"/>
                <w:sz w:val="20"/>
              </w:rPr>
              <w:t>$3,113,777</w:t>
            </w:r>
          </w:p>
        </w:tc>
        <w:tc>
          <w:tcPr>
            <w:tcW w:w="1129" w:type="pct"/>
            <w:gridSpan w:val="2"/>
            <w:tcBorders>
              <w:right w:val="single" w:sz="4" w:space="0" w:color="4F81BD" w:themeColor="accent1"/>
            </w:tcBorders>
            <w:shd w:val="clear" w:color="auto" w:fill="auto"/>
            <w:vAlign w:val="bottom"/>
          </w:tcPr>
          <w:p w14:paraId="5035F18B" w14:textId="1527156A" w:rsidR="008E796B" w:rsidRPr="00782F5D" w:rsidRDefault="008E796B" w:rsidP="00782F5D">
            <w:pPr>
              <w:keepNext/>
              <w:spacing w:after="0"/>
              <w:jc w:val="right"/>
              <w:rPr>
                <w:rFonts w:asciiTheme="minorHAnsi" w:hAnsiTheme="minorHAnsi" w:cstheme="minorHAnsi"/>
                <w:sz w:val="20"/>
              </w:rPr>
            </w:pPr>
            <w:r w:rsidRPr="00782F5D">
              <w:rPr>
                <w:rFonts w:asciiTheme="minorHAnsi" w:hAnsiTheme="minorHAnsi" w:cstheme="minorHAnsi"/>
                <w:color w:val="000000"/>
                <w:sz w:val="20"/>
              </w:rPr>
              <w:t>$2,139,614</w:t>
            </w:r>
          </w:p>
        </w:tc>
        <w:tc>
          <w:tcPr>
            <w:tcW w:w="967" w:type="pct"/>
            <w:tcBorders>
              <w:left w:val="single" w:sz="4" w:space="0" w:color="4F81BD" w:themeColor="accent1"/>
            </w:tcBorders>
            <w:shd w:val="clear" w:color="auto" w:fill="auto"/>
            <w:vAlign w:val="bottom"/>
          </w:tcPr>
          <w:p w14:paraId="408032F2" w14:textId="543F2F14" w:rsidR="008E796B" w:rsidRPr="00782F5D" w:rsidRDefault="008E796B" w:rsidP="00782F5D">
            <w:pPr>
              <w:keepNext/>
              <w:spacing w:after="0"/>
              <w:jc w:val="right"/>
              <w:rPr>
                <w:rFonts w:asciiTheme="minorHAnsi" w:hAnsiTheme="minorHAnsi" w:cstheme="minorHAnsi"/>
                <w:sz w:val="20"/>
              </w:rPr>
            </w:pPr>
            <w:r w:rsidRPr="00782F5D">
              <w:rPr>
                <w:rFonts w:asciiTheme="minorHAnsi" w:hAnsiTheme="minorHAnsi" w:cstheme="minorHAnsi"/>
                <w:color w:val="000000"/>
                <w:sz w:val="20"/>
              </w:rPr>
              <w:t>$7,251,077</w:t>
            </w:r>
          </w:p>
        </w:tc>
      </w:tr>
      <w:tr w:rsidR="008E796B" w:rsidRPr="00782F5D" w14:paraId="4F7E4B57" w14:textId="77777777" w:rsidTr="00785422">
        <w:tc>
          <w:tcPr>
            <w:tcW w:w="1673" w:type="pct"/>
            <w:tcBorders>
              <w:bottom w:val="single" w:sz="4" w:space="0" w:color="548DD4" w:themeColor="text2" w:themeTint="99"/>
            </w:tcBorders>
            <w:shd w:val="clear" w:color="auto" w:fill="auto"/>
          </w:tcPr>
          <w:p w14:paraId="17C114E3" w14:textId="24FA89FE" w:rsidR="008E796B" w:rsidRPr="00782F5D" w:rsidRDefault="008E796B" w:rsidP="00782F5D">
            <w:pPr>
              <w:keepNext/>
              <w:spacing w:after="0"/>
              <w:jc w:val="left"/>
              <w:rPr>
                <w:rFonts w:asciiTheme="minorHAnsi" w:hAnsiTheme="minorHAnsi" w:cstheme="minorHAnsi"/>
                <w:sz w:val="20"/>
                <w:lang w:eastAsia="zh-CN"/>
              </w:rPr>
            </w:pPr>
            <w:r w:rsidRPr="00782F5D">
              <w:rPr>
                <w:rFonts w:asciiTheme="minorHAnsi" w:hAnsiTheme="minorHAnsi" w:cstheme="minorHAnsi"/>
                <w:i/>
                <w:color w:val="808080" w:themeColor="background1" w:themeShade="80"/>
                <w:sz w:val="20"/>
                <w:lang w:eastAsia="zh-CN"/>
              </w:rPr>
              <w:t xml:space="preserve">   Southern</w:t>
            </w:r>
          </w:p>
        </w:tc>
        <w:tc>
          <w:tcPr>
            <w:tcW w:w="1231" w:type="pct"/>
            <w:tcBorders>
              <w:bottom w:val="single" w:sz="4" w:space="0" w:color="548DD4" w:themeColor="text2" w:themeTint="99"/>
            </w:tcBorders>
            <w:shd w:val="clear" w:color="auto" w:fill="auto"/>
            <w:vAlign w:val="bottom"/>
          </w:tcPr>
          <w:p w14:paraId="654AF532" w14:textId="63D72412" w:rsidR="008E796B" w:rsidRPr="00782F5D" w:rsidRDefault="008E796B" w:rsidP="00782F5D">
            <w:pPr>
              <w:keepNext/>
              <w:spacing w:after="0"/>
              <w:jc w:val="right"/>
              <w:rPr>
                <w:rFonts w:asciiTheme="minorHAnsi" w:hAnsiTheme="minorHAnsi" w:cstheme="minorHAnsi"/>
                <w:sz w:val="20"/>
              </w:rPr>
            </w:pPr>
            <w:r w:rsidRPr="00782F5D">
              <w:rPr>
                <w:rFonts w:asciiTheme="minorHAnsi" w:hAnsiTheme="minorHAnsi" w:cstheme="minorHAnsi"/>
                <w:color w:val="000000"/>
                <w:sz w:val="20"/>
              </w:rPr>
              <w:t>$95,907</w:t>
            </w:r>
          </w:p>
        </w:tc>
        <w:tc>
          <w:tcPr>
            <w:tcW w:w="1129" w:type="pct"/>
            <w:gridSpan w:val="2"/>
            <w:tcBorders>
              <w:bottom w:val="single" w:sz="4" w:space="0" w:color="548DD4" w:themeColor="text2" w:themeTint="99"/>
              <w:right w:val="single" w:sz="4" w:space="0" w:color="4F81BD" w:themeColor="accent1"/>
            </w:tcBorders>
            <w:shd w:val="clear" w:color="auto" w:fill="auto"/>
            <w:vAlign w:val="bottom"/>
          </w:tcPr>
          <w:p w14:paraId="07AD755E" w14:textId="5960BD5A" w:rsidR="008E796B" w:rsidRPr="00782F5D" w:rsidRDefault="008E796B" w:rsidP="00782F5D">
            <w:pPr>
              <w:keepNext/>
              <w:spacing w:after="0"/>
              <w:jc w:val="right"/>
              <w:rPr>
                <w:rFonts w:asciiTheme="minorHAnsi" w:hAnsiTheme="minorHAnsi" w:cstheme="minorHAnsi"/>
                <w:color w:val="FF0000"/>
                <w:sz w:val="20"/>
              </w:rPr>
            </w:pPr>
            <w:r w:rsidRPr="00782F5D">
              <w:rPr>
                <w:rFonts w:asciiTheme="minorHAnsi" w:hAnsiTheme="minorHAnsi" w:cstheme="minorHAnsi"/>
                <w:color w:val="000000"/>
                <w:sz w:val="20"/>
              </w:rPr>
              <w:t>$0</w:t>
            </w:r>
          </w:p>
        </w:tc>
        <w:tc>
          <w:tcPr>
            <w:tcW w:w="967" w:type="pct"/>
            <w:tcBorders>
              <w:left w:val="single" w:sz="4" w:space="0" w:color="4F81BD" w:themeColor="accent1"/>
              <w:bottom w:val="single" w:sz="4" w:space="0" w:color="548DD4" w:themeColor="text2" w:themeTint="99"/>
            </w:tcBorders>
            <w:shd w:val="clear" w:color="auto" w:fill="auto"/>
            <w:vAlign w:val="bottom"/>
          </w:tcPr>
          <w:p w14:paraId="247C4C0D" w14:textId="771F4602" w:rsidR="008E796B" w:rsidRPr="00782F5D" w:rsidRDefault="008E796B" w:rsidP="00782F5D">
            <w:pPr>
              <w:keepNext/>
              <w:spacing w:after="0"/>
              <w:jc w:val="right"/>
              <w:rPr>
                <w:rFonts w:asciiTheme="minorHAnsi" w:hAnsiTheme="minorHAnsi" w:cstheme="minorHAnsi"/>
                <w:color w:val="FF0000"/>
                <w:sz w:val="20"/>
              </w:rPr>
            </w:pPr>
            <w:r w:rsidRPr="00782F5D">
              <w:rPr>
                <w:rFonts w:asciiTheme="minorHAnsi" w:hAnsiTheme="minorHAnsi" w:cstheme="minorHAnsi"/>
                <w:color w:val="000000"/>
                <w:sz w:val="20"/>
              </w:rPr>
              <w:t>$92,452</w:t>
            </w:r>
          </w:p>
        </w:tc>
      </w:tr>
      <w:tr w:rsidR="008E796B" w:rsidRPr="00782F5D" w14:paraId="2B28A259" w14:textId="77777777" w:rsidTr="00785422">
        <w:tc>
          <w:tcPr>
            <w:tcW w:w="1673" w:type="pct"/>
            <w:tcBorders>
              <w:top w:val="single" w:sz="4" w:space="0" w:color="548DD4" w:themeColor="text2" w:themeTint="99"/>
            </w:tcBorders>
            <w:shd w:val="clear" w:color="auto" w:fill="C6D9F1" w:themeFill="text2" w:themeFillTint="33"/>
          </w:tcPr>
          <w:p w14:paraId="5AAD4DA4" w14:textId="7483E387" w:rsidR="008E796B" w:rsidRPr="00782F5D" w:rsidRDefault="008E796B" w:rsidP="00782F5D">
            <w:pPr>
              <w:keepNext/>
              <w:spacing w:after="0"/>
              <w:jc w:val="left"/>
              <w:rPr>
                <w:rFonts w:asciiTheme="minorHAnsi" w:hAnsiTheme="minorHAnsi" w:cstheme="minorHAnsi"/>
                <w:sz w:val="20"/>
                <w:lang w:eastAsia="zh-CN"/>
              </w:rPr>
            </w:pPr>
            <w:r w:rsidRPr="00782F5D">
              <w:rPr>
                <w:rFonts w:asciiTheme="minorHAnsi" w:hAnsiTheme="minorHAnsi" w:cstheme="minorHAnsi"/>
                <w:sz w:val="20"/>
                <w:lang w:eastAsia="zh-CN"/>
              </w:rPr>
              <w:t>All other fixed*</w:t>
            </w:r>
          </w:p>
        </w:tc>
        <w:tc>
          <w:tcPr>
            <w:tcW w:w="1231" w:type="pct"/>
            <w:tcBorders>
              <w:top w:val="single" w:sz="4" w:space="0" w:color="548DD4" w:themeColor="text2" w:themeTint="99"/>
            </w:tcBorders>
            <w:shd w:val="clear" w:color="auto" w:fill="C6D9F1" w:themeFill="text2" w:themeFillTint="33"/>
            <w:vAlign w:val="center"/>
          </w:tcPr>
          <w:p w14:paraId="45887D92" w14:textId="505F7E5B" w:rsidR="008E796B" w:rsidRPr="00782F5D" w:rsidRDefault="008E796B" w:rsidP="00782F5D">
            <w:pPr>
              <w:keepNext/>
              <w:spacing w:after="0"/>
              <w:jc w:val="right"/>
              <w:rPr>
                <w:rFonts w:asciiTheme="minorHAnsi" w:hAnsiTheme="minorHAnsi" w:cstheme="minorHAnsi"/>
                <w:color w:val="FF0000"/>
                <w:sz w:val="20"/>
                <w:lang w:eastAsia="zh-CN"/>
              </w:rPr>
            </w:pPr>
            <w:r w:rsidRPr="00782F5D">
              <w:rPr>
                <w:rFonts w:asciiTheme="minorHAnsi" w:hAnsiTheme="minorHAnsi" w:cstheme="minorHAnsi"/>
                <w:color w:val="FF0000"/>
                <w:sz w:val="20"/>
              </w:rPr>
              <w:t>-$7,368,976</w:t>
            </w:r>
          </w:p>
        </w:tc>
        <w:tc>
          <w:tcPr>
            <w:tcW w:w="1129" w:type="pct"/>
            <w:gridSpan w:val="2"/>
            <w:tcBorders>
              <w:top w:val="single" w:sz="4" w:space="0" w:color="548DD4" w:themeColor="text2" w:themeTint="99"/>
              <w:right w:val="single" w:sz="4" w:space="0" w:color="4F81BD" w:themeColor="accent1"/>
            </w:tcBorders>
            <w:shd w:val="clear" w:color="auto" w:fill="C6D9F1" w:themeFill="text2" w:themeFillTint="33"/>
            <w:vAlign w:val="center"/>
          </w:tcPr>
          <w:p w14:paraId="20462095" w14:textId="7E9B0A35" w:rsidR="008E796B" w:rsidRPr="00782F5D" w:rsidRDefault="008E796B" w:rsidP="00782F5D">
            <w:pPr>
              <w:keepNext/>
              <w:spacing w:after="0"/>
              <w:jc w:val="right"/>
              <w:rPr>
                <w:rFonts w:asciiTheme="minorHAnsi" w:hAnsiTheme="minorHAnsi" w:cstheme="minorHAnsi"/>
                <w:color w:val="FF0000"/>
                <w:sz w:val="20"/>
                <w:lang w:eastAsia="zh-CN"/>
              </w:rPr>
            </w:pPr>
            <w:r w:rsidRPr="00782F5D">
              <w:rPr>
                <w:rFonts w:asciiTheme="minorHAnsi" w:hAnsiTheme="minorHAnsi" w:cstheme="minorHAnsi"/>
                <w:color w:val="FF0000"/>
                <w:sz w:val="20"/>
              </w:rPr>
              <w:t>-$430,556</w:t>
            </w:r>
          </w:p>
        </w:tc>
        <w:tc>
          <w:tcPr>
            <w:tcW w:w="967" w:type="pct"/>
            <w:tcBorders>
              <w:top w:val="single" w:sz="4" w:space="0" w:color="548DD4" w:themeColor="text2" w:themeTint="99"/>
              <w:left w:val="single" w:sz="4" w:space="0" w:color="4F81BD" w:themeColor="accent1"/>
            </w:tcBorders>
            <w:shd w:val="clear" w:color="auto" w:fill="C6D9F1" w:themeFill="text2" w:themeFillTint="33"/>
            <w:vAlign w:val="center"/>
          </w:tcPr>
          <w:p w14:paraId="3D5CC61A" w14:textId="60664F37" w:rsidR="008E796B" w:rsidRPr="00782F5D" w:rsidRDefault="008E796B" w:rsidP="00782F5D">
            <w:pPr>
              <w:keepNext/>
              <w:spacing w:after="0"/>
              <w:jc w:val="right"/>
              <w:rPr>
                <w:rFonts w:asciiTheme="minorHAnsi" w:hAnsiTheme="minorHAnsi" w:cstheme="minorHAnsi"/>
                <w:color w:val="FF0000"/>
                <w:sz w:val="20"/>
                <w:lang w:eastAsia="zh-CN"/>
              </w:rPr>
            </w:pPr>
            <w:r w:rsidRPr="00782F5D">
              <w:rPr>
                <w:rFonts w:asciiTheme="minorHAnsi" w:hAnsiTheme="minorHAnsi" w:cstheme="minorHAnsi"/>
                <w:color w:val="FF0000"/>
                <w:sz w:val="20"/>
              </w:rPr>
              <w:t>-$4,627,596</w:t>
            </w:r>
          </w:p>
        </w:tc>
      </w:tr>
      <w:tr w:rsidR="008E796B" w:rsidRPr="00782F5D" w14:paraId="3791D53F" w14:textId="77777777" w:rsidTr="00D26AEB">
        <w:tc>
          <w:tcPr>
            <w:tcW w:w="1673" w:type="pct"/>
            <w:shd w:val="clear" w:color="auto" w:fill="auto"/>
          </w:tcPr>
          <w:p w14:paraId="50E8EE12" w14:textId="17EA3C6F" w:rsidR="008E796B" w:rsidRPr="00782F5D" w:rsidRDefault="008E796B" w:rsidP="00782F5D">
            <w:pPr>
              <w:keepNext/>
              <w:spacing w:after="0"/>
              <w:jc w:val="left"/>
              <w:rPr>
                <w:rFonts w:asciiTheme="minorHAnsi" w:hAnsiTheme="minorHAnsi" w:cstheme="minorHAnsi"/>
                <w:i/>
                <w:iCs/>
                <w:color w:val="808080" w:themeColor="background1" w:themeShade="80"/>
                <w:sz w:val="20"/>
                <w:lang w:eastAsia="zh-CN"/>
              </w:rPr>
            </w:pPr>
            <w:r w:rsidRPr="00782F5D">
              <w:rPr>
                <w:rFonts w:asciiTheme="minorHAnsi" w:hAnsiTheme="minorHAnsi" w:cstheme="minorHAnsi"/>
                <w:i/>
                <w:iCs/>
                <w:color w:val="808080" w:themeColor="background1" w:themeShade="80"/>
                <w:sz w:val="20"/>
                <w:lang w:eastAsia="zh-CN"/>
              </w:rPr>
              <w:t xml:space="preserve">    Brisbane</w:t>
            </w:r>
          </w:p>
        </w:tc>
        <w:tc>
          <w:tcPr>
            <w:tcW w:w="1231" w:type="pct"/>
            <w:shd w:val="clear" w:color="auto" w:fill="auto"/>
            <w:vAlign w:val="bottom"/>
          </w:tcPr>
          <w:p w14:paraId="13021C28" w14:textId="23908447" w:rsidR="008E796B" w:rsidRPr="00782F5D" w:rsidRDefault="008E796B" w:rsidP="00782F5D">
            <w:pPr>
              <w:keepNext/>
              <w:spacing w:after="0"/>
              <w:jc w:val="right"/>
              <w:rPr>
                <w:rFonts w:asciiTheme="minorHAnsi" w:hAnsiTheme="minorHAnsi" w:cstheme="minorHAnsi"/>
                <w:color w:val="FF0000"/>
                <w:sz w:val="20"/>
                <w:lang w:eastAsia="zh-CN"/>
              </w:rPr>
            </w:pPr>
            <w:r w:rsidRPr="00782F5D">
              <w:rPr>
                <w:rFonts w:asciiTheme="minorHAnsi" w:hAnsiTheme="minorHAnsi" w:cstheme="minorHAnsi"/>
                <w:color w:val="FF0000"/>
                <w:sz w:val="20"/>
              </w:rPr>
              <w:t>-$1,348,159</w:t>
            </w:r>
          </w:p>
        </w:tc>
        <w:tc>
          <w:tcPr>
            <w:tcW w:w="1129" w:type="pct"/>
            <w:gridSpan w:val="2"/>
            <w:tcBorders>
              <w:right w:val="single" w:sz="4" w:space="0" w:color="4F81BD" w:themeColor="accent1"/>
            </w:tcBorders>
            <w:shd w:val="clear" w:color="auto" w:fill="auto"/>
            <w:vAlign w:val="bottom"/>
          </w:tcPr>
          <w:p w14:paraId="52FEE86C" w14:textId="04C617F7" w:rsidR="008E796B" w:rsidRPr="00782F5D" w:rsidRDefault="008E796B" w:rsidP="00782F5D">
            <w:pPr>
              <w:keepNext/>
              <w:spacing w:after="0"/>
              <w:jc w:val="right"/>
              <w:rPr>
                <w:rFonts w:asciiTheme="minorHAnsi" w:hAnsiTheme="minorHAnsi" w:cstheme="minorHAnsi"/>
                <w:color w:val="FF0000"/>
                <w:sz w:val="20"/>
                <w:lang w:eastAsia="zh-CN"/>
              </w:rPr>
            </w:pPr>
            <w:r w:rsidRPr="00782F5D">
              <w:rPr>
                <w:rFonts w:asciiTheme="minorHAnsi" w:hAnsiTheme="minorHAnsi" w:cstheme="minorHAnsi"/>
                <w:color w:val="FF0000"/>
                <w:sz w:val="20"/>
              </w:rPr>
              <w:t>-$116,674</w:t>
            </w:r>
          </w:p>
        </w:tc>
        <w:tc>
          <w:tcPr>
            <w:tcW w:w="967" w:type="pct"/>
            <w:tcBorders>
              <w:left w:val="single" w:sz="4" w:space="0" w:color="4F81BD" w:themeColor="accent1"/>
            </w:tcBorders>
            <w:shd w:val="clear" w:color="auto" w:fill="auto"/>
            <w:vAlign w:val="bottom"/>
          </w:tcPr>
          <w:p w14:paraId="1827526D" w14:textId="0424D4B0" w:rsidR="008E796B" w:rsidRPr="00782F5D" w:rsidRDefault="008E796B" w:rsidP="00782F5D">
            <w:pPr>
              <w:keepNext/>
              <w:spacing w:after="0"/>
              <w:jc w:val="right"/>
              <w:rPr>
                <w:rFonts w:asciiTheme="minorHAnsi" w:hAnsiTheme="minorHAnsi" w:cstheme="minorHAnsi"/>
                <w:color w:val="FF0000"/>
                <w:sz w:val="20"/>
                <w:lang w:eastAsia="zh-CN"/>
              </w:rPr>
            </w:pPr>
            <w:r w:rsidRPr="00782F5D">
              <w:rPr>
                <w:rFonts w:asciiTheme="minorHAnsi" w:hAnsiTheme="minorHAnsi" w:cstheme="minorHAnsi"/>
                <w:color w:val="FF0000"/>
                <w:sz w:val="20"/>
              </w:rPr>
              <w:t>-$1,014,457</w:t>
            </w:r>
          </w:p>
        </w:tc>
      </w:tr>
      <w:tr w:rsidR="008E796B" w:rsidRPr="00782F5D" w14:paraId="63E0C5C0" w14:textId="77777777" w:rsidTr="00D26AEB">
        <w:tc>
          <w:tcPr>
            <w:tcW w:w="1673" w:type="pct"/>
            <w:shd w:val="clear" w:color="auto" w:fill="auto"/>
          </w:tcPr>
          <w:p w14:paraId="70AEADD2" w14:textId="48983ECB" w:rsidR="008E796B" w:rsidRPr="00782F5D" w:rsidRDefault="008E796B" w:rsidP="00782F5D">
            <w:pPr>
              <w:keepNext/>
              <w:spacing w:after="0"/>
              <w:jc w:val="left"/>
              <w:rPr>
                <w:rFonts w:asciiTheme="minorHAnsi" w:hAnsiTheme="minorHAnsi" w:cstheme="minorHAnsi"/>
                <w:i/>
                <w:iCs/>
                <w:color w:val="808080" w:themeColor="background1" w:themeShade="80"/>
                <w:sz w:val="20"/>
                <w:lang w:eastAsia="zh-CN"/>
              </w:rPr>
            </w:pPr>
            <w:r w:rsidRPr="00782F5D">
              <w:rPr>
                <w:rFonts w:asciiTheme="minorHAnsi" w:hAnsiTheme="minorHAnsi" w:cstheme="minorHAnsi"/>
                <w:i/>
                <w:iCs/>
                <w:color w:val="808080" w:themeColor="background1" w:themeShade="80"/>
                <w:sz w:val="20"/>
                <w:lang w:eastAsia="zh-CN"/>
              </w:rPr>
              <w:t xml:space="preserve">    Central Urban</w:t>
            </w:r>
          </w:p>
        </w:tc>
        <w:tc>
          <w:tcPr>
            <w:tcW w:w="1231" w:type="pct"/>
            <w:shd w:val="clear" w:color="auto" w:fill="auto"/>
            <w:vAlign w:val="bottom"/>
          </w:tcPr>
          <w:p w14:paraId="784F4C9E" w14:textId="3051DD53" w:rsidR="008E796B" w:rsidRPr="00782F5D" w:rsidRDefault="008E796B" w:rsidP="00782F5D">
            <w:pPr>
              <w:keepNext/>
              <w:spacing w:after="0"/>
              <w:jc w:val="right"/>
              <w:rPr>
                <w:rFonts w:asciiTheme="minorHAnsi" w:hAnsiTheme="minorHAnsi" w:cstheme="minorHAnsi"/>
                <w:color w:val="FF0000"/>
                <w:sz w:val="20"/>
              </w:rPr>
            </w:pPr>
            <w:r w:rsidRPr="00782F5D">
              <w:rPr>
                <w:rFonts w:asciiTheme="minorHAnsi" w:hAnsiTheme="minorHAnsi" w:cstheme="minorHAnsi"/>
                <w:color w:val="FF0000"/>
                <w:sz w:val="20"/>
              </w:rPr>
              <w:t>-$268,055</w:t>
            </w:r>
          </w:p>
        </w:tc>
        <w:tc>
          <w:tcPr>
            <w:tcW w:w="1129" w:type="pct"/>
            <w:gridSpan w:val="2"/>
            <w:tcBorders>
              <w:right w:val="single" w:sz="4" w:space="0" w:color="4F81BD" w:themeColor="accent1"/>
            </w:tcBorders>
            <w:shd w:val="clear" w:color="auto" w:fill="auto"/>
            <w:vAlign w:val="bottom"/>
          </w:tcPr>
          <w:p w14:paraId="153B48DB" w14:textId="77041350" w:rsidR="008E796B" w:rsidRPr="00782F5D" w:rsidRDefault="008E796B" w:rsidP="00782F5D">
            <w:pPr>
              <w:keepNext/>
              <w:spacing w:after="0"/>
              <w:jc w:val="right"/>
              <w:rPr>
                <w:rFonts w:asciiTheme="minorHAnsi" w:hAnsiTheme="minorHAnsi" w:cstheme="minorHAnsi"/>
                <w:color w:val="FF0000"/>
                <w:sz w:val="20"/>
              </w:rPr>
            </w:pPr>
            <w:r w:rsidRPr="00782F5D">
              <w:rPr>
                <w:rFonts w:asciiTheme="minorHAnsi" w:hAnsiTheme="minorHAnsi" w:cstheme="minorHAnsi"/>
                <w:color w:val="FF0000"/>
                <w:sz w:val="20"/>
              </w:rPr>
              <w:t>-$44,395</w:t>
            </w:r>
          </w:p>
        </w:tc>
        <w:tc>
          <w:tcPr>
            <w:tcW w:w="967" w:type="pct"/>
            <w:tcBorders>
              <w:left w:val="single" w:sz="4" w:space="0" w:color="4F81BD" w:themeColor="accent1"/>
            </w:tcBorders>
            <w:shd w:val="clear" w:color="auto" w:fill="auto"/>
            <w:vAlign w:val="bottom"/>
          </w:tcPr>
          <w:p w14:paraId="1E66ABFD" w14:textId="4A96AF01" w:rsidR="008E796B" w:rsidRPr="00782F5D" w:rsidRDefault="008E796B" w:rsidP="00782F5D">
            <w:pPr>
              <w:keepNext/>
              <w:spacing w:after="0"/>
              <w:jc w:val="right"/>
              <w:rPr>
                <w:rFonts w:asciiTheme="minorHAnsi" w:hAnsiTheme="minorHAnsi" w:cstheme="minorHAnsi"/>
                <w:color w:val="FF0000"/>
                <w:sz w:val="20"/>
              </w:rPr>
            </w:pPr>
            <w:r w:rsidRPr="00782F5D">
              <w:rPr>
                <w:rFonts w:asciiTheme="minorHAnsi" w:hAnsiTheme="minorHAnsi" w:cstheme="minorHAnsi"/>
                <w:color w:val="FF0000"/>
                <w:sz w:val="20"/>
              </w:rPr>
              <w:t>-$349,608</w:t>
            </w:r>
          </w:p>
        </w:tc>
      </w:tr>
      <w:tr w:rsidR="008E796B" w:rsidRPr="00782F5D" w14:paraId="66FBC76D" w14:textId="77777777" w:rsidTr="00D26AEB">
        <w:tc>
          <w:tcPr>
            <w:tcW w:w="1673" w:type="pct"/>
            <w:shd w:val="clear" w:color="auto" w:fill="auto"/>
          </w:tcPr>
          <w:p w14:paraId="410F4379" w14:textId="0F117807" w:rsidR="008E796B" w:rsidRPr="00782F5D" w:rsidRDefault="008E796B" w:rsidP="00782F5D">
            <w:pPr>
              <w:keepNext/>
              <w:spacing w:after="0"/>
              <w:jc w:val="left"/>
              <w:rPr>
                <w:rFonts w:asciiTheme="minorHAnsi" w:hAnsiTheme="minorHAnsi" w:cstheme="minorHAnsi"/>
                <w:i/>
                <w:iCs/>
                <w:color w:val="808080" w:themeColor="background1" w:themeShade="80"/>
                <w:sz w:val="20"/>
                <w:lang w:eastAsia="zh-CN"/>
              </w:rPr>
            </w:pPr>
            <w:r w:rsidRPr="00782F5D">
              <w:rPr>
                <w:rFonts w:asciiTheme="minorHAnsi" w:hAnsiTheme="minorHAnsi" w:cstheme="minorHAnsi"/>
                <w:i/>
                <w:iCs/>
                <w:color w:val="808080" w:themeColor="background1" w:themeShade="80"/>
                <w:sz w:val="20"/>
                <w:lang w:eastAsia="zh-CN"/>
              </w:rPr>
              <w:t xml:space="preserve">    Central Rural</w:t>
            </w:r>
          </w:p>
        </w:tc>
        <w:tc>
          <w:tcPr>
            <w:tcW w:w="1231" w:type="pct"/>
            <w:shd w:val="clear" w:color="auto" w:fill="auto"/>
            <w:vAlign w:val="bottom"/>
          </w:tcPr>
          <w:p w14:paraId="019C41F1" w14:textId="3C8C8C5B" w:rsidR="008E796B" w:rsidRPr="00782F5D" w:rsidRDefault="008E796B" w:rsidP="00782F5D">
            <w:pPr>
              <w:keepNext/>
              <w:spacing w:after="0"/>
              <w:jc w:val="right"/>
              <w:rPr>
                <w:rFonts w:asciiTheme="minorHAnsi" w:hAnsiTheme="minorHAnsi" w:cstheme="minorHAnsi"/>
                <w:color w:val="FF0000"/>
                <w:sz w:val="20"/>
                <w:lang w:eastAsia="zh-CN"/>
              </w:rPr>
            </w:pPr>
            <w:r w:rsidRPr="00782F5D">
              <w:rPr>
                <w:rFonts w:asciiTheme="minorHAnsi" w:hAnsiTheme="minorHAnsi" w:cstheme="minorHAnsi"/>
                <w:color w:val="FF0000"/>
                <w:sz w:val="20"/>
              </w:rPr>
              <w:t>-$804,164</w:t>
            </w:r>
          </w:p>
        </w:tc>
        <w:tc>
          <w:tcPr>
            <w:tcW w:w="1129" w:type="pct"/>
            <w:gridSpan w:val="2"/>
            <w:tcBorders>
              <w:right w:val="single" w:sz="4" w:space="0" w:color="4F81BD" w:themeColor="accent1"/>
            </w:tcBorders>
            <w:shd w:val="clear" w:color="auto" w:fill="auto"/>
            <w:vAlign w:val="bottom"/>
          </w:tcPr>
          <w:p w14:paraId="629A6AE1" w14:textId="259B6DD4" w:rsidR="008E796B" w:rsidRPr="00782F5D" w:rsidRDefault="008E796B" w:rsidP="00782F5D">
            <w:pPr>
              <w:keepNext/>
              <w:spacing w:after="0"/>
              <w:jc w:val="right"/>
              <w:rPr>
                <w:rFonts w:asciiTheme="minorHAnsi" w:hAnsiTheme="minorHAnsi" w:cstheme="minorHAnsi"/>
                <w:color w:val="FF0000"/>
                <w:sz w:val="20"/>
                <w:lang w:eastAsia="zh-CN"/>
              </w:rPr>
            </w:pPr>
            <w:r w:rsidRPr="00782F5D">
              <w:rPr>
                <w:rFonts w:asciiTheme="minorHAnsi" w:hAnsiTheme="minorHAnsi" w:cstheme="minorHAnsi"/>
                <w:color w:val="FF0000"/>
                <w:sz w:val="20"/>
              </w:rPr>
              <w:t>-$40,073</w:t>
            </w:r>
          </w:p>
        </w:tc>
        <w:tc>
          <w:tcPr>
            <w:tcW w:w="967" w:type="pct"/>
            <w:tcBorders>
              <w:left w:val="single" w:sz="4" w:space="0" w:color="4F81BD" w:themeColor="accent1"/>
            </w:tcBorders>
            <w:shd w:val="clear" w:color="auto" w:fill="auto"/>
            <w:vAlign w:val="bottom"/>
          </w:tcPr>
          <w:p w14:paraId="590319A5" w14:textId="32A0A682" w:rsidR="008E796B" w:rsidRPr="00782F5D" w:rsidRDefault="008E796B" w:rsidP="00782F5D">
            <w:pPr>
              <w:keepNext/>
              <w:spacing w:after="0"/>
              <w:jc w:val="right"/>
              <w:rPr>
                <w:rFonts w:asciiTheme="minorHAnsi" w:hAnsiTheme="minorHAnsi" w:cstheme="minorHAnsi"/>
                <w:color w:val="FF0000"/>
                <w:sz w:val="20"/>
                <w:lang w:eastAsia="zh-CN"/>
              </w:rPr>
            </w:pPr>
            <w:r w:rsidRPr="00782F5D">
              <w:rPr>
                <w:rFonts w:asciiTheme="minorHAnsi" w:hAnsiTheme="minorHAnsi" w:cstheme="minorHAnsi"/>
                <w:color w:val="FF0000"/>
                <w:sz w:val="20"/>
              </w:rPr>
              <w:t>-$440,903</w:t>
            </w:r>
          </w:p>
        </w:tc>
      </w:tr>
      <w:tr w:rsidR="008E796B" w:rsidRPr="00782F5D" w14:paraId="2F9B065C" w14:textId="77777777" w:rsidTr="00D26AEB">
        <w:tc>
          <w:tcPr>
            <w:tcW w:w="1673" w:type="pct"/>
            <w:shd w:val="clear" w:color="auto" w:fill="auto"/>
          </w:tcPr>
          <w:p w14:paraId="641E7D6F" w14:textId="3C5FC38A" w:rsidR="008E796B" w:rsidRPr="00782F5D" w:rsidRDefault="008E796B" w:rsidP="00782F5D">
            <w:pPr>
              <w:keepNext/>
              <w:spacing w:after="0"/>
              <w:jc w:val="left"/>
              <w:rPr>
                <w:rFonts w:asciiTheme="minorHAnsi" w:hAnsiTheme="minorHAnsi" w:cstheme="minorHAnsi"/>
                <w:i/>
                <w:iCs/>
                <w:color w:val="808080" w:themeColor="background1" w:themeShade="80"/>
                <w:sz w:val="20"/>
                <w:lang w:eastAsia="zh-CN"/>
              </w:rPr>
            </w:pPr>
            <w:r w:rsidRPr="00782F5D">
              <w:rPr>
                <w:rFonts w:asciiTheme="minorHAnsi" w:hAnsiTheme="minorHAnsi" w:cstheme="minorHAnsi"/>
                <w:i/>
                <w:iCs/>
                <w:color w:val="808080" w:themeColor="background1" w:themeShade="80"/>
                <w:sz w:val="20"/>
                <w:lang w:eastAsia="zh-CN"/>
              </w:rPr>
              <w:t xml:space="preserve">    South Eastern Urban</w:t>
            </w:r>
          </w:p>
        </w:tc>
        <w:tc>
          <w:tcPr>
            <w:tcW w:w="1231" w:type="pct"/>
            <w:shd w:val="clear" w:color="auto" w:fill="auto"/>
            <w:vAlign w:val="bottom"/>
          </w:tcPr>
          <w:p w14:paraId="00BEE731" w14:textId="385EC83C" w:rsidR="008E796B" w:rsidRPr="00782F5D" w:rsidRDefault="008E796B" w:rsidP="00782F5D">
            <w:pPr>
              <w:keepNext/>
              <w:spacing w:after="0"/>
              <w:jc w:val="right"/>
              <w:rPr>
                <w:rFonts w:asciiTheme="minorHAnsi" w:hAnsiTheme="minorHAnsi" w:cstheme="minorHAnsi"/>
                <w:color w:val="FF0000"/>
                <w:sz w:val="20"/>
              </w:rPr>
            </w:pPr>
            <w:r w:rsidRPr="00782F5D">
              <w:rPr>
                <w:rFonts w:asciiTheme="minorHAnsi" w:hAnsiTheme="minorHAnsi" w:cstheme="minorHAnsi"/>
                <w:color w:val="FF0000"/>
                <w:sz w:val="20"/>
              </w:rPr>
              <w:t>-$1,642,592</w:t>
            </w:r>
          </w:p>
        </w:tc>
        <w:tc>
          <w:tcPr>
            <w:tcW w:w="1129" w:type="pct"/>
            <w:gridSpan w:val="2"/>
            <w:tcBorders>
              <w:right w:val="single" w:sz="4" w:space="0" w:color="4F81BD" w:themeColor="accent1"/>
            </w:tcBorders>
            <w:shd w:val="clear" w:color="auto" w:fill="auto"/>
            <w:vAlign w:val="bottom"/>
          </w:tcPr>
          <w:p w14:paraId="36B7EA70" w14:textId="21BE5CA9" w:rsidR="008E796B" w:rsidRPr="00782F5D" w:rsidRDefault="008E796B" w:rsidP="00782F5D">
            <w:pPr>
              <w:keepNext/>
              <w:spacing w:after="0"/>
              <w:jc w:val="right"/>
              <w:rPr>
                <w:rFonts w:asciiTheme="minorHAnsi" w:hAnsiTheme="minorHAnsi" w:cstheme="minorHAnsi"/>
                <w:color w:val="FF0000"/>
                <w:sz w:val="20"/>
              </w:rPr>
            </w:pPr>
            <w:r w:rsidRPr="00782F5D">
              <w:rPr>
                <w:rFonts w:asciiTheme="minorHAnsi" w:hAnsiTheme="minorHAnsi" w:cstheme="minorHAnsi"/>
                <w:color w:val="FF0000"/>
                <w:sz w:val="20"/>
              </w:rPr>
              <w:t>-$81,925</w:t>
            </w:r>
          </w:p>
        </w:tc>
        <w:tc>
          <w:tcPr>
            <w:tcW w:w="967" w:type="pct"/>
            <w:tcBorders>
              <w:left w:val="single" w:sz="4" w:space="0" w:color="4F81BD" w:themeColor="accent1"/>
            </w:tcBorders>
            <w:shd w:val="clear" w:color="auto" w:fill="auto"/>
            <w:vAlign w:val="bottom"/>
          </w:tcPr>
          <w:p w14:paraId="48A9A7E6" w14:textId="4A8F37D0" w:rsidR="008E796B" w:rsidRPr="00782F5D" w:rsidRDefault="008E796B" w:rsidP="00782F5D">
            <w:pPr>
              <w:keepNext/>
              <w:spacing w:after="0"/>
              <w:jc w:val="right"/>
              <w:rPr>
                <w:rFonts w:asciiTheme="minorHAnsi" w:hAnsiTheme="minorHAnsi" w:cstheme="minorHAnsi"/>
                <w:color w:val="FF0000"/>
                <w:sz w:val="20"/>
              </w:rPr>
            </w:pPr>
            <w:r w:rsidRPr="00782F5D">
              <w:rPr>
                <w:rFonts w:asciiTheme="minorHAnsi" w:hAnsiTheme="minorHAnsi" w:cstheme="minorHAnsi"/>
                <w:color w:val="FF0000"/>
                <w:sz w:val="20"/>
              </w:rPr>
              <w:t>-$880,057</w:t>
            </w:r>
          </w:p>
        </w:tc>
      </w:tr>
      <w:tr w:rsidR="008E796B" w:rsidRPr="00782F5D" w14:paraId="0FF88D12" w14:textId="77777777" w:rsidTr="00D26AEB">
        <w:tc>
          <w:tcPr>
            <w:tcW w:w="1673" w:type="pct"/>
            <w:shd w:val="clear" w:color="auto" w:fill="auto"/>
          </w:tcPr>
          <w:p w14:paraId="694FCF29" w14:textId="07D64507" w:rsidR="008E796B" w:rsidRPr="00782F5D" w:rsidRDefault="008E796B" w:rsidP="00782F5D">
            <w:pPr>
              <w:keepNext/>
              <w:spacing w:after="0"/>
              <w:jc w:val="left"/>
              <w:rPr>
                <w:rFonts w:asciiTheme="minorHAnsi" w:hAnsiTheme="minorHAnsi" w:cstheme="minorHAnsi"/>
                <w:i/>
                <w:iCs/>
                <w:color w:val="808080" w:themeColor="background1" w:themeShade="80"/>
                <w:sz w:val="20"/>
                <w:lang w:eastAsia="zh-CN"/>
              </w:rPr>
            </w:pPr>
            <w:r w:rsidRPr="00782F5D">
              <w:rPr>
                <w:rFonts w:asciiTheme="minorHAnsi" w:hAnsiTheme="minorHAnsi" w:cstheme="minorHAnsi"/>
                <w:i/>
                <w:iCs/>
                <w:color w:val="808080" w:themeColor="background1" w:themeShade="80"/>
                <w:sz w:val="20"/>
                <w:lang w:eastAsia="zh-CN"/>
              </w:rPr>
              <w:t xml:space="preserve">    South Eastern Rural</w:t>
            </w:r>
          </w:p>
        </w:tc>
        <w:tc>
          <w:tcPr>
            <w:tcW w:w="1231" w:type="pct"/>
            <w:shd w:val="clear" w:color="auto" w:fill="auto"/>
            <w:vAlign w:val="bottom"/>
          </w:tcPr>
          <w:p w14:paraId="35CB4CA2" w14:textId="4FCBB946" w:rsidR="008E796B" w:rsidRPr="00782F5D" w:rsidRDefault="008E796B" w:rsidP="00782F5D">
            <w:pPr>
              <w:keepNext/>
              <w:spacing w:after="0"/>
              <w:jc w:val="right"/>
              <w:rPr>
                <w:rFonts w:asciiTheme="minorHAnsi" w:hAnsiTheme="minorHAnsi" w:cstheme="minorHAnsi"/>
                <w:color w:val="FF0000"/>
                <w:sz w:val="20"/>
                <w:lang w:eastAsia="zh-CN"/>
              </w:rPr>
            </w:pPr>
            <w:r w:rsidRPr="00782F5D">
              <w:rPr>
                <w:rFonts w:asciiTheme="minorHAnsi" w:hAnsiTheme="minorHAnsi" w:cstheme="minorHAnsi"/>
                <w:color w:val="FF0000"/>
                <w:sz w:val="20"/>
              </w:rPr>
              <w:t>-$2,501,843</w:t>
            </w:r>
          </w:p>
        </w:tc>
        <w:tc>
          <w:tcPr>
            <w:tcW w:w="1129" w:type="pct"/>
            <w:gridSpan w:val="2"/>
            <w:tcBorders>
              <w:right w:val="single" w:sz="4" w:space="0" w:color="4F81BD" w:themeColor="accent1"/>
            </w:tcBorders>
            <w:shd w:val="clear" w:color="auto" w:fill="auto"/>
            <w:vAlign w:val="bottom"/>
          </w:tcPr>
          <w:p w14:paraId="5347BC8A" w14:textId="7F77FF90" w:rsidR="008E796B" w:rsidRPr="00782F5D" w:rsidRDefault="008E796B" w:rsidP="00782F5D">
            <w:pPr>
              <w:keepNext/>
              <w:spacing w:after="0"/>
              <w:jc w:val="right"/>
              <w:rPr>
                <w:rFonts w:asciiTheme="minorHAnsi" w:hAnsiTheme="minorHAnsi" w:cstheme="minorHAnsi"/>
                <w:color w:val="FF0000"/>
                <w:sz w:val="20"/>
                <w:lang w:eastAsia="zh-CN"/>
              </w:rPr>
            </w:pPr>
            <w:r w:rsidRPr="00782F5D">
              <w:rPr>
                <w:rFonts w:asciiTheme="minorHAnsi" w:hAnsiTheme="minorHAnsi" w:cstheme="minorHAnsi"/>
                <w:color w:val="FF0000"/>
                <w:sz w:val="20"/>
              </w:rPr>
              <w:t>-$119,235</w:t>
            </w:r>
          </w:p>
        </w:tc>
        <w:tc>
          <w:tcPr>
            <w:tcW w:w="967" w:type="pct"/>
            <w:tcBorders>
              <w:left w:val="single" w:sz="4" w:space="0" w:color="4F81BD" w:themeColor="accent1"/>
            </w:tcBorders>
            <w:shd w:val="clear" w:color="auto" w:fill="auto"/>
            <w:vAlign w:val="bottom"/>
          </w:tcPr>
          <w:p w14:paraId="0218E43C" w14:textId="045C6923" w:rsidR="008E796B" w:rsidRPr="00782F5D" w:rsidRDefault="008E796B" w:rsidP="00782F5D">
            <w:pPr>
              <w:keepNext/>
              <w:spacing w:after="0"/>
              <w:jc w:val="right"/>
              <w:rPr>
                <w:rFonts w:asciiTheme="minorHAnsi" w:hAnsiTheme="minorHAnsi" w:cstheme="minorHAnsi"/>
                <w:color w:val="FF0000"/>
                <w:sz w:val="20"/>
                <w:lang w:eastAsia="zh-CN"/>
              </w:rPr>
            </w:pPr>
            <w:r w:rsidRPr="00782F5D">
              <w:rPr>
                <w:rFonts w:asciiTheme="minorHAnsi" w:hAnsiTheme="minorHAnsi" w:cstheme="minorHAnsi"/>
                <w:color w:val="FF0000"/>
                <w:sz w:val="20"/>
              </w:rPr>
              <w:t>-$1,430,021</w:t>
            </w:r>
          </w:p>
        </w:tc>
      </w:tr>
      <w:tr w:rsidR="008E796B" w:rsidRPr="00782F5D" w14:paraId="61F4FB33" w14:textId="77777777" w:rsidTr="00D26AEB">
        <w:tc>
          <w:tcPr>
            <w:tcW w:w="1673" w:type="pct"/>
            <w:tcBorders>
              <w:bottom w:val="single" w:sz="8" w:space="0" w:color="4F81BD" w:themeColor="accent1"/>
            </w:tcBorders>
            <w:shd w:val="clear" w:color="auto" w:fill="auto"/>
          </w:tcPr>
          <w:p w14:paraId="4D4892A7" w14:textId="4F152354" w:rsidR="008E796B" w:rsidRPr="00782F5D" w:rsidRDefault="008E796B" w:rsidP="00782F5D">
            <w:pPr>
              <w:keepNext/>
              <w:spacing w:after="0"/>
              <w:jc w:val="left"/>
              <w:rPr>
                <w:rFonts w:asciiTheme="minorHAnsi" w:hAnsiTheme="minorHAnsi" w:cstheme="minorHAnsi"/>
                <w:i/>
                <w:iCs/>
                <w:color w:val="808080" w:themeColor="background1" w:themeShade="80"/>
                <w:sz w:val="20"/>
                <w:lang w:eastAsia="zh-CN"/>
              </w:rPr>
            </w:pPr>
            <w:r w:rsidRPr="00782F5D">
              <w:rPr>
                <w:rFonts w:asciiTheme="minorHAnsi" w:hAnsiTheme="minorHAnsi" w:cstheme="minorHAnsi"/>
                <w:i/>
                <w:iCs/>
                <w:color w:val="808080" w:themeColor="background1" w:themeShade="80"/>
                <w:sz w:val="20"/>
                <w:lang w:eastAsia="zh-CN"/>
              </w:rPr>
              <w:t xml:space="preserve">    Southern Rural</w:t>
            </w:r>
          </w:p>
        </w:tc>
        <w:tc>
          <w:tcPr>
            <w:tcW w:w="1231" w:type="pct"/>
            <w:tcBorders>
              <w:bottom w:val="single" w:sz="8" w:space="0" w:color="4F81BD" w:themeColor="accent1"/>
            </w:tcBorders>
            <w:shd w:val="clear" w:color="auto" w:fill="auto"/>
            <w:vAlign w:val="bottom"/>
          </w:tcPr>
          <w:p w14:paraId="742EFA77" w14:textId="46CC7479" w:rsidR="008E796B" w:rsidRPr="00782F5D" w:rsidRDefault="008E796B" w:rsidP="00782F5D">
            <w:pPr>
              <w:keepNext/>
              <w:spacing w:after="0"/>
              <w:jc w:val="right"/>
              <w:rPr>
                <w:rFonts w:asciiTheme="minorHAnsi" w:hAnsiTheme="minorHAnsi" w:cstheme="minorHAnsi"/>
                <w:color w:val="FF0000"/>
                <w:sz w:val="20"/>
                <w:lang w:eastAsia="zh-CN"/>
              </w:rPr>
            </w:pPr>
            <w:r w:rsidRPr="00782F5D">
              <w:rPr>
                <w:rFonts w:asciiTheme="minorHAnsi" w:hAnsiTheme="minorHAnsi" w:cstheme="minorHAnsi"/>
                <w:color w:val="FF0000"/>
                <w:sz w:val="20"/>
              </w:rPr>
              <w:t>-$804,164</w:t>
            </w:r>
          </w:p>
        </w:tc>
        <w:tc>
          <w:tcPr>
            <w:tcW w:w="1129" w:type="pct"/>
            <w:gridSpan w:val="2"/>
            <w:tcBorders>
              <w:bottom w:val="single" w:sz="8" w:space="0" w:color="4F81BD" w:themeColor="accent1"/>
              <w:right w:val="single" w:sz="4" w:space="0" w:color="4F81BD" w:themeColor="accent1"/>
            </w:tcBorders>
            <w:shd w:val="clear" w:color="auto" w:fill="auto"/>
            <w:vAlign w:val="bottom"/>
          </w:tcPr>
          <w:p w14:paraId="494B935A" w14:textId="20784233" w:rsidR="008E796B" w:rsidRPr="00782F5D" w:rsidRDefault="008E796B" w:rsidP="00782F5D">
            <w:pPr>
              <w:keepNext/>
              <w:spacing w:after="0"/>
              <w:jc w:val="right"/>
              <w:rPr>
                <w:rFonts w:asciiTheme="minorHAnsi" w:hAnsiTheme="minorHAnsi" w:cstheme="minorHAnsi"/>
                <w:color w:val="FF0000"/>
                <w:sz w:val="20"/>
                <w:lang w:eastAsia="zh-CN"/>
              </w:rPr>
            </w:pPr>
            <w:r w:rsidRPr="00782F5D">
              <w:rPr>
                <w:rFonts w:asciiTheme="minorHAnsi" w:hAnsiTheme="minorHAnsi" w:cstheme="minorHAnsi"/>
                <w:color w:val="FF0000"/>
                <w:sz w:val="20"/>
              </w:rPr>
              <w:t>-$28,252</w:t>
            </w:r>
          </w:p>
        </w:tc>
        <w:tc>
          <w:tcPr>
            <w:tcW w:w="967" w:type="pct"/>
            <w:tcBorders>
              <w:left w:val="single" w:sz="4" w:space="0" w:color="4F81BD" w:themeColor="accent1"/>
              <w:bottom w:val="single" w:sz="8" w:space="0" w:color="4F81BD" w:themeColor="accent1"/>
            </w:tcBorders>
            <w:shd w:val="clear" w:color="auto" w:fill="auto"/>
            <w:vAlign w:val="bottom"/>
          </w:tcPr>
          <w:p w14:paraId="7360C1BA" w14:textId="0007CF9A" w:rsidR="008E796B" w:rsidRPr="00782F5D" w:rsidRDefault="008E796B" w:rsidP="00782F5D">
            <w:pPr>
              <w:keepNext/>
              <w:spacing w:after="0"/>
              <w:jc w:val="right"/>
              <w:rPr>
                <w:rFonts w:asciiTheme="minorHAnsi" w:hAnsiTheme="minorHAnsi" w:cstheme="minorHAnsi"/>
                <w:color w:val="FF0000"/>
                <w:sz w:val="20"/>
                <w:lang w:eastAsia="zh-CN"/>
              </w:rPr>
            </w:pPr>
            <w:r w:rsidRPr="00782F5D">
              <w:rPr>
                <w:rFonts w:asciiTheme="minorHAnsi" w:hAnsiTheme="minorHAnsi" w:cstheme="minorHAnsi"/>
                <w:color w:val="FF0000"/>
                <w:sz w:val="20"/>
              </w:rPr>
              <w:t>-$512,550</w:t>
            </w:r>
          </w:p>
        </w:tc>
      </w:tr>
    </w:tbl>
    <w:p w14:paraId="7E848950" w14:textId="11E3ED1F" w:rsidR="00957FB8" w:rsidRDefault="00615BC4" w:rsidP="00ED3E49">
      <w:pPr>
        <w:spacing w:after="0" w:line="180" w:lineRule="exact"/>
        <w:rPr>
          <w:sz w:val="18"/>
          <w:szCs w:val="18"/>
          <w:lang w:val="en-GB"/>
        </w:rPr>
      </w:pPr>
      <w:r>
        <w:rPr>
          <w:sz w:val="20"/>
          <w:lang w:val="en-GB"/>
        </w:rPr>
        <w:t>*</w:t>
      </w:r>
      <w:r>
        <w:rPr>
          <w:sz w:val="18"/>
          <w:szCs w:val="18"/>
          <w:lang w:val="en-GB"/>
        </w:rPr>
        <w:t>sum of regions</w:t>
      </w:r>
      <w:r w:rsidR="00957FB8">
        <w:rPr>
          <w:sz w:val="18"/>
          <w:szCs w:val="18"/>
          <w:lang w:val="en-GB"/>
        </w:rPr>
        <w:t xml:space="preserve">     </w:t>
      </w:r>
      <w:r w:rsidR="00957FB8" w:rsidRPr="00867C3C">
        <w:rPr>
          <w:sz w:val="18"/>
          <w:szCs w:val="18"/>
          <w:lang w:val="en-GB"/>
        </w:rPr>
        <w:t>† Estimated from an all casualty crash model</w:t>
      </w:r>
    </w:p>
    <w:p w14:paraId="2AEC94E2" w14:textId="25C6A14E" w:rsidR="00ED3E49" w:rsidRPr="00867C3C" w:rsidRDefault="00ED3E49" w:rsidP="00ED3E49">
      <w:pPr>
        <w:spacing w:line="180" w:lineRule="exact"/>
        <w:rPr>
          <w:sz w:val="18"/>
          <w:szCs w:val="18"/>
          <w:lang w:val="en-GB"/>
        </w:rPr>
      </w:pPr>
      <w:r>
        <w:rPr>
          <w:sz w:val="18"/>
          <w:szCs w:val="18"/>
          <w:lang w:val="en-GB"/>
        </w:rPr>
        <w:t>NB: Negative values indicate and estimated crash cost increase (based on statistically non-significant relative risk estimates)</w:t>
      </w:r>
    </w:p>
    <w:p w14:paraId="4EED614C" w14:textId="2830342B" w:rsidR="001425BF" w:rsidRPr="00F65949" w:rsidRDefault="001425BF" w:rsidP="001425BF">
      <w:pPr>
        <w:pStyle w:val="Heading3"/>
      </w:pPr>
      <w:bookmarkStart w:id="79" w:name="_Toc132461618"/>
      <w:r>
        <w:t xml:space="preserve">Homogeneity of </w:t>
      </w:r>
      <w:r w:rsidR="00EC592A">
        <w:t xml:space="preserve">fixed </w:t>
      </w:r>
      <w:r>
        <w:t>camera type and site</w:t>
      </w:r>
      <w:bookmarkEnd w:id="79"/>
    </w:p>
    <w:p w14:paraId="0D88C2FE" w14:textId="16331D68" w:rsidR="005C11D2" w:rsidRPr="00782F5D" w:rsidRDefault="004F2A3C" w:rsidP="004F2A3C">
      <w:pPr>
        <w:rPr>
          <w:rFonts w:asciiTheme="minorHAnsi" w:hAnsiTheme="minorHAnsi" w:cstheme="minorHAnsi"/>
          <w:sz w:val="22"/>
          <w:szCs w:val="22"/>
        </w:rPr>
      </w:pPr>
      <w:r w:rsidRPr="00782F5D">
        <w:rPr>
          <w:rFonts w:asciiTheme="minorHAnsi" w:hAnsiTheme="minorHAnsi" w:cstheme="minorHAnsi"/>
          <w:sz w:val="22"/>
          <w:szCs w:val="22"/>
        </w:rPr>
        <w:t>As has been reported through</w:t>
      </w:r>
      <w:r w:rsidR="00B11F8A" w:rsidRPr="00782F5D">
        <w:rPr>
          <w:rFonts w:asciiTheme="minorHAnsi" w:hAnsiTheme="minorHAnsi" w:cstheme="minorHAnsi"/>
          <w:sz w:val="22"/>
          <w:szCs w:val="22"/>
        </w:rPr>
        <w:t>out</w:t>
      </w:r>
      <w:r w:rsidRPr="00782F5D">
        <w:rPr>
          <w:rFonts w:asciiTheme="minorHAnsi" w:hAnsiTheme="minorHAnsi" w:cstheme="minorHAnsi"/>
          <w:sz w:val="22"/>
          <w:szCs w:val="22"/>
        </w:rPr>
        <w:t xml:space="preserve"> the results for fixed cameras, a</w:t>
      </w:r>
      <w:r w:rsidR="005C11D2" w:rsidRPr="00782F5D">
        <w:rPr>
          <w:rFonts w:asciiTheme="minorHAnsi" w:hAnsiTheme="minorHAnsi" w:cstheme="minorHAnsi"/>
          <w:sz w:val="22"/>
          <w:szCs w:val="22"/>
        </w:rPr>
        <w:t>nalysis was conducted to estimate whether there was statistical evidence to support differing (non-homogeneous) crash effects between different camera types and individual cameras. Analysis is based on a chi-squared test of the difference in model fit between a model estimating average effects across all cameras and a model fitting effects specific to each camera type. A significant result indicated non-homogeneous crash effects associated with different camera types or specific cameras.</w:t>
      </w:r>
    </w:p>
    <w:p w14:paraId="0B8FBD2F" w14:textId="481FB239" w:rsidR="00DC4186" w:rsidRPr="00782F5D" w:rsidRDefault="008F4E21" w:rsidP="0060235C">
      <w:pPr>
        <w:rPr>
          <w:rFonts w:asciiTheme="minorHAnsi" w:hAnsiTheme="minorHAnsi" w:cstheme="minorHAnsi"/>
          <w:sz w:val="22"/>
          <w:szCs w:val="22"/>
        </w:rPr>
      </w:pPr>
      <w:r w:rsidRPr="00782F5D">
        <w:rPr>
          <w:rFonts w:asciiTheme="minorHAnsi" w:hAnsiTheme="minorHAnsi" w:cstheme="minorHAnsi"/>
          <w:sz w:val="22"/>
          <w:szCs w:val="22"/>
        </w:rPr>
        <w:t xml:space="preserve">Tests of homogeneity of </w:t>
      </w:r>
      <w:r w:rsidR="007B71F7" w:rsidRPr="00782F5D">
        <w:rPr>
          <w:rFonts w:asciiTheme="minorHAnsi" w:hAnsiTheme="minorHAnsi" w:cstheme="minorHAnsi"/>
          <w:sz w:val="22"/>
          <w:szCs w:val="22"/>
        </w:rPr>
        <w:t>camera and regional</w:t>
      </w:r>
      <w:r w:rsidRPr="00782F5D">
        <w:rPr>
          <w:rFonts w:asciiTheme="minorHAnsi" w:hAnsiTheme="minorHAnsi" w:cstheme="minorHAnsi"/>
          <w:sz w:val="22"/>
          <w:szCs w:val="22"/>
        </w:rPr>
        <w:t xml:space="preserve"> crash effects were undertaken </w:t>
      </w:r>
      <w:r w:rsidR="007B71F7" w:rsidRPr="00782F5D">
        <w:rPr>
          <w:rFonts w:asciiTheme="minorHAnsi" w:hAnsiTheme="minorHAnsi" w:cstheme="minorHAnsi"/>
          <w:sz w:val="22"/>
          <w:szCs w:val="22"/>
        </w:rPr>
        <w:t xml:space="preserve">for </w:t>
      </w:r>
      <w:r w:rsidR="004F2A3C" w:rsidRPr="00782F5D">
        <w:rPr>
          <w:rFonts w:asciiTheme="minorHAnsi" w:hAnsiTheme="minorHAnsi" w:cstheme="minorHAnsi"/>
          <w:sz w:val="22"/>
          <w:szCs w:val="22"/>
        </w:rPr>
        <w:t xml:space="preserve">the </w:t>
      </w:r>
      <w:r w:rsidR="001425BF" w:rsidRPr="00782F5D">
        <w:rPr>
          <w:rFonts w:asciiTheme="minorHAnsi" w:hAnsiTheme="minorHAnsi" w:cstheme="minorHAnsi"/>
          <w:sz w:val="22"/>
          <w:szCs w:val="22"/>
        </w:rPr>
        <w:t>three</w:t>
      </w:r>
      <w:r w:rsidR="007B71F7" w:rsidRPr="00782F5D">
        <w:rPr>
          <w:rFonts w:asciiTheme="minorHAnsi" w:hAnsiTheme="minorHAnsi" w:cstheme="minorHAnsi"/>
          <w:sz w:val="22"/>
          <w:szCs w:val="22"/>
        </w:rPr>
        <w:t xml:space="preserve"> injury severity groups </w:t>
      </w:r>
      <w:r w:rsidRPr="00782F5D">
        <w:rPr>
          <w:rFonts w:asciiTheme="minorHAnsi" w:hAnsiTheme="minorHAnsi" w:cstheme="minorHAnsi"/>
          <w:sz w:val="22"/>
          <w:szCs w:val="22"/>
        </w:rPr>
        <w:t xml:space="preserve">across </w:t>
      </w:r>
      <w:r w:rsidR="007B71F7" w:rsidRPr="00782F5D">
        <w:rPr>
          <w:rFonts w:asciiTheme="minorHAnsi" w:hAnsiTheme="minorHAnsi" w:cstheme="minorHAnsi"/>
          <w:sz w:val="22"/>
          <w:szCs w:val="22"/>
        </w:rPr>
        <w:t xml:space="preserve">the </w:t>
      </w:r>
      <w:r w:rsidR="00ED0CB4" w:rsidRPr="00782F5D">
        <w:rPr>
          <w:rFonts w:asciiTheme="minorHAnsi" w:hAnsiTheme="minorHAnsi" w:cstheme="minorHAnsi"/>
          <w:sz w:val="22"/>
          <w:szCs w:val="22"/>
        </w:rPr>
        <w:t>five</w:t>
      </w:r>
      <w:r w:rsidR="007B71F7" w:rsidRPr="00782F5D">
        <w:rPr>
          <w:rFonts w:asciiTheme="minorHAnsi" w:hAnsiTheme="minorHAnsi" w:cstheme="minorHAnsi"/>
          <w:sz w:val="22"/>
          <w:szCs w:val="22"/>
        </w:rPr>
        <w:t xml:space="preserve"> </w:t>
      </w:r>
      <w:r w:rsidRPr="00782F5D">
        <w:rPr>
          <w:rFonts w:asciiTheme="minorHAnsi" w:hAnsiTheme="minorHAnsi" w:cstheme="minorHAnsi"/>
          <w:sz w:val="22"/>
          <w:szCs w:val="22"/>
        </w:rPr>
        <w:t>fixed camera types</w:t>
      </w:r>
      <w:r w:rsidR="007B71F7" w:rsidRPr="00782F5D">
        <w:rPr>
          <w:rFonts w:asciiTheme="minorHAnsi" w:hAnsiTheme="minorHAnsi" w:cstheme="minorHAnsi"/>
          <w:sz w:val="22"/>
          <w:szCs w:val="22"/>
        </w:rPr>
        <w:t xml:space="preserve">: </w:t>
      </w:r>
      <w:r w:rsidR="00DF2F09" w:rsidRPr="00782F5D">
        <w:rPr>
          <w:rFonts w:asciiTheme="minorHAnsi" w:hAnsiTheme="minorHAnsi" w:cstheme="minorHAnsi"/>
          <w:sz w:val="22"/>
          <w:szCs w:val="22"/>
        </w:rPr>
        <w:t xml:space="preserve">(i) </w:t>
      </w:r>
      <w:r w:rsidR="00C22149" w:rsidRPr="00782F5D">
        <w:rPr>
          <w:rFonts w:asciiTheme="minorHAnsi" w:hAnsiTheme="minorHAnsi" w:cstheme="minorHAnsi"/>
          <w:sz w:val="22"/>
          <w:szCs w:val="22"/>
        </w:rPr>
        <w:t>r</w:t>
      </w:r>
      <w:r w:rsidR="007B71F7" w:rsidRPr="00782F5D">
        <w:rPr>
          <w:rFonts w:asciiTheme="minorHAnsi" w:hAnsiTheme="minorHAnsi" w:cstheme="minorHAnsi"/>
          <w:sz w:val="22"/>
          <w:szCs w:val="22"/>
        </w:rPr>
        <w:t>ed</w:t>
      </w:r>
      <w:r w:rsidR="00C22149" w:rsidRPr="00782F5D">
        <w:rPr>
          <w:rFonts w:asciiTheme="minorHAnsi" w:hAnsiTheme="minorHAnsi" w:cstheme="minorHAnsi"/>
          <w:sz w:val="22"/>
          <w:szCs w:val="22"/>
        </w:rPr>
        <w:t>-</w:t>
      </w:r>
      <w:r w:rsidR="007B71F7" w:rsidRPr="00782F5D">
        <w:rPr>
          <w:rFonts w:asciiTheme="minorHAnsi" w:hAnsiTheme="minorHAnsi" w:cstheme="minorHAnsi"/>
          <w:sz w:val="22"/>
          <w:szCs w:val="22"/>
        </w:rPr>
        <w:t xml:space="preserve">light, </w:t>
      </w:r>
      <w:r w:rsidR="00DF2F09" w:rsidRPr="00782F5D">
        <w:rPr>
          <w:rFonts w:asciiTheme="minorHAnsi" w:hAnsiTheme="minorHAnsi" w:cstheme="minorHAnsi"/>
          <w:sz w:val="22"/>
          <w:szCs w:val="22"/>
        </w:rPr>
        <w:t xml:space="preserve">(ii) </w:t>
      </w:r>
      <w:r w:rsidR="007B71F7" w:rsidRPr="00782F5D">
        <w:rPr>
          <w:rFonts w:asciiTheme="minorHAnsi" w:hAnsiTheme="minorHAnsi" w:cstheme="minorHAnsi"/>
          <w:sz w:val="22"/>
          <w:szCs w:val="22"/>
        </w:rPr>
        <w:t>red</w:t>
      </w:r>
      <w:r w:rsidR="00C22149" w:rsidRPr="00782F5D">
        <w:rPr>
          <w:rFonts w:asciiTheme="minorHAnsi" w:hAnsiTheme="minorHAnsi" w:cstheme="minorHAnsi"/>
          <w:sz w:val="22"/>
          <w:szCs w:val="22"/>
        </w:rPr>
        <w:t>-</w:t>
      </w:r>
      <w:r w:rsidR="007B71F7" w:rsidRPr="00782F5D">
        <w:rPr>
          <w:rFonts w:asciiTheme="minorHAnsi" w:hAnsiTheme="minorHAnsi" w:cstheme="minorHAnsi"/>
          <w:sz w:val="22"/>
          <w:szCs w:val="22"/>
        </w:rPr>
        <w:t>light speed</w:t>
      </w:r>
      <w:r w:rsidR="00DF2F09" w:rsidRPr="00782F5D">
        <w:rPr>
          <w:rFonts w:asciiTheme="minorHAnsi" w:hAnsiTheme="minorHAnsi" w:cstheme="minorHAnsi"/>
          <w:sz w:val="22"/>
          <w:szCs w:val="22"/>
        </w:rPr>
        <w:t xml:space="preserve"> from no</w:t>
      </w:r>
      <w:r w:rsidR="006D77F6" w:rsidRPr="00782F5D">
        <w:rPr>
          <w:rFonts w:asciiTheme="minorHAnsi" w:hAnsiTheme="minorHAnsi" w:cstheme="minorHAnsi"/>
          <w:sz w:val="22"/>
          <w:szCs w:val="22"/>
        </w:rPr>
        <w:t>-</w:t>
      </w:r>
      <w:r w:rsidR="00DF2F09" w:rsidRPr="00782F5D">
        <w:rPr>
          <w:rFonts w:asciiTheme="minorHAnsi" w:hAnsiTheme="minorHAnsi" w:cstheme="minorHAnsi"/>
          <w:sz w:val="22"/>
          <w:szCs w:val="22"/>
        </w:rPr>
        <w:t>camera, (iii) red</w:t>
      </w:r>
      <w:r w:rsidR="00C22149" w:rsidRPr="00782F5D">
        <w:rPr>
          <w:rFonts w:asciiTheme="minorHAnsi" w:hAnsiTheme="minorHAnsi" w:cstheme="minorHAnsi"/>
          <w:sz w:val="22"/>
          <w:szCs w:val="22"/>
        </w:rPr>
        <w:t>-</w:t>
      </w:r>
      <w:r w:rsidR="00DF2F09" w:rsidRPr="00782F5D">
        <w:rPr>
          <w:rFonts w:asciiTheme="minorHAnsi" w:hAnsiTheme="minorHAnsi" w:cstheme="minorHAnsi"/>
          <w:sz w:val="22"/>
          <w:szCs w:val="22"/>
        </w:rPr>
        <w:t xml:space="preserve">light speed from </w:t>
      </w:r>
      <w:r w:rsidR="007C6865" w:rsidRPr="00782F5D">
        <w:rPr>
          <w:rFonts w:asciiTheme="minorHAnsi" w:hAnsiTheme="minorHAnsi" w:cstheme="minorHAnsi"/>
          <w:sz w:val="22"/>
          <w:szCs w:val="22"/>
        </w:rPr>
        <w:t>RLC</w:t>
      </w:r>
      <w:r w:rsidR="00C22149" w:rsidRPr="00782F5D">
        <w:rPr>
          <w:rFonts w:asciiTheme="minorHAnsi" w:hAnsiTheme="minorHAnsi" w:cstheme="minorHAnsi"/>
          <w:sz w:val="22"/>
          <w:szCs w:val="22"/>
        </w:rPr>
        <w:t>,</w:t>
      </w:r>
      <w:r w:rsidR="00DF2F09" w:rsidRPr="00782F5D">
        <w:rPr>
          <w:rFonts w:asciiTheme="minorHAnsi" w:hAnsiTheme="minorHAnsi" w:cstheme="minorHAnsi"/>
          <w:sz w:val="22"/>
          <w:szCs w:val="22"/>
        </w:rPr>
        <w:t xml:space="preserve"> (iv) </w:t>
      </w:r>
      <w:r w:rsidR="007B71F7" w:rsidRPr="00782F5D">
        <w:rPr>
          <w:rFonts w:asciiTheme="minorHAnsi" w:hAnsiTheme="minorHAnsi" w:cstheme="minorHAnsi"/>
          <w:sz w:val="22"/>
          <w:szCs w:val="22"/>
        </w:rPr>
        <w:t xml:space="preserve">fixed </w:t>
      </w:r>
      <w:r w:rsidR="008E796B" w:rsidRPr="00782F5D">
        <w:rPr>
          <w:rFonts w:asciiTheme="minorHAnsi" w:hAnsiTheme="minorHAnsi" w:cstheme="minorHAnsi"/>
          <w:sz w:val="22"/>
          <w:szCs w:val="22"/>
        </w:rPr>
        <w:t xml:space="preserve">spot </w:t>
      </w:r>
      <w:r w:rsidR="007B71F7" w:rsidRPr="00782F5D">
        <w:rPr>
          <w:rFonts w:asciiTheme="minorHAnsi" w:hAnsiTheme="minorHAnsi" w:cstheme="minorHAnsi"/>
          <w:sz w:val="22"/>
          <w:szCs w:val="22"/>
        </w:rPr>
        <w:t>speed</w:t>
      </w:r>
      <w:r w:rsidR="00ED0CB4" w:rsidRPr="00782F5D">
        <w:rPr>
          <w:rFonts w:asciiTheme="minorHAnsi" w:hAnsiTheme="minorHAnsi" w:cstheme="minorHAnsi"/>
          <w:sz w:val="22"/>
          <w:szCs w:val="22"/>
        </w:rPr>
        <w:t xml:space="preserve"> and (v) PtP</w:t>
      </w:r>
      <w:r w:rsidR="00220D01" w:rsidRPr="00782F5D">
        <w:rPr>
          <w:rFonts w:asciiTheme="minorHAnsi" w:hAnsiTheme="minorHAnsi" w:cstheme="minorHAnsi"/>
          <w:sz w:val="22"/>
          <w:szCs w:val="22"/>
        </w:rPr>
        <w:t xml:space="preserve">. </w:t>
      </w:r>
      <w:r w:rsidR="00DF4773" w:rsidRPr="00782F5D">
        <w:rPr>
          <w:rFonts w:asciiTheme="minorHAnsi" w:hAnsiTheme="minorHAnsi" w:cstheme="minorHAnsi"/>
          <w:sz w:val="22"/>
          <w:szCs w:val="22"/>
        </w:rPr>
        <w:t>The tunnel cameras were analysed separately</w:t>
      </w:r>
      <w:r w:rsidR="00E41CCF" w:rsidRPr="00782F5D">
        <w:rPr>
          <w:rFonts w:asciiTheme="minorHAnsi" w:hAnsiTheme="minorHAnsi" w:cstheme="minorHAnsi"/>
          <w:sz w:val="22"/>
          <w:szCs w:val="22"/>
        </w:rPr>
        <w:t xml:space="preserve"> and the PtP analysis consisted only of one system,</w:t>
      </w:r>
      <w:r w:rsidR="00DF4773" w:rsidRPr="00782F5D">
        <w:rPr>
          <w:rFonts w:asciiTheme="minorHAnsi" w:hAnsiTheme="minorHAnsi" w:cstheme="minorHAnsi"/>
          <w:sz w:val="22"/>
          <w:szCs w:val="22"/>
        </w:rPr>
        <w:t xml:space="preserve"> so were excluded from this study of </w:t>
      </w:r>
      <w:r w:rsidR="009E6CB8" w:rsidRPr="00782F5D">
        <w:rPr>
          <w:rFonts w:asciiTheme="minorHAnsi" w:hAnsiTheme="minorHAnsi" w:cstheme="minorHAnsi"/>
          <w:sz w:val="22"/>
          <w:szCs w:val="22"/>
        </w:rPr>
        <w:t xml:space="preserve">camera specific </w:t>
      </w:r>
      <w:r w:rsidR="00DF4773" w:rsidRPr="00782F5D">
        <w:rPr>
          <w:rFonts w:asciiTheme="minorHAnsi" w:hAnsiTheme="minorHAnsi" w:cstheme="minorHAnsi"/>
          <w:sz w:val="22"/>
          <w:szCs w:val="22"/>
        </w:rPr>
        <w:t xml:space="preserve">homogeneity. </w:t>
      </w:r>
      <w:r w:rsidR="00DF2F09" w:rsidRPr="00782F5D">
        <w:rPr>
          <w:rFonts w:asciiTheme="minorHAnsi" w:hAnsiTheme="minorHAnsi" w:cstheme="minorHAnsi"/>
          <w:sz w:val="22"/>
          <w:szCs w:val="22"/>
        </w:rPr>
        <w:t xml:space="preserve">Results </w:t>
      </w:r>
      <w:r w:rsidRPr="00782F5D">
        <w:rPr>
          <w:rFonts w:asciiTheme="minorHAnsi" w:hAnsiTheme="minorHAnsi" w:cstheme="minorHAnsi"/>
          <w:sz w:val="22"/>
          <w:szCs w:val="22"/>
        </w:rPr>
        <w:t xml:space="preserve">indicate </w:t>
      </w:r>
      <w:r w:rsidR="00DF4773" w:rsidRPr="00782F5D">
        <w:rPr>
          <w:rFonts w:asciiTheme="minorHAnsi" w:hAnsiTheme="minorHAnsi" w:cstheme="minorHAnsi"/>
          <w:sz w:val="22"/>
          <w:szCs w:val="22"/>
        </w:rPr>
        <w:t xml:space="preserve">whether </w:t>
      </w:r>
      <w:r w:rsidRPr="00782F5D">
        <w:rPr>
          <w:rFonts w:asciiTheme="minorHAnsi" w:hAnsiTheme="minorHAnsi" w:cstheme="minorHAnsi"/>
          <w:sz w:val="22"/>
          <w:szCs w:val="22"/>
        </w:rPr>
        <w:t xml:space="preserve">camera effectiveness varies by fixed camera type or </w:t>
      </w:r>
      <w:r w:rsidR="007B71F7" w:rsidRPr="00782F5D">
        <w:rPr>
          <w:rFonts w:asciiTheme="minorHAnsi" w:hAnsiTheme="minorHAnsi" w:cstheme="minorHAnsi"/>
          <w:sz w:val="22"/>
          <w:szCs w:val="22"/>
        </w:rPr>
        <w:t xml:space="preserve">police region </w:t>
      </w:r>
      <w:r w:rsidRPr="00782F5D">
        <w:rPr>
          <w:rFonts w:asciiTheme="minorHAnsi" w:hAnsiTheme="minorHAnsi" w:cstheme="minorHAnsi"/>
          <w:sz w:val="22"/>
          <w:szCs w:val="22"/>
        </w:rPr>
        <w:t xml:space="preserve">across </w:t>
      </w:r>
      <w:r w:rsidR="007B71F7" w:rsidRPr="00782F5D">
        <w:rPr>
          <w:rFonts w:asciiTheme="minorHAnsi" w:hAnsiTheme="minorHAnsi" w:cstheme="minorHAnsi"/>
          <w:sz w:val="22"/>
          <w:szCs w:val="22"/>
        </w:rPr>
        <w:t xml:space="preserve">all fixed camera crashes and if camera effectiveness at </w:t>
      </w:r>
      <w:r w:rsidRPr="00782F5D">
        <w:rPr>
          <w:rFonts w:asciiTheme="minorHAnsi" w:hAnsiTheme="minorHAnsi" w:cstheme="minorHAnsi"/>
          <w:sz w:val="22"/>
          <w:szCs w:val="22"/>
        </w:rPr>
        <w:t xml:space="preserve">specific sites </w:t>
      </w:r>
      <w:r w:rsidR="007B71F7" w:rsidRPr="00782F5D">
        <w:rPr>
          <w:rFonts w:asciiTheme="minorHAnsi" w:hAnsiTheme="minorHAnsi" w:cstheme="minorHAnsi"/>
          <w:sz w:val="22"/>
          <w:szCs w:val="22"/>
        </w:rPr>
        <w:t>or within police regions varies within a specific</w:t>
      </w:r>
      <w:r w:rsidRPr="00782F5D">
        <w:rPr>
          <w:rFonts w:asciiTheme="minorHAnsi" w:hAnsiTheme="minorHAnsi" w:cstheme="minorHAnsi"/>
          <w:sz w:val="22"/>
          <w:szCs w:val="22"/>
        </w:rPr>
        <w:t xml:space="preserve"> camera type.</w:t>
      </w:r>
      <w:r w:rsidR="002D3A7F" w:rsidRPr="00782F5D">
        <w:rPr>
          <w:rFonts w:asciiTheme="minorHAnsi" w:hAnsiTheme="minorHAnsi" w:cstheme="minorHAnsi"/>
          <w:sz w:val="22"/>
          <w:szCs w:val="22"/>
        </w:rPr>
        <w:t xml:space="preserve"> </w:t>
      </w:r>
      <w:r w:rsidR="00E41CCF" w:rsidRPr="00782F5D">
        <w:rPr>
          <w:rFonts w:asciiTheme="minorHAnsi" w:hAnsiTheme="minorHAnsi" w:cstheme="minorHAnsi"/>
          <w:sz w:val="22"/>
          <w:szCs w:val="22"/>
        </w:rPr>
        <w:t>Because fixed spot cameras operated in both rural and urban (speed zones up to 80 km/hr) zones, homogeneity analysis considered both region and urbanisation for these camera</w:t>
      </w:r>
      <w:r w:rsidR="00ED0CB4" w:rsidRPr="00782F5D">
        <w:rPr>
          <w:rFonts w:asciiTheme="minorHAnsi" w:hAnsiTheme="minorHAnsi" w:cstheme="minorHAnsi"/>
          <w:sz w:val="22"/>
          <w:szCs w:val="22"/>
        </w:rPr>
        <w:t>s</w:t>
      </w:r>
      <w:r w:rsidR="00E41CCF" w:rsidRPr="00782F5D">
        <w:rPr>
          <w:rFonts w:asciiTheme="minorHAnsi" w:hAnsiTheme="minorHAnsi" w:cstheme="minorHAnsi"/>
          <w:sz w:val="22"/>
          <w:szCs w:val="22"/>
        </w:rPr>
        <w:t xml:space="preserve">. </w:t>
      </w:r>
      <w:r w:rsidR="002D3A7F" w:rsidRPr="00782F5D">
        <w:rPr>
          <w:rFonts w:asciiTheme="minorHAnsi" w:hAnsiTheme="minorHAnsi" w:cstheme="minorHAnsi"/>
          <w:sz w:val="22"/>
          <w:szCs w:val="22"/>
        </w:rPr>
        <w:t xml:space="preserve">The </w:t>
      </w:r>
      <w:r w:rsidR="006864C8" w:rsidRPr="00782F5D">
        <w:rPr>
          <w:rFonts w:asciiTheme="minorHAnsi" w:hAnsiTheme="minorHAnsi" w:cstheme="minorHAnsi"/>
          <w:sz w:val="22"/>
          <w:szCs w:val="22"/>
        </w:rPr>
        <w:t xml:space="preserve">significance values for the </w:t>
      </w:r>
      <w:r w:rsidR="002D3A7F" w:rsidRPr="00782F5D">
        <w:rPr>
          <w:rFonts w:asciiTheme="minorHAnsi" w:hAnsiTheme="minorHAnsi" w:cstheme="minorHAnsi"/>
          <w:sz w:val="22"/>
          <w:szCs w:val="22"/>
        </w:rPr>
        <w:t>test</w:t>
      </w:r>
      <w:r w:rsidR="006864C8" w:rsidRPr="00782F5D">
        <w:rPr>
          <w:rFonts w:asciiTheme="minorHAnsi" w:hAnsiTheme="minorHAnsi" w:cstheme="minorHAnsi"/>
          <w:sz w:val="22"/>
          <w:szCs w:val="22"/>
        </w:rPr>
        <w:t>s</w:t>
      </w:r>
      <w:r w:rsidR="002D3A7F" w:rsidRPr="00782F5D">
        <w:rPr>
          <w:rFonts w:asciiTheme="minorHAnsi" w:hAnsiTheme="minorHAnsi" w:cstheme="minorHAnsi"/>
          <w:sz w:val="22"/>
          <w:szCs w:val="22"/>
        </w:rPr>
        <w:t xml:space="preserve"> of homogeneity of camera types</w:t>
      </w:r>
      <w:r w:rsidR="006864C8" w:rsidRPr="00782F5D">
        <w:rPr>
          <w:rFonts w:asciiTheme="minorHAnsi" w:hAnsiTheme="minorHAnsi" w:cstheme="minorHAnsi"/>
          <w:sz w:val="22"/>
          <w:szCs w:val="22"/>
        </w:rPr>
        <w:t xml:space="preserve"> are presented in</w:t>
      </w:r>
      <w:r w:rsidR="001425BF" w:rsidRPr="00782F5D">
        <w:rPr>
          <w:rFonts w:asciiTheme="minorHAnsi" w:hAnsiTheme="minorHAnsi" w:cstheme="minorHAnsi"/>
          <w:sz w:val="22"/>
          <w:szCs w:val="22"/>
        </w:rPr>
        <w:t xml:space="preserve"> </w:t>
      </w:r>
      <w:r w:rsidR="001425BF" w:rsidRPr="00782F5D">
        <w:rPr>
          <w:rFonts w:asciiTheme="minorHAnsi" w:hAnsiTheme="minorHAnsi" w:cstheme="minorHAnsi"/>
          <w:sz w:val="22"/>
          <w:szCs w:val="22"/>
        </w:rPr>
        <w:fldChar w:fldCharType="begin"/>
      </w:r>
      <w:r w:rsidR="001425BF" w:rsidRPr="00782F5D">
        <w:rPr>
          <w:rFonts w:asciiTheme="minorHAnsi" w:hAnsiTheme="minorHAnsi" w:cstheme="minorHAnsi"/>
          <w:sz w:val="22"/>
          <w:szCs w:val="22"/>
        </w:rPr>
        <w:instrText xml:space="preserve"> REF _Ref389143462 \h  \* MERGEFORMAT </w:instrText>
      </w:r>
      <w:r w:rsidR="001425BF" w:rsidRPr="00782F5D">
        <w:rPr>
          <w:rFonts w:asciiTheme="minorHAnsi" w:hAnsiTheme="minorHAnsi" w:cstheme="minorHAnsi"/>
          <w:sz w:val="22"/>
          <w:szCs w:val="22"/>
        </w:rPr>
      </w:r>
      <w:r w:rsidR="001425BF" w:rsidRPr="00782F5D">
        <w:rPr>
          <w:rFonts w:asciiTheme="minorHAnsi" w:hAnsiTheme="minorHAnsi" w:cstheme="minorHAnsi"/>
          <w:sz w:val="22"/>
          <w:szCs w:val="22"/>
        </w:rPr>
        <w:fldChar w:fldCharType="separate"/>
      </w:r>
      <w:r w:rsidR="0007186E" w:rsidRPr="0007186E">
        <w:rPr>
          <w:rFonts w:asciiTheme="minorHAnsi" w:hAnsiTheme="minorHAnsi" w:cstheme="minorHAnsi"/>
          <w:sz w:val="22"/>
          <w:szCs w:val="22"/>
        </w:rPr>
        <w:t xml:space="preserve">Table </w:t>
      </w:r>
      <w:r w:rsidR="0007186E" w:rsidRPr="0007186E">
        <w:rPr>
          <w:rFonts w:asciiTheme="minorHAnsi" w:hAnsiTheme="minorHAnsi" w:cstheme="minorHAnsi"/>
          <w:noProof/>
          <w:sz w:val="22"/>
          <w:szCs w:val="22"/>
        </w:rPr>
        <w:t>21</w:t>
      </w:r>
      <w:r w:rsidR="001425BF" w:rsidRPr="00782F5D">
        <w:rPr>
          <w:rFonts w:asciiTheme="minorHAnsi" w:hAnsiTheme="minorHAnsi" w:cstheme="minorHAnsi"/>
          <w:sz w:val="22"/>
          <w:szCs w:val="22"/>
        </w:rPr>
        <w:fldChar w:fldCharType="end"/>
      </w:r>
      <w:r w:rsidR="004F2A3C" w:rsidRPr="00782F5D">
        <w:rPr>
          <w:rFonts w:asciiTheme="minorHAnsi" w:hAnsiTheme="minorHAnsi" w:cstheme="minorHAnsi"/>
          <w:sz w:val="22"/>
          <w:szCs w:val="22"/>
        </w:rPr>
        <w:t xml:space="preserve"> with a low significance value indicating non-homogeneous crash effects across cameras</w:t>
      </w:r>
      <w:r w:rsidR="006864C8" w:rsidRPr="00782F5D">
        <w:rPr>
          <w:rFonts w:asciiTheme="minorHAnsi" w:hAnsiTheme="minorHAnsi" w:cstheme="minorHAnsi"/>
          <w:sz w:val="22"/>
          <w:szCs w:val="22"/>
        </w:rPr>
        <w:t>.</w:t>
      </w:r>
      <w:r w:rsidR="00520C5C" w:rsidRPr="00782F5D">
        <w:rPr>
          <w:rFonts w:asciiTheme="minorHAnsi" w:hAnsiTheme="minorHAnsi" w:cstheme="minorHAnsi"/>
          <w:sz w:val="22"/>
          <w:szCs w:val="22"/>
        </w:rPr>
        <w:t xml:space="preserve"> </w:t>
      </w:r>
      <w:r w:rsidR="00DF2F09" w:rsidRPr="00782F5D">
        <w:rPr>
          <w:rFonts w:asciiTheme="minorHAnsi" w:hAnsiTheme="minorHAnsi" w:cstheme="minorHAnsi"/>
          <w:sz w:val="22"/>
          <w:szCs w:val="22"/>
        </w:rPr>
        <w:t xml:space="preserve">Evaluation of homogeneity for </w:t>
      </w:r>
      <w:r w:rsidR="00181EA4" w:rsidRPr="00782F5D">
        <w:rPr>
          <w:rFonts w:asciiTheme="minorHAnsi" w:hAnsiTheme="minorHAnsi" w:cstheme="minorHAnsi"/>
          <w:sz w:val="22"/>
          <w:szCs w:val="22"/>
        </w:rPr>
        <w:t>RLSCs</w:t>
      </w:r>
      <w:r w:rsidR="00DF2F09" w:rsidRPr="00782F5D">
        <w:rPr>
          <w:rFonts w:asciiTheme="minorHAnsi" w:hAnsiTheme="minorHAnsi" w:cstheme="minorHAnsi"/>
          <w:sz w:val="22"/>
          <w:szCs w:val="22"/>
        </w:rPr>
        <w:t xml:space="preserve"> have been carried out on the cameras with a no</w:t>
      </w:r>
      <w:r w:rsidR="00A04AE9" w:rsidRPr="00782F5D">
        <w:rPr>
          <w:rFonts w:asciiTheme="minorHAnsi" w:hAnsiTheme="minorHAnsi" w:cstheme="minorHAnsi"/>
          <w:sz w:val="22"/>
          <w:szCs w:val="22"/>
        </w:rPr>
        <w:t xml:space="preserve"> prior camera</w:t>
      </w:r>
      <w:r w:rsidR="00DF2F09" w:rsidRPr="00782F5D">
        <w:rPr>
          <w:rFonts w:asciiTheme="minorHAnsi" w:hAnsiTheme="minorHAnsi" w:cstheme="minorHAnsi"/>
          <w:sz w:val="22"/>
          <w:szCs w:val="22"/>
        </w:rPr>
        <w:t xml:space="preserve"> period, as well as for all RL</w:t>
      </w:r>
      <w:r w:rsidR="00E51D8F" w:rsidRPr="00782F5D">
        <w:rPr>
          <w:rFonts w:asciiTheme="minorHAnsi" w:hAnsiTheme="minorHAnsi" w:cstheme="minorHAnsi"/>
          <w:sz w:val="22"/>
          <w:szCs w:val="22"/>
        </w:rPr>
        <w:t>C</w:t>
      </w:r>
      <w:r w:rsidR="00DF2F09" w:rsidRPr="00782F5D">
        <w:rPr>
          <w:rFonts w:asciiTheme="minorHAnsi" w:hAnsiTheme="minorHAnsi" w:cstheme="minorHAnsi"/>
          <w:sz w:val="22"/>
          <w:szCs w:val="22"/>
        </w:rPr>
        <w:t xml:space="preserve"> to RLS</w:t>
      </w:r>
      <w:r w:rsidR="00E51D8F" w:rsidRPr="00782F5D">
        <w:rPr>
          <w:rFonts w:asciiTheme="minorHAnsi" w:hAnsiTheme="minorHAnsi" w:cstheme="minorHAnsi"/>
          <w:sz w:val="22"/>
          <w:szCs w:val="22"/>
        </w:rPr>
        <w:t>C</w:t>
      </w:r>
      <w:r w:rsidR="00DF2F09" w:rsidRPr="00782F5D">
        <w:rPr>
          <w:rFonts w:asciiTheme="minorHAnsi" w:hAnsiTheme="minorHAnsi" w:cstheme="minorHAnsi"/>
          <w:sz w:val="22"/>
          <w:szCs w:val="22"/>
        </w:rPr>
        <w:t xml:space="preserve"> upgrades.</w:t>
      </w:r>
      <w:r w:rsidR="00F53540" w:rsidRPr="00782F5D">
        <w:rPr>
          <w:rFonts w:asciiTheme="minorHAnsi" w:hAnsiTheme="minorHAnsi" w:cstheme="minorHAnsi"/>
          <w:sz w:val="22"/>
          <w:szCs w:val="22"/>
        </w:rPr>
        <w:t xml:space="preserve">  Overall type, site and region analyses did not include trailer cameras.</w:t>
      </w:r>
    </w:p>
    <w:p w14:paraId="5CADAED5" w14:textId="60B9EBEF" w:rsidR="002D3A7F" w:rsidRPr="00782F5D" w:rsidRDefault="002D3A7F" w:rsidP="00EE1663">
      <w:pPr>
        <w:pStyle w:val="Tableheading"/>
        <w:spacing w:after="0"/>
        <w:rPr>
          <w:b w:val="0"/>
          <w:iCs/>
          <w:sz w:val="20"/>
          <w:szCs w:val="16"/>
          <w:lang w:val="en-GB"/>
        </w:rPr>
      </w:pPr>
      <w:bookmarkStart w:id="80" w:name="_Ref389143462"/>
      <w:bookmarkStart w:id="81" w:name="_Toc391205973"/>
      <w:r w:rsidRPr="00782F5D">
        <w:rPr>
          <w:sz w:val="20"/>
          <w:szCs w:val="16"/>
        </w:rPr>
        <w:lastRenderedPageBreak/>
        <w:t xml:space="preserve">Table </w:t>
      </w:r>
      <w:r w:rsidR="003635B4" w:rsidRPr="00782F5D">
        <w:rPr>
          <w:noProof/>
          <w:sz w:val="20"/>
          <w:szCs w:val="16"/>
        </w:rPr>
        <w:fldChar w:fldCharType="begin"/>
      </w:r>
      <w:r w:rsidR="003635B4" w:rsidRPr="00782F5D">
        <w:rPr>
          <w:noProof/>
          <w:sz w:val="20"/>
          <w:szCs w:val="16"/>
        </w:rPr>
        <w:instrText xml:space="preserve"> SEQ Table  \* MERGEFORMAT </w:instrText>
      </w:r>
      <w:r w:rsidR="003635B4" w:rsidRPr="00782F5D">
        <w:rPr>
          <w:noProof/>
          <w:sz w:val="20"/>
          <w:szCs w:val="16"/>
        </w:rPr>
        <w:fldChar w:fldCharType="separate"/>
      </w:r>
      <w:r w:rsidR="0007186E">
        <w:rPr>
          <w:noProof/>
          <w:sz w:val="20"/>
          <w:szCs w:val="16"/>
        </w:rPr>
        <w:t>21</w:t>
      </w:r>
      <w:r w:rsidR="003635B4" w:rsidRPr="00782F5D">
        <w:rPr>
          <w:noProof/>
          <w:sz w:val="20"/>
          <w:szCs w:val="16"/>
        </w:rPr>
        <w:fldChar w:fldCharType="end"/>
      </w:r>
      <w:bookmarkEnd w:id="80"/>
      <w:r w:rsidRPr="00782F5D">
        <w:rPr>
          <w:sz w:val="20"/>
          <w:szCs w:val="16"/>
        </w:rPr>
        <w:tab/>
      </w:r>
      <w:r w:rsidR="005C11D2" w:rsidRPr="00782F5D">
        <w:rPr>
          <w:b w:val="0"/>
          <w:bCs/>
          <w:sz w:val="20"/>
          <w:szCs w:val="16"/>
        </w:rPr>
        <w:t>Significance probabilities from tests</w:t>
      </w:r>
      <w:r w:rsidRPr="00782F5D">
        <w:rPr>
          <w:b w:val="0"/>
          <w:iCs/>
          <w:sz w:val="20"/>
          <w:szCs w:val="16"/>
          <w:lang w:val="en-GB"/>
        </w:rPr>
        <w:t xml:space="preserve"> of homogeneity by injury severity</w:t>
      </w:r>
      <w:r w:rsidR="00EC592A" w:rsidRPr="00782F5D">
        <w:rPr>
          <w:b w:val="0"/>
          <w:iCs/>
          <w:sz w:val="20"/>
          <w:szCs w:val="16"/>
          <w:lang w:val="en-GB"/>
        </w:rPr>
        <w:t xml:space="preserve"> for fixed camera analyses</w:t>
      </w:r>
      <w:r w:rsidRPr="00782F5D">
        <w:rPr>
          <w:b w:val="0"/>
          <w:iCs/>
          <w:sz w:val="20"/>
          <w:szCs w:val="16"/>
          <w:lang w:val="en-GB"/>
        </w:rPr>
        <w:t>: (</w:t>
      </w:r>
      <w:r w:rsidRPr="00782F5D">
        <w:rPr>
          <w:b w:val="0"/>
          <w:i/>
          <w:sz w:val="20"/>
          <w:szCs w:val="16"/>
          <w:lang w:val="en-GB"/>
        </w:rPr>
        <w:t>Χ</w:t>
      </w:r>
      <w:r w:rsidRPr="00782F5D">
        <w:rPr>
          <w:b w:val="0"/>
          <w:i/>
          <w:sz w:val="20"/>
          <w:szCs w:val="16"/>
          <w:vertAlign w:val="superscript"/>
          <w:lang w:val="en-GB"/>
        </w:rPr>
        <w:t>2</w:t>
      </w:r>
      <w:r w:rsidRPr="00782F5D">
        <w:rPr>
          <w:b w:val="0"/>
          <w:i/>
          <w:sz w:val="20"/>
          <w:szCs w:val="16"/>
          <w:lang w:val="en-GB"/>
        </w:rPr>
        <w:t>, d.f.</w:t>
      </w:r>
      <w:r w:rsidRPr="00782F5D">
        <w:rPr>
          <w:b w:val="0"/>
          <w:iCs/>
          <w:sz w:val="20"/>
          <w:szCs w:val="16"/>
          <w:lang w:val="en-GB"/>
        </w:rPr>
        <w:t>)</w:t>
      </w:r>
      <w:bookmarkEnd w:id="81"/>
    </w:p>
    <w:tbl>
      <w:tblPr>
        <w:tblW w:w="0" w:type="auto"/>
        <w:jc w:val="center"/>
        <w:tblBorders>
          <w:bottom w:val="single" w:sz="4" w:space="0" w:color="E36C0A" w:themeColor="accent6" w:themeShade="BF"/>
          <w:insideH w:val="single" w:sz="4" w:space="0" w:color="E36C0A" w:themeColor="accent6" w:themeShade="BF"/>
        </w:tblBorders>
        <w:tblLook w:val="04A0" w:firstRow="1" w:lastRow="0" w:firstColumn="1" w:lastColumn="0" w:noHBand="0" w:noVBand="1"/>
      </w:tblPr>
      <w:tblGrid>
        <w:gridCol w:w="2268"/>
        <w:gridCol w:w="320"/>
        <w:gridCol w:w="531"/>
        <w:gridCol w:w="142"/>
        <w:gridCol w:w="1356"/>
        <w:gridCol w:w="1386"/>
        <w:gridCol w:w="1361"/>
        <w:gridCol w:w="1211"/>
        <w:gridCol w:w="48"/>
      </w:tblGrid>
      <w:tr w:rsidR="00E53758" w:rsidRPr="00782F5D" w14:paraId="33C568EC" w14:textId="2E97FB1F" w:rsidTr="003C253B">
        <w:trPr>
          <w:jc w:val="center"/>
        </w:trPr>
        <w:tc>
          <w:tcPr>
            <w:tcW w:w="2588" w:type="dxa"/>
            <w:gridSpan w:val="2"/>
            <w:tcBorders>
              <w:top w:val="nil"/>
              <w:bottom w:val="single" w:sz="4" w:space="0" w:color="4F81BD" w:themeColor="accent1"/>
            </w:tcBorders>
            <w:shd w:val="clear" w:color="auto" w:fill="8DB3E2" w:themeFill="text2" w:themeFillTint="66"/>
            <w:vAlign w:val="bottom"/>
          </w:tcPr>
          <w:p w14:paraId="0E1909C2" w14:textId="77777777" w:rsidR="00E53758" w:rsidRPr="00782F5D" w:rsidRDefault="00E53758" w:rsidP="003C43D4">
            <w:pPr>
              <w:keepNext/>
              <w:spacing w:after="0"/>
              <w:jc w:val="left"/>
              <w:rPr>
                <w:b/>
                <w:iCs/>
                <w:sz w:val="20"/>
                <w:lang w:val="en-GB"/>
              </w:rPr>
            </w:pPr>
          </w:p>
        </w:tc>
        <w:tc>
          <w:tcPr>
            <w:tcW w:w="2029" w:type="dxa"/>
            <w:gridSpan w:val="3"/>
            <w:tcBorders>
              <w:top w:val="nil"/>
              <w:bottom w:val="single" w:sz="4" w:space="0" w:color="4F81BD" w:themeColor="accent1"/>
            </w:tcBorders>
            <w:shd w:val="clear" w:color="auto" w:fill="8DB3E2" w:themeFill="text2" w:themeFillTint="66"/>
            <w:vAlign w:val="bottom"/>
          </w:tcPr>
          <w:p w14:paraId="71980BEC" w14:textId="0B82421F" w:rsidR="00E53758" w:rsidRPr="00782F5D" w:rsidRDefault="00E53758" w:rsidP="003C43D4">
            <w:pPr>
              <w:keepNext/>
              <w:spacing w:after="0"/>
              <w:jc w:val="center"/>
              <w:rPr>
                <w:b/>
                <w:iCs/>
                <w:sz w:val="20"/>
                <w:lang w:val="en-GB"/>
              </w:rPr>
            </w:pPr>
          </w:p>
        </w:tc>
        <w:tc>
          <w:tcPr>
            <w:tcW w:w="1386" w:type="dxa"/>
            <w:tcBorders>
              <w:top w:val="nil"/>
              <w:bottom w:val="single" w:sz="4" w:space="0" w:color="4F81BD" w:themeColor="accent1"/>
            </w:tcBorders>
            <w:shd w:val="clear" w:color="auto" w:fill="8DB3E2" w:themeFill="text2" w:themeFillTint="66"/>
            <w:vAlign w:val="bottom"/>
          </w:tcPr>
          <w:p w14:paraId="710E62A1" w14:textId="362D10F4" w:rsidR="00E53758" w:rsidRPr="00782F5D" w:rsidRDefault="00E53758" w:rsidP="003C43D4">
            <w:pPr>
              <w:keepNext/>
              <w:spacing w:after="0"/>
              <w:jc w:val="center"/>
              <w:rPr>
                <w:b/>
                <w:iCs/>
                <w:sz w:val="20"/>
                <w:lang w:val="en-GB"/>
              </w:rPr>
            </w:pPr>
            <w:r w:rsidRPr="00782F5D">
              <w:rPr>
                <w:b/>
                <w:iCs/>
                <w:sz w:val="20"/>
                <w:lang w:val="en-GB"/>
              </w:rPr>
              <w:t>Serious Casualty</w:t>
            </w:r>
          </w:p>
        </w:tc>
        <w:tc>
          <w:tcPr>
            <w:tcW w:w="0" w:type="auto"/>
            <w:tcBorders>
              <w:top w:val="nil"/>
              <w:bottom w:val="single" w:sz="4" w:space="0" w:color="4F81BD" w:themeColor="accent1"/>
            </w:tcBorders>
            <w:shd w:val="clear" w:color="auto" w:fill="8DB3E2" w:themeFill="text2" w:themeFillTint="66"/>
            <w:vAlign w:val="bottom"/>
          </w:tcPr>
          <w:p w14:paraId="06D1A577" w14:textId="5DA067A5" w:rsidR="00E53758" w:rsidRPr="00782F5D" w:rsidRDefault="00E53758" w:rsidP="00E53758">
            <w:pPr>
              <w:keepNext/>
              <w:spacing w:after="0"/>
              <w:jc w:val="center"/>
              <w:rPr>
                <w:b/>
                <w:iCs/>
                <w:sz w:val="20"/>
                <w:lang w:val="en-GB"/>
              </w:rPr>
            </w:pPr>
            <w:r w:rsidRPr="00782F5D">
              <w:rPr>
                <w:b/>
                <w:iCs/>
                <w:sz w:val="20"/>
                <w:lang w:val="en-GB"/>
              </w:rPr>
              <w:t>Minor injury</w:t>
            </w:r>
          </w:p>
        </w:tc>
        <w:tc>
          <w:tcPr>
            <w:tcW w:w="1259" w:type="dxa"/>
            <w:gridSpan w:val="2"/>
            <w:tcBorders>
              <w:top w:val="nil"/>
              <w:bottom w:val="single" w:sz="4" w:space="0" w:color="4F81BD" w:themeColor="accent1"/>
            </w:tcBorders>
            <w:shd w:val="clear" w:color="auto" w:fill="8DB3E2" w:themeFill="text2" w:themeFillTint="66"/>
          </w:tcPr>
          <w:p w14:paraId="178990E2" w14:textId="43C4F3C5" w:rsidR="00E53758" w:rsidRPr="00782F5D" w:rsidRDefault="00E53758" w:rsidP="003C43D4">
            <w:pPr>
              <w:keepNext/>
              <w:spacing w:after="0"/>
              <w:jc w:val="center"/>
              <w:rPr>
                <w:b/>
                <w:iCs/>
                <w:sz w:val="20"/>
                <w:lang w:val="en-GB"/>
              </w:rPr>
            </w:pPr>
            <w:r w:rsidRPr="00782F5D">
              <w:rPr>
                <w:b/>
                <w:iCs/>
                <w:sz w:val="20"/>
                <w:lang w:val="en-GB"/>
              </w:rPr>
              <w:t>Casualty</w:t>
            </w:r>
          </w:p>
        </w:tc>
      </w:tr>
      <w:tr w:rsidR="00E53758" w:rsidRPr="00782F5D" w14:paraId="337AB57B" w14:textId="1387DF8F" w:rsidTr="003C253B">
        <w:trPr>
          <w:trHeight w:val="20"/>
          <w:jc w:val="center"/>
        </w:trPr>
        <w:tc>
          <w:tcPr>
            <w:tcW w:w="2588" w:type="dxa"/>
            <w:gridSpan w:val="2"/>
            <w:tcBorders>
              <w:top w:val="single" w:sz="4" w:space="0" w:color="4F81BD" w:themeColor="accent1"/>
              <w:bottom w:val="single" w:sz="4" w:space="0" w:color="4F81BD" w:themeColor="accent1"/>
            </w:tcBorders>
            <w:vAlign w:val="bottom"/>
          </w:tcPr>
          <w:p w14:paraId="37570365" w14:textId="77777777" w:rsidR="00E53758" w:rsidRPr="00782F5D" w:rsidRDefault="00E53758" w:rsidP="003C43D4">
            <w:pPr>
              <w:keepNext/>
              <w:spacing w:after="0"/>
              <w:jc w:val="left"/>
              <w:rPr>
                <w:rFonts w:ascii="Calibri" w:hAnsi="Calibri"/>
                <w:bCs/>
                <w:sz w:val="20"/>
                <w:lang w:eastAsia="zh-CN"/>
              </w:rPr>
            </w:pPr>
          </w:p>
        </w:tc>
        <w:tc>
          <w:tcPr>
            <w:tcW w:w="2029" w:type="dxa"/>
            <w:gridSpan w:val="3"/>
            <w:tcBorders>
              <w:top w:val="single" w:sz="4" w:space="0" w:color="4F81BD" w:themeColor="accent1"/>
              <w:bottom w:val="single" w:sz="4" w:space="0" w:color="4F81BD" w:themeColor="accent1"/>
            </w:tcBorders>
            <w:vAlign w:val="bottom"/>
          </w:tcPr>
          <w:p w14:paraId="202A157B" w14:textId="77777777" w:rsidR="00E53758" w:rsidRPr="00782F5D" w:rsidRDefault="00E53758" w:rsidP="003C43D4">
            <w:pPr>
              <w:keepNext/>
              <w:spacing w:after="0"/>
              <w:jc w:val="center"/>
              <w:rPr>
                <w:rFonts w:ascii="Calibri" w:hAnsi="Calibri"/>
                <w:bCs/>
                <w:color w:val="000000"/>
                <w:sz w:val="20"/>
                <w:lang w:eastAsia="zh-CN"/>
              </w:rPr>
            </w:pPr>
          </w:p>
        </w:tc>
        <w:tc>
          <w:tcPr>
            <w:tcW w:w="1386" w:type="dxa"/>
            <w:tcBorders>
              <w:top w:val="single" w:sz="4" w:space="0" w:color="4F81BD" w:themeColor="accent1"/>
              <w:bottom w:val="single" w:sz="4" w:space="0" w:color="4F81BD" w:themeColor="accent1"/>
            </w:tcBorders>
            <w:vAlign w:val="bottom"/>
          </w:tcPr>
          <w:p w14:paraId="0986D6B8" w14:textId="77777777" w:rsidR="00E53758" w:rsidRPr="00782F5D" w:rsidRDefault="00E53758" w:rsidP="003C43D4">
            <w:pPr>
              <w:keepNext/>
              <w:spacing w:after="0"/>
              <w:jc w:val="center"/>
              <w:rPr>
                <w:rFonts w:ascii="Calibri" w:hAnsi="Calibri"/>
                <w:bCs/>
                <w:color w:val="000000"/>
                <w:sz w:val="20"/>
                <w:lang w:eastAsia="zh-CN"/>
              </w:rPr>
            </w:pPr>
          </w:p>
        </w:tc>
        <w:tc>
          <w:tcPr>
            <w:tcW w:w="0" w:type="auto"/>
            <w:tcBorders>
              <w:top w:val="single" w:sz="4" w:space="0" w:color="4F81BD" w:themeColor="accent1"/>
              <w:bottom w:val="single" w:sz="4" w:space="0" w:color="4F81BD" w:themeColor="accent1"/>
            </w:tcBorders>
            <w:vAlign w:val="bottom"/>
          </w:tcPr>
          <w:p w14:paraId="71DFD852" w14:textId="77777777" w:rsidR="00E53758" w:rsidRPr="00782F5D" w:rsidRDefault="00E53758" w:rsidP="003C43D4">
            <w:pPr>
              <w:keepNext/>
              <w:spacing w:after="0"/>
              <w:jc w:val="center"/>
              <w:rPr>
                <w:rFonts w:ascii="Calibri" w:hAnsi="Calibri"/>
                <w:bCs/>
                <w:color w:val="000000"/>
                <w:sz w:val="20"/>
                <w:lang w:eastAsia="zh-CN"/>
              </w:rPr>
            </w:pPr>
          </w:p>
        </w:tc>
        <w:tc>
          <w:tcPr>
            <w:tcW w:w="1259" w:type="dxa"/>
            <w:gridSpan w:val="2"/>
            <w:tcBorders>
              <w:top w:val="single" w:sz="4" w:space="0" w:color="4F81BD" w:themeColor="accent1"/>
              <w:bottom w:val="single" w:sz="4" w:space="0" w:color="4F81BD" w:themeColor="accent1"/>
            </w:tcBorders>
          </w:tcPr>
          <w:p w14:paraId="5E981FED" w14:textId="77777777" w:rsidR="00E53758" w:rsidRPr="00782F5D" w:rsidRDefault="00E53758" w:rsidP="003C43D4">
            <w:pPr>
              <w:keepNext/>
              <w:spacing w:after="0"/>
              <w:jc w:val="center"/>
              <w:rPr>
                <w:rFonts w:ascii="Calibri" w:hAnsi="Calibri"/>
                <w:bCs/>
                <w:color w:val="000000"/>
                <w:sz w:val="20"/>
                <w:lang w:eastAsia="zh-CN"/>
              </w:rPr>
            </w:pPr>
          </w:p>
        </w:tc>
      </w:tr>
      <w:tr w:rsidR="00FF7292" w:rsidRPr="00782F5D" w14:paraId="2AA5AB16" w14:textId="0D0DC308" w:rsidTr="00F53540">
        <w:trPr>
          <w:jc w:val="center"/>
        </w:trPr>
        <w:tc>
          <w:tcPr>
            <w:tcW w:w="3261" w:type="dxa"/>
            <w:gridSpan w:val="4"/>
            <w:tcBorders>
              <w:top w:val="single" w:sz="4" w:space="0" w:color="4F81BD" w:themeColor="accent1"/>
              <w:bottom w:val="nil"/>
            </w:tcBorders>
            <w:shd w:val="clear" w:color="auto" w:fill="B8CCE4" w:themeFill="accent1" w:themeFillTint="66"/>
            <w:vAlign w:val="bottom"/>
          </w:tcPr>
          <w:p w14:paraId="0590F48C" w14:textId="429EE18C" w:rsidR="00FF7292" w:rsidRPr="00782F5D" w:rsidRDefault="00FF7292" w:rsidP="00FF7292">
            <w:pPr>
              <w:keepNext/>
              <w:spacing w:after="0"/>
              <w:jc w:val="left"/>
              <w:rPr>
                <w:rFonts w:ascii="Calibri" w:hAnsi="Calibri"/>
                <w:b/>
                <w:sz w:val="20"/>
                <w:lang w:eastAsia="zh-CN"/>
              </w:rPr>
            </w:pPr>
            <w:r w:rsidRPr="00782F5D">
              <w:rPr>
                <w:rFonts w:ascii="Calibri" w:hAnsi="Calibri"/>
                <w:b/>
                <w:sz w:val="20"/>
                <w:lang w:eastAsia="zh-CN"/>
              </w:rPr>
              <w:t>Camera Type</w:t>
            </w:r>
            <w:r w:rsidR="00F53540" w:rsidRPr="00782F5D">
              <w:rPr>
                <w:rFonts w:ascii="Calibri" w:hAnsi="Calibri"/>
                <w:b/>
                <w:sz w:val="20"/>
                <w:lang w:eastAsia="zh-CN"/>
              </w:rPr>
              <w:t xml:space="preserve"> </w:t>
            </w:r>
          </w:p>
        </w:tc>
        <w:tc>
          <w:tcPr>
            <w:tcW w:w="1356" w:type="dxa"/>
            <w:tcBorders>
              <w:top w:val="single" w:sz="4" w:space="0" w:color="4F81BD" w:themeColor="accent1"/>
              <w:bottom w:val="nil"/>
            </w:tcBorders>
            <w:shd w:val="clear" w:color="auto" w:fill="B8CCE4" w:themeFill="accent1" w:themeFillTint="66"/>
            <w:vAlign w:val="bottom"/>
          </w:tcPr>
          <w:p w14:paraId="25024F91" w14:textId="1EF392C9" w:rsidR="00FF7292" w:rsidRPr="00782F5D" w:rsidRDefault="00FF7292" w:rsidP="00FF7292">
            <w:pPr>
              <w:keepNext/>
              <w:spacing w:after="0"/>
              <w:jc w:val="right"/>
              <w:rPr>
                <w:rFonts w:asciiTheme="minorHAnsi" w:hAnsiTheme="minorHAnsi"/>
                <w:bCs/>
                <w:sz w:val="20"/>
                <w:lang w:eastAsia="zh-CN"/>
              </w:rPr>
            </w:pPr>
          </w:p>
        </w:tc>
        <w:tc>
          <w:tcPr>
            <w:tcW w:w="1386" w:type="dxa"/>
            <w:tcBorders>
              <w:top w:val="single" w:sz="4" w:space="0" w:color="4F81BD" w:themeColor="accent1"/>
              <w:bottom w:val="nil"/>
            </w:tcBorders>
            <w:shd w:val="clear" w:color="auto" w:fill="B8CCE4" w:themeFill="accent1" w:themeFillTint="66"/>
            <w:vAlign w:val="bottom"/>
          </w:tcPr>
          <w:p w14:paraId="64B323B2" w14:textId="0CAD88A3" w:rsidR="00FF7292" w:rsidRPr="00782F5D" w:rsidRDefault="00FF7292" w:rsidP="00FF7292">
            <w:pPr>
              <w:keepNext/>
              <w:spacing w:after="0"/>
              <w:jc w:val="right"/>
              <w:rPr>
                <w:rFonts w:asciiTheme="minorHAnsi" w:hAnsiTheme="minorHAnsi"/>
                <w:bCs/>
                <w:sz w:val="20"/>
                <w:lang w:eastAsia="zh-CN"/>
              </w:rPr>
            </w:pPr>
            <w:r w:rsidRPr="00782F5D">
              <w:rPr>
                <w:rFonts w:asciiTheme="minorHAnsi" w:hAnsiTheme="minorHAnsi"/>
                <w:bCs/>
                <w:sz w:val="20"/>
                <w:lang w:eastAsia="zh-CN"/>
              </w:rPr>
              <w:t>0.01</w:t>
            </w:r>
          </w:p>
        </w:tc>
        <w:tc>
          <w:tcPr>
            <w:tcW w:w="0" w:type="auto"/>
            <w:tcBorders>
              <w:top w:val="single" w:sz="4" w:space="0" w:color="4F81BD" w:themeColor="accent1"/>
              <w:bottom w:val="nil"/>
            </w:tcBorders>
            <w:shd w:val="clear" w:color="auto" w:fill="B8CCE4" w:themeFill="accent1" w:themeFillTint="66"/>
            <w:vAlign w:val="bottom"/>
          </w:tcPr>
          <w:p w14:paraId="56DB0041" w14:textId="7AE57672" w:rsidR="00FF7292" w:rsidRPr="00782F5D" w:rsidRDefault="00FF7292" w:rsidP="00FF7292">
            <w:pPr>
              <w:keepNext/>
              <w:spacing w:after="0"/>
              <w:jc w:val="right"/>
              <w:rPr>
                <w:rFonts w:asciiTheme="minorHAnsi" w:hAnsiTheme="minorHAnsi"/>
                <w:bCs/>
                <w:sz w:val="20"/>
                <w:lang w:eastAsia="zh-CN"/>
              </w:rPr>
            </w:pPr>
            <w:r w:rsidRPr="00782F5D">
              <w:rPr>
                <w:rFonts w:asciiTheme="minorHAnsi" w:hAnsiTheme="minorHAnsi"/>
                <w:bCs/>
                <w:iCs/>
                <w:sz w:val="20"/>
                <w:lang w:eastAsia="zh-CN"/>
              </w:rPr>
              <w:t>&lt;0.0001</w:t>
            </w:r>
          </w:p>
        </w:tc>
        <w:tc>
          <w:tcPr>
            <w:tcW w:w="1259" w:type="dxa"/>
            <w:gridSpan w:val="2"/>
            <w:tcBorders>
              <w:top w:val="single" w:sz="4" w:space="0" w:color="4F81BD" w:themeColor="accent1"/>
              <w:bottom w:val="nil"/>
            </w:tcBorders>
            <w:shd w:val="clear" w:color="auto" w:fill="B8CCE4" w:themeFill="accent1" w:themeFillTint="66"/>
            <w:vAlign w:val="bottom"/>
          </w:tcPr>
          <w:p w14:paraId="63FFCE04" w14:textId="47729801" w:rsidR="00FF7292" w:rsidRPr="00782F5D" w:rsidRDefault="00FF7292" w:rsidP="00FF7292">
            <w:pPr>
              <w:keepNext/>
              <w:spacing w:after="0"/>
              <w:jc w:val="right"/>
              <w:rPr>
                <w:rFonts w:asciiTheme="minorHAnsi" w:hAnsiTheme="minorHAnsi"/>
                <w:bCs/>
                <w:sz w:val="20"/>
                <w:lang w:eastAsia="zh-CN"/>
              </w:rPr>
            </w:pPr>
            <w:r w:rsidRPr="00782F5D">
              <w:rPr>
                <w:rFonts w:asciiTheme="minorHAnsi" w:hAnsiTheme="minorHAnsi"/>
                <w:bCs/>
                <w:iCs/>
                <w:sz w:val="20"/>
                <w:lang w:eastAsia="zh-CN"/>
              </w:rPr>
              <w:t>&lt;0.0001</w:t>
            </w:r>
          </w:p>
        </w:tc>
      </w:tr>
      <w:tr w:rsidR="00FF7292" w:rsidRPr="00782F5D" w14:paraId="134D5FDA" w14:textId="678F4D90" w:rsidTr="003C253B">
        <w:trPr>
          <w:jc w:val="center"/>
        </w:trPr>
        <w:tc>
          <w:tcPr>
            <w:tcW w:w="2588" w:type="dxa"/>
            <w:gridSpan w:val="2"/>
            <w:tcBorders>
              <w:top w:val="nil"/>
              <w:bottom w:val="single" w:sz="4" w:space="0" w:color="4F81BD" w:themeColor="accent1"/>
            </w:tcBorders>
            <w:shd w:val="clear" w:color="auto" w:fill="B8CCE4" w:themeFill="accent1" w:themeFillTint="66"/>
            <w:vAlign w:val="bottom"/>
          </w:tcPr>
          <w:p w14:paraId="30A12CEE" w14:textId="77777777" w:rsidR="00FF7292" w:rsidRPr="00782F5D" w:rsidRDefault="00FF7292" w:rsidP="00FF7292">
            <w:pPr>
              <w:keepNext/>
              <w:spacing w:after="0"/>
              <w:jc w:val="left"/>
              <w:rPr>
                <w:rFonts w:ascii="Calibri" w:hAnsi="Calibri"/>
                <w:bCs/>
                <w:sz w:val="20"/>
                <w:lang w:eastAsia="zh-CN"/>
              </w:rPr>
            </w:pPr>
          </w:p>
        </w:tc>
        <w:tc>
          <w:tcPr>
            <w:tcW w:w="2029" w:type="dxa"/>
            <w:gridSpan w:val="3"/>
            <w:tcBorders>
              <w:top w:val="nil"/>
              <w:bottom w:val="single" w:sz="4" w:space="0" w:color="4F81BD" w:themeColor="accent1"/>
            </w:tcBorders>
            <w:shd w:val="clear" w:color="auto" w:fill="B8CCE4" w:themeFill="accent1" w:themeFillTint="66"/>
            <w:vAlign w:val="bottom"/>
          </w:tcPr>
          <w:p w14:paraId="32457A4F" w14:textId="2E2EAF3F" w:rsidR="00FF7292" w:rsidRPr="00782F5D" w:rsidRDefault="00FF7292" w:rsidP="00FF7292">
            <w:pPr>
              <w:keepNext/>
              <w:spacing w:after="0"/>
              <w:jc w:val="right"/>
              <w:rPr>
                <w:rFonts w:asciiTheme="minorHAnsi" w:hAnsiTheme="minorHAnsi"/>
                <w:bCs/>
                <w:sz w:val="20"/>
                <w:lang w:eastAsia="zh-CN"/>
              </w:rPr>
            </w:pPr>
          </w:p>
        </w:tc>
        <w:tc>
          <w:tcPr>
            <w:tcW w:w="1386" w:type="dxa"/>
            <w:tcBorders>
              <w:top w:val="nil"/>
              <w:bottom w:val="single" w:sz="4" w:space="0" w:color="4F81BD" w:themeColor="accent1"/>
            </w:tcBorders>
            <w:shd w:val="clear" w:color="auto" w:fill="B8CCE4" w:themeFill="accent1" w:themeFillTint="66"/>
            <w:vAlign w:val="bottom"/>
          </w:tcPr>
          <w:p w14:paraId="2E71E5FE" w14:textId="6E0655B2" w:rsidR="00FF7292" w:rsidRPr="00782F5D" w:rsidRDefault="00FF7292" w:rsidP="00FF7292">
            <w:pPr>
              <w:keepNext/>
              <w:spacing w:after="0"/>
              <w:jc w:val="right"/>
              <w:rPr>
                <w:rFonts w:asciiTheme="minorHAnsi" w:hAnsiTheme="minorHAnsi"/>
                <w:bCs/>
                <w:sz w:val="20"/>
                <w:lang w:eastAsia="zh-CN"/>
              </w:rPr>
            </w:pPr>
            <w:r w:rsidRPr="00782F5D">
              <w:rPr>
                <w:rFonts w:ascii="Calibri" w:hAnsi="Calibri" w:cs="Calibri"/>
                <w:sz w:val="20"/>
              </w:rPr>
              <w:t>(13.15,4)</w:t>
            </w:r>
          </w:p>
        </w:tc>
        <w:tc>
          <w:tcPr>
            <w:tcW w:w="0" w:type="auto"/>
            <w:tcBorders>
              <w:top w:val="nil"/>
              <w:bottom w:val="single" w:sz="4" w:space="0" w:color="4F81BD" w:themeColor="accent1"/>
            </w:tcBorders>
            <w:shd w:val="clear" w:color="auto" w:fill="B8CCE4" w:themeFill="accent1" w:themeFillTint="66"/>
            <w:vAlign w:val="bottom"/>
          </w:tcPr>
          <w:p w14:paraId="778DBB0A" w14:textId="5618B7FC" w:rsidR="00FF7292" w:rsidRPr="00782F5D" w:rsidRDefault="00FF7292" w:rsidP="00FF7292">
            <w:pPr>
              <w:keepNext/>
              <w:spacing w:after="0"/>
              <w:jc w:val="right"/>
              <w:rPr>
                <w:rFonts w:asciiTheme="minorHAnsi" w:hAnsiTheme="minorHAnsi"/>
                <w:bCs/>
                <w:sz w:val="20"/>
                <w:lang w:eastAsia="zh-CN"/>
              </w:rPr>
            </w:pPr>
            <w:r w:rsidRPr="00782F5D">
              <w:rPr>
                <w:rFonts w:ascii="Calibri" w:hAnsi="Calibri" w:cs="Calibri"/>
                <w:sz w:val="20"/>
              </w:rPr>
              <w:t>(26.95,4)</w:t>
            </w:r>
          </w:p>
        </w:tc>
        <w:tc>
          <w:tcPr>
            <w:tcW w:w="1259" w:type="dxa"/>
            <w:gridSpan w:val="2"/>
            <w:tcBorders>
              <w:top w:val="nil"/>
              <w:bottom w:val="single" w:sz="4" w:space="0" w:color="4F81BD" w:themeColor="accent1"/>
            </w:tcBorders>
            <w:shd w:val="clear" w:color="auto" w:fill="B8CCE4" w:themeFill="accent1" w:themeFillTint="66"/>
            <w:vAlign w:val="bottom"/>
          </w:tcPr>
          <w:p w14:paraId="7F9F6C8B" w14:textId="62607359" w:rsidR="00FF7292" w:rsidRPr="00782F5D" w:rsidRDefault="00FF7292" w:rsidP="00FF7292">
            <w:pPr>
              <w:keepNext/>
              <w:spacing w:after="0"/>
              <w:jc w:val="right"/>
              <w:rPr>
                <w:rFonts w:asciiTheme="minorHAnsi" w:hAnsiTheme="minorHAnsi"/>
                <w:bCs/>
                <w:sz w:val="20"/>
                <w:lang w:eastAsia="zh-CN"/>
              </w:rPr>
            </w:pPr>
            <w:r w:rsidRPr="00782F5D">
              <w:rPr>
                <w:rFonts w:ascii="Calibri" w:hAnsi="Calibri" w:cs="Calibri"/>
                <w:sz w:val="20"/>
              </w:rPr>
              <w:t>(31.25,4)</w:t>
            </w:r>
          </w:p>
        </w:tc>
      </w:tr>
      <w:tr w:rsidR="00FF7292" w:rsidRPr="00782F5D" w14:paraId="5C53F67E" w14:textId="22140B88" w:rsidTr="00F53540">
        <w:trPr>
          <w:jc w:val="center"/>
        </w:trPr>
        <w:tc>
          <w:tcPr>
            <w:tcW w:w="3261" w:type="dxa"/>
            <w:gridSpan w:val="4"/>
            <w:tcBorders>
              <w:top w:val="single" w:sz="4" w:space="0" w:color="4F81BD" w:themeColor="accent1"/>
              <w:bottom w:val="nil"/>
            </w:tcBorders>
            <w:shd w:val="clear" w:color="auto" w:fill="B8CCE4" w:themeFill="accent1" w:themeFillTint="66"/>
            <w:vAlign w:val="bottom"/>
          </w:tcPr>
          <w:p w14:paraId="1A62F35B" w14:textId="643FA1E2" w:rsidR="00FF7292" w:rsidRPr="00782F5D" w:rsidRDefault="00FF7292" w:rsidP="00FF7292">
            <w:pPr>
              <w:keepNext/>
              <w:spacing w:after="0"/>
              <w:jc w:val="left"/>
              <w:rPr>
                <w:rFonts w:ascii="Calibri" w:hAnsi="Calibri"/>
                <w:b/>
                <w:sz w:val="20"/>
                <w:lang w:eastAsia="zh-CN"/>
              </w:rPr>
            </w:pPr>
            <w:r w:rsidRPr="00782F5D">
              <w:rPr>
                <w:rFonts w:ascii="Calibri" w:hAnsi="Calibri"/>
                <w:b/>
                <w:sz w:val="20"/>
                <w:lang w:eastAsia="zh-CN"/>
              </w:rPr>
              <w:t>Camera sites</w:t>
            </w:r>
            <w:r w:rsidR="00F53540" w:rsidRPr="00782F5D">
              <w:rPr>
                <w:rFonts w:ascii="Calibri" w:hAnsi="Calibri"/>
                <w:b/>
                <w:sz w:val="20"/>
                <w:lang w:eastAsia="zh-CN"/>
              </w:rPr>
              <w:t xml:space="preserve"> </w:t>
            </w:r>
          </w:p>
        </w:tc>
        <w:tc>
          <w:tcPr>
            <w:tcW w:w="1356" w:type="dxa"/>
            <w:tcBorders>
              <w:top w:val="single" w:sz="4" w:space="0" w:color="4F81BD" w:themeColor="accent1"/>
              <w:bottom w:val="nil"/>
            </w:tcBorders>
            <w:shd w:val="clear" w:color="auto" w:fill="B8CCE4" w:themeFill="accent1" w:themeFillTint="66"/>
            <w:vAlign w:val="bottom"/>
          </w:tcPr>
          <w:p w14:paraId="611EB6A2" w14:textId="5005D76E" w:rsidR="00FF7292" w:rsidRPr="00782F5D" w:rsidRDefault="00FF7292" w:rsidP="00FF7292">
            <w:pPr>
              <w:keepNext/>
              <w:spacing w:after="0"/>
              <w:jc w:val="right"/>
              <w:rPr>
                <w:rFonts w:asciiTheme="minorHAnsi" w:hAnsiTheme="minorHAnsi"/>
                <w:bCs/>
                <w:sz w:val="20"/>
                <w:lang w:eastAsia="zh-CN"/>
              </w:rPr>
            </w:pPr>
          </w:p>
        </w:tc>
        <w:tc>
          <w:tcPr>
            <w:tcW w:w="1386" w:type="dxa"/>
            <w:tcBorders>
              <w:top w:val="single" w:sz="4" w:space="0" w:color="4F81BD" w:themeColor="accent1"/>
              <w:bottom w:val="nil"/>
            </w:tcBorders>
            <w:shd w:val="clear" w:color="auto" w:fill="B8CCE4" w:themeFill="accent1" w:themeFillTint="66"/>
            <w:vAlign w:val="bottom"/>
          </w:tcPr>
          <w:p w14:paraId="7251571D" w14:textId="795BC9B7" w:rsidR="00FF7292" w:rsidRPr="00782F5D" w:rsidRDefault="00FF7292" w:rsidP="00FF7292">
            <w:pPr>
              <w:keepNext/>
              <w:spacing w:after="0"/>
              <w:jc w:val="right"/>
              <w:rPr>
                <w:rFonts w:asciiTheme="minorHAnsi" w:hAnsiTheme="minorHAnsi"/>
                <w:bCs/>
                <w:sz w:val="20"/>
                <w:vertAlign w:val="superscript"/>
                <w:lang w:eastAsia="zh-CN"/>
              </w:rPr>
            </w:pPr>
            <w:r w:rsidRPr="00782F5D">
              <w:rPr>
                <w:rFonts w:asciiTheme="minorHAnsi" w:hAnsiTheme="minorHAnsi"/>
                <w:bCs/>
                <w:sz w:val="20"/>
                <w:lang w:eastAsia="zh-CN"/>
              </w:rPr>
              <w:t>&lt;0.0001</w:t>
            </w:r>
            <w:r w:rsidR="00406767" w:rsidRPr="00782F5D">
              <w:rPr>
                <w:sz w:val="20"/>
              </w:rPr>
              <w:t>**</w:t>
            </w:r>
          </w:p>
        </w:tc>
        <w:tc>
          <w:tcPr>
            <w:tcW w:w="0" w:type="auto"/>
            <w:tcBorders>
              <w:top w:val="single" w:sz="4" w:space="0" w:color="4F81BD" w:themeColor="accent1"/>
              <w:bottom w:val="nil"/>
            </w:tcBorders>
            <w:shd w:val="clear" w:color="auto" w:fill="B8CCE4" w:themeFill="accent1" w:themeFillTint="66"/>
            <w:vAlign w:val="bottom"/>
          </w:tcPr>
          <w:p w14:paraId="35CEDF29" w14:textId="638612D8" w:rsidR="00FF7292" w:rsidRPr="00782F5D" w:rsidRDefault="00FF7292" w:rsidP="00FF7292">
            <w:pPr>
              <w:keepNext/>
              <w:spacing w:after="0"/>
              <w:jc w:val="right"/>
              <w:rPr>
                <w:rFonts w:asciiTheme="minorHAnsi" w:hAnsiTheme="minorHAnsi"/>
                <w:bCs/>
                <w:sz w:val="20"/>
                <w:lang w:eastAsia="zh-CN"/>
              </w:rPr>
            </w:pPr>
            <w:r w:rsidRPr="00782F5D">
              <w:rPr>
                <w:rFonts w:asciiTheme="minorHAnsi" w:hAnsiTheme="minorHAnsi"/>
                <w:bCs/>
                <w:sz w:val="20"/>
                <w:lang w:eastAsia="zh-CN"/>
              </w:rPr>
              <w:t>&lt;0.0001</w:t>
            </w:r>
            <w:r w:rsidR="003C253B" w:rsidRPr="00782F5D">
              <w:rPr>
                <w:rFonts w:cs="Arial"/>
                <w:sz w:val="20"/>
                <w:vertAlign w:val="superscript"/>
              </w:rPr>
              <w:t>‡‡</w:t>
            </w:r>
          </w:p>
        </w:tc>
        <w:tc>
          <w:tcPr>
            <w:tcW w:w="1259" w:type="dxa"/>
            <w:gridSpan w:val="2"/>
            <w:tcBorders>
              <w:top w:val="single" w:sz="4" w:space="0" w:color="4F81BD" w:themeColor="accent1"/>
              <w:bottom w:val="nil"/>
            </w:tcBorders>
            <w:shd w:val="clear" w:color="auto" w:fill="B8CCE4" w:themeFill="accent1" w:themeFillTint="66"/>
            <w:vAlign w:val="bottom"/>
          </w:tcPr>
          <w:p w14:paraId="760B1DC5" w14:textId="1A21C4B2" w:rsidR="00FF7292" w:rsidRPr="00782F5D" w:rsidRDefault="00FF7292" w:rsidP="00FF7292">
            <w:pPr>
              <w:keepNext/>
              <w:spacing w:after="0"/>
              <w:jc w:val="right"/>
              <w:rPr>
                <w:rFonts w:asciiTheme="minorHAnsi" w:hAnsiTheme="minorHAnsi"/>
                <w:bCs/>
                <w:sz w:val="20"/>
                <w:lang w:eastAsia="zh-CN"/>
              </w:rPr>
            </w:pPr>
            <w:r w:rsidRPr="00782F5D">
              <w:rPr>
                <w:rFonts w:asciiTheme="minorHAnsi" w:hAnsiTheme="minorHAnsi"/>
                <w:bCs/>
                <w:sz w:val="20"/>
                <w:lang w:eastAsia="zh-CN"/>
              </w:rPr>
              <w:t>&lt;0.0001</w:t>
            </w:r>
          </w:p>
        </w:tc>
      </w:tr>
      <w:tr w:rsidR="00FF7292" w:rsidRPr="00782F5D" w14:paraId="582E035C" w14:textId="238205B4" w:rsidTr="003C253B">
        <w:trPr>
          <w:jc w:val="center"/>
        </w:trPr>
        <w:tc>
          <w:tcPr>
            <w:tcW w:w="2588" w:type="dxa"/>
            <w:gridSpan w:val="2"/>
            <w:tcBorders>
              <w:top w:val="nil"/>
              <w:bottom w:val="nil"/>
            </w:tcBorders>
            <w:shd w:val="clear" w:color="auto" w:fill="B8CCE4" w:themeFill="accent1" w:themeFillTint="66"/>
            <w:vAlign w:val="bottom"/>
          </w:tcPr>
          <w:p w14:paraId="1C242E5F" w14:textId="77777777" w:rsidR="00FF7292" w:rsidRPr="00782F5D" w:rsidRDefault="00FF7292" w:rsidP="00FF7292">
            <w:pPr>
              <w:keepNext/>
              <w:spacing w:after="0"/>
              <w:jc w:val="left"/>
              <w:rPr>
                <w:rFonts w:ascii="Calibri" w:hAnsi="Calibri"/>
                <w:bCs/>
                <w:sz w:val="20"/>
                <w:lang w:eastAsia="zh-CN"/>
              </w:rPr>
            </w:pPr>
          </w:p>
        </w:tc>
        <w:tc>
          <w:tcPr>
            <w:tcW w:w="2029" w:type="dxa"/>
            <w:gridSpan w:val="3"/>
            <w:tcBorders>
              <w:top w:val="nil"/>
              <w:bottom w:val="nil"/>
            </w:tcBorders>
            <w:shd w:val="clear" w:color="auto" w:fill="B8CCE4" w:themeFill="accent1" w:themeFillTint="66"/>
            <w:vAlign w:val="bottom"/>
          </w:tcPr>
          <w:p w14:paraId="3313A9E3" w14:textId="0B26851C" w:rsidR="00FF7292" w:rsidRPr="00782F5D" w:rsidRDefault="00FF7292" w:rsidP="00FF7292">
            <w:pPr>
              <w:keepNext/>
              <w:spacing w:after="0"/>
              <w:jc w:val="right"/>
              <w:rPr>
                <w:rFonts w:asciiTheme="minorHAnsi" w:hAnsiTheme="minorHAnsi"/>
                <w:bCs/>
                <w:sz w:val="20"/>
                <w:lang w:eastAsia="zh-CN"/>
              </w:rPr>
            </w:pPr>
          </w:p>
        </w:tc>
        <w:tc>
          <w:tcPr>
            <w:tcW w:w="1386" w:type="dxa"/>
            <w:tcBorders>
              <w:top w:val="nil"/>
              <w:bottom w:val="nil"/>
            </w:tcBorders>
            <w:shd w:val="clear" w:color="auto" w:fill="B8CCE4" w:themeFill="accent1" w:themeFillTint="66"/>
            <w:vAlign w:val="bottom"/>
          </w:tcPr>
          <w:p w14:paraId="146925DC" w14:textId="53B1B6BB" w:rsidR="00FF7292" w:rsidRPr="00782F5D" w:rsidRDefault="00FF7292" w:rsidP="00FF7292">
            <w:pPr>
              <w:keepNext/>
              <w:spacing w:after="0"/>
              <w:jc w:val="right"/>
              <w:rPr>
                <w:rFonts w:asciiTheme="minorHAnsi" w:hAnsiTheme="minorHAnsi"/>
                <w:bCs/>
                <w:sz w:val="20"/>
                <w:lang w:eastAsia="zh-CN"/>
              </w:rPr>
            </w:pPr>
            <w:r w:rsidRPr="00782F5D">
              <w:rPr>
                <w:rFonts w:ascii="Calibri" w:hAnsi="Calibri" w:cs="Calibri"/>
                <w:sz w:val="20"/>
              </w:rPr>
              <w:t>(198.05,95)</w:t>
            </w:r>
          </w:p>
        </w:tc>
        <w:tc>
          <w:tcPr>
            <w:tcW w:w="0" w:type="auto"/>
            <w:tcBorders>
              <w:top w:val="nil"/>
              <w:bottom w:val="nil"/>
            </w:tcBorders>
            <w:shd w:val="clear" w:color="auto" w:fill="B8CCE4" w:themeFill="accent1" w:themeFillTint="66"/>
            <w:vAlign w:val="bottom"/>
          </w:tcPr>
          <w:p w14:paraId="09F35C71" w14:textId="3FDAD164" w:rsidR="00FF7292" w:rsidRPr="00782F5D" w:rsidRDefault="00FF7292" w:rsidP="00FF7292">
            <w:pPr>
              <w:keepNext/>
              <w:spacing w:after="0"/>
              <w:jc w:val="right"/>
              <w:rPr>
                <w:rFonts w:asciiTheme="minorHAnsi" w:hAnsiTheme="minorHAnsi"/>
                <w:bCs/>
                <w:sz w:val="20"/>
                <w:lang w:eastAsia="zh-CN"/>
              </w:rPr>
            </w:pPr>
            <w:r w:rsidRPr="00782F5D">
              <w:rPr>
                <w:rFonts w:ascii="Calibri" w:hAnsi="Calibri" w:cs="Calibri"/>
                <w:sz w:val="20"/>
              </w:rPr>
              <w:t>(229.8,98)</w:t>
            </w:r>
          </w:p>
        </w:tc>
        <w:tc>
          <w:tcPr>
            <w:tcW w:w="1259" w:type="dxa"/>
            <w:gridSpan w:val="2"/>
            <w:tcBorders>
              <w:top w:val="nil"/>
              <w:bottom w:val="nil"/>
            </w:tcBorders>
            <w:shd w:val="clear" w:color="auto" w:fill="B8CCE4" w:themeFill="accent1" w:themeFillTint="66"/>
            <w:vAlign w:val="bottom"/>
          </w:tcPr>
          <w:p w14:paraId="4E219D09" w14:textId="363141B9" w:rsidR="00FF7292" w:rsidRPr="00782F5D" w:rsidRDefault="00FF7292" w:rsidP="00FF7292">
            <w:pPr>
              <w:keepNext/>
              <w:spacing w:after="0"/>
              <w:jc w:val="right"/>
              <w:rPr>
                <w:rFonts w:asciiTheme="minorHAnsi" w:hAnsiTheme="minorHAnsi"/>
                <w:bCs/>
                <w:sz w:val="20"/>
                <w:lang w:eastAsia="zh-CN"/>
              </w:rPr>
            </w:pPr>
            <w:r w:rsidRPr="00782F5D">
              <w:rPr>
                <w:rFonts w:ascii="Calibri" w:hAnsi="Calibri" w:cs="Calibri"/>
                <w:sz w:val="20"/>
              </w:rPr>
              <w:t>(290.65,99)</w:t>
            </w:r>
          </w:p>
        </w:tc>
      </w:tr>
      <w:tr w:rsidR="00FF7292" w:rsidRPr="00782F5D" w14:paraId="5B2035B8" w14:textId="7A924984" w:rsidTr="003C253B">
        <w:trPr>
          <w:jc w:val="center"/>
        </w:trPr>
        <w:tc>
          <w:tcPr>
            <w:tcW w:w="2588" w:type="dxa"/>
            <w:gridSpan w:val="2"/>
            <w:tcBorders>
              <w:top w:val="nil"/>
              <w:bottom w:val="nil"/>
            </w:tcBorders>
            <w:shd w:val="clear" w:color="auto" w:fill="auto"/>
            <w:vAlign w:val="bottom"/>
          </w:tcPr>
          <w:p w14:paraId="7843D5FB" w14:textId="4BC83EB5" w:rsidR="00FF7292" w:rsidRPr="00782F5D" w:rsidRDefault="00FF7292" w:rsidP="00FF7292">
            <w:pPr>
              <w:keepNext/>
              <w:spacing w:after="0"/>
              <w:jc w:val="left"/>
              <w:rPr>
                <w:rFonts w:ascii="Calibri" w:hAnsi="Calibri"/>
                <w:bCs/>
                <w:iCs/>
                <w:sz w:val="20"/>
                <w:lang w:eastAsia="zh-CN"/>
              </w:rPr>
            </w:pPr>
            <w:r w:rsidRPr="00782F5D">
              <w:rPr>
                <w:rFonts w:ascii="Calibri" w:hAnsi="Calibri"/>
                <w:bCs/>
                <w:iCs/>
                <w:sz w:val="20"/>
                <w:lang w:eastAsia="zh-CN"/>
              </w:rPr>
              <w:t xml:space="preserve">  Red-Light </w:t>
            </w:r>
            <w:r w:rsidRPr="00782F5D">
              <w:rPr>
                <w:iCs/>
                <w:sz w:val="20"/>
                <w:lang w:val="en-GB"/>
              </w:rPr>
              <w:t>†</w:t>
            </w:r>
          </w:p>
        </w:tc>
        <w:tc>
          <w:tcPr>
            <w:tcW w:w="2029" w:type="dxa"/>
            <w:gridSpan w:val="3"/>
            <w:tcBorders>
              <w:top w:val="nil"/>
              <w:bottom w:val="nil"/>
            </w:tcBorders>
            <w:shd w:val="clear" w:color="auto" w:fill="auto"/>
            <w:vAlign w:val="bottom"/>
          </w:tcPr>
          <w:p w14:paraId="5D74FE29" w14:textId="5FCD3718" w:rsidR="00FF7292" w:rsidRPr="00782F5D" w:rsidRDefault="00FF7292" w:rsidP="00FF7292">
            <w:pPr>
              <w:keepNext/>
              <w:spacing w:after="0"/>
              <w:jc w:val="right"/>
              <w:rPr>
                <w:rFonts w:asciiTheme="minorHAnsi" w:hAnsiTheme="minorHAnsi"/>
                <w:bCs/>
                <w:i/>
                <w:iCs/>
                <w:sz w:val="20"/>
                <w:lang w:eastAsia="zh-CN"/>
              </w:rPr>
            </w:pPr>
          </w:p>
        </w:tc>
        <w:tc>
          <w:tcPr>
            <w:tcW w:w="1386" w:type="dxa"/>
            <w:tcBorders>
              <w:top w:val="nil"/>
              <w:bottom w:val="nil"/>
            </w:tcBorders>
            <w:shd w:val="clear" w:color="auto" w:fill="auto"/>
            <w:vAlign w:val="bottom"/>
          </w:tcPr>
          <w:p w14:paraId="6C474E06" w14:textId="6A8321F8" w:rsidR="00FF7292" w:rsidRPr="00782F5D" w:rsidRDefault="00FF7292" w:rsidP="00FF7292">
            <w:pPr>
              <w:keepNext/>
              <w:spacing w:after="0"/>
              <w:jc w:val="right"/>
              <w:rPr>
                <w:rFonts w:asciiTheme="minorHAnsi" w:hAnsiTheme="minorHAnsi"/>
                <w:bCs/>
                <w:iCs/>
                <w:sz w:val="20"/>
                <w:lang w:eastAsia="zh-CN"/>
              </w:rPr>
            </w:pPr>
            <w:r w:rsidRPr="00782F5D">
              <w:rPr>
                <w:rFonts w:asciiTheme="minorHAnsi" w:hAnsiTheme="minorHAnsi"/>
                <w:bCs/>
                <w:iCs/>
                <w:sz w:val="20"/>
                <w:lang w:eastAsia="zh-CN"/>
              </w:rPr>
              <w:t>&lt;0.0001</w:t>
            </w:r>
          </w:p>
        </w:tc>
        <w:tc>
          <w:tcPr>
            <w:tcW w:w="0" w:type="auto"/>
            <w:tcBorders>
              <w:top w:val="nil"/>
              <w:bottom w:val="nil"/>
            </w:tcBorders>
            <w:shd w:val="clear" w:color="auto" w:fill="auto"/>
            <w:vAlign w:val="center"/>
          </w:tcPr>
          <w:p w14:paraId="31350C28" w14:textId="78A4B921" w:rsidR="00FF7292" w:rsidRPr="00782F5D" w:rsidRDefault="00FF7292" w:rsidP="003C253B">
            <w:pPr>
              <w:spacing w:after="0" w:line="240" w:lineRule="auto"/>
              <w:jc w:val="right"/>
              <w:rPr>
                <w:rFonts w:ascii="Calibri" w:hAnsi="Calibri" w:cs="Calibri"/>
                <w:sz w:val="20"/>
                <w:lang w:eastAsia="en-AU"/>
              </w:rPr>
            </w:pPr>
            <w:r w:rsidRPr="00782F5D">
              <w:rPr>
                <w:rFonts w:ascii="Calibri" w:hAnsi="Calibri" w:cs="Calibri"/>
                <w:sz w:val="20"/>
              </w:rPr>
              <w:t>0.00002</w:t>
            </w:r>
          </w:p>
        </w:tc>
        <w:tc>
          <w:tcPr>
            <w:tcW w:w="1259" w:type="dxa"/>
            <w:gridSpan w:val="2"/>
            <w:tcBorders>
              <w:top w:val="nil"/>
              <w:bottom w:val="nil"/>
            </w:tcBorders>
            <w:shd w:val="clear" w:color="auto" w:fill="auto"/>
            <w:vAlign w:val="bottom"/>
          </w:tcPr>
          <w:p w14:paraId="591B58B1" w14:textId="0101C1CB" w:rsidR="00FF7292" w:rsidRPr="00782F5D" w:rsidRDefault="00FF7292" w:rsidP="00FF7292">
            <w:pPr>
              <w:keepNext/>
              <w:spacing w:after="0"/>
              <w:jc w:val="right"/>
              <w:rPr>
                <w:rFonts w:asciiTheme="minorHAnsi" w:hAnsiTheme="minorHAnsi"/>
                <w:bCs/>
                <w:iCs/>
                <w:sz w:val="20"/>
                <w:lang w:eastAsia="zh-CN"/>
              </w:rPr>
            </w:pPr>
            <w:r w:rsidRPr="00782F5D">
              <w:rPr>
                <w:rFonts w:asciiTheme="minorHAnsi" w:hAnsiTheme="minorHAnsi"/>
                <w:bCs/>
                <w:iCs/>
                <w:sz w:val="20"/>
                <w:lang w:eastAsia="zh-CN"/>
              </w:rPr>
              <w:t>&lt;0.0001</w:t>
            </w:r>
          </w:p>
        </w:tc>
      </w:tr>
      <w:tr w:rsidR="003C253B" w:rsidRPr="00782F5D" w14:paraId="77F8CA2E" w14:textId="0926755E" w:rsidTr="003C253B">
        <w:trPr>
          <w:jc w:val="center"/>
        </w:trPr>
        <w:tc>
          <w:tcPr>
            <w:tcW w:w="2268" w:type="dxa"/>
            <w:tcBorders>
              <w:top w:val="nil"/>
              <w:bottom w:val="nil"/>
            </w:tcBorders>
            <w:shd w:val="clear" w:color="auto" w:fill="auto"/>
            <w:vAlign w:val="bottom"/>
          </w:tcPr>
          <w:p w14:paraId="7DB9AFDA" w14:textId="52DB128A" w:rsidR="003C253B" w:rsidRPr="00782F5D" w:rsidRDefault="003C253B" w:rsidP="003C253B">
            <w:pPr>
              <w:keepNext/>
              <w:spacing w:after="0"/>
              <w:jc w:val="left"/>
              <w:rPr>
                <w:rFonts w:ascii="Calibri" w:hAnsi="Calibri"/>
                <w:bCs/>
                <w:iCs/>
                <w:color w:val="808080" w:themeColor="background1" w:themeShade="80"/>
                <w:sz w:val="20"/>
                <w:lang w:eastAsia="zh-CN"/>
              </w:rPr>
            </w:pPr>
          </w:p>
        </w:tc>
        <w:tc>
          <w:tcPr>
            <w:tcW w:w="2349" w:type="dxa"/>
            <w:gridSpan w:val="4"/>
            <w:tcBorders>
              <w:top w:val="nil"/>
              <w:bottom w:val="nil"/>
            </w:tcBorders>
            <w:shd w:val="clear" w:color="auto" w:fill="auto"/>
            <w:vAlign w:val="center"/>
          </w:tcPr>
          <w:p w14:paraId="579C407F" w14:textId="7D5C23EC" w:rsidR="003C253B" w:rsidRPr="00782F5D" w:rsidRDefault="003C253B" w:rsidP="003C253B">
            <w:pPr>
              <w:keepNext/>
              <w:spacing w:after="0"/>
              <w:jc w:val="left"/>
              <w:rPr>
                <w:rFonts w:asciiTheme="minorHAnsi" w:hAnsiTheme="minorHAnsi"/>
                <w:bCs/>
                <w:i/>
                <w:iCs/>
                <w:color w:val="808080" w:themeColor="background1" w:themeShade="80"/>
                <w:sz w:val="20"/>
                <w:lang w:eastAsia="zh-CN"/>
              </w:rPr>
            </w:pPr>
          </w:p>
        </w:tc>
        <w:tc>
          <w:tcPr>
            <w:tcW w:w="1386" w:type="dxa"/>
            <w:tcBorders>
              <w:top w:val="nil"/>
              <w:bottom w:val="nil"/>
            </w:tcBorders>
            <w:shd w:val="clear" w:color="auto" w:fill="auto"/>
            <w:vAlign w:val="bottom"/>
          </w:tcPr>
          <w:p w14:paraId="20631D2F" w14:textId="211A91F1" w:rsidR="003C253B" w:rsidRPr="00782F5D" w:rsidRDefault="003C253B" w:rsidP="003C253B">
            <w:pPr>
              <w:keepNext/>
              <w:spacing w:after="0"/>
              <w:jc w:val="right"/>
              <w:rPr>
                <w:rFonts w:asciiTheme="minorHAnsi" w:hAnsiTheme="minorHAnsi"/>
                <w:bCs/>
                <w:iCs/>
                <w:color w:val="808080" w:themeColor="background1" w:themeShade="80"/>
                <w:sz w:val="20"/>
                <w:lang w:eastAsia="zh-CN"/>
              </w:rPr>
            </w:pPr>
            <w:r w:rsidRPr="00782F5D">
              <w:rPr>
                <w:rFonts w:ascii="Calibri" w:hAnsi="Calibri" w:cs="Calibri"/>
                <w:color w:val="808080" w:themeColor="background1" w:themeShade="80"/>
                <w:sz w:val="20"/>
              </w:rPr>
              <w:t>(113.32,52)</w:t>
            </w:r>
          </w:p>
        </w:tc>
        <w:tc>
          <w:tcPr>
            <w:tcW w:w="0" w:type="auto"/>
            <w:tcBorders>
              <w:top w:val="nil"/>
              <w:bottom w:val="nil"/>
            </w:tcBorders>
            <w:shd w:val="clear" w:color="auto" w:fill="auto"/>
            <w:vAlign w:val="bottom"/>
          </w:tcPr>
          <w:p w14:paraId="50A22881" w14:textId="05D81749" w:rsidR="003C253B" w:rsidRPr="00782F5D" w:rsidRDefault="003C253B" w:rsidP="003C253B">
            <w:pPr>
              <w:keepNext/>
              <w:spacing w:after="0"/>
              <w:jc w:val="right"/>
              <w:rPr>
                <w:rFonts w:asciiTheme="minorHAnsi" w:hAnsiTheme="minorHAnsi"/>
                <w:bCs/>
                <w:iCs/>
                <w:color w:val="808080" w:themeColor="background1" w:themeShade="80"/>
                <w:sz w:val="20"/>
                <w:lang w:eastAsia="zh-CN"/>
              </w:rPr>
            </w:pPr>
            <w:r w:rsidRPr="00782F5D">
              <w:rPr>
                <w:rFonts w:ascii="Calibri" w:hAnsi="Calibri" w:cs="Calibri"/>
                <w:color w:val="808080" w:themeColor="background1" w:themeShade="80"/>
                <w:sz w:val="20"/>
              </w:rPr>
              <w:t>(104.37,52)</w:t>
            </w:r>
          </w:p>
        </w:tc>
        <w:tc>
          <w:tcPr>
            <w:tcW w:w="1259" w:type="dxa"/>
            <w:gridSpan w:val="2"/>
            <w:tcBorders>
              <w:top w:val="nil"/>
              <w:bottom w:val="nil"/>
            </w:tcBorders>
            <w:vAlign w:val="bottom"/>
          </w:tcPr>
          <w:p w14:paraId="23713C51" w14:textId="3F0A7E04" w:rsidR="003C253B" w:rsidRPr="00782F5D" w:rsidRDefault="003C253B" w:rsidP="003C253B">
            <w:pPr>
              <w:keepNext/>
              <w:spacing w:after="0"/>
              <w:jc w:val="right"/>
              <w:rPr>
                <w:rFonts w:asciiTheme="minorHAnsi" w:hAnsiTheme="minorHAnsi"/>
                <w:bCs/>
                <w:iCs/>
                <w:color w:val="808080" w:themeColor="background1" w:themeShade="80"/>
                <w:sz w:val="20"/>
                <w:lang w:eastAsia="zh-CN"/>
              </w:rPr>
            </w:pPr>
            <w:r w:rsidRPr="00782F5D">
              <w:rPr>
                <w:rFonts w:ascii="Calibri" w:hAnsi="Calibri" w:cs="Calibri"/>
                <w:color w:val="808080" w:themeColor="background1" w:themeShade="80"/>
                <w:sz w:val="20"/>
              </w:rPr>
              <w:t>(129.96,52)</w:t>
            </w:r>
          </w:p>
        </w:tc>
      </w:tr>
      <w:tr w:rsidR="003C253B" w:rsidRPr="00782F5D" w14:paraId="6C074125" w14:textId="77777777" w:rsidTr="003C253B">
        <w:trPr>
          <w:jc w:val="center"/>
        </w:trPr>
        <w:tc>
          <w:tcPr>
            <w:tcW w:w="2268" w:type="dxa"/>
            <w:tcBorders>
              <w:top w:val="nil"/>
              <w:bottom w:val="nil"/>
            </w:tcBorders>
            <w:shd w:val="clear" w:color="auto" w:fill="E9EFF7"/>
            <w:vAlign w:val="bottom"/>
          </w:tcPr>
          <w:p w14:paraId="630B6DD7" w14:textId="12733BE7" w:rsidR="003C253B" w:rsidRPr="00782F5D" w:rsidRDefault="003C253B" w:rsidP="003C253B">
            <w:pPr>
              <w:keepNext/>
              <w:spacing w:after="0"/>
              <w:jc w:val="left"/>
              <w:rPr>
                <w:rFonts w:ascii="Calibri" w:hAnsi="Calibri"/>
                <w:bCs/>
                <w:iCs/>
                <w:sz w:val="20"/>
                <w:lang w:eastAsia="zh-CN"/>
              </w:rPr>
            </w:pPr>
            <w:r w:rsidRPr="00782F5D">
              <w:rPr>
                <w:rFonts w:ascii="Calibri" w:hAnsi="Calibri"/>
                <w:bCs/>
                <w:iCs/>
                <w:sz w:val="20"/>
                <w:lang w:eastAsia="zh-CN"/>
              </w:rPr>
              <w:t xml:space="preserve">  Red-Light Speed †</w:t>
            </w:r>
          </w:p>
        </w:tc>
        <w:tc>
          <w:tcPr>
            <w:tcW w:w="2349" w:type="dxa"/>
            <w:gridSpan w:val="4"/>
            <w:tcBorders>
              <w:top w:val="nil"/>
              <w:bottom w:val="nil"/>
            </w:tcBorders>
            <w:shd w:val="clear" w:color="auto" w:fill="E9EFF7"/>
            <w:vAlign w:val="center"/>
          </w:tcPr>
          <w:p w14:paraId="4881B7AF" w14:textId="4AB951A6" w:rsidR="003C253B" w:rsidRPr="00782F5D" w:rsidRDefault="003C253B" w:rsidP="003C253B">
            <w:pPr>
              <w:keepNext/>
              <w:spacing w:after="0"/>
              <w:jc w:val="left"/>
              <w:rPr>
                <w:rFonts w:asciiTheme="minorHAnsi" w:hAnsiTheme="minorHAnsi"/>
                <w:bCs/>
                <w:i/>
                <w:iCs/>
                <w:sz w:val="20"/>
                <w:lang w:eastAsia="zh-CN"/>
              </w:rPr>
            </w:pPr>
            <w:r w:rsidRPr="00782F5D">
              <w:rPr>
                <w:rFonts w:asciiTheme="minorHAnsi" w:hAnsiTheme="minorHAnsi"/>
                <w:bCs/>
                <w:i/>
                <w:iCs/>
                <w:sz w:val="20"/>
                <w:lang w:eastAsia="zh-CN"/>
              </w:rPr>
              <w:t>All from no camera</w:t>
            </w:r>
          </w:p>
        </w:tc>
        <w:tc>
          <w:tcPr>
            <w:tcW w:w="1386" w:type="dxa"/>
            <w:tcBorders>
              <w:top w:val="nil"/>
              <w:bottom w:val="nil"/>
            </w:tcBorders>
            <w:shd w:val="clear" w:color="auto" w:fill="E9EFF7"/>
            <w:vAlign w:val="bottom"/>
          </w:tcPr>
          <w:p w14:paraId="3370819A" w14:textId="7F214D18" w:rsidR="003C253B" w:rsidRPr="00782F5D" w:rsidRDefault="003C253B" w:rsidP="003C253B">
            <w:pPr>
              <w:keepNext/>
              <w:spacing w:after="0"/>
              <w:jc w:val="right"/>
              <w:rPr>
                <w:rFonts w:asciiTheme="minorHAnsi" w:hAnsiTheme="minorHAnsi"/>
                <w:bCs/>
                <w:iCs/>
                <w:color w:val="808080" w:themeColor="background1" w:themeShade="80"/>
                <w:sz w:val="20"/>
                <w:lang w:eastAsia="zh-CN"/>
              </w:rPr>
            </w:pPr>
            <w:r w:rsidRPr="00782F5D">
              <w:rPr>
                <w:rFonts w:ascii="Calibri" w:hAnsi="Calibri" w:cs="Calibri"/>
                <w:sz w:val="20"/>
              </w:rPr>
              <w:t>0.20</w:t>
            </w:r>
          </w:p>
        </w:tc>
        <w:tc>
          <w:tcPr>
            <w:tcW w:w="0" w:type="auto"/>
            <w:tcBorders>
              <w:top w:val="nil"/>
              <w:bottom w:val="nil"/>
            </w:tcBorders>
            <w:shd w:val="clear" w:color="auto" w:fill="E9EFF7"/>
            <w:vAlign w:val="bottom"/>
          </w:tcPr>
          <w:p w14:paraId="7E28C04A" w14:textId="3DA3E07D" w:rsidR="003C253B" w:rsidRPr="00782F5D" w:rsidRDefault="003C253B" w:rsidP="003C253B">
            <w:pPr>
              <w:keepNext/>
              <w:spacing w:after="0"/>
              <w:jc w:val="right"/>
              <w:rPr>
                <w:rFonts w:asciiTheme="minorHAnsi" w:hAnsiTheme="minorHAnsi"/>
                <w:bCs/>
                <w:iCs/>
                <w:color w:val="808080" w:themeColor="background1" w:themeShade="80"/>
                <w:sz w:val="20"/>
                <w:lang w:eastAsia="zh-CN"/>
              </w:rPr>
            </w:pPr>
            <w:r w:rsidRPr="00782F5D">
              <w:rPr>
                <w:rFonts w:ascii="Calibri" w:hAnsi="Calibri" w:cs="Calibri"/>
                <w:sz w:val="20"/>
              </w:rPr>
              <w:t>0.34</w:t>
            </w:r>
          </w:p>
        </w:tc>
        <w:tc>
          <w:tcPr>
            <w:tcW w:w="1259" w:type="dxa"/>
            <w:gridSpan w:val="2"/>
            <w:tcBorders>
              <w:top w:val="nil"/>
              <w:bottom w:val="nil"/>
            </w:tcBorders>
            <w:shd w:val="clear" w:color="auto" w:fill="E9EFF7"/>
            <w:vAlign w:val="bottom"/>
          </w:tcPr>
          <w:p w14:paraId="7C65E4CB" w14:textId="277C0CA4" w:rsidR="003C253B" w:rsidRPr="00782F5D" w:rsidRDefault="003C253B" w:rsidP="003C253B">
            <w:pPr>
              <w:keepNext/>
              <w:spacing w:after="0"/>
              <w:jc w:val="right"/>
              <w:rPr>
                <w:rFonts w:asciiTheme="minorHAnsi" w:hAnsiTheme="minorHAnsi"/>
                <w:bCs/>
                <w:iCs/>
                <w:color w:val="808080" w:themeColor="background1" w:themeShade="80"/>
                <w:sz w:val="20"/>
                <w:lang w:eastAsia="zh-CN"/>
              </w:rPr>
            </w:pPr>
            <w:r w:rsidRPr="00782F5D">
              <w:rPr>
                <w:rFonts w:ascii="Calibri" w:hAnsi="Calibri" w:cs="Calibri"/>
                <w:sz w:val="20"/>
              </w:rPr>
              <w:t>0.07</w:t>
            </w:r>
          </w:p>
        </w:tc>
      </w:tr>
      <w:tr w:rsidR="00406767" w:rsidRPr="00782F5D" w14:paraId="78E21CBE" w14:textId="77777777" w:rsidTr="00D26C05">
        <w:trPr>
          <w:jc w:val="center"/>
        </w:trPr>
        <w:tc>
          <w:tcPr>
            <w:tcW w:w="4617" w:type="dxa"/>
            <w:gridSpan w:val="5"/>
            <w:tcBorders>
              <w:top w:val="nil"/>
              <w:bottom w:val="nil"/>
            </w:tcBorders>
            <w:shd w:val="clear" w:color="auto" w:fill="E9EFF7"/>
            <w:vAlign w:val="bottom"/>
          </w:tcPr>
          <w:p w14:paraId="49181E27" w14:textId="17452941" w:rsidR="00406767" w:rsidRPr="00782F5D" w:rsidRDefault="00406767" w:rsidP="00406767">
            <w:pPr>
              <w:keepNext/>
              <w:spacing w:after="0"/>
              <w:jc w:val="left"/>
              <w:rPr>
                <w:rFonts w:asciiTheme="minorHAnsi" w:hAnsiTheme="minorHAnsi"/>
                <w:bCs/>
                <w:i/>
                <w:iCs/>
                <w:color w:val="808080" w:themeColor="background1" w:themeShade="80"/>
                <w:sz w:val="20"/>
                <w:lang w:eastAsia="zh-CN"/>
              </w:rPr>
            </w:pPr>
            <w:r w:rsidRPr="00782F5D">
              <w:rPr>
                <w:rFonts w:asciiTheme="minorHAnsi" w:hAnsiTheme="minorHAnsi"/>
                <w:bCs/>
                <w:i/>
                <w:iCs/>
                <w:color w:val="808080" w:themeColor="background1" w:themeShade="80"/>
                <w:sz w:val="20"/>
                <w:lang w:eastAsia="zh-CN"/>
              </w:rPr>
              <w:t xml:space="preserve">        2002, 2015-2024, 2026-2027, 2108-2109</w:t>
            </w:r>
          </w:p>
        </w:tc>
        <w:tc>
          <w:tcPr>
            <w:tcW w:w="1386" w:type="dxa"/>
            <w:tcBorders>
              <w:top w:val="nil"/>
              <w:bottom w:val="nil"/>
            </w:tcBorders>
            <w:shd w:val="clear" w:color="auto" w:fill="E9EFF7"/>
            <w:vAlign w:val="bottom"/>
          </w:tcPr>
          <w:p w14:paraId="3D499576" w14:textId="791DCC6F" w:rsidR="00406767" w:rsidRPr="00782F5D" w:rsidRDefault="00406767" w:rsidP="00406767">
            <w:pPr>
              <w:keepNext/>
              <w:spacing w:after="0"/>
              <w:jc w:val="right"/>
              <w:rPr>
                <w:rFonts w:asciiTheme="minorHAnsi" w:hAnsiTheme="minorHAnsi"/>
                <w:bCs/>
                <w:iCs/>
                <w:color w:val="808080" w:themeColor="background1" w:themeShade="80"/>
                <w:sz w:val="20"/>
                <w:lang w:eastAsia="zh-CN"/>
              </w:rPr>
            </w:pPr>
            <w:r w:rsidRPr="00782F5D">
              <w:rPr>
                <w:rFonts w:ascii="Calibri" w:hAnsi="Calibri" w:cs="Calibri"/>
                <w:color w:val="808080" w:themeColor="background1" w:themeShade="80"/>
                <w:sz w:val="20"/>
              </w:rPr>
              <w:t>(18.1,14)</w:t>
            </w:r>
          </w:p>
        </w:tc>
        <w:tc>
          <w:tcPr>
            <w:tcW w:w="0" w:type="auto"/>
            <w:tcBorders>
              <w:top w:val="nil"/>
              <w:bottom w:val="nil"/>
            </w:tcBorders>
            <w:shd w:val="clear" w:color="auto" w:fill="E9EFF7"/>
            <w:vAlign w:val="bottom"/>
          </w:tcPr>
          <w:p w14:paraId="4AF79ACC" w14:textId="27177109" w:rsidR="00406767" w:rsidRPr="00782F5D" w:rsidRDefault="00406767" w:rsidP="00406767">
            <w:pPr>
              <w:keepNext/>
              <w:spacing w:after="0"/>
              <w:jc w:val="right"/>
              <w:rPr>
                <w:rFonts w:asciiTheme="minorHAnsi" w:hAnsiTheme="minorHAnsi"/>
                <w:bCs/>
                <w:iCs/>
                <w:color w:val="808080" w:themeColor="background1" w:themeShade="80"/>
                <w:sz w:val="20"/>
                <w:lang w:eastAsia="zh-CN"/>
              </w:rPr>
            </w:pPr>
            <w:r w:rsidRPr="00782F5D">
              <w:rPr>
                <w:rFonts w:ascii="Calibri" w:hAnsi="Calibri" w:cs="Calibri"/>
                <w:color w:val="808080" w:themeColor="background1" w:themeShade="80"/>
                <w:sz w:val="20"/>
              </w:rPr>
              <w:t>(15.61,14)</w:t>
            </w:r>
          </w:p>
        </w:tc>
        <w:tc>
          <w:tcPr>
            <w:tcW w:w="1259" w:type="dxa"/>
            <w:gridSpan w:val="2"/>
            <w:tcBorders>
              <w:top w:val="nil"/>
              <w:bottom w:val="nil"/>
            </w:tcBorders>
            <w:shd w:val="clear" w:color="auto" w:fill="E9EFF7"/>
            <w:vAlign w:val="bottom"/>
          </w:tcPr>
          <w:p w14:paraId="17FA502A" w14:textId="57477EDF" w:rsidR="00406767" w:rsidRPr="00782F5D" w:rsidRDefault="00406767" w:rsidP="00406767">
            <w:pPr>
              <w:keepNext/>
              <w:spacing w:after="0"/>
              <w:jc w:val="right"/>
              <w:rPr>
                <w:rFonts w:asciiTheme="minorHAnsi" w:hAnsiTheme="minorHAnsi"/>
                <w:bCs/>
                <w:iCs/>
                <w:color w:val="808080" w:themeColor="background1" w:themeShade="80"/>
                <w:sz w:val="20"/>
                <w:lang w:eastAsia="zh-CN"/>
              </w:rPr>
            </w:pPr>
            <w:r w:rsidRPr="00782F5D">
              <w:rPr>
                <w:rFonts w:ascii="Calibri" w:hAnsi="Calibri" w:cs="Calibri"/>
                <w:color w:val="808080" w:themeColor="background1" w:themeShade="80"/>
                <w:sz w:val="20"/>
              </w:rPr>
              <w:t>(22.28,14)</w:t>
            </w:r>
          </w:p>
        </w:tc>
      </w:tr>
      <w:tr w:rsidR="00406767" w:rsidRPr="00782F5D" w14:paraId="6C4F80A3" w14:textId="77777777" w:rsidTr="003C253B">
        <w:trPr>
          <w:jc w:val="center"/>
        </w:trPr>
        <w:tc>
          <w:tcPr>
            <w:tcW w:w="2268" w:type="dxa"/>
            <w:tcBorders>
              <w:top w:val="nil"/>
              <w:bottom w:val="nil"/>
              <w:right w:val="nil"/>
            </w:tcBorders>
            <w:shd w:val="clear" w:color="auto" w:fill="auto"/>
            <w:vAlign w:val="bottom"/>
          </w:tcPr>
          <w:p w14:paraId="6BE552E8" w14:textId="1C3BF870" w:rsidR="00406767" w:rsidRPr="00782F5D" w:rsidRDefault="00406767" w:rsidP="00406767">
            <w:pPr>
              <w:keepNext/>
              <w:spacing w:after="0"/>
              <w:jc w:val="left"/>
              <w:rPr>
                <w:rFonts w:ascii="Calibri" w:hAnsi="Calibri"/>
                <w:bCs/>
                <w:iCs/>
                <w:color w:val="000000" w:themeColor="text1"/>
                <w:sz w:val="20"/>
                <w:lang w:eastAsia="zh-CN"/>
              </w:rPr>
            </w:pPr>
            <w:r w:rsidRPr="00782F5D">
              <w:rPr>
                <w:rFonts w:ascii="Calibri" w:hAnsi="Calibri"/>
                <w:bCs/>
                <w:iCs/>
                <w:sz w:val="20"/>
                <w:lang w:eastAsia="zh-CN"/>
              </w:rPr>
              <w:t xml:space="preserve">  Red-Light Speed †</w:t>
            </w:r>
          </w:p>
        </w:tc>
        <w:tc>
          <w:tcPr>
            <w:tcW w:w="2349" w:type="dxa"/>
            <w:gridSpan w:val="4"/>
            <w:tcBorders>
              <w:top w:val="nil"/>
              <w:left w:val="nil"/>
              <w:bottom w:val="nil"/>
              <w:right w:val="nil"/>
            </w:tcBorders>
            <w:shd w:val="clear" w:color="auto" w:fill="auto"/>
            <w:vAlign w:val="center"/>
          </w:tcPr>
          <w:p w14:paraId="57AA8B56" w14:textId="406B6567" w:rsidR="00406767" w:rsidRPr="00782F5D" w:rsidRDefault="00406767" w:rsidP="00406767">
            <w:pPr>
              <w:keepNext/>
              <w:spacing w:after="0"/>
              <w:jc w:val="left"/>
              <w:rPr>
                <w:rFonts w:asciiTheme="minorHAnsi" w:hAnsiTheme="minorHAnsi"/>
                <w:bCs/>
                <w:i/>
                <w:iCs/>
                <w:color w:val="808080" w:themeColor="background1" w:themeShade="80"/>
                <w:sz w:val="20"/>
                <w:lang w:eastAsia="zh-CN"/>
              </w:rPr>
            </w:pPr>
            <w:r w:rsidRPr="00782F5D">
              <w:rPr>
                <w:rFonts w:asciiTheme="minorHAnsi" w:hAnsiTheme="minorHAnsi"/>
                <w:bCs/>
                <w:i/>
                <w:iCs/>
                <w:sz w:val="20"/>
                <w:lang w:eastAsia="zh-CN"/>
              </w:rPr>
              <w:t>All upgraded from RLC</w:t>
            </w:r>
          </w:p>
        </w:tc>
        <w:tc>
          <w:tcPr>
            <w:tcW w:w="1386" w:type="dxa"/>
            <w:tcBorders>
              <w:top w:val="nil"/>
              <w:left w:val="nil"/>
              <w:bottom w:val="nil"/>
              <w:right w:val="nil"/>
            </w:tcBorders>
            <w:shd w:val="clear" w:color="auto" w:fill="auto"/>
            <w:vAlign w:val="bottom"/>
          </w:tcPr>
          <w:p w14:paraId="44B0423A" w14:textId="34319F88" w:rsidR="00406767" w:rsidRPr="00782F5D" w:rsidRDefault="00406767" w:rsidP="00406767">
            <w:pPr>
              <w:keepNext/>
              <w:spacing w:after="0"/>
              <w:jc w:val="right"/>
              <w:rPr>
                <w:rFonts w:asciiTheme="minorHAnsi" w:hAnsiTheme="minorHAnsi"/>
                <w:bCs/>
                <w:iCs/>
                <w:sz w:val="20"/>
                <w:lang w:eastAsia="zh-CN"/>
              </w:rPr>
            </w:pPr>
            <w:r w:rsidRPr="00782F5D">
              <w:rPr>
                <w:rFonts w:ascii="Calibri" w:hAnsi="Calibri" w:cs="Calibri"/>
                <w:sz w:val="20"/>
              </w:rPr>
              <w:t>0.00005</w:t>
            </w:r>
          </w:p>
        </w:tc>
        <w:tc>
          <w:tcPr>
            <w:tcW w:w="0" w:type="auto"/>
            <w:tcBorders>
              <w:top w:val="nil"/>
              <w:left w:val="nil"/>
              <w:bottom w:val="nil"/>
            </w:tcBorders>
            <w:shd w:val="clear" w:color="auto" w:fill="auto"/>
            <w:vAlign w:val="bottom"/>
          </w:tcPr>
          <w:p w14:paraId="38E978B2" w14:textId="1FFC2E53" w:rsidR="00406767" w:rsidRPr="00782F5D" w:rsidRDefault="00406767" w:rsidP="00406767">
            <w:pPr>
              <w:keepNext/>
              <w:spacing w:after="0"/>
              <w:jc w:val="right"/>
              <w:rPr>
                <w:rFonts w:asciiTheme="minorHAnsi" w:hAnsiTheme="minorHAnsi"/>
                <w:bCs/>
                <w:iCs/>
                <w:sz w:val="20"/>
                <w:lang w:eastAsia="zh-CN"/>
              </w:rPr>
            </w:pPr>
            <w:r w:rsidRPr="00782F5D">
              <w:rPr>
                <w:rFonts w:ascii="Calibri" w:hAnsi="Calibri" w:cs="Calibri"/>
                <w:sz w:val="20"/>
              </w:rPr>
              <w:t>0.46</w:t>
            </w:r>
          </w:p>
        </w:tc>
        <w:tc>
          <w:tcPr>
            <w:tcW w:w="1259" w:type="dxa"/>
            <w:gridSpan w:val="2"/>
            <w:tcBorders>
              <w:top w:val="nil"/>
              <w:left w:val="nil"/>
              <w:bottom w:val="nil"/>
            </w:tcBorders>
            <w:shd w:val="clear" w:color="auto" w:fill="auto"/>
            <w:vAlign w:val="bottom"/>
          </w:tcPr>
          <w:p w14:paraId="6FC82565" w14:textId="4D7FAF5D" w:rsidR="00406767" w:rsidRPr="00782F5D" w:rsidRDefault="00406767" w:rsidP="00406767">
            <w:pPr>
              <w:keepNext/>
              <w:spacing w:after="0"/>
              <w:jc w:val="right"/>
              <w:rPr>
                <w:rFonts w:asciiTheme="minorHAnsi" w:hAnsiTheme="minorHAnsi"/>
                <w:bCs/>
                <w:iCs/>
                <w:sz w:val="20"/>
                <w:lang w:eastAsia="zh-CN"/>
              </w:rPr>
            </w:pPr>
            <w:r w:rsidRPr="00782F5D">
              <w:rPr>
                <w:rFonts w:ascii="Calibri" w:hAnsi="Calibri" w:cs="Calibri"/>
                <w:sz w:val="20"/>
              </w:rPr>
              <w:t>0.008</w:t>
            </w:r>
          </w:p>
        </w:tc>
      </w:tr>
      <w:tr w:rsidR="00406767" w:rsidRPr="00782F5D" w14:paraId="253AFAE5" w14:textId="2790A838" w:rsidTr="00D26C05">
        <w:trPr>
          <w:jc w:val="center"/>
        </w:trPr>
        <w:tc>
          <w:tcPr>
            <w:tcW w:w="4617" w:type="dxa"/>
            <w:gridSpan w:val="5"/>
            <w:vMerge w:val="restart"/>
            <w:tcBorders>
              <w:top w:val="nil"/>
              <w:right w:val="nil"/>
            </w:tcBorders>
            <w:shd w:val="clear" w:color="auto" w:fill="auto"/>
          </w:tcPr>
          <w:p w14:paraId="66BFB098" w14:textId="36F57D02" w:rsidR="00406767" w:rsidRPr="00782F5D" w:rsidRDefault="00406767" w:rsidP="00406767">
            <w:pPr>
              <w:keepNext/>
              <w:spacing w:after="0"/>
              <w:jc w:val="left"/>
              <w:rPr>
                <w:rFonts w:asciiTheme="minorHAnsi" w:hAnsiTheme="minorHAnsi"/>
                <w:bCs/>
                <w:i/>
                <w:iCs/>
                <w:color w:val="808080" w:themeColor="background1" w:themeShade="80"/>
                <w:sz w:val="20"/>
                <w:lang w:eastAsia="zh-CN"/>
              </w:rPr>
            </w:pPr>
            <w:r w:rsidRPr="00782F5D">
              <w:rPr>
                <w:rFonts w:asciiTheme="minorHAnsi" w:hAnsiTheme="minorHAnsi"/>
                <w:bCs/>
                <w:i/>
                <w:iCs/>
                <w:color w:val="808080" w:themeColor="background1" w:themeShade="80"/>
                <w:sz w:val="20"/>
                <w:lang w:eastAsia="zh-CN"/>
              </w:rPr>
              <w:t xml:space="preserve">      2001, 2003-2007, 2010/11,2012,2014,2025,2029,</w:t>
            </w:r>
          </w:p>
          <w:p w14:paraId="3A0CBB8C" w14:textId="745B5CDA" w:rsidR="00406767" w:rsidRPr="00782F5D" w:rsidRDefault="00406767" w:rsidP="00406767">
            <w:pPr>
              <w:keepNext/>
              <w:spacing w:after="0"/>
              <w:jc w:val="left"/>
              <w:rPr>
                <w:rFonts w:asciiTheme="minorHAnsi" w:hAnsiTheme="minorHAnsi"/>
                <w:bCs/>
                <w:i/>
                <w:iCs/>
                <w:color w:val="808080" w:themeColor="background1" w:themeShade="80"/>
                <w:sz w:val="20"/>
                <w:lang w:eastAsia="zh-CN"/>
              </w:rPr>
            </w:pPr>
            <w:r w:rsidRPr="00782F5D">
              <w:rPr>
                <w:rFonts w:asciiTheme="minorHAnsi" w:hAnsiTheme="minorHAnsi"/>
                <w:bCs/>
                <w:i/>
                <w:iCs/>
                <w:color w:val="808080" w:themeColor="background1" w:themeShade="80"/>
                <w:sz w:val="20"/>
                <w:lang w:eastAsia="zh-CN"/>
              </w:rPr>
              <w:t xml:space="preserve">     2100-2104, 2106,2107</w:t>
            </w:r>
          </w:p>
        </w:tc>
        <w:tc>
          <w:tcPr>
            <w:tcW w:w="1386" w:type="dxa"/>
            <w:tcBorders>
              <w:top w:val="nil"/>
              <w:left w:val="nil"/>
              <w:bottom w:val="nil"/>
              <w:right w:val="nil"/>
            </w:tcBorders>
            <w:shd w:val="clear" w:color="auto" w:fill="auto"/>
            <w:vAlign w:val="bottom"/>
          </w:tcPr>
          <w:p w14:paraId="1583B23E" w14:textId="2AF81DE1" w:rsidR="00406767" w:rsidRPr="00782F5D" w:rsidRDefault="00406767" w:rsidP="00406767">
            <w:pPr>
              <w:keepNext/>
              <w:spacing w:after="0"/>
              <w:jc w:val="right"/>
              <w:rPr>
                <w:rFonts w:asciiTheme="minorHAnsi" w:hAnsiTheme="minorHAnsi"/>
                <w:bCs/>
                <w:iCs/>
                <w:color w:val="808080" w:themeColor="background1" w:themeShade="80"/>
                <w:sz w:val="20"/>
                <w:lang w:eastAsia="zh-CN"/>
              </w:rPr>
            </w:pPr>
            <w:r w:rsidRPr="00782F5D">
              <w:rPr>
                <w:rFonts w:ascii="Calibri" w:hAnsi="Calibri" w:cs="Calibri"/>
                <w:color w:val="808080" w:themeColor="background1" w:themeShade="80"/>
                <w:sz w:val="20"/>
              </w:rPr>
              <w:t>(49.65,17)</w:t>
            </w:r>
          </w:p>
        </w:tc>
        <w:tc>
          <w:tcPr>
            <w:tcW w:w="0" w:type="auto"/>
            <w:tcBorders>
              <w:top w:val="nil"/>
              <w:left w:val="nil"/>
              <w:bottom w:val="nil"/>
            </w:tcBorders>
            <w:shd w:val="clear" w:color="auto" w:fill="auto"/>
            <w:vAlign w:val="bottom"/>
          </w:tcPr>
          <w:p w14:paraId="7859B9D4" w14:textId="6F2DAF91" w:rsidR="00406767" w:rsidRPr="00782F5D" w:rsidRDefault="00406767" w:rsidP="00406767">
            <w:pPr>
              <w:keepNext/>
              <w:spacing w:after="0"/>
              <w:jc w:val="right"/>
              <w:rPr>
                <w:rFonts w:asciiTheme="minorHAnsi" w:hAnsiTheme="minorHAnsi"/>
                <w:bCs/>
                <w:iCs/>
                <w:color w:val="808080" w:themeColor="background1" w:themeShade="80"/>
                <w:sz w:val="20"/>
                <w:lang w:eastAsia="zh-CN"/>
              </w:rPr>
            </w:pPr>
            <w:r w:rsidRPr="00782F5D">
              <w:rPr>
                <w:rFonts w:ascii="Calibri" w:hAnsi="Calibri" w:cs="Calibri"/>
                <w:color w:val="808080" w:themeColor="background1" w:themeShade="80"/>
                <w:sz w:val="20"/>
              </w:rPr>
              <w:t>(16.98,17)</w:t>
            </w:r>
          </w:p>
        </w:tc>
        <w:tc>
          <w:tcPr>
            <w:tcW w:w="1259" w:type="dxa"/>
            <w:gridSpan w:val="2"/>
            <w:tcBorders>
              <w:top w:val="nil"/>
              <w:left w:val="nil"/>
              <w:bottom w:val="nil"/>
            </w:tcBorders>
            <w:shd w:val="clear" w:color="auto" w:fill="auto"/>
            <w:vAlign w:val="bottom"/>
          </w:tcPr>
          <w:p w14:paraId="73923FA9" w14:textId="3493613F" w:rsidR="00406767" w:rsidRPr="00782F5D" w:rsidRDefault="00406767" w:rsidP="00406767">
            <w:pPr>
              <w:keepNext/>
              <w:spacing w:after="0"/>
              <w:jc w:val="right"/>
              <w:rPr>
                <w:rFonts w:asciiTheme="minorHAnsi" w:hAnsiTheme="minorHAnsi"/>
                <w:bCs/>
                <w:iCs/>
                <w:color w:val="808080" w:themeColor="background1" w:themeShade="80"/>
                <w:sz w:val="20"/>
                <w:lang w:eastAsia="zh-CN"/>
              </w:rPr>
            </w:pPr>
            <w:r w:rsidRPr="00782F5D">
              <w:rPr>
                <w:rFonts w:ascii="Calibri" w:hAnsi="Calibri" w:cs="Calibri"/>
                <w:color w:val="808080" w:themeColor="background1" w:themeShade="80"/>
                <w:sz w:val="20"/>
              </w:rPr>
              <w:t>(34.3,17)</w:t>
            </w:r>
          </w:p>
        </w:tc>
      </w:tr>
      <w:tr w:rsidR="003C253B" w:rsidRPr="00782F5D" w14:paraId="1DFDD545" w14:textId="4CA135FF" w:rsidTr="003C253B">
        <w:trPr>
          <w:jc w:val="center"/>
        </w:trPr>
        <w:tc>
          <w:tcPr>
            <w:tcW w:w="4617" w:type="dxa"/>
            <w:gridSpan w:val="5"/>
            <w:vMerge/>
            <w:tcBorders>
              <w:bottom w:val="nil"/>
              <w:right w:val="nil"/>
            </w:tcBorders>
            <w:shd w:val="clear" w:color="auto" w:fill="auto"/>
            <w:vAlign w:val="bottom"/>
          </w:tcPr>
          <w:p w14:paraId="528B1075" w14:textId="3FB30633" w:rsidR="003C253B" w:rsidRPr="00782F5D" w:rsidRDefault="003C253B" w:rsidP="003C253B">
            <w:pPr>
              <w:keepNext/>
              <w:spacing w:after="0"/>
              <w:jc w:val="right"/>
              <w:rPr>
                <w:rFonts w:asciiTheme="minorHAnsi" w:hAnsiTheme="minorHAnsi"/>
                <w:bCs/>
                <w:i/>
                <w:iCs/>
                <w:color w:val="E4EDF8"/>
                <w:sz w:val="20"/>
                <w:lang w:eastAsia="zh-CN"/>
              </w:rPr>
            </w:pPr>
          </w:p>
        </w:tc>
        <w:tc>
          <w:tcPr>
            <w:tcW w:w="1386" w:type="dxa"/>
            <w:tcBorders>
              <w:top w:val="nil"/>
              <w:left w:val="nil"/>
              <w:bottom w:val="nil"/>
              <w:right w:val="nil"/>
            </w:tcBorders>
            <w:shd w:val="clear" w:color="auto" w:fill="auto"/>
          </w:tcPr>
          <w:p w14:paraId="3C033591" w14:textId="79FD094A" w:rsidR="003C253B" w:rsidRPr="00782F5D" w:rsidRDefault="003C253B" w:rsidP="003C253B">
            <w:pPr>
              <w:keepNext/>
              <w:spacing w:after="0"/>
              <w:jc w:val="right"/>
              <w:rPr>
                <w:rFonts w:asciiTheme="minorHAnsi" w:hAnsiTheme="minorHAnsi"/>
                <w:bCs/>
                <w:iCs/>
                <w:color w:val="808080" w:themeColor="background1" w:themeShade="80"/>
                <w:sz w:val="20"/>
                <w:lang w:eastAsia="zh-CN"/>
              </w:rPr>
            </w:pPr>
          </w:p>
        </w:tc>
        <w:tc>
          <w:tcPr>
            <w:tcW w:w="0" w:type="auto"/>
            <w:tcBorders>
              <w:top w:val="nil"/>
              <w:left w:val="nil"/>
              <w:bottom w:val="nil"/>
            </w:tcBorders>
            <w:shd w:val="clear" w:color="auto" w:fill="auto"/>
            <w:vAlign w:val="bottom"/>
          </w:tcPr>
          <w:p w14:paraId="622AC614" w14:textId="36B15AD2" w:rsidR="003C253B" w:rsidRPr="00782F5D" w:rsidRDefault="003C253B" w:rsidP="003C253B">
            <w:pPr>
              <w:keepNext/>
              <w:spacing w:after="0"/>
              <w:jc w:val="right"/>
              <w:rPr>
                <w:rFonts w:asciiTheme="minorHAnsi" w:hAnsiTheme="minorHAnsi"/>
                <w:bCs/>
                <w:iCs/>
                <w:color w:val="808080" w:themeColor="background1" w:themeShade="80"/>
                <w:sz w:val="20"/>
                <w:lang w:eastAsia="zh-CN"/>
              </w:rPr>
            </w:pPr>
          </w:p>
        </w:tc>
        <w:tc>
          <w:tcPr>
            <w:tcW w:w="1259" w:type="dxa"/>
            <w:gridSpan w:val="2"/>
            <w:tcBorders>
              <w:top w:val="nil"/>
              <w:left w:val="nil"/>
              <w:bottom w:val="nil"/>
            </w:tcBorders>
            <w:shd w:val="clear" w:color="auto" w:fill="auto"/>
            <w:vAlign w:val="bottom"/>
          </w:tcPr>
          <w:p w14:paraId="5FA15E5D" w14:textId="1506888E" w:rsidR="003C253B" w:rsidRPr="00782F5D" w:rsidRDefault="003C253B" w:rsidP="003C253B">
            <w:pPr>
              <w:keepNext/>
              <w:spacing w:after="0"/>
              <w:jc w:val="right"/>
              <w:rPr>
                <w:rFonts w:asciiTheme="minorHAnsi" w:hAnsiTheme="minorHAnsi"/>
                <w:bCs/>
                <w:iCs/>
                <w:color w:val="808080" w:themeColor="background1" w:themeShade="80"/>
                <w:sz w:val="20"/>
                <w:lang w:eastAsia="zh-CN"/>
              </w:rPr>
            </w:pPr>
          </w:p>
        </w:tc>
      </w:tr>
      <w:tr w:rsidR="00406767" w:rsidRPr="00782F5D" w14:paraId="50E668DE" w14:textId="4CADF0BF" w:rsidTr="009E6CB8">
        <w:trPr>
          <w:jc w:val="center"/>
        </w:trPr>
        <w:tc>
          <w:tcPr>
            <w:tcW w:w="2588" w:type="dxa"/>
            <w:gridSpan w:val="2"/>
            <w:tcBorders>
              <w:top w:val="nil"/>
              <w:bottom w:val="nil"/>
              <w:right w:val="nil"/>
            </w:tcBorders>
            <w:shd w:val="clear" w:color="auto" w:fill="E9EFF7"/>
            <w:vAlign w:val="bottom"/>
          </w:tcPr>
          <w:p w14:paraId="4FA99B7E" w14:textId="12D9AF73" w:rsidR="00406767" w:rsidRPr="00782F5D" w:rsidRDefault="00406767" w:rsidP="00406767">
            <w:pPr>
              <w:keepNext/>
              <w:spacing w:after="0"/>
              <w:jc w:val="left"/>
              <w:rPr>
                <w:rFonts w:ascii="Calibri" w:hAnsi="Calibri"/>
                <w:bCs/>
                <w:iCs/>
                <w:sz w:val="20"/>
                <w:lang w:eastAsia="zh-CN"/>
              </w:rPr>
            </w:pPr>
            <w:r w:rsidRPr="00782F5D">
              <w:rPr>
                <w:rFonts w:ascii="Calibri" w:hAnsi="Calibri"/>
                <w:bCs/>
                <w:iCs/>
                <w:sz w:val="20"/>
                <w:lang w:eastAsia="zh-CN"/>
              </w:rPr>
              <w:t xml:space="preserve"> Fixed Speed </w:t>
            </w:r>
            <w:r w:rsidRPr="00782F5D">
              <w:rPr>
                <w:iCs/>
                <w:sz w:val="20"/>
                <w:lang w:val="en-GB"/>
              </w:rPr>
              <w:t>†</w:t>
            </w:r>
          </w:p>
        </w:tc>
        <w:tc>
          <w:tcPr>
            <w:tcW w:w="2029" w:type="dxa"/>
            <w:gridSpan w:val="3"/>
            <w:tcBorders>
              <w:top w:val="nil"/>
              <w:left w:val="nil"/>
              <w:bottom w:val="nil"/>
              <w:right w:val="nil"/>
            </w:tcBorders>
            <w:shd w:val="clear" w:color="auto" w:fill="E9EFF7"/>
            <w:vAlign w:val="bottom"/>
          </w:tcPr>
          <w:p w14:paraId="38BF0AB0" w14:textId="52019F41" w:rsidR="00406767" w:rsidRPr="00782F5D" w:rsidRDefault="00406767" w:rsidP="00406767">
            <w:pPr>
              <w:keepNext/>
              <w:spacing w:after="0"/>
              <w:jc w:val="right"/>
              <w:rPr>
                <w:rFonts w:asciiTheme="minorHAnsi" w:hAnsiTheme="minorHAnsi"/>
                <w:bCs/>
                <w:i/>
                <w:iCs/>
                <w:color w:val="E4EDF8"/>
                <w:sz w:val="20"/>
                <w:lang w:eastAsia="zh-CN"/>
              </w:rPr>
            </w:pPr>
          </w:p>
        </w:tc>
        <w:tc>
          <w:tcPr>
            <w:tcW w:w="1386" w:type="dxa"/>
            <w:tcBorders>
              <w:top w:val="nil"/>
              <w:left w:val="nil"/>
              <w:bottom w:val="nil"/>
              <w:right w:val="nil"/>
            </w:tcBorders>
            <w:shd w:val="clear" w:color="auto" w:fill="E9EFF7"/>
            <w:vAlign w:val="bottom"/>
          </w:tcPr>
          <w:p w14:paraId="1409DA95" w14:textId="522792EB" w:rsidR="00406767" w:rsidRPr="00782F5D" w:rsidRDefault="00406767" w:rsidP="00406767">
            <w:pPr>
              <w:keepNext/>
              <w:spacing w:after="0"/>
              <w:jc w:val="right"/>
              <w:rPr>
                <w:rFonts w:asciiTheme="minorHAnsi" w:hAnsiTheme="minorHAnsi"/>
                <w:bCs/>
                <w:iCs/>
                <w:sz w:val="20"/>
                <w:lang w:eastAsia="zh-CN"/>
              </w:rPr>
            </w:pPr>
            <w:r w:rsidRPr="00782F5D">
              <w:rPr>
                <w:rFonts w:ascii="Calibri" w:hAnsi="Calibri" w:cs="Calibri"/>
                <w:sz w:val="20"/>
              </w:rPr>
              <w:t>0.07</w:t>
            </w:r>
          </w:p>
        </w:tc>
        <w:tc>
          <w:tcPr>
            <w:tcW w:w="0" w:type="auto"/>
            <w:tcBorders>
              <w:top w:val="nil"/>
              <w:left w:val="nil"/>
              <w:bottom w:val="nil"/>
            </w:tcBorders>
            <w:shd w:val="clear" w:color="auto" w:fill="E9EFF7"/>
            <w:vAlign w:val="bottom"/>
          </w:tcPr>
          <w:p w14:paraId="59133508" w14:textId="6544CA04" w:rsidR="00406767" w:rsidRPr="00782F5D" w:rsidRDefault="00406767" w:rsidP="00406767">
            <w:pPr>
              <w:keepNext/>
              <w:spacing w:after="0"/>
              <w:jc w:val="right"/>
              <w:rPr>
                <w:rFonts w:asciiTheme="minorHAnsi" w:hAnsiTheme="minorHAnsi"/>
                <w:bCs/>
                <w:iCs/>
                <w:sz w:val="20"/>
                <w:lang w:eastAsia="zh-CN"/>
              </w:rPr>
            </w:pPr>
            <w:r w:rsidRPr="00782F5D">
              <w:rPr>
                <w:rFonts w:asciiTheme="minorHAnsi" w:hAnsiTheme="minorHAnsi"/>
                <w:bCs/>
                <w:iCs/>
                <w:sz w:val="20"/>
                <w:lang w:eastAsia="zh-CN"/>
              </w:rPr>
              <w:t>&lt;0.0001</w:t>
            </w:r>
          </w:p>
        </w:tc>
        <w:tc>
          <w:tcPr>
            <w:tcW w:w="1259" w:type="dxa"/>
            <w:gridSpan w:val="2"/>
            <w:tcBorders>
              <w:top w:val="nil"/>
              <w:left w:val="nil"/>
              <w:bottom w:val="nil"/>
            </w:tcBorders>
            <w:shd w:val="clear" w:color="auto" w:fill="E9EFF7"/>
            <w:vAlign w:val="bottom"/>
          </w:tcPr>
          <w:p w14:paraId="47F9BCDB" w14:textId="70E967A3" w:rsidR="00406767" w:rsidRPr="00782F5D" w:rsidRDefault="00406767" w:rsidP="00406767">
            <w:pPr>
              <w:keepNext/>
              <w:spacing w:after="0"/>
              <w:jc w:val="right"/>
              <w:rPr>
                <w:rFonts w:asciiTheme="minorHAnsi" w:hAnsiTheme="minorHAnsi"/>
                <w:bCs/>
                <w:iCs/>
                <w:sz w:val="20"/>
                <w:lang w:eastAsia="zh-CN"/>
              </w:rPr>
            </w:pPr>
            <w:r w:rsidRPr="00782F5D">
              <w:rPr>
                <w:rFonts w:asciiTheme="minorHAnsi" w:hAnsiTheme="minorHAnsi"/>
                <w:bCs/>
                <w:iCs/>
                <w:sz w:val="20"/>
                <w:lang w:eastAsia="zh-CN"/>
              </w:rPr>
              <w:t>&lt;0.0001</w:t>
            </w:r>
          </w:p>
        </w:tc>
      </w:tr>
      <w:tr w:rsidR="00406767" w:rsidRPr="00782F5D" w14:paraId="1B16CEF7" w14:textId="52CF05DC" w:rsidTr="009E6CB8">
        <w:trPr>
          <w:jc w:val="center"/>
        </w:trPr>
        <w:tc>
          <w:tcPr>
            <w:tcW w:w="2588" w:type="dxa"/>
            <w:gridSpan w:val="2"/>
            <w:tcBorders>
              <w:top w:val="nil"/>
              <w:bottom w:val="single" w:sz="4" w:space="0" w:color="4F81BD" w:themeColor="accent1"/>
              <w:right w:val="nil"/>
            </w:tcBorders>
            <w:shd w:val="clear" w:color="auto" w:fill="E9EFF7"/>
            <w:vAlign w:val="bottom"/>
          </w:tcPr>
          <w:p w14:paraId="3251FB3E" w14:textId="77777777" w:rsidR="00406767" w:rsidRPr="00782F5D" w:rsidRDefault="00406767" w:rsidP="00406767">
            <w:pPr>
              <w:keepNext/>
              <w:spacing w:after="0"/>
              <w:jc w:val="left"/>
              <w:rPr>
                <w:rFonts w:ascii="Calibri" w:hAnsi="Calibri"/>
                <w:bCs/>
                <w:iCs/>
                <w:color w:val="808080" w:themeColor="background1" w:themeShade="80"/>
                <w:sz w:val="20"/>
                <w:lang w:eastAsia="zh-CN"/>
              </w:rPr>
            </w:pPr>
          </w:p>
        </w:tc>
        <w:tc>
          <w:tcPr>
            <w:tcW w:w="2029" w:type="dxa"/>
            <w:gridSpan w:val="3"/>
            <w:tcBorders>
              <w:top w:val="nil"/>
              <w:left w:val="nil"/>
              <w:bottom w:val="single" w:sz="4" w:space="0" w:color="4F81BD" w:themeColor="accent1"/>
              <w:right w:val="nil"/>
            </w:tcBorders>
            <w:shd w:val="clear" w:color="auto" w:fill="E9EFF7"/>
            <w:vAlign w:val="bottom"/>
          </w:tcPr>
          <w:p w14:paraId="0E205743" w14:textId="23475A74" w:rsidR="00406767" w:rsidRPr="00782F5D" w:rsidRDefault="00406767" w:rsidP="00406767">
            <w:pPr>
              <w:keepNext/>
              <w:spacing w:after="0"/>
              <w:jc w:val="right"/>
              <w:rPr>
                <w:rFonts w:asciiTheme="minorHAnsi" w:hAnsiTheme="minorHAnsi"/>
                <w:bCs/>
                <w:i/>
                <w:iCs/>
                <w:color w:val="808080" w:themeColor="background1" w:themeShade="80"/>
                <w:sz w:val="20"/>
                <w:lang w:eastAsia="zh-CN"/>
              </w:rPr>
            </w:pPr>
          </w:p>
        </w:tc>
        <w:tc>
          <w:tcPr>
            <w:tcW w:w="1386" w:type="dxa"/>
            <w:tcBorders>
              <w:top w:val="nil"/>
              <w:left w:val="nil"/>
              <w:bottom w:val="single" w:sz="4" w:space="0" w:color="4F81BD" w:themeColor="accent1"/>
              <w:right w:val="nil"/>
            </w:tcBorders>
            <w:shd w:val="clear" w:color="auto" w:fill="E9EFF7"/>
            <w:vAlign w:val="bottom"/>
          </w:tcPr>
          <w:p w14:paraId="09C061BC" w14:textId="5CEEF726" w:rsidR="00406767" w:rsidRPr="00782F5D" w:rsidRDefault="00406767" w:rsidP="00406767">
            <w:pPr>
              <w:keepNext/>
              <w:spacing w:after="0"/>
              <w:jc w:val="right"/>
              <w:rPr>
                <w:rFonts w:asciiTheme="minorHAnsi" w:hAnsiTheme="minorHAnsi"/>
                <w:bCs/>
                <w:iCs/>
                <w:color w:val="808080" w:themeColor="background1" w:themeShade="80"/>
                <w:sz w:val="20"/>
                <w:lang w:eastAsia="zh-CN"/>
              </w:rPr>
            </w:pPr>
            <w:r w:rsidRPr="00782F5D">
              <w:rPr>
                <w:rFonts w:ascii="Calibri" w:hAnsi="Calibri" w:cs="Calibri"/>
                <w:color w:val="808080" w:themeColor="background1" w:themeShade="80"/>
                <w:sz w:val="20"/>
              </w:rPr>
              <w:t>(17.39,10)</w:t>
            </w:r>
          </w:p>
        </w:tc>
        <w:tc>
          <w:tcPr>
            <w:tcW w:w="0" w:type="auto"/>
            <w:tcBorders>
              <w:top w:val="nil"/>
              <w:left w:val="nil"/>
              <w:bottom w:val="single" w:sz="4" w:space="0" w:color="4F81BD" w:themeColor="accent1"/>
            </w:tcBorders>
            <w:shd w:val="clear" w:color="auto" w:fill="E9EFF7"/>
            <w:vAlign w:val="bottom"/>
          </w:tcPr>
          <w:p w14:paraId="34722C35" w14:textId="60846255" w:rsidR="00406767" w:rsidRPr="00782F5D" w:rsidRDefault="00406767" w:rsidP="00406767">
            <w:pPr>
              <w:keepNext/>
              <w:spacing w:after="0"/>
              <w:jc w:val="right"/>
              <w:rPr>
                <w:rFonts w:asciiTheme="minorHAnsi" w:hAnsiTheme="minorHAnsi"/>
                <w:bCs/>
                <w:iCs/>
                <w:color w:val="808080" w:themeColor="background1" w:themeShade="80"/>
                <w:sz w:val="20"/>
                <w:lang w:eastAsia="zh-CN"/>
              </w:rPr>
            </w:pPr>
            <w:r w:rsidRPr="00782F5D">
              <w:rPr>
                <w:rFonts w:ascii="Calibri" w:hAnsi="Calibri" w:cs="Calibri"/>
                <w:color w:val="808080" w:themeColor="background1" w:themeShade="80"/>
                <w:sz w:val="20"/>
              </w:rPr>
              <w:t>(61.32,10)</w:t>
            </w:r>
          </w:p>
        </w:tc>
        <w:tc>
          <w:tcPr>
            <w:tcW w:w="1259" w:type="dxa"/>
            <w:gridSpan w:val="2"/>
            <w:tcBorders>
              <w:top w:val="nil"/>
              <w:left w:val="nil"/>
              <w:bottom w:val="single" w:sz="4" w:space="0" w:color="4F81BD" w:themeColor="accent1"/>
            </w:tcBorders>
            <w:shd w:val="clear" w:color="auto" w:fill="E9EFF7"/>
            <w:vAlign w:val="bottom"/>
          </w:tcPr>
          <w:p w14:paraId="6B209CC4" w14:textId="65C2E952" w:rsidR="00406767" w:rsidRPr="00782F5D" w:rsidRDefault="00406767" w:rsidP="00406767">
            <w:pPr>
              <w:keepNext/>
              <w:spacing w:after="0"/>
              <w:jc w:val="right"/>
              <w:rPr>
                <w:rFonts w:asciiTheme="minorHAnsi" w:hAnsiTheme="minorHAnsi"/>
                <w:bCs/>
                <w:iCs/>
                <w:color w:val="808080" w:themeColor="background1" w:themeShade="80"/>
                <w:sz w:val="20"/>
                <w:lang w:eastAsia="zh-CN"/>
              </w:rPr>
            </w:pPr>
            <w:r w:rsidRPr="00782F5D">
              <w:rPr>
                <w:rFonts w:ascii="Calibri" w:hAnsi="Calibri" w:cs="Calibri"/>
                <w:color w:val="808080" w:themeColor="background1" w:themeShade="80"/>
                <w:sz w:val="20"/>
              </w:rPr>
              <w:t>(66.26,10)</w:t>
            </w:r>
          </w:p>
        </w:tc>
      </w:tr>
      <w:tr w:rsidR="005A1657" w:rsidRPr="00782F5D" w14:paraId="6AAE4A21" w14:textId="5D2AEEDB" w:rsidTr="00F53540">
        <w:trPr>
          <w:gridAfter w:val="1"/>
          <w:wAfter w:w="48" w:type="dxa"/>
          <w:jc w:val="center"/>
        </w:trPr>
        <w:tc>
          <w:tcPr>
            <w:tcW w:w="3119" w:type="dxa"/>
            <w:gridSpan w:val="3"/>
            <w:tcBorders>
              <w:top w:val="single" w:sz="4" w:space="0" w:color="4F81BD" w:themeColor="accent1"/>
              <w:bottom w:val="nil"/>
              <w:right w:val="nil"/>
            </w:tcBorders>
            <w:shd w:val="clear" w:color="auto" w:fill="B8CCE4" w:themeFill="accent1" w:themeFillTint="66"/>
            <w:vAlign w:val="bottom"/>
          </w:tcPr>
          <w:p w14:paraId="3B919355" w14:textId="394571CD" w:rsidR="005A1657" w:rsidRPr="00782F5D" w:rsidRDefault="005A1657" w:rsidP="005A1657">
            <w:pPr>
              <w:keepNext/>
              <w:spacing w:after="0"/>
              <w:jc w:val="left"/>
              <w:rPr>
                <w:rFonts w:ascii="Calibri" w:hAnsi="Calibri"/>
                <w:b/>
                <w:sz w:val="20"/>
                <w:vertAlign w:val="superscript"/>
                <w:lang w:eastAsia="zh-CN"/>
              </w:rPr>
            </w:pPr>
            <w:r w:rsidRPr="00782F5D">
              <w:rPr>
                <w:rFonts w:ascii="Calibri" w:hAnsi="Calibri"/>
                <w:b/>
                <w:sz w:val="20"/>
                <w:lang w:eastAsia="zh-CN"/>
              </w:rPr>
              <w:t>Regions</w:t>
            </w:r>
            <w:r w:rsidRPr="00782F5D">
              <w:rPr>
                <w:rFonts w:cs="Arial"/>
                <w:sz w:val="20"/>
              </w:rPr>
              <w:t xml:space="preserve"> </w:t>
            </w:r>
            <w:r w:rsidRPr="00782F5D">
              <w:rPr>
                <w:rFonts w:cs="Arial"/>
                <w:sz w:val="20"/>
                <w:vertAlign w:val="superscript"/>
              </w:rPr>
              <w:t>‡</w:t>
            </w:r>
          </w:p>
        </w:tc>
        <w:tc>
          <w:tcPr>
            <w:tcW w:w="1498" w:type="dxa"/>
            <w:gridSpan w:val="2"/>
            <w:tcBorders>
              <w:top w:val="single" w:sz="4" w:space="0" w:color="4F81BD" w:themeColor="accent1"/>
              <w:left w:val="nil"/>
              <w:bottom w:val="nil"/>
              <w:right w:val="nil"/>
            </w:tcBorders>
            <w:shd w:val="clear" w:color="auto" w:fill="B8CCE4" w:themeFill="accent1" w:themeFillTint="66"/>
            <w:vAlign w:val="bottom"/>
          </w:tcPr>
          <w:p w14:paraId="5ACE0163" w14:textId="0365E5D1" w:rsidR="005A1657" w:rsidRPr="00782F5D" w:rsidRDefault="005A1657" w:rsidP="005A1657">
            <w:pPr>
              <w:keepNext/>
              <w:spacing w:after="0"/>
              <w:jc w:val="right"/>
              <w:rPr>
                <w:rFonts w:asciiTheme="minorHAnsi" w:hAnsiTheme="minorHAnsi"/>
                <w:bCs/>
                <w:sz w:val="20"/>
                <w:lang w:eastAsia="zh-CN"/>
              </w:rPr>
            </w:pPr>
          </w:p>
        </w:tc>
        <w:tc>
          <w:tcPr>
            <w:tcW w:w="1386" w:type="dxa"/>
            <w:tcBorders>
              <w:top w:val="single" w:sz="4" w:space="0" w:color="4F81BD" w:themeColor="accent1"/>
              <w:left w:val="nil"/>
              <w:bottom w:val="nil"/>
              <w:right w:val="nil"/>
            </w:tcBorders>
            <w:shd w:val="clear" w:color="auto" w:fill="B8CCE4" w:themeFill="accent1" w:themeFillTint="66"/>
            <w:vAlign w:val="bottom"/>
          </w:tcPr>
          <w:p w14:paraId="2C18272E" w14:textId="1568DD1B" w:rsidR="005A1657" w:rsidRPr="00782F5D" w:rsidRDefault="005A1657" w:rsidP="005A1657">
            <w:pPr>
              <w:keepNext/>
              <w:spacing w:after="0"/>
              <w:jc w:val="right"/>
              <w:rPr>
                <w:rFonts w:asciiTheme="minorHAnsi" w:hAnsiTheme="minorHAnsi"/>
                <w:bCs/>
                <w:sz w:val="20"/>
                <w:lang w:eastAsia="zh-CN"/>
              </w:rPr>
            </w:pPr>
            <w:r w:rsidRPr="00782F5D">
              <w:rPr>
                <w:rFonts w:ascii="Calibri" w:hAnsi="Calibri" w:cs="Calibri"/>
                <w:sz w:val="20"/>
              </w:rPr>
              <w:t>0.38</w:t>
            </w:r>
          </w:p>
        </w:tc>
        <w:tc>
          <w:tcPr>
            <w:tcW w:w="0" w:type="auto"/>
            <w:tcBorders>
              <w:top w:val="single" w:sz="4" w:space="0" w:color="4F81BD" w:themeColor="accent1"/>
              <w:left w:val="nil"/>
              <w:bottom w:val="nil"/>
            </w:tcBorders>
            <w:shd w:val="clear" w:color="auto" w:fill="B8CCE4" w:themeFill="accent1" w:themeFillTint="66"/>
            <w:vAlign w:val="bottom"/>
          </w:tcPr>
          <w:p w14:paraId="35A3DEFC" w14:textId="0A1CA929" w:rsidR="005A1657" w:rsidRPr="00782F5D" w:rsidRDefault="005A1657" w:rsidP="005A1657">
            <w:pPr>
              <w:keepNext/>
              <w:spacing w:after="0"/>
              <w:jc w:val="right"/>
              <w:rPr>
                <w:rFonts w:asciiTheme="minorHAnsi" w:hAnsiTheme="minorHAnsi"/>
                <w:bCs/>
                <w:sz w:val="20"/>
                <w:lang w:eastAsia="zh-CN"/>
              </w:rPr>
            </w:pPr>
            <w:r w:rsidRPr="00782F5D">
              <w:rPr>
                <w:rFonts w:ascii="Calibri" w:hAnsi="Calibri" w:cs="Calibri"/>
                <w:sz w:val="20"/>
              </w:rPr>
              <w:t>0.59</w:t>
            </w:r>
          </w:p>
        </w:tc>
        <w:tc>
          <w:tcPr>
            <w:tcW w:w="1211" w:type="dxa"/>
            <w:tcBorders>
              <w:top w:val="single" w:sz="4" w:space="0" w:color="4F81BD" w:themeColor="accent1"/>
              <w:left w:val="nil"/>
              <w:bottom w:val="nil"/>
            </w:tcBorders>
            <w:shd w:val="clear" w:color="auto" w:fill="B8CCE4" w:themeFill="accent1" w:themeFillTint="66"/>
            <w:vAlign w:val="bottom"/>
          </w:tcPr>
          <w:p w14:paraId="531A37E0" w14:textId="6E0CAE63" w:rsidR="005A1657" w:rsidRPr="00782F5D" w:rsidRDefault="005A1657" w:rsidP="005A1657">
            <w:pPr>
              <w:keepNext/>
              <w:spacing w:after="0"/>
              <w:jc w:val="right"/>
              <w:rPr>
                <w:rFonts w:asciiTheme="minorHAnsi" w:hAnsiTheme="minorHAnsi"/>
                <w:bCs/>
                <w:sz w:val="20"/>
                <w:lang w:eastAsia="zh-CN"/>
              </w:rPr>
            </w:pPr>
            <w:r w:rsidRPr="00782F5D">
              <w:rPr>
                <w:rFonts w:ascii="Calibri" w:hAnsi="Calibri" w:cs="Calibri"/>
                <w:sz w:val="20"/>
              </w:rPr>
              <w:t>0.27</w:t>
            </w:r>
          </w:p>
        </w:tc>
      </w:tr>
      <w:tr w:rsidR="005A1657" w:rsidRPr="00782F5D" w14:paraId="7E6A913C" w14:textId="2FDE70EE" w:rsidTr="003C253B">
        <w:trPr>
          <w:gridAfter w:val="1"/>
          <w:wAfter w:w="48" w:type="dxa"/>
          <w:jc w:val="center"/>
        </w:trPr>
        <w:tc>
          <w:tcPr>
            <w:tcW w:w="2588" w:type="dxa"/>
            <w:gridSpan w:val="2"/>
            <w:tcBorders>
              <w:top w:val="nil"/>
              <w:bottom w:val="nil"/>
              <w:right w:val="nil"/>
            </w:tcBorders>
            <w:shd w:val="clear" w:color="auto" w:fill="B8CCE4" w:themeFill="accent1" w:themeFillTint="66"/>
            <w:vAlign w:val="bottom"/>
          </w:tcPr>
          <w:p w14:paraId="3B5EB2FF" w14:textId="77777777" w:rsidR="005A1657" w:rsidRPr="00782F5D" w:rsidRDefault="005A1657" w:rsidP="005A1657">
            <w:pPr>
              <w:keepNext/>
              <w:spacing w:after="0"/>
              <w:jc w:val="left"/>
              <w:rPr>
                <w:rFonts w:ascii="Calibri" w:hAnsi="Calibri"/>
                <w:bCs/>
                <w:color w:val="808080" w:themeColor="background1" w:themeShade="80"/>
                <w:sz w:val="20"/>
                <w:lang w:eastAsia="zh-CN"/>
              </w:rPr>
            </w:pPr>
          </w:p>
        </w:tc>
        <w:tc>
          <w:tcPr>
            <w:tcW w:w="2029" w:type="dxa"/>
            <w:gridSpan w:val="3"/>
            <w:tcBorders>
              <w:top w:val="nil"/>
              <w:left w:val="nil"/>
              <w:bottom w:val="nil"/>
              <w:right w:val="nil"/>
            </w:tcBorders>
            <w:shd w:val="clear" w:color="auto" w:fill="B8CCE4" w:themeFill="accent1" w:themeFillTint="66"/>
            <w:vAlign w:val="bottom"/>
          </w:tcPr>
          <w:p w14:paraId="3B05C6C4" w14:textId="772E35F3" w:rsidR="005A1657" w:rsidRPr="00782F5D" w:rsidRDefault="005A1657" w:rsidP="005A1657">
            <w:pPr>
              <w:keepNext/>
              <w:spacing w:after="0"/>
              <w:jc w:val="right"/>
              <w:rPr>
                <w:rFonts w:asciiTheme="minorHAnsi" w:hAnsiTheme="minorHAnsi"/>
                <w:bCs/>
                <w:color w:val="808080" w:themeColor="background1" w:themeShade="80"/>
                <w:sz w:val="20"/>
                <w:lang w:eastAsia="zh-CN"/>
              </w:rPr>
            </w:pPr>
          </w:p>
        </w:tc>
        <w:tc>
          <w:tcPr>
            <w:tcW w:w="1386" w:type="dxa"/>
            <w:tcBorders>
              <w:top w:val="nil"/>
              <w:left w:val="nil"/>
              <w:bottom w:val="nil"/>
              <w:right w:val="nil"/>
            </w:tcBorders>
            <w:shd w:val="clear" w:color="auto" w:fill="B8CCE4" w:themeFill="accent1" w:themeFillTint="66"/>
            <w:vAlign w:val="bottom"/>
          </w:tcPr>
          <w:p w14:paraId="67A716C8" w14:textId="2A8CF452" w:rsidR="005A1657" w:rsidRPr="00782F5D" w:rsidRDefault="005A1657" w:rsidP="005A1657">
            <w:pPr>
              <w:keepNext/>
              <w:spacing w:after="0"/>
              <w:jc w:val="right"/>
              <w:rPr>
                <w:rFonts w:asciiTheme="minorHAnsi" w:hAnsiTheme="minorHAnsi"/>
                <w:bCs/>
                <w:sz w:val="20"/>
                <w:lang w:eastAsia="zh-CN"/>
              </w:rPr>
            </w:pPr>
            <w:r w:rsidRPr="00782F5D">
              <w:rPr>
                <w:rFonts w:ascii="Calibri" w:hAnsi="Calibri" w:cs="Calibri"/>
                <w:sz w:val="20"/>
              </w:rPr>
              <w:t>(20.3,19)</w:t>
            </w:r>
          </w:p>
        </w:tc>
        <w:tc>
          <w:tcPr>
            <w:tcW w:w="0" w:type="auto"/>
            <w:tcBorders>
              <w:top w:val="nil"/>
              <w:left w:val="nil"/>
              <w:bottom w:val="nil"/>
            </w:tcBorders>
            <w:shd w:val="clear" w:color="auto" w:fill="B8CCE4" w:themeFill="accent1" w:themeFillTint="66"/>
            <w:vAlign w:val="bottom"/>
          </w:tcPr>
          <w:p w14:paraId="1021DEBC" w14:textId="30D5995B" w:rsidR="005A1657" w:rsidRPr="00782F5D" w:rsidRDefault="005A1657" w:rsidP="005A1657">
            <w:pPr>
              <w:keepNext/>
              <w:spacing w:after="0"/>
              <w:jc w:val="right"/>
              <w:rPr>
                <w:rFonts w:asciiTheme="minorHAnsi" w:hAnsiTheme="minorHAnsi"/>
                <w:bCs/>
                <w:sz w:val="20"/>
                <w:lang w:eastAsia="zh-CN"/>
              </w:rPr>
            </w:pPr>
            <w:r w:rsidRPr="00782F5D">
              <w:rPr>
                <w:rFonts w:ascii="Calibri" w:hAnsi="Calibri" w:cs="Calibri"/>
                <w:sz w:val="20"/>
              </w:rPr>
              <w:t>(17.06,19)</w:t>
            </w:r>
          </w:p>
        </w:tc>
        <w:tc>
          <w:tcPr>
            <w:tcW w:w="1211" w:type="dxa"/>
            <w:tcBorders>
              <w:top w:val="nil"/>
              <w:left w:val="nil"/>
              <w:bottom w:val="nil"/>
            </w:tcBorders>
            <w:shd w:val="clear" w:color="auto" w:fill="B8CCE4" w:themeFill="accent1" w:themeFillTint="66"/>
            <w:vAlign w:val="bottom"/>
          </w:tcPr>
          <w:p w14:paraId="039F2B2A" w14:textId="0F769D8B" w:rsidR="005A1657" w:rsidRPr="00782F5D" w:rsidRDefault="005A1657" w:rsidP="005A1657">
            <w:pPr>
              <w:keepNext/>
              <w:spacing w:after="0"/>
              <w:jc w:val="right"/>
              <w:rPr>
                <w:rFonts w:asciiTheme="minorHAnsi" w:hAnsiTheme="minorHAnsi"/>
                <w:bCs/>
                <w:sz w:val="20"/>
                <w:lang w:eastAsia="zh-CN"/>
              </w:rPr>
            </w:pPr>
            <w:r w:rsidRPr="00782F5D">
              <w:rPr>
                <w:rFonts w:ascii="Calibri" w:hAnsi="Calibri" w:cs="Calibri"/>
                <w:sz w:val="20"/>
              </w:rPr>
              <w:t>(22.2,19)</w:t>
            </w:r>
          </w:p>
        </w:tc>
      </w:tr>
      <w:tr w:rsidR="00FF7292" w:rsidRPr="00782F5D" w14:paraId="5BE05C63" w14:textId="0C478F6D" w:rsidTr="003C253B">
        <w:trPr>
          <w:gridAfter w:val="1"/>
          <w:wAfter w:w="48" w:type="dxa"/>
          <w:jc w:val="center"/>
        </w:trPr>
        <w:tc>
          <w:tcPr>
            <w:tcW w:w="2588" w:type="dxa"/>
            <w:gridSpan w:val="2"/>
            <w:tcBorders>
              <w:top w:val="nil"/>
              <w:bottom w:val="nil"/>
              <w:right w:val="nil"/>
            </w:tcBorders>
            <w:shd w:val="clear" w:color="auto" w:fill="auto"/>
            <w:vAlign w:val="bottom"/>
          </w:tcPr>
          <w:p w14:paraId="0473FE3A" w14:textId="70A41475" w:rsidR="00FF7292" w:rsidRPr="00782F5D" w:rsidRDefault="00FF7292" w:rsidP="00FF7292">
            <w:pPr>
              <w:keepNext/>
              <w:spacing w:after="0"/>
              <w:jc w:val="left"/>
              <w:rPr>
                <w:rFonts w:ascii="Calibri" w:hAnsi="Calibri"/>
                <w:bCs/>
                <w:i/>
                <w:iCs/>
                <w:sz w:val="20"/>
                <w:lang w:eastAsia="zh-CN"/>
              </w:rPr>
            </w:pPr>
            <w:r w:rsidRPr="00782F5D">
              <w:rPr>
                <w:rFonts w:ascii="Calibri" w:hAnsi="Calibri"/>
                <w:bCs/>
                <w:i/>
                <w:iCs/>
                <w:sz w:val="20"/>
                <w:lang w:eastAsia="zh-CN"/>
              </w:rPr>
              <w:t xml:space="preserve"> Red-Light †</w:t>
            </w:r>
          </w:p>
        </w:tc>
        <w:tc>
          <w:tcPr>
            <w:tcW w:w="2029" w:type="dxa"/>
            <w:gridSpan w:val="3"/>
            <w:tcBorders>
              <w:top w:val="nil"/>
              <w:left w:val="nil"/>
              <w:bottom w:val="nil"/>
              <w:right w:val="nil"/>
            </w:tcBorders>
            <w:shd w:val="clear" w:color="auto" w:fill="auto"/>
            <w:vAlign w:val="bottom"/>
          </w:tcPr>
          <w:p w14:paraId="70ECB4F5" w14:textId="42D89FDE" w:rsidR="00FF7292" w:rsidRPr="00782F5D" w:rsidRDefault="00FF7292" w:rsidP="00FF7292">
            <w:pPr>
              <w:keepNext/>
              <w:spacing w:after="0"/>
              <w:jc w:val="right"/>
              <w:rPr>
                <w:rFonts w:asciiTheme="minorHAnsi" w:hAnsiTheme="minorHAnsi"/>
                <w:bCs/>
                <w:i/>
                <w:iCs/>
                <w:color w:val="E4EDF8"/>
                <w:sz w:val="20"/>
                <w:lang w:eastAsia="zh-CN"/>
              </w:rPr>
            </w:pPr>
          </w:p>
        </w:tc>
        <w:tc>
          <w:tcPr>
            <w:tcW w:w="1386" w:type="dxa"/>
            <w:tcBorders>
              <w:top w:val="nil"/>
              <w:left w:val="nil"/>
              <w:bottom w:val="nil"/>
              <w:right w:val="nil"/>
            </w:tcBorders>
            <w:shd w:val="clear" w:color="auto" w:fill="auto"/>
            <w:vAlign w:val="bottom"/>
          </w:tcPr>
          <w:p w14:paraId="43E71C8E" w14:textId="18467E2A" w:rsidR="00FF7292" w:rsidRPr="00782F5D" w:rsidRDefault="00FF7292" w:rsidP="00FF7292">
            <w:pPr>
              <w:keepNext/>
              <w:spacing w:after="0"/>
              <w:jc w:val="right"/>
              <w:rPr>
                <w:rFonts w:asciiTheme="minorHAnsi" w:hAnsiTheme="minorHAnsi"/>
                <w:bCs/>
                <w:iCs/>
                <w:sz w:val="20"/>
                <w:lang w:eastAsia="zh-CN"/>
              </w:rPr>
            </w:pPr>
            <w:r w:rsidRPr="00782F5D">
              <w:rPr>
                <w:rFonts w:ascii="Calibri" w:hAnsi="Calibri" w:cs="Calibri"/>
                <w:sz w:val="20"/>
              </w:rPr>
              <w:t>0.10</w:t>
            </w:r>
          </w:p>
        </w:tc>
        <w:tc>
          <w:tcPr>
            <w:tcW w:w="0" w:type="auto"/>
            <w:tcBorders>
              <w:top w:val="nil"/>
              <w:left w:val="nil"/>
              <w:bottom w:val="nil"/>
            </w:tcBorders>
            <w:shd w:val="clear" w:color="auto" w:fill="auto"/>
            <w:vAlign w:val="bottom"/>
          </w:tcPr>
          <w:p w14:paraId="143F4FAD" w14:textId="612D5A6E" w:rsidR="00FF7292" w:rsidRPr="00782F5D" w:rsidRDefault="00FF7292" w:rsidP="00FF7292">
            <w:pPr>
              <w:keepNext/>
              <w:spacing w:after="0"/>
              <w:jc w:val="right"/>
              <w:rPr>
                <w:rFonts w:asciiTheme="minorHAnsi" w:hAnsiTheme="minorHAnsi"/>
                <w:bCs/>
                <w:iCs/>
                <w:sz w:val="20"/>
                <w:lang w:eastAsia="zh-CN"/>
              </w:rPr>
            </w:pPr>
            <w:r w:rsidRPr="00782F5D">
              <w:rPr>
                <w:rFonts w:ascii="Calibri" w:hAnsi="Calibri" w:cs="Calibri"/>
                <w:sz w:val="20"/>
              </w:rPr>
              <w:t>0.79</w:t>
            </w:r>
          </w:p>
        </w:tc>
        <w:tc>
          <w:tcPr>
            <w:tcW w:w="1211" w:type="dxa"/>
            <w:tcBorders>
              <w:top w:val="nil"/>
              <w:left w:val="nil"/>
              <w:bottom w:val="nil"/>
            </w:tcBorders>
            <w:shd w:val="clear" w:color="auto" w:fill="auto"/>
            <w:vAlign w:val="bottom"/>
          </w:tcPr>
          <w:p w14:paraId="3055FFAC" w14:textId="4002F82D" w:rsidR="00FF7292" w:rsidRPr="00782F5D" w:rsidRDefault="00FF7292" w:rsidP="00FF7292">
            <w:pPr>
              <w:keepNext/>
              <w:spacing w:after="0"/>
              <w:jc w:val="right"/>
              <w:rPr>
                <w:rFonts w:asciiTheme="minorHAnsi" w:hAnsiTheme="minorHAnsi"/>
                <w:bCs/>
                <w:iCs/>
                <w:sz w:val="20"/>
                <w:lang w:eastAsia="zh-CN"/>
              </w:rPr>
            </w:pPr>
            <w:r w:rsidRPr="00782F5D">
              <w:rPr>
                <w:rFonts w:ascii="Calibri" w:hAnsi="Calibri" w:cs="Calibri"/>
                <w:sz w:val="20"/>
              </w:rPr>
              <w:t>0.21</w:t>
            </w:r>
          </w:p>
        </w:tc>
      </w:tr>
      <w:tr w:rsidR="00FF7292" w:rsidRPr="00782F5D" w14:paraId="16FC8C66" w14:textId="6E3E305D" w:rsidTr="003C253B">
        <w:trPr>
          <w:gridAfter w:val="1"/>
          <w:wAfter w:w="48" w:type="dxa"/>
          <w:jc w:val="center"/>
        </w:trPr>
        <w:tc>
          <w:tcPr>
            <w:tcW w:w="2588" w:type="dxa"/>
            <w:gridSpan w:val="2"/>
            <w:tcBorders>
              <w:top w:val="nil"/>
              <w:bottom w:val="nil"/>
              <w:right w:val="nil"/>
            </w:tcBorders>
            <w:shd w:val="clear" w:color="auto" w:fill="auto"/>
            <w:vAlign w:val="bottom"/>
          </w:tcPr>
          <w:p w14:paraId="4945392D" w14:textId="0DBB1169" w:rsidR="00FF7292" w:rsidRPr="00782F5D" w:rsidRDefault="00FF7292" w:rsidP="00FF7292">
            <w:pPr>
              <w:keepNext/>
              <w:spacing w:after="0"/>
              <w:jc w:val="left"/>
              <w:rPr>
                <w:rFonts w:ascii="Calibri" w:hAnsi="Calibri"/>
                <w:bCs/>
                <w:i/>
                <w:iCs/>
                <w:color w:val="808080" w:themeColor="background1" w:themeShade="80"/>
                <w:sz w:val="20"/>
                <w:lang w:eastAsia="zh-CN"/>
              </w:rPr>
            </w:pPr>
            <w:r w:rsidRPr="00782F5D">
              <w:rPr>
                <w:rFonts w:ascii="Calibri" w:hAnsi="Calibri"/>
                <w:bCs/>
                <w:i/>
                <w:iCs/>
                <w:color w:val="808080" w:themeColor="background1" w:themeShade="80"/>
                <w:sz w:val="20"/>
                <w:lang w:eastAsia="zh-CN"/>
              </w:rPr>
              <w:t xml:space="preserve">      </w:t>
            </w:r>
          </w:p>
        </w:tc>
        <w:tc>
          <w:tcPr>
            <w:tcW w:w="2029" w:type="dxa"/>
            <w:gridSpan w:val="3"/>
            <w:tcBorders>
              <w:top w:val="nil"/>
              <w:left w:val="nil"/>
              <w:bottom w:val="nil"/>
              <w:right w:val="nil"/>
            </w:tcBorders>
            <w:shd w:val="clear" w:color="auto" w:fill="auto"/>
            <w:vAlign w:val="bottom"/>
          </w:tcPr>
          <w:p w14:paraId="7FAF4CCF" w14:textId="0B79D368" w:rsidR="00FF7292" w:rsidRPr="00782F5D" w:rsidRDefault="00FF7292" w:rsidP="00FF7292">
            <w:pPr>
              <w:keepNext/>
              <w:spacing w:after="0"/>
              <w:jc w:val="right"/>
              <w:rPr>
                <w:rFonts w:asciiTheme="minorHAnsi" w:hAnsiTheme="minorHAnsi"/>
                <w:bCs/>
                <w:i/>
                <w:iCs/>
                <w:color w:val="808080" w:themeColor="background1" w:themeShade="80"/>
                <w:sz w:val="20"/>
                <w:lang w:eastAsia="zh-CN"/>
              </w:rPr>
            </w:pPr>
          </w:p>
        </w:tc>
        <w:tc>
          <w:tcPr>
            <w:tcW w:w="1386" w:type="dxa"/>
            <w:tcBorders>
              <w:top w:val="nil"/>
              <w:left w:val="nil"/>
              <w:bottom w:val="nil"/>
              <w:right w:val="nil"/>
            </w:tcBorders>
            <w:shd w:val="clear" w:color="auto" w:fill="auto"/>
            <w:vAlign w:val="bottom"/>
          </w:tcPr>
          <w:p w14:paraId="03229CC3" w14:textId="54C1B806" w:rsidR="00FF7292" w:rsidRPr="00782F5D" w:rsidRDefault="00FF7292" w:rsidP="00FF7292">
            <w:pPr>
              <w:keepNext/>
              <w:spacing w:after="0"/>
              <w:jc w:val="right"/>
              <w:rPr>
                <w:rFonts w:asciiTheme="minorHAnsi" w:hAnsiTheme="minorHAnsi"/>
                <w:bCs/>
                <w:iCs/>
                <w:color w:val="808080" w:themeColor="background1" w:themeShade="80"/>
                <w:sz w:val="20"/>
                <w:lang w:eastAsia="zh-CN"/>
              </w:rPr>
            </w:pPr>
            <w:r w:rsidRPr="00782F5D">
              <w:rPr>
                <w:rFonts w:ascii="Calibri" w:hAnsi="Calibri" w:cs="Calibri"/>
                <w:color w:val="808080" w:themeColor="background1" w:themeShade="80"/>
                <w:sz w:val="20"/>
              </w:rPr>
              <w:t>(7.72,4)</w:t>
            </w:r>
          </w:p>
        </w:tc>
        <w:tc>
          <w:tcPr>
            <w:tcW w:w="0" w:type="auto"/>
            <w:tcBorders>
              <w:top w:val="nil"/>
              <w:left w:val="nil"/>
              <w:bottom w:val="nil"/>
            </w:tcBorders>
            <w:shd w:val="clear" w:color="auto" w:fill="auto"/>
            <w:vAlign w:val="bottom"/>
          </w:tcPr>
          <w:p w14:paraId="61E4862E" w14:textId="52E544D5" w:rsidR="00FF7292" w:rsidRPr="00782F5D" w:rsidRDefault="00FF7292" w:rsidP="00FF7292">
            <w:pPr>
              <w:keepNext/>
              <w:spacing w:after="0"/>
              <w:jc w:val="right"/>
              <w:rPr>
                <w:rFonts w:asciiTheme="minorHAnsi" w:hAnsiTheme="minorHAnsi"/>
                <w:bCs/>
                <w:iCs/>
                <w:color w:val="808080" w:themeColor="background1" w:themeShade="80"/>
                <w:sz w:val="20"/>
                <w:lang w:eastAsia="zh-CN"/>
              </w:rPr>
            </w:pPr>
            <w:r w:rsidRPr="00782F5D">
              <w:rPr>
                <w:rFonts w:ascii="Calibri" w:hAnsi="Calibri" w:cs="Calibri"/>
                <w:color w:val="808080" w:themeColor="background1" w:themeShade="80"/>
                <w:sz w:val="20"/>
              </w:rPr>
              <w:t>(1.69,4)</w:t>
            </w:r>
          </w:p>
        </w:tc>
        <w:tc>
          <w:tcPr>
            <w:tcW w:w="1211" w:type="dxa"/>
            <w:tcBorders>
              <w:top w:val="nil"/>
              <w:left w:val="nil"/>
              <w:bottom w:val="nil"/>
            </w:tcBorders>
            <w:vAlign w:val="bottom"/>
          </w:tcPr>
          <w:p w14:paraId="62D2598B" w14:textId="357F6300" w:rsidR="00FF7292" w:rsidRPr="00782F5D" w:rsidRDefault="00FF7292" w:rsidP="00FF7292">
            <w:pPr>
              <w:keepNext/>
              <w:spacing w:after="0"/>
              <w:jc w:val="right"/>
              <w:rPr>
                <w:rFonts w:asciiTheme="minorHAnsi" w:hAnsiTheme="minorHAnsi"/>
                <w:bCs/>
                <w:iCs/>
                <w:color w:val="808080" w:themeColor="background1" w:themeShade="80"/>
                <w:sz w:val="20"/>
                <w:lang w:eastAsia="zh-CN"/>
              </w:rPr>
            </w:pPr>
            <w:r w:rsidRPr="00782F5D">
              <w:rPr>
                <w:rFonts w:ascii="Calibri" w:hAnsi="Calibri" w:cs="Calibri"/>
                <w:color w:val="808080" w:themeColor="background1" w:themeShade="80"/>
                <w:sz w:val="20"/>
              </w:rPr>
              <w:t>(5.82,4)</w:t>
            </w:r>
          </w:p>
        </w:tc>
      </w:tr>
      <w:tr w:rsidR="00FF7292" w:rsidRPr="00782F5D" w14:paraId="66FFF94D" w14:textId="6B713BFE" w:rsidTr="003C253B">
        <w:trPr>
          <w:gridAfter w:val="1"/>
          <w:wAfter w:w="48" w:type="dxa"/>
          <w:jc w:val="center"/>
        </w:trPr>
        <w:tc>
          <w:tcPr>
            <w:tcW w:w="2588" w:type="dxa"/>
            <w:gridSpan w:val="2"/>
            <w:tcBorders>
              <w:top w:val="nil"/>
              <w:bottom w:val="nil"/>
              <w:right w:val="nil"/>
            </w:tcBorders>
            <w:shd w:val="clear" w:color="auto" w:fill="E9EFF7"/>
            <w:vAlign w:val="bottom"/>
          </w:tcPr>
          <w:p w14:paraId="6F4EC036" w14:textId="51C43EA5" w:rsidR="00FF7292" w:rsidRPr="00782F5D" w:rsidRDefault="00FF7292" w:rsidP="00FF7292">
            <w:pPr>
              <w:keepNext/>
              <w:spacing w:after="0"/>
              <w:jc w:val="left"/>
              <w:rPr>
                <w:rFonts w:asciiTheme="minorHAnsi" w:hAnsiTheme="minorHAnsi"/>
                <w:bCs/>
                <w:i/>
                <w:iCs/>
                <w:sz w:val="20"/>
                <w:lang w:eastAsia="zh-CN"/>
              </w:rPr>
            </w:pPr>
            <w:r w:rsidRPr="00782F5D">
              <w:rPr>
                <w:rFonts w:ascii="Calibri" w:hAnsi="Calibri"/>
                <w:bCs/>
                <w:i/>
                <w:iCs/>
                <w:sz w:val="20"/>
                <w:lang w:eastAsia="zh-CN"/>
              </w:rPr>
              <w:t>Red-Light Speed †</w:t>
            </w:r>
            <w:r w:rsidRPr="00782F5D">
              <w:rPr>
                <w:rFonts w:asciiTheme="minorHAnsi" w:hAnsiTheme="minorHAnsi"/>
                <w:bCs/>
                <w:i/>
                <w:iCs/>
                <w:sz w:val="20"/>
                <w:lang w:eastAsia="zh-CN"/>
              </w:rPr>
              <w:t xml:space="preserve">              </w:t>
            </w:r>
          </w:p>
        </w:tc>
        <w:tc>
          <w:tcPr>
            <w:tcW w:w="2029" w:type="dxa"/>
            <w:gridSpan w:val="3"/>
            <w:tcBorders>
              <w:top w:val="nil"/>
              <w:left w:val="nil"/>
              <w:bottom w:val="nil"/>
              <w:right w:val="nil"/>
            </w:tcBorders>
            <w:shd w:val="clear" w:color="auto" w:fill="E9EFF7"/>
            <w:vAlign w:val="bottom"/>
          </w:tcPr>
          <w:p w14:paraId="3B30D2F3" w14:textId="5BAFE265" w:rsidR="00FF7292" w:rsidRPr="00782F5D" w:rsidRDefault="00FF7292" w:rsidP="00FF7292">
            <w:pPr>
              <w:keepNext/>
              <w:spacing w:after="0"/>
              <w:jc w:val="right"/>
              <w:rPr>
                <w:rFonts w:asciiTheme="minorHAnsi" w:hAnsiTheme="minorHAnsi"/>
                <w:bCs/>
                <w:i/>
                <w:iCs/>
                <w:color w:val="E4EDF8"/>
                <w:sz w:val="20"/>
                <w:lang w:eastAsia="zh-CN"/>
              </w:rPr>
            </w:pPr>
          </w:p>
        </w:tc>
        <w:tc>
          <w:tcPr>
            <w:tcW w:w="1386" w:type="dxa"/>
            <w:tcBorders>
              <w:top w:val="nil"/>
              <w:left w:val="nil"/>
              <w:bottom w:val="nil"/>
              <w:right w:val="nil"/>
            </w:tcBorders>
            <w:shd w:val="clear" w:color="auto" w:fill="E9EFF7"/>
            <w:vAlign w:val="bottom"/>
          </w:tcPr>
          <w:p w14:paraId="5B198D84" w14:textId="3D4CC644" w:rsidR="00FF7292" w:rsidRPr="00782F5D" w:rsidRDefault="00FF7292" w:rsidP="00FF7292">
            <w:pPr>
              <w:keepNext/>
              <w:spacing w:after="0"/>
              <w:jc w:val="right"/>
              <w:rPr>
                <w:rFonts w:asciiTheme="minorHAnsi" w:hAnsiTheme="minorHAnsi"/>
                <w:bCs/>
                <w:iCs/>
                <w:sz w:val="20"/>
                <w:lang w:eastAsia="zh-CN"/>
              </w:rPr>
            </w:pPr>
            <w:r w:rsidRPr="00782F5D">
              <w:rPr>
                <w:rFonts w:ascii="Calibri" w:hAnsi="Calibri" w:cs="Calibri"/>
                <w:sz w:val="20"/>
              </w:rPr>
              <w:t>0.31</w:t>
            </w:r>
          </w:p>
        </w:tc>
        <w:tc>
          <w:tcPr>
            <w:tcW w:w="0" w:type="auto"/>
            <w:tcBorders>
              <w:top w:val="nil"/>
              <w:left w:val="nil"/>
              <w:bottom w:val="nil"/>
            </w:tcBorders>
            <w:shd w:val="clear" w:color="auto" w:fill="E9EFF7"/>
            <w:vAlign w:val="bottom"/>
          </w:tcPr>
          <w:p w14:paraId="7E56E79A" w14:textId="672141C9" w:rsidR="00FF7292" w:rsidRPr="00782F5D" w:rsidRDefault="00FF7292" w:rsidP="00FF7292">
            <w:pPr>
              <w:keepNext/>
              <w:spacing w:after="0"/>
              <w:jc w:val="right"/>
              <w:rPr>
                <w:rFonts w:asciiTheme="minorHAnsi" w:hAnsiTheme="minorHAnsi"/>
                <w:bCs/>
                <w:iCs/>
                <w:sz w:val="20"/>
                <w:lang w:eastAsia="zh-CN"/>
              </w:rPr>
            </w:pPr>
            <w:r w:rsidRPr="00782F5D">
              <w:rPr>
                <w:rFonts w:ascii="Calibri" w:hAnsi="Calibri" w:cs="Calibri"/>
                <w:sz w:val="20"/>
              </w:rPr>
              <w:t>0.70</w:t>
            </w:r>
          </w:p>
        </w:tc>
        <w:tc>
          <w:tcPr>
            <w:tcW w:w="1211" w:type="dxa"/>
            <w:tcBorders>
              <w:top w:val="nil"/>
              <w:left w:val="nil"/>
              <w:bottom w:val="nil"/>
            </w:tcBorders>
            <w:shd w:val="clear" w:color="auto" w:fill="E9EFF7"/>
            <w:vAlign w:val="bottom"/>
          </w:tcPr>
          <w:p w14:paraId="72176DB7" w14:textId="656CE8A3" w:rsidR="00FF7292" w:rsidRPr="00782F5D" w:rsidRDefault="00FF7292" w:rsidP="00FF7292">
            <w:pPr>
              <w:keepNext/>
              <w:spacing w:after="0"/>
              <w:jc w:val="right"/>
              <w:rPr>
                <w:rFonts w:asciiTheme="minorHAnsi" w:hAnsiTheme="minorHAnsi"/>
                <w:bCs/>
                <w:iCs/>
                <w:sz w:val="20"/>
                <w:lang w:eastAsia="zh-CN"/>
              </w:rPr>
            </w:pPr>
            <w:r w:rsidRPr="00782F5D">
              <w:rPr>
                <w:rFonts w:ascii="Calibri" w:hAnsi="Calibri" w:cs="Calibri"/>
                <w:sz w:val="20"/>
              </w:rPr>
              <w:t>0.71</w:t>
            </w:r>
          </w:p>
        </w:tc>
      </w:tr>
      <w:tr w:rsidR="00FF7292" w:rsidRPr="00782F5D" w14:paraId="39E440C1" w14:textId="07D8FBCC" w:rsidTr="003C253B">
        <w:trPr>
          <w:gridAfter w:val="1"/>
          <w:wAfter w:w="48" w:type="dxa"/>
          <w:jc w:val="center"/>
        </w:trPr>
        <w:tc>
          <w:tcPr>
            <w:tcW w:w="2588" w:type="dxa"/>
            <w:gridSpan w:val="2"/>
            <w:tcBorders>
              <w:top w:val="nil"/>
              <w:bottom w:val="nil"/>
              <w:right w:val="nil"/>
            </w:tcBorders>
            <w:shd w:val="clear" w:color="auto" w:fill="E9EFF7"/>
            <w:vAlign w:val="center"/>
          </w:tcPr>
          <w:p w14:paraId="3404DE0B" w14:textId="5E7A8698" w:rsidR="00FF7292" w:rsidRPr="00782F5D" w:rsidRDefault="00FF7292" w:rsidP="00FF7292">
            <w:pPr>
              <w:keepNext/>
              <w:spacing w:after="0"/>
              <w:jc w:val="right"/>
              <w:rPr>
                <w:rFonts w:ascii="Calibri" w:hAnsi="Calibri"/>
                <w:bCs/>
                <w:i/>
                <w:iCs/>
                <w:color w:val="808080" w:themeColor="background1" w:themeShade="80"/>
                <w:sz w:val="20"/>
                <w:lang w:eastAsia="zh-CN"/>
              </w:rPr>
            </w:pPr>
            <w:r w:rsidRPr="00782F5D">
              <w:rPr>
                <w:rFonts w:asciiTheme="minorHAnsi" w:hAnsiTheme="minorHAnsi"/>
                <w:bCs/>
                <w:i/>
                <w:iCs/>
                <w:sz w:val="20"/>
                <w:lang w:eastAsia="zh-CN"/>
              </w:rPr>
              <w:t>All from no-camera</w:t>
            </w:r>
            <w:r w:rsidRPr="00782F5D">
              <w:rPr>
                <w:rFonts w:ascii="Calibri" w:hAnsi="Calibri"/>
                <w:bCs/>
                <w:i/>
                <w:iCs/>
                <w:sz w:val="20"/>
                <w:lang w:eastAsia="zh-CN"/>
              </w:rPr>
              <w:t xml:space="preserve"> </w:t>
            </w:r>
          </w:p>
        </w:tc>
        <w:tc>
          <w:tcPr>
            <w:tcW w:w="2029" w:type="dxa"/>
            <w:gridSpan w:val="3"/>
            <w:tcBorders>
              <w:top w:val="nil"/>
              <w:left w:val="nil"/>
              <w:bottom w:val="nil"/>
              <w:right w:val="nil"/>
            </w:tcBorders>
            <w:shd w:val="clear" w:color="auto" w:fill="E9EFF7"/>
            <w:vAlign w:val="bottom"/>
          </w:tcPr>
          <w:p w14:paraId="39C72431" w14:textId="058D1D94" w:rsidR="00FF7292" w:rsidRPr="00782F5D" w:rsidRDefault="00FF7292" w:rsidP="00FF7292">
            <w:pPr>
              <w:keepNext/>
              <w:spacing w:after="0"/>
              <w:jc w:val="right"/>
              <w:rPr>
                <w:rFonts w:asciiTheme="minorHAnsi" w:hAnsiTheme="minorHAnsi"/>
                <w:bCs/>
                <w:i/>
                <w:iCs/>
                <w:color w:val="808080" w:themeColor="background1" w:themeShade="80"/>
                <w:sz w:val="20"/>
                <w:lang w:eastAsia="zh-CN"/>
              </w:rPr>
            </w:pPr>
          </w:p>
        </w:tc>
        <w:tc>
          <w:tcPr>
            <w:tcW w:w="1386" w:type="dxa"/>
            <w:tcBorders>
              <w:top w:val="nil"/>
              <w:left w:val="nil"/>
              <w:bottom w:val="nil"/>
              <w:right w:val="nil"/>
            </w:tcBorders>
            <w:shd w:val="clear" w:color="auto" w:fill="E9EFF7"/>
            <w:vAlign w:val="bottom"/>
          </w:tcPr>
          <w:p w14:paraId="27C42E44" w14:textId="2318E750" w:rsidR="00FF7292" w:rsidRPr="00782F5D" w:rsidRDefault="00FF7292" w:rsidP="00FF7292">
            <w:pPr>
              <w:keepNext/>
              <w:spacing w:after="0"/>
              <w:jc w:val="right"/>
              <w:rPr>
                <w:rFonts w:asciiTheme="minorHAnsi" w:hAnsiTheme="minorHAnsi"/>
                <w:bCs/>
                <w:iCs/>
                <w:color w:val="808080" w:themeColor="background1" w:themeShade="80"/>
                <w:sz w:val="20"/>
                <w:lang w:eastAsia="zh-CN"/>
              </w:rPr>
            </w:pPr>
            <w:r w:rsidRPr="00782F5D">
              <w:rPr>
                <w:rFonts w:ascii="Calibri" w:hAnsi="Calibri" w:cs="Calibri"/>
                <w:color w:val="808080" w:themeColor="background1" w:themeShade="80"/>
                <w:sz w:val="20"/>
              </w:rPr>
              <w:t>(3.6,3)</w:t>
            </w:r>
          </w:p>
        </w:tc>
        <w:tc>
          <w:tcPr>
            <w:tcW w:w="0" w:type="auto"/>
            <w:tcBorders>
              <w:top w:val="nil"/>
              <w:left w:val="nil"/>
              <w:bottom w:val="nil"/>
            </w:tcBorders>
            <w:shd w:val="clear" w:color="auto" w:fill="E9EFF7"/>
            <w:vAlign w:val="bottom"/>
          </w:tcPr>
          <w:p w14:paraId="2C2F9E9A" w14:textId="6AA78865" w:rsidR="00FF7292" w:rsidRPr="00782F5D" w:rsidRDefault="00FF7292" w:rsidP="00FF7292">
            <w:pPr>
              <w:keepNext/>
              <w:spacing w:after="0"/>
              <w:jc w:val="right"/>
              <w:rPr>
                <w:rFonts w:asciiTheme="minorHAnsi" w:hAnsiTheme="minorHAnsi"/>
                <w:bCs/>
                <w:iCs/>
                <w:color w:val="808080" w:themeColor="background1" w:themeShade="80"/>
                <w:sz w:val="20"/>
                <w:lang w:eastAsia="zh-CN"/>
              </w:rPr>
            </w:pPr>
            <w:r w:rsidRPr="00782F5D">
              <w:rPr>
                <w:rFonts w:ascii="Calibri" w:hAnsi="Calibri" w:cs="Calibri"/>
                <w:color w:val="808080" w:themeColor="background1" w:themeShade="80"/>
                <w:sz w:val="20"/>
              </w:rPr>
              <w:t>(2.19,4)</w:t>
            </w:r>
          </w:p>
        </w:tc>
        <w:tc>
          <w:tcPr>
            <w:tcW w:w="1211" w:type="dxa"/>
            <w:tcBorders>
              <w:top w:val="nil"/>
              <w:left w:val="nil"/>
              <w:bottom w:val="nil"/>
            </w:tcBorders>
            <w:shd w:val="clear" w:color="auto" w:fill="E9EFF7"/>
            <w:vAlign w:val="bottom"/>
          </w:tcPr>
          <w:p w14:paraId="2A406D65" w14:textId="01212185" w:rsidR="00FF7292" w:rsidRPr="00782F5D" w:rsidRDefault="00FF7292" w:rsidP="00FF7292">
            <w:pPr>
              <w:keepNext/>
              <w:spacing w:after="0"/>
              <w:jc w:val="right"/>
              <w:rPr>
                <w:rFonts w:asciiTheme="minorHAnsi" w:hAnsiTheme="minorHAnsi"/>
                <w:bCs/>
                <w:iCs/>
                <w:color w:val="808080" w:themeColor="background1" w:themeShade="80"/>
                <w:sz w:val="20"/>
                <w:lang w:eastAsia="zh-CN"/>
              </w:rPr>
            </w:pPr>
            <w:r w:rsidRPr="00782F5D">
              <w:rPr>
                <w:rFonts w:ascii="Calibri" w:hAnsi="Calibri" w:cs="Calibri"/>
                <w:color w:val="808080" w:themeColor="background1" w:themeShade="80"/>
                <w:sz w:val="20"/>
              </w:rPr>
              <w:t>(2.14,4)</w:t>
            </w:r>
          </w:p>
        </w:tc>
      </w:tr>
      <w:tr w:rsidR="00FF7292" w:rsidRPr="00782F5D" w14:paraId="4F567CC9" w14:textId="04B17C95" w:rsidTr="003C253B">
        <w:trPr>
          <w:gridAfter w:val="1"/>
          <w:wAfter w:w="48" w:type="dxa"/>
          <w:jc w:val="center"/>
        </w:trPr>
        <w:tc>
          <w:tcPr>
            <w:tcW w:w="2588" w:type="dxa"/>
            <w:gridSpan w:val="2"/>
            <w:tcBorders>
              <w:top w:val="nil"/>
              <w:bottom w:val="nil"/>
              <w:right w:val="nil"/>
            </w:tcBorders>
            <w:shd w:val="clear" w:color="auto" w:fill="auto"/>
            <w:vAlign w:val="bottom"/>
          </w:tcPr>
          <w:p w14:paraId="4B011788" w14:textId="4F7ECFD9" w:rsidR="00FF7292" w:rsidRPr="00782F5D" w:rsidRDefault="00FF7292" w:rsidP="00FF7292">
            <w:pPr>
              <w:keepNext/>
              <w:spacing w:after="0"/>
              <w:rPr>
                <w:rFonts w:ascii="Calibri" w:hAnsi="Calibri"/>
                <w:bCs/>
                <w:i/>
                <w:iCs/>
                <w:sz w:val="20"/>
                <w:lang w:eastAsia="zh-CN"/>
              </w:rPr>
            </w:pPr>
            <w:r w:rsidRPr="00782F5D">
              <w:rPr>
                <w:rFonts w:ascii="Calibri" w:hAnsi="Calibri"/>
                <w:bCs/>
                <w:i/>
                <w:iCs/>
                <w:sz w:val="20"/>
                <w:lang w:eastAsia="zh-CN"/>
              </w:rPr>
              <w:t>Red-Light Speed †</w:t>
            </w:r>
          </w:p>
        </w:tc>
        <w:tc>
          <w:tcPr>
            <w:tcW w:w="2029" w:type="dxa"/>
            <w:gridSpan w:val="3"/>
            <w:tcBorders>
              <w:top w:val="nil"/>
              <w:left w:val="nil"/>
              <w:bottom w:val="nil"/>
              <w:right w:val="nil"/>
            </w:tcBorders>
            <w:shd w:val="clear" w:color="auto" w:fill="auto"/>
            <w:vAlign w:val="bottom"/>
          </w:tcPr>
          <w:p w14:paraId="03F09FD7" w14:textId="11B464ED" w:rsidR="00FF7292" w:rsidRPr="00782F5D" w:rsidRDefault="00FF7292" w:rsidP="00FF7292">
            <w:pPr>
              <w:keepNext/>
              <w:spacing w:after="0"/>
              <w:jc w:val="right"/>
              <w:rPr>
                <w:rFonts w:asciiTheme="minorHAnsi" w:hAnsiTheme="minorHAnsi"/>
                <w:bCs/>
                <w:i/>
                <w:iCs/>
                <w:color w:val="E4EDF8"/>
                <w:sz w:val="20"/>
                <w:lang w:eastAsia="zh-CN"/>
              </w:rPr>
            </w:pPr>
          </w:p>
        </w:tc>
        <w:tc>
          <w:tcPr>
            <w:tcW w:w="1386" w:type="dxa"/>
            <w:tcBorders>
              <w:top w:val="nil"/>
              <w:left w:val="nil"/>
              <w:bottom w:val="nil"/>
              <w:right w:val="nil"/>
            </w:tcBorders>
            <w:shd w:val="clear" w:color="auto" w:fill="auto"/>
            <w:vAlign w:val="bottom"/>
          </w:tcPr>
          <w:p w14:paraId="4130B001" w14:textId="476AEAFA" w:rsidR="00FF7292" w:rsidRPr="00782F5D" w:rsidRDefault="00FF7292" w:rsidP="00FF7292">
            <w:pPr>
              <w:keepNext/>
              <w:spacing w:after="0"/>
              <w:jc w:val="right"/>
              <w:rPr>
                <w:rFonts w:asciiTheme="minorHAnsi" w:hAnsiTheme="minorHAnsi"/>
                <w:bCs/>
                <w:iCs/>
                <w:sz w:val="20"/>
                <w:lang w:eastAsia="zh-CN"/>
              </w:rPr>
            </w:pPr>
            <w:r w:rsidRPr="00782F5D">
              <w:rPr>
                <w:rFonts w:ascii="Calibri" w:hAnsi="Calibri" w:cs="Calibri"/>
                <w:sz w:val="20"/>
              </w:rPr>
              <w:t>0.38</w:t>
            </w:r>
          </w:p>
        </w:tc>
        <w:tc>
          <w:tcPr>
            <w:tcW w:w="0" w:type="auto"/>
            <w:tcBorders>
              <w:top w:val="nil"/>
              <w:left w:val="nil"/>
              <w:bottom w:val="nil"/>
            </w:tcBorders>
            <w:shd w:val="clear" w:color="auto" w:fill="auto"/>
            <w:vAlign w:val="bottom"/>
          </w:tcPr>
          <w:p w14:paraId="03DCF959" w14:textId="0BEFAFD9" w:rsidR="00FF7292" w:rsidRPr="00782F5D" w:rsidRDefault="00FF7292" w:rsidP="00FF7292">
            <w:pPr>
              <w:keepNext/>
              <w:spacing w:after="0"/>
              <w:jc w:val="right"/>
              <w:rPr>
                <w:rFonts w:asciiTheme="minorHAnsi" w:hAnsiTheme="minorHAnsi"/>
                <w:bCs/>
                <w:iCs/>
                <w:sz w:val="20"/>
                <w:lang w:eastAsia="zh-CN"/>
              </w:rPr>
            </w:pPr>
            <w:r w:rsidRPr="00782F5D">
              <w:rPr>
                <w:rFonts w:ascii="Calibri" w:hAnsi="Calibri" w:cs="Calibri"/>
                <w:sz w:val="20"/>
              </w:rPr>
              <w:t>0.34</w:t>
            </w:r>
          </w:p>
        </w:tc>
        <w:tc>
          <w:tcPr>
            <w:tcW w:w="1211" w:type="dxa"/>
            <w:tcBorders>
              <w:top w:val="nil"/>
              <w:left w:val="nil"/>
              <w:bottom w:val="nil"/>
            </w:tcBorders>
            <w:shd w:val="clear" w:color="auto" w:fill="auto"/>
            <w:vAlign w:val="bottom"/>
          </w:tcPr>
          <w:p w14:paraId="28051F25" w14:textId="131CFFB0" w:rsidR="00FF7292" w:rsidRPr="00782F5D" w:rsidRDefault="00FF7292" w:rsidP="00FF7292">
            <w:pPr>
              <w:keepNext/>
              <w:spacing w:after="0"/>
              <w:jc w:val="right"/>
              <w:rPr>
                <w:rFonts w:asciiTheme="minorHAnsi" w:hAnsiTheme="minorHAnsi"/>
                <w:bCs/>
                <w:iCs/>
                <w:sz w:val="20"/>
                <w:lang w:eastAsia="zh-CN"/>
              </w:rPr>
            </w:pPr>
            <w:r w:rsidRPr="00782F5D">
              <w:rPr>
                <w:rFonts w:ascii="Calibri" w:hAnsi="Calibri" w:cs="Calibri"/>
                <w:sz w:val="20"/>
              </w:rPr>
              <w:t>0.55</w:t>
            </w:r>
          </w:p>
        </w:tc>
      </w:tr>
      <w:tr w:rsidR="00FF7292" w:rsidRPr="00782F5D" w14:paraId="21AE74CF" w14:textId="67889F10" w:rsidTr="003C253B">
        <w:trPr>
          <w:gridAfter w:val="1"/>
          <w:wAfter w:w="48" w:type="dxa"/>
          <w:jc w:val="center"/>
        </w:trPr>
        <w:tc>
          <w:tcPr>
            <w:tcW w:w="2588" w:type="dxa"/>
            <w:gridSpan w:val="2"/>
            <w:tcBorders>
              <w:top w:val="nil"/>
              <w:bottom w:val="nil"/>
              <w:right w:val="nil"/>
            </w:tcBorders>
            <w:shd w:val="clear" w:color="auto" w:fill="auto"/>
            <w:vAlign w:val="center"/>
          </w:tcPr>
          <w:p w14:paraId="496CBFDA" w14:textId="1D8A5FFE" w:rsidR="00FF7292" w:rsidRPr="00782F5D" w:rsidRDefault="00FF7292" w:rsidP="00FF7292">
            <w:pPr>
              <w:keepNext/>
              <w:spacing w:after="0"/>
              <w:jc w:val="right"/>
              <w:rPr>
                <w:rFonts w:ascii="Calibri" w:hAnsi="Calibri"/>
                <w:bCs/>
                <w:i/>
                <w:iCs/>
                <w:color w:val="808080" w:themeColor="background1" w:themeShade="80"/>
                <w:sz w:val="20"/>
                <w:lang w:eastAsia="zh-CN"/>
              </w:rPr>
            </w:pPr>
            <w:r w:rsidRPr="00782F5D">
              <w:rPr>
                <w:rFonts w:ascii="Calibri" w:hAnsi="Calibri"/>
                <w:bCs/>
                <w:i/>
                <w:iCs/>
                <w:sz w:val="20"/>
                <w:lang w:eastAsia="zh-CN"/>
              </w:rPr>
              <w:t>All upgraded from RLC</w:t>
            </w:r>
          </w:p>
        </w:tc>
        <w:tc>
          <w:tcPr>
            <w:tcW w:w="2029" w:type="dxa"/>
            <w:gridSpan w:val="3"/>
            <w:tcBorders>
              <w:top w:val="nil"/>
              <w:left w:val="nil"/>
              <w:bottom w:val="nil"/>
              <w:right w:val="nil"/>
            </w:tcBorders>
            <w:shd w:val="clear" w:color="auto" w:fill="auto"/>
            <w:vAlign w:val="bottom"/>
          </w:tcPr>
          <w:p w14:paraId="6C08DFA4" w14:textId="50908760" w:rsidR="00FF7292" w:rsidRPr="00782F5D" w:rsidRDefault="00FF7292" w:rsidP="00FF7292">
            <w:pPr>
              <w:keepNext/>
              <w:spacing w:after="0"/>
              <w:jc w:val="right"/>
              <w:rPr>
                <w:rFonts w:asciiTheme="minorHAnsi" w:hAnsiTheme="minorHAnsi"/>
                <w:bCs/>
                <w:i/>
                <w:iCs/>
                <w:color w:val="808080" w:themeColor="background1" w:themeShade="80"/>
                <w:sz w:val="20"/>
                <w:lang w:eastAsia="zh-CN"/>
              </w:rPr>
            </w:pPr>
          </w:p>
        </w:tc>
        <w:tc>
          <w:tcPr>
            <w:tcW w:w="1386" w:type="dxa"/>
            <w:tcBorders>
              <w:top w:val="nil"/>
              <w:left w:val="nil"/>
              <w:bottom w:val="nil"/>
              <w:right w:val="nil"/>
            </w:tcBorders>
            <w:shd w:val="clear" w:color="auto" w:fill="auto"/>
            <w:vAlign w:val="bottom"/>
          </w:tcPr>
          <w:p w14:paraId="2B78816D" w14:textId="71360605" w:rsidR="00FF7292" w:rsidRPr="00782F5D" w:rsidRDefault="00FF7292" w:rsidP="00FF7292">
            <w:pPr>
              <w:keepNext/>
              <w:spacing w:after="0"/>
              <w:jc w:val="right"/>
              <w:rPr>
                <w:rFonts w:asciiTheme="minorHAnsi" w:hAnsiTheme="minorHAnsi"/>
                <w:bCs/>
                <w:iCs/>
                <w:color w:val="808080" w:themeColor="background1" w:themeShade="80"/>
                <w:sz w:val="20"/>
                <w:lang w:eastAsia="zh-CN"/>
              </w:rPr>
            </w:pPr>
            <w:r w:rsidRPr="00782F5D">
              <w:rPr>
                <w:rFonts w:ascii="Calibri" w:hAnsi="Calibri" w:cs="Calibri"/>
                <w:color w:val="808080" w:themeColor="background1" w:themeShade="80"/>
                <w:sz w:val="20"/>
              </w:rPr>
              <w:t>(4.21,4)</w:t>
            </w:r>
          </w:p>
        </w:tc>
        <w:tc>
          <w:tcPr>
            <w:tcW w:w="0" w:type="auto"/>
            <w:tcBorders>
              <w:top w:val="nil"/>
              <w:left w:val="nil"/>
              <w:bottom w:val="nil"/>
            </w:tcBorders>
            <w:shd w:val="clear" w:color="auto" w:fill="auto"/>
            <w:vAlign w:val="bottom"/>
          </w:tcPr>
          <w:p w14:paraId="490A0D56" w14:textId="38C40ECE" w:rsidR="00FF7292" w:rsidRPr="00782F5D" w:rsidRDefault="00FF7292" w:rsidP="00FF7292">
            <w:pPr>
              <w:keepNext/>
              <w:spacing w:after="0"/>
              <w:jc w:val="right"/>
              <w:rPr>
                <w:rFonts w:asciiTheme="minorHAnsi" w:hAnsiTheme="minorHAnsi"/>
                <w:bCs/>
                <w:iCs/>
                <w:color w:val="808080" w:themeColor="background1" w:themeShade="80"/>
                <w:sz w:val="20"/>
                <w:lang w:eastAsia="zh-CN"/>
              </w:rPr>
            </w:pPr>
            <w:r w:rsidRPr="00782F5D">
              <w:rPr>
                <w:rFonts w:ascii="Calibri" w:hAnsi="Calibri" w:cs="Calibri"/>
                <w:color w:val="808080" w:themeColor="background1" w:themeShade="80"/>
                <w:sz w:val="20"/>
              </w:rPr>
              <w:t>(4.55,4)</w:t>
            </w:r>
          </w:p>
        </w:tc>
        <w:tc>
          <w:tcPr>
            <w:tcW w:w="1211" w:type="dxa"/>
            <w:tcBorders>
              <w:top w:val="nil"/>
              <w:left w:val="nil"/>
              <w:bottom w:val="nil"/>
            </w:tcBorders>
            <w:shd w:val="clear" w:color="auto" w:fill="auto"/>
            <w:vAlign w:val="bottom"/>
          </w:tcPr>
          <w:p w14:paraId="7F4B13BB" w14:textId="3AAEA83C" w:rsidR="00FF7292" w:rsidRPr="00782F5D" w:rsidRDefault="00FF7292" w:rsidP="00FF7292">
            <w:pPr>
              <w:keepNext/>
              <w:spacing w:after="0"/>
              <w:jc w:val="right"/>
              <w:rPr>
                <w:rFonts w:asciiTheme="minorHAnsi" w:hAnsiTheme="minorHAnsi"/>
                <w:bCs/>
                <w:iCs/>
                <w:color w:val="808080" w:themeColor="background1" w:themeShade="80"/>
                <w:sz w:val="20"/>
                <w:lang w:eastAsia="zh-CN"/>
              </w:rPr>
            </w:pPr>
            <w:r w:rsidRPr="00782F5D">
              <w:rPr>
                <w:rFonts w:ascii="Calibri" w:hAnsi="Calibri" w:cs="Calibri"/>
                <w:color w:val="808080" w:themeColor="background1" w:themeShade="80"/>
                <w:sz w:val="20"/>
              </w:rPr>
              <w:t>(3.04,4)</w:t>
            </w:r>
          </w:p>
        </w:tc>
      </w:tr>
      <w:tr w:rsidR="00FF7292" w:rsidRPr="00782F5D" w14:paraId="410787DA" w14:textId="7E40F4DA" w:rsidTr="003C253B">
        <w:trPr>
          <w:gridAfter w:val="1"/>
          <w:wAfter w:w="48" w:type="dxa"/>
          <w:jc w:val="center"/>
        </w:trPr>
        <w:tc>
          <w:tcPr>
            <w:tcW w:w="2588" w:type="dxa"/>
            <w:gridSpan w:val="2"/>
            <w:tcBorders>
              <w:top w:val="nil"/>
              <w:bottom w:val="nil"/>
              <w:right w:val="nil"/>
            </w:tcBorders>
            <w:shd w:val="clear" w:color="auto" w:fill="E9EFF7"/>
            <w:vAlign w:val="bottom"/>
          </w:tcPr>
          <w:p w14:paraId="050BF0A5" w14:textId="14FF268E" w:rsidR="00FF7292" w:rsidRPr="00782F5D" w:rsidRDefault="00FF7292" w:rsidP="00FF7292">
            <w:pPr>
              <w:keepNext/>
              <w:spacing w:after="0"/>
              <w:jc w:val="left"/>
              <w:rPr>
                <w:rFonts w:ascii="Calibri" w:hAnsi="Calibri"/>
                <w:bCs/>
                <w:i/>
                <w:iCs/>
                <w:sz w:val="20"/>
                <w:lang w:eastAsia="zh-CN"/>
              </w:rPr>
            </w:pPr>
            <w:r w:rsidRPr="00782F5D">
              <w:rPr>
                <w:rFonts w:ascii="Calibri" w:hAnsi="Calibri"/>
                <w:bCs/>
                <w:i/>
                <w:iCs/>
                <w:sz w:val="20"/>
                <w:lang w:eastAsia="zh-CN"/>
              </w:rPr>
              <w:t>Fixed Speed †</w:t>
            </w:r>
          </w:p>
        </w:tc>
        <w:tc>
          <w:tcPr>
            <w:tcW w:w="2029" w:type="dxa"/>
            <w:gridSpan w:val="3"/>
            <w:tcBorders>
              <w:top w:val="nil"/>
              <w:left w:val="nil"/>
              <w:bottom w:val="nil"/>
              <w:right w:val="nil"/>
            </w:tcBorders>
            <w:shd w:val="clear" w:color="auto" w:fill="E9EFF7"/>
            <w:vAlign w:val="bottom"/>
          </w:tcPr>
          <w:p w14:paraId="361B8C1C" w14:textId="53A65F51" w:rsidR="00FF7292" w:rsidRPr="00782F5D" w:rsidRDefault="00FF7292" w:rsidP="00FF7292">
            <w:pPr>
              <w:keepNext/>
              <w:spacing w:after="0"/>
              <w:jc w:val="right"/>
              <w:rPr>
                <w:rFonts w:asciiTheme="minorHAnsi" w:hAnsiTheme="minorHAnsi"/>
                <w:bCs/>
                <w:i/>
                <w:iCs/>
                <w:color w:val="E4EDF8"/>
                <w:sz w:val="20"/>
                <w:lang w:eastAsia="zh-CN"/>
              </w:rPr>
            </w:pPr>
          </w:p>
        </w:tc>
        <w:tc>
          <w:tcPr>
            <w:tcW w:w="1386" w:type="dxa"/>
            <w:tcBorders>
              <w:top w:val="nil"/>
              <w:left w:val="nil"/>
              <w:bottom w:val="nil"/>
              <w:right w:val="nil"/>
            </w:tcBorders>
            <w:shd w:val="clear" w:color="auto" w:fill="E9EFF7"/>
            <w:vAlign w:val="bottom"/>
          </w:tcPr>
          <w:p w14:paraId="59DAE16A" w14:textId="23F04D96" w:rsidR="00FF7292" w:rsidRPr="00782F5D" w:rsidRDefault="00FF7292" w:rsidP="00FF7292">
            <w:pPr>
              <w:keepNext/>
              <w:spacing w:after="0"/>
              <w:jc w:val="right"/>
              <w:rPr>
                <w:rFonts w:asciiTheme="minorHAnsi" w:hAnsiTheme="minorHAnsi"/>
                <w:bCs/>
                <w:iCs/>
                <w:sz w:val="20"/>
                <w:lang w:eastAsia="zh-CN"/>
              </w:rPr>
            </w:pPr>
            <w:r w:rsidRPr="00782F5D">
              <w:rPr>
                <w:rFonts w:ascii="Calibri" w:hAnsi="Calibri" w:cs="Calibri"/>
                <w:sz w:val="20"/>
              </w:rPr>
              <w:t>0.76</w:t>
            </w:r>
          </w:p>
        </w:tc>
        <w:tc>
          <w:tcPr>
            <w:tcW w:w="0" w:type="auto"/>
            <w:tcBorders>
              <w:top w:val="nil"/>
              <w:left w:val="nil"/>
              <w:bottom w:val="nil"/>
            </w:tcBorders>
            <w:shd w:val="clear" w:color="auto" w:fill="E9EFF7"/>
            <w:vAlign w:val="bottom"/>
          </w:tcPr>
          <w:p w14:paraId="3D069825" w14:textId="432CC9C4" w:rsidR="00FF7292" w:rsidRPr="00782F5D" w:rsidRDefault="00FF7292" w:rsidP="00FF7292">
            <w:pPr>
              <w:keepNext/>
              <w:spacing w:after="0"/>
              <w:jc w:val="right"/>
              <w:rPr>
                <w:rFonts w:asciiTheme="minorHAnsi" w:hAnsiTheme="minorHAnsi"/>
                <w:bCs/>
                <w:iCs/>
                <w:sz w:val="20"/>
                <w:lang w:eastAsia="zh-CN"/>
              </w:rPr>
            </w:pPr>
            <w:r w:rsidRPr="00782F5D">
              <w:rPr>
                <w:rFonts w:ascii="Calibri" w:hAnsi="Calibri" w:cs="Calibri"/>
                <w:sz w:val="20"/>
              </w:rPr>
              <w:t>0.54</w:t>
            </w:r>
          </w:p>
        </w:tc>
        <w:tc>
          <w:tcPr>
            <w:tcW w:w="1211" w:type="dxa"/>
            <w:tcBorders>
              <w:top w:val="nil"/>
              <w:left w:val="nil"/>
              <w:bottom w:val="nil"/>
            </w:tcBorders>
            <w:shd w:val="clear" w:color="auto" w:fill="E9EFF7"/>
            <w:vAlign w:val="bottom"/>
          </w:tcPr>
          <w:p w14:paraId="1CFE3C38" w14:textId="0358BE73" w:rsidR="00FF7292" w:rsidRPr="00782F5D" w:rsidRDefault="00FF7292" w:rsidP="00FF7292">
            <w:pPr>
              <w:keepNext/>
              <w:spacing w:after="0"/>
              <w:jc w:val="right"/>
              <w:rPr>
                <w:rFonts w:asciiTheme="minorHAnsi" w:hAnsiTheme="minorHAnsi"/>
                <w:bCs/>
                <w:iCs/>
                <w:sz w:val="20"/>
                <w:lang w:eastAsia="zh-CN"/>
              </w:rPr>
            </w:pPr>
            <w:r w:rsidRPr="00782F5D">
              <w:rPr>
                <w:rFonts w:ascii="Calibri" w:hAnsi="Calibri" w:cs="Calibri"/>
                <w:sz w:val="20"/>
              </w:rPr>
              <w:t>0.47</w:t>
            </w:r>
          </w:p>
        </w:tc>
      </w:tr>
      <w:tr w:rsidR="00FF7292" w:rsidRPr="00782F5D" w14:paraId="759AB16A" w14:textId="6058EEE8" w:rsidTr="003C253B">
        <w:trPr>
          <w:gridAfter w:val="1"/>
          <w:wAfter w:w="48" w:type="dxa"/>
          <w:jc w:val="center"/>
        </w:trPr>
        <w:tc>
          <w:tcPr>
            <w:tcW w:w="2588" w:type="dxa"/>
            <w:gridSpan w:val="2"/>
            <w:tcBorders>
              <w:top w:val="nil"/>
              <w:bottom w:val="nil"/>
              <w:right w:val="nil"/>
            </w:tcBorders>
            <w:shd w:val="clear" w:color="auto" w:fill="E9EFF7"/>
            <w:vAlign w:val="bottom"/>
          </w:tcPr>
          <w:p w14:paraId="58F389D0" w14:textId="77777777" w:rsidR="00FF7292" w:rsidRPr="00782F5D" w:rsidRDefault="00FF7292" w:rsidP="00FF7292">
            <w:pPr>
              <w:keepNext/>
              <w:spacing w:after="0"/>
              <w:jc w:val="left"/>
              <w:rPr>
                <w:rFonts w:ascii="Calibri" w:hAnsi="Calibri"/>
                <w:bCs/>
                <w:i/>
                <w:iCs/>
                <w:color w:val="808080" w:themeColor="background1" w:themeShade="80"/>
                <w:sz w:val="20"/>
                <w:lang w:eastAsia="zh-CN"/>
              </w:rPr>
            </w:pPr>
          </w:p>
        </w:tc>
        <w:tc>
          <w:tcPr>
            <w:tcW w:w="2029" w:type="dxa"/>
            <w:gridSpan w:val="3"/>
            <w:tcBorders>
              <w:top w:val="nil"/>
              <w:left w:val="nil"/>
              <w:bottom w:val="nil"/>
              <w:right w:val="nil"/>
            </w:tcBorders>
            <w:shd w:val="clear" w:color="auto" w:fill="E9EFF7"/>
            <w:vAlign w:val="bottom"/>
          </w:tcPr>
          <w:p w14:paraId="11FAE5AE" w14:textId="30A3806A" w:rsidR="00FF7292" w:rsidRPr="00782F5D" w:rsidRDefault="00FF7292" w:rsidP="00FF7292">
            <w:pPr>
              <w:keepNext/>
              <w:spacing w:after="0"/>
              <w:jc w:val="right"/>
              <w:rPr>
                <w:rFonts w:asciiTheme="minorHAnsi" w:hAnsiTheme="minorHAnsi"/>
                <w:bCs/>
                <w:i/>
                <w:iCs/>
                <w:color w:val="808080" w:themeColor="background1" w:themeShade="80"/>
                <w:sz w:val="20"/>
                <w:lang w:eastAsia="zh-CN"/>
              </w:rPr>
            </w:pPr>
          </w:p>
        </w:tc>
        <w:tc>
          <w:tcPr>
            <w:tcW w:w="1386" w:type="dxa"/>
            <w:tcBorders>
              <w:top w:val="nil"/>
              <w:left w:val="nil"/>
              <w:bottom w:val="nil"/>
              <w:right w:val="nil"/>
            </w:tcBorders>
            <w:shd w:val="clear" w:color="auto" w:fill="E9EFF7"/>
            <w:vAlign w:val="bottom"/>
          </w:tcPr>
          <w:p w14:paraId="6149F403" w14:textId="4B472899" w:rsidR="00FF7292" w:rsidRPr="00782F5D" w:rsidRDefault="00FF7292" w:rsidP="00FF7292">
            <w:pPr>
              <w:keepNext/>
              <w:spacing w:after="0"/>
              <w:jc w:val="right"/>
              <w:rPr>
                <w:rFonts w:asciiTheme="minorHAnsi" w:hAnsiTheme="minorHAnsi"/>
                <w:bCs/>
                <w:iCs/>
                <w:color w:val="808080" w:themeColor="background1" w:themeShade="80"/>
                <w:sz w:val="20"/>
                <w:lang w:eastAsia="zh-CN"/>
              </w:rPr>
            </w:pPr>
            <w:r w:rsidRPr="00782F5D">
              <w:rPr>
                <w:rFonts w:ascii="Calibri" w:hAnsi="Calibri" w:cs="Calibri"/>
                <w:color w:val="808080" w:themeColor="background1" w:themeShade="80"/>
                <w:sz w:val="20"/>
              </w:rPr>
              <w:t>(2.62,5)</w:t>
            </w:r>
          </w:p>
        </w:tc>
        <w:tc>
          <w:tcPr>
            <w:tcW w:w="0" w:type="auto"/>
            <w:tcBorders>
              <w:top w:val="nil"/>
              <w:left w:val="nil"/>
              <w:bottom w:val="nil"/>
            </w:tcBorders>
            <w:shd w:val="clear" w:color="auto" w:fill="E9EFF7"/>
            <w:vAlign w:val="bottom"/>
          </w:tcPr>
          <w:p w14:paraId="6D2312F2" w14:textId="4320A77E" w:rsidR="00FF7292" w:rsidRPr="00782F5D" w:rsidRDefault="00FF7292" w:rsidP="00FF7292">
            <w:pPr>
              <w:keepNext/>
              <w:spacing w:after="0"/>
              <w:jc w:val="right"/>
              <w:rPr>
                <w:rFonts w:asciiTheme="minorHAnsi" w:hAnsiTheme="minorHAnsi"/>
                <w:bCs/>
                <w:iCs/>
                <w:color w:val="808080" w:themeColor="background1" w:themeShade="80"/>
                <w:sz w:val="20"/>
                <w:lang w:eastAsia="zh-CN"/>
              </w:rPr>
            </w:pPr>
            <w:r w:rsidRPr="00782F5D">
              <w:rPr>
                <w:rFonts w:ascii="Calibri" w:hAnsi="Calibri" w:cs="Calibri"/>
                <w:color w:val="808080" w:themeColor="background1" w:themeShade="80"/>
                <w:sz w:val="20"/>
              </w:rPr>
              <w:t>(4.08,5)</w:t>
            </w:r>
          </w:p>
        </w:tc>
        <w:tc>
          <w:tcPr>
            <w:tcW w:w="1211" w:type="dxa"/>
            <w:tcBorders>
              <w:top w:val="nil"/>
              <w:left w:val="nil"/>
              <w:bottom w:val="nil"/>
            </w:tcBorders>
            <w:shd w:val="clear" w:color="auto" w:fill="E9EFF7"/>
            <w:vAlign w:val="bottom"/>
          </w:tcPr>
          <w:p w14:paraId="4ED22DD2" w14:textId="127E3C2E" w:rsidR="00FF7292" w:rsidRPr="00782F5D" w:rsidRDefault="00FF7292" w:rsidP="00FF7292">
            <w:pPr>
              <w:keepNext/>
              <w:spacing w:after="0"/>
              <w:jc w:val="right"/>
              <w:rPr>
                <w:rFonts w:asciiTheme="minorHAnsi" w:hAnsiTheme="minorHAnsi"/>
                <w:bCs/>
                <w:iCs/>
                <w:color w:val="808080" w:themeColor="background1" w:themeShade="80"/>
                <w:sz w:val="20"/>
                <w:lang w:eastAsia="zh-CN"/>
              </w:rPr>
            </w:pPr>
            <w:r w:rsidRPr="00782F5D">
              <w:rPr>
                <w:rFonts w:ascii="Calibri" w:hAnsi="Calibri" w:cs="Calibri"/>
                <w:color w:val="808080" w:themeColor="background1" w:themeShade="80"/>
                <w:sz w:val="20"/>
              </w:rPr>
              <w:t>(4.6,5)</w:t>
            </w:r>
          </w:p>
        </w:tc>
      </w:tr>
    </w:tbl>
    <w:p w14:paraId="7B71DE68" w14:textId="77777777" w:rsidR="00ED0CB4" w:rsidRDefault="00ED0CB4" w:rsidP="0028064F">
      <w:pPr>
        <w:spacing w:after="0"/>
        <w:ind w:firstLine="720"/>
        <w:rPr>
          <w:sz w:val="18"/>
          <w:szCs w:val="18"/>
          <w:lang w:val="en-GB"/>
        </w:rPr>
      </w:pPr>
    </w:p>
    <w:p w14:paraId="48B9A897" w14:textId="382B97F8" w:rsidR="0028064F" w:rsidRDefault="00FF2738" w:rsidP="0028064F">
      <w:pPr>
        <w:spacing w:after="0"/>
        <w:ind w:firstLine="720"/>
      </w:pPr>
      <w:r>
        <w:rPr>
          <w:sz w:val="18"/>
          <w:szCs w:val="18"/>
          <w:lang w:val="en-GB"/>
        </w:rPr>
        <w:t xml:space="preserve">† </w:t>
      </w:r>
      <w:r w:rsidR="00CD3173">
        <w:rPr>
          <w:sz w:val="18"/>
          <w:szCs w:val="18"/>
          <w:lang w:val="en-GB"/>
        </w:rPr>
        <w:t>Within</w:t>
      </w:r>
      <w:r w:rsidR="00411E5A">
        <w:rPr>
          <w:sz w:val="18"/>
          <w:szCs w:val="18"/>
          <w:lang w:val="en-GB"/>
        </w:rPr>
        <w:t xml:space="preserve"> model of one camera type</w:t>
      </w:r>
      <w:r>
        <w:t xml:space="preserve"> </w:t>
      </w:r>
      <w:r w:rsidR="00F74E4F">
        <w:t xml:space="preserve"> </w:t>
      </w:r>
      <w:r w:rsidR="005A1657">
        <w:t xml:space="preserve"> </w:t>
      </w:r>
      <w:r w:rsidR="005A1657" w:rsidRPr="003C253B">
        <w:rPr>
          <w:rFonts w:cs="Arial"/>
          <w:sz w:val="18"/>
          <w:szCs w:val="18"/>
        </w:rPr>
        <w:t>‡</w:t>
      </w:r>
      <w:r w:rsidR="005A1657">
        <w:rPr>
          <w:rFonts w:cs="Arial"/>
          <w:sz w:val="18"/>
          <w:szCs w:val="18"/>
        </w:rPr>
        <w:t>Where camera type was considered in the reduced model</w:t>
      </w:r>
    </w:p>
    <w:p w14:paraId="390E030D" w14:textId="78731AF9" w:rsidR="00A9162B" w:rsidRDefault="00A9162B" w:rsidP="00A9162B">
      <w:pPr>
        <w:pStyle w:val="ListParagraph"/>
        <w:spacing w:after="120"/>
        <w:rPr>
          <w:sz w:val="18"/>
          <w:szCs w:val="18"/>
        </w:rPr>
      </w:pPr>
      <w:r>
        <w:rPr>
          <w:sz w:val="18"/>
          <w:szCs w:val="18"/>
        </w:rPr>
        <w:t xml:space="preserve">** Excluding </w:t>
      </w:r>
      <w:r w:rsidR="000453C9">
        <w:rPr>
          <w:sz w:val="18"/>
          <w:szCs w:val="18"/>
        </w:rPr>
        <w:t>2101,2103,2106 and 2026</w:t>
      </w:r>
      <w:r w:rsidR="003C253B">
        <w:rPr>
          <w:sz w:val="18"/>
          <w:szCs w:val="18"/>
        </w:rPr>
        <w:t xml:space="preserve">   </w:t>
      </w:r>
      <w:r w:rsidR="003C253B" w:rsidRPr="003C253B">
        <w:rPr>
          <w:rFonts w:cs="Arial"/>
          <w:sz w:val="18"/>
          <w:szCs w:val="18"/>
        </w:rPr>
        <w:t>‡‡Excluding 5001</w:t>
      </w:r>
    </w:p>
    <w:p w14:paraId="59C59128" w14:textId="7692264B" w:rsidR="005A1657" w:rsidRPr="00782F5D" w:rsidRDefault="00ED0CB4" w:rsidP="00AD0AD5">
      <w:pPr>
        <w:rPr>
          <w:rFonts w:asciiTheme="minorHAnsi" w:hAnsiTheme="minorHAnsi" w:cstheme="minorHAnsi"/>
          <w:sz w:val="22"/>
          <w:szCs w:val="22"/>
        </w:rPr>
      </w:pPr>
      <w:r w:rsidRPr="00782F5D">
        <w:rPr>
          <w:rFonts w:asciiTheme="minorHAnsi" w:hAnsiTheme="minorHAnsi" w:cstheme="minorHAnsi"/>
          <w:sz w:val="22"/>
          <w:szCs w:val="22"/>
        </w:rPr>
        <w:t>T</w:t>
      </w:r>
      <w:r w:rsidR="00AD0AD5" w:rsidRPr="00782F5D">
        <w:rPr>
          <w:rFonts w:asciiTheme="minorHAnsi" w:hAnsiTheme="minorHAnsi" w:cstheme="minorHAnsi"/>
          <w:sz w:val="22"/>
          <w:szCs w:val="22"/>
        </w:rPr>
        <w:t>here was no statistical evidence to support differential regional effects within a camera type</w:t>
      </w:r>
      <w:r w:rsidR="005A1657" w:rsidRPr="00782F5D">
        <w:rPr>
          <w:rFonts w:asciiTheme="minorHAnsi" w:hAnsiTheme="minorHAnsi" w:cstheme="minorHAnsi"/>
          <w:sz w:val="22"/>
          <w:szCs w:val="22"/>
        </w:rPr>
        <w:t xml:space="preserve"> or over all fixed camera types</w:t>
      </w:r>
      <w:r w:rsidR="00AD0AD5" w:rsidRPr="00782F5D">
        <w:rPr>
          <w:rFonts w:asciiTheme="minorHAnsi" w:hAnsiTheme="minorHAnsi" w:cstheme="minorHAnsi"/>
          <w:sz w:val="22"/>
          <w:szCs w:val="22"/>
        </w:rPr>
        <w:t>.</w:t>
      </w:r>
      <w:r w:rsidR="005A1657" w:rsidRPr="00782F5D">
        <w:rPr>
          <w:rFonts w:asciiTheme="minorHAnsi" w:hAnsiTheme="minorHAnsi" w:cstheme="minorHAnsi"/>
          <w:sz w:val="22"/>
          <w:szCs w:val="22"/>
        </w:rPr>
        <w:t xml:space="preserve">  </w:t>
      </w:r>
    </w:p>
    <w:p w14:paraId="6B925DE6" w14:textId="6E359814" w:rsidR="00AD0AD5" w:rsidRPr="00782F5D" w:rsidRDefault="00AD0AD5" w:rsidP="00AD0AD5">
      <w:pPr>
        <w:rPr>
          <w:rFonts w:asciiTheme="minorHAnsi" w:hAnsiTheme="minorHAnsi" w:cstheme="minorHAnsi"/>
          <w:sz w:val="22"/>
          <w:szCs w:val="22"/>
        </w:rPr>
      </w:pPr>
      <w:r w:rsidRPr="00782F5D">
        <w:rPr>
          <w:rFonts w:asciiTheme="minorHAnsi" w:hAnsiTheme="minorHAnsi" w:cstheme="minorHAnsi"/>
          <w:sz w:val="22"/>
          <w:szCs w:val="22"/>
        </w:rPr>
        <w:t>In contrast, there was strong statistical evidence to show that crash effects were different for different fixed spot camera types</w:t>
      </w:r>
      <w:r w:rsidR="005A1657" w:rsidRPr="00782F5D">
        <w:rPr>
          <w:rFonts w:asciiTheme="minorHAnsi" w:hAnsiTheme="minorHAnsi" w:cstheme="minorHAnsi"/>
          <w:sz w:val="22"/>
          <w:szCs w:val="22"/>
        </w:rPr>
        <w:t xml:space="preserve"> and that crash effects were different across sites of a camera type</w:t>
      </w:r>
      <w:r w:rsidRPr="00782F5D">
        <w:rPr>
          <w:rFonts w:asciiTheme="minorHAnsi" w:hAnsiTheme="minorHAnsi" w:cstheme="minorHAnsi"/>
          <w:sz w:val="22"/>
          <w:szCs w:val="22"/>
        </w:rPr>
        <w:t xml:space="preserve">. </w:t>
      </w:r>
      <w:r w:rsidR="005A1657" w:rsidRPr="00782F5D">
        <w:rPr>
          <w:rFonts w:asciiTheme="minorHAnsi" w:hAnsiTheme="minorHAnsi" w:cstheme="minorHAnsi"/>
          <w:sz w:val="22"/>
          <w:szCs w:val="22"/>
        </w:rPr>
        <w:t>The evidence of heterogeneity of camera sites was only poor when considering minor injury crashes at RLS camera intersections and when considering RLS cameras at intersections which never held a camera previously.</w:t>
      </w:r>
      <w:r w:rsidRPr="00782F5D">
        <w:rPr>
          <w:rFonts w:asciiTheme="minorHAnsi" w:hAnsiTheme="minorHAnsi" w:cstheme="minorHAnsi"/>
          <w:sz w:val="22"/>
          <w:szCs w:val="22"/>
        </w:rPr>
        <w:t xml:space="preserve"> </w:t>
      </w:r>
    </w:p>
    <w:p w14:paraId="269E067D" w14:textId="4E83C6BD" w:rsidR="00F56C5C" w:rsidRDefault="00F56C5C" w:rsidP="00F56C5C">
      <w:pPr>
        <w:pStyle w:val="Heading2"/>
      </w:pPr>
      <w:bookmarkStart w:id="82" w:name="_Toc132461619"/>
      <w:r>
        <w:t>Road Safety Camera Trailers</w:t>
      </w:r>
      <w:bookmarkEnd w:id="82"/>
    </w:p>
    <w:p w14:paraId="6D9AC026" w14:textId="32A7BF7A" w:rsidR="00D26C05" w:rsidRPr="00D36C97" w:rsidRDefault="00C21A9C" w:rsidP="00D26C05">
      <w:pPr>
        <w:rPr>
          <w:rFonts w:asciiTheme="minorHAnsi" w:hAnsiTheme="minorHAnsi" w:cstheme="minorHAnsi"/>
          <w:sz w:val="22"/>
          <w:szCs w:val="18"/>
        </w:rPr>
      </w:pPr>
      <w:r w:rsidRPr="00D36C97">
        <w:rPr>
          <w:rFonts w:asciiTheme="minorHAnsi" w:hAnsiTheme="minorHAnsi" w:cstheme="minorHAnsi"/>
          <w:sz w:val="22"/>
          <w:szCs w:val="18"/>
        </w:rPr>
        <w:fldChar w:fldCharType="begin"/>
      </w:r>
      <w:r w:rsidRPr="00D36C97">
        <w:rPr>
          <w:rFonts w:asciiTheme="minorHAnsi" w:hAnsiTheme="minorHAnsi" w:cstheme="minorHAnsi"/>
          <w:sz w:val="22"/>
          <w:szCs w:val="18"/>
        </w:rPr>
        <w:instrText xml:space="preserve"> REF _Ref61351429 \h </w:instrText>
      </w:r>
      <w:r w:rsidR="00BD46A9" w:rsidRPr="00D36C97">
        <w:rPr>
          <w:rFonts w:asciiTheme="minorHAnsi" w:hAnsiTheme="minorHAnsi" w:cstheme="minorHAnsi"/>
          <w:sz w:val="22"/>
          <w:szCs w:val="18"/>
        </w:rPr>
        <w:instrText xml:space="preserve"> \* MERGEFORMAT </w:instrText>
      </w:r>
      <w:r w:rsidRPr="00D36C97">
        <w:rPr>
          <w:rFonts w:asciiTheme="minorHAnsi" w:hAnsiTheme="minorHAnsi" w:cstheme="minorHAnsi"/>
          <w:sz w:val="22"/>
          <w:szCs w:val="18"/>
        </w:rPr>
      </w:r>
      <w:r w:rsidRPr="00D36C97">
        <w:rPr>
          <w:rFonts w:asciiTheme="minorHAnsi" w:hAnsiTheme="minorHAnsi" w:cstheme="minorHAnsi"/>
          <w:sz w:val="22"/>
          <w:szCs w:val="18"/>
        </w:rPr>
        <w:fldChar w:fldCharType="separate"/>
      </w:r>
      <w:r w:rsidR="0007186E" w:rsidRPr="0007186E">
        <w:rPr>
          <w:rFonts w:asciiTheme="minorHAnsi" w:hAnsiTheme="minorHAnsi" w:cstheme="minorHAnsi"/>
          <w:bCs/>
          <w:sz w:val="22"/>
          <w:szCs w:val="18"/>
        </w:rPr>
        <w:t xml:space="preserve">Table </w:t>
      </w:r>
      <w:r w:rsidR="0007186E" w:rsidRPr="0007186E">
        <w:rPr>
          <w:rFonts w:asciiTheme="minorHAnsi" w:hAnsiTheme="minorHAnsi" w:cstheme="minorHAnsi"/>
          <w:bCs/>
          <w:noProof/>
          <w:sz w:val="22"/>
          <w:szCs w:val="18"/>
        </w:rPr>
        <w:t>22</w:t>
      </w:r>
      <w:r w:rsidRPr="00D36C97">
        <w:rPr>
          <w:rFonts w:asciiTheme="minorHAnsi" w:hAnsiTheme="minorHAnsi" w:cstheme="minorHAnsi"/>
          <w:sz w:val="22"/>
          <w:szCs w:val="18"/>
        </w:rPr>
        <w:fldChar w:fldCharType="end"/>
      </w:r>
      <w:r w:rsidRPr="00D36C97">
        <w:rPr>
          <w:rFonts w:asciiTheme="minorHAnsi" w:hAnsiTheme="minorHAnsi" w:cstheme="minorHAnsi"/>
          <w:sz w:val="22"/>
          <w:szCs w:val="18"/>
        </w:rPr>
        <w:t xml:space="preserve"> </w:t>
      </w:r>
      <w:r w:rsidR="00F56C5C" w:rsidRPr="00D36C97">
        <w:rPr>
          <w:rFonts w:asciiTheme="minorHAnsi" w:hAnsiTheme="minorHAnsi" w:cstheme="minorHAnsi"/>
          <w:sz w:val="22"/>
          <w:szCs w:val="18"/>
        </w:rPr>
        <w:t xml:space="preserve">presents a summary of the estimated crash effects associated with CDOP </w:t>
      </w:r>
      <w:r w:rsidR="00DB7706" w:rsidRPr="00D36C97">
        <w:rPr>
          <w:rFonts w:asciiTheme="minorHAnsi" w:hAnsiTheme="minorHAnsi" w:cstheme="minorHAnsi"/>
          <w:sz w:val="22"/>
          <w:szCs w:val="18"/>
        </w:rPr>
        <w:t>trailer cameras</w:t>
      </w:r>
      <w:r w:rsidR="00F56C5C" w:rsidRPr="00D36C97">
        <w:rPr>
          <w:rFonts w:asciiTheme="minorHAnsi" w:hAnsiTheme="minorHAnsi" w:cstheme="minorHAnsi"/>
          <w:sz w:val="22"/>
          <w:szCs w:val="18"/>
        </w:rPr>
        <w:t xml:space="preserve"> by </w:t>
      </w:r>
      <w:r w:rsidR="00DB7706" w:rsidRPr="00D36C97">
        <w:rPr>
          <w:rFonts w:asciiTheme="minorHAnsi" w:hAnsiTheme="minorHAnsi" w:cstheme="minorHAnsi"/>
          <w:sz w:val="22"/>
          <w:szCs w:val="18"/>
        </w:rPr>
        <w:t xml:space="preserve">crash severity and operation type or </w:t>
      </w:r>
      <w:r w:rsidR="00F56C5C" w:rsidRPr="00D36C97">
        <w:rPr>
          <w:rFonts w:asciiTheme="minorHAnsi" w:hAnsiTheme="minorHAnsi" w:cstheme="minorHAnsi"/>
          <w:sz w:val="22"/>
          <w:szCs w:val="18"/>
        </w:rPr>
        <w:t>region</w:t>
      </w:r>
      <w:r w:rsidR="00DB7706" w:rsidRPr="00D36C97">
        <w:rPr>
          <w:rFonts w:asciiTheme="minorHAnsi" w:hAnsiTheme="minorHAnsi" w:cstheme="minorHAnsi"/>
          <w:sz w:val="22"/>
          <w:szCs w:val="18"/>
        </w:rPr>
        <w:t xml:space="preserve"> </w:t>
      </w:r>
      <w:r w:rsidR="00F56C5C" w:rsidRPr="00D36C97">
        <w:rPr>
          <w:rFonts w:asciiTheme="minorHAnsi" w:hAnsiTheme="minorHAnsi" w:cstheme="minorHAnsi"/>
          <w:sz w:val="22"/>
          <w:szCs w:val="18"/>
        </w:rPr>
        <w:t xml:space="preserve">grouping. The table presents the estimated relative risk, 95% statistical confidence limit on the estimate and statistical significance probability for each crash severity and region. </w:t>
      </w:r>
      <w:r w:rsidR="00422274" w:rsidRPr="00D36C97">
        <w:rPr>
          <w:rFonts w:asciiTheme="minorHAnsi" w:hAnsiTheme="minorHAnsi" w:cstheme="minorHAnsi"/>
          <w:sz w:val="22"/>
          <w:szCs w:val="18"/>
        </w:rPr>
        <w:t xml:space="preserve">Statistically significant crash reductions were found to be associated with the trailer camera program.  An overall 40% reduction in serious casualty crashes and a </w:t>
      </w:r>
      <w:r w:rsidR="00D26C05" w:rsidRPr="00D36C97">
        <w:rPr>
          <w:rFonts w:asciiTheme="minorHAnsi" w:hAnsiTheme="minorHAnsi" w:cstheme="minorHAnsi"/>
          <w:sz w:val="22"/>
          <w:szCs w:val="18"/>
        </w:rPr>
        <w:t>34</w:t>
      </w:r>
      <w:r w:rsidR="00422274" w:rsidRPr="00D36C97">
        <w:rPr>
          <w:rFonts w:asciiTheme="minorHAnsi" w:hAnsiTheme="minorHAnsi" w:cstheme="minorHAnsi"/>
          <w:sz w:val="22"/>
          <w:szCs w:val="18"/>
        </w:rPr>
        <w:t xml:space="preserve">% reduction in minor injury crashes were </w:t>
      </w:r>
      <w:r w:rsidR="00430B59" w:rsidRPr="00D36C97">
        <w:rPr>
          <w:rFonts w:asciiTheme="minorHAnsi" w:hAnsiTheme="minorHAnsi" w:cstheme="minorHAnsi"/>
          <w:sz w:val="22"/>
          <w:szCs w:val="18"/>
        </w:rPr>
        <w:t>estimated</w:t>
      </w:r>
      <w:r w:rsidR="00422274" w:rsidRPr="00D36C97">
        <w:rPr>
          <w:rFonts w:asciiTheme="minorHAnsi" w:hAnsiTheme="minorHAnsi" w:cstheme="minorHAnsi"/>
          <w:sz w:val="22"/>
          <w:szCs w:val="18"/>
        </w:rPr>
        <w:t>.  Reductions in crash risk were estimated to be associated with all three operation types, however the estimates only reached significance for crashes of targeted operations (3</w:t>
      </w:r>
      <w:r w:rsidR="00D26C05" w:rsidRPr="00D36C97">
        <w:rPr>
          <w:rFonts w:asciiTheme="minorHAnsi" w:hAnsiTheme="minorHAnsi" w:cstheme="minorHAnsi"/>
          <w:sz w:val="22"/>
          <w:szCs w:val="18"/>
        </w:rPr>
        <w:t>7</w:t>
      </w:r>
      <w:r w:rsidR="00422274" w:rsidRPr="00D36C97">
        <w:rPr>
          <w:rFonts w:asciiTheme="minorHAnsi" w:hAnsiTheme="minorHAnsi" w:cstheme="minorHAnsi"/>
          <w:sz w:val="22"/>
          <w:szCs w:val="18"/>
        </w:rPr>
        <w:t xml:space="preserve">% </w:t>
      </w:r>
      <w:r w:rsidR="00D26C05" w:rsidRPr="00D36C97">
        <w:rPr>
          <w:rFonts w:asciiTheme="minorHAnsi" w:hAnsiTheme="minorHAnsi" w:cstheme="minorHAnsi"/>
          <w:sz w:val="22"/>
          <w:szCs w:val="18"/>
        </w:rPr>
        <w:t xml:space="preserve">casualty crash </w:t>
      </w:r>
      <w:r w:rsidR="00422274" w:rsidRPr="00D36C97">
        <w:rPr>
          <w:rFonts w:asciiTheme="minorHAnsi" w:hAnsiTheme="minorHAnsi" w:cstheme="minorHAnsi"/>
          <w:sz w:val="22"/>
          <w:szCs w:val="18"/>
        </w:rPr>
        <w:t xml:space="preserve">reduction).  Estimates were less robust when </w:t>
      </w:r>
      <w:r w:rsidR="00422274" w:rsidRPr="00D36C97">
        <w:rPr>
          <w:rFonts w:asciiTheme="minorHAnsi" w:hAnsiTheme="minorHAnsi" w:cstheme="minorHAnsi"/>
          <w:sz w:val="22"/>
          <w:szCs w:val="18"/>
        </w:rPr>
        <w:lastRenderedPageBreak/>
        <w:t>disaggregated by region and urbanisation with only</w:t>
      </w:r>
      <w:r w:rsidR="003334C5" w:rsidRPr="00D36C97">
        <w:rPr>
          <w:rFonts w:asciiTheme="minorHAnsi" w:hAnsiTheme="minorHAnsi" w:cstheme="minorHAnsi"/>
          <w:sz w:val="22"/>
          <w:szCs w:val="18"/>
        </w:rPr>
        <w:t xml:space="preserve"> camera operations in the </w:t>
      </w:r>
      <w:r w:rsidR="00D26C05" w:rsidRPr="00D36C97">
        <w:rPr>
          <w:rFonts w:asciiTheme="minorHAnsi" w:hAnsiTheme="minorHAnsi" w:cstheme="minorHAnsi"/>
          <w:sz w:val="22"/>
          <w:szCs w:val="18"/>
        </w:rPr>
        <w:t>r</w:t>
      </w:r>
      <w:r w:rsidR="003334C5" w:rsidRPr="00D36C97">
        <w:rPr>
          <w:rFonts w:asciiTheme="minorHAnsi" w:hAnsiTheme="minorHAnsi" w:cstheme="minorHAnsi"/>
          <w:sz w:val="22"/>
          <w:szCs w:val="18"/>
        </w:rPr>
        <w:t>ural district</w:t>
      </w:r>
      <w:r w:rsidR="00D26C05" w:rsidRPr="00D36C97">
        <w:rPr>
          <w:rFonts w:asciiTheme="minorHAnsi" w:hAnsiTheme="minorHAnsi" w:cstheme="minorHAnsi"/>
          <w:sz w:val="22"/>
          <w:szCs w:val="18"/>
        </w:rPr>
        <w:t>s</w:t>
      </w:r>
      <w:r w:rsidR="003334C5" w:rsidRPr="00D36C97">
        <w:rPr>
          <w:rFonts w:asciiTheme="minorHAnsi" w:hAnsiTheme="minorHAnsi" w:cstheme="minorHAnsi"/>
          <w:sz w:val="22"/>
          <w:szCs w:val="18"/>
        </w:rPr>
        <w:t xml:space="preserve"> </w:t>
      </w:r>
      <w:r w:rsidR="00284389" w:rsidRPr="00D36C97">
        <w:rPr>
          <w:rFonts w:asciiTheme="minorHAnsi" w:hAnsiTheme="minorHAnsi" w:cstheme="minorHAnsi"/>
          <w:sz w:val="22"/>
          <w:szCs w:val="18"/>
        </w:rPr>
        <w:t>showing statistical significance across severities.</w:t>
      </w:r>
      <w:r w:rsidR="00BB6A6F" w:rsidRPr="00D36C97">
        <w:rPr>
          <w:rFonts w:asciiTheme="minorHAnsi" w:hAnsiTheme="minorHAnsi" w:cstheme="minorHAnsi"/>
          <w:sz w:val="22"/>
          <w:szCs w:val="18"/>
        </w:rPr>
        <w:t xml:space="preserve"> Reductions of </w:t>
      </w:r>
      <w:r w:rsidR="00D26C05" w:rsidRPr="00D36C97">
        <w:rPr>
          <w:rFonts w:asciiTheme="minorHAnsi" w:hAnsiTheme="minorHAnsi" w:cstheme="minorHAnsi"/>
          <w:sz w:val="22"/>
          <w:szCs w:val="18"/>
        </w:rPr>
        <w:t>72</w:t>
      </w:r>
      <w:r w:rsidR="00BB6A6F" w:rsidRPr="00D36C97">
        <w:rPr>
          <w:rFonts w:asciiTheme="minorHAnsi" w:hAnsiTheme="minorHAnsi" w:cstheme="minorHAnsi"/>
          <w:sz w:val="22"/>
          <w:szCs w:val="18"/>
        </w:rPr>
        <w:t>% of serious casualty and 7</w:t>
      </w:r>
      <w:r w:rsidR="00D26C05" w:rsidRPr="00D36C97">
        <w:rPr>
          <w:rFonts w:asciiTheme="minorHAnsi" w:hAnsiTheme="minorHAnsi" w:cstheme="minorHAnsi"/>
          <w:sz w:val="22"/>
          <w:szCs w:val="18"/>
        </w:rPr>
        <w:t>4</w:t>
      </w:r>
      <w:r w:rsidR="00BB6A6F" w:rsidRPr="00D36C97">
        <w:rPr>
          <w:rFonts w:asciiTheme="minorHAnsi" w:hAnsiTheme="minorHAnsi" w:cstheme="minorHAnsi"/>
          <w:sz w:val="22"/>
          <w:szCs w:val="18"/>
        </w:rPr>
        <w:t>% of minor injury crashes were associated with trailer operations in the Southern Rural district.</w:t>
      </w:r>
      <w:r w:rsidR="00D26C05" w:rsidRPr="00D36C97">
        <w:rPr>
          <w:rFonts w:asciiTheme="minorHAnsi" w:hAnsiTheme="minorHAnsi" w:cstheme="minorHAnsi"/>
          <w:sz w:val="22"/>
          <w:szCs w:val="18"/>
        </w:rPr>
        <w:t xml:space="preserve">  Reductions of 75% of serious casualty and 72% of minor injury crashes were associated with trailer operations in the Central Rural district. Reductions of 21% of serious casualty and 32% of minor injury crashes were associated with trailer operations in the South Eastern Rural district.</w:t>
      </w:r>
    </w:p>
    <w:p w14:paraId="2C21574D" w14:textId="2A50AB8C" w:rsidR="00BB6A6F" w:rsidRPr="00D36C97" w:rsidRDefault="00BB6A6F" w:rsidP="00BD46A9">
      <w:pPr>
        <w:rPr>
          <w:rFonts w:asciiTheme="minorHAnsi" w:hAnsiTheme="minorHAnsi" w:cstheme="minorHAnsi"/>
          <w:color w:val="000000"/>
          <w:sz w:val="22"/>
          <w:szCs w:val="22"/>
          <w:lang w:eastAsia="en-AU"/>
        </w:rPr>
      </w:pPr>
      <w:r w:rsidRPr="00D36C97">
        <w:rPr>
          <w:rFonts w:asciiTheme="minorHAnsi" w:hAnsiTheme="minorHAnsi" w:cstheme="minorHAnsi"/>
          <w:color w:val="000000"/>
          <w:sz w:val="22"/>
          <w:szCs w:val="22"/>
          <w:lang w:eastAsia="en-AU"/>
        </w:rPr>
        <w:t xml:space="preserve">The following operations were excluded from </w:t>
      </w:r>
      <w:r w:rsidR="00BD46A9" w:rsidRPr="00D36C97">
        <w:rPr>
          <w:rFonts w:asciiTheme="minorHAnsi" w:hAnsiTheme="minorHAnsi" w:cstheme="minorHAnsi"/>
          <w:color w:val="000000"/>
          <w:sz w:val="22"/>
          <w:szCs w:val="22"/>
          <w:lang w:eastAsia="en-AU"/>
        </w:rPr>
        <w:t xml:space="preserve">all </w:t>
      </w:r>
      <w:r w:rsidRPr="00D36C97">
        <w:rPr>
          <w:rFonts w:asciiTheme="minorHAnsi" w:hAnsiTheme="minorHAnsi" w:cstheme="minorHAnsi"/>
          <w:color w:val="000000"/>
          <w:sz w:val="22"/>
          <w:szCs w:val="22"/>
          <w:lang w:eastAsia="en-AU"/>
        </w:rPr>
        <w:t>analys</w:t>
      </w:r>
      <w:r w:rsidR="00BD46A9" w:rsidRPr="00D36C97">
        <w:rPr>
          <w:rFonts w:asciiTheme="minorHAnsi" w:hAnsiTheme="minorHAnsi" w:cstheme="minorHAnsi"/>
          <w:color w:val="000000"/>
          <w:sz w:val="22"/>
          <w:szCs w:val="22"/>
          <w:lang w:eastAsia="en-AU"/>
        </w:rPr>
        <w:t>e</w:t>
      </w:r>
      <w:r w:rsidRPr="00D36C97">
        <w:rPr>
          <w:rFonts w:asciiTheme="minorHAnsi" w:hAnsiTheme="minorHAnsi" w:cstheme="minorHAnsi"/>
          <w:color w:val="000000"/>
          <w:sz w:val="22"/>
          <w:szCs w:val="22"/>
          <w:lang w:eastAsia="en-AU"/>
        </w:rPr>
        <w:t xml:space="preserve">s so that regression algorithms could converge: 187903, </w:t>
      </w:r>
      <w:r w:rsidR="00280B77" w:rsidRPr="00D36C97">
        <w:rPr>
          <w:rFonts w:asciiTheme="minorHAnsi" w:hAnsiTheme="minorHAnsi" w:cstheme="minorHAnsi"/>
          <w:color w:val="000000"/>
          <w:sz w:val="22"/>
          <w:szCs w:val="22"/>
          <w:lang w:eastAsia="en-AU"/>
        </w:rPr>
        <w:t xml:space="preserve">187906, 187910, </w:t>
      </w:r>
      <w:r w:rsidRPr="00D36C97">
        <w:rPr>
          <w:rFonts w:asciiTheme="minorHAnsi" w:hAnsiTheme="minorHAnsi" w:cstheme="minorHAnsi"/>
          <w:color w:val="000000"/>
          <w:sz w:val="22"/>
          <w:szCs w:val="22"/>
          <w:lang w:eastAsia="en-AU"/>
        </w:rPr>
        <w:t xml:space="preserve">286903, </w:t>
      </w:r>
      <w:r w:rsidR="00280B77" w:rsidRPr="00D36C97">
        <w:rPr>
          <w:rFonts w:asciiTheme="minorHAnsi" w:hAnsiTheme="minorHAnsi" w:cstheme="minorHAnsi"/>
          <w:color w:val="000000"/>
          <w:sz w:val="22"/>
          <w:szCs w:val="22"/>
          <w:lang w:eastAsia="en-AU"/>
        </w:rPr>
        <w:t xml:space="preserve">286902, </w:t>
      </w:r>
      <w:r w:rsidRPr="00D36C97">
        <w:rPr>
          <w:rFonts w:asciiTheme="minorHAnsi" w:hAnsiTheme="minorHAnsi" w:cstheme="minorHAnsi"/>
          <w:color w:val="000000"/>
          <w:sz w:val="22"/>
          <w:szCs w:val="22"/>
          <w:lang w:eastAsia="en-AU"/>
        </w:rPr>
        <w:t xml:space="preserve">286904, 287903, </w:t>
      </w:r>
      <w:r w:rsidR="004B4989" w:rsidRPr="00D36C97">
        <w:rPr>
          <w:rFonts w:asciiTheme="minorHAnsi" w:hAnsiTheme="minorHAnsi" w:cstheme="minorHAnsi"/>
          <w:color w:val="000000"/>
          <w:sz w:val="22"/>
          <w:szCs w:val="22"/>
          <w:lang w:eastAsia="en-AU"/>
        </w:rPr>
        <w:t xml:space="preserve">296902, </w:t>
      </w:r>
      <w:r w:rsidR="00280B77" w:rsidRPr="00D36C97">
        <w:rPr>
          <w:rFonts w:asciiTheme="minorHAnsi" w:hAnsiTheme="minorHAnsi" w:cstheme="minorHAnsi"/>
          <w:color w:val="000000"/>
          <w:sz w:val="22"/>
          <w:szCs w:val="22"/>
          <w:lang w:eastAsia="en-AU"/>
        </w:rPr>
        <w:t xml:space="preserve">385906, </w:t>
      </w:r>
      <w:r w:rsidRPr="00D36C97">
        <w:rPr>
          <w:rFonts w:asciiTheme="minorHAnsi" w:hAnsiTheme="minorHAnsi" w:cstheme="minorHAnsi"/>
          <w:color w:val="000000"/>
          <w:sz w:val="22"/>
          <w:szCs w:val="22"/>
          <w:lang w:eastAsia="en-AU"/>
        </w:rPr>
        <w:t>386901, 386903, 386904, 386906</w:t>
      </w:r>
      <w:r w:rsidR="00280B77" w:rsidRPr="00D36C97">
        <w:rPr>
          <w:rFonts w:asciiTheme="minorHAnsi" w:hAnsiTheme="minorHAnsi" w:cstheme="minorHAnsi"/>
          <w:color w:val="000000"/>
          <w:sz w:val="22"/>
          <w:szCs w:val="22"/>
          <w:lang w:eastAsia="en-AU"/>
        </w:rPr>
        <w:t>-</w:t>
      </w:r>
      <w:r w:rsidRPr="00D36C97">
        <w:rPr>
          <w:rFonts w:asciiTheme="minorHAnsi" w:hAnsiTheme="minorHAnsi" w:cstheme="minorHAnsi"/>
          <w:color w:val="000000"/>
          <w:sz w:val="22"/>
          <w:szCs w:val="22"/>
          <w:lang w:eastAsia="en-AU"/>
        </w:rPr>
        <w:t>38690</w:t>
      </w:r>
      <w:r w:rsidR="00280B77" w:rsidRPr="00D36C97">
        <w:rPr>
          <w:rFonts w:asciiTheme="minorHAnsi" w:hAnsiTheme="minorHAnsi" w:cstheme="minorHAnsi"/>
          <w:color w:val="000000"/>
          <w:sz w:val="22"/>
          <w:szCs w:val="22"/>
          <w:lang w:eastAsia="en-AU"/>
        </w:rPr>
        <w:t>8</w:t>
      </w:r>
      <w:r w:rsidRPr="00D36C97">
        <w:rPr>
          <w:rFonts w:asciiTheme="minorHAnsi" w:hAnsiTheme="minorHAnsi" w:cstheme="minorHAnsi"/>
          <w:color w:val="000000"/>
          <w:sz w:val="22"/>
          <w:szCs w:val="22"/>
          <w:lang w:eastAsia="en-AU"/>
        </w:rPr>
        <w:t>, 486903</w:t>
      </w:r>
      <w:r w:rsidR="00280B77" w:rsidRPr="00D36C97">
        <w:rPr>
          <w:rFonts w:asciiTheme="minorHAnsi" w:hAnsiTheme="minorHAnsi" w:cstheme="minorHAnsi"/>
          <w:color w:val="000000"/>
          <w:sz w:val="22"/>
          <w:szCs w:val="22"/>
          <w:lang w:eastAsia="en-AU"/>
        </w:rPr>
        <w:t xml:space="preserve">, </w:t>
      </w:r>
      <w:r w:rsidRPr="00D36C97">
        <w:rPr>
          <w:rFonts w:asciiTheme="minorHAnsi" w:hAnsiTheme="minorHAnsi" w:cstheme="minorHAnsi"/>
          <w:color w:val="000000"/>
          <w:sz w:val="22"/>
          <w:szCs w:val="22"/>
          <w:lang w:eastAsia="en-AU"/>
        </w:rPr>
        <w:t xml:space="preserve">486905, </w:t>
      </w:r>
      <w:r w:rsidR="00280B77" w:rsidRPr="00D36C97">
        <w:rPr>
          <w:rFonts w:asciiTheme="minorHAnsi" w:hAnsiTheme="minorHAnsi" w:cstheme="minorHAnsi"/>
          <w:color w:val="000000"/>
          <w:sz w:val="22"/>
          <w:szCs w:val="22"/>
          <w:lang w:eastAsia="en-AU"/>
        </w:rPr>
        <w:t xml:space="preserve">486906, </w:t>
      </w:r>
      <w:r w:rsidRPr="00D36C97">
        <w:rPr>
          <w:rFonts w:asciiTheme="minorHAnsi" w:hAnsiTheme="minorHAnsi" w:cstheme="minorHAnsi"/>
          <w:color w:val="000000"/>
          <w:sz w:val="22"/>
          <w:szCs w:val="22"/>
          <w:lang w:eastAsia="en-AU"/>
        </w:rPr>
        <w:t>487914-487915,</w:t>
      </w:r>
      <w:r w:rsidR="00280B77" w:rsidRPr="00D36C97">
        <w:rPr>
          <w:rFonts w:asciiTheme="minorHAnsi" w:hAnsiTheme="minorHAnsi" w:cstheme="minorHAnsi"/>
          <w:color w:val="000000"/>
          <w:sz w:val="22"/>
          <w:szCs w:val="22"/>
          <w:lang w:eastAsia="en-AU"/>
        </w:rPr>
        <w:t xml:space="preserve"> 487917,</w:t>
      </w:r>
      <w:r w:rsidR="00BD46A9" w:rsidRPr="00D36C97">
        <w:rPr>
          <w:rFonts w:asciiTheme="minorHAnsi" w:hAnsiTheme="minorHAnsi" w:cstheme="minorHAnsi"/>
          <w:color w:val="000000"/>
          <w:sz w:val="22"/>
          <w:szCs w:val="22"/>
          <w:lang w:eastAsia="en-AU"/>
        </w:rPr>
        <w:t xml:space="preserve"> </w:t>
      </w:r>
      <w:r w:rsidRPr="00D36C97">
        <w:rPr>
          <w:rFonts w:asciiTheme="minorHAnsi" w:hAnsiTheme="minorHAnsi" w:cstheme="minorHAnsi"/>
          <w:color w:val="000000"/>
          <w:sz w:val="22"/>
          <w:szCs w:val="22"/>
          <w:lang w:eastAsia="en-AU"/>
        </w:rPr>
        <w:t>586901-58690</w:t>
      </w:r>
      <w:r w:rsidR="00280B77" w:rsidRPr="00D36C97">
        <w:rPr>
          <w:rFonts w:asciiTheme="minorHAnsi" w:hAnsiTheme="minorHAnsi" w:cstheme="minorHAnsi"/>
          <w:color w:val="000000"/>
          <w:sz w:val="22"/>
          <w:szCs w:val="22"/>
          <w:lang w:eastAsia="en-AU"/>
        </w:rPr>
        <w:t>4</w:t>
      </w:r>
      <w:r w:rsidRPr="00D36C97">
        <w:rPr>
          <w:rFonts w:asciiTheme="minorHAnsi" w:hAnsiTheme="minorHAnsi" w:cstheme="minorHAnsi"/>
          <w:color w:val="000000"/>
          <w:sz w:val="22"/>
          <w:szCs w:val="22"/>
          <w:lang w:eastAsia="en-AU"/>
        </w:rPr>
        <w:t>.</w:t>
      </w:r>
      <w:r w:rsidR="004B4989" w:rsidRPr="00D36C97">
        <w:rPr>
          <w:rFonts w:asciiTheme="minorHAnsi" w:hAnsiTheme="minorHAnsi" w:cstheme="minorHAnsi"/>
          <w:color w:val="000000"/>
          <w:sz w:val="22"/>
          <w:szCs w:val="22"/>
          <w:lang w:eastAsia="en-AU"/>
        </w:rPr>
        <w:t xml:space="preserve"> </w:t>
      </w:r>
      <w:r w:rsidR="00BD46A9" w:rsidRPr="00D36C97">
        <w:rPr>
          <w:rFonts w:asciiTheme="minorHAnsi" w:hAnsiTheme="minorHAnsi" w:cstheme="minorHAnsi"/>
          <w:color w:val="000000"/>
          <w:sz w:val="22"/>
          <w:szCs w:val="22"/>
          <w:lang w:eastAsia="en-AU"/>
        </w:rPr>
        <w:t>For just the minor crash analysis</w:t>
      </w:r>
      <w:r w:rsidR="004B4989" w:rsidRPr="00D36C97">
        <w:rPr>
          <w:rFonts w:asciiTheme="minorHAnsi" w:hAnsiTheme="minorHAnsi" w:cstheme="minorHAnsi"/>
          <w:color w:val="000000"/>
          <w:sz w:val="22"/>
          <w:szCs w:val="22"/>
          <w:lang w:eastAsia="en-AU"/>
        </w:rPr>
        <w:t xml:space="preserve"> 385916,</w:t>
      </w:r>
      <w:r w:rsidR="00280B77" w:rsidRPr="00D36C97">
        <w:rPr>
          <w:rFonts w:asciiTheme="minorHAnsi" w:hAnsiTheme="minorHAnsi" w:cstheme="minorHAnsi"/>
          <w:sz w:val="22"/>
          <w:szCs w:val="22"/>
        </w:rPr>
        <w:t xml:space="preserve"> </w:t>
      </w:r>
      <w:r w:rsidR="00280B77" w:rsidRPr="00D36C97">
        <w:rPr>
          <w:rFonts w:asciiTheme="minorHAnsi" w:hAnsiTheme="minorHAnsi" w:cstheme="minorHAnsi"/>
          <w:color w:val="000000"/>
          <w:sz w:val="22"/>
          <w:szCs w:val="22"/>
          <w:lang w:eastAsia="en-AU"/>
        </w:rPr>
        <w:t>486904</w:t>
      </w:r>
      <w:r w:rsidR="004B4989" w:rsidRPr="00D36C97">
        <w:rPr>
          <w:rFonts w:asciiTheme="minorHAnsi" w:hAnsiTheme="minorHAnsi" w:cstheme="minorHAnsi"/>
          <w:color w:val="000000"/>
          <w:sz w:val="22"/>
          <w:szCs w:val="22"/>
          <w:lang w:eastAsia="en-AU"/>
        </w:rPr>
        <w:t xml:space="preserve">, </w:t>
      </w:r>
      <w:r w:rsidR="00280B77" w:rsidRPr="00D36C97">
        <w:rPr>
          <w:rFonts w:asciiTheme="minorHAnsi" w:hAnsiTheme="minorHAnsi" w:cstheme="minorHAnsi"/>
          <w:color w:val="000000"/>
          <w:sz w:val="22"/>
          <w:szCs w:val="22"/>
          <w:lang w:eastAsia="en-AU"/>
        </w:rPr>
        <w:t xml:space="preserve">487903 </w:t>
      </w:r>
      <w:r w:rsidR="004B4989" w:rsidRPr="00D36C97">
        <w:rPr>
          <w:rFonts w:asciiTheme="minorHAnsi" w:hAnsiTheme="minorHAnsi" w:cstheme="minorHAnsi"/>
          <w:color w:val="000000"/>
          <w:sz w:val="22"/>
          <w:szCs w:val="22"/>
          <w:lang w:eastAsia="en-AU"/>
        </w:rPr>
        <w:t xml:space="preserve">and </w:t>
      </w:r>
      <w:r w:rsidR="00280B77" w:rsidRPr="00D36C97">
        <w:rPr>
          <w:rFonts w:asciiTheme="minorHAnsi" w:hAnsiTheme="minorHAnsi" w:cstheme="minorHAnsi"/>
          <w:color w:val="000000"/>
          <w:sz w:val="22"/>
          <w:szCs w:val="22"/>
          <w:lang w:eastAsia="en-AU"/>
        </w:rPr>
        <w:t xml:space="preserve">487916 </w:t>
      </w:r>
      <w:r w:rsidR="00BD46A9" w:rsidRPr="00D36C97">
        <w:rPr>
          <w:rFonts w:asciiTheme="minorHAnsi" w:hAnsiTheme="minorHAnsi" w:cstheme="minorHAnsi"/>
          <w:color w:val="000000"/>
          <w:sz w:val="22"/>
          <w:szCs w:val="22"/>
          <w:lang w:eastAsia="en-AU"/>
        </w:rPr>
        <w:t xml:space="preserve">were additionally excluded and for just the serious casualty crash analysis </w:t>
      </w:r>
      <w:r w:rsidR="004B4989" w:rsidRPr="00D36C97">
        <w:rPr>
          <w:rFonts w:asciiTheme="minorHAnsi" w:hAnsiTheme="minorHAnsi" w:cstheme="minorHAnsi"/>
          <w:color w:val="000000"/>
          <w:sz w:val="22"/>
          <w:szCs w:val="22"/>
          <w:lang w:eastAsia="en-AU"/>
        </w:rPr>
        <w:t xml:space="preserve">the following operations were also excluded from analysis: 185904, 286901, 287901, 287904, </w:t>
      </w:r>
      <w:r w:rsidR="00280B77" w:rsidRPr="00D36C97">
        <w:rPr>
          <w:rFonts w:asciiTheme="minorHAnsi" w:hAnsiTheme="minorHAnsi" w:cstheme="minorHAnsi"/>
          <w:color w:val="000000"/>
          <w:sz w:val="22"/>
          <w:szCs w:val="22"/>
          <w:lang w:eastAsia="en-AU"/>
        </w:rPr>
        <w:t>287907, 287912,</w:t>
      </w:r>
      <w:r w:rsidR="00280B77" w:rsidRPr="00D36C97">
        <w:rPr>
          <w:rFonts w:asciiTheme="minorHAnsi" w:hAnsiTheme="minorHAnsi" w:cstheme="minorHAnsi"/>
          <w:sz w:val="22"/>
          <w:szCs w:val="22"/>
        </w:rPr>
        <w:t xml:space="preserve"> </w:t>
      </w:r>
      <w:r w:rsidR="00280B77" w:rsidRPr="00D36C97">
        <w:rPr>
          <w:rFonts w:asciiTheme="minorHAnsi" w:hAnsiTheme="minorHAnsi" w:cstheme="minorHAnsi"/>
          <w:color w:val="000000"/>
          <w:sz w:val="22"/>
          <w:szCs w:val="22"/>
          <w:lang w:eastAsia="en-AU"/>
        </w:rPr>
        <w:t xml:space="preserve">386909, </w:t>
      </w:r>
      <w:r w:rsidR="004B4989" w:rsidRPr="00D36C97">
        <w:rPr>
          <w:rFonts w:asciiTheme="minorHAnsi" w:hAnsiTheme="minorHAnsi" w:cstheme="minorHAnsi"/>
          <w:color w:val="000000"/>
          <w:sz w:val="22"/>
          <w:szCs w:val="22"/>
          <w:lang w:eastAsia="en-AU"/>
        </w:rPr>
        <w:t xml:space="preserve">387902, </w:t>
      </w:r>
      <w:r w:rsidR="00280B77" w:rsidRPr="00D36C97">
        <w:rPr>
          <w:rFonts w:asciiTheme="minorHAnsi" w:hAnsiTheme="minorHAnsi" w:cstheme="minorHAnsi"/>
          <w:color w:val="000000"/>
          <w:sz w:val="22"/>
          <w:szCs w:val="22"/>
          <w:lang w:eastAsia="en-AU"/>
        </w:rPr>
        <w:t xml:space="preserve">387905, 387916, 486908, </w:t>
      </w:r>
      <w:r w:rsidR="004B4989" w:rsidRPr="00D36C97">
        <w:rPr>
          <w:rFonts w:asciiTheme="minorHAnsi" w:hAnsiTheme="minorHAnsi" w:cstheme="minorHAnsi"/>
          <w:color w:val="000000"/>
          <w:sz w:val="22"/>
          <w:szCs w:val="22"/>
          <w:lang w:eastAsia="en-AU"/>
        </w:rPr>
        <w:t>487911, 586904 and 587904.</w:t>
      </w:r>
      <w:r w:rsidR="00BD46A9" w:rsidRPr="00D36C97">
        <w:rPr>
          <w:rFonts w:asciiTheme="minorHAnsi" w:hAnsiTheme="minorHAnsi" w:cstheme="minorHAnsi"/>
          <w:color w:val="000000"/>
          <w:sz w:val="22"/>
          <w:szCs w:val="22"/>
          <w:lang w:eastAsia="en-AU"/>
        </w:rPr>
        <w:t xml:space="preserve">  </w:t>
      </w:r>
    </w:p>
    <w:p w14:paraId="25A8FB82" w14:textId="65945D92" w:rsidR="00422274" w:rsidRPr="00D21E2F" w:rsidRDefault="00422274" w:rsidP="00BD46A9">
      <w:pPr>
        <w:rPr>
          <w:rFonts w:asciiTheme="minorHAnsi" w:hAnsiTheme="minorHAnsi" w:cstheme="minorHAnsi"/>
          <w:sz w:val="22"/>
          <w:szCs w:val="18"/>
        </w:rPr>
      </w:pPr>
      <w:r w:rsidRPr="00D21E2F">
        <w:rPr>
          <w:rFonts w:asciiTheme="minorHAnsi" w:hAnsiTheme="minorHAnsi" w:cstheme="minorHAnsi"/>
          <w:sz w:val="22"/>
          <w:szCs w:val="18"/>
          <w:lang w:val="en-GB"/>
        </w:rPr>
        <w:t>Annual c</w:t>
      </w:r>
      <w:r w:rsidRPr="00D21E2F">
        <w:rPr>
          <w:rFonts w:asciiTheme="minorHAnsi" w:hAnsiTheme="minorHAnsi" w:cstheme="minorHAnsi"/>
          <w:sz w:val="22"/>
          <w:szCs w:val="18"/>
        </w:rPr>
        <w:t>rashes in the trailer operational periods, identified within the defined halo of influence</w:t>
      </w:r>
      <w:r w:rsidR="00D21E2F" w:rsidRPr="00D21E2F">
        <w:rPr>
          <w:rFonts w:asciiTheme="minorHAnsi" w:hAnsiTheme="minorHAnsi" w:cstheme="minorHAnsi"/>
          <w:sz w:val="22"/>
          <w:szCs w:val="18"/>
        </w:rPr>
        <w:t>,</w:t>
      </w:r>
      <w:r w:rsidRPr="00D21E2F">
        <w:rPr>
          <w:rFonts w:asciiTheme="minorHAnsi" w:hAnsiTheme="minorHAnsi" w:cstheme="minorHAnsi"/>
          <w:sz w:val="22"/>
          <w:szCs w:val="18"/>
        </w:rPr>
        <w:t xml:space="preserve"> were tabled by severity, urbanisation and police region for </w:t>
      </w:r>
      <w:r w:rsidR="00ED0CB4" w:rsidRPr="00D21E2F">
        <w:rPr>
          <w:rFonts w:asciiTheme="minorHAnsi" w:hAnsiTheme="minorHAnsi" w:cstheme="minorHAnsi"/>
          <w:sz w:val="22"/>
          <w:szCs w:val="18"/>
        </w:rPr>
        <w:t>2020</w:t>
      </w:r>
      <w:r w:rsidRPr="00D21E2F">
        <w:rPr>
          <w:rFonts w:asciiTheme="minorHAnsi" w:hAnsiTheme="minorHAnsi" w:cstheme="minorHAnsi"/>
          <w:sz w:val="22"/>
          <w:szCs w:val="18"/>
        </w:rPr>
        <w:t xml:space="preserve"> to </w:t>
      </w:r>
      <w:r w:rsidR="00ED0CB4" w:rsidRPr="00D21E2F">
        <w:rPr>
          <w:rFonts w:asciiTheme="minorHAnsi" w:hAnsiTheme="minorHAnsi" w:cstheme="minorHAnsi"/>
          <w:sz w:val="22"/>
          <w:szCs w:val="18"/>
        </w:rPr>
        <w:t>2021</w:t>
      </w:r>
      <w:r w:rsidRPr="00D21E2F">
        <w:rPr>
          <w:rFonts w:asciiTheme="minorHAnsi" w:hAnsiTheme="minorHAnsi" w:cstheme="minorHAnsi"/>
          <w:sz w:val="22"/>
          <w:szCs w:val="18"/>
        </w:rPr>
        <w:t xml:space="preserve">. The average annual count (rounded to the nearest integer) over the period is given in </w:t>
      </w:r>
      <w:r w:rsidRPr="00D21E2F">
        <w:rPr>
          <w:rFonts w:asciiTheme="minorHAnsi" w:hAnsiTheme="minorHAnsi" w:cstheme="minorHAnsi"/>
          <w:sz w:val="22"/>
          <w:szCs w:val="18"/>
        </w:rPr>
        <w:fldChar w:fldCharType="begin"/>
      </w:r>
      <w:r w:rsidRPr="00D21E2F">
        <w:rPr>
          <w:rFonts w:asciiTheme="minorHAnsi" w:hAnsiTheme="minorHAnsi" w:cstheme="minorHAnsi"/>
          <w:sz w:val="22"/>
          <w:szCs w:val="18"/>
        </w:rPr>
        <w:instrText xml:space="preserve"> REF _Ref61353753 \h </w:instrText>
      </w:r>
      <w:r w:rsidR="00BD46A9" w:rsidRPr="00D21E2F">
        <w:rPr>
          <w:rFonts w:asciiTheme="minorHAnsi" w:hAnsiTheme="minorHAnsi" w:cstheme="minorHAnsi"/>
          <w:sz w:val="22"/>
          <w:szCs w:val="18"/>
        </w:rPr>
        <w:instrText xml:space="preserve"> \* MERGEFORMAT </w:instrText>
      </w:r>
      <w:r w:rsidRPr="00D21E2F">
        <w:rPr>
          <w:rFonts w:asciiTheme="minorHAnsi" w:hAnsiTheme="minorHAnsi" w:cstheme="minorHAnsi"/>
          <w:sz w:val="22"/>
          <w:szCs w:val="18"/>
        </w:rPr>
      </w:r>
      <w:r w:rsidRPr="00D21E2F">
        <w:rPr>
          <w:rFonts w:asciiTheme="minorHAnsi" w:hAnsiTheme="minorHAnsi" w:cstheme="minorHAnsi"/>
          <w:sz w:val="22"/>
          <w:szCs w:val="18"/>
        </w:rPr>
        <w:fldChar w:fldCharType="separate"/>
      </w:r>
      <w:r w:rsidR="0007186E" w:rsidRPr="0007186E">
        <w:rPr>
          <w:rFonts w:asciiTheme="minorHAnsi" w:hAnsiTheme="minorHAnsi" w:cstheme="minorHAnsi"/>
          <w:bCs/>
          <w:sz w:val="22"/>
          <w:szCs w:val="18"/>
        </w:rPr>
        <w:t xml:space="preserve">Table </w:t>
      </w:r>
      <w:r w:rsidR="0007186E" w:rsidRPr="0007186E">
        <w:rPr>
          <w:rFonts w:asciiTheme="minorHAnsi" w:hAnsiTheme="minorHAnsi" w:cstheme="minorHAnsi"/>
          <w:bCs/>
          <w:noProof/>
          <w:sz w:val="22"/>
          <w:szCs w:val="18"/>
        </w:rPr>
        <w:t>24</w:t>
      </w:r>
      <w:r w:rsidRPr="00D21E2F">
        <w:rPr>
          <w:rFonts w:asciiTheme="minorHAnsi" w:hAnsiTheme="minorHAnsi" w:cstheme="minorHAnsi"/>
          <w:sz w:val="22"/>
          <w:szCs w:val="18"/>
        </w:rPr>
        <w:fldChar w:fldCharType="end"/>
      </w:r>
      <w:r w:rsidRPr="00D21E2F">
        <w:rPr>
          <w:rFonts w:asciiTheme="minorHAnsi" w:hAnsiTheme="minorHAnsi" w:cstheme="minorHAnsi"/>
          <w:sz w:val="22"/>
          <w:szCs w:val="18"/>
        </w:rPr>
        <w:t xml:space="preserve"> as a measure of the crash population covered by this camera type. Overall crash reduction estimates by severity were applied to the annual counts to produce the absolute crash savings per year given in </w:t>
      </w:r>
      <w:r w:rsidRPr="00D21E2F">
        <w:rPr>
          <w:rFonts w:asciiTheme="minorHAnsi" w:hAnsiTheme="minorHAnsi" w:cstheme="minorHAnsi"/>
          <w:sz w:val="22"/>
          <w:szCs w:val="18"/>
        </w:rPr>
        <w:fldChar w:fldCharType="begin"/>
      </w:r>
      <w:r w:rsidRPr="00D21E2F">
        <w:rPr>
          <w:rFonts w:asciiTheme="minorHAnsi" w:hAnsiTheme="minorHAnsi" w:cstheme="minorHAnsi"/>
          <w:sz w:val="22"/>
          <w:szCs w:val="18"/>
        </w:rPr>
        <w:instrText xml:space="preserve"> REF _Ref61353810 \h </w:instrText>
      </w:r>
      <w:r w:rsidR="00BD46A9" w:rsidRPr="00D21E2F">
        <w:rPr>
          <w:rFonts w:asciiTheme="minorHAnsi" w:hAnsiTheme="minorHAnsi" w:cstheme="minorHAnsi"/>
          <w:sz w:val="22"/>
          <w:szCs w:val="18"/>
        </w:rPr>
        <w:instrText xml:space="preserve"> \* MERGEFORMAT </w:instrText>
      </w:r>
      <w:r w:rsidRPr="00D21E2F">
        <w:rPr>
          <w:rFonts w:asciiTheme="minorHAnsi" w:hAnsiTheme="minorHAnsi" w:cstheme="minorHAnsi"/>
          <w:sz w:val="22"/>
          <w:szCs w:val="18"/>
        </w:rPr>
      </w:r>
      <w:r w:rsidRPr="00D21E2F">
        <w:rPr>
          <w:rFonts w:asciiTheme="minorHAnsi" w:hAnsiTheme="minorHAnsi" w:cstheme="minorHAnsi"/>
          <w:sz w:val="22"/>
          <w:szCs w:val="18"/>
        </w:rPr>
        <w:fldChar w:fldCharType="separate"/>
      </w:r>
      <w:r w:rsidR="0007186E" w:rsidRPr="0007186E">
        <w:rPr>
          <w:rFonts w:asciiTheme="minorHAnsi" w:hAnsiTheme="minorHAnsi" w:cstheme="minorHAnsi"/>
          <w:bCs/>
          <w:sz w:val="22"/>
          <w:szCs w:val="18"/>
        </w:rPr>
        <w:t xml:space="preserve">Table </w:t>
      </w:r>
      <w:r w:rsidR="0007186E" w:rsidRPr="0007186E">
        <w:rPr>
          <w:rFonts w:asciiTheme="minorHAnsi" w:hAnsiTheme="minorHAnsi" w:cstheme="minorHAnsi"/>
          <w:bCs/>
          <w:noProof/>
          <w:sz w:val="22"/>
          <w:szCs w:val="18"/>
        </w:rPr>
        <w:t>25</w:t>
      </w:r>
      <w:r w:rsidRPr="00D21E2F">
        <w:rPr>
          <w:rFonts w:asciiTheme="minorHAnsi" w:hAnsiTheme="minorHAnsi" w:cstheme="minorHAnsi"/>
          <w:sz w:val="22"/>
          <w:szCs w:val="18"/>
        </w:rPr>
        <w:fldChar w:fldCharType="end"/>
      </w:r>
      <w:r w:rsidRPr="00D21E2F">
        <w:rPr>
          <w:rFonts w:asciiTheme="minorHAnsi" w:hAnsiTheme="minorHAnsi" w:cstheme="minorHAnsi"/>
          <w:sz w:val="22"/>
          <w:szCs w:val="18"/>
        </w:rPr>
        <w:t xml:space="preserve">. These were then costed by the WTP approach with results given in </w:t>
      </w:r>
      <w:r w:rsidRPr="00D21E2F">
        <w:rPr>
          <w:rFonts w:asciiTheme="minorHAnsi" w:hAnsiTheme="minorHAnsi" w:cstheme="minorHAnsi"/>
          <w:sz w:val="22"/>
          <w:szCs w:val="18"/>
        </w:rPr>
        <w:fldChar w:fldCharType="begin"/>
      </w:r>
      <w:r w:rsidRPr="00D21E2F">
        <w:rPr>
          <w:rFonts w:asciiTheme="minorHAnsi" w:hAnsiTheme="minorHAnsi" w:cstheme="minorHAnsi"/>
          <w:sz w:val="22"/>
          <w:szCs w:val="18"/>
        </w:rPr>
        <w:instrText xml:space="preserve"> REF _Ref61353832 \h </w:instrText>
      </w:r>
      <w:r w:rsidR="00BD46A9" w:rsidRPr="00D21E2F">
        <w:rPr>
          <w:rFonts w:asciiTheme="minorHAnsi" w:hAnsiTheme="minorHAnsi" w:cstheme="minorHAnsi"/>
          <w:sz w:val="22"/>
          <w:szCs w:val="18"/>
        </w:rPr>
        <w:instrText xml:space="preserve"> \* MERGEFORMAT </w:instrText>
      </w:r>
      <w:r w:rsidRPr="00D21E2F">
        <w:rPr>
          <w:rFonts w:asciiTheme="minorHAnsi" w:hAnsiTheme="minorHAnsi" w:cstheme="minorHAnsi"/>
          <w:sz w:val="22"/>
          <w:szCs w:val="18"/>
        </w:rPr>
      </w:r>
      <w:r w:rsidRPr="00D21E2F">
        <w:rPr>
          <w:rFonts w:asciiTheme="minorHAnsi" w:hAnsiTheme="minorHAnsi" w:cstheme="minorHAnsi"/>
          <w:sz w:val="22"/>
          <w:szCs w:val="18"/>
        </w:rPr>
        <w:fldChar w:fldCharType="separate"/>
      </w:r>
      <w:r w:rsidR="0007186E" w:rsidRPr="0007186E">
        <w:rPr>
          <w:rFonts w:asciiTheme="minorHAnsi" w:hAnsiTheme="minorHAnsi" w:cstheme="minorHAnsi"/>
          <w:bCs/>
          <w:sz w:val="22"/>
          <w:szCs w:val="18"/>
        </w:rPr>
        <w:t xml:space="preserve">Table </w:t>
      </w:r>
      <w:r w:rsidR="0007186E" w:rsidRPr="0007186E">
        <w:rPr>
          <w:rFonts w:asciiTheme="minorHAnsi" w:hAnsiTheme="minorHAnsi" w:cstheme="minorHAnsi"/>
          <w:bCs/>
          <w:noProof/>
          <w:sz w:val="22"/>
          <w:szCs w:val="18"/>
        </w:rPr>
        <w:t>26</w:t>
      </w:r>
      <w:r w:rsidRPr="00D21E2F">
        <w:rPr>
          <w:rFonts w:asciiTheme="minorHAnsi" w:hAnsiTheme="minorHAnsi" w:cstheme="minorHAnsi"/>
          <w:sz w:val="22"/>
          <w:szCs w:val="18"/>
        </w:rPr>
        <w:fldChar w:fldCharType="end"/>
      </w:r>
      <w:r w:rsidRPr="00D21E2F">
        <w:rPr>
          <w:rFonts w:asciiTheme="minorHAnsi" w:hAnsiTheme="minorHAnsi" w:cstheme="minorHAnsi"/>
          <w:sz w:val="22"/>
          <w:szCs w:val="18"/>
        </w:rPr>
        <w:t xml:space="preserve">. </w:t>
      </w:r>
    </w:p>
    <w:p w14:paraId="1E4C242F" w14:textId="026F77C9" w:rsidR="00F56C5C" w:rsidRPr="00D21E2F" w:rsidRDefault="00F56C5C" w:rsidP="00BD46A9">
      <w:pPr>
        <w:rPr>
          <w:rFonts w:asciiTheme="minorHAnsi" w:hAnsiTheme="minorHAnsi" w:cstheme="minorHAnsi"/>
          <w:b/>
          <w:iCs/>
          <w:sz w:val="22"/>
          <w:szCs w:val="18"/>
          <w:lang w:val="en-GB"/>
        </w:rPr>
      </w:pPr>
      <w:r w:rsidRPr="00D21E2F">
        <w:rPr>
          <w:rFonts w:asciiTheme="minorHAnsi" w:hAnsiTheme="minorHAnsi" w:cstheme="minorHAnsi"/>
          <w:sz w:val="22"/>
          <w:szCs w:val="18"/>
        </w:rPr>
        <w:t xml:space="preserve">Results of homogeneity tests indicated that there was </w:t>
      </w:r>
      <w:r w:rsidR="00B31069" w:rsidRPr="00D21E2F">
        <w:rPr>
          <w:rFonts w:asciiTheme="minorHAnsi" w:hAnsiTheme="minorHAnsi" w:cstheme="minorHAnsi"/>
          <w:sz w:val="22"/>
          <w:szCs w:val="18"/>
        </w:rPr>
        <w:t xml:space="preserve">strong </w:t>
      </w:r>
      <w:r w:rsidRPr="00D21E2F">
        <w:rPr>
          <w:rFonts w:asciiTheme="minorHAnsi" w:hAnsiTheme="minorHAnsi" w:cstheme="minorHAnsi"/>
          <w:sz w:val="22"/>
          <w:szCs w:val="18"/>
        </w:rPr>
        <w:t xml:space="preserve">statistical evidence that the crash effects associated with the </w:t>
      </w:r>
      <w:r w:rsidR="00AC72B1" w:rsidRPr="00D21E2F">
        <w:rPr>
          <w:rFonts w:asciiTheme="minorHAnsi" w:hAnsiTheme="minorHAnsi" w:cstheme="minorHAnsi"/>
          <w:sz w:val="22"/>
          <w:szCs w:val="18"/>
        </w:rPr>
        <w:t>trailer camera</w:t>
      </w:r>
      <w:r w:rsidRPr="00D21E2F">
        <w:rPr>
          <w:rFonts w:asciiTheme="minorHAnsi" w:hAnsiTheme="minorHAnsi" w:cstheme="minorHAnsi"/>
          <w:sz w:val="22"/>
          <w:szCs w:val="18"/>
        </w:rPr>
        <w:t xml:space="preserve"> operation</w:t>
      </w:r>
      <w:r w:rsidR="00B31069" w:rsidRPr="00D21E2F">
        <w:rPr>
          <w:rFonts w:asciiTheme="minorHAnsi" w:hAnsiTheme="minorHAnsi" w:cstheme="minorHAnsi"/>
          <w:sz w:val="22"/>
          <w:szCs w:val="18"/>
        </w:rPr>
        <w:t>s</w:t>
      </w:r>
      <w:r w:rsidRPr="00D21E2F">
        <w:rPr>
          <w:rFonts w:asciiTheme="minorHAnsi" w:hAnsiTheme="minorHAnsi" w:cstheme="minorHAnsi"/>
          <w:sz w:val="22"/>
          <w:szCs w:val="18"/>
        </w:rPr>
        <w:t xml:space="preserve"> differed between police region</w:t>
      </w:r>
      <w:r w:rsidR="00B31069" w:rsidRPr="00D21E2F">
        <w:rPr>
          <w:rFonts w:asciiTheme="minorHAnsi" w:hAnsiTheme="minorHAnsi" w:cstheme="minorHAnsi"/>
          <w:sz w:val="22"/>
          <w:szCs w:val="18"/>
        </w:rPr>
        <w:t>s by</w:t>
      </w:r>
      <w:r w:rsidR="00AC72B1" w:rsidRPr="00D21E2F">
        <w:rPr>
          <w:rFonts w:asciiTheme="minorHAnsi" w:hAnsiTheme="minorHAnsi" w:cstheme="minorHAnsi"/>
          <w:sz w:val="22"/>
          <w:szCs w:val="18"/>
        </w:rPr>
        <w:t xml:space="preserve"> urbanisation (</w:t>
      </w:r>
      <w:r w:rsidR="00572D00" w:rsidRPr="00D21E2F">
        <w:rPr>
          <w:rFonts w:asciiTheme="minorHAnsi" w:hAnsiTheme="minorHAnsi" w:cstheme="minorHAnsi"/>
          <w:sz w:val="22"/>
          <w:szCs w:val="18"/>
        </w:rPr>
        <w:fldChar w:fldCharType="begin"/>
      </w:r>
      <w:r w:rsidR="00572D00" w:rsidRPr="00D21E2F">
        <w:rPr>
          <w:rFonts w:asciiTheme="minorHAnsi" w:hAnsiTheme="minorHAnsi" w:cstheme="minorHAnsi"/>
          <w:sz w:val="22"/>
          <w:szCs w:val="18"/>
        </w:rPr>
        <w:instrText xml:space="preserve"> REF _Ref61353131 \h </w:instrText>
      </w:r>
      <w:r w:rsidR="00D21E2F" w:rsidRPr="00D21E2F">
        <w:rPr>
          <w:rFonts w:asciiTheme="minorHAnsi" w:hAnsiTheme="minorHAnsi" w:cstheme="minorHAnsi"/>
          <w:sz w:val="22"/>
          <w:szCs w:val="18"/>
        </w:rPr>
        <w:instrText xml:space="preserve"> \* MERGEFORMAT </w:instrText>
      </w:r>
      <w:r w:rsidR="00572D00" w:rsidRPr="00D21E2F">
        <w:rPr>
          <w:rFonts w:asciiTheme="minorHAnsi" w:hAnsiTheme="minorHAnsi" w:cstheme="minorHAnsi"/>
          <w:sz w:val="22"/>
          <w:szCs w:val="18"/>
        </w:rPr>
      </w:r>
      <w:r w:rsidR="00572D00" w:rsidRPr="00D21E2F">
        <w:rPr>
          <w:rFonts w:asciiTheme="minorHAnsi" w:hAnsiTheme="minorHAnsi" w:cstheme="minorHAnsi"/>
          <w:sz w:val="22"/>
          <w:szCs w:val="18"/>
        </w:rPr>
        <w:fldChar w:fldCharType="separate"/>
      </w:r>
      <w:r w:rsidR="0007186E">
        <w:rPr>
          <w:rFonts w:asciiTheme="minorHAnsi" w:hAnsiTheme="minorHAnsi" w:cstheme="minorHAnsi"/>
          <w:b/>
          <w:bCs/>
          <w:sz w:val="22"/>
          <w:szCs w:val="18"/>
          <w:lang w:val="en-US"/>
        </w:rPr>
        <w:t>Error! Reference source not found.</w:t>
      </w:r>
      <w:r w:rsidR="00572D00" w:rsidRPr="00D21E2F">
        <w:rPr>
          <w:rFonts w:asciiTheme="minorHAnsi" w:hAnsiTheme="minorHAnsi" w:cstheme="minorHAnsi"/>
          <w:sz w:val="22"/>
          <w:szCs w:val="18"/>
        </w:rPr>
        <w:fldChar w:fldCharType="end"/>
      </w:r>
      <w:r w:rsidR="00AC72B1" w:rsidRPr="00D21E2F">
        <w:rPr>
          <w:rFonts w:asciiTheme="minorHAnsi" w:hAnsiTheme="minorHAnsi" w:cstheme="minorHAnsi"/>
          <w:sz w:val="22"/>
          <w:szCs w:val="18"/>
        </w:rPr>
        <w:t>)</w:t>
      </w:r>
      <w:r w:rsidRPr="00D21E2F">
        <w:rPr>
          <w:rFonts w:asciiTheme="minorHAnsi" w:hAnsiTheme="minorHAnsi" w:cstheme="minorHAnsi"/>
          <w:sz w:val="22"/>
          <w:szCs w:val="18"/>
          <w:lang w:eastAsia="zh-CN"/>
        </w:rPr>
        <w:t>.</w:t>
      </w:r>
      <w:r w:rsidR="00B31069" w:rsidRPr="00D21E2F">
        <w:rPr>
          <w:rFonts w:asciiTheme="minorHAnsi" w:hAnsiTheme="minorHAnsi" w:cstheme="minorHAnsi"/>
          <w:sz w:val="22"/>
          <w:szCs w:val="18"/>
          <w:lang w:eastAsia="zh-CN"/>
        </w:rPr>
        <w:t xml:space="preserve"> </w:t>
      </w:r>
      <w:r w:rsidR="00A72F90" w:rsidRPr="00D21E2F">
        <w:rPr>
          <w:rFonts w:asciiTheme="minorHAnsi" w:hAnsiTheme="minorHAnsi" w:cstheme="minorHAnsi"/>
          <w:sz w:val="22"/>
          <w:szCs w:val="18"/>
          <w:lang w:eastAsia="zh-CN"/>
        </w:rPr>
        <w:t>By urbanisation, heterogeneity was only evidenced in rural regions.</w:t>
      </w:r>
      <w:r w:rsidR="00B31069" w:rsidRPr="00D21E2F">
        <w:rPr>
          <w:rFonts w:asciiTheme="minorHAnsi" w:hAnsiTheme="minorHAnsi" w:cstheme="minorHAnsi"/>
          <w:sz w:val="22"/>
          <w:szCs w:val="18"/>
          <w:lang w:eastAsia="zh-CN"/>
        </w:rPr>
        <w:t xml:space="preserve"> </w:t>
      </w:r>
      <w:r w:rsidR="00D21E2F" w:rsidRPr="00D21E2F">
        <w:rPr>
          <w:rFonts w:asciiTheme="minorHAnsi" w:hAnsiTheme="minorHAnsi" w:cstheme="minorHAnsi"/>
          <w:sz w:val="22"/>
          <w:szCs w:val="18"/>
          <w:lang w:eastAsia="zh-CN"/>
        </w:rPr>
        <w:t>H</w:t>
      </w:r>
      <w:r w:rsidR="00B31069" w:rsidRPr="00D21E2F">
        <w:rPr>
          <w:rFonts w:asciiTheme="minorHAnsi" w:hAnsiTheme="minorHAnsi" w:cstheme="minorHAnsi"/>
          <w:sz w:val="22"/>
          <w:szCs w:val="18"/>
          <w:lang w:eastAsia="zh-CN"/>
        </w:rPr>
        <w:t>omogeneity tests for the operation types school and roadworks</w:t>
      </w:r>
      <w:r w:rsidR="00D21E2F" w:rsidRPr="00D21E2F">
        <w:rPr>
          <w:rFonts w:asciiTheme="minorHAnsi" w:hAnsiTheme="minorHAnsi" w:cstheme="minorHAnsi"/>
          <w:sz w:val="22"/>
          <w:szCs w:val="18"/>
          <w:lang w:eastAsia="zh-CN"/>
        </w:rPr>
        <w:t xml:space="preserve"> in regional areas alone</w:t>
      </w:r>
      <w:r w:rsidR="00B31069" w:rsidRPr="00D21E2F">
        <w:rPr>
          <w:rFonts w:asciiTheme="minorHAnsi" w:hAnsiTheme="minorHAnsi" w:cstheme="minorHAnsi"/>
          <w:sz w:val="22"/>
          <w:szCs w:val="18"/>
          <w:lang w:eastAsia="zh-CN"/>
        </w:rPr>
        <w:t xml:space="preserve"> </w:t>
      </w:r>
      <w:r w:rsidR="00D21E2F" w:rsidRPr="00D21E2F">
        <w:rPr>
          <w:rFonts w:asciiTheme="minorHAnsi" w:hAnsiTheme="minorHAnsi" w:cstheme="minorHAnsi"/>
          <w:sz w:val="22"/>
          <w:szCs w:val="18"/>
          <w:lang w:eastAsia="zh-CN"/>
        </w:rPr>
        <w:t>did not</w:t>
      </w:r>
      <w:r w:rsidR="00B31069" w:rsidRPr="00D21E2F">
        <w:rPr>
          <w:rFonts w:asciiTheme="minorHAnsi" w:hAnsiTheme="minorHAnsi" w:cstheme="minorHAnsi"/>
          <w:sz w:val="22"/>
          <w:szCs w:val="18"/>
          <w:lang w:eastAsia="zh-CN"/>
        </w:rPr>
        <w:t xml:space="preserve"> reach significance. </w:t>
      </w:r>
      <w:r w:rsidR="00812A2A" w:rsidRPr="00D21E2F">
        <w:rPr>
          <w:rFonts w:asciiTheme="minorHAnsi" w:hAnsiTheme="minorHAnsi" w:cstheme="minorHAnsi"/>
          <w:sz w:val="22"/>
          <w:szCs w:val="18"/>
          <w:lang w:eastAsia="zh-CN"/>
        </w:rPr>
        <w:t xml:space="preserve">Because of the </w:t>
      </w:r>
      <w:r w:rsidR="00A72F90" w:rsidRPr="00D21E2F">
        <w:rPr>
          <w:rFonts w:asciiTheme="minorHAnsi" w:hAnsiTheme="minorHAnsi" w:cstheme="minorHAnsi"/>
          <w:sz w:val="22"/>
          <w:szCs w:val="18"/>
          <w:lang w:eastAsia="zh-CN"/>
        </w:rPr>
        <w:t xml:space="preserve">lack of </w:t>
      </w:r>
      <w:r w:rsidRPr="00D21E2F">
        <w:rPr>
          <w:rFonts w:asciiTheme="minorHAnsi" w:hAnsiTheme="minorHAnsi" w:cstheme="minorHAnsi"/>
          <w:sz w:val="22"/>
          <w:szCs w:val="18"/>
        </w:rPr>
        <w:t xml:space="preserve">statistically significant </w:t>
      </w:r>
      <w:r w:rsidR="00A72F90" w:rsidRPr="00D21E2F">
        <w:rPr>
          <w:rFonts w:asciiTheme="minorHAnsi" w:hAnsiTheme="minorHAnsi" w:cstheme="minorHAnsi"/>
          <w:sz w:val="22"/>
          <w:szCs w:val="18"/>
        </w:rPr>
        <w:t>reductions in urban regions, combined with the lack of proof of heterogeneity,</w:t>
      </w:r>
      <w:r w:rsidRPr="00D21E2F">
        <w:rPr>
          <w:rFonts w:asciiTheme="minorHAnsi" w:hAnsiTheme="minorHAnsi" w:cstheme="minorHAnsi"/>
          <w:sz w:val="22"/>
          <w:szCs w:val="18"/>
        </w:rPr>
        <w:t xml:space="preserve"> average </w:t>
      </w:r>
      <w:r w:rsidR="00A72F90" w:rsidRPr="00D21E2F">
        <w:rPr>
          <w:rFonts w:asciiTheme="minorHAnsi" w:hAnsiTheme="minorHAnsi" w:cstheme="minorHAnsi"/>
          <w:sz w:val="22"/>
          <w:szCs w:val="18"/>
        </w:rPr>
        <w:t>urban</w:t>
      </w:r>
      <w:r w:rsidRPr="00D21E2F">
        <w:rPr>
          <w:rFonts w:asciiTheme="minorHAnsi" w:hAnsiTheme="minorHAnsi" w:cstheme="minorHAnsi"/>
          <w:sz w:val="22"/>
          <w:szCs w:val="18"/>
        </w:rPr>
        <w:t xml:space="preserve"> state</w:t>
      </w:r>
      <w:r w:rsidR="00D21E2F" w:rsidRPr="00D21E2F">
        <w:rPr>
          <w:rFonts w:asciiTheme="minorHAnsi" w:hAnsiTheme="minorHAnsi" w:cstheme="minorHAnsi"/>
          <w:sz w:val="22"/>
          <w:szCs w:val="18"/>
        </w:rPr>
        <w:t>-wide</w:t>
      </w:r>
      <w:r w:rsidRPr="00D21E2F">
        <w:rPr>
          <w:rFonts w:asciiTheme="minorHAnsi" w:hAnsiTheme="minorHAnsi" w:cstheme="minorHAnsi"/>
          <w:sz w:val="22"/>
          <w:szCs w:val="18"/>
        </w:rPr>
        <w:t xml:space="preserve"> crash reductions associated with the different severities were used in the estimation of savings by region</w:t>
      </w:r>
      <w:r w:rsidR="00AC72B1" w:rsidRPr="00D21E2F">
        <w:rPr>
          <w:rFonts w:asciiTheme="minorHAnsi" w:hAnsiTheme="minorHAnsi" w:cstheme="minorHAnsi"/>
          <w:sz w:val="22"/>
          <w:szCs w:val="18"/>
        </w:rPr>
        <w:t xml:space="preserve"> for the </w:t>
      </w:r>
      <w:r w:rsidR="00B31069" w:rsidRPr="00D21E2F">
        <w:rPr>
          <w:rFonts w:asciiTheme="minorHAnsi" w:hAnsiTheme="minorHAnsi" w:cstheme="minorHAnsi"/>
          <w:sz w:val="22"/>
          <w:szCs w:val="18"/>
        </w:rPr>
        <w:t>urban</w:t>
      </w:r>
      <w:r w:rsidR="00AC72B1" w:rsidRPr="00D21E2F">
        <w:rPr>
          <w:rFonts w:asciiTheme="minorHAnsi" w:hAnsiTheme="minorHAnsi" w:cstheme="minorHAnsi"/>
          <w:sz w:val="22"/>
          <w:szCs w:val="18"/>
        </w:rPr>
        <w:t xml:space="preserve"> region</w:t>
      </w:r>
      <w:r w:rsidR="00B31069" w:rsidRPr="00D21E2F">
        <w:rPr>
          <w:rFonts w:asciiTheme="minorHAnsi" w:hAnsiTheme="minorHAnsi" w:cstheme="minorHAnsi"/>
          <w:sz w:val="22"/>
          <w:szCs w:val="18"/>
        </w:rPr>
        <w:t>s</w:t>
      </w:r>
      <w:r w:rsidRPr="00D21E2F">
        <w:rPr>
          <w:rFonts w:asciiTheme="minorHAnsi" w:hAnsiTheme="minorHAnsi" w:cstheme="minorHAnsi"/>
          <w:sz w:val="22"/>
          <w:szCs w:val="18"/>
        </w:rPr>
        <w:t>.</w:t>
      </w:r>
      <w:r w:rsidR="00AC72B1" w:rsidRPr="00D21E2F">
        <w:rPr>
          <w:rFonts w:asciiTheme="minorHAnsi" w:hAnsiTheme="minorHAnsi" w:cstheme="minorHAnsi"/>
          <w:sz w:val="22"/>
          <w:szCs w:val="18"/>
        </w:rPr>
        <w:t xml:space="preserve">  For all other regions, relative risk estimates </w:t>
      </w:r>
      <w:r w:rsidR="00D21E2F" w:rsidRPr="00D21E2F">
        <w:rPr>
          <w:rFonts w:asciiTheme="minorHAnsi" w:hAnsiTheme="minorHAnsi" w:cstheme="minorHAnsi"/>
          <w:sz w:val="22"/>
          <w:szCs w:val="18"/>
        </w:rPr>
        <w:t>specific to each</w:t>
      </w:r>
      <w:r w:rsidR="00A72F90" w:rsidRPr="00D21E2F">
        <w:rPr>
          <w:rFonts w:asciiTheme="minorHAnsi" w:hAnsiTheme="minorHAnsi" w:cstheme="minorHAnsi"/>
          <w:sz w:val="22"/>
          <w:szCs w:val="18"/>
        </w:rPr>
        <w:t xml:space="preserve"> region-urbanisation category </w:t>
      </w:r>
      <w:r w:rsidR="00AC72B1" w:rsidRPr="00D21E2F">
        <w:rPr>
          <w:rFonts w:asciiTheme="minorHAnsi" w:hAnsiTheme="minorHAnsi" w:cstheme="minorHAnsi"/>
          <w:sz w:val="22"/>
          <w:szCs w:val="18"/>
        </w:rPr>
        <w:t>were</w:t>
      </w:r>
      <w:r w:rsidR="00422274" w:rsidRPr="00D21E2F">
        <w:rPr>
          <w:rFonts w:asciiTheme="minorHAnsi" w:hAnsiTheme="minorHAnsi" w:cstheme="minorHAnsi"/>
          <w:sz w:val="22"/>
          <w:szCs w:val="18"/>
        </w:rPr>
        <w:t xml:space="preserve"> </w:t>
      </w:r>
      <w:r w:rsidR="00AC72B1" w:rsidRPr="00D21E2F">
        <w:rPr>
          <w:rFonts w:asciiTheme="minorHAnsi" w:hAnsiTheme="minorHAnsi" w:cstheme="minorHAnsi"/>
          <w:sz w:val="22"/>
          <w:szCs w:val="18"/>
        </w:rPr>
        <w:t>used in the estimation of savings.</w:t>
      </w:r>
    </w:p>
    <w:p w14:paraId="21702659" w14:textId="69DA6B38" w:rsidR="00D7421E" w:rsidRPr="00D36C97" w:rsidRDefault="00F56C5C" w:rsidP="00D7421E">
      <w:pPr>
        <w:pStyle w:val="Tableheading"/>
        <w:spacing w:before="0" w:after="0"/>
        <w:rPr>
          <w:bCs/>
          <w:iCs/>
          <w:sz w:val="20"/>
          <w:szCs w:val="16"/>
        </w:rPr>
      </w:pPr>
      <w:bookmarkStart w:id="83" w:name="_Ref61351429"/>
      <w:r w:rsidRPr="00D36C97">
        <w:rPr>
          <w:bCs/>
          <w:sz w:val="20"/>
          <w:szCs w:val="16"/>
        </w:rPr>
        <w:lastRenderedPageBreak/>
        <w:t xml:space="preserve">Table </w:t>
      </w:r>
      <w:r w:rsidRPr="00D36C97">
        <w:rPr>
          <w:bCs/>
          <w:sz w:val="20"/>
          <w:szCs w:val="16"/>
        </w:rPr>
        <w:fldChar w:fldCharType="begin"/>
      </w:r>
      <w:r w:rsidRPr="00D36C97">
        <w:rPr>
          <w:bCs/>
          <w:sz w:val="20"/>
          <w:szCs w:val="16"/>
        </w:rPr>
        <w:instrText xml:space="preserve"> SEQ Table  \* MERGEFORMAT </w:instrText>
      </w:r>
      <w:r w:rsidRPr="00D36C97">
        <w:rPr>
          <w:bCs/>
          <w:sz w:val="20"/>
          <w:szCs w:val="16"/>
        </w:rPr>
        <w:fldChar w:fldCharType="separate"/>
      </w:r>
      <w:r w:rsidR="0007186E">
        <w:rPr>
          <w:bCs/>
          <w:noProof/>
          <w:sz w:val="20"/>
          <w:szCs w:val="16"/>
        </w:rPr>
        <w:t>22</w:t>
      </w:r>
      <w:r w:rsidRPr="00D36C97">
        <w:rPr>
          <w:bCs/>
          <w:noProof/>
          <w:sz w:val="20"/>
          <w:szCs w:val="16"/>
        </w:rPr>
        <w:fldChar w:fldCharType="end"/>
      </w:r>
      <w:bookmarkEnd w:id="83"/>
      <w:r w:rsidRPr="00D36C97">
        <w:rPr>
          <w:sz w:val="20"/>
          <w:szCs w:val="16"/>
        </w:rPr>
        <w:tab/>
      </w:r>
      <w:r w:rsidRPr="00D36C97">
        <w:rPr>
          <w:b w:val="0"/>
          <w:iCs/>
          <w:sz w:val="20"/>
          <w:szCs w:val="16"/>
          <w:lang w:val="en-GB"/>
        </w:rPr>
        <w:t xml:space="preserve">Estimated crash risks associated with the </w:t>
      </w:r>
      <w:r w:rsidR="00C03708" w:rsidRPr="00D36C97">
        <w:rPr>
          <w:b w:val="0"/>
          <w:iCs/>
          <w:sz w:val="20"/>
          <w:szCs w:val="16"/>
          <w:lang w:val="en-GB"/>
        </w:rPr>
        <w:t>road safety</w:t>
      </w:r>
      <w:r w:rsidRPr="00D36C97">
        <w:rPr>
          <w:b w:val="0"/>
          <w:iCs/>
          <w:sz w:val="20"/>
          <w:szCs w:val="16"/>
          <w:lang w:val="en-GB"/>
        </w:rPr>
        <w:t xml:space="preserve"> camera</w:t>
      </w:r>
      <w:r w:rsidR="00C03708" w:rsidRPr="00D36C97">
        <w:rPr>
          <w:b w:val="0"/>
          <w:iCs/>
          <w:sz w:val="20"/>
          <w:szCs w:val="16"/>
          <w:lang w:val="en-GB"/>
        </w:rPr>
        <w:t xml:space="preserve"> trailers</w:t>
      </w:r>
      <w:r w:rsidRPr="00D36C97">
        <w:rPr>
          <w:b w:val="0"/>
          <w:iCs/>
          <w:sz w:val="20"/>
          <w:szCs w:val="16"/>
          <w:lang w:val="en-GB"/>
        </w:rPr>
        <w:t xml:space="preserve"> </w:t>
      </w:r>
      <w:r w:rsidR="00D7421E" w:rsidRPr="00D36C97">
        <w:rPr>
          <w:b w:val="0"/>
          <w:iCs/>
          <w:sz w:val="20"/>
          <w:szCs w:val="16"/>
          <w:lang w:val="en-GB"/>
        </w:rPr>
        <w:t>(</w:t>
      </w:r>
      <w:r w:rsidR="00D7421E" w:rsidRPr="00D36C97">
        <w:rPr>
          <w:b w:val="0"/>
          <w:i/>
          <w:sz w:val="20"/>
          <w:szCs w:val="16"/>
          <w:lang w:val="en-GB"/>
        </w:rPr>
        <w:t>relative risk estimate, 95% C.I., statistical significance</w:t>
      </w:r>
      <w:r w:rsidR="00D7421E" w:rsidRPr="00D36C97">
        <w:rPr>
          <w:b w:val="0"/>
          <w:iCs/>
          <w:sz w:val="20"/>
          <w:szCs w:val="16"/>
          <w:lang w:val="en-GB"/>
        </w:rPr>
        <w:t xml:space="preserve">) </w:t>
      </w:r>
    </w:p>
    <w:tbl>
      <w:tblPr>
        <w:tblW w:w="5000" w:type="pct"/>
        <w:tblLook w:val="04A0" w:firstRow="1" w:lastRow="0" w:firstColumn="1" w:lastColumn="0" w:noHBand="0" w:noVBand="1"/>
      </w:tblPr>
      <w:tblGrid>
        <w:gridCol w:w="2106"/>
        <w:gridCol w:w="2230"/>
        <w:gridCol w:w="2230"/>
        <w:gridCol w:w="2222"/>
      </w:tblGrid>
      <w:tr w:rsidR="00F56C5C" w:rsidRPr="00D36C97" w14:paraId="33022118" w14:textId="77777777" w:rsidTr="006421C0">
        <w:trPr>
          <w:trHeight w:val="20"/>
        </w:trPr>
        <w:tc>
          <w:tcPr>
            <w:tcW w:w="1198" w:type="pct"/>
            <w:shd w:val="clear" w:color="auto" w:fill="auto"/>
            <w:vAlign w:val="bottom"/>
          </w:tcPr>
          <w:p w14:paraId="7445A261" w14:textId="667BF687" w:rsidR="00F56C5C" w:rsidRPr="00D36C97" w:rsidRDefault="00F56C5C" w:rsidP="00905C38">
            <w:pPr>
              <w:keepNext/>
              <w:spacing w:after="0" w:line="240" w:lineRule="auto"/>
              <w:jc w:val="left"/>
              <w:rPr>
                <w:rFonts w:asciiTheme="minorHAnsi" w:hAnsiTheme="minorHAnsi"/>
                <w:b/>
                <w:bCs/>
                <w:sz w:val="20"/>
                <w:lang w:val="en-GB"/>
              </w:rPr>
            </w:pPr>
          </w:p>
        </w:tc>
        <w:tc>
          <w:tcPr>
            <w:tcW w:w="1269" w:type="pct"/>
            <w:tcBorders>
              <w:top w:val="single" w:sz="4" w:space="0" w:color="4F81BD" w:themeColor="accent1"/>
              <w:bottom w:val="single" w:sz="4" w:space="0" w:color="4F81BD" w:themeColor="accent1"/>
            </w:tcBorders>
            <w:shd w:val="clear" w:color="auto" w:fill="8DB3E2" w:themeFill="text2" w:themeFillTint="66"/>
            <w:vAlign w:val="center"/>
          </w:tcPr>
          <w:p w14:paraId="2E735881" w14:textId="77777777" w:rsidR="00F56C5C" w:rsidRPr="00D36C97" w:rsidRDefault="00F56C5C" w:rsidP="00905C38">
            <w:pPr>
              <w:keepNext/>
              <w:spacing w:after="0" w:line="240" w:lineRule="auto"/>
              <w:jc w:val="center"/>
              <w:rPr>
                <w:rFonts w:asciiTheme="minorHAnsi" w:hAnsiTheme="minorHAnsi"/>
                <w:b/>
                <w:sz w:val="20"/>
                <w:lang w:val="en-GB"/>
              </w:rPr>
            </w:pPr>
            <w:r w:rsidRPr="00D36C97">
              <w:rPr>
                <w:rFonts w:asciiTheme="minorHAnsi" w:hAnsiTheme="minorHAnsi"/>
                <w:b/>
                <w:sz w:val="20"/>
                <w:lang w:val="en-GB"/>
              </w:rPr>
              <w:t>Serious Casualty</w:t>
            </w:r>
          </w:p>
        </w:tc>
        <w:tc>
          <w:tcPr>
            <w:tcW w:w="1269" w:type="pct"/>
            <w:tcBorders>
              <w:top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14:paraId="1A170AAF" w14:textId="77777777" w:rsidR="00F56C5C" w:rsidRPr="00D36C97" w:rsidRDefault="00F56C5C" w:rsidP="00905C38">
            <w:pPr>
              <w:keepNext/>
              <w:spacing w:after="0" w:line="240" w:lineRule="auto"/>
              <w:jc w:val="center"/>
              <w:rPr>
                <w:rFonts w:asciiTheme="minorHAnsi" w:hAnsiTheme="minorHAnsi"/>
                <w:b/>
                <w:sz w:val="20"/>
                <w:lang w:val="en-GB"/>
              </w:rPr>
            </w:pPr>
            <w:r w:rsidRPr="00D36C97">
              <w:rPr>
                <w:rFonts w:asciiTheme="minorHAnsi" w:hAnsiTheme="minorHAnsi"/>
                <w:b/>
                <w:sz w:val="20"/>
                <w:lang w:val="en-GB"/>
              </w:rPr>
              <w:t>Minor Injury</w:t>
            </w:r>
          </w:p>
        </w:tc>
        <w:tc>
          <w:tcPr>
            <w:tcW w:w="1264" w:type="pct"/>
            <w:tcBorders>
              <w:top w:val="single" w:sz="4" w:space="0" w:color="4F81BD" w:themeColor="accent1"/>
              <w:left w:val="single" w:sz="4" w:space="0" w:color="4F81BD" w:themeColor="accent1"/>
              <w:bottom w:val="single" w:sz="4" w:space="0" w:color="4F81BD" w:themeColor="accent1"/>
            </w:tcBorders>
            <w:shd w:val="clear" w:color="auto" w:fill="8DB3E2" w:themeFill="text2" w:themeFillTint="66"/>
            <w:vAlign w:val="center"/>
          </w:tcPr>
          <w:p w14:paraId="0101896F" w14:textId="77777777" w:rsidR="00F56C5C" w:rsidRPr="00D36C97" w:rsidRDefault="00F56C5C" w:rsidP="00905C38">
            <w:pPr>
              <w:keepNext/>
              <w:spacing w:after="0" w:line="240" w:lineRule="auto"/>
              <w:jc w:val="center"/>
              <w:rPr>
                <w:rFonts w:asciiTheme="minorHAnsi" w:hAnsiTheme="minorHAnsi"/>
                <w:b/>
                <w:sz w:val="20"/>
                <w:vertAlign w:val="superscript"/>
                <w:lang w:val="en-GB"/>
              </w:rPr>
            </w:pPr>
            <w:r w:rsidRPr="00D36C97">
              <w:rPr>
                <w:rFonts w:asciiTheme="minorHAnsi" w:hAnsiTheme="minorHAnsi"/>
                <w:b/>
                <w:sz w:val="20"/>
                <w:lang w:val="en-GB"/>
              </w:rPr>
              <w:t>All Casualty</w:t>
            </w:r>
            <w:r w:rsidRPr="00D36C97">
              <w:rPr>
                <w:rFonts w:asciiTheme="minorHAnsi" w:hAnsiTheme="minorHAnsi"/>
                <w:sz w:val="20"/>
                <w:lang w:val="en-GB"/>
              </w:rPr>
              <w:t>†</w:t>
            </w:r>
          </w:p>
        </w:tc>
      </w:tr>
      <w:tr w:rsidR="006421C0" w:rsidRPr="00D36C97" w14:paraId="078CFAE5" w14:textId="77777777" w:rsidTr="006421C0">
        <w:trPr>
          <w:trHeight w:val="20"/>
        </w:trPr>
        <w:tc>
          <w:tcPr>
            <w:tcW w:w="1198" w:type="pct"/>
            <w:shd w:val="clear" w:color="auto" w:fill="C6D9F1" w:themeFill="text2" w:themeFillTint="33"/>
          </w:tcPr>
          <w:p w14:paraId="73BC7148" w14:textId="77777777" w:rsidR="006421C0" w:rsidRPr="00D36C97" w:rsidRDefault="006421C0" w:rsidP="00905C38">
            <w:pPr>
              <w:keepNext/>
              <w:spacing w:after="0" w:line="240" w:lineRule="auto"/>
              <w:jc w:val="left"/>
              <w:rPr>
                <w:rFonts w:asciiTheme="minorHAnsi" w:hAnsiTheme="minorHAnsi" w:cstheme="minorHAnsi"/>
                <w:sz w:val="20"/>
                <w:lang w:val="en-GB"/>
              </w:rPr>
            </w:pPr>
            <w:r w:rsidRPr="00D36C97">
              <w:rPr>
                <w:rFonts w:asciiTheme="minorHAnsi" w:hAnsiTheme="minorHAnsi" w:cstheme="minorHAnsi"/>
                <w:sz w:val="20"/>
              </w:rPr>
              <w:t>All</w:t>
            </w:r>
          </w:p>
        </w:tc>
        <w:tc>
          <w:tcPr>
            <w:tcW w:w="1269" w:type="pct"/>
            <w:tcBorders>
              <w:top w:val="single" w:sz="4" w:space="0" w:color="4F81BD" w:themeColor="accent1"/>
            </w:tcBorders>
            <w:shd w:val="clear" w:color="auto" w:fill="C6D9F1" w:themeFill="text2" w:themeFillTint="33"/>
            <w:vAlign w:val="center"/>
          </w:tcPr>
          <w:p w14:paraId="1F52BB26" w14:textId="046C5028" w:rsidR="006421C0" w:rsidRPr="00D36C97" w:rsidRDefault="006421C0" w:rsidP="00905C38">
            <w:pPr>
              <w:keepNext/>
              <w:spacing w:after="0" w:line="240" w:lineRule="auto"/>
              <w:jc w:val="center"/>
              <w:rPr>
                <w:rFonts w:asciiTheme="minorHAnsi" w:hAnsiTheme="minorHAnsi" w:cstheme="minorHAnsi"/>
                <w:b/>
                <w:bCs/>
                <w:sz w:val="20"/>
                <w:lang w:val="en-GB"/>
              </w:rPr>
            </w:pPr>
            <w:r w:rsidRPr="00D36C97">
              <w:rPr>
                <w:rFonts w:ascii="Calibri" w:hAnsi="Calibri" w:cs="Calibri"/>
                <w:color w:val="000000"/>
                <w:sz w:val="20"/>
              </w:rPr>
              <w:t>0.60</w:t>
            </w:r>
          </w:p>
        </w:tc>
        <w:tc>
          <w:tcPr>
            <w:tcW w:w="1269" w:type="pct"/>
            <w:tcBorders>
              <w:top w:val="single" w:sz="4" w:space="0" w:color="4F81BD" w:themeColor="accent1"/>
              <w:right w:val="single" w:sz="4" w:space="0" w:color="4F81BD" w:themeColor="accent1"/>
            </w:tcBorders>
            <w:shd w:val="clear" w:color="auto" w:fill="C6D9F1" w:themeFill="text2" w:themeFillTint="33"/>
            <w:vAlign w:val="center"/>
          </w:tcPr>
          <w:p w14:paraId="43E276E6" w14:textId="58F6C608" w:rsidR="006421C0" w:rsidRPr="00D36C97" w:rsidRDefault="006421C0" w:rsidP="00905C38">
            <w:pPr>
              <w:keepNext/>
              <w:spacing w:after="0" w:line="240" w:lineRule="auto"/>
              <w:jc w:val="center"/>
              <w:rPr>
                <w:rFonts w:asciiTheme="minorHAnsi" w:hAnsiTheme="minorHAnsi" w:cstheme="minorHAnsi"/>
                <w:b/>
                <w:bCs/>
                <w:sz w:val="20"/>
                <w:lang w:val="en-GB"/>
              </w:rPr>
            </w:pPr>
            <w:r w:rsidRPr="00D36C97">
              <w:rPr>
                <w:rFonts w:ascii="Calibri" w:hAnsi="Calibri" w:cs="Calibri"/>
                <w:color w:val="000000"/>
                <w:sz w:val="20"/>
              </w:rPr>
              <w:t>0.66</w:t>
            </w:r>
          </w:p>
        </w:tc>
        <w:tc>
          <w:tcPr>
            <w:tcW w:w="1264" w:type="pct"/>
            <w:tcBorders>
              <w:top w:val="single" w:sz="4" w:space="0" w:color="4F81BD" w:themeColor="accent1"/>
              <w:left w:val="single" w:sz="4" w:space="0" w:color="4F81BD" w:themeColor="accent1"/>
            </w:tcBorders>
            <w:shd w:val="clear" w:color="auto" w:fill="C6D9F1" w:themeFill="text2" w:themeFillTint="33"/>
            <w:vAlign w:val="center"/>
          </w:tcPr>
          <w:p w14:paraId="61F82414" w14:textId="4D34126E" w:rsidR="006421C0" w:rsidRPr="00D36C97" w:rsidRDefault="006421C0" w:rsidP="00905C38">
            <w:pPr>
              <w:keepNext/>
              <w:spacing w:after="0" w:line="240" w:lineRule="auto"/>
              <w:jc w:val="center"/>
              <w:rPr>
                <w:rFonts w:asciiTheme="minorHAnsi" w:hAnsiTheme="minorHAnsi" w:cstheme="minorHAnsi"/>
                <w:b/>
                <w:bCs/>
                <w:sz w:val="20"/>
                <w:lang w:val="en-GB"/>
              </w:rPr>
            </w:pPr>
            <w:r w:rsidRPr="00D36C97">
              <w:rPr>
                <w:rFonts w:ascii="Calibri" w:hAnsi="Calibri" w:cs="Calibri"/>
                <w:color w:val="000000"/>
                <w:sz w:val="20"/>
              </w:rPr>
              <w:t>0.64</w:t>
            </w:r>
          </w:p>
        </w:tc>
      </w:tr>
      <w:tr w:rsidR="006421C0" w:rsidRPr="00D36C97" w14:paraId="65CD61C9" w14:textId="77777777" w:rsidTr="006421C0">
        <w:trPr>
          <w:trHeight w:val="20"/>
        </w:trPr>
        <w:tc>
          <w:tcPr>
            <w:tcW w:w="1198" w:type="pct"/>
            <w:shd w:val="clear" w:color="auto" w:fill="C6D9F1" w:themeFill="text2" w:themeFillTint="33"/>
          </w:tcPr>
          <w:p w14:paraId="4681DEAF" w14:textId="77777777" w:rsidR="006421C0" w:rsidRPr="00D36C97" w:rsidRDefault="006421C0" w:rsidP="00905C38">
            <w:pPr>
              <w:keepNext/>
              <w:spacing w:after="0" w:line="240" w:lineRule="auto"/>
              <w:jc w:val="left"/>
              <w:rPr>
                <w:rFonts w:asciiTheme="minorHAnsi" w:hAnsiTheme="minorHAnsi" w:cstheme="minorHAnsi"/>
                <w:color w:val="808080" w:themeColor="background1" w:themeShade="80"/>
                <w:sz w:val="20"/>
                <w:lang w:val="en-GB"/>
              </w:rPr>
            </w:pPr>
          </w:p>
        </w:tc>
        <w:tc>
          <w:tcPr>
            <w:tcW w:w="1269" w:type="pct"/>
            <w:shd w:val="clear" w:color="auto" w:fill="C6D9F1" w:themeFill="text2" w:themeFillTint="33"/>
            <w:vAlign w:val="center"/>
          </w:tcPr>
          <w:p w14:paraId="7F48C1F4" w14:textId="33C16101" w:rsidR="006421C0" w:rsidRPr="00D36C97" w:rsidRDefault="006421C0" w:rsidP="00905C38">
            <w:pPr>
              <w:keepNext/>
              <w:spacing w:after="0" w:line="240" w:lineRule="auto"/>
              <w:jc w:val="center"/>
              <w:rPr>
                <w:rFonts w:asciiTheme="minorHAnsi" w:hAnsiTheme="minorHAnsi" w:cstheme="minorHAnsi"/>
                <w:color w:val="808080" w:themeColor="background1" w:themeShade="80"/>
                <w:sz w:val="20"/>
                <w:lang w:val="en-GB"/>
              </w:rPr>
            </w:pPr>
            <w:r w:rsidRPr="00D36C97">
              <w:rPr>
                <w:rFonts w:ascii="Calibri" w:hAnsi="Calibri" w:cs="Calibri"/>
                <w:color w:val="808080" w:themeColor="background1" w:themeShade="80"/>
                <w:sz w:val="20"/>
              </w:rPr>
              <w:t>(0.46,0.8</w:t>
            </w:r>
            <w:r w:rsidR="00D26C05" w:rsidRPr="00D36C97">
              <w:rPr>
                <w:rFonts w:ascii="Calibri" w:hAnsi="Calibri" w:cs="Calibri"/>
                <w:color w:val="808080" w:themeColor="background1" w:themeShade="80"/>
                <w:sz w:val="20"/>
              </w:rPr>
              <w:t>0.0</w:t>
            </w:r>
            <w:r w:rsidRPr="00D36C97">
              <w:rPr>
                <w:rFonts w:ascii="Calibri" w:hAnsi="Calibri" w:cs="Calibri"/>
                <w:color w:val="808080" w:themeColor="background1" w:themeShade="80"/>
                <w:sz w:val="20"/>
              </w:rPr>
              <w:t>)</w:t>
            </w:r>
          </w:p>
        </w:tc>
        <w:tc>
          <w:tcPr>
            <w:tcW w:w="1269" w:type="pct"/>
            <w:tcBorders>
              <w:right w:val="single" w:sz="4" w:space="0" w:color="4F81BD" w:themeColor="accent1"/>
            </w:tcBorders>
            <w:shd w:val="clear" w:color="auto" w:fill="C6D9F1" w:themeFill="text2" w:themeFillTint="33"/>
            <w:vAlign w:val="center"/>
          </w:tcPr>
          <w:p w14:paraId="25459A70" w14:textId="48B7A0A6" w:rsidR="006421C0" w:rsidRPr="00D36C97" w:rsidRDefault="006421C0" w:rsidP="00905C38">
            <w:pPr>
              <w:keepNext/>
              <w:spacing w:after="0" w:line="240" w:lineRule="auto"/>
              <w:jc w:val="center"/>
              <w:rPr>
                <w:rFonts w:asciiTheme="minorHAnsi" w:hAnsiTheme="minorHAnsi" w:cstheme="minorHAnsi"/>
                <w:color w:val="808080" w:themeColor="background1" w:themeShade="80"/>
                <w:sz w:val="20"/>
                <w:lang w:val="en-GB"/>
              </w:rPr>
            </w:pPr>
            <w:r w:rsidRPr="00D36C97">
              <w:rPr>
                <w:rFonts w:ascii="Calibri" w:hAnsi="Calibri" w:cs="Calibri"/>
                <w:color w:val="808080" w:themeColor="background1" w:themeShade="80"/>
                <w:sz w:val="20"/>
              </w:rPr>
              <w:t>(0.53,0.82)</w:t>
            </w:r>
          </w:p>
        </w:tc>
        <w:tc>
          <w:tcPr>
            <w:tcW w:w="1264" w:type="pct"/>
            <w:tcBorders>
              <w:left w:val="single" w:sz="4" w:space="0" w:color="4F81BD" w:themeColor="accent1"/>
            </w:tcBorders>
            <w:shd w:val="clear" w:color="auto" w:fill="C6D9F1" w:themeFill="text2" w:themeFillTint="33"/>
            <w:vAlign w:val="center"/>
          </w:tcPr>
          <w:p w14:paraId="7A428AA2" w14:textId="1DCEAB2A" w:rsidR="006421C0" w:rsidRPr="00D36C97" w:rsidRDefault="006421C0" w:rsidP="00905C38">
            <w:pPr>
              <w:keepNext/>
              <w:spacing w:after="0" w:line="240" w:lineRule="auto"/>
              <w:jc w:val="center"/>
              <w:rPr>
                <w:rFonts w:asciiTheme="minorHAnsi" w:hAnsiTheme="minorHAnsi" w:cstheme="minorHAnsi"/>
                <w:color w:val="808080" w:themeColor="background1" w:themeShade="80"/>
                <w:sz w:val="20"/>
                <w:lang w:val="en-GB"/>
              </w:rPr>
            </w:pPr>
            <w:r w:rsidRPr="00D36C97">
              <w:rPr>
                <w:rFonts w:ascii="Calibri" w:hAnsi="Calibri" w:cs="Calibri"/>
                <w:color w:val="808080" w:themeColor="background1" w:themeShade="80"/>
                <w:sz w:val="20"/>
              </w:rPr>
              <w:t>(0.54,0.76)</w:t>
            </w:r>
          </w:p>
        </w:tc>
      </w:tr>
      <w:tr w:rsidR="006421C0" w:rsidRPr="00D36C97" w14:paraId="09B2D3C8" w14:textId="77777777" w:rsidTr="006421C0">
        <w:trPr>
          <w:trHeight w:val="20"/>
        </w:trPr>
        <w:tc>
          <w:tcPr>
            <w:tcW w:w="1198" w:type="pct"/>
            <w:shd w:val="clear" w:color="auto" w:fill="C6D9F1" w:themeFill="text2" w:themeFillTint="33"/>
          </w:tcPr>
          <w:p w14:paraId="132D3C75" w14:textId="77777777" w:rsidR="006421C0" w:rsidRPr="00D36C97" w:rsidRDefault="006421C0" w:rsidP="00905C38">
            <w:pPr>
              <w:keepNext/>
              <w:spacing w:after="0" w:line="240" w:lineRule="auto"/>
              <w:jc w:val="left"/>
              <w:rPr>
                <w:rFonts w:asciiTheme="minorHAnsi" w:hAnsiTheme="minorHAnsi" w:cstheme="minorHAnsi"/>
                <w:color w:val="808080" w:themeColor="background1" w:themeShade="80"/>
                <w:sz w:val="20"/>
                <w:lang w:val="en-GB"/>
              </w:rPr>
            </w:pPr>
          </w:p>
        </w:tc>
        <w:tc>
          <w:tcPr>
            <w:tcW w:w="1269" w:type="pct"/>
            <w:shd w:val="clear" w:color="auto" w:fill="C6D9F1" w:themeFill="text2" w:themeFillTint="33"/>
            <w:vAlign w:val="center"/>
          </w:tcPr>
          <w:p w14:paraId="4974FF36" w14:textId="53FE7EB1" w:rsidR="006421C0" w:rsidRPr="00D36C97" w:rsidRDefault="006421C0" w:rsidP="00905C38">
            <w:pPr>
              <w:keepNext/>
              <w:spacing w:after="0" w:line="240" w:lineRule="auto"/>
              <w:jc w:val="center"/>
              <w:rPr>
                <w:rFonts w:asciiTheme="minorHAnsi" w:hAnsiTheme="minorHAnsi" w:cstheme="minorHAnsi"/>
                <w:b/>
                <w:color w:val="808080" w:themeColor="background1" w:themeShade="80"/>
                <w:sz w:val="20"/>
                <w:lang w:eastAsia="en-AU"/>
              </w:rPr>
            </w:pPr>
            <w:r w:rsidRPr="00D36C97">
              <w:rPr>
                <w:rFonts w:ascii="Calibri" w:hAnsi="Calibri" w:cs="Calibri"/>
                <w:color w:val="808080" w:themeColor="background1" w:themeShade="80"/>
                <w:sz w:val="20"/>
              </w:rPr>
              <w:t>0.0003</w:t>
            </w:r>
          </w:p>
        </w:tc>
        <w:tc>
          <w:tcPr>
            <w:tcW w:w="1269" w:type="pct"/>
            <w:tcBorders>
              <w:right w:val="single" w:sz="4" w:space="0" w:color="4F81BD" w:themeColor="accent1"/>
            </w:tcBorders>
            <w:shd w:val="clear" w:color="auto" w:fill="C6D9F1" w:themeFill="text2" w:themeFillTint="33"/>
            <w:vAlign w:val="center"/>
          </w:tcPr>
          <w:p w14:paraId="286FA8FD" w14:textId="291DBD40" w:rsidR="006421C0" w:rsidRPr="00D36C97" w:rsidRDefault="006421C0" w:rsidP="00905C38">
            <w:pPr>
              <w:keepNext/>
              <w:spacing w:after="0" w:line="240" w:lineRule="auto"/>
              <w:jc w:val="center"/>
              <w:rPr>
                <w:rFonts w:asciiTheme="minorHAnsi" w:hAnsiTheme="minorHAnsi" w:cstheme="minorHAnsi"/>
                <w:b/>
                <w:color w:val="808080" w:themeColor="background1" w:themeShade="80"/>
                <w:sz w:val="20"/>
                <w:lang w:eastAsia="en-AU"/>
              </w:rPr>
            </w:pPr>
            <w:r w:rsidRPr="00D36C97">
              <w:rPr>
                <w:rFonts w:ascii="Calibri" w:hAnsi="Calibri" w:cs="Calibri"/>
                <w:color w:val="808080" w:themeColor="background1" w:themeShade="80"/>
                <w:sz w:val="20"/>
              </w:rPr>
              <w:t>0.0001</w:t>
            </w:r>
          </w:p>
        </w:tc>
        <w:tc>
          <w:tcPr>
            <w:tcW w:w="1264" w:type="pct"/>
            <w:tcBorders>
              <w:left w:val="single" w:sz="4" w:space="0" w:color="4F81BD" w:themeColor="accent1"/>
            </w:tcBorders>
            <w:shd w:val="clear" w:color="auto" w:fill="C6D9F1" w:themeFill="text2" w:themeFillTint="33"/>
            <w:vAlign w:val="center"/>
          </w:tcPr>
          <w:p w14:paraId="5EB2BABD" w14:textId="057B4611" w:rsidR="006421C0" w:rsidRPr="00D36C97" w:rsidRDefault="006421C0" w:rsidP="00905C38">
            <w:pPr>
              <w:keepNext/>
              <w:spacing w:after="0" w:line="240" w:lineRule="auto"/>
              <w:jc w:val="center"/>
              <w:rPr>
                <w:rFonts w:asciiTheme="minorHAnsi" w:hAnsiTheme="minorHAnsi" w:cstheme="minorHAnsi"/>
                <w:b/>
                <w:color w:val="808080" w:themeColor="background1" w:themeShade="80"/>
                <w:sz w:val="20"/>
                <w:lang w:val="en-GB"/>
              </w:rPr>
            </w:pPr>
            <w:r w:rsidRPr="00D36C97">
              <w:rPr>
                <w:rFonts w:ascii="Calibri" w:hAnsi="Calibri" w:cs="Calibri"/>
                <w:color w:val="808080" w:themeColor="background1" w:themeShade="80"/>
                <w:sz w:val="20"/>
              </w:rPr>
              <w:t>&lt;.0001</w:t>
            </w:r>
          </w:p>
        </w:tc>
      </w:tr>
      <w:tr w:rsidR="006421C0" w:rsidRPr="00D36C97" w14:paraId="31814477" w14:textId="77777777" w:rsidTr="006421C0">
        <w:trPr>
          <w:trHeight w:val="20"/>
        </w:trPr>
        <w:tc>
          <w:tcPr>
            <w:tcW w:w="1198" w:type="pct"/>
            <w:shd w:val="clear" w:color="auto" w:fill="auto"/>
          </w:tcPr>
          <w:p w14:paraId="6B062697" w14:textId="0C702AE5" w:rsidR="006421C0" w:rsidRPr="00D36C97" w:rsidRDefault="006421C0" w:rsidP="00905C38">
            <w:pPr>
              <w:keepNext/>
              <w:spacing w:after="0" w:line="240" w:lineRule="auto"/>
              <w:jc w:val="left"/>
              <w:rPr>
                <w:rFonts w:asciiTheme="minorHAnsi" w:hAnsiTheme="minorHAnsi" w:cstheme="minorHAnsi"/>
                <w:sz w:val="20"/>
              </w:rPr>
            </w:pPr>
            <w:r w:rsidRPr="00D36C97">
              <w:rPr>
                <w:rFonts w:asciiTheme="minorHAnsi" w:hAnsiTheme="minorHAnsi" w:cstheme="minorHAnsi"/>
                <w:sz w:val="20"/>
              </w:rPr>
              <w:t>Targeted</w:t>
            </w:r>
          </w:p>
        </w:tc>
        <w:tc>
          <w:tcPr>
            <w:tcW w:w="1269" w:type="pct"/>
            <w:shd w:val="clear" w:color="auto" w:fill="auto"/>
            <w:vAlign w:val="center"/>
          </w:tcPr>
          <w:p w14:paraId="660363E4" w14:textId="3F4D9CA6" w:rsidR="006421C0" w:rsidRPr="00D36C97" w:rsidRDefault="006421C0" w:rsidP="00905C38">
            <w:pPr>
              <w:keepNext/>
              <w:spacing w:after="0" w:line="240" w:lineRule="auto"/>
              <w:jc w:val="center"/>
              <w:rPr>
                <w:rFonts w:asciiTheme="minorHAnsi" w:hAnsiTheme="minorHAnsi" w:cstheme="minorHAnsi"/>
                <w:sz w:val="20"/>
              </w:rPr>
            </w:pPr>
            <w:r w:rsidRPr="00D36C97">
              <w:rPr>
                <w:rFonts w:ascii="Calibri" w:hAnsi="Calibri" w:cs="Calibri"/>
                <w:color w:val="000000"/>
                <w:sz w:val="20"/>
              </w:rPr>
              <w:t>0.60</w:t>
            </w:r>
          </w:p>
        </w:tc>
        <w:tc>
          <w:tcPr>
            <w:tcW w:w="1269" w:type="pct"/>
            <w:tcBorders>
              <w:right w:val="single" w:sz="4" w:space="0" w:color="4F81BD" w:themeColor="accent1"/>
            </w:tcBorders>
            <w:shd w:val="clear" w:color="auto" w:fill="auto"/>
            <w:vAlign w:val="center"/>
          </w:tcPr>
          <w:p w14:paraId="2B1C178B" w14:textId="7459384D" w:rsidR="006421C0" w:rsidRPr="00D36C97" w:rsidRDefault="006421C0" w:rsidP="00905C38">
            <w:pPr>
              <w:keepNext/>
              <w:spacing w:after="0" w:line="240" w:lineRule="auto"/>
              <w:jc w:val="center"/>
              <w:rPr>
                <w:rFonts w:asciiTheme="minorHAnsi" w:hAnsiTheme="minorHAnsi" w:cstheme="minorHAnsi"/>
                <w:sz w:val="20"/>
              </w:rPr>
            </w:pPr>
            <w:r w:rsidRPr="00D36C97">
              <w:rPr>
                <w:rFonts w:ascii="Calibri" w:hAnsi="Calibri" w:cs="Calibri"/>
                <w:color w:val="000000"/>
                <w:sz w:val="20"/>
              </w:rPr>
              <w:t>0.65</w:t>
            </w:r>
          </w:p>
        </w:tc>
        <w:tc>
          <w:tcPr>
            <w:tcW w:w="1264" w:type="pct"/>
            <w:tcBorders>
              <w:left w:val="single" w:sz="4" w:space="0" w:color="4F81BD" w:themeColor="accent1"/>
            </w:tcBorders>
            <w:shd w:val="clear" w:color="auto" w:fill="auto"/>
            <w:vAlign w:val="center"/>
          </w:tcPr>
          <w:p w14:paraId="6FBFF0AE" w14:textId="178E2DB8" w:rsidR="006421C0" w:rsidRPr="00D36C97" w:rsidRDefault="006421C0" w:rsidP="00905C38">
            <w:pPr>
              <w:keepNext/>
              <w:spacing w:after="0" w:line="240" w:lineRule="auto"/>
              <w:jc w:val="center"/>
              <w:rPr>
                <w:rFonts w:asciiTheme="minorHAnsi" w:hAnsiTheme="minorHAnsi" w:cstheme="minorHAnsi"/>
                <w:sz w:val="20"/>
              </w:rPr>
            </w:pPr>
            <w:r w:rsidRPr="00D36C97">
              <w:rPr>
                <w:rFonts w:ascii="Calibri" w:hAnsi="Calibri" w:cs="Calibri"/>
                <w:color w:val="000000"/>
                <w:sz w:val="20"/>
              </w:rPr>
              <w:t>0.63</w:t>
            </w:r>
          </w:p>
        </w:tc>
      </w:tr>
      <w:tr w:rsidR="006421C0" w:rsidRPr="00D36C97" w14:paraId="57CDB658" w14:textId="77777777" w:rsidTr="006421C0">
        <w:trPr>
          <w:trHeight w:val="20"/>
        </w:trPr>
        <w:tc>
          <w:tcPr>
            <w:tcW w:w="1198" w:type="pct"/>
            <w:shd w:val="clear" w:color="auto" w:fill="auto"/>
          </w:tcPr>
          <w:p w14:paraId="472C4972" w14:textId="0E632431" w:rsidR="006421C0" w:rsidRPr="00D36C97" w:rsidRDefault="006421C0" w:rsidP="00905C38">
            <w:pPr>
              <w:keepNext/>
              <w:spacing w:after="0" w:line="240" w:lineRule="auto"/>
              <w:jc w:val="left"/>
              <w:rPr>
                <w:rFonts w:asciiTheme="minorHAnsi" w:hAnsiTheme="minorHAnsi" w:cstheme="minorHAnsi"/>
                <w:color w:val="808080" w:themeColor="background1" w:themeShade="80"/>
                <w:sz w:val="20"/>
              </w:rPr>
            </w:pPr>
          </w:p>
        </w:tc>
        <w:tc>
          <w:tcPr>
            <w:tcW w:w="1269" w:type="pct"/>
            <w:shd w:val="clear" w:color="auto" w:fill="auto"/>
            <w:vAlign w:val="center"/>
          </w:tcPr>
          <w:p w14:paraId="090A6772" w14:textId="7CFE72B0" w:rsidR="006421C0" w:rsidRPr="00D36C97" w:rsidRDefault="006421C0" w:rsidP="00905C38">
            <w:pPr>
              <w:keepNext/>
              <w:spacing w:after="0" w:line="240" w:lineRule="auto"/>
              <w:jc w:val="center"/>
              <w:rPr>
                <w:rFonts w:asciiTheme="minorHAnsi" w:hAnsiTheme="minorHAnsi" w:cstheme="minorHAnsi"/>
                <w:color w:val="808080" w:themeColor="background1" w:themeShade="80"/>
                <w:sz w:val="20"/>
              </w:rPr>
            </w:pPr>
            <w:r w:rsidRPr="00D36C97">
              <w:rPr>
                <w:rFonts w:ascii="Calibri" w:hAnsi="Calibri" w:cs="Calibri"/>
                <w:color w:val="808080" w:themeColor="background1" w:themeShade="80"/>
                <w:sz w:val="20"/>
              </w:rPr>
              <w:t>(0.45,0.81)</w:t>
            </w:r>
          </w:p>
        </w:tc>
        <w:tc>
          <w:tcPr>
            <w:tcW w:w="1269" w:type="pct"/>
            <w:tcBorders>
              <w:right w:val="single" w:sz="4" w:space="0" w:color="4F81BD" w:themeColor="accent1"/>
            </w:tcBorders>
            <w:shd w:val="clear" w:color="auto" w:fill="auto"/>
            <w:vAlign w:val="center"/>
          </w:tcPr>
          <w:p w14:paraId="6F2F2966" w14:textId="5DCAEAA7" w:rsidR="006421C0" w:rsidRPr="00D36C97" w:rsidRDefault="006421C0" w:rsidP="00905C38">
            <w:pPr>
              <w:keepNext/>
              <w:spacing w:after="0" w:line="240" w:lineRule="auto"/>
              <w:jc w:val="center"/>
              <w:rPr>
                <w:rFonts w:asciiTheme="minorHAnsi" w:hAnsiTheme="minorHAnsi" w:cstheme="minorHAnsi"/>
                <w:color w:val="808080" w:themeColor="background1" w:themeShade="80"/>
                <w:sz w:val="20"/>
              </w:rPr>
            </w:pPr>
            <w:r w:rsidRPr="00D36C97">
              <w:rPr>
                <w:rFonts w:ascii="Calibri" w:hAnsi="Calibri" w:cs="Calibri"/>
                <w:color w:val="808080" w:themeColor="background1" w:themeShade="80"/>
                <w:sz w:val="20"/>
              </w:rPr>
              <w:t>(0.51,0.81)</w:t>
            </w:r>
          </w:p>
        </w:tc>
        <w:tc>
          <w:tcPr>
            <w:tcW w:w="1264" w:type="pct"/>
            <w:tcBorders>
              <w:left w:val="single" w:sz="4" w:space="0" w:color="4F81BD" w:themeColor="accent1"/>
            </w:tcBorders>
            <w:shd w:val="clear" w:color="auto" w:fill="auto"/>
            <w:vAlign w:val="center"/>
          </w:tcPr>
          <w:p w14:paraId="7F54159A" w14:textId="21D17468" w:rsidR="006421C0" w:rsidRPr="00D36C97" w:rsidRDefault="006421C0" w:rsidP="00905C38">
            <w:pPr>
              <w:keepNext/>
              <w:spacing w:after="0" w:line="240" w:lineRule="auto"/>
              <w:jc w:val="center"/>
              <w:rPr>
                <w:rFonts w:asciiTheme="minorHAnsi" w:hAnsiTheme="minorHAnsi" w:cstheme="minorHAnsi"/>
                <w:color w:val="808080" w:themeColor="background1" w:themeShade="80"/>
                <w:sz w:val="20"/>
              </w:rPr>
            </w:pPr>
            <w:r w:rsidRPr="00D36C97">
              <w:rPr>
                <w:rFonts w:ascii="Calibri" w:hAnsi="Calibri" w:cs="Calibri"/>
                <w:color w:val="808080" w:themeColor="background1" w:themeShade="80"/>
                <w:sz w:val="20"/>
              </w:rPr>
              <w:t>(0.52,0.75)</w:t>
            </w:r>
          </w:p>
        </w:tc>
      </w:tr>
      <w:tr w:rsidR="006421C0" w:rsidRPr="00D36C97" w14:paraId="0AB07701" w14:textId="77777777" w:rsidTr="006421C0">
        <w:trPr>
          <w:trHeight w:val="20"/>
        </w:trPr>
        <w:tc>
          <w:tcPr>
            <w:tcW w:w="1198" w:type="pct"/>
            <w:shd w:val="clear" w:color="auto" w:fill="auto"/>
          </w:tcPr>
          <w:p w14:paraId="09D9427C" w14:textId="77777777" w:rsidR="006421C0" w:rsidRPr="00D36C97" w:rsidRDefault="006421C0" w:rsidP="00905C38">
            <w:pPr>
              <w:keepNext/>
              <w:spacing w:after="0" w:line="240" w:lineRule="auto"/>
              <w:jc w:val="left"/>
              <w:rPr>
                <w:rFonts w:asciiTheme="minorHAnsi" w:hAnsiTheme="minorHAnsi" w:cstheme="minorHAnsi"/>
                <w:color w:val="808080" w:themeColor="background1" w:themeShade="80"/>
                <w:sz w:val="20"/>
              </w:rPr>
            </w:pPr>
          </w:p>
        </w:tc>
        <w:tc>
          <w:tcPr>
            <w:tcW w:w="1269" w:type="pct"/>
            <w:shd w:val="clear" w:color="auto" w:fill="auto"/>
            <w:vAlign w:val="center"/>
          </w:tcPr>
          <w:p w14:paraId="6ED853D4" w14:textId="66E60522" w:rsidR="006421C0" w:rsidRPr="00D36C97" w:rsidRDefault="006421C0" w:rsidP="00905C38">
            <w:pPr>
              <w:keepNext/>
              <w:spacing w:after="0" w:line="240" w:lineRule="auto"/>
              <w:jc w:val="center"/>
              <w:rPr>
                <w:rFonts w:asciiTheme="minorHAnsi" w:hAnsiTheme="minorHAnsi" w:cstheme="minorHAnsi"/>
                <w:color w:val="808080" w:themeColor="background1" w:themeShade="80"/>
                <w:sz w:val="20"/>
              </w:rPr>
            </w:pPr>
            <w:r w:rsidRPr="00D36C97">
              <w:rPr>
                <w:rFonts w:ascii="Calibri" w:hAnsi="Calibri" w:cs="Calibri"/>
                <w:color w:val="808080" w:themeColor="background1" w:themeShade="80"/>
                <w:sz w:val="20"/>
              </w:rPr>
              <w:t>0.001</w:t>
            </w:r>
          </w:p>
        </w:tc>
        <w:tc>
          <w:tcPr>
            <w:tcW w:w="1269" w:type="pct"/>
            <w:tcBorders>
              <w:right w:val="single" w:sz="4" w:space="0" w:color="4F81BD" w:themeColor="accent1"/>
            </w:tcBorders>
            <w:shd w:val="clear" w:color="auto" w:fill="auto"/>
            <w:vAlign w:val="center"/>
          </w:tcPr>
          <w:p w14:paraId="7C14E279" w14:textId="048FAB69" w:rsidR="006421C0" w:rsidRPr="00D36C97" w:rsidRDefault="006421C0" w:rsidP="00905C38">
            <w:pPr>
              <w:keepNext/>
              <w:spacing w:after="0" w:line="240" w:lineRule="auto"/>
              <w:jc w:val="center"/>
              <w:rPr>
                <w:rFonts w:asciiTheme="minorHAnsi" w:hAnsiTheme="minorHAnsi" w:cstheme="minorHAnsi"/>
                <w:color w:val="808080" w:themeColor="background1" w:themeShade="80"/>
                <w:sz w:val="20"/>
              </w:rPr>
            </w:pPr>
            <w:r w:rsidRPr="00D36C97">
              <w:rPr>
                <w:rFonts w:ascii="Calibri" w:hAnsi="Calibri" w:cs="Calibri"/>
                <w:color w:val="808080" w:themeColor="background1" w:themeShade="80"/>
                <w:sz w:val="20"/>
              </w:rPr>
              <w:t>0.000</w:t>
            </w:r>
            <w:r w:rsidR="00D26C05" w:rsidRPr="00D36C97">
              <w:rPr>
                <w:rFonts w:ascii="Calibri" w:hAnsi="Calibri" w:cs="Calibri"/>
                <w:color w:val="808080" w:themeColor="background1" w:themeShade="80"/>
                <w:sz w:val="20"/>
              </w:rPr>
              <w:t>2</w:t>
            </w:r>
          </w:p>
        </w:tc>
        <w:tc>
          <w:tcPr>
            <w:tcW w:w="1264" w:type="pct"/>
            <w:tcBorders>
              <w:left w:val="single" w:sz="4" w:space="0" w:color="4F81BD" w:themeColor="accent1"/>
            </w:tcBorders>
            <w:shd w:val="clear" w:color="auto" w:fill="auto"/>
            <w:vAlign w:val="center"/>
          </w:tcPr>
          <w:p w14:paraId="484142E7" w14:textId="546EC85A" w:rsidR="006421C0" w:rsidRPr="00D36C97" w:rsidRDefault="006421C0" w:rsidP="00905C38">
            <w:pPr>
              <w:keepNext/>
              <w:spacing w:after="0" w:line="240" w:lineRule="auto"/>
              <w:jc w:val="center"/>
              <w:rPr>
                <w:rFonts w:asciiTheme="minorHAnsi" w:hAnsiTheme="minorHAnsi" w:cstheme="minorHAnsi"/>
                <w:color w:val="808080" w:themeColor="background1" w:themeShade="80"/>
                <w:sz w:val="20"/>
              </w:rPr>
            </w:pPr>
            <w:r w:rsidRPr="00D36C97">
              <w:rPr>
                <w:rFonts w:ascii="Calibri" w:hAnsi="Calibri" w:cs="Calibri"/>
                <w:color w:val="808080" w:themeColor="background1" w:themeShade="80"/>
                <w:sz w:val="20"/>
              </w:rPr>
              <w:t>&lt;.0001</w:t>
            </w:r>
          </w:p>
        </w:tc>
      </w:tr>
      <w:tr w:rsidR="006421C0" w:rsidRPr="00D36C97" w14:paraId="3612090F" w14:textId="77777777" w:rsidTr="006421C0">
        <w:trPr>
          <w:trHeight w:val="20"/>
        </w:trPr>
        <w:tc>
          <w:tcPr>
            <w:tcW w:w="1198" w:type="pct"/>
            <w:shd w:val="clear" w:color="auto" w:fill="E9EFF7"/>
          </w:tcPr>
          <w:p w14:paraId="2ED22819" w14:textId="3773C95E" w:rsidR="006421C0" w:rsidRPr="00D36C97" w:rsidRDefault="006421C0" w:rsidP="00905C38">
            <w:pPr>
              <w:keepNext/>
              <w:spacing w:after="0" w:line="240" w:lineRule="auto"/>
              <w:jc w:val="left"/>
              <w:rPr>
                <w:rFonts w:asciiTheme="minorHAnsi" w:hAnsiTheme="minorHAnsi" w:cstheme="minorHAnsi"/>
                <w:sz w:val="20"/>
              </w:rPr>
            </w:pPr>
            <w:r w:rsidRPr="00D36C97">
              <w:rPr>
                <w:rFonts w:asciiTheme="minorHAnsi" w:hAnsiTheme="minorHAnsi" w:cstheme="minorHAnsi"/>
                <w:sz w:val="20"/>
              </w:rPr>
              <w:t>Roadworks</w:t>
            </w:r>
          </w:p>
        </w:tc>
        <w:tc>
          <w:tcPr>
            <w:tcW w:w="1269" w:type="pct"/>
            <w:shd w:val="clear" w:color="auto" w:fill="E9EFF7"/>
            <w:vAlign w:val="center"/>
          </w:tcPr>
          <w:p w14:paraId="4F590C8A" w14:textId="28CC02EF" w:rsidR="006421C0" w:rsidRPr="00D36C97" w:rsidRDefault="006421C0" w:rsidP="00905C38">
            <w:pPr>
              <w:keepNext/>
              <w:spacing w:after="0" w:line="240" w:lineRule="auto"/>
              <w:jc w:val="center"/>
              <w:rPr>
                <w:rFonts w:asciiTheme="minorHAnsi" w:hAnsiTheme="minorHAnsi" w:cstheme="minorHAnsi"/>
                <w:sz w:val="20"/>
              </w:rPr>
            </w:pPr>
            <w:r w:rsidRPr="00D36C97">
              <w:rPr>
                <w:rFonts w:ascii="Calibri" w:hAnsi="Calibri" w:cs="Calibri"/>
                <w:color w:val="000000"/>
                <w:sz w:val="20"/>
              </w:rPr>
              <w:t>0.64</w:t>
            </w:r>
          </w:p>
        </w:tc>
        <w:tc>
          <w:tcPr>
            <w:tcW w:w="1269" w:type="pct"/>
            <w:tcBorders>
              <w:right w:val="single" w:sz="4" w:space="0" w:color="4F81BD" w:themeColor="accent1"/>
            </w:tcBorders>
            <w:shd w:val="clear" w:color="auto" w:fill="E9EFF7"/>
            <w:vAlign w:val="center"/>
          </w:tcPr>
          <w:p w14:paraId="2642F296" w14:textId="5813C6CD" w:rsidR="006421C0" w:rsidRPr="00D36C97" w:rsidRDefault="006421C0" w:rsidP="00905C38">
            <w:pPr>
              <w:keepNext/>
              <w:spacing w:after="0" w:line="240" w:lineRule="auto"/>
              <w:jc w:val="center"/>
              <w:rPr>
                <w:rFonts w:asciiTheme="minorHAnsi" w:hAnsiTheme="minorHAnsi" w:cstheme="minorHAnsi"/>
                <w:sz w:val="20"/>
              </w:rPr>
            </w:pPr>
            <w:r w:rsidRPr="00D36C97">
              <w:rPr>
                <w:rFonts w:ascii="Calibri" w:hAnsi="Calibri" w:cs="Calibri"/>
                <w:color w:val="000000"/>
                <w:sz w:val="20"/>
              </w:rPr>
              <w:t>0.80</w:t>
            </w:r>
          </w:p>
        </w:tc>
        <w:tc>
          <w:tcPr>
            <w:tcW w:w="1264" w:type="pct"/>
            <w:tcBorders>
              <w:left w:val="single" w:sz="4" w:space="0" w:color="4F81BD" w:themeColor="accent1"/>
            </w:tcBorders>
            <w:shd w:val="clear" w:color="auto" w:fill="E9EFF7"/>
            <w:vAlign w:val="center"/>
          </w:tcPr>
          <w:p w14:paraId="71611FE8" w14:textId="6CF1275C" w:rsidR="006421C0" w:rsidRPr="00D36C97" w:rsidRDefault="006421C0" w:rsidP="00905C38">
            <w:pPr>
              <w:keepNext/>
              <w:spacing w:after="0" w:line="240" w:lineRule="auto"/>
              <w:jc w:val="center"/>
              <w:rPr>
                <w:rFonts w:asciiTheme="minorHAnsi" w:hAnsiTheme="minorHAnsi" w:cstheme="minorHAnsi"/>
                <w:sz w:val="20"/>
              </w:rPr>
            </w:pPr>
            <w:r w:rsidRPr="00D36C97">
              <w:rPr>
                <w:rFonts w:ascii="Calibri" w:hAnsi="Calibri" w:cs="Calibri"/>
                <w:color w:val="000000"/>
                <w:sz w:val="20"/>
              </w:rPr>
              <w:t>0.75</w:t>
            </w:r>
          </w:p>
        </w:tc>
      </w:tr>
      <w:tr w:rsidR="006421C0" w:rsidRPr="00D36C97" w14:paraId="08C4439F" w14:textId="77777777" w:rsidTr="006421C0">
        <w:trPr>
          <w:trHeight w:val="20"/>
        </w:trPr>
        <w:tc>
          <w:tcPr>
            <w:tcW w:w="1198" w:type="pct"/>
            <w:shd w:val="clear" w:color="auto" w:fill="E9EFF7"/>
          </w:tcPr>
          <w:p w14:paraId="6CF24F00" w14:textId="1C45A912" w:rsidR="006421C0" w:rsidRPr="00D36C97" w:rsidRDefault="006421C0" w:rsidP="00905C38">
            <w:pPr>
              <w:keepNext/>
              <w:spacing w:after="0" w:line="240" w:lineRule="auto"/>
              <w:jc w:val="left"/>
              <w:rPr>
                <w:rFonts w:asciiTheme="minorHAnsi" w:hAnsiTheme="minorHAnsi" w:cstheme="minorHAnsi"/>
                <w:color w:val="808080" w:themeColor="background1" w:themeShade="80"/>
                <w:sz w:val="20"/>
              </w:rPr>
            </w:pPr>
          </w:p>
        </w:tc>
        <w:tc>
          <w:tcPr>
            <w:tcW w:w="1269" w:type="pct"/>
            <w:shd w:val="clear" w:color="auto" w:fill="E9EFF7"/>
            <w:vAlign w:val="center"/>
          </w:tcPr>
          <w:p w14:paraId="26CDA8F0" w14:textId="191218DF" w:rsidR="006421C0" w:rsidRPr="00D36C97" w:rsidRDefault="006421C0" w:rsidP="00905C38">
            <w:pPr>
              <w:keepNext/>
              <w:spacing w:after="0" w:line="240" w:lineRule="auto"/>
              <w:jc w:val="center"/>
              <w:rPr>
                <w:rFonts w:asciiTheme="minorHAnsi" w:hAnsiTheme="minorHAnsi" w:cstheme="minorHAnsi"/>
                <w:color w:val="808080" w:themeColor="background1" w:themeShade="80"/>
                <w:sz w:val="20"/>
              </w:rPr>
            </w:pPr>
            <w:r w:rsidRPr="00D36C97">
              <w:rPr>
                <w:rFonts w:ascii="Calibri" w:hAnsi="Calibri" w:cs="Calibri"/>
                <w:color w:val="808080" w:themeColor="background1" w:themeShade="80"/>
                <w:sz w:val="20"/>
              </w:rPr>
              <w:t>(0.26,1.57)</w:t>
            </w:r>
          </w:p>
        </w:tc>
        <w:tc>
          <w:tcPr>
            <w:tcW w:w="1269" w:type="pct"/>
            <w:tcBorders>
              <w:right w:val="single" w:sz="4" w:space="0" w:color="4F81BD" w:themeColor="accent1"/>
            </w:tcBorders>
            <w:shd w:val="clear" w:color="auto" w:fill="E9EFF7"/>
            <w:vAlign w:val="center"/>
          </w:tcPr>
          <w:p w14:paraId="3AD6D56E" w14:textId="4AA81863" w:rsidR="006421C0" w:rsidRPr="00D36C97" w:rsidRDefault="006421C0" w:rsidP="00905C38">
            <w:pPr>
              <w:keepNext/>
              <w:spacing w:after="0" w:line="240" w:lineRule="auto"/>
              <w:jc w:val="center"/>
              <w:rPr>
                <w:rFonts w:asciiTheme="minorHAnsi" w:hAnsiTheme="minorHAnsi" w:cstheme="minorHAnsi"/>
                <w:color w:val="808080" w:themeColor="background1" w:themeShade="80"/>
                <w:sz w:val="20"/>
              </w:rPr>
            </w:pPr>
            <w:r w:rsidRPr="00D36C97">
              <w:rPr>
                <w:rFonts w:ascii="Calibri" w:hAnsi="Calibri" w:cs="Calibri"/>
                <w:color w:val="808080" w:themeColor="background1" w:themeShade="80"/>
                <w:sz w:val="20"/>
              </w:rPr>
              <w:t>(0.42,1.54)</w:t>
            </w:r>
          </w:p>
        </w:tc>
        <w:tc>
          <w:tcPr>
            <w:tcW w:w="1264" w:type="pct"/>
            <w:tcBorders>
              <w:left w:val="single" w:sz="4" w:space="0" w:color="4F81BD" w:themeColor="accent1"/>
            </w:tcBorders>
            <w:shd w:val="clear" w:color="auto" w:fill="E9EFF7"/>
            <w:vAlign w:val="center"/>
          </w:tcPr>
          <w:p w14:paraId="5EC6B96C" w14:textId="2F34E387" w:rsidR="006421C0" w:rsidRPr="00D36C97" w:rsidRDefault="006421C0" w:rsidP="00905C38">
            <w:pPr>
              <w:keepNext/>
              <w:spacing w:after="0" w:line="240" w:lineRule="auto"/>
              <w:jc w:val="center"/>
              <w:rPr>
                <w:rFonts w:asciiTheme="minorHAnsi" w:hAnsiTheme="minorHAnsi" w:cstheme="minorHAnsi"/>
                <w:color w:val="808080" w:themeColor="background1" w:themeShade="80"/>
                <w:sz w:val="20"/>
              </w:rPr>
            </w:pPr>
            <w:r w:rsidRPr="00D36C97">
              <w:rPr>
                <w:rFonts w:ascii="Calibri" w:hAnsi="Calibri" w:cs="Calibri"/>
                <w:color w:val="808080" w:themeColor="background1" w:themeShade="80"/>
                <w:sz w:val="20"/>
              </w:rPr>
              <w:t>(0.44,1.27)</w:t>
            </w:r>
          </w:p>
        </w:tc>
      </w:tr>
      <w:tr w:rsidR="006421C0" w:rsidRPr="00D36C97" w14:paraId="785F218F" w14:textId="77777777" w:rsidTr="006421C0">
        <w:trPr>
          <w:trHeight w:val="20"/>
        </w:trPr>
        <w:tc>
          <w:tcPr>
            <w:tcW w:w="1198" w:type="pct"/>
            <w:shd w:val="clear" w:color="auto" w:fill="E9EFF7"/>
          </w:tcPr>
          <w:p w14:paraId="6C62E700" w14:textId="77777777" w:rsidR="006421C0" w:rsidRPr="00D36C97" w:rsidRDefault="006421C0" w:rsidP="00905C38">
            <w:pPr>
              <w:keepNext/>
              <w:spacing w:after="0" w:line="240" w:lineRule="auto"/>
              <w:jc w:val="left"/>
              <w:rPr>
                <w:rFonts w:asciiTheme="minorHAnsi" w:hAnsiTheme="minorHAnsi" w:cstheme="minorHAnsi"/>
                <w:color w:val="808080" w:themeColor="background1" w:themeShade="80"/>
                <w:sz w:val="20"/>
              </w:rPr>
            </w:pPr>
          </w:p>
        </w:tc>
        <w:tc>
          <w:tcPr>
            <w:tcW w:w="1269" w:type="pct"/>
            <w:shd w:val="clear" w:color="auto" w:fill="E9EFF7"/>
            <w:vAlign w:val="center"/>
          </w:tcPr>
          <w:p w14:paraId="2944ECB4" w14:textId="5642C60D" w:rsidR="006421C0" w:rsidRPr="00D36C97" w:rsidRDefault="006421C0" w:rsidP="00905C38">
            <w:pPr>
              <w:keepNext/>
              <w:spacing w:after="0" w:line="240" w:lineRule="auto"/>
              <w:jc w:val="center"/>
              <w:rPr>
                <w:rFonts w:asciiTheme="minorHAnsi" w:hAnsiTheme="minorHAnsi" w:cstheme="minorHAnsi"/>
                <w:color w:val="808080" w:themeColor="background1" w:themeShade="80"/>
                <w:sz w:val="20"/>
              </w:rPr>
            </w:pPr>
            <w:r w:rsidRPr="00D36C97">
              <w:rPr>
                <w:rFonts w:ascii="Calibri" w:hAnsi="Calibri" w:cs="Calibri"/>
                <w:color w:val="808080" w:themeColor="background1" w:themeShade="80"/>
                <w:sz w:val="20"/>
              </w:rPr>
              <w:t>0.33</w:t>
            </w:r>
          </w:p>
        </w:tc>
        <w:tc>
          <w:tcPr>
            <w:tcW w:w="1269" w:type="pct"/>
            <w:tcBorders>
              <w:right w:val="single" w:sz="4" w:space="0" w:color="4F81BD" w:themeColor="accent1"/>
            </w:tcBorders>
            <w:shd w:val="clear" w:color="auto" w:fill="E9EFF7"/>
            <w:vAlign w:val="center"/>
          </w:tcPr>
          <w:p w14:paraId="5439790D" w14:textId="64432284" w:rsidR="006421C0" w:rsidRPr="00D36C97" w:rsidRDefault="006421C0" w:rsidP="00905C38">
            <w:pPr>
              <w:keepNext/>
              <w:spacing w:after="0" w:line="240" w:lineRule="auto"/>
              <w:jc w:val="center"/>
              <w:rPr>
                <w:rFonts w:asciiTheme="minorHAnsi" w:hAnsiTheme="minorHAnsi" w:cstheme="minorHAnsi"/>
                <w:color w:val="808080" w:themeColor="background1" w:themeShade="80"/>
                <w:sz w:val="20"/>
              </w:rPr>
            </w:pPr>
            <w:r w:rsidRPr="00D36C97">
              <w:rPr>
                <w:rFonts w:ascii="Calibri" w:hAnsi="Calibri" w:cs="Calibri"/>
                <w:color w:val="808080" w:themeColor="background1" w:themeShade="80"/>
                <w:sz w:val="20"/>
              </w:rPr>
              <w:t>0.51</w:t>
            </w:r>
          </w:p>
        </w:tc>
        <w:tc>
          <w:tcPr>
            <w:tcW w:w="1264" w:type="pct"/>
            <w:tcBorders>
              <w:left w:val="single" w:sz="4" w:space="0" w:color="4F81BD" w:themeColor="accent1"/>
            </w:tcBorders>
            <w:shd w:val="clear" w:color="auto" w:fill="E9EFF7"/>
            <w:vAlign w:val="center"/>
          </w:tcPr>
          <w:p w14:paraId="3BE5C263" w14:textId="75A16212" w:rsidR="006421C0" w:rsidRPr="00D36C97" w:rsidRDefault="006421C0" w:rsidP="00905C38">
            <w:pPr>
              <w:keepNext/>
              <w:spacing w:after="0" w:line="240" w:lineRule="auto"/>
              <w:jc w:val="center"/>
              <w:rPr>
                <w:rFonts w:asciiTheme="minorHAnsi" w:hAnsiTheme="minorHAnsi" w:cstheme="minorHAnsi"/>
                <w:color w:val="808080" w:themeColor="background1" w:themeShade="80"/>
                <w:sz w:val="20"/>
              </w:rPr>
            </w:pPr>
            <w:r w:rsidRPr="00D36C97">
              <w:rPr>
                <w:rFonts w:ascii="Calibri" w:hAnsi="Calibri" w:cs="Calibri"/>
                <w:color w:val="808080" w:themeColor="background1" w:themeShade="80"/>
                <w:sz w:val="20"/>
              </w:rPr>
              <w:t>0.28</w:t>
            </w:r>
          </w:p>
        </w:tc>
      </w:tr>
      <w:tr w:rsidR="006421C0" w:rsidRPr="00D36C97" w14:paraId="3A857AC5" w14:textId="77777777" w:rsidTr="006421C0">
        <w:trPr>
          <w:trHeight w:val="20"/>
        </w:trPr>
        <w:tc>
          <w:tcPr>
            <w:tcW w:w="1198" w:type="pct"/>
            <w:shd w:val="clear" w:color="auto" w:fill="auto"/>
          </w:tcPr>
          <w:p w14:paraId="749763BB" w14:textId="6B546FFD" w:rsidR="006421C0" w:rsidRPr="00D36C97" w:rsidRDefault="006421C0" w:rsidP="00905C38">
            <w:pPr>
              <w:keepNext/>
              <w:spacing w:after="0" w:line="240" w:lineRule="auto"/>
              <w:jc w:val="left"/>
              <w:rPr>
                <w:rFonts w:asciiTheme="minorHAnsi" w:hAnsiTheme="minorHAnsi" w:cstheme="minorHAnsi"/>
                <w:sz w:val="20"/>
              </w:rPr>
            </w:pPr>
            <w:r w:rsidRPr="00D36C97">
              <w:rPr>
                <w:rFonts w:asciiTheme="minorHAnsi" w:hAnsiTheme="minorHAnsi" w:cstheme="minorHAnsi"/>
                <w:sz w:val="20"/>
              </w:rPr>
              <w:t>School</w:t>
            </w:r>
          </w:p>
        </w:tc>
        <w:tc>
          <w:tcPr>
            <w:tcW w:w="1269" w:type="pct"/>
            <w:shd w:val="clear" w:color="auto" w:fill="auto"/>
            <w:vAlign w:val="center"/>
          </w:tcPr>
          <w:p w14:paraId="6ED9F5A4" w14:textId="5FE38E9A" w:rsidR="006421C0" w:rsidRPr="00D36C97" w:rsidRDefault="006421C0" w:rsidP="00905C38">
            <w:pPr>
              <w:keepNext/>
              <w:spacing w:after="0" w:line="240" w:lineRule="auto"/>
              <w:jc w:val="center"/>
              <w:rPr>
                <w:rFonts w:asciiTheme="minorHAnsi" w:hAnsiTheme="minorHAnsi" w:cstheme="minorHAnsi"/>
                <w:sz w:val="20"/>
              </w:rPr>
            </w:pPr>
            <w:r w:rsidRPr="00D36C97">
              <w:rPr>
                <w:rFonts w:ascii="Calibri" w:hAnsi="Calibri" w:cs="Calibri"/>
                <w:color w:val="000000"/>
                <w:sz w:val="20"/>
              </w:rPr>
              <w:t>0.51</w:t>
            </w:r>
          </w:p>
        </w:tc>
        <w:tc>
          <w:tcPr>
            <w:tcW w:w="1269" w:type="pct"/>
            <w:tcBorders>
              <w:right w:val="single" w:sz="4" w:space="0" w:color="4F81BD" w:themeColor="accent1"/>
            </w:tcBorders>
            <w:shd w:val="clear" w:color="auto" w:fill="auto"/>
            <w:vAlign w:val="center"/>
          </w:tcPr>
          <w:p w14:paraId="3AB18665" w14:textId="095F16C1" w:rsidR="006421C0" w:rsidRPr="00D36C97" w:rsidRDefault="006421C0" w:rsidP="00905C38">
            <w:pPr>
              <w:keepNext/>
              <w:spacing w:after="0" w:line="240" w:lineRule="auto"/>
              <w:jc w:val="center"/>
              <w:rPr>
                <w:rFonts w:asciiTheme="minorHAnsi" w:hAnsiTheme="minorHAnsi" w:cstheme="minorHAnsi"/>
                <w:sz w:val="20"/>
              </w:rPr>
            </w:pPr>
            <w:r w:rsidRPr="00D36C97">
              <w:rPr>
                <w:rFonts w:ascii="Calibri" w:hAnsi="Calibri" w:cs="Calibri"/>
                <w:color w:val="000000"/>
                <w:sz w:val="20"/>
              </w:rPr>
              <w:t>0.66</w:t>
            </w:r>
          </w:p>
        </w:tc>
        <w:tc>
          <w:tcPr>
            <w:tcW w:w="1264" w:type="pct"/>
            <w:tcBorders>
              <w:left w:val="single" w:sz="4" w:space="0" w:color="4F81BD" w:themeColor="accent1"/>
            </w:tcBorders>
            <w:shd w:val="clear" w:color="auto" w:fill="auto"/>
            <w:vAlign w:val="center"/>
          </w:tcPr>
          <w:p w14:paraId="477DA73C" w14:textId="1F46E117" w:rsidR="006421C0" w:rsidRPr="00D36C97" w:rsidRDefault="006421C0" w:rsidP="00905C38">
            <w:pPr>
              <w:keepNext/>
              <w:spacing w:after="0" w:line="240" w:lineRule="auto"/>
              <w:jc w:val="center"/>
              <w:rPr>
                <w:rFonts w:asciiTheme="minorHAnsi" w:hAnsiTheme="minorHAnsi" w:cstheme="minorHAnsi"/>
                <w:sz w:val="20"/>
              </w:rPr>
            </w:pPr>
            <w:r w:rsidRPr="00D36C97">
              <w:rPr>
                <w:rFonts w:ascii="Calibri" w:hAnsi="Calibri" w:cs="Calibri"/>
                <w:color w:val="000000"/>
                <w:sz w:val="20"/>
              </w:rPr>
              <w:t>0.65</w:t>
            </w:r>
          </w:p>
        </w:tc>
      </w:tr>
      <w:tr w:rsidR="006421C0" w:rsidRPr="00D36C97" w14:paraId="12BE28BC" w14:textId="77777777" w:rsidTr="006421C0">
        <w:trPr>
          <w:trHeight w:val="20"/>
        </w:trPr>
        <w:tc>
          <w:tcPr>
            <w:tcW w:w="1198" w:type="pct"/>
            <w:shd w:val="clear" w:color="auto" w:fill="auto"/>
          </w:tcPr>
          <w:p w14:paraId="2DC3A678" w14:textId="77777777" w:rsidR="006421C0" w:rsidRPr="00D36C97" w:rsidRDefault="006421C0" w:rsidP="00905C38">
            <w:pPr>
              <w:keepNext/>
              <w:spacing w:after="0" w:line="240" w:lineRule="auto"/>
              <w:jc w:val="left"/>
              <w:rPr>
                <w:rFonts w:asciiTheme="minorHAnsi" w:hAnsiTheme="minorHAnsi" w:cstheme="minorHAnsi"/>
                <w:color w:val="808080" w:themeColor="background1" w:themeShade="80"/>
                <w:sz w:val="20"/>
              </w:rPr>
            </w:pPr>
          </w:p>
        </w:tc>
        <w:tc>
          <w:tcPr>
            <w:tcW w:w="1269" w:type="pct"/>
            <w:shd w:val="clear" w:color="auto" w:fill="auto"/>
            <w:vAlign w:val="center"/>
          </w:tcPr>
          <w:p w14:paraId="45D60756" w14:textId="1AC9CED5" w:rsidR="006421C0" w:rsidRPr="00D36C97" w:rsidRDefault="006421C0" w:rsidP="00905C38">
            <w:pPr>
              <w:keepNext/>
              <w:spacing w:after="0" w:line="240" w:lineRule="auto"/>
              <w:jc w:val="center"/>
              <w:rPr>
                <w:rFonts w:asciiTheme="minorHAnsi" w:hAnsiTheme="minorHAnsi" w:cstheme="minorHAnsi"/>
                <w:color w:val="808080" w:themeColor="background1" w:themeShade="80"/>
                <w:sz w:val="20"/>
              </w:rPr>
            </w:pPr>
            <w:r w:rsidRPr="00D36C97">
              <w:rPr>
                <w:rFonts w:ascii="Calibri" w:hAnsi="Calibri" w:cs="Calibri"/>
                <w:color w:val="808080" w:themeColor="background1" w:themeShade="80"/>
                <w:sz w:val="20"/>
              </w:rPr>
              <w:t>(0.09,3.07)</w:t>
            </w:r>
          </w:p>
        </w:tc>
        <w:tc>
          <w:tcPr>
            <w:tcW w:w="1269" w:type="pct"/>
            <w:tcBorders>
              <w:right w:val="single" w:sz="4" w:space="0" w:color="4F81BD" w:themeColor="accent1"/>
            </w:tcBorders>
            <w:shd w:val="clear" w:color="auto" w:fill="auto"/>
            <w:vAlign w:val="center"/>
          </w:tcPr>
          <w:p w14:paraId="3EE43B7E" w14:textId="54B860B1" w:rsidR="006421C0" w:rsidRPr="00D36C97" w:rsidRDefault="006421C0" w:rsidP="00905C38">
            <w:pPr>
              <w:keepNext/>
              <w:spacing w:after="0" w:line="240" w:lineRule="auto"/>
              <w:jc w:val="center"/>
              <w:rPr>
                <w:rFonts w:asciiTheme="minorHAnsi" w:hAnsiTheme="minorHAnsi" w:cstheme="minorHAnsi"/>
                <w:color w:val="808080" w:themeColor="background1" w:themeShade="80"/>
                <w:sz w:val="20"/>
              </w:rPr>
            </w:pPr>
            <w:r w:rsidRPr="00D36C97">
              <w:rPr>
                <w:rFonts w:ascii="Calibri" w:hAnsi="Calibri" w:cs="Calibri"/>
                <w:color w:val="808080" w:themeColor="background1" w:themeShade="80"/>
                <w:sz w:val="20"/>
              </w:rPr>
              <w:t>(0.17,2.63)</w:t>
            </w:r>
          </w:p>
        </w:tc>
        <w:tc>
          <w:tcPr>
            <w:tcW w:w="1264" w:type="pct"/>
            <w:tcBorders>
              <w:left w:val="single" w:sz="4" w:space="0" w:color="4F81BD" w:themeColor="accent1"/>
            </w:tcBorders>
            <w:shd w:val="clear" w:color="auto" w:fill="auto"/>
            <w:vAlign w:val="center"/>
          </w:tcPr>
          <w:p w14:paraId="54CB3507" w14:textId="1420F84E" w:rsidR="006421C0" w:rsidRPr="00D36C97" w:rsidRDefault="006421C0" w:rsidP="00905C38">
            <w:pPr>
              <w:keepNext/>
              <w:spacing w:after="0" w:line="240" w:lineRule="auto"/>
              <w:jc w:val="center"/>
              <w:rPr>
                <w:rFonts w:asciiTheme="minorHAnsi" w:hAnsiTheme="minorHAnsi" w:cstheme="minorHAnsi"/>
                <w:color w:val="808080" w:themeColor="background1" w:themeShade="80"/>
                <w:sz w:val="20"/>
              </w:rPr>
            </w:pPr>
            <w:r w:rsidRPr="00D36C97">
              <w:rPr>
                <w:rFonts w:ascii="Calibri" w:hAnsi="Calibri" w:cs="Calibri"/>
                <w:color w:val="808080" w:themeColor="background1" w:themeShade="80"/>
                <w:sz w:val="20"/>
              </w:rPr>
              <w:t>(0.22,1.89)</w:t>
            </w:r>
          </w:p>
        </w:tc>
      </w:tr>
      <w:tr w:rsidR="006421C0" w:rsidRPr="00D36C97" w14:paraId="1A24D6CB" w14:textId="77777777" w:rsidTr="006421C0">
        <w:trPr>
          <w:trHeight w:val="20"/>
        </w:trPr>
        <w:tc>
          <w:tcPr>
            <w:tcW w:w="1198" w:type="pct"/>
            <w:shd w:val="clear" w:color="auto" w:fill="auto"/>
          </w:tcPr>
          <w:p w14:paraId="242D69F3" w14:textId="77777777" w:rsidR="006421C0" w:rsidRPr="00D36C97" w:rsidRDefault="006421C0" w:rsidP="00905C38">
            <w:pPr>
              <w:keepNext/>
              <w:spacing w:after="0" w:line="240" w:lineRule="auto"/>
              <w:jc w:val="left"/>
              <w:rPr>
                <w:rFonts w:asciiTheme="minorHAnsi" w:hAnsiTheme="minorHAnsi" w:cstheme="minorHAnsi"/>
                <w:color w:val="808080" w:themeColor="background1" w:themeShade="80"/>
                <w:sz w:val="20"/>
              </w:rPr>
            </w:pPr>
          </w:p>
        </w:tc>
        <w:tc>
          <w:tcPr>
            <w:tcW w:w="1269" w:type="pct"/>
            <w:shd w:val="clear" w:color="auto" w:fill="auto"/>
            <w:vAlign w:val="center"/>
          </w:tcPr>
          <w:p w14:paraId="7D4644D9" w14:textId="404CD9DF" w:rsidR="006421C0" w:rsidRPr="00D36C97" w:rsidRDefault="006421C0" w:rsidP="00905C38">
            <w:pPr>
              <w:keepNext/>
              <w:spacing w:after="0" w:line="240" w:lineRule="auto"/>
              <w:jc w:val="center"/>
              <w:rPr>
                <w:rFonts w:asciiTheme="minorHAnsi" w:hAnsiTheme="minorHAnsi" w:cstheme="minorHAnsi"/>
                <w:color w:val="808080" w:themeColor="background1" w:themeShade="80"/>
                <w:sz w:val="20"/>
              </w:rPr>
            </w:pPr>
            <w:r w:rsidRPr="00D36C97">
              <w:rPr>
                <w:rFonts w:ascii="Calibri" w:hAnsi="Calibri" w:cs="Calibri"/>
                <w:color w:val="808080" w:themeColor="background1" w:themeShade="80"/>
                <w:sz w:val="20"/>
              </w:rPr>
              <w:t>0.47</w:t>
            </w:r>
          </w:p>
        </w:tc>
        <w:tc>
          <w:tcPr>
            <w:tcW w:w="1269" w:type="pct"/>
            <w:tcBorders>
              <w:right w:val="single" w:sz="4" w:space="0" w:color="4F81BD" w:themeColor="accent1"/>
            </w:tcBorders>
            <w:shd w:val="clear" w:color="auto" w:fill="auto"/>
            <w:vAlign w:val="center"/>
          </w:tcPr>
          <w:p w14:paraId="0BCC342B" w14:textId="7718A374" w:rsidR="006421C0" w:rsidRPr="00D36C97" w:rsidRDefault="006421C0" w:rsidP="00905C38">
            <w:pPr>
              <w:keepNext/>
              <w:spacing w:after="0" w:line="240" w:lineRule="auto"/>
              <w:jc w:val="center"/>
              <w:rPr>
                <w:rFonts w:asciiTheme="minorHAnsi" w:hAnsiTheme="minorHAnsi" w:cstheme="minorHAnsi"/>
                <w:color w:val="808080" w:themeColor="background1" w:themeShade="80"/>
                <w:sz w:val="20"/>
              </w:rPr>
            </w:pPr>
            <w:r w:rsidRPr="00D36C97">
              <w:rPr>
                <w:rFonts w:ascii="Calibri" w:hAnsi="Calibri" w:cs="Calibri"/>
                <w:color w:val="808080" w:themeColor="background1" w:themeShade="80"/>
                <w:sz w:val="20"/>
              </w:rPr>
              <w:t>0.56</w:t>
            </w:r>
          </w:p>
        </w:tc>
        <w:tc>
          <w:tcPr>
            <w:tcW w:w="1264" w:type="pct"/>
            <w:tcBorders>
              <w:left w:val="single" w:sz="4" w:space="0" w:color="4F81BD" w:themeColor="accent1"/>
            </w:tcBorders>
            <w:shd w:val="clear" w:color="auto" w:fill="auto"/>
            <w:vAlign w:val="center"/>
          </w:tcPr>
          <w:p w14:paraId="33FA0880" w14:textId="450E715B" w:rsidR="006421C0" w:rsidRPr="00D36C97" w:rsidRDefault="006421C0" w:rsidP="00905C38">
            <w:pPr>
              <w:keepNext/>
              <w:spacing w:after="0" w:line="240" w:lineRule="auto"/>
              <w:jc w:val="center"/>
              <w:rPr>
                <w:rFonts w:asciiTheme="minorHAnsi" w:hAnsiTheme="minorHAnsi" w:cstheme="minorHAnsi"/>
                <w:color w:val="808080" w:themeColor="background1" w:themeShade="80"/>
                <w:sz w:val="20"/>
              </w:rPr>
            </w:pPr>
            <w:r w:rsidRPr="00D36C97">
              <w:rPr>
                <w:rFonts w:ascii="Calibri" w:hAnsi="Calibri" w:cs="Calibri"/>
                <w:color w:val="808080" w:themeColor="background1" w:themeShade="80"/>
                <w:sz w:val="20"/>
              </w:rPr>
              <w:t>0.43</w:t>
            </w:r>
          </w:p>
        </w:tc>
      </w:tr>
      <w:tr w:rsidR="00C27A23" w:rsidRPr="00D36C97" w14:paraId="4510E98C" w14:textId="77777777" w:rsidTr="00EA1E6C">
        <w:trPr>
          <w:trHeight w:val="20"/>
        </w:trPr>
        <w:tc>
          <w:tcPr>
            <w:tcW w:w="1198" w:type="pct"/>
            <w:shd w:val="clear" w:color="auto" w:fill="C6D9F1" w:themeFill="text2" w:themeFillTint="33"/>
          </w:tcPr>
          <w:p w14:paraId="4273D440" w14:textId="10843B4B" w:rsidR="00C27A23" w:rsidRPr="00D36C97" w:rsidRDefault="00C27A23" w:rsidP="00905C38">
            <w:pPr>
              <w:keepNext/>
              <w:spacing w:after="0" w:line="240" w:lineRule="auto"/>
              <w:jc w:val="left"/>
              <w:rPr>
                <w:rFonts w:asciiTheme="minorHAnsi" w:hAnsiTheme="minorHAnsi" w:cstheme="minorHAnsi"/>
                <w:sz w:val="20"/>
              </w:rPr>
            </w:pPr>
            <w:r w:rsidRPr="00D36C97">
              <w:rPr>
                <w:rFonts w:asciiTheme="minorHAnsi" w:hAnsiTheme="minorHAnsi" w:cstheme="minorHAnsi"/>
                <w:sz w:val="20"/>
              </w:rPr>
              <w:t>All Urban</w:t>
            </w:r>
          </w:p>
        </w:tc>
        <w:tc>
          <w:tcPr>
            <w:tcW w:w="1269" w:type="pct"/>
            <w:shd w:val="clear" w:color="auto" w:fill="C6D9F1" w:themeFill="text2" w:themeFillTint="33"/>
            <w:vAlign w:val="center"/>
          </w:tcPr>
          <w:p w14:paraId="70A2620E" w14:textId="6EAF7023" w:rsidR="00C27A23" w:rsidRPr="00D36C97" w:rsidRDefault="00C27A23" w:rsidP="00905C38">
            <w:pPr>
              <w:keepNext/>
              <w:spacing w:after="0" w:line="240" w:lineRule="auto"/>
              <w:jc w:val="center"/>
              <w:rPr>
                <w:rFonts w:asciiTheme="minorHAnsi" w:hAnsiTheme="minorHAnsi" w:cstheme="minorHAnsi"/>
                <w:color w:val="808080" w:themeColor="background1" w:themeShade="80"/>
                <w:sz w:val="20"/>
              </w:rPr>
            </w:pPr>
            <w:r w:rsidRPr="00D36C97">
              <w:rPr>
                <w:rFonts w:ascii="Calibri" w:hAnsi="Calibri" w:cs="Calibri"/>
                <w:color w:val="000000"/>
                <w:sz w:val="20"/>
              </w:rPr>
              <w:t>0.97</w:t>
            </w:r>
          </w:p>
        </w:tc>
        <w:tc>
          <w:tcPr>
            <w:tcW w:w="1269" w:type="pct"/>
            <w:tcBorders>
              <w:right w:val="single" w:sz="4" w:space="0" w:color="4F81BD" w:themeColor="accent1"/>
            </w:tcBorders>
            <w:shd w:val="clear" w:color="auto" w:fill="C6D9F1" w:themeFill="text2" w:themeFillTint="33"/>
            <w:vAlign w:val="center"/>
          </w:tcPr>
          <w:p w14:paraId="2098A5E1" w14:textId="22A1A8A3" w:rsidR="00C27A23" w:rsidRPr="00D36C97" w:rsidRDefault="00C27A23" w:rsidP="00905C38">
            <w:pPr>
              <w:keepNext/>
              <w:spacing w:after="0" w:line="240" w:lineRule="auto"/>
              <w:jc w:val="center"/>
              <w:rPr>
                <w:rFonts w:asciiTheme="minorHAnsi" w:hAnsiTheme="minorHAnsi" w:cstheme="minorHAnsi"/>
                <w:color w:val="808080" w:themeColor="background1" w:themeShade="80"/>
                <w:sz w:val="20"/>
              </w:rPr>
            </w:pPr>
            <w:r w:rsidRPr="00D36C97">
              <w:rPr>
                <w:rFonts w:ascii="Calibri" w:hAnsi="Calibri" w:cs="Calibri"/>
                <w:color w:val="000000"/>
                <w:sz w:val="20"/>
              </w:rPr>
              <w:t>0.95</w:t>
            </w:r>
          </w:p>
        </w:tc>
        <w:tc>
          <w:tcPr>
            <w:tcW w:w="1264" w:type="pct"/>
            <w:tcBorders>
              <w:left w:val="single" w:sz="4" w:space="0" w:color="4F81BD" w:themeColor="accent1"/>
            </w:tcBorders>
            <w:shd w:val="clear" w:color="auto" w:fill="C6D9F1" w:themeFill="text2" w:themeFillTint="33"/>
            <w:vAlign w:val="center"/>
          </w:tcPr>
          <w:p w14:paraId="1B2066B5" w14:textId="5D75732B" w:rsidR="00C27A23" w:rsidRPr="00D36C97" w:rsidRDefault="00C27A23" w:rsidP="00905C38">
            <w:pPr>
              <w:keepNext/>
              <w:spacing w:after="0" w:line="240" w:lineRule="auto"/>
              <w:jc w:val="center"/>
              <w:rPr>
                <w:rFonts w:asciiTheme="minorHAnsi" w:hAnsiTheme="minorHAnsi" w:cstheme="minorHAnsi"/>
                <w:color w:val="808080" w:themeColor="background1" w:themeShade="80"/>
                <w:sz w:val="20"/>
              </w:rPr>
            </w:pPr>
            <w:r w:rsidRPr="00D36C97">
              <w:rPr>
                <w:rFonts w:ascii="Calibri" w:hAnsi="Calibri" w:cs="Calibri"/>
                <w:color w:val="000000"/>
                <w:sz w:val="20"/>
              </w:rPr>
              <w:t>0.97</w:t>
            </w:r>
          </w:p>
        </w:tc>
      </w:tr>
      <w:tr w:rsidR="00C27A23" w:rsidRPr="00D36C97" w14:paraId="06AD1186" w14:textId="77777777" w:rsidTr="00EA1E6C">
        <w:trPr>
          <w:trHeight w:val="20"/>
        </w:trPr>
        <w:tc>
          <w:tcPr>
            <w:tcW w:w="1198" w:type="pct"/>
            <w:shd w:val="clear" w:color="auto" w:fill="C6D9F1" w:themeFill="text2" w:themeFillTint="33"/>
          </w:tcPr>
          <w:p w14:paraId="142D01DC" w14:textId="77777777" w:rsidR="00C27A23" w:rsidRPr="00D36C97" w:rsidRDefault="00C27A23" w:rsidP="00905C38">
            <w:pPr>
              <w:keepNext/>
              <w:spacing w:after="0" w:line="240" w:lineRule="auto"/>
              <w:jc w:val="left"/>
              <w:rPr>
                <w:rFonts w:asciiTheme="minorHAnsi" w:hAnsiTheme="minorHAnsi" w:cstheme="minorHAnsi"/>
                <w:sz w:val="20"/>
              </w:rPr>
            </w:pPr>
          </w:p>
        </w:tc>
        <w:tc>
          <w:tcPr>
            <w:tcW w:w="1269" w:type="pct"/>
            <w:shd w:val="clear" w:color="auto" w:fill="C6D9F1" w:themeFill="text2" w:themeFillTint="33"/>
            <w:vAlign w:val="center"/>
          </w:tcPr>
          <w:p w14:paraId="1DAD00FB" w14:textId="1DB5266F" w:rsidR="00C27A23" w:rsidRPr="00D36C97" w:rsidRDefault="00C27A23" w:rsidP="00905C38">
            <w:pPr>
              <w:keepNext/>
              <w:spacing w:after="0" w:line="240" w:lineRule="auto"/>
              <w:jc w:val="center"/>
              <w:rPr>
                <w:rFonts w:asciiTheme="minorHAnsi" w:hAnsiTheme="minorHAnsi" w:cstheme="minorHAnsi"/>
                <w:color w:val="808080" w:themeColor="background1" w:themeShade="80"/>
                <w:sz w:val="20"/>
              </w:rPr>
            </w:pPr>
            <w:r w:rsidRPr="00D36C97">
              <w:rPr>
                <w:rFonts w:ascii="Calibri" w:hAnsi="Calibri" w:cs="Calibri"/>
                <w:color w:val="808080" w:themeColor="background1" w:themeShade="80"/>
                <w:sz w:val="20"/>
              </w:rPr>
              <w:t>(0.56,1.70)</w:t>
            </w:r>
          </w:p>
        </w:tc>
        <w:tc>
          <w:tcPr>
            <w:tcW w:w="1269" w:type="pct"/>
            <w:tcBorders>
              <w:right w:val="single" w:sz="4" w:space="0" w:color="4F81BD" w:themeColor="accent1"/>
            </w:tcBorders>
            <w:shd w:val="clear" w:color="auto" w:fill="C6D9F1" w:themeFill="text2" w:themeFillTint="33"/>
            <w:vAlign w:val="center"/>
          </w:tcPr>
          <w:p w14:paraId="110B6F88" w14:textId="49903EA0" w:rsidR="00C27A23" w:rsidRPr="00D36C97" w:rsidRDefault="00C27A23" w:rsidP="00905C38">
            <w:pPr>
              <w:keepNext/>
              <w:spacing w:after="0" w:line="240" w:lineRule="auto"/>
              <w:jc w:val="center"/>
              <w:rPr>
                <w:rFonts w:asciiTheme="minorHAnsi" w:hAnsiTheme="minorHAnsi" w:cstheme="minorHAnsi"/>
                <w:color w:val="808080" w:themeColor="background1" w:themeShade="80"/>
                <w:sz w:val="20"/>
              </w:rPr>
            </w:pPr>
            <w:r w:rsidRPr="00D36C97">
              <w:rPr>
                <w:rFonts w:ascii="Calibri" w:hAnsi="Calibri" w:cs="Calibri"/>
                <w:color w:val="808080" w:themeColor="background1" w:themeShade="80"/>
                <w:sz w:val="20"/>
              </w:rPr>
              <w:t>(0.64,1.40)</w:t>
            </w:r>
          </w:p>
        </w:tc>
        <w:tc>
          <w:tcPr>
            <w:tcW w:w="1264" w:type="pct"/>
            <w:tcBorders>
              <w:left w:val="single" w:sz="4" w:space="0" w:color="4F81BD" w:themeColor="accent1"/>
            </w:tcBorders>
            <w:shd w:val="clear" w:color="auto" w:fill="C6D9F1" w:themeFill="text2" w:themeFillTint="33"/>
            <w:vAlign w:val="center"/>
          </w:tcPr>
          <w:p w14:paraId="7EC27FC8" w14:textId="3DBF52D9" w:rsidR="00C27A23" w:rsidRPr="00D36C97" w:rsidRDefault="00C27A23" w:rsidP="00905C38">
            <w:pPr>
              <w:keepNext/>
              <w:spacing w:after="0" w:line="240" w:lineRule="auto"/>
              <w:jc w:val="center"/>
              <w:rPr>
                <w:rFonts w:asciiTheme="minorHAnsi" w:hAnsiTheme="minorHAnsi" w:cstheme="minorHAnsi"/>
                <w:color w:val="808080" w:themeColor="background1" w:themeShade="80"/>
                <w:sz w:val="20"/>
              </w:rPr>
            </w:pPr>
            <w:r w:rsidRPr="00D36C97">
              <w:rPr>
                <w:rFonts w:ascii="Calibri" w:hAnsi="Calibri" w:cs="Calibri"/>
                <w:color w:val="808080" w:themeColor="background1" w:themeShade="80"/>
                <w:sz w:val="20"/>
              </w:rPr>
              <w:t>(0.70,1.33)</w:t>
            </w:r>
          </w:p>
        </w:tc>
      </w:tr>
      <w:tr w:rsidR="00C27A23" w:rsidRPr="00D36C97" w14:paraId="1F925523" w14:textId="77777777" w:rsidTr="00EA1E6C">
        <w:trPr>
          <w:trHeight w:val="20"/>
        </w:trPr>
        <w:tc>
          <w:tcPr>
            <w:tcW w:w="1198" w:type="pct"/>
            <w:shd w:val="clear" w:color="auto" w:fill="C6D9F1" w:themeFill="text2" w:themeFillTint="33"/>
          </w:tcPr>
          <w:p w14:paraId="0BC24AF4" w14:textId="77777777" w:rsidR="00C27A23" w:rsidRPr="00D36C97" w:rsidRDefault="00C27A23" w:rsidP="00905C38">
            <w:pPr>
              <w:keepNext/>
              <w:spacing w:after="0" w:line="240" w:lineRule="auto"/>
              <w:jc w:val="left"/>
              <w:rPr>
                <w:rFonts w:asciiTheme="minorHAnsi" w:hAnsiTheme="minorHAnsi" w:cstheme="minorHAnsi"/>
                <w:sz w:val="20"/>
              </w:rPr>
            </w:pPr>
          </w:p>
        </w:tc>
        <w:tc>
          <w:tcPr>
            <w:tcW w:w="1269" w:type="pct"/>
            <w:shd w:val="clear" w:color="auto" w:fill="C6D9F1" w:themeFill="text2" w:themeFillTint="33"/>
            <w:vAlign w:val="center"/>
          </w:tcPr>
          <w:p w14:paraId="37C22A2A" w14:textId="4B760AF7" w:rsidR="00C27A23" w:rsidRPr="00D36C97" w:rsidRDefault="00C27A23" w:rsidP="00905C38">
            <w:pPr>
              <w:keepNext/>
              <w:spacing w:after="0" w:line="240" w:lineRule="auto"/>
              <w:jc w:val="center"/>
              <w:rPr>
                <w:rFonts w:asciiTheme="minorHAnsi" w:hAnsiTheme="minorHAnsi" w:cstheme="minorHAnsi"/>
                <w:color w:val="808080" w:themeColor="background1" w:themeShade="80"/>
                <w:sz w:val="20"/>
              </w:rPr>
            </w:pPr>
            <w:r w:rsidRPr="00D36C97">
              <w:rPr>
                <w:rFonts w:ascii="Calibri" w:hAnsi="Calibri" w:cs="Calibri"/>
                <w:color w:val="808080" w:themeColor="background1" w:themeShade="80"/>
                <w:sz w:val="20"/>
              </w:rPr>
              <w:t>0.93</w:t>
            </w:r>
          </w:p>
        </w:tc>
        <w:tc>
          <w:tcPr>
            <w:tcW w:w="1269" w:type="pct"/>
            <w:tcBorders>
              <w:right w:val="single" w:sz="4" w:space="0" w:color="4F81BD" w:themeColor="accent1"/>
            </w:tcBorders>
            <w:shd w:val="clear" w:color="auto" w:fill="C6D9F1" w:themeFill="text2" w:themeFillTint="33"/>
            <w:vAlign w:val="center"/>
          </w:tcPr>
          <w:p w14:paraId="2ED85797" w14:textId="3D577EA3" w:rsidR="00C27A23" w:rsidRPr="00D36C97" w:rsidRDefault="00C27A23" w:rsidP="00905C38">
            <w:pPr>
              <w:keepNext/>
              <w:spacing w:after="0" w:line="240" w:lineRule="auto"/>
              <w:jc w:val="center"/>
              <w:rPr>
                <w:rFonts w:asciiTheme="minorHAnsi" w:hAnsiTheme="minorHAnsi" w:cstheme="minorHAnsi"/>
                <w:color w:val="808080" w:themeColor="background1" w:themeShade="80"/>
                <w:sz w:val="20"/>
              </w:rPr>
            </w:pPr>
            <w:r w:rsidRPr="00D36C97">
              <w:rPr>
                <w:rFonts w:ascii="Calibri" w:hAnsi="Calibri" w:cs="Calibri"/>
                <w:color w:val="808080" w:themeColor="background1" w:themeShade="80"/>
                <w:sz w:val="20"/>
              </w:rPr>
              <w:t>0.79</w:t>
            </w:r>
          </w:p>
        </w:tc>
        <w:tc>
          <w:tcPr>
            <w:tcW w:w="1264" w:type="pct"/>
            <w:tcBorders>
              <w:left w:val="single" w:sz="4" w:space="0" w:color="4F81BD" w:themeColor="accent1"/>
            </w:tcBorders>
            <w:shd w:val="clear" w:color="auto" w:fill="C6D9F1" w:themeFill="text2" w:themeFillTint="33"/>
            <w:vAlign w:val="center"/>
          </w:tcPr>
          <w:p w14:paraId="3CA4F686" w14:textId="40692B76" w:rsidR="00C27A23" w:rsidRPr="00D36C97" w:rsidRDefault="00C27A23" w:rsidP="00905C38">
            <w:pPr>
              <w:keepNext/>
              <w:spacing w:after="0" w:line="240" w:lineRule="auto"/>
              <w:jc w:val="center"/>
              <w:rPr>
                <w:rFonts w:asciiTheme="minorHAnsi" w:hAnsiTheme="minorHAnsi" w:cstheme="minorHAnsi"/>
                <w:color w:val="808080" w:themeColor="background1" w:themeShade="80"/>
                <w:sz w:val="20"/>
              </w:rPr>
            </w:pPr>
            <w:r w:rsidRPr="00D36C97">
              <w:rPr>
                <w:rFonts w:ascii="Calibri" w:hAnsi="Calibri" w:cs="Calibri"/>
                <w:color w:val="808080" w:themeColor="background1" w:themeShade="80"/>
                <w:sz w:val="20"/>
              </w:rPr>
              <w:t>0.83</w:t>
            </w:r>
          </w:p>
        </w:tc>
      </w:tr>
      <w:tr w:rsidR="006421C0" w:rsidRPr="00D36C97" w14:paraId="682E8AEF" w14:textId="77777777" w:rsidTr="006421C0">
        <w:trPr>
          <w:trHeight w:val="20"/>
        </w:trPr>
        <w:tc>
          <w:tcPr>
            <w:tcW w:w="1198" w:type="pct"/>
            <w:shd w:val="clear" w:color="auto" w:fill="auto"/>
          </w:tcPr>
          <w:p w14:paraId="2C736172" w14:textId="77777777" w:rsidR="006421C0" w:rsidRPr="00D36C97" w:rsidRDefault="006421C0" w:rsidP="00905C38">
            <w:pPr>
              <w:keepNext/>
              <w:spacing w:after="0" w:line="240" w:lineRule="auto"/>
              <w:jc w:val="left"/>
              <w:rPr>
                <w:rFonts w:asciiTheme="minorHAnsi" w:hAnsiTheme="minorHAnsi" w:cstheme="minorHAnsi"/>
                <w:sz w:val="20"/>
                <w:lang w:val="en-GB"/>
              </w:rPr>
            </w:pPr>
            <w:r w:rsidRPr="00D36C97">
              <w:rPr>
                <w:rFonts w:asciiTheme="minorHAnsi" w:hAnsiTheme="minorHAnsi" w:cstheme="minorHAnsi"/>
                <w:sz w:val="20"/>
              </w:rPr>
              <w:t>Brisbane</w:t>
            </w:r>
          </w:p>
        </w:tc>
        <w:tc>
          <w:tcPr>
            <w:tcW w:w="1269" w:type="pct"/>
            <w:shd w:val="clear" w:color="auto" w:fill="auto"/>
            <w:vAlign w:val="center"/>
          </w:tcPr>
          <w:p w14:paraId="616E1852" w14:textId="14B1DA71" w:rsidR="006421C0" w:rsidRPr="00D36C97" w:rsidRDefault="006421C0" w:rsidP="00905C38">
            <w:pPr>
              <w:keepNext/>
              <w:spacing w:after="0" w:line="240" w:lineRule="auto"/>
              <w:jc w:val="center"/>
              <w:rPr>
                <w:rFonts w:asciiTheme="minorHAnsi" w:hAnsiTheme="minorHAnsi" w:cstheme="minorHAnsi"/>
                <w:color w:val="FF66CC"/>
                <w:sz w:val="20"/>
              </w:rPr>
            </w:pPr>
            <w:r w:rsidRPr="00D36C97">
              <w:rPr>
                <w:rFonts w:ascii="Calibri" w:hAnsi="Calibri" w:cs="Calibri"/>
                <w:color w:val="000000"/>
                <w:sz w:val="20"/>
              </w:rPr>
              <w:t>1.06</w:t>
            </w:r>
          </w:p>
        </w:tc>
        <w:tc>
          <w:tcPr>
            <w:tcW w:w="1269" w:type="pct"/>
            <w:tcBorders>
              <w:right w:val="single" w:sz="4" w:space="0" w:color="4F81BD" w:themeColor="accent1"/>
            </w:tcBorders>
            <w:shd w:val="clear" w:color="auto" w:fill="auto"/>
            <w:vAlign w:val="center"/>
          </w:tcPr>
          <w:p w14:paraId="57A7EDAF" w14:textId="11B48C1E" w:rsidR="006421C0" w:rsidRPr="00D36C97" w:rsidRDefault="006421C0" w:rsidP="00905C38">
            <w:pPr>
              <w:keepNext/>
              <w:spacing w:after="0" w:line="240" w:lineRule="auto"/>
              <w:jc w:val="center"/>
              <w:rPr>
                <w:rFonts w:asciiTheme="minorHAnsi" w:hAnsiTheme="minorHAnsi" w:cstheme="minorHAnsi"/>
                <w:color w:val="FF66CC"/>
                <w:sz w:val="20"/>
              </w:rPr>
            </w:pPr>
            <w:r w:rsidRPr="00D36C97">
              <w:rPr>
                <w:rFonts w:ascii="Calibri" w:hAnsi="Calibri" w:cs="Calibri"/>
                <w:color w:val="000000"/>
                <w:sz w:val="20"/>
              </w:rPr>
              <w:t>0.86</w:t>
            </w:r>
          </w:p>
        </w:tc>
        <w:tc>
          <w:tcPr>
            <w:tcW w:w="1264" w:type="pct"/>
            <w:tcBorders>
              <w:left w:val="single" w:sz="4" w:space="0" w:color="4F81BD" w:themeColor="accent1"/>
            </w:tcBorders>
            <w:shd w:val="clear" w:color="auto" w:fill="auto"/>
            <w:vAlign w:val="center"/>
          </w:tcPr>
          <w:p w14:paraId="605641FE" w14:textId="2745839F" w:rsidR="006421C0" w:rsidRPr="00D36C97" w:rsidRDefault="006421C0" w:rsidP="00905C38">
            <w:pPr>
              <w:keepNext/>
              <w:spacing w:after="0" w:line="240" w:lineRule="auto"/>
              <w:jc w:val="center"/>
              <w:rPr>
                <w:rFonts w:asciiTheme="minorHAnsi" w:hAnsiTheme="minorHAnsi" w:cstheme="minorHAnsi"/>
                <w:b/>
                <w:color w:val="FF66CC"/>
                <w:sz w:val="20"/>
              </w:rPr>
            </w:pPr>
            <w:r w:rsidRPr="00D36C97">
              <w:rPr>
                <w:rFonts w:ascii="Calibri" w:hAnsi="Calibri" w:cs="Calibri"/>
                <w:color w:val="000000"/>
                <w:sz w:val="20"/>
              </w:rPr>
              <w:t>0.92</w:t>
            </w:r>
          </w:p>
        </w:tc>
      </w:tr>
      <w:tr w:rsidR="006421C0" w:rsidRPr="00D36C97" w14:paraId="1ABDAB15" w14:textId="77777777" w:rsidTr="006421C0">
        <w:trPr>
          <w:trHeight w:val="20"/>
        </w:trPr>
        <w:tc>
          <w:tcPr>
            <w:tcW w:w="1198" w:type="pct"/>
            <w:shd w:val="clear" w:color="auto" w:fill="auto"/>
          </w:tcPr>
          <w:p w14:paraId="5C94CE9C" w14:textId="77777777" w:rsidR="006421C0" w:rsidRPr="00D36C97" w:rsidRDefault="006421C0" w:rsidP="00905C38">
            <w:pPr>
              <w:keepNext/>
              <w:spacing w:after="0" w:line="240" w:lineRule="auto"/>
              <w:jc w:val="left"/>
              <w:rPr>
                <w:rFonts w:asciiTheme="minorHAnsi" w:hAnsiTheme="minorHAnsi" w:cstheme="minorHAnsi"/>
                <w:color w:val="808080" w:themeColor="background1" w:themeShade="80"/>
                <w:sz w:val="20"/>
                <w:lang w:val="en-GB"/>
              </w:rPr>
            </w:pPr>
          </w:p>
        </w:tc>
        <w:tc>
          <w:tcPr>
            <w:tcW w:w="1269" w:type="pct"/>
            <w:shd w:val="clear" w:color="auto" w:fill="auto"/>
            <w:vAlign w:val="center"/>
          </w:tcPr>
          <w:p w14:paraId="53C72411" w14:textId="4B72D082" w:rsidR="006421C0" w:rsidRPr="00D36C97" w:rsidRDefault="006421C0" w:rsidP="00905C38">
            <w:pPr>
              <w:keepNext/>
              <w:spacing w:after="0" w:line="240" w:lineRule="auto"/>
              <w:jc w:val="center"/>
              <w:rPr>
                <w:rFonts w:asciiTheme="minorHAnsi" w:hAnsiTheme="minorHAnsi" w:cstheme="minorHAnsi"/>
                <w:color w:val="808080" w:themeColor="background1" w:themeShade="80"/>
                <w:sz w:val="20"/>
                <w:lang w:eastAsia="zh-CN"/>
              </w:rPr>
            </w:pPr>
            <w:r w:rsidRPr="00D36C97">
              <w:rPr>
                <w:rFonts w:ascii="Calibri" w:hAnsi="Calibri" w:cs="Calibri"/>
                <w:color w:val="808080" w:themeColor="background1" w:themeShade="80"/>
                <w:sz w:val="20"/>
              </w:rPr>
              <w:t>(0.51,2.21)</w:t>
            </w:r>
          </w:p>
        </w:tc>
        <w:tc>
          <w:tcPr>
            <w:tcW w:w="1269" w:type="pct"/>
            <w:tcBorders>
              <w:right w:val="single" w:sz="4" w:space="0" w:color="4F81BD" w:themeColor="accent1"/>
            </w:tcBorders>
            <w:shd w:val="clear" w:color="auto" w:fill="auto"/>
            <w:vAlign w:val="center"/>
          </w:tcPr>
          <w:p w14:paraId="19BF8183" w14:textId="73246EB7" w:rsidR="006421C0" w:rsidRPr="00D36C97" w:rsidRDefault="006421C0" w:rsidP="00905C38">
            <w:pPr>
              <w:keepNext/>
              <w:spacing w:after="0" w:line="240" w:lineRule="auto"/>
              <w:jc w:val="center"/>
              <w:rPr>
                <w:rFonts w:asciiTheme="minorHAnsi" w:hAnsiTheme="minorHAnsi" w:cstheme="minorHAnsi"/>
                <w:color w:val="808080" w:themeColor="background1" w:themeShade="80"/>
                <w:sz w:val="20"/>
              </w:rPr>
            </w:pPr>
            <w:r w:rsidRPr="00D36C97">
              <w:rPr>
                <w:rFonts w:ascii="Calibri" w:hAnsi="Calibri" w:cs="Calibri"/>
                <w:color w:val="808080" w:themeColor="background1" w:themeShade="80"/>
                <w:sz w:val="20"/>
              </w:rPr>
              <w:t>(0.55,1.37)</w:t>
            </w:r>
          </w:p>
        </w:tc>
        <w:tc>
          <w:tcPr>
            <w:tcW w:w="1264" w:type="pct"/>
            <w:tcBorders>
              <w:left w:val="single" w:sz="4" w:space="0" w:color="4F81BD" w:themeColor="accent1"/>
            </w:tcBorders>
            <w:shd w:val="clear" w:color="auto" w:fill="auto"/>
            <w:vAlign w:val="center"/>
          </w:tcPr>
          <w:p w14:paraId="62D83031" w14:textId="56FF4D49" w:rsidR="006421C0" w:rsidRPr="00D36C97" w:rsidRDefault="006421C0" w:rsidP="00905C38">
            <w:pPr>
              <w:keepNext/>
              <w:spacing w:after="0" w:line="240" w:lineRule="auto"/>
              <w:jc w:val="center"/>
              <w:rPr>
                <w:rFonts w:asciiTheme="minorHAnsi" w:hAnsiTheme="minorHAnsi" w:cstheme="minorHAnsi"/>
                <w:color w:val="808080" w:themeColor="background1" w:themeShade="80"/>
                <w:sz w:val="20"/>
              </w:rPr>
            </w:pPr>
            <w:r w:rsidRPr="00D36C97">
              <w:rPr>
                <w:rFonts w:ascii="Calibri" w:hAnsi="Calibri" w:cs="Calibri"/>
                <w:color w:val="808080" w:themeColor="background1" w:themeShade="80"/>
                <w:sz w:val="20"/>
              </w:rPr>
              <w:t>(0.62,1.36)</w:t>
            </w:r>
          </w:p>
        </w:tc>
      </w:tr>
      <w:tr w:rsidR="006421C0" w:rsidRPr="00D36C97" w14:paraId="73B261EF" w14:textId="77777777" w:rsidTr="006421C0">
        <w:trPr>
          <w:trHeight w:val="20"/>
        </w:trPr>
        <w:tc>
          <w:tcPr>
            <w:tcW w:w="1198" w:type="pct"/>
            <w:shd w:val="clear" w:color="auto" w:fill="auto"/>
          </w:tcPr>
          <w:p w14:paraId="795911F4" w14:textId="77777777" w:rsidR="006421C0" w:rsidRPr="00D36C97" w:rsidRDefault="006421C0" w:rsidP="00905C38">
            <w:pPr>
              <w:keepNext/>
              <w:spacing w:after="0" w:line="240" w:lineRule="auto"/>
              <w:jc w:val="left"/>
              <w:rPr>
                <w:rFonts w:asciiTheme="minorHAnsi" w:hAnsiTheme="minorHAnsi" w:cstheme="minorHAnsi"/>
                <w:color w:val="808080" w:themeColor="background1" w:themeShade="80"/>
                <w:sz w:val="20"/>
                <w:lang w:val="en-GB"/>
              </w:rPr>
            </w:pPr>
          </w:p>
        </w:tc>
        <w:tc>
          <w:tcPr>
            <w:tcW w:w="1269" w:type="pct"/>
            <w:shd w:val="clear" w:color="auto" w:fill="auto"/>
            <w:vAlign w:val="center"/>
          </w:tcPr>
          <w:p w14:paraId="6912A8DC" w14:textId="377A986E" w:rsidR="006421C0" w:rsidRPr="00D36C97" w:rsidRDefault="006421C0" w:rsidP="00905C38">
            <w:pPr>
              <w:keepNext/>
              <w:spacing w:after="0" w:line="240" w:lineRule="auto"/>
              <w:jc w:val="center"/>
              <w:rPr>
                <w:rFonts w:asciiTheme="minorHAnsi" w:hAnsiTheme="minorHAnsi" w:cstheme="minorHAnsi"/>
                <w:color w:val="808080" w:themeColor="background1" w:themeShade="80"/>
                <w:sz w:val="20"/>
              </w:rPr>
            </w:pPr>
            <w:r w:rsidRPr="00D36C97">
              <w:rPr>
                <w:rFonts w:ascii="Calibri" w:hAnsi="Calibri" w:cs="Calibri"/>
                <w:color w:val="808080" w:themeColor="background1" w:themeShade="80"/>
                <w:sz w:val="20"/>
              </w:rPr>
              <w:t>0.88</w:t>
            </w:r>
          </w:p>
        </w:tc>
        <w:tc>
          <w:tcPr>
            <w:tcW w:w="1269" w:type="pct"/>
            <w:tcBorders>
              <w:right w:val="single" w:sz="4" w:space="0" w:color="4F81BD" w:themeColor="accent1"/>
            </w:tcBorders>
            <w:shd w:val="clear" w:color="auto" w:fill="auto"/>
            <w:vAlign w:val="center"/>
          </w:tcPr>
          <w:p w14:paraId="0BE4FD6E" w14:textId="4A5D9276" w:rsidR="006421C0" w:rsidRPr="00D36C97" w:rsidRDefault="006421C0" w:rsidP="00905C38">
            <w:pPr>
              <w:keepNext/>
              <w:spacing w:after="0" w:line="240" w:lineRule="auto"/>
              <w:jc w:val="center"/>
              <w:rPr>
                <w:rFonts w:asciiTheme="minorHAnsi" w:hAnsiTheme="minorHAnsi" w:cstheme="minorHAnsi"/>
                <w:color w:val="808080" w:themeColor="background1" w:themeShade="80"/>
                <w:sz w:val="20"/>
              </w:rPr>
            </w:pPr>
            <w:r w:rsidRPr="00D36C97">
              <w:rPr>
                <w:rFonts w:ascii="Calibri" w:hAnsi="Calibri" w:cs="Calibri"/>
                <w:color w:val="808080" w:themeColor="background1" w:themeShade="80"/>
                <w:sz w:val="20"/>
              </w:rPr>
              <w:t>0.54</w:t>
            </w:r>
          </w:p>
        </w:tc>
        <w:tc>
          <w:tcPr>
            <w:tcW w:w="1264" w:type="pct"/>
            <w:tcBorders>
              <w:left w:val="single" w:sz="4" w:space="0" w:color="4F81BD" w:themeColor="accent1"/>
            </w:tcBorders>
            <w:shd w:val="clear" w:color="auto" w:fill="auto"/>
            <w:vAlign w:val="center"/>
          </w:tcPr>
          <w:p w14:paraId="6ADB21F3" w14:textId="647472A1" w:rsidR="006421C0" w:rsidRPr="00D36C97" w:rsidRDefault="006421C0" w:rsidP="00905C38">
            <w:pPr>
              <w:keepNext/>
              <w:spacing w:after="0" w:line="240" w:lineRule="auto"/>
              <w:jc w:val="center"/>
              <w:rPr>
                <w:rFonts w:asciiTheme="minorHAnsi" w:hAnsiTheme="minorHAnsi" w:cstheme="minorHAnsi"/>
                <w:b/>
                <w:color w:val="808080" w:themeColor="background1" w:themeShade="80"/>
                <w:sz w:val="20"/>
              </w:rPr>
            </w:pPr>
            <w:r w:rsidRPr="00D36C97">
              <w:rPr>
                <w:rFonts w:ascii="Calibri" w:hAnsi="Calibri" w:cs="Calibri"/>
                <w:color w:val="808080" w:themeColor="background1" w:themeShade="80"/>
                <w:sz w:val="20"/>
              </w:rPr>
              <w:t>0.67</w:t>
            </w:r>
          </w:p>
        </w:tc>
      </w:tr>
      <w:tr w:rsidR="00C27A23" w:rsidRPr="00D36C97" w14:paraId="13E52756" w14:textId="77777777" w:rsidTr="00C27A23">
        <w:trPr>
          <w:trHeight w:val="20"/>
        </w:trPr>
        <w:tc>
          <w:tcPr>
            <w:tcW w:w="1198" w:type="pct"/>
            <w:shd w:val="clear" w:color="auto" w:fill="E9EFF7"/>
          </w:tcPr>
          <w:p w14:paraId="2E2FF110" w14:textId="3F45A6AF" w:rsidR="00C27A23" w:rsidRPr="00D36C97" w:rsidRDefault="00C27A23" w:rsidP="00905C38">
            <w:pPr>
              <w:keepNext/>
              <w:spacing w:after="0" w:line="240" w:lineRule="auto"/>
              <w:jc w:val="left"/>
              <w:rPr>
                <w:rFonts w:asciiTheme="minorHAnsi" w:hAnsiTheme="minorHAnsi" w:cstheme="minorHAnsi"/>
                <w:color w:val="808080" w:themeColor="background1" w:themeShade="80"/>
                <w:sz w:val="20"/>
                <w:lang w:val="en-GB"/>
              </w:rPr>
            </w:pPr>
            <w:r w:rsidRPr="00D36C97">
              <w:rPr>
                <w:rFonts w:asciiTheme="minorHAnsi" w:hAnsiTheme="minorHAnsi" w:cstheme="minorHAnsi"/>
                <w:sz w:val="20"/>
              </w:rPr>
              <w:t xml:space="preserve">South Eastern </w:t>
            </w:r>
          </w:p>
        </w:tc>
        <w:tc>
          <w:tcPr>
            <w:tcW w:w="1269" w:type="pct"/>
            <w:shd w:val="clear" w:color="auto" w:fill="E9EFF7"/>
            <w:vAlign w:val="center"/>
          </w:tcPr>
          <w:p w14:paraId="003FCEE7" w14:textId="6E186382" w:rsidR="00C27A23" w:rsidRPr="00D36C97" w:rsidRDefault="00C27A23" w:rsidP="00905C38">
            <w:pPr>
              <w:keepNext/>
              <w:spacing w:after="0" w:line="240" w:lineRule="auto"/>
              <w:jc w:val="center"/>
              <w:rPr>
                <w:rFonts w:ascii="Calibri" w:hAnsi="Calibri" w:cs="Calibri"/>
                <w:color w:val="808080" w:themeColor="background1" w:themeShade="80"/>
                <w:sz w:val="20"/>
              </w:rPr>
            </w:pPr>
            <w:r w:rsidRPr="00D36C97">
              <w:rPr>
                <w:rFonts w:ascii="Calibri" w:hAnsi="Calibri" w:cs="Calibri"/>
                <w:color w:val="000000"/>
                <w:sz w:val="20"/>
              </w:rPr>
              <w:t>1.02</w:t>
            </w:r>
          </w:p>
        </w:tc>
        <w:tc>
          <w:tcPr>
            <w:tcW w:w="1269" w:type="pct"/>
            <w:tcBorders>
              <w:right w:val="single" w:sz="4" w:space="0" w:color="4F81BD" w:themeColor="accent1"/>
            </w:tcBorders>
            <w:shd w:val="clear" w:color="auto" w:fill="E9EFF7"/>
            <w:vAlign w:val="center"/>
          </w:tcPr>
          <w:p w14:paraId="2AF13076" w14:textId="38AE6D8F" w:rsidR="00C27A23" w:rsidRPr="00D36C97" w:rsidRDefault="00C27A23" w:rsidP="00905C38">
            <w:pPr>
              <w:keepNext/>
              <w:spacing w:after="0" w:line="240" w:lineRule="auto"/>
              <w:jc w:val="center"/>
              <w:rPr>
                <w:rFonts w:ascii="Calibri" w:hAnsi="Calibri" w:cs="Calibri"/>
                <w:color w:val="808080" w:themeColor="background1" w:themeShade="80"/>
                <w:sz w:val="20"/>
              </w:rPr>
            </w:pPr>
            <w:r w:rsidRPr="00D36C97">
              <w:rPr>
                <w:rFonts w:ascii="Calibri" w:hAnsi="Calibri" w:cs="Calibri"/>
                <w:color w:val="000000"/>
                <w:sz w:val="20"/>
              </w:rPr>
              <w:t>1.57</w:t>
            </w:r>
          </w:p>
        </w:tc>
        <w:tc>
          <w:tcPr>
            <w:tcW w:w="1264" w:type="pct"/>
            <w:tcBorders>
              <w:left w:val="single" w:sz="4" w:space="0" w:color="4F81BD" w:themeColor="accent1"/>
            </w:tcBorders>
            <w:shd w:val="clear" w:color="auto" w:fill="E9EFF7"/>
            <w:vAlign w:val="center"/>
          </w:tcPr>
          <w:p w14:paraId="01DCEFB8" w14:textId="16ADE031" w:rsidR="00C27A23" w:rsidRPr="00D36C97" w:rsidRDefault="00C27A23" w:rsidP="00905C38">
            <w:pPr>
              <w:keepNext/>
              <w:spacing w:after="0" w:line="240" w:lineRule="auto"/>
              <w:jc w:val="center"/>
              <w:rPr>
                <w:rFonts w:ascii="Calibri" w:hAnsi="Calibri" w:cs="Calibri"/>
                <w:color w:val="808080" w:themeColor="background1" w:themeShade="80"/>
                <w:sz w:val="20"/>
              </w:rPr>
            </w:pPr>
            <w:r w:rsidRPr="00D36C97">
              <w:rPr>
                <w:rFonts w:ascii="Calibri" w:hAnsi="Calibri" w:cs="Calibri"/>
                <w:color w:val="000000"/>
                <w:sz w:val="20"/>
              </w:rPr>
              <w:t>1.31</w:t>
            </w:r>
          </w:p>
        </w:tc>
      </w:tr>
      <w:tr w:rsidR="00C27A23" w:rsidRPr="00D36C97" w14:paraId="77651E02" w14:textId="77777777" w:rsidTr="00C27A23">
        <w:trPr>
          <w:trHeight w:val="20"/>
        </w:trPr>
        <w:tc>
          <w:tcPr>
            <w:tcW w:w="1198" w:type="pct"/>
            <w:shd w:val="clear" w:color="auto" w:fill="E9EFF7"/>
          </w:tcPr>
          <w:p w14:paraId="65FFABAC" w14:textId="277E7817" w:rsidR="00C27A23" w:rsidRPr="00D36C97" w:rsidRDefault="00C27A23" w:rsidP="00905C38">
            <w:pPr>
              <w:keepNext/>
              <w:spacing w:after="0" w:line="240" w:lineRule="auto"/>
              <w:jc w:val="left"/>
              <w:rPr>
                <w:rFonts w:asciiTheme="minorHAnsi" w:hAnsiTheme="minorHAnsi" w:cstheme="minorHAnsi"/>
                <w:color w:val="808080" w:themeColor="background1" w:themeShade="80"/>
                <w:sz w:val="20"/>
                <w:lang w:val="en-GB"/>
              </w:rPr>
            </w:pPr>
            <w:r w:rsidRPr="00D36C97">
              <w:rPr>
                <w:rFonts w:asciiTheme="minorHAnsi" w:hAnsiTheme="minorHAnsi" w:cstheme="minorHAnsi"/>
                <w:color w:val="808080" w:themeColor="background1" w:themeShade="80"/>
                <w:sz w:val="20"/>
              </w:rPr>
              <w:t>Urban</w:t>
            </w:r>
          </w:p>
        </w:tc>
        <w:tc>
          <w:tcPr>
            <w:tcW w:w="1269" w:type="pct"/>
            <w:shd w:val="clear" w:color="auto" w:fill="E9EFF7"/>
            <w:vAlign w:val="center"/>
          </w:tcPr>
          <w:p w14:paraId="1C69C46C" w14:textId="39D1DE5A" w:rsidR="00C27A23" w:rsidRPr="00D36C97" w:rsidRDefault="00C27A23" w:rsidP="00905C38">
            <w:pPr>
              <w:keepNext/>
              <w:spacing w:after="0" w:line="240" w:lineRule="auto"/>
              <w:jc w:val="center"/>
              <w:rPr>
                <w:rFonts w:ascii="Calibri" w:hAnsi="Calibri" w:cs="Calibri"/>
                <w:color w:val="808080" w:themeColor="background1" w:themeShade="80"/>
                <w:sz w:val="20"/>
              </w:rPr>
            </w:pPr>
            <w:r w:rsidRPr="00D36C97">
              <w:rPr>
                <w:rFonts w:ascii="Calibri" w:hAnsi="Calibri" w:cs="Calibri"/>
                <w:color w:val="808080" w:themeColor="background1" w:themeShade="80"/>
                <w:sz w:val="20"/>
              </w:rPr>
              <w:t>(0.34,3.11)</w:t>
            </w:r>
          </w:p>
        </w:tc>
        <w:tc>
          <w:tcPr>
            <w:tcW w:w="1269" w:type="pct"/>
            <w:tcBorders>
              <w:right w:val="single" w:sz="4" w:space="0" w:color="4F81BD" w:themeColor="accent1"/>
            </w:tcBorders>
            <w:shd w:val="clear" w:color="auto" w:fill="E9EFF7"/>
            <w:vAlign w:val="center"/>
          </w:tcPr>
          <w:p w14:paraId="20A11C08" w14:textId="434BEDEC" w:rsidR="00C27A23" w:rsidRPr="00D36C97" w:rsidRDefault="00C27A23" w:rsidP="00905C38">
            <w:pPr>
              <w:keepNext/>
              <w:spacing w:after="0" w:line="240" w:lineRule="auto"/>
              <w:jc w:val="center"/>
              <w:rPr>
                <w:rFonts w:ascii="Calibri" w:hAnsi="Calibri" w:cs="Calibri"/>
                <w:color w:val="808080" w:themeColor="background1" w:themeShade="80"/>
                <w:sz w:val="20"/>
              </w:rPr>
            </w:pPr>
            <w:r w:rsidRPr="00D36C97">
              <w:rPr>
                <w:rFonts w:ascii="Calibri" w:hAnsi="Calibri" w:cs="Calibri"/>
                <w:color w:val="808080" w:themeColor="background1" w:themeShade="80"/>
                <w:sz w:val="20"/>
              </w:rPr>
              <w:t>(0.6,4.09)</w:t>
            </w:r>
          </w:p>
        </w:tc>
        <w:tc>
          <w:tcPr>
            <w:tcW w:w="1264" w:type="pct"/>
            <w:tcBorders>
              <w:left w:val="single" w:sz="4" w:space="0" w:color="4F81BD" w:themeColor="accent1"/>
            </w:tcBorders>
            <w:shd w:val="clear" w:color="auto" w:fill="E9EFF7"/>
            <w:vAlign w:val="center"/>
          </w:tcPr>
          <w:p w14:paraId="5FBD2C9B" w14:textId="52F35EA9" w:rsidR="00C27A23" w:rsidRPr="00D36C97" w:rsidRDefault="00C27A23" w:rsidP="00905C38">
            <w:pPr>
              <w:keepNext/>
              <w:spacing w:after="0" w:line="240" w:lineRule="auto"/>
              <w:jc w:val="center"/>
              <w:rPr>
                <w:rFonts w:ascii="Calibri" w:hAnsi="Calibri" w:cs="Calibri"/>
                <w:color w:val="808080" w:themeColor="background1" w:themeShade="80"/>
                <w:sz w:val="20"/>
              </w:rPr>
            </w:pPr>
            <w:r w:rsidRPr="00D36C97">
              <w:rPr>
                <w:rFonts w:ascii="Calibri" w:hAnsi="Calibri" w:cs="Calibri"/>
                <w:color w:val="808080" w:themeColor="background1" w:themeShade="80"/>
                <w:sz w:val="20"/>
              </w:rPr>
              <w:t>(0.63,2.71)</w:t>
            </w:r>
          </w:p>
        </w:tc>
      </w:tr>
      <w:tr w:rsidR="00C27A23" w:rsidRPr="00D36C97" w14:paraId="71E43468" w14:textId="77777777" w:rsidTr="00C27A23">
        <w:trPr>
          <w:trHeight w:val="20"/>
        </w:trPr>
        <w:tc>
          <w:tcPr>
            <w:tcW w:w="1198" w:type="pct"/>
            <w:shd w:val="clear" w:color="auto" w:fill="E9EFF7"/>
          </w:tcPr>
          <w:p w14:paraId="0114E3F9" w14:textId="77777777" w:rsidR="00C27A23" w:rsidRPr="00D36C97" w:rsidRDefault="00C27A23" w:rsidP="00905C38">
            <w:pPr>
              <w:keepNext/>
              <w:spacing w:after="0" w:line="240" w:lineRule="auto"/>
              <w:jc w:val="left"/>
              <w:rPr>
                <w:rFonts w:asciiTheme="minorHAnsi" w:hAnsiTheme="minorHAnsi" w:cstheme="minorHAnsi"/>
                <w:color w:val="808080" w:themeColor="background1" w:themeShade="80"/>
                <w:sz w:val="20"/>
                <w:lang w:val="en-GB"/>
              </w:rPr>
            </w:pPr>
          </w:p>
        </w:tc>
        <w:tc>
          <w:tcPr>
            <w:tcW w:w="1269" w:type="pct"/>
            <w:shd w:val="clear" w:color="auto" w:fill="E9EFF7"/>
            <w:vAlign w:val="center"/>
          </w:tcPr>
          <w:p w14:paraId="197A801B" w14:textId="5D8350C2" w:rsidR="00C27A23" w:rsidRPr="00D36C97" w:rsidRDefault="00C27A23" w:rsidP="00905C38">
            <w:pPr>
              <w:keepNext/>
              <w:spacing w:after="0" w:line="240" w:lineRule="auto"/>
              <w:jc w:val="center"/>
              <w:rPr>
                <w:rFonts w:ascii="Calibri" w:hAnsi="Calibri" w:cs="Calibri"/>
                <w:color w:val="808080" w:themeColor="background1" w:themeShade="80"/>
                <w:sz w:val="20"/>
              </w:rPr>
            </w:pPr>
            <w:r w:rsidRPr="00D36C97">
              <w:rPr>
                <w:rFonts w:ascii="Calibri" w:hAnsi="Calibri" w:cs="Calibri"/>
                <w:color w:val="808080" w:themeColor="background1" w:themeShade="80"/>
                <w:sz w:val="20"/>
              </w:rPr>
              <w:t>0.97</w:t>
            </w:r>
          </w:p>
        </w:tc>
        <w:tc>
          <w:tcPr>
            <w:tcW w:w="1269" w:type="pct"/>
            <w:tcBorders>
              <w:right w:val="single" w:sz="4" w:space="0" w:color="4F81BD" w:themeColor="accent1"/>
            </w:tcBorders>
            <w:shd w:val="clear" w:color="auto" w:fill="E9EFF7"/>
            <w:vAlign w:val="center"/>
          </w:tcPr>
          <w:p w14:paraId="0B914B94" w14:textId="11BE1ABD" w:rsidR="00C27A23" w:rsidRPr="00D36C97" w:rsidRDefault="00C27A23" w:rsidP="00905C38">
            <w:pPr>
              <w:keepNext/>
              <w:spacing w:after="0" w:line="240" w:lineRule="auto"/>
              <w:jc w:val="center"/>
              <w:rPr>
                <w:rFonts w:ascii="Calibri" w:hAnsi="Calibri" w:cs="Calibri"/>
                <w:color w:val="808080" w:themeColor="background1" w:themeShade="80"/>
                <w:sz w:val="20"/>
              </w:rPr>
            </w:pPr>
            <w:r w:rsidRPr="00D36C97">
              <w:rPr>
                <w:rFonts w:ascii="Calibri" w:hAnsi="Calibri" w:cs="Calibri"/>
                <w:color w:val="808080" w:themeColor="background1" w:themeShade="80"/>
                <w:sz w:val="20"/>
              </w:rPr>
              <w:t>0.36</w:t>
            </w:r>
          </w:p>
        </w:tc>
        <w:tc>
          <w:tcPr>
            <w:tcW w:w="1264" w:type="pct"/>
            <w:tcBorders>
              <w:left w:val="single" w:sz="4" w:space="0" w:color="4F81BD" w:themeColor="accent1"/>
            </w:tcBorders>
            <w:shd w:val="clear" w:color="auto" w:fill="E9EFF7"/>
            <w:vAlign w:val="center"/>
          </w:tcPr>
          <w:p w14:paraId="600D1B7B" w14:textId="45148C97" w:rsidR="00C27A23" w:rsidRPr="00D36C97" w:rsidRDefault="00C27A23" w:rsidP="00905C38">
            <w:pPr>
              <w:keepNext/>
              <w:spacing w:after="0" w:line="240" w:lineRule="auto"/>
              <w:jc w:val="center"/>
              <w:rPr>
                <w:rFonts w:ascii="Calibri" w:hAnsi="Calibri" w:cs="Calibri"/>
                <w:color w:val="808080" w:themeColor="background1" w:themeShade="80"/>
                <w:sz w:val="20"/>
              </w:rPr>
            </w:pPr>
            <w:r w:rsidRPr="00D36C97">
              <w:rPr>
                <w:rFonts w:ascii="Calibri" w:hAnsi="Calibri" w:cs="Calibri"/>
                <w:color w:val="808080" w:themeColor="background1" w:themeShade="80"/>
                <w:sz w:val="20"/>
              </w:rPr>
              <w:t>0.46</w:t>
            </w:r>
          </w:p>
        </w:tc>
      </w:tr>
      <w:tr w:rsidR="00C27A23" w:rsidRPr="00D36C97" w14:paraId="17819720" w14:textId="77777777" w:rsidTr="006421C0">
        <w:trPr>
          <w:trHeight w:val="20"/>
        </w:trPr>
        <w:tc>
          <w:tcPr>
            <w:tcW w:w="1198" w:type="pct"/>
            <w:shd w:val="clear" w:color="auto" w:fill="auto"/>
          </w:tcPr>
          <w:p w14:paraId="61C6F095" w14:textId="17E647B5" w:rsidR="00C27A23" w:rsidRPr="00D36C97" w:rsidRDefault="00C27A23" w:rsidP="00905C38">
            <w:pPr>
              <w:keepNext/>
              <w:spacing w:after="0" w:line="240" w:lineRule="auto"/>
              <w:jc w:val="left"/>
              <w:rPr>
                <w:rFonts w:asciiTheme="minorHAnsi" w:hAnsiTheme="minorHAnsi" w:cstheme="minorHAnsi"/>
                <w:color w:val="808080" w:themeColor="background1" w:themeShade="80"/>
                <w:sz w:val="20"/>
                <w:lang w:val="en-GB"/>
              </w:rPr>
            </w:pPr>
            <w:r w:rsidRPr="00D36C97">
              <w:rPr>
                <w:rFonts w:asciiTheme="minorHAnsi" w:hAnsiTheme="minorHAnsi" w:cstheme="minorHAnsi"/>
                <w:sz w:val="20"/>
                <w:lang w:val="en-GB"/>
              </w:rPr>
              <w:t xml:space="preserve">Southern </w:t>
            </w:r>
            <w:r w:rsidRPr="00D36C97">
              <w:rPr>
                <w:rFonts w:asciiTheme="minorHAnsi" w:hAnsiTheme="minorHAnsi" w:cstheme="minorHAnsi"/>
                <w:color w:val="808080" w:themeColor="background1" w:themeShade="80"/>
                <w:sz w:val="20"/>
                <w:lang w:val="en-GB"/>
              </w:rPr>
              <w:t>Urban</w:t>
            </w:r>
          </w:p>
        </w:tc>
        <w:tc>
          <w:tcPr>
            <w:tcW w:w="1269" w:type="pct"/>
            <w:shd w:val="clear" w:color="auto" w:fill="auto"/>
            <w:vAlign w:val="center"/>
          </w:tcPr>
          <w:p w14:paraId="28086011" w14:textId="7859A63E" w:rsidR="00C27A23" w:rsidRPr="00D36C97" w:rsidRDefault="00C27A23" w:rsidP="00905C38">
            <w:pPr>
              <w:keepNext/>
              <w:spacing w:after="0" w:line="240" w:lineRule="auto"/>
              <w:jc w:val="center"/>
              <w:rPr>
                <w:rFonts w:ascii="Calibri" w:hAnsi="Calibri" w:cs="Calibri"/>
                <w:color w:val="808080" w:themeColor="background1" w:themeShade="80"/>
                <w:sz w:val="20"/>
              </w:rPr>
            </w:pPr>
            <w:r w:rsidRPr="00D36C97">
              <w:rPr>
                <w:rFonts w:ascii="Calibri" w:hAnsi="Calibri" w:cs="Calibri"/>
                <w:color w:val="000000"/>
                <w:sz w:val="20"/>
              </w:rPr>
              <w:t>0.71</w:t>
            </w:r>
          </w:p>
        </w:tc>
        <w:tc>
          <w:tcPr>
            <w:tcW w:w="1269" w:type="pct"/>
            <w:tcBorders>
              <w:right w:val="single" w:sz="4" w:space="0" w:color="4F81BD" w:themeColor="accent1"/>
            </w:tcBorders>
            <w:shd w:val="clear" w:color="auto" w:fill="auto"/>
            <w:vAlign w:val="center"/>
          </w:tcPr>
          <w:p w14:paraId="645A4124" w14:textId="224BA145" w:rsidR="00C27A23" w:rsidRPr="00D36C97" w:rsidRDefault="00C27A23" w:rsidP="00905C38">
            <w:pPr>
              <w:keepNext/>
              <w:spacing w:after="0" w:line="240" w:lineRule="auto"/>
              <w:jc w:val="center"/>
              <w:rPr>
                <w:rFonts w:ascii="Calibri" w:hAnsi="Calibri" w:cs="Calibri"/>
                <w:color w:val="808080" w:themeColor="background1" w:themeShade="80"/>
                <w:sz w:val="20"/>
              </w:rPr>
            </w:pPr>
            <w:r w:rsidRPr="00D36C97">
              <w:rPr>
                <w:rFonts w:ascii="Calibri" w:hAnsi="Calibri" w:cs="Calibri"/>
                <w:color w:val="000000"/>
                <w:sz w:val="20"/>
              </w:rPr>
              <w:t>0.84</w:t>
            </w:r>
          </w:p>
        </w:tc>
        <w:tc>
          <w:tcPr>
            <w:tcW w:w="1264" w:type="pct"/>
            <w:tcBorders>
              <w:left w:val="single" w:sz="4" w:space="0" w:color="4F81BD" w:themeColor="accent1"/>
            </w:tcBorders>
            <w:shd w:val="clear" w:color="auto" w:fill="auto"/>
            <w:vAlign w:val="center"/>
          </w:tcPr>
          <w:p w14:paraId="75820187" w14:textId="4A769A93" w:rsidR="00C27A23" w:rsidRPr="00D36C97" w:rsidRDefault="00C27A23" w:rsidP="00905C38">
            <w:pPr>
              <w:keepNext/>
              <w:spacing w:after="0" w:line="240" w:lineRule="auto"/>
              <w:jc w:val="center"/>
              <w:rPr>
                <w:rFonts w:ascii="Calibri" w:hAnsi="Calibri" w:cs="Calibri"/>
                <w:color w:val="808080" w:themeColor="background1" w:themeShade="80"/>
                <w:sz w:val="20"/>
              </w:rPr>
            </w:pPr>
            <w:r w:rsidRPr="00D36C97">
              <w:rPr>
                <w:rFonts w:ascii="Calibri" w:hAnsi="Calibri" w:cs="Calibri"/>
                <w:color w:val="000000"/>
                <w:sz w:val="20"/>
              </w:rPr>
              <w:t>0.81</w:t>
            </w:r>
          </w:p>
        </w:tc>
      </w:tr>
      <w:tr w:rsidR="00C27A23" w:rsidRPr="00D36C97" w14:paraId="07F83FBC" w14:textId="77777777" w:rsidTr="006421C0">
        <w:trPr>
          <w:trHeight w:val="20"/>
        </w:trPr>
        <w:tc>
          <w:tcPr>
            <w:tcW w:w="1198" w:type="pct"/>
            <w:shd w:val="clear" w:color="auto" w:fill="auto"/>
          </w:tcPr>
          <w:p w14:paraId="618F5C7F" w14:textId="77777777" w:rsidR="00C27A23" w:rsidRPr="00D36C97" w:rsidRDefault="00C27A23" w:rsidP="00905C38">
            <w:pPr>
              <w:keepNext/>
              <w:spacing w:after="0" w:line="240" w:lineRule="auto"/>
              <w:jc w:val="left"/>
              <w:rPr>
                <w:rFonts w:asciiTheme="minorHAnsi" w:hAnsiTheme="minorHAnsi" w:cstheme="minorHAnsi"/>
                <w:color w:val="808080" w:themeColor="background1" w:themeShade="80"/>
                <w:sz w:val="20"/>
                <w:lang w:val="en-GB"/>
              </w:rPr>
            </w:pPr>
          </w:p>
        </w:tc>
        <w:tc>
          <w:tcPr>
            <w:tcW w:w="1269" w:type="pct"/>
            <w:shd w:val="clear" w:color="auto" w:fill="auto"/>
            <w:vAlign w:val="center"/>
          </w:tcPr>
          <w:p w14:paraId="53DC64FA" w14:textId="4314D052" w:rsidR="00C27A23" w:rsidRPr="00D36C97" w:rsidRDefault="00C27A23" w:rsidP="00905C38">
            <w:pPr>
              <w:keepNext/>
              <w:spacing w:after="0" w:line="240" w:lineRule="auto"/>
              <w:jc w:val="center"/>
              <w:rPr>
                <w:rFonts w:ascii="Calibri" w:hAnsi="Calibri" w:cs="Calibri"/>
                <w:color w:val="808080" w:themeColor="background1" w:themeShade="80"/>
                <w:sz w:val="20"/>
              </w:rPr>
            </w:pPr>
            <w:r w:rsidRPr="00D36C97">
              <w:rPr>
                <w:rFonts w:ascii="Calibri" w:hAnsi="Calibri" w:cs="Calibri"/>
                <w:color w:val="808080" w:themeColor="background1" w:themeShade="80"/>
                <w:sz w:val="20"/>
              </w:rPr>
              <w:t>(0.2,2.53)</w:t>
            </w:r>
          </w:p>
        </w:tc>
        <w:tc>
          <w:tcPr>
            <w:tcW w:w="1269" w:type="pct"/>
            <w:tcBorders>
              <w:right w:val="single" w:sz="4" w:space="0" w:color="4F81BD" w:themeColor="accent1"/>
            </w:tcBorders>
            <w:shd w:val="clear" w:color="auto" w:fill="auto"/>
            <w:vAlign w:val="center"/>
          </w:tcPr>
          <w:p w14:paraId="491AB9CA" w14:textId="1088A83E" w:rsidR="00C27A23" w:rsidRPr="00D36C97" w:rsidRDefault="00C27A23" w:rsidP="00905C38">
            <w:pPr>
              <w:keepNext/>
              <w:spacing w:after="0" w:line="240" w:lineRule="auto"/>
              <w:jc w:val="center"/>
              <w:rPr>
                <w:rFonts w:ascii="Calibri" w:hAnsi="Calibri" w:cs="Calibri"/>
                <w:color w:val="808080" w:themeColor="background1" w:themeShade="80"/>
                <w:sz w:val="20"/>
              </w:rPr>
            </w:pPr>
            <w:r w:rsidRPr="00D36C97">
              <w:rPr>
                <w:rFonts w:ascii="Calibri" w:hAnsi="Calibri" w:cs="Calibri"/>
                <w:color w:val="808080" w:themeColor="background1" w:themeShade="80"/>
                <w:sz w:val="20"/>
              </w:rPr>
              <w:t>(0.26,2.71)</w:t>
            </w:r>
          </w:p>
        </w:tc>
        <w:tc>
          <w:tcPr>
            <w:tcW w:w="1264" w:type="pct"/>
            <w:tcBorders>
              <w:left w:val="single" w:sz="4" w:space="0" w:color="4F81BD" w:themeColor="accent1"/>
            </w:tcBorders>
            <w:shd w:val="clear" w:color="auto" w:fill="auto"/>
            <w:vAlign w:val="center"/>
          </w:tcPr>
          <w:p w14:paraId="21565499" w14:textId="65AB0CD1" w:rsidR="00C27A23" w:rsidRPr="00D36C97" w:rsidRDefault="00C27A23" w:rsidP="00905C38">
            <w:pPr>
              <w:keepNext/>
              <w:spacing w:after="0" w:line="240" w:lineRule="auto"/>
              <w:jc w:val="center"/>
              <w:rPr>
                <w:rFonts w:ascii="Calibri" w:hAnsi="Calibri" w:cs="Calibri"/>
                <w:color w:val="808080" w:themeColor="background1" w:themeShade="80"/>
                <w:sz w:val="20"/>
              </w:rPr>
            </w:pPr>
            <w:r w:rsidRPr="00D36C97">
              <w:rPr>
                <w:rFonts w:ascii="Calibri" w:hAnsi="Calibri" w:cs="Calibri"/>
                <w:color w:val="808080" w:themeColor="background1" w:themeShade="80"/>
                <w:sz w:val="20"/>
              </w:rPr>
              <w:t>(0.34,1.93)</w:t>
            </w:r>
          </w:p>
        </w:tc>
      </w:tr>
      <w:tr w:rsidR="00C27A23" w:rsidRPr="00D36C97" w14:paraId="26B45296" w14:textId="77777777" w:rsidTr="006421C0">
        <w:trPr>
          <w:trHeight w:val="20"/>
        </w:trPr>
        <w:tc>
          <w:tcPr>
            <w:tcW w:w="1198" w:type="pct"/>
            <w:shd w:val="clear" w:color="auto" w:fill="auto"/>
          </w:tcPr>
          <w:p w14:paraId="59B1D414" w14:textId="77777777" w:rsidR="00C27A23" w:rsidRPr="00D36C97" w:rsidRDefault="00C27A23" w:rsidP="00905C38">
            <w:pPr>
              <w:keepNext/>
              <w:spacing w:after="0" w:line="240" w:lineRule="auto"/>
              <w:jc w:val="left"/>
              <w:rPr>
                <w:rFonts w:asciiTheme="minorHAnsi" w:hAnsiTheme="minorHAnsi" w:cstheme="minorHAnsi"/>
                <w:color w:val="808080" w:themeColor="background1" w:themeShade="80"/>
                <w:sz w:val="20"/>
                <w:lang w:val="en-GB"/>
              </w:rPr>
            </w:pPr>
          </w:p>
        </w:tc>
        <w:tc>
          <w:tcPr>
            <w:tcW w:w="1269" w:type="pct"/>
            <w:shd w:val="clear" w:color="auto" w:fill="auto"/>
            <w:vAlign w:val="center"/>
          </w:tcPr>
          <w:p w14:paraId="1621F9BB" w14:textId="6E1793E7" w:rsidR="00C27A23" w:rsidRPr="00D36C97" w:rsidRDefault="00C27A23" w:rsidP="00905C38">
            <w:pPr>
              <w:keepNext/>
              <w:spacing w:after="0" w:line="240" w:lineRule="auto"/>
              <w:jc w:val="center"/>
              <w:rPr>
                <w:rFonts w:ascii="Calibri" w:hAnsi="Calibri" w:cs="Calibri"/>
                <w:color w:val="808080" w:themeColor="background1" w:themeShade="80"/>
                <w:sz w:val="20"/>
              </w:rPr>
            </w:pPr>
            <w:r w:rsidRPr="00D36C97">
              <w:rPr>
                <w:rFonts w:ascii="Calibri" w:hAnsi="Calibri" w:cs="Calibri"/>
                <w:color w:val="808080" w:themeColor="background1" w:themeShade="80"/>
                <w:sz w:val="20"/>
              </w:rPr>
              <w:t>0.60</w:t>
            </w:r>
          </w:p>
        </w:tc>
        <w:tc>
          <w:tcPr>
            <w:tcW w:w="1269" w:type="pct"/>
            <w:tcBorders>
              <w:right w:val="single" w:sz="4" w:space="0" w:color="4F81BD" w:themeColor="accent1"/>
            </w:tcBorders>
            <w:shd w:val="clear" w:color="auto" w:fill="auto"/>
            <w:vAlign w:val="center"/>
          </w:tcPr>
          <w:p w14:paraId="30763514" w14:textId="1991E6ED" w:rsidR="00C27A23" w:rsidRPr="00D36C97" w:rsidRDefault="00C27A23" w:rsidP="00905C38">
            <w:pPr>
              <w:keepNext/>
              <w:spacing w:after="0" w:line="240" w:lineRule="auto"/>
              <w:jc w:val="center"/>
              <w:rPr>
                <w:rFonts w:ascii="Calibri" w:hAnsi="Calibri" w:cs="Calibri"/>
                <w:color w:val="808080" w:themeColor="background1" w:themeShade="80"/>
                <w:sz w:val="20"/>
              </w:rPr>
            </w:pPr>
            <w:r w:rsidRPr="00D36C97">
              <w:rPr>
                <w:rFonts w:ascii="Calibri" w:hAnsi="Calibri" w:cs="Calibri"/>
                <w:color w:val="808080" w:themeColor="background1" w:themeShade="80"/>
                <w:sz w:val="20"/>
              </w:rPr>
              <w:t>0.77</w:t>
            </w:r>
          </w:p>
        </w:tc>
        <w:tc>
          <w:tcPr>
            <w:tcW w:w="1264" w:type="pct"/>
            <w:tcBorders>
              <w:left w:val="single" w:sz="4" w:space="0" w:color="4F81BD" w:themeColor="accent1"/>
            </w:tcBorders>
            <w:shd w:val="clear" w:color="auto" w:fill="auto"/>
            <w:vAlign w:val="center"/>
          </w:tcPr>
          <w:p w14:paraId="41DF184E" w14:textId="0D54DC0E" w:rsidR="00C27A23" w:rsidRPr="00D36C97" w:rsidRDefault="00C27A23" w:rsidP="00905C38">
            <w:pPr>
              <w:keepNext/>
              <w:spacing w:after="0" w:line="240" w:lineRule="auto"/>
              <w:jc w:val="center"/>
              <w:rPr>
                <w:rFonts w:ascii="Calibri" w:hAnsi="Calibri" w:cs="Calibri"/>
                <w:color w:val="808080" w:themeColor="background1" w:themeShade="80"/>
                <w:sz w:val="20"/>
              </w:rPr>
            </w:pPr>
            <w:r w:rsidRPr="00D36C97">
              <w:rPr>
                <w:rFonts w:ascii="Calibri" w:hAnsi="Calibri" w:cs="Calibri"/>
                <w:color w:val="808080" w:themeColor="background1" w:themeShade="80"/>
                <w:sz w:val="20"/>
              </w:rPr>
              <w:t>0.64</w:t>
            </w:r>
          </w:p>
        </w:tc>
      </w:tr>
      <w:tr w:rsidR="00C27A23" w:rsidRPr="00D36C97" w14:paraId="2A7BE660" w14:textId="77777777" w:rsidTr="00C27A23">
        <w:trPr>
          <w:trHeight w:val="20"/>
        </w:trPr>
        <w:tc>
          <w:tcPr>
            <w:tcW w:w="1198" w:type="pct"/>
            <w:shd w:val="clear" w:color="auto" w:fill="B8CCE4" w:themeFill="accent1" w:themeFillTint="66"/>
          </w:tcPr>
          <w:p w14:paraId="1D63F501" w14:textId="11581BD2" w:rsidR="00C27A23" w:rsidRPr="00D36C97" w:rsidRDefault="00C27A23" w:rsidP="00905C38">
            <w:pPr>
              <w:keepNext/>
              <w:spacing w:after="0" w:line="240" w:lineRule="auto"/>
              <w:jc w:val="left"/>
              <w:rPr>
                <w:rFonts w:asciiTheme="minorHAnsi" w:hAnsiTheme="minorHAnsi" w:cstheme="minorHAnsi"/>
                <w:sz w:val="20"/>
                <w:lang w:val="en-GB"/>
              </w:rPr>
            </w:pPr>
            <w:r w:rsidRPr="00D36C97">
              <w:rPr>
                <w:rFonts w:asciiTheme="minorHAnsi" w:hAnsiTheme="minorHAnsi" w:cstheme="minorHAnsi"/>
                <w:sz w:val="20"/>
              </w:rPr>
              <w:t>All Rural</w:t>
            </w:r>
          </w:p>
        </w:tc>
        <w:tc>
          <w:tcPr>
            <w:tcW w:w="1269" w:type="pct"/>
            <w:shd w:val="clear" w:color="auto" w:fill="B8CCE4" w:themeFill="accent1" w:themeFillTint="66"/>
            <w:vAlign w:val="center"/>
          </w:tcPr>
          <w:p w14:paraId="1EBADF7D" w14:textId="5ED1A2D6" w:rsidR="00C27A23" w:rsidRPr="00D36C97" w:rsidRDefault="00C27A23" w:rsidP="00905C38">
            <w:pPr>
              <w:keepNext/>
              <w:spacing w:after="0" w:line="240" w:lineRule="auto"/>
              <w:jc w:val="center"/>
              <w:rPr>
                <w:rFonts w:asciiTheme="minorHAnsi" w:hAnsiTheme="minorHAnsi" w:cstheme="minorHAnsi"/>
                <w:color w:val="FF66CC"/>
                <w:sz w:val="20"/>
                <w:lang w:eastAsia="en-AU"/>
              </w:rPr>
            </w:pPr>
            <w:r w:rsidRPr="00D36C97">
              <w:rPr>
                <w:rFonts w:ascii="Calibri" w:hAnsi="Calibri" w:cs="Calibri"/>
                <w:color w:val="000000"/>
                <w:sz w:val="20"/>
              </w:rPr>
              <w:t>0.52</w:t>
            </w:r>
          </w:p>
        </w:tc>
        <w:tc>
          <w:tcPr>
            <w:tcW w:w="1269" w:type="pct"/>
            <w:tcBorders>
              <w:right w:val="single" w:sz="4" w:space="0" w:color="4F81BD" w:themeColor="accent1"/>
            </w:tcBorders>
            <w:shd w:val="clear" w:color="auto" w:fill="B8CCE4" w:themeFill="accent1" w:themeFillTint="66"/>
            <w:vAlign w:val="center"/>
          </w:tcPr>
          <w:p w14:paraId="021C73C3" w14:textId="3EF823B8" w:rsidR="00C27A23" w:rsidRPr="00D36C97" w:rsidRDefault="00C27A23" w:rsidP="00905C38">
            <w:pPr>
              <w:keepNext/>
              <w:spacing w:after="0" w:line="240" w:lineRule="auto"/>
              <w:jc w:val="center"/>
              <w:rPr>
                <w:rFonts w:asciiTheme="minorHAnsi" w:hAnsiTheme="minorHAnsi" w:cstheme="minorHAnsi"/>
                <w:sz w:val="20"/>
                <w:lang w:eastAsia="en-AU"/>
              </w:rPr>
            </w:pPr>
            <w:r w:rsidRPr="00D36C97">
              <w:rPr>
                <w:rFonts w:ascii="Calibri" w:hAnsi="Calibri" w:cs="Calibri"/>
                <w:color w:val="000000"/>
                <w:sz w:val="20"/>
              </w:rPr>
              <w:t>0.58</w:t>
            </w:r>
          </w:p>
        </w:tc>
        <w:tc>
          <w:tcPr>
            <w:tcW w:w="1264" w:type="pct"/>
            <w:tcBorders>
              <w:left w:val="single" w:sz="4" w:space="0" w:color="4F81BD" w:themeColor="accent1"/>
            </w:tcBorders>
            <w:shd w:val="clear" w:color="auto" w:fill="B8CCE4" w:themeFill="accent1" w:themeFillTint="66"/>
            <w:vAlign w:val="center"/>
          </w:tcPr>
          <w:p w14:paraId="1891BFE8" w14:textId="35FC3F9B" w:rsidR="00C27A23" w:rsidRPr="00D36C97" w:rsidRDefault="00C27A23" w:rsidP="00905C38">
            <w:pPr>
              <w:keepNext/>
              <w:spacing w:after="0" w:line="240" w:lineRule="auto"/>
              <w:jc w:val="center"/>
              <w:rPr>
                <w:rFonts w:asciiTheme="minorHAnsi" w:hAnsiTheme="minorHAnsi" w:cstheme="minorHAnsi"/>
                <w:sz w:val="20"/>
                <w:lang w:val="en-GB"/>
              </w:rPr>
            </w:pPr>
            <w:r w:rsidRPr="00D36C97">
              <w:rPr>
                <w:rFonts w:ascii="Calibri" w:hAnsi="Calibri" w:cs="Calibri"/>
                <w:color w:val="000000"/>
                <w:sz w:val="20"/>
              </w:rPr>
              <w:t>0.55</w:t>
            </w:r>
          </w:p>
        </w:tc>
      </w:tr>
      <w:tr w:rsidR="00C27A23" w:rsidRPr="00D36C97" w14:paraId="4F9B2547" w14:textId="77777777" w:rsidTr="00C27A23">
        <w:trPr>
          <w:trHeight w:val="20"/>
        </w:trPr>
        <w:tc>
          <w:tcPr>
            <w:tcW w:w="1198" w:type="pct"/>
            <w:shd w:val="clear" w:color="auto" w:fill="B8CCE4" w:themeFill="accent1" w:themeFillTint="66"/>
          </w:tcPr>
          <w:p w14:paraId="6E41B91A" w14:textId="77777777" w:rsidR="00C27A23" w:rsidRPr="00D36C97" w:rsidRDefault="00C27A23" w:rsidP="00905C38">
            <w:pPr>
              <w:keepNext/>
              <w:spacing w:after="0" w:line="240" w:lineRule="auto"/>
              <w:jc w:val="left"/>
              <w:rPr>
                <w:rFonts w:asciiTheme="minorHAnsi" w:hAnsiTheme="minorHAnsi" w:cstheme="minorHAnsi"/>
                <w:color w:val="808080" w:themeColor="background1" w:themeShade="80"/>
                <w:sz w:val="20"/>
                <w:lang w:val="en-GB"/>
              </w:rPr>
            </w:pPr>
          </w:p>
        </w:tc>
        <w:tc>
          <w:tcPr>
            <w:tcW w:w="1269" w:type="pct"/>
            <w:shd w:val="clear" w:color="auto" w:fill="B8CCE4" w:themeFill="accent1" w:themeFillTint="66"/>
            <w:vAlign w:val="center"/>
          </w:tcPr>
          <w:p w14:paraId="6A671E8B" w14:textId="6D1B87FD" w:rsidR="00C27A23" w:rsidRPr="00D36C97" w:rsidRDefault="00C27A23" w:rsidP="00905C38">
            <w:pPr>
              <w:keepNext/>
              <w:spacing w:after="0" w:line="240" w:lineRule="auto"/>
              <w:jc w:val="center"/>
              <w:rPr>
                <w:rFonts w:asciiTheme="minorHAnsi" w:hAnsiTheme="minorHAnsi" w:cstheme="minorHAnsi"/>
                <w:color w:val="808080" w:themeColor="background1" w:themeShade="80"/>
                <w:sz w:val="20"/>
                <w:lang w:eastAsia="en-AU"/>
              </w:rPr>
            </w:pPr>
            <w:r w:rsidRPr="00D36C97">
              <w:rPr>
                <w:rFonts w:ascii="Calibri" w:hAnsi="Calibri" w:cs="Calibri"/>
                <w:color w:val="808080" w:themeColor="background1" w:themeShade="80"/>
                <w:sz w:val="20"/>
              </w:rPr>
              <w:t>(0.38,0.71)</w:t>
            </w:r>
          </w:p>
        </w:tc>
        <w:tc>
          <w:tcPr>
            <w:tcW w:w="1269" w:type="pct"/>
            <w:tcBorders>
              <w:right w:val="single" w:sz="4" w:space="0" w:color="4F81BD" w:themeColor="accent1"/>
            </w:tcBorders>
            <w:shd w:val="clear" w:color="auto" w:fill="B8CCE4" w:themeFill="accent1" w:themeFillTint="66"/>
            <w:vAlign w:val="center"/>
          </w:tcPr>
          <w:p w14:paraId="110B9D54" w14:textId="3E892E41" w:rsidR="00C27A23" w:rsidRPr="00D36C97" w:rsidRDefault="00C27A23" w:rsidP="00905C38">
            <w:pPr>
              <w:keepNext/>
              <w:spacing w:after="0" w:line="240" w:lineRule="auto"/>
              <w:jc w:val="center"/>
              <w:rPr>
                <w:rFonts w:asciiTheme="minorHAnsi" w:hAnsiTheme="minorHAnsi" w:cstheme="minorHAnsi"/>
                <w:color w:val="808080" w:themeColor="background1" w:themeShade="80"/>
                <w:sz w:val="20"/>
                <w:lang w:eastAsia="en-AU"/>
              </w:rPr>
            </w:pPr>
            <w:r w:rsidRPr="00D36C97">
              <w:rPr>
                <w:rFonts w:ascii="Calibri" w:hAnsi="Calibri" w:cs="Calibri"/>
                <w:color w:val="808080" w:themeColor="background1" w:themeShade="80"/>
                <w:sz w:val="20"/>
              </w:rPr>
              <w:t>(0.45,0.74)</w:t>
            </w:r>
          </w:p>
        </w:tc>
        <w:tc>
          <w:tcPr>
            <w:tcW w:w="1264" w:type="pct"/>
            <w:tcBorders>
              <w:left w:val="single" w:sz="4" w:space="0" w:color="4F81BD" w:themeColor="accent1"/>
            </w:tcBorders>
            <w:shd w:val="clear" w:color="auto" w:fill="B8CCE4" w:themeFill="accent1" w:themeFillTint="66"/>
            <w:vAlign w:val="center"/>
          </w:tcPr>
          <w:p w14:paraId="059F6966" w14:textId="7FFAC637" w:rsidR="00C27A23" w:rsidRPr="00D36C97" w:rsidRDefault="00C27A23" w:rsidP="00905C38">
            <w:pPr>
              <w:keepNext/>
              <w:spacing w:after="0" w:line="240" w:lineRule="auto"/>
              <w:jc w:val="center"/>
              <w:rPr>
                <w:rFonts w:asciiTheme="minorHAnsi" w:hAnsiTheme="minorHAnsi" w:cstheme="minorHAnsi"/>
                <w:color w:val="808080" w:themeColor="background1" w:themeShade="80"/>
                <w:sz w:val="20"/>
                <w:lang w:val="en-GB"/>
              </w:rPr>
            </w:pPr>
            <w:r w:rsidRPr="00D36C97">
              <w:rPr>
                <w:rFonts w:ascii="Calibri" w:hAnsi="Calibri" w:cs="Calibri"/>
                <w:color w:val="808080" w:themeColor="background1" w:themeShade="80"/>
                <w:sz w:val="20"/>
              </w:rPr>
              <w:t>(0.45,0.67)</w:t>
            </w:r>
          </w:p>
        </w:tc>
      </w:tr>
      <w:tr w:rsidR="00C27A23" w:rsidRPr="00D36C97" w14:paraId="72B9D9A0" w14:textId="77777777" w:rsidTr="00C27A23">
        <w:trPr>
          <w:trHeight w:val="20"/>
        </w:trPr>
        <w:tc>
          <w:tcPr>
            <w:tcW w:w="1198" w:type="pct"/>
            <w:shd w:val="clear" w:color="auto" w:fill="B8CCE4" w:themeFill="accent1" w:themeFillTint="66"/>
          </w:tcPr>
          <w:p w14:paraId="690FA257" w14:textId="77777777" w:rsidR="00C27A23" w:rsidRPr="00D36C97" w:rsidRDefault="00C27A23" w:rsidP="00905C38">
            <w:pPr>
              <w:keepNext/>
              <w:spacing w:after="0" w:line="240" w:lineRule="auto"/>
              <w:jc w:val="left"/>
              <w:rPr>
                <w:rFonts w:asciiTheme="minorHAnsi" w:hAnsiTheme="minorHAnsi" w:cstheme="minorHAnsi"/>
                <w:color w:val="808080" w:themeColor="background1" w:themeShade="80"/>
                <w:sz w:val="20"/>
                <w:lang w:val="en-GB"/>
              </w:rPr>
            </w:pPr>
          </w:p>
        </w:tc>
        <w:tc>
          <w:tcPr>
            <w:tcW w:w="1269" w:type="pct"/>
            <w:shd w:val="clear" w:color="auto" w:fill="B8CCE4" w:themeFill="accent1" w:themeFillTint="66"/>
            <w:vAlign w:val="center"/>
          </w:tcPr>
          <w:p w14:paraId="17D3D32D" w14:textId="70415934" w:rsidR="00C27A23" w:rsidRPr="00D36C97" w:rsidRDefault="00C27A23" w:rsidP="00905C38">
            <w:pPr>
              <w:keepNext/>
              <w:spacing w:after="0" w:line="240" w:lineRule="auto"/>
              <w:jc w:val="center"/>
              <w:rPr>
                <w:rFonts w:ascii="Calibri" w:hAnsi="Calibri" w:cs="Calibri"/>
                <w:color w:val="808080" w:themeColor="background1" w:themeShade="80"/>
                <w:sz w:val="20"/>
              </w:rPr>
            </w:pPr>
            <w:r w:rsidRPr="00D36C97">
              <w:rPr>
                <w:rFonts w:ascii="Calibri" w:hAnsi="Calibri" w:cs="Calibri"/>
                <w:color w:val="808080" w:themeColor="background1" w:themeShade="80"/>
                <w:sz w:val="20"/>
              </w:rPr>
              <w:t>&lt;.0001</w:t>
            </w:r>
          </w:p>
        </w:tc>
        <w:tc>
          <w:tcPr>
            <w:tcW w:w="1269" w:type="pct"/>
            <w:tcBorders>
              <w:right w:val="single" w:sz="4" w:space="0" w:color="4F81BD" w:themeColor="accent1"/>
            </w:tcBorders>
            <w:shd w:val="clear" w:color="auto" w:fill="B8CCE4" w:themeFill="accent1" w:themeFillTint="66"/>
            <w:vAlign w:val="center"/>
          </w:tcPr>
          <w:p w14:paraId="34592A95" w14:textId="507C2DC6" w:rsidR="00C27A23" w:rsidRPr="00D36C97" w:rsidRDefault="00C27A23" w:rsidP="00905C38">
            <w:pPr>
              <w:keepNext/>
              <w:spacing w:after="0" w:line="240" w:lineRule="auto"/>
              <w:jc w:val="center"/>
              <w:rPr>
                <w:rFonts w:ascii="Calibri" w:hAnsi="Calibri" w:cs="Calibri"/>
                <w:color w:val="808080" w:themeColor="background1" w:themeShade="80"/>
                <w:sz w:val="20"/>
              </w:rPr>
            </w:pPr>
            <w:r w:rsidRPr="00D36C97">
              <w:rPr>
                <w:rFonts w:ascii="Calibri" w:hAnsi="Calibri" w:cs="Calibri"/>
                <w:color w:val="808080" w:themeColor="background1" w:themeShade="80"/>
                <w:sz w:val="20"/>
              </w:rPr>
              <w:t>&lt;.0001</w:t>
            </w:r>
          </w:p>
        </w:tc>
        <w:tc>
          <w:tcPr>
            <w:tcW w:w="1264" w:type="pct"/>
            <w:tcBorders>
              <w:left w:val="single" w:sz="4" w:space="0" w:color="4F81BD" w:themeColor="accent1"/>
            </w:tcBorders>
            <w:shd w:val="clear" w:color="auto" w:fill="B8CCE4" w:themeFill="accent1" w:themeFillTint="66"/>
            <w:vAlign w:val="center"/>
          </w:tcPr>
          <w:p w14:paraId="5BC369AC" w14:textId="3B499AC8" w:rsidR="00C27A23" w:rsidRPr="00D36C97" w:rsidRDefault="00C27A23" w:rsidP="00905C38">
            <w:pPr>
              <w:keepNext/>
              <w:spacing w:after="0" w:line="240" w:lineRule="auto"/>
              <w:jc w:val="center"/>
              <w:rPr>
                <w:rFonts w:ascii="Calibri" w:hAnsi="Calibri" w:cs="Calibri"/>
                <w:color w:val="808080" w:themeColor="background1" w:themeShade="80"/>
                <w:sz w:val="20"/>
              </w:rPr>
            </w:pPr>
            <w:r w:rsidRPr="00D36C97">
              <w:rPr>
                <w:rFonts w:ascii="Calibri" w:hAnsi="Calibri" w:cs="Calibri"/>
                <w:color w:val="808080" w:themeColor="background1" w:themeShade="80"/>
                <w:sz w:val="20"/>
              </w:rPr>
              <w:t>&lt;.0001</w:t>
            </w:r>
          </w:p>
        </w:tc>
      </w:tr>
      <w:tr w:rsidR="00C27A23" w:rsidRPr="00D36C97" w14:paraId="15DEC858" w14:textId="77777777" w:rsidTr="00C27A23">
        <w:trPr>
          <w:trHeight w:val="20"/>
        </w:trPr>
        <w:tc>
          <w:tcPr>
            <w:tcW w:w="1198" w:type="pct"/>
            <w:shd w:val="clear" w:color="auto" w:fill="auto"/>
          </w:tcPr>
          <w:p w14:paraId="7537B84A" w14:textId="53A419E2" w:rsidR="00C27A23" w:rsidRPr="00D36C97" w:rsidRDefault="00C27A23" w:rsidP="00905C38">
            <w:pPr>
              <w:keepNext/>
              <w:spacing w:after="0" w:line="240" w:lineRule="auto"/>
              <w:jc w:val="left"/>
              <w:rPr>
                <w:rFonts w:asciiTheme="minorHAnsi" w:hAnsiTheme="minorHAnsi" w:cstheme="minorHAnsi"/>
                <w:sz w:val="20"/>
                <w:lang w:val="en-GB"/>
              </w:rPr>
            </w:pPr>
            <w:r w:rsidRPr="00D36C97">
              <w:rPr>
                <w:rFonts w:asciiTheme="minorHAnsi" w:hAnsiTheme="minorHAnsi" w:cstheme="minorHAnsi"/>
                <w:sz w:val="20"/>
              </w:rPr>
              <w:t xml:space="preserve">Central </w:t>
            </w:r>
            <w:r w:rsidRPr="00D36C97">
              <w:rPr>
                <w:rFonts w:asciiTheme="minorHAnsi" w:hAnsiTheme="minorHAnsi" w:cstheme="minorHAnsi"/>
                <w:color w:val="808080" w:themeColor="background1" w:themeShade="80"/>
                <w:sz w:val="20"/>
              </w:rPr>
              <w:t>Rural</w:t>
            </w:r>
          </w:p>
        </w:tc>
        <w:tc>
          <w:tcPr>
            <w:tcW w:w="1269" w:type="pct"/>
            <w:shd w:val="clear" w:color="auto" w:fill="auto"/>
            <w:vAlign w:val="center"/>
          </w:tcPr>
          <w:p w14:paraId="75A5F41A" w14:textId="5981E48B" w:rsidR="00C27A23" w:rsidRPr="00D36C97" w:rsidRDefault="00C27A23" w:rsidP="00905C38">
            <w:pPr>
              <w:keepNext/>
              <w:spacing w:after="0" w:line="240" w:lineRule="auto"/>
              <w:jc w:val="center"/>
              <w:rPr>
                <w:rFonts w:asciiTheme="minorHAnsi" w:hAnsiTheme="minorHAnsi" w:cstheme="minorHAnsi"/>
                <w:sz w:val="20"/>
                <w:lang w:eastAsia="en-AU"/>
              </w:rPr>
            </w:pPr>
            <w:r w:rsidRPr="00D36C97">
              <w:rPr>
                <w:rFonts w:ascii="Calibri" w:hAnsi="Calibri" w:cs="Calibri"/>
                <w:color w:val="000000"/>
                <w:sz w:val="20"/>
              </w:rPr>
              <w:t>0.25</w:t>
            </w:r>
          </w:p>
        </w:tc>
        <w:tc>
          <w:tcPr>
            <w:tcW w:w="1269" w:type="pct"/>
            <w:tcBorders>
              <w:right w:val="single" w:sz="4" w:space="0" w:color="4F81BD" w:themeColor="accent1"/>
            </w:tcBorders>
            <w:shd w:val="clear" w:color="auto" w:fill="auto"/>
            <w:vAlign w:val="center"/>
          </w:tcPr>
          <w:p w14:paraId="7A928825" w14:textId="6729827C" w:rsidR="00C27A23" w:rsidRPr="00D36C97" w:rsidRDefault="00C27A23" w:rsidP="00905C38">
            <w:pPr>
              <w:keepNext/>
              <w:spacing w:after="0" w:line="240" w:lineRule="auto"/>
              <w:jc w:val="center"/>
              <w:rPr>
                <w:rFonts w:asciiTheme="minorHAnsi" w:hAnsiTheme="minorHAnsi" w:cstheme="minorHAnsi"/>
                <w:b/>
                <w:sz w:val="20"/>
                <w:lang w:eastAsia="en-AU"/>
              </w:rPr>
            </w:pPr>
            <w:r w:rsidRPr="00D36C97">
              <w:rPr>
                <w:rFonts w:ascii="Calibri" w:hAnsi="Calibri" w:cs="Calibri"/>
                <w:color w:val="000000"/>
                <w:sz w:val="20"/>
              </w:rPr>
              <w:t>0.28</w:t>
            </w:r>
          </w:p>
        </w:tc>
        <w:tc>
          <w:tcPr>
            <w:tcW w:w="1264" w:type="pct"/>
            <w:tcBorders>
              <w:left w:val="single" w:sz="4" w:space="0" w:color="4F81BD" w:themeColor="accent1"/>
            </w:tcBorders>
            <w:shd w:val="clear" w:color="auto" w:fill="auto"/>
            <w:vAlign w:val="center"/>
          </w:tcPr>
          <w:p w14:paraId="627DF9A3" w14:textId="3E7FAEA8" w:rsidR="00C27A23" w:rsidRPr="00D36C97" w:rsidRDefault="00C27A23" w:rsidP="00905C38">
            <w:pPr>
              <w:keepNext/>
              <w:spacing w:after="0" w:line="240" w:lineRule="auto"/>
              <w:jc w:val="center"/>
              <w:rPr>
                <w:rFonts w:asciiTheme="minorHAnsi" w:hAnsiTheme="minorHAnsi" w:cstheme="minorHAnsi"/>
                <w:b/>
                <w:sz w:val="20"/>
                <w:lang w:val="en-GB"/>
              </w:rPr>
            </w:pPr>
            <w:r w:rsidRPr="00D36C97">
              <w:rPr>
                <w:rFonts w:ascii="Calibri" w:hAnsi="Calibri" w:cs="Calibri"/>
                <w:color w:val="000000"/>
                <w:sz w:val="20"/>
              </w:rPr>
              <w:t>0.27</w:t>
            </w:r>
          </w:p>
        </w:tc>
      </w:tr>
      <w:tr w:rsidR="00C27A23" w:rsidRPr="00D36C97" w14:paraId="6FB1329F" w14:textId="77777777" w:rsidTr="00C27A23">
        <w:trPr>
          <w:trHeight w:val="20"/>
        </w:trPr>
        <w:tc>
          <w:tcPr>
            <w:tcW w:w="1198" w:type="pct"/>
            <w:shd w:val="clear" w:color="auto" w:fill="auto"/>
          </w:tcPr>
          <w:p w14:paraId="1EB8A18D" w14:textId="582FE210" w:rsidR="00C27A23" w:rsidRPr="00D36C97" w:rsidRDefault="00C27A23" w:rsidP="00905C38">
            <w:pPr>
              <w:keepNext/>
              <w:spacing w:after="0" w:line="240" w:lineRule="auto"/>
              <w:jc w:val="left"/>
              <w:rPr>
                <w:rFonts w:asciiTheme="minorHAnsi" w:hAnsiTheme="minorHAnsi" w:cstheme="minorHAnsi"/>
                <w:color w:val="808080" w:themeColor="background1" w:themeShade="80"/>
                <w:sz w:val="20"/>
                <w:lang w:val="en-GB"/>
              </w:rPr>
            </w:pPr>
          </w:p>
        </w:tc>
        <w:tc>
          <w:tcPr>
            <w:tcW w:w="1269" w:type="pct"/>
            <w:shd w:val="clear" w:color="auto" w:fill="auto"/>
            <w:vAlign w:val="center"/>
          </w:tcPr>
          <w:p w14:paraId="2C1A5FF0" w14:textId="435C342E" w:rsidR="00C27A23" w:rsidRPr="00D36C97" w:rsidRDefault="00C27A23" w:rsidP="00905C38">
            <w:pPr>
              <w:keepNext/>
              <w:spacing w:after="0" w:line="240" w:lineRule="auto"/>
              <w:jc w:val="center"/>
              <w:rPr>
                <w:rFonts w:asciiTheme="minorHAnsi" w:hAnsiTheme="minorHAnsi" w:cstheme="minorHAnsi"/>
                <w:color w:val="808080" w:themeColor="background1" w:themeShade="80"/>
                <w:sz w:val="20"/>
                <w:lang w:eastAsia="en-AU"/>
              </w:rPr>
            </w:pPr>
            <w:r w:rsidRPr="00D36C97">
              <w:rPr>
                <w:rFonts w:ascii="Calibri" w:hAnsi="Calibri" w:cs="Calibri"/>
                <w:color w:val="808080" w:themeColor="background1" w:themeShade="80"/>
                <w:sz w:val="20"/>
              </w:rPr>
              <w:t>(0.10,0.65)</w:t>
            </w:r>
          </w:p>
        </w:tc>
        <w:tc>
          <w:tcPr>
            <w:tcW w:w="1269" w:type="pct"/>
            <w:tcBorders>
              <w:right w:val="single" w:sz="4" w:space="0" w:color="4F81BD" w:themeColor="accent1"/>
            </w:tcBorders>
            <w:shd w:val="clear" w:color="auto" w:fill="auto"/>
            <w:vAlign w:val="center"/>
          </w:tcPr>
          <w:p w14:paraId="0ADF3921" w14:textId="434A97AF" w:rsidR="00C27A23" w:rsidRPr="00D36C97" w:rsidRDefault="00C27A23" w:rsidP="00905C38">
            <w:pPr>
              <w:keepNext/>
              <w:spacing w:after="0" w:line="240" w:lineRule="auto"/>
              <w:jc w:val="center"/>
              <w:rPr>
                <w:rFonts w:asciiTheme="minorHAnsi" w:hAnsiTheme="minorHAnsi" w:cstheme="minorHAnsi"/>
                <w:color w:val="808080" w:themeColor="background1" w:themeShade="80"/>
                <w:sz w:val="20"/>
                <w:lang w:eastAsia="en-AU"/>
              </w:rPr>
            </w:pPr>
            <w:r w:rsidRPr="00D36C97">
              <w:rPr>
                <w:rFonts w:ascii="Calibri" w:hAnsi="Calibri" w:cs="Calibri"/>
                <w:color w:val="808080" w:themeColor="background1" w:themeShade="80"/>
                <w:sz w:val="20"/>
              </w:rPr>
              <w:t>(0.13,0.62)</w:t>
            </w:r>
          </w:p>
        </w:tc>
        <w:tc>
          <w:tcPr>
            <w:tcW w:w="1264" w:type="pct"/>
            <w:tcBorders>
              <w:left w:val="single" w:sz="4" w:space="0" w:color="4F81BD" w:themeColor="accent1"/>
            </w:tcBorders>
            <w:shd w:val="clear" w:color="auto" w:fill="auto"/>
            <w:vAlign w:val="center"/>
          </w:tcPr>
          <w:p w14:paraId="309F70A5" w14:textId="1FA9FFA6" w:rsidR="00C27A23" w:rsidRPr="00D36C97" w:rsidRDefault="00C27A23" w:rsidP="00905C38">
            <w:pPr>
              <w:keepNext/>
              <w:spacing w:after="0" w:line="240" w:lineRule="auto"/>
              <w:jc w:val="center"/>
              <w:rPr>
                <w:rFonts w:asciiTheme="minorHAnsi" w:hAnsiTheme="minorHAnsi" w:cstheme="minorHAnsi"/>
                <w:color w:val="808080" w:themeColor="background1" w:themeShade="80"/>
                <w:sz w:val="20"/>
                <w:lang w:val="en-GB"/>
              </w:rPr>
            </w:pPr>
            <w:r w:rsidRPr="00D36C97">
              <w:rPr>
                <w:rFonts w:ascii="Calibri" w:hAnsi="Calibri" w:cs="Calibri"/>
                <w:color w:val="808080" w:themeColor="background1" w:themeShade="80"/>
                <w:sz w:val="20"/>
              </w:rPr>
              <w:t>(0.15,0.5)</w:t>
            </w:r>
          </w:p>
        </w:tc>
      </w:tr>
      <w:tr w:rsidR="00C27A23" w:rsidRPr="00D36C97" w14:paraId="7A4775AD" w14:textId="77777777" w:rsidTr="00C27A23">
        <w:trPr>
          <w:trHeight w:val="20"/>
        </w:trPr>
        <w:tc>
          <w:tcPr>
            <w:tcW w:w="1198" w:type="pct"/>
            <w:shd w:val="clear" w:color="auto" w:fill="auto"/>
          </w:tcPr>
          <w:p w14:paraId="7BEFDEF1" w14:textId="43778164" w:rsidR="00C27A23" w:rsidRPr="00D36C97" w:rsidRDefault="00C27A23" w:rsidP="00905C38">
            <w:pPr>
              <w:keepNext/>
              <w:spacing w:after="0" w:line="240" w:lineRule="auto"/>
              <w:jc w:val="left"/>
              <w:rPr>
                <w:rFonts w:asciiTheme="minorHAnsi" w:hAnsiTheme="minorHAnsi" w:cstheme="minorHAnsi"/>
                <w:color w:val="808080" w:themeColor="background1" w:themeShade="80"/>
                <w:sz w:val="20"/>
                <w:lang w:val="en-GB"/>
              </w:rPr>
            </w:pPr>
          </w:p>
        </w:tc>
        <w:tc>
          <w:tcPr>
            <w:tcW w:w="1269" w:type="pct"/>
            <w:shd w:val="clear" w:color="auto" w:fill="auto"/>
            <w:vAlign w:val="center"/>
          </w:tcPr>
          <w:p w14:paraId="3C48B405" w14:textId="370310EF" w:rsidR="00C27A23" w:rsidRPr="00D36C97" w:rsidRDefault="00C27A23" w:rsidP="00905C38">
            <w:pPr>
              <w:keepNext/>
              <w:spacing w:after="0" w:line="240" w:lineRule="auto"/>
              <w:jc w:val="center"/>
              <w:rPr>
                <w:rFonts w:asciiTheme="minorHAnsi" w:hAnsiTheme="minorHAnsi" w:cstheme="minorHAnsi"/>
                <w:color w:val="808080" w:themeColor="background1" w:themeShade="80"/>
                <w:sz w:val="20"/>
                <w:lang w:eastAsia="en-AU"/>
              </w:rPr>
            </w:pPr>
            <w:r w:rsidRPr="00D36C97">
              <w:rPr>
                <w:rFonts w:ascii="Calibri" w:hAnsi="Calibri" w:cs="Calibri"/>
                <w:color w:val="808080" w:themeColor="background1" w:themeShade="80"/>
                <w:sz w:val="20"/>
              </w:rPr>
              <w:t>0.004</w:t>
            </w:r>
          </w:p>
        </w:tc>
        <w:tc>
          <w:tcPr>
            <w:tcW w:w="1269" w:type="pct"/>
            <w:tcBorders>
              <w:right w:val="single" w:sz="4" w:space="0" w:color="4F81BD" w:themeColor="accent1"/>
            </w:tcBorders>
            <w:shd w:val="clear" w:color="auto" w:fill="auto"/>
            <w:vAlign w:val="center"/>
          </w:tcPr>
          <w:p w14:paraId="4C2EF005" w14:textId="0BAD6550" w:rsidR="00C27A23" w:rsidRPr="00D36C97" w:rsidRDefault="00C27A23" w:rsidP="00905C38">
            <w:pPr>
              <w:keepNext/>
              <w:spacing w:after="0" w:line="240" w:lineRule="auto"/>
              <w:jc w:val="center"/>
              <w:rPr>
                <w:rFonts w:asciiTheme="minorHAnsi" w:hAnsiTheme="minorHAnsi" w:cstheme="minorHAnsi"/>
                <w:b/>
                <w:color w:val="808080" w:themeColor="background1" w:themeShade="80"/>
                <w:sz w:val="20"/>
                <w:lang w:eastAsia="en-AU"/>
              </w:rPr>
            </w:pPr>
            <w:r w:rsidRPr="00D36C97">
              <w:rPr>
                <w:rFonts w:ascii="Calibri" w:hAnsi="Calibri" w:cs="Calibri"/>
                <w:color w:val="808080" w:themeColor="background1" w:themeShade="80"/>
                <w:sz w:val="20"/>
              </w:rPr>
              <w:t>0.002</w:t>
            </w:r>
          </w:p>
        </w:tc>
        <w:tc>
          <w:tcPr>
            <w:tcW w:w="1264" w:type="pct"/>
            <w:tcBorders>
              <w:left w:val="single" w:sz="4" w:space="0" w:color="4F81BD" w:themeColor="accent1"/>
            </w:tcBorders>
            <w:shd w:val="clear" w:color="auto" w:fill="auto"/>
            <w:vAlign w:val="center"/>
          </w:tcPr>
          <w:p w14:paraId="3FBABF3E" w14:textId="1614624A" w:rsidR="00C27A23" w:rsidRPr="00D36C97" w:rsidRDefault="00C27A23" w:rsidP="00905C38">
            <w:pPr>
              <w:keepNext/>
              <w:spacing w:after="0" w:line="240" w:lineRule="auto"/>
              <w:jc w:val="center"/>
              <w:rPr>
                <w:rFonts w:asciiTheme="minorHAnsi" w:hAnsiTheme="minorHAnsi" w:cstheme="minorHAnsi"/>
                <w:b/>
                <w:color w:val="808080" w:themeColor="background1" w:themeShade="80"/>
                <w:sz w:val="20"/>
                <w:lang w:val="en-GB"/>
              </w:rPr>
            </w:pPr>
            <w:r w:rsidRPr="00D36C97">
              <w:rPr>
                <w:rFonts w:ascii="Calibri" w:hAnsi="Calibri" w:cs="Calibri"/>
                <w:color w:val="808080" w:themeColor="background1" w:themeShade="80"/>
                <w:sz w:val="20"/>
              </w:rPr>
              <w:t>&lt;.0001</w:t>
            </w:r>
          </w:p>
        </w:tc>
      </w:tr>
      <w:tr w:rsidR="00C27A23" w:rsidRPr="00D36C97" w14:paraId="1B093A75" w14:textId="77777777" w:rsidTr="00C27A23">
        <w:trPr>
          <w:trHeight w:val="20"/>
        </w:trPr>
        <w:tc>
          <w:tcPr>
            <w:tcW w:w="1198" w:type="pct"/>
            <w:shd w:val="clear" w:color="auto" w:fill="E9EFF7"/>
          </w:tcPr>
          <w:p w14:paraId="1C3AA091" w14:textId="3C47B489" w:rsidR="00C27A23" w:rsidRPr="00D36C97" w:rsidRDefault="00C27A23" w:rsidP="00905C38">
            <w:pPr>
              <w:keepNext/>
              <w:spacing w:after="0" w:line="240" w:lineRule="auto"/>
              <w:jc w:val="left"/>
              <w:rPr>
                <w:rFonts w:asciiTheme="minorHAnsi" w:hAnsiTheme="minorHAnsi" w:cstheme="minorHAnsi"/>
                <w:sz w:val="20"/>
                <w:lang w:val="en-GB"/>
              </w:rPr>
            </w:pPr>
            <w:r w:rsidRPr="00D36C97">
              <w:rPr>
                <w:rFonts w:asciiTheme="minorHAnsi" w:hAnsiTheme="minorHAnsi" w:cstheme="minorHAnsi"/>
                <w:sz w:val="20"/>
              </w:rPr>
              <w:t xml:space="preserve">South Eastern </w:t>
            </w:r>
          </w:p>
        </w:tc>
        <w:tc>
          <w:tcPr>
            <w:tcW w:w="1269" w:type="pct"/>
            <w:shd w:val="clear" w:color="auto" w:fill="E9EFF7"/>
            <w:vAlign w:val="center"/>
          </w:tcPr>
          <w:p w14:paraId="102EABC0" w14:textId="25E5D100" w:rsidR="00C27A23" w:rsidRPr="00D36C97" w:rsidRDefault="00C27A23" w:rsidP="00905C38">
            <w:pPr>
              <w:keepNext/>
              <w:spacing w:after="0" w:line="240" w:lineRule="auto"/>
              <w:jc w:val="center"/>
              <w:rPr>
                <w:rFonts w:asciiTheme="minorHAnsi" w:hAnsiTheme="minorHAnsi" w:cstheme="minorHAnsi"/>
                <w:sz w:val="20"/>
              </w:rPr>
            </w:pPr>
            <w:r w:rsidRPr="00D36C97">
              <w:rPr>
                <w:rFonts w:ascii="Calibri" w:hAnsi="Calibri" w:cs="Calibri"/>
                <w:color w:val="000000"/>
                <w:sz w:val="20"/>
              </w:rPr>
              <w:t>0.69</w:t>
            </w:r>
          </w:p>
        </w:tc>
        <w:tc>
          <w:tcPr>
            <w:tcW w:w="1269" w:type="pct"/>
            <w:tcBorders>
              <w:right w:val="single" w:sz="4" w:space="0" w:color="4F81BD" w:themeColor="accent1"/>
            </w:tcBorders>
            <w:shd w:val="clear" w:color="auto" w:fill="E9EFF7"/>
            <w:vAlign w:val="center"/>
          </w:tcPr>
          <w:p w14:paraId="697FACC1" w14:textId="7C8FAFAF" w:rsidR="00C27A23" w:rsidRPr="00D36C97" w:rsidRDefault="00C27A23" w:rsidP="00905C38">
            <w:pPr>
              <w:keepNext/>
              <w:spacing w:after="0" w:line="240" w:lineRule="auto"/>
              <w:jc w:val="center"/>
              <w:rPr>
                <w:rFonts w:asciiTheme="minorHAnsi" w:hAnsiTheme="minorHAnsi" w:cstheme="minorHAnsi"/>
                <w:sz w:val="20"/>
              </w:rPr>
            </w:pPr>
            <w:r w:rsidRPr="00D36C97">
              <w:rPr>
                <w:rFonts w:ascii="Calibri" w:hAnsi="Calibri" w:cs="Calibri"/>
                <w:color w:val="000000"/>
                <w:sz w:val="20"/>
              </w:rPr>
              <w:t>0.68</w:t>
            </w:r>
          </w:p>
        </w:tc>
        <w:tc>
          <w:tcPr>
            <w:tcW w:w="1264" w:type="pct"/>
            <w:tcBorders>
              <w:left w:val="single" w:sz="4" w:space="0" w:color="4F81BD" w:themeColor="accent1"/>
            </w:tcBorders>
            <w:shd w:val="clear" w:color="auto" w:fill="E9EFF7"/>
            <w:vAlign w:val="center"/>
          </w:tcPr>
          <w:p w14:paraId="6213574E" w14:textId="2F53BFBE" w:rsidR="00C27A23" w:rsidRPr="00D36C97" w:rsidRDefault="00C27A23" w:rsidP="00905C38">
            <w:pPr>
              <w:keepNext/>
              <w:spacing w:after="0" w:line="240" w:lineRule="auto"/>
              <w:jc w:val="center"/>
              <w:rPr>
                <w:rFonts w:asciiTheme="minorHAnsi" w:hAnsiTheme="minorHAnsi" w:cstheme="minorHAnsi"/>
                <w:sz w:val="20"/>
              </w:rPr>
            </w:pPr>
            <w:r w:rsidRPr="00D36C97">
              <w:rPr>
                <w:rFonts w:ascii="Calibri" w:hAnsi="Calibri" w:cs="Calibri"/>
                <w:color w:val="000000"/>
                <w:sz w:val="20"/>
              </w:rPr>
              <w:t>0.68</w:t>
            </w:r>
          </w:p>
        </w:tc>
      </w:tr>
      <w:tr w:rsidR="00C27A23" w:rsidRPr="00D36C97" w14:paraId="2B347199" w14:textId="77777777" w:rsidTr="00C27A23">
        <w:trPr>
          <w:trHeight w:val="20"/>
        </w:trPr>
        <w:tc>
          <w:tcPr>
            <w:tcW w:w="1198" w:type="pct"/>
            <w:shd w:val="clear" w:color="auto" w:fill="E9EFF7"/>
          </w:tcPr>
          <w:p w14:paraId="31F25324" w14:textId="3AEF968B" w:rsidR="00C27A23" w:rsidRPr="00D36C97" w:rsidRDefault="00C27A23" w:rsidP="00905C38">
            <w:pPr>
              <w:keepNext/>
              <w:spacing w:after="0" w:line="240" w:lineRule="auto"/>
              <w:jc w:val="left"/>
              <w:rPr>
                <w:rFonts w:asciiTheme="minorHAnsi" w:hAnsiTheme="minorHAnsi" w:cstheme="minorHAnsi"/>
                <w:color w:val="808080" w:themeColor="background1" w:themeShade="80"/>
                <w:sz w:val="20"/>
                <w:lang w:val="en-GB"/>
              </w:rPr>
            </w:pPr>
            <w:r w:rsidRPr="00D36C97">
              <w:rPr>
                <w:rFonts w:asciiTheme="minorHAnsi" w:hAnsiTheme="minorHAnsi" w:cstheme="minorHAnsi"/>
                <w:color w:val="808080" w:themeColor="background1" w:themeShade="80"/>
                <w:sz w:val="20"/>
              </w:rPr>
              <w:t>Rural</w:t>
            </w:r>
          </w:p>
        </w:tc>
        <w:tc>
          <w:tcPr>
            <w:tcW w:w="1269" w:type="pct"/>
            <w:shd w:val="clear" w:color="auto" w:fill="E9EFF7"/>
            <w:vAlign w:val="center"/>
          </w:tcPr>
          <w:p w14:paraId="386C6611" w14:textId="146F2705" w:rsidR="00C27A23" w:rsidRPr="00D36C97" w:rsidRDefault="00C27A23" w:rsidP="00905C38">
            <w:pPr>
              <w:keepNext/>
              <w:spacing w:after="0" w:line="240" w:lineRule="auto"/>
              <w:jc w:val="center"/>
              <w:rPr>
                <w:rFonts w:ascii="Calibri" w:hAnsi="Calibri" w:cs="Calibri"/>
                <w:color w:val="808080" w:themeColor="background1" w:themeShade="80"/>
                <w:sz w:val="20"/>
              </w:rPr>
            </w:pPr>
            <w:r w:rsidRPr="00D36C97">
              <w:rPr>
                <w:rFonts w:ascii="Calibri" w:hAnsi="Calibri" w:cs="Calibri"/>
                <w:color w:val="808080" w:themeColor="background1" w:themeShade="80"/>
                <w:sz w:val="20"/>
              </w:rPr>
              <w:t>(0.47,1.00)</w:t>
            </w:r>
          </w:p>
        </w:tc>
        <w:tc>
          <w:tcPr>
            <w:tcW w:w="1269" w:type="pct"/>
            <w:tcBorders>
              <w:right w:val="single" w:sz="4" w:space="0" w:color="4F81BD" w:themeColor="accent1"/>
            </w:tcBorders>
            <w:shd w:val="clear" w:color="auto" w:fill="E9EFF7"/>
            <w:vAlign w:val="center"/>
          </w:tcPr>
          <w:p w14:paraId="319479C9" w14:textId="07389A1A" w:rsidR="00C27A23" w:rsidRPr="00D36C97" w:rsidRDefault="00C27A23" w:rsidP="00905C38">
            <w:pPr>
              <w:keepNext/>
              <w:spacing w:after="0" w:line="240" w:lineRule="auto"/>
              <w:jc w:val="center"/>
              <w:rPr>
                <w:rFonts w:ascii="Calibri" w:hAnsi="Calibri" w:cs="Calibri"/>
                <w:color w:val="808080" w:themeColor="background1" w:themeShade="80"/>
                <w:sz w:val="20"/>
              </w:rPr>
            </w:pPr>
            <w:r w:rsidRPr="00D36C97">
              <w:rPr>
                <w:rFonts w:ascii="Calibri" w:hAnsi="Calibri" w:cs="Calibri"/>
                <w:color w:val="808080" w:themeColor="background1" w:themeShade="80"/>
                <w:sz w:val="20"/>
              </w:rPr>
              <w:t>(0.52,0.89)</w:t>
            </w:r>
          </w:p>
        </w:tc>
        <w:tc>
          <w:tcPr>
            <w:tcW w:w="1264" w:type="pct"/>
            <w:tcBorders>
              <w:left w:val="single" w:sz="4" w:space="0" w:color="4F81BD" w:themeColor="accent1"/>
            </w:tcBorders>
            <w:shd w:val="clear" w:color="auto" w:fill="E9EFF7"/>
            <w:vAlign w:val="center"/>
          </w:tcPr>
          <w:p w14:paraId="2810E52B" w14:textId="217C7C2A" w:rsidR="00C27A23" w:rsidRPr="00D36C97" w:rsidRDefault="00C27A23" w:rsidP="00905C38">
            <w:pPr>
              <w:keepNext/>
              <w:spacing w:after="0" w:line="240" w:lineRule="auto"/>
              <w:jc w:val="center"/>
              <w:rPr>
                <w:rFonts w:ascii="Calibri" w:hAnsi="Calibri" w:cs="Calibri"/>
                <w:color w:val="808080" w:themeColor="background1" w:themeShade="80"/>
                <w:sz w:val="20"/>
              </w:rPr>
            </w:pPr>
            <w:r w:rsidRPr="00D36C97">
              <w:rPr>
                <w:rFonts w:ascii="Calibri" w:hAnsi="Calibri" w:cs="Calibri"/>
                <w:color w:val="808080" w:themeColor="background1" w:themeShade="80"/>
                <w:sz w:val="20"/>
              </w:rPr>
              <w:t>(0.55,0.85)</w:t>
            </w:r>
          </w:p>
        </w:tc>
      </w:tr>
      <w:tr w:rsidR="00C27A23" w:rsidRPr="00D36C97" w14:paraId="00885BED" w14:textId="77777777" w:rsidTr="00C27A23">
        <w:trPr>
          <w:trHeight w:val="20"/>
        </w:trPr>
        <w:tc>
          <w:tcPr>
            <w:tcW w:w="1198" w:type="pct"/>
            <w:shd w:val="clear" w:color="auto" w:fill="E9EFF7"/>
          </w:tcPr>
          <w:p w14:paraId="283EFA7B" w14:textId="77777777" w:rsidR="00C27A23" w:rsidRPr="00D36C97" w:rsidRDefault="00C27A23" w:rsidP="00905C38">
            <w:pPr>
              <w:keepNext/>
              <w:spacing w:after="0" w:line="240" w:lineRule="auto"/>
              <w:jc w:val="left"/>
              <w:rPr>
                <w:rFonts w:asciiTheme="minorHAnsi" w:hAnsiTheme="minorHAnsi" w:cstheme="minorHAnsi"/>
                <w:color w:val="808080" w:themeColor="background1" w:themeShade="80"/>
                <w:sz w:val="20"/>
                <w:lang w:val="en-GB"/>
              </w:rPr>
            </w:pPr>
          </w:p>
        </w:tc>
        <w:tc>
          <w:tcPr>
            <w:tcW w:w="1269" w:type="pct"/>
            <w:shd w:val="clear" w:color="auto" w:fill="E9EFF7"/>
            <w:vAlign w:val="center"/>
          </w:tcPr>
          <w:p w14:paraId="131C0D1D" w14:textId="3FB40AE2" w:rsidR="00C27A23" w:rsidRPr="00D36C97" w:rsidRDefault="00C27A23" w:rsidP="00905C38">
            <w:pPr>
              <w:keepNext/>
              <w:spacing w:after="0" w:line="240" w:lineRule="auto"/>
              <w:jc w:val="center"/>
              <w:rPr>
                <w:rFonts w:ascii="Calibri" w:hAnsi="Calibri" w:cs="Calibri"/>
                <w:color w:val="808080" w:themeColor="background1" w:themeShade="80"/>
                <w:sz w:val="20"/>
              </w:rPr>
            </w:pPr>
            <w:r w:rsidRPr="00D36C97">
              <w:rPr>
                <w:rFonts w:ascii="Calibri" w:hAnsi="Calibri" w:cs="Calibri"/>
                <w:color w:val="808080" w:themeColor="background1" w:themeShade="80"/>
                <w:sz w:val="20"/>
              </w:rPr>
              <w:t>0.05</w:t>
            </w:r>
          </w:p>
        </w:tc>
        <w:tc>
          <w:tcPr>
            <w:tcW w:w="1269" w:type="pct"/>
            <w:tcBorders>
              <w:right w:val="single" w:sz="4" w:space="0" w:color="4F81BD" w:themeColor="accent1"/>
            </w:tcBorders>
            <w:shd w:val="clear" w:color="auto" w:fill="E9EFF7"/>
            <w:vAlign w:val="center"/>
          </w:tcPr>
          <w:p w14:paraId="362FCF80" w14:textId="79125FB5" w:rsidR="00C27A23" w:rsidRPr="00D36C97" w:rsidRDefault="00C27A23" w:rsidP="00905C38">
            <w:pPr>
              <w:keepNext/>
              <w:spacing w:after="0" w:line="240" w:lineRule="auto"/>
              <w:jc w:val="center"/>
              <w:rPr>
                <w:rFonts w:ascii="Calibri" w:hAnsi="Calibri" w:cs="Calibri"/>
                <w:color w:val="808080" w:themeColor="background1" w:themeShade="80"/>
                <w:sz w:val="20"/>
              </w:rPr>
            </w:pPr>
            <w:r w:rsidRPr="00D36C97">
              <w:rPr>
                <w:rFonts w:ascii="Calibri" w:hAnsi="Calibri" w:cs="Calibri"/>
                <w:color w:val="808080" w:themeColor="background1" w:themeShade="80"/>
                <w:sz w:val="20"/>
              </w:rPr>
              <w:t>0.006</w:t>
            </w:r>
          </w:p>
        </w:tc>
        <w:tc>
          <w:tcPr>
            <w:tcW w:w="1264" w:type="pct"/>
            <w:tcBorders>
              <w:left w:val="single" w:sz="4" w:space="0" w:color="4F81BD" w:themeColor="accent1"/>
            </w:tcBorders>
            <w:shd w:val="clear" w:color="auto" w:fill="E9EFF7"/>
            <w:vAlign w:val="center"/>
          </w:tcPr>
          <w:p w14:paraId="633843A7" w14:textId="50EE9A44" w:rsidR="00C27A23" w:rsidRPr="00D36C97" w:rsidRDefault="00C27A23" w:rsidP="00905C38">
            <w:pPr>
              <w:keepNext/>
              <w:spacing w:after="0" w:line="240" w:lineRule="auto"/>
              <w:jc w:val="center"/>
              <w:rPr>
                <w:rFonts w:ascii="Calibri" w:hAnsi="Calibri" w:cs="Calibri"/>
                <w:color w:val="808080" w:themeColor="background1" w:themeShade="80"/>
                <w:sz w:val="20"/>
              </w:rPr>
            </w:pPr>
            <w:r w:rsidRPr="00D36C97">
              <w:rPr>
                <w:rFonts w:ascii="Calibri" w:hAnsi="Calibri" w:cs="Calibri"/>
                <w:color w:val="808080" w:themeColor="background1" w:themeShade="80"/>
                <w:sz w:val="20"/>
              </w:rPr>
              <w:t>0.0006</w:t>
            </w:r>
          </w:p>
        </w:tc>
      </w:tr>
      <w:tr w:rsidR="00C27A23" w:rsidRPr="00D36C97" w14:paraId="7F8584A9" w14:textId="77777777" w:rsidTr="00C27A23">
        <w:trPr>
          <w:trHeight w:val="20"/>
        </w:trPr>
        <w:tc>
          <w:tcPr>
            <w:tcW w:w="1198" w:type="pct"/>
            <w:shd w:val="clear" w:color="auto" w:fill="auto"/>
          </w:tcPr>
          <w:p w14:paraId="227A6AFB" w14:textId="6FF2FD29" w:rsidR="00C27A23" w:rsidRPr="00D36C97" w:rsidRDefault="00C27A23" w:rsidP="00905C38">
            <w:pPr>
              <w:keepNext/>
              <w:spacing w:after="0" w:line="240" w:lineRule="auto"/>
              <w:jc w:val="left"/>
              <w:rPr>
                <w:rFonts w:asciiTheme="minorHAnsi" w:hAnsiTheme="minorHAnsi" w:cstheme="minorHAnsi"/>
                <w:sz w:val="20"/>
                <w:lang w:val="en-GB"/>
              </w:rPr>
            </w:pPr>
            <w:r w:rsidRPr="00D36C97">
              <w:rPr>
                <w:rFonts w:asciiTheme="minorHAnsi" w:hAnsiTheme="minorHAnsi" w:cstheme="minorHAnsi"/>
                <w:sz w:val="20"/>
              </w:rPr>
              <w:t xml:space="preserve">Southern </w:t>
            </w:r>
            <w:r w:rsidRPr="00D36C97">
              <w:rPr>
                <w:rFonts w:asciiTheme="minorHAnsi" w:hAnsiTheme="minorHAnsi" w:cstheme="minorHAnsi"/>
                <w:color w:val="808080" w:themeColor="background1" w:themeShade="80"/>
                <w:sz w:val="20"/>
              </w:rPr>
              <w:t>Rural</w:t>
            </w:r>
          </w:p>
        </w:tc>
        <w:tc>
          <w:tcPr>
            <w:tcW w:w="1269" w:type="pct"/>
            <w:shd w:val="clear" w:color="auto" w:fill="auto"/>
            <w:vAlign w:val="center"/>
          </w:tcPr>
          <w:p w14:paraId="4D66DFD9" w14:textId="2F613934" w:rsidR="00C27A23" w:rsidRPr="00D36C97" w:rsidRDefault="00C27A23" w:rsidP="00905C38">
            <w:pPr>
              <w:keepNext/>
              <w:spacing w:after="0" w:line="240" w:lineRule="auto"/>
              <w:jc w:val="center"/>
              <w:rPr>
                <w:rFonts w:asciiTheme="minorHAnsi" w:hAnsiTheme="minorHAnsi" w:cstheme="minorHAnsi"/>
                <w:b/>
                <w:sz w:val="20"/>
                <w:lang w:eastAsia="en-AU"/>
              </w:rPr>
            </w:pPr>
            <w:r w:rsidRPr="00D36C97">
              <w:rPr>
                <w:rFonts w:ascii="Calibri" w:hAnsi="Calibri" w:cs="Calibri"/>
                <w:color w:val="000000"/>
                <w:sz w:val="20"/>
              </w:rPr>
              <w:t>0.28</w:t>
            </w:r>
          </w:p>
        </w:tc>
        <w:tc>
          <w:tcPr>
            <w:tcW w:w="1269" w:type="pct"/>
            <w:tcBorders>
              <w:right w:val="single" w:sz="4" w:space="0" w:color="4F81BD" w:themeColor="accent1"/>
            </w:tcBorders>
            <w:shd w:val="clear" w:color="auto" w:fill="auto"/>
            <w:vAlign w:val="center"/>
          </w:tcPr>
          <w:p w14:paraId="7EA6584D" w14:textId="03FAE625" w:rsidR="00C27A23" w:rsidRPr="00D36C97" w:rsidRDefault="00C27A23" w:rsidP="00905C38">
            <w:pPr>
              <w:keepNext/>
              <w:spacing w:after="0" w:line="240" w:lineRule="auto"/>
              <w:jc w:val="center"/>
              <w:rPr>
                <w:rFonts w:asciiTheme="minorHAnsi" w:hAnsiTheme="minorHAnsi" w:cstheme="minorHAnsi"/>
                <w:sz w:val="20"/>
                <w:lang w:eastAsia="en-AU"/>
              </w:rPr>
            </w:pPr>
            <w:r w:rsidRPr="00D36C97">
              <w:rPr>
                <w:rFonts w:ascii="Calibri" w:hAnsi="Calibri" w:cs="Calibri"/>
                <w:color w:val="000000"/>
                <w:sz w:val="20"/>
              </w:rPr>
              <w:t>0.26</w:t>
            </w:r>
          </w:p>
        </w:tc>
        <w:tc>
          <w:tcPr>
            <w:tcW w:w="1264" w:type="pct"/>
            <w:tcBorders>
              <w:left w:val="single" w:sz="4" w:space="0" w:color="4F81BD" w:themeColor="accent1"/>
            </w:tcBorders>
            <w:shd w:val="clear" w:color="auto" w:fill="auto"/>
            <w:vAlign w:val="bottom"/>
          </w:tcPr>
          <w:p w14:paraId="4E968552" w14:textId="199DBE65" w:rsidR="00C27A23" w:rsidRPr="00D36C97" w:rsidRDefault="00C27A23" w:rsidP="00905C38">
            <w:pPr>
              <w:keepNext/>
              <w:spacing w:after="0" w:line="240" w:lineRule="auto"/>
              <w:jc w:val="center"/>
              <w:rPr>
                <w:rFonts w:asciiTheme="minorHAnsi" w:hAnsiTheme="minorHAnsi" w:cstheme="minorHAnsi"/>
                <w:b/>
                <w:sz w:val="20"/>
                <w:lang w:val="en-GB"/>
              </w:rPr>
            </w:pPr>
            <w:r w:rsidRPr="00D36C97">
              <w:rPr>
                <w:rFonts w:ascii="Calibri" w:hAnsi="Calibri" w:cs="Calibri"/>
                <w:color w:val="000000"/>
                <w:sz w:val="20"/>
              </w:rPr>
              <w:t>0.26</w:t>
            </w:r>
          </w:p>
        </w:tc>
      </w:tr>
      <w:tr w:rsidR="00C27A23" w:rsidRPr="00D36C97" w14:paraId="19791809" w14:textId="77777777" w:rsidTr="00C27A23">
        <w:trPr>
          <w:trHeight w:val="20"/>
        </w:trPr>
        <w:tc>
          <w:tcPr>
            <w:tcW w:w="1198" w:type="pct"/>
            <w:shd w:val="clear" w:color="auto" w:fill="auto"/>
          </w:tcPr>
          <w:p w14:paraId="403F3A7C" w14:textId="77777777" w:rsidR="00C27A23" w:rsidRPr="00D36C97" w:rsidRDefault="00C27A23" w:rsidP="00905C38">
            <w:pPr>
              <w:keepNext/>
              <w:spacing w:after="0" w:line="240" w:lineRule="auto"/>
              <w:jc w:val="left"/>
              <w:rPr>
                <w:rFonts w:asciiTheme="minorHAnsi" w:hAnsiTheme="minorHAnsi" w:cstheme="minorHAnsi"/>
                <w:color w:val="808080" w:themeColor="background1" w:themeShade="80"/>
                <w:sz w:val="20"/>
                <w:lang w:val="en-GB"/>
              </w:rPr>
            </w:pPr>
          </w:p>
        </w:tc>
        <w:tc>
          <w:tcPr>
            <w:tcW w:w="1269" w:type="pct"/>
            <w:shd w:val="clear" w:color="auto" w:fill="auto"/>
            <w:vAlign w:val="center"/>
          </w:tcPr>
          <w:p w14:paraId="54B380E3" w14:textId="6A536C72" w:rsidR="00C27A23" w:rsidRPr="00D36C97" w:rsidRDefault="00C27A23" w:rsidP="00905C38">
            <w:pPr>
              <w:keepNext/>
              <w:spacing w:after="0" w:line="240" w:lineRule="auto"/>
              <w:jc w:val="center"/>
              <w:rPr>
                <w:rFonts w:asciiTheme="minorHAnsi" w:hAnsiTheme="minorHAnsi" w:cstheme="minorHAnsi"/>
                <w:color w:val="808080" w:themeColor="background1" w:themeShade="80"/>
                <w:sz w:val="20"/>
                <w:lang w:eastAsia="en-AU"/>
              </w:rPr>
            </w:pPr>
            <w:r w:rsidRPr="00D36C97">
              <w:rPr>
                <w:rFonts w:ascii="Calibri" w:hAnsi="Calibri" w:cs="Calibri"/>
                <w:color w:val="808080" w:themeColor="background1" w:themeShade="80"/>
                <w:sz w:val="20"/>
              </w:rPr>
              <w:t>(0.13,0.58)</w:t>
            </w:r>
          </w:p>
        </w:tc>
        <w:tc>
          <w:tcPr>
            <w:tcW w:w="1269" w:type="pct"/>
            <w:tcBorders>
              <w:right w:val="single" w:sz="4" w:space="0" w:color="4F81BD" w:themeColor="accent1"/>
            </w:tcBorders>
            <w:shd w:val="clear" w:color="auto" w:fill="auto"/>
            <w:vAlign w:val="center"/>
          </w:tcPr>
          <w:p w14:paraId="05645624" w14:textId="104404E7" w:rsidR="00C27A23" w:rsidRPr="00D36C97" w:rsidRDefault="00C27A23" w:rsidP="00905C38">
            <w:pPr>
              <w:keepNext/>
              <w:spacing w:after="0" w:line="240" w:lineRule="auto"/>
              <w:jc w:val="center"/>
              <w:rPr>
                <w:rFonts w:asciiTheme="minorHAnsi" w:hAnsiTheme="minorHAnsi" w:cstheme="minorHAnsi"/>
                <w:color w:val="808080" w:themeColor="background1" w:themeShade="80"/>
                <w:sz w:val="20"/>
                <w:lang w:eastAsia="en-AU"/>
              </w:rPr>
            </w:pPr>
            <w:r w:rsidRPr="00D36C97">
              <w:rPr>
                <w:rFonts w:ascii="Calibri" w:hAnsi="Calibri" w:cs="Calibri"/>
                <w:color w:val="808080" w:themeColor="background1" w:themeShade="80"/>
                <w:sz w:val="20"/>
              </w:rPr>
              <w:t>(0.11,0.62)</w:t>
            </w:r>
          </w:p>
        </w:tc>
        <w:tc>
          <w:tcPr>
            <w:tcW w:w="1264" w:type="pct"/>
            <w:tcBorders>
              <w:left w:val="single" w:sz="4" w:space="0" w:color="4F81BD" w:themeColor="accent1"/>
            </w:tcBorders>
            <w:shd w:val="clear" w:color="auto" w:fill="auto"/>
            <w:vAlign w:val="center"/>
          </w:tcPr>
          <w:p w14:paraId="7549561A" w14:textId="7D341CC0" w:rsidR="00C27A23" w:rsidRPr="00D36C97" w:rsidRDefault="00C27A23" w:rsidP="00905C38">
            <w:pPr>
              <w:keepNext/>
              <w:spacing w:after="0" w:line="240" w:lineRule="auto"/>
              <w:jc w:val="center"/>
              <w:rPr>
                <w:rFonts w:asciiTheme="minorHAnsi" w:hAnsiTheme="minorHAnsi" w:cstheme="minorHAnsi"/>
                <w:color w:val="808080" w:themeColor="background1" w:themeShade="80"/>
                <w:sz w:val="20"/>
                <w:lang w:val="en-GB"/>
              </w:rPr>
            </w:pPr>
            <w:r w:rsidRPr="00D36C97">
              <w:rPr>
                <w:rFonts w:ascii="Calibri" w:hAnsi="Calibri" w:cs="Calibri"/>
                <w:color w:val="808080" w:themeColor="background1" w:themeShade="80"/>
                <w:sz w:val="20"/>
              </w:rPr>
              <w:t>(0.15,0.46)</w:t>
            </w:r>
          </w:p>
        </w:tc>
      </w:tr>
      <w:tr w:rsidR="00C27A23" w:rsidRPr="00D36C97" w14:paraId="73995B2F" w14:textId="77777777" w:rsidTr="00C27A23">
        <w:trPr>
          <w:trHeight w:val="20"/>
        </w:trPr>
        <w:tc>
          <w:tcPr>
            <w:tcW w:w="1198" w:type="pct"/>
            <w:tcBorders>
              <w:bottom w:val="single" w:sz="4" w:space="0" w:color="4F81BD" w:themeColor="accent1"/>
            </w:tcBorders>
            <w:shd w:val="clear" w:color="auto" w:fill="auto"/>
          </w:tcPr>
          <w:p w14:paraId="559BDD05" w14:textId="77777777" w:rsidR="00C27A23" w:rsidRPr="00D36C97" w:rsidRDefault="00C27A23" w:rsidP="00905C38">
            <w:pPr>
              <w:keepNext/>
              <w:spacing w:after="0" w:line="240" w:lineRule="auto"/>
              <w:jc w:val="left"/>
              <w:rPr>
                <w:rFonts w:asciiTheme="minorHAnsi" w:hAnsiTheme="minorHAnsi" w:cstheme="minorHAnsi"/>
                <w:color w:val="808080" w:themeColor="background1" w:themeShade="80"/>
                <w:sz w:val="20"/>
                <w:lang w:val="en-GB"/>
              </w:rPr>
            </w:pPr>
          </w:p>
        </w:tc>
        <w:tc>
          <w:tcPr>
            <w:tcW w:w="1269" w:type="pct"/>
            <w:tcBorders>
              <w:bottom w:val="single" w:sz="4" w:space="0" w:color="4F81BD" w:themeColor="accent1"/>
            </w:tcBorders>
            <w:shd w:val="clear" w:color="auto" w:fill="auto"/>
            <w:vAlign w:val="center"/>
          </w:tcPr>
          <w:p w14:paraId="577AFB28" w14:textId="58AD5E51" w:rsidR="00C27A23" w:rsidRPr="00D36C97" w:rsidRDefault="00C27A23" w:rsidP="00905C38">
            <w:pPr>
              <w:keepNext/>
              <w:spacing w:after="0" w:line="240" w:lineRule="auto"/>
              <w:jc w:val="center"/>
              <w:rPr>
                <w:rFonts w:asciiTheme="minorHAnsi" w:hAnsiTheme="minorHAnsi" w:cstheme="minorHAnsi"/>
                <w:b/>
                <w:color w:val="808080" w:themeColor="background1" w:themeShade="80"/>
                <w:sz w:val="20"/>
                <w:lang w:eastAsia="en-AU"/>
              </w:rPr>
            </w:pPr>
            <w:r w:rsidRPr="00D36C97">
              <w:rPr>
                <w:rFonts w:ascii="Calibri" w:hAnsi="Calibri" w:cs="Calibri"/>
                <w:color w:val="808080" w:themeColor="background1" w:themeShade="80"/>
                <w:sz w:val="20"/>
              </w:rPr>
              <w:t>0.001</w:t>
            </w:r>
          </w:p>
        </w:tc>
        <w:tc>
          <w:tcPr>
            <w:tcW w:w="1269" w:type="pct"/>
            <w:tcBorders>
              <w:bottom w:val="single" w:sz="4" w:space="0" w:color="4F81BD" w:themeColor="accent1"/>
            </w:tcBorders>
            <w:shd w:val="clear" w:color="auto" w:fill="auto"/>
            <w:vAlign w:val="center"/>
          </w:tcPr>
          <w:p w14:paraId="24020E6A" w14:textId="692F5A05" w:rsidR="00C27A23" w:rsidRPr="00D36C97" w:rsidRDefault="00C27A23" w:rsidP="00905C38">
            <w:pPr>
              <w:keepNext/>
              <w:spacing w:after="0" w:line="240" w:lineRule="auto"/>
              <w:jc w:val="center"/>
              <w:rPr>
                <w:rFonts w:asciiTheme="minorHAnsi" w:hAnsiTheme="minorHAnsi" w:cstheme="minorHAnsi"/>
                <w:color w:val="808080" w:themeColor="background1" w:themeShade="80"/>
                <w:sz w:val="20"/>
                <w:lang w:eastAsia="en-AU"/>
              </w:rPr>
            </w:pPr>
            <w:r w:rsidRPr="00D36C97">
              <w:rPr>
                <w:rFonts w:ascii="Calibri" w:hAnsi="Calibri" w:cs="Calibri"/>
                <w:color w:val="808080" w:themeColor="background1" w:themeShade="80"/>
                <w:sz w:val="20"/>
              </w:rPr>
              <w:t>0.002</w:t>
            </w:r>
          </w:p>
        </w:tc>
        <w:tc>
          <w:tcPr>
            <w:tcW w:w="1264" w:type="pct"/>
            <w:tcBorders>
              <w:bottom w:val="single" w:sz="4" w:space="0" w:color="4F81BD" w:themeColor="accent1"/>
            </w:tcBorders>
            <w:shd w:val="clear" w:color="auto" w:fill="auto"/>
            <w:vAlign w:val="center"/>
          </w:tcPr>
          <w:p w14:paraId="7DEFCD06" w14:textId="28717AEB" w:rsidR="00C27A23" w:rsidRPr="00D36C97" w:rsidRDefault="00C27A23" w:rsidP="00905C38">
            <w:pPr>
              <w:keepNext/>
              <w:spacing w:after="0" w:line="240" w:lineRule="auto"/>
              <w:jc w:val="center"/>
              <w:rPr>
                <w:rFonts w:asciiTheme="minorHAnsi" w:hAnsiTheme="minorHAnsi" w:cstheme="minorHAnsi"/>
                <w:b/>
                <w:color w:val="808080" w:themeColor="background1" w:themeShade="80"/>
                <w:sz w:val="20"/>
                <w:lang w:val="en-GB"/>
              </w:rPr>
            </w:pPr>
            <w:r w:rsidRPr="00D36C97">
              <w:rPr>
                <w:rFonts w:ascii="Calibri" w:hAnsi="Calibri" w:cs="Calibri"/>
                <w:color w:val="808080" w:themeColor="background1" w:themeShade="80"/>
                <w:sz w:val="20"/>
              </w:rPr>
              <w:t>&lt;.0001</w:t>
            </w:r>
          </w:p>
        </w:tc>
      </w:tr>
    </w:tbl>
    <w:p w14:paraId="5D4C0B97" w14:textId="6F2E4261" w:rsidR="00F56C5C" w:rsidRDefault="00F56C5C" w:rsidP="00F56C5C">
      <w:pPr>
        <w:spacing w:after="0" w:line="180" w:lineRule="exact"/>
        <w:rPr>
          <w:rFonts w:asciiTheme="minorHAnsi" w:hAnsiTheme="minorHAnsi"/>
          <w:sz w:val="20"/>
          <w:lang w:val="en-GB"/>
        </w:rPr>
      </w:pPr>
      <w:r w:rsidRPr="001B3156">
        <w:rPr>
          <w:rFonts w:asciiTheme="minorHAnsi" w:hAnsiTheme="minorHAnsi"/>
          <w:sz w:val="20"/>
          <w:lang w:val="en-GB"/>
        </w:rPr>
        <w:t>† Estimated from an all casualty crash model</w:t>
      </w:r>
    </w:p>
    <w:p w14:paraId="5CB58098" w14:textId="3A131CB6" w:rsidR="007328AC" w:rsidRDefault="007328AC" w:rsidP="00F56C5C">
      <w:pPr>
        <w:spacing w:after="0" w:line="180" w:lineRule="exact"/>
        <w:rPr>
          <w:rFonts w:asciiTheme="minorHAnsi" w:hAnsiTheme="minorHAnsi"/>
          <w:sz w:val="20"/>
          <w:lang w:val="en-GB"/>
        </w:rPr>
      </w:pPr>
    </w:p>
    <w:p w14:paraId="7ED0F6AB" w14:textId="77777777" w:rsidR="007328AC" w:rsidRPr="00D21E2F" w:rsidRDefault="007328AC" w:rsidP="007328AC">
      <w:pPr>
        <w:rPr>
          <w:rFonts w:asciiTheme="minorHAnsi" w:hAnsiTheme="minorHAnsi" w:cstheme="minorHAnsi"/>
          <w:sz w:val="22"/>
          <w:szCs w:val="18"/>
          <w:lang w:val="en-GB"/>
        </w:rPr>
      </w:pPr>
    </w:p>
    <w:p w14:paraId="4D2E898B" w14:textId="0CDC5156" w:rsidR="007328AC" w:rsidRPr="00D21E2F" w:rsidRDefault="007328AC" w:rsidP="007328AC">
      <w:pPr>
        <w:rPr>
          <w:rFonts w:asciiTheme="minorHAnsi" w:hAnsiTheme="minorHAnsi" w:cstheme="minorHAnsi"/>
          <w:sz w:val="22"/>
          <w:szCs w:val="18"/>
          <w:lang w:val="en-GB"/>
        </w:rPr>
      </w:pPr>
      <w:r w:rsidRPr="00D21E2F">
        <w:rPr>
          <w:rFonts w:asciiTheme="minorHAnsi" w:hAnsiTheme="minorHAnsi" w:cstheme="minorHAnsi"/>
          <w:sz w:val="22"/>
          <w:szCs w:val="18"/>
          <w:lang w:val="en-GB"/>
        </w:rPr>
        <w:t>The casualty crash reductions of 36% (</w:t>
      </w:r>
      <w:r w:rsidRPr="00D21E2F">
        <w:rPr>
          <w:rFonts w:asciiTheme="minorHAnsi" w:hAnsiTheme="minorHAnsi" w:cstheme="minorHAnsi"/>
          <w:sz w:val="22"/>
          <w:szCs w:val="18"/>
          <w:lang w:val="en-GB"/>
        </w:rPr>
        <w:fldChar w:fldCharType="begin"/>
      </w:r>
      <w:r w:rsidRPr="00D21E2F">
        <w:rPr>
          <w:rFonts w:asciiTheme="minorHAnsi" w:hAnsiTheme="minorHAnsi" w:cstheme="minorHAnsi"/>
          <w:sz w:val="22"/>
          <w:szCs w:val="18"/>
          <w:lang w:val="en-GB"/>
        </w:rPr>
        <w:instrText xml:space="preserve"> REF _Ref61351429 \h </w:instrText>
      </w:r>
      <w:r w:rsidR="00D21E2F" w:rsidRPr="00D21E2F">
        <w:rPr>
          <w:rFonts w:asciiTheme="minorHAnsi" w:hAnsiTheme="minorHAnsi" w:cstheme="minorHAnsi"/>
          <w:sz w:val="22"/>
          <w:szCs w:val="18"/>
          <w:lang w:val="en-GB"/>
        </w:rPr>
        <w:instrText xml:space="preserve"> \* MERGEFORMAT </w:instrText>
      </w:r>
      <w:r w:rsidRPr="00D21E2F">
        <w:rPr>
          <w:rFonts w:asciiTheme="minorHAnsi" w:hAnsiTheme="minorHAnsi" w:cstheme="minorHAnsi"/>
          <w:sz w:val="22"/>
          <w:szCs w:val="18"/>
          <w:lang w:val="en-GB"/>
        </w:rPr>
      </w:r>
      <w:r w:rsidRPr="00D21E2F">
        <w:rPr>
          <w:rFonts w:asciiTheme="minorHAnsi" w:hAnsiTheme="minorHAnsi" w:cstheme="minorHAnsi"/>
          <w:sz w:val="22"/>
          <w:szCs w:val="18"/>
          <w:lang w:val="en-GB"/>
        </w:rPr>
        <w:fldChar w:fldCharType="separate"/>
      </w:r>
      <w:r w:rsidR="0007186E" w:rsidRPr="0007186E">
        <w:rPr>
          <w:rFonts w:asciiTheme="minorHAnsi" w:hAnsiTheme="minorHAnsi" w:cstheme="minorHAnsi"/>
          <w:bCs/>
          <w:sz w:val="22"/>
          <w:szCs w:val="18"/>
        </w:rPr>
        <w:t xml:space="preserve">Table </w:t>
      </w:r>
      <w:r w:rsidR="0007186E" w:rsidRPr="0007186E">
        <w:rPr>
          <w:rFonts w:asciiTheme="minorHAnsi" w:hAnsiTheme="minorHAnsi" w:cstheme="minorHAnsi"/>
          <w:bCs/>
          <w:noProof/>
          <w:sz w:val="22"/>
          <w:szCs w:val="18"/>
        </w:rPr>
        <w:t>22</w:t>
      </w:r>
      <w:r w:rsidRPr="00D21E2F">
        <w:rPr>
          <w:rFonts w:asciiTheme="minorHAnsi" w:hAnsiTheme="minorHAnsi" w:cstheme="minorHAnsi"/>
          <w:sz w:val="22"/>
          <w:szCs w:val="18"/>
          <w:lang w:val="en-GB"/>
        </w:rPr>
        <w:fldChar w:fldCharType="end"/>
      </w:r>
      <w:r w:rsidRPr="00D21E2F">
        <w:rPr>
          <w:rFonts w:asciiTheme="minorHAnsi" w:hAnsiTheme="minorHAnsi" w:cstheme="minorHAnsi"/>
          <w:sz w:val="22"/>
          <w:szCs w:val="18"/>
          <w:lang w:val="en-GB"/>
        </w:rPr>
        <w:t>) associated with trailer operations translated to the average annual prevention of 38 casualty crashes, 17 of which were serious, saving society about $15M per year using WTP crash cost valuations.</w:t>
      </w:r>
    </w:p>
    <w:p w14:paraId="0A4155A0" w14:textId="77777777" w:rsidR="007328AC" w:rsidRPr="00D21E2F" w:rsidRDefault="007328AC" w:rsidP="00F56C5C">
      <w:pPr>
        <w:spacing w:after="0" w:line="180" w:lineRule="exact"/>
        <w:rPr>
          <w:rFonts w:asciiTheme="minorHAnsi" w:hAnsiTheme="minorHAnsi" w:cstheme="minorHAnsi"/>
          <w:sz w:val="18"/>
          <w:szCs w:val="18"/>
          <w:lang w:val="en-GB"/>
        </w:rPr>
      </w:pPr>
    </w:p>
    <w:p w14:paraId="002C9CC0" w14:textId="7115C947" w:rsidR="00ED0CB4" w:rsidRPr="00D21E2F" w:rsidRDefault="00ED0CB4" w:rsidP="00ED0CB4">
      <w:pPr>
        <w:pStyle w:val="Tableheading"/>
        <w:spacing w:after="0"/>
        <w:rPr>
          <w:b w:val="0"/>
          <w:iCs/>
          <w:sz w:val="20"/>
          <w:szCs w:val="16"/>
          <w:lang w:val="en-GB"/>
        </w:rPr>
      </w:pPr>
      <w:bookmarkStart w:id="84" w:name="_Ref126145735"/>
      <w:r w:rsidRPr="00D21E2F">
        <w:rPr>
          <w:sz w:val="20"/>
          <w:szCs w:val="16"/>
        </w:rPr>
        <w:lastRenderedPageBreak/>
        <w:t xml:space="preserve">Table </w:t>
      </w:r>
      <w:r w:rsidRPr="00D21E2F">
        <w:rPr>
          <w:noProof/>
          <w:sz w:val="20"/>
          <w:szCs w:val="16"/>
        </w:rPr>
        <w:fldChar w:fldCharType="begin"/>
      </w:r>
      <w:r w:rsidRPr="00D21E2F">
        <w:rPr>
          <w:noProof/>
          <w:sz w:val="20"/>
          <w:szCs w:val="16"/>
        </w:rPr>
        <w:instrText xml:space="preserve"> SEQ Table  \* MERGEFORMAT </w:instrText>
      </w:r>
      <w:r w:rsidRPr="00D21E2F">
        <w:rPr>
          <w:noProof/>
          <w:sz w:val="20"/>
          <w:szCs w:val="16"/>
        </w:rPr>
        <w:fldChar w:fldCharType="separate"/>
      </w:r>
      <w:r w:rsidR="0007186E">
        <w:rPr>
          <w:noProof/>
          <w:sz w:val="20"/>
          <w:szCs w:val="16"/>
        </w:rPr>
        <w:t>23</w:t>
      </w:r>
      <w:r w:rsidRPr="00D21E2F">
        <w:rPr>
          <w:noProof/>
          <w:sz w:val="20"/>
          <w:szCs w:val="16"/>
        </w:rPr>
        <w:fldChar w:fldCharType="end"/>
      </w:r>
      <w:bookmarkEnd w:id="84"/>
      <w:r w:rsidRPr="00D21E2F">
        <w:rPr>
          <w:sz w:val="20"/>
          <w:szCs w:val="16"/>
        </w:rPr>
        <w:tab/>
      </w:r>
      <w:r w:rsidRPr="00D21E2F">
        <w:rPr>
          <w:b w:val="0"/>
          <w:bCs/>
          <w:sz w:val="20"/>
          <w:szCs w:val="16"/>
        </w:rPr>
        <w:t>Significance probabilities from tests</w:t>
      </w:r>
      <w:r w:rsidRPr="00D21E2F">
        <w:rPr>
          <w:b w:val="0"/>
          <w:iCs/>
          <w:sz w:val="20"/>
          <w:szCs w:val="16"/>
          <w:lang w:val="en-GB"/>
        </w:rPr>
        <w:t xml:space="preserve"> of homogeneity by injury severity for fixed camera analyses: (</w:t>
      </w:r>
      <w:r w:rsidRPr="00D21E2F">
        <w:rPr>
          <w:b w:val="0"/>
          <w:i/>
          <w:sz w:val="20"/>
          <w:szCs w:val="16"/>
          <w:lang w:val="en-GB"/>
        </w:rPr>
        <w:t>Χ</w:t>
      </w:r>
      <w:r w:rsidRPr="00D21E2F">
        <w:rPr>
          <w:b w:val="0"/>
          <w:i/>
          <w:sz w:val="20"/>
          <w:szCs w:val="16"/>
          <w:vertAlign w:val="superscript"/>
          <w:lang w:val="en-GB"/>
        </w:rPr>
        <w:t>2</w:t>
      </w:r>
      <w:r w:rsidRPr="00D21E2F">
        <w:rPr>
          <w:b w:val="0"/>
          <w:i/>
          <w:sz w:val="20"/>
          <w:szCs w:val="16"/>
          <w:lang w:val="en-GB"/>
        </w:rPr>
        <w:t>, d.f.</w:t>
      </w:r>
      <w:r w:rsidRPr="00D21E2F">
        <w:rPr>
          <w:b w:val="0"/>
          <w:iCs/>
          <w:sz w:val="20"/>
          <w:szCs w:val="16"/>
          <w:lang w:val="en-GB"/>
        </w:rPr>
        <w:t>)</w:t>
      </w:r>
    </w:p>
    <w:tbl>
      <w:tblPr>
        <w:tblW w:w="0" w:type="auto"/>
        <w:jc w:val="center"/>
        <w:tblBorders>
          <w:bottom w:val="single" w:sz="4" w:space="0" w:color="E36C0A" w:themeColor="accent6" w:themeShade="BF"/>
          <w:insideH w:val="single" w:sz="4" w:space="0" w:color="E36C0A" w:themeColor="accent6" w:themeShade="BF"/>
        </w:tblBorders>
        <w:tblLook w:val="04A0" w:firstRow="1" w:lastRow="0" w:firstColumn="1" w:lastColumn="0" w:noHBand="0" w:noVBand="1"/>
      </w:tblPr>
      <w:tblGrid>
        <w:gridCol w:w="2588"/>
        <w:gridCol w:w="106"/>
        <w:gridCol w:w="1923"/>
        <w:gridCol w:w="1386"/>
        <w:gridCol w:w="1252"/>
        <w:gridCol w:w="1240"/>
        <w:gridCol w:w="48"/>
      </w:tblGrid>
      <w:tr w:rsidR="00ED0CB4" w:rsidRPr="00D21E2F" w14:paraId="413A654D" w14:textId="77777777" w:rsidTr="00ED0CB4">
        <w:trPr>
          <w:jc w:val="center"/>
        </w:trPr>
        <w:tc>
          <w:tcPr>
            <w:tcW w:w="2588" w:type="dxa"/>
            <w:tcBorders>
              <w:top w:val="nil"/>
              <w:bottom w:val="single" w:sz="4" w:space="0" w:color="4F81BD" w:themeColor="accent1"/>
            </w:tcBorders>
            <w:shd w:val="clear" w:color="auto" w:fill="8DB3E2" w:themeFill="text2" w:themeFillTint="66"/>
            <w:vAlign w:val="bottom"/>
          </w:tcPr>
          <w:p w14:paraId="4A861989" w14:textId="77777777" w:rsidR="00ED0CB4" w:rsidRPr="00D21E2F" w:rsidRDefault="00ED0CB4" w:rsidP="00A72F90">
            <w:pPr>
              <w:keepNext/>
              <w:spacing w:after="0" w:line="240" w:lineRule="auto"/>
              <w:jc w:val="left"/>
              <w:rPr>
                <w:rFonts w:asciiTheme="minorHAnsi" w:hAnsiTheme="minorHAnsi" w:cstheme="minorHAnsi"/>
                <w:b/>
                <w:iCs/>
                <w:sz w:val="20"/>
                <w:lang w:val="en-GB"/>
              </w:rPr>
            </w:pPr>
          </w:p>
        </w:tc>
        <w:tc>
          <w:tcPr>
            <w:tcW w:w="2029" w:type="dxa"/>
            <w:gridSpan w:val="2"/>
            <w:tcBorders>
              <w:top w:val="nil"/>
              <w:bottom w:val="single" w:sz="4" w:space="0" w:color="4F81BD" w:themeColor="accent1"/>
            </w:tcBorders>
            <w:shd w:val="clear" w:color="auto" w:fill="8DB3E2" w:themeFill="text2" w:themeFillTint="66"/>
            <w:vAlign w:val="bottom"/>
          </w:tcPr>
          <w:p w14:paraId="158E87EC" w14:textId="77777777" w:rsidR="00ED0CB4" w:rsidRPr="00D21E2F" w:rsidRDefault="00ED0CB4" w:rsidP="00A72F90">
            <w:pPr>
              <w:keepNext/>
              <w:spacing w:after="0" w:line="240" w:lineRule="auto"/>
              <w:jc w:val="center"/>
              <w:rPr>
                <w:rFonts w:asciiTheme="minorHAnsi" w:hAnsiTheme="minorHAnsi" w:cstheme="minorHAnsi"/>
                <w:b/>
                <w:iCs/>
                <w:sz w:val="20"/>
                <w:lang w:val="en-GB"/>
              </w:rPr>
            </w:pPr>
          </w:p>
        </w:tc>
        <w:tc>
          <w:tcPr>
            <w:tcW w:w="1386" w:type="dxa"/>
            <w:tcBorders>
              <w:top w:val="nil"/>
              <w:bottom w:val="single" w:sz="4" w:space="0" w:color="4F81BD" w:themeColor="accent1"/>
            </w:tcBorders>
            <w:shd w:val="clear" w:color="auto" w:fill="8DB3E2" w:themeFill="text2" w:themeFillTint="66"/>
            <w:vAlign w:val="bottom"/>
          </w:tcPr>
          <w:p w14:paraId="180120DC" w14:textId="77777777" w:rsidR="00ED0CB4" w:rsidRPr="00D21E2F" w:rsidRDefault="00ED0CB4" w:rsidP="00A72F90">
            <w:pPr>
              <w:keepNext/>
              <w:spacing w:after="0" w:line="240" w:lineRule="auto"/>
              <w:jc w:val="center"/>
              <w:rPr>
                <w:rFonts w:asciiTheme="minorHAnsi" w:hAnsiTheme="minorHAnsi" w:cstheme="minorHAnsi"/>
                <w:b/>
                <w:iCs/>
                <w:sz w:val="20"/>
                <w:lang w:val="en-GB"/>
              </w:rPr>
            </w:pPr>
            <w:r w:rsidRPr="00D21E2F">
              <w:rPr>
                <w:rFonts w:asciiTheme="minorHAnsi" w:hAnsiTheme="minorHAnsi" w:cstheme="minorHAnsi"/>
                <w:b/>
                <w:iCs/>
                <w:sz w:val="20"/>
                <w:lang w:val="en-GB"/>
              </w:rPr>
              <w:t>Serious Casualty</w:t>
            </w:r>
          </w:p>
        </w:tc>
        <w:tc>
          <w:tcPr>
            <w:tcW w:w="0" w:type="auto"/>
            <w:tcBorders>
              <w:top w:val="nil"/>
              <w:bottom w:val="single" w:sz="4" w:space="0" w:color="4F81BD" w:themeColor="accent1"/>
            </w:tcBorders>
            <w:shd w:val="clear" w:color="auto" w:fill="8DB3E2" w:themeFill="text2" w:themeFillTint="66"/>
            <w:vAlign w:val="bottom"/>
          </w:tcPr>
          <w:p w14:paraId="7E564D44" w14:textId="77777777" w:rsidR="00ED0CB4" w:rsidRPr="00D21E2F" w:rsidRDefault="00ED0CB4" w:rsidP="00A72F90">
            <w:pPr>
              <w:keepNext/>
              <w:spacing w:after="0" w:line="240" w:lineRule="auto"/>
              <w:jc w:val="center"/>
              <w:rPr>
                <w:rFonts w:asciiTheme="minorHAnsi" w:hAnsiTheme="minorHAnsi" w:cstheme="minorHAnsi"/>
                <w:b/>
                <w:iCs/>
                <w:sz w:val="20"/>
                <w:lang w:val="en-GB"/>
              </w:rPr>
            </w:pPr>
            <w:r w:rsidRPr="00D21E2F">
              <w:rPr>
                <w:rFonts w:asciiTheme="minorHAnsi" w:hAnsiTheme="minorHAnsi" w:cstheme="minorHAnsi"/>
                <w:b/>
                <w:iCs/>
                <w:sz w:val="20"/>
                <w:lang w:val="en-GB"/>
              </w:rPr>
              <w:t>Minor injury</w:t>
            </w:r>
          </w:p>
        </w:tc>
        <w:tc>
          <w:tcPr>
            <w:tcW w:w="1288" w:type="dxa"/>
            <w:gridSpan w:val="2"/>
            <w:tcBorders>
              <w:top w:val="nil"/>
              <w:bottom w:val="single" w:sz="4" w:space="0" w:color="4F81BD" w:themeColor="accent1"/>
            </w:tcBorders>
            <w:shd w:val="clear" w:color="auto" w:fill="8DB3E2" w:themeFill="text2" w:themeFillTint="66"/>
          </w:tcPr>
          <w:p w14:paraId="4FDF367E" w14:textId="77777777" w:rsidR="00ED0CB4" w:rsidRPr="00D21E2F" w:rsidRDefault="00ED0CB4" w:rsidP="00A72F90">
            <w:pPr>
              <w:keepNext/>
              <w:spacing w:after="0" w:line="240" w:lineRule="auto"/>
              <w:jc w:val="center"/>
              <w:rPr>
                <w:rFonts w:asciiTheme="minorHAnsi" w:hAnsiTheme="minorHAnsi" w:cstheme="minorHAnsi"/>
                <w:b/>
                <w:iCs/>
                <w:sz w:val="20"/>
                <w:lang w:val="en-GB"/>
              </w:rPr>
            </w:pPr>
            <w:r w:rsidRPr="00D21E2F">
              <w:rPr>
                <w:rFonts w:asciiTheme="minorHAnsi" w:hAnsiTheme="minorHAnsi" w:cstheme="minorHAnsi"/>
                <w:b/>
                <w:iCs/>
                <w:sz w:val="20"/>
                <w:lang w:val="en-GB"/>
              </w:rPr>
              <w:t>Casualty</w:t>
            </w:r>
          </w:p>
        </w:tc>
      </w:tr>
      <w:tr w:rsidR="00B31069" w:rsidRPr="00D21E2F" w14:paraId="6A0E3F25" w14:textId="77777777" w:rsidTr="00B31069">
        <w:trPr>
          <w:jc w:val="center"/>
        </w:trPr>
        <w:tc>
          <w:tcPr>
            <w:tcW w:w="2588" w:type="dxa"/>
            <w:tcBorders>
              <w:top w:val="single" w:sz="4" w:space="0" w:color="4F81BD" w:themeColor="accent1"/>
              <w:bottom w:val="nil"/>
            </w:tcBorders>
            <w:shd w:val="clear" w:color="auto" w:fill="auto"/>
          </w:tcPr>
          <w:p w14:paraId="2C86F342" w14:textId="73272EFD" w:rsidR="00B31069" w:rsidRPr="00D21E2F" w:rsidRDefault="00B31069" w:rsidP="00A72F90">
            <w:pPr>
              <w:keepNext/>
              <w:spacing w:after="0" w:line="240" w:lineRule="auto"/>
              <w:jc w:val="left"/>
              <w:rPr>
                <w:rFonts w:asciiTheme="minorHAnsi" w:hAnsiTheme="minorHAnsi" w:cstheme="minorHAnsi"/>
                <w:b/>
                <w:iCs/>
                <w:sz w:val="20"/>
                <w:lang w:val="en-GB"/>
              </w:rPr>
            </w:pPr>
            <w:r w:rsidRPr="00D21E2F">
              <w:rPr>
                <w:rFonts w:asciiTheme="minorHAnsi" w:hAnsiTheme="minorHAnsi" w:cstheme="minorHAnsi"/>
                <w:b/>
                <w:sz w:val="20"/>
              </w:rPr>
              <w:t>Operation Type</w:t>
            </w:r>
          </w:p>
        </w:tc>
        <w:tc>
          <w:tcPr>
            <w:tcW w:w="2029" w:type="dxa"/>
            <w:gridSpan w:val="2"/>
            <w:tcBorders>
              <w:top w:val="single" w:sz="4" w:space="0" w:color="4F81BD" w:themeColor="accent1"/>
              <w:bottom w:val="nil"/>
            </w:tcBorders>
            <w:shd w:val="clear" w:color="auto" w:fill="auto"/>
          </w:tcPr>
          <w:p w14:paraId="502EF455" w14:textId="6A257460" w:rsidR="00B31069" w:rsidRPr="00D21E2F" w:rsidRDefault="00B31069" w:rsidP="00A72F90">
            <w:pPr>
              <w:keepNext/>
              <w:spacing w:after="0" w:line="240" w:lineRule="auto"/>
              <w:jc w:val="center"/>
              <w:rPr>
                <w:rFonts w:asciiTheme="minorHAnsi" w:hAnsiTheme="minorHAnsi" w:cstheme="minorHAnsi"/>
                <w:b/>
                <w:iCs/>
                <w:sz w:val="20"/>
                <w:lang w:val="en-GB"/>
              </w:rPr>
            </w:pPr>
          </w:p>
        </w:tc>
        <w:tc>
          <w:tcPr>
            <w:tcW w:w="1386" w:type="dxa"/>
            <w:tcBorders>
              <w:top w:val="single" w:sz="4" w:space="0" w:color="4F81BD" w:themeColor="accent1"/>
              <w:bottom w:val="nil"/>
            </w:tcBorders>
            <w:shd w:val="clear" w:color="auto" w:fill="auto"/>
            <w:vAlign w:val="center"/>
          </w:tcPr>
          <w:p w14:paraId="3460340D" w14:textId="6BA48C68" w:rsidR="00B31069" w:rsidRPr="00D21E2F" w:rsidRDefault="00B31069" w:rsidP="00A72F90">
            <w:pPr>
              <w:keepNext/>
              <w:spacing w:after="0" w:line="240" w:lineRule="auto"/>
              <w:jc w:val="center"/>
              <w:rPr>
                <w:rFonts w:asciiTheme="minorHAnsi" w:hAnsiTheme="minorHAnsi" w:cstheme="minorHAnsi"/>
                <w:b/>
                <w:iCs/>
                <w:sz w:val="20"/>
                <w:lang w:val="en-GB"/>
              </w:rPr>
            </w:pPr>
            <w:r w:rsidRPr="00D21E2F">
              <w:rPr>
                <w:rFonts w:ascii="Calibri" w:hAnsi="Calibri" w:cs="Calibri"/>
                <w:sz w:val="20"/>
              </w:rPr>
              <w:t>0.98</w:t>
            </w:r>
          </w:p>
        </w:tc>
        <w:tc>
          <w:tcPr>
            <w:tcW w:w="0" w:type="auto"/>
            <w:tcBorders>
              <w:top w:val="single" w:sz="4" w:space="0" w:color="4F81BD" w:themeColor="accent1"/>
              <w:bottom w:val="nil"/>
            </w:tcBorders>
            <w:shd w:val="clear" w:color="auto" w:fill="auto"/>
            <w:vAlign w:val="center"/>
          </w:tcPr>
          <w:p w14:paraId="69B9A206" w14:textId="249CF52D" w:rsidR="00B31069" w:rsidRPr="00D21E2F" w:rsidRDefault="00B31069" w:rsidP="00A72F90">
            <w:pPr>
              <w:keepNext/>
              <w:spacing w:after="0" w:line="240" w:lineRule="auto"/>
              <w:jc w:val="center"/>
              <w:rPr>
                <w:rFonts w:asciiTheme="minorHAnsi" w:hAnsiTheme="minorHAnsi" w:cstheme="minorHAnsi"/>
                <w:b/>
                <w:iCs/>
                <w:sz w:val="20"/>
                <w:lang w:val="en-GB"/>
              </w:rPr>
            </w:pPr>
            <w:r w:rsidRPr="00D21E2F">
              <w:rPr>
                <w:rFonts w:ascii="Calibri" w:hAnsi="Calibri" w:cs="Calibri"/>
                <w:sz w:val="20"/>
              </w:rPr>
              <w:t>0.83</w:t>
            </w:r>
          </w:p>
        </w:tc>
        <w:tc>
          <w:tcPr>
            <w:tcW w:w="1288" w:type="dxa"/>
            <w:gridSpan w:val="2"/>
            <w:tcBorders>
              <w:top w:val="single" w:sz="4" w:space="0" w:color="4F81BD" w:themeColor="accent1"/>
              <w:bottom w:val="nil"/>
            </w:tcBorders>
            <w:shd w:val="clear" w:color="auto" w:fill="auto"/>
            <w:vAlign w:val="center"/>
          </w:tcPr>
          <w:p w14:paraId="1189AF14" w14:textId="440801CF" w:rsidR="00B31069" w:rsidRPr="00D21E2F" w:rsidRDefault="00B31069" w:rsidP="00A72F90">
            <w:pPr>
              <w:keepNext/>
              <w:spacing w:after="0" w:line="240" w:lineRule="auto"/>
              <w:jc w:val="center"/>
              <w:rPr>
                <w:rFonts w:asciiTheme="minorHAnsi" w:hAnsiTheme="minorHAnsi" w:cstheme="minorHAnsi"/>
                <w:b/>
                <w:iCs/>
                <w:sz w:val="20"/>
                <w:lang w:val="en-GB"/>
              </w:rPr>
            </w:pPr>
            <w:r w:rsidRPr="00D21E2F">
              <w:rPr>
                <w:rFonts w:ascii="Calibri" w:hAnsi="Calibri" w:cs="Calibri"/>
                <w:sz w:val="20"/>
              </w:rPr>
              <w:t>0.83</w:t>
            </w:r>
          </w:p>
        </w:tc>
      </w:tr>
      <w:tr w:rsidR="00B31069" w:rsidRPr="00D21E2F" w14:paraId="6B551219" w14:textId="77777777" w:rsidTr="00B31069">
        <w:trPr>
          <w:jc w:val="center"/>
        </w:trPr>
        <w:tc>
          <w:tcPr>
            <w:tcW w:w="2588" w:type="dxa"/>
            <w:tcBorders>
              <w:top w:val="nil"/>
              <w:bottom w:val="nil"/>
            </w:tcBorders>
            <w:shd w:val="clear" w:color="auto" w:fill="auto"/>
          </w:tcPr>
          <w:p w14:paraId="56AE87A1" w14:textId="77777777" w:rsidR="00B31069" w:rsidRPr="00D21E2F" w:rsidRDefault="00B31069" w:rsidP="00A72F90">
            <w:pPr>
              <w:keepNext/>
              <w:spacing w:after="0" w:line="240" w:lineRule="auto"/>
              <w:jc w:val="left"/>
              <w:rPr>
                <w:rFonts w:asciiTheme="minorHAnsi" w:hAnsiTheme="minorHAnsi" w:cstheme="minorHAnsi"/>
                <w:b/>
                <w:iCs/>
                <w:sz w:val="20"/>
                <w:lang w:val="en-GB"/>
              </w:rPr>
            </w:pPr>
          </w:p>
        </w:tc>
        <w:tc>
          <w:tcPr>
            <w:tcW w:w="2029" w:type="dxa"/>
            <w:gridSpan w:val="2"/>
            <w:tcBorders>
              <w:top w:val="nil"/>
              <w:bottom w:val="nil"/>
            </w:tcBorders>
            <w:shd w:val="clear" w:color="auto" w:fill="auto"/>
          </w:tcPr>
          <w:p w14:paraId="009608EE" w14:textId="39EE7F36" w:rsidR="00B31069" w:rsidRPr="00D21E2F" w:rsidRDefault="00B31069" w:rsidP="00A72F90">
            <w:pPr>
              <w:keepNext/>
              <w:spacing w:after="0" w:line="240" w:lineRule="auto"/>
              <w:jc w:val="center"/>
              <w:rPr>
                <w:rFonts w:asciiTheme="minorHAnsi" w:hAnsiTheme="minorHAnsi" w:cstheme="minorHAnsi"/>
                <w:b/>
                <w:iCs/>
                <w:sz w:val="20"/>
                <w:lang w:val="en-GB"/>
              </w:rPr>
            </w:pPr>
          </w:p>
        </w:tc>
        <w:tc>
          <w:tcPr>
            <w:tcW w:w="1386" w:type="dxa"/>
            <w:tcBorders>
              <w:top w:val="nil"/>
              <w:bottom w:val="nil"/>
            </w:tcBorders>
            <w:shd w:val="clear" w:color="auto" w:fill="auto"/>
            <w:vAlign w:val="center"/>
          </w:tcPr>
          <w:p w14:paraId="16E132FC" w14:textId="0F603A55" w:rsidR="00B31069" w:rsidRPr="00D21E2F" w:rsidRDefault="00B31069" w:rsidP="00A72F90">
            <w:pPr>
              <w:keepNext/>
              <w:spacing w:after="0" w:line="240" w:lineRule="auto"/>
              <w:jc w:val="center"/>
              <w:rPr>
                <w:rFonts w:asciiTheme="minorHAnsi" w:hAnsiTheme="minorHAnsi" w:cstheme="minorHAnsi"/>
                <w:b/>
                <w:iCs/>
                <w:color w:val="808080" w:themeColor="background1" w:themeShade="80"/>
                <w:sz w:val="20"/>
                <w:lang w:val="en-GB"/>
              </w:rPr>
            </w:pPr>
            <w:r w:rsidRPr="00D21E2F">
              <w:rPr>
                <w:rFonts w:ascii="Calibri" w:hAnsi="Calibri" w:cs="Calibri"/>
                <w:color w:val="808080" w:themeColor="background1" w:themeShade="80"/>
                <w:sz w:val="20"/>
              </w:rPr>
              <w:t>(0.04,2)</w:t>
            </w:r>
          </w:p>
        </w:tc>
        <w:tc>
          <w:tcPr>
            <w:tcW w:w="0" w:type="auto"/>
            <w:tcBorders>
              <w:top w:val="nil"/>
              <w:bottom w:val="nil"/>
            </w:tcBorders>
            <w:shd w:val="clear" w:color="auto" w:fill="auto"/>
            <w:vAlign w:val="center"/>
          </w:tcPr>
          <w:p w14:paraId="586D9A94" w14:textId="20518377" w:rsidR="00B31069" w:rsidRPr="00D21E2F" w:rsidRDefault="00B31069" w:rsidP="00A72F90">
            <w:pPr>
              <w:keepNext/>
              <w:spacing w:after="0" w:line="240" w:lineRule="auto"/>
              <w:jc w:val="center"/>
              <w:rPr>
                <w:rFonts w:asciiTheme="minorHAnsi" w:hAnsiTheme="minorHAnsi" w:cstheme="minorHAnsi"/>
                <w:b/>
                <w:iCs/>
                <w:color w:val="808080" w:themeColor="background1" w:themeShade="80"/>
                <w:sz w:val="20"/>
                <w:lang w:val="en-GB"/>
              </w:rPr>
            </w:pPr>
            <w:r w:rsidRPr="00D21E2F">
              <w:rPr>
                <w:rFonts w:ascii="Calibri" w:hAnsi="Calibri" w:cs="Calibri"/>
                <w:color w:val="808080" w:themeColor="background1" w:themeShade="80"/>
                <w:sz w:val="20"/>
              </w:rPr>
              <w:t>(0.37,2)</w:t>
            </w:r>
          </w:p>
        </w:tc>
        <w:tc>
          <w:tcPr>
            <w:tcW w:w="1288" w:type="dxa"/>
            <w:gridSpan w:val="2"/>
            <w:tcBorders>
              <w:top w:val="nil"/>
              <w:bottom w:val="nil"/>
            </w:tcBorders>
            <w:shd w:val="clear" w:color="auto" w:fill="auto"/>
            <w:vAlign w:val="center"/>
          </w:tcPr>
          <w:p w14:paraId="7FD00B79" w14:textId="49CFA149" w:rsidR="00B31069" w:rsidRPr="00D21E2F" w:rsidRDefault="00B31069" w:rsidP="00A72F90">
            <w:pPr>
              <w:keepNext/>
              <w:spacing w:after="0" w:line="240" w:lineRule="auto"/>
              <w:jc w:val="center"/>
              <w:rPr>
                <w:rFonts w:asciiTheme="minorHAnsi" w:hAnsiTheme="minorHAnsi" w:cstheme="minorHAnsi"/>
                <w:b/>
                <w:iCs/>
                <w:color w:val="808080" w:themeColor="background1" w:themeShade="80"/>
                <w:sz w:val="20"/>
                <w:lang w:val="en-GB"/>
              </w:rPr>
            </w:pPr>
            <w:r w:rsidRPr="00D21E2F">
              <w:rPr>
                <w:rFonts w:ascii="Calibri" w:hAnsi="Calibri" w:cs="Calibri"/>
                <w:color w:val="808080" w:themeColor="background1" w:themeShade="80"/>
                <w:sz w:val="20"/>
              </w:rPr>
              <w:t>(0.36,2)</w:t>
            </w:r>
          </w:p>
        </w:tc>
      </w:tr>
      <w:tr w:rsidR="00B31069" w:rsidRPr="00D21E2F" w14:paraId="021D5F2D" w14:textId="77777777" w:rsidTr="00B31069">
        <w:trPr>
          <w:jc w:val="center"/>
        </w:trPr>
        <w:tc>
          <w:tcPr>
            <w:tcW w:w="2588" w:type="dxa"/>
            <w:tcBorders>
              <w:top w:val="nil"/>
              <w:bottom w:val="nil"/>
            </w:tcBorders>
            <w:shd w:val="clear" w:color="auto" w:fill="auto"/>
          </w:tcPr>
          <w:p w14:paraId="46D99D4B" w14:textId="1CAB4E75" w:rsidR="00B31069" w:rsidRPr="00D21E2F" w:rsidRDefault="00B31069" w:rsidP="00A72F90">
            <w:pPr>
              <w:keepNext/>
              <w:spacing w:after="0" w:line="240" w:lineRule="auto"/>
              <w:jc w:val="left"/>
              <w:rPr>
                <w:rFonts w:asciiTheme="minorHAnsi" w:hAnsiTheme="minorHAnsi" w:cstheme="minorHAnsi"/>
                <w:b/>
                <w:iCs/>
                <w:sz w:val="20"/>
                <w:lang w:val="en-GB"/>
              </w:rPr>
            </w:pPr>
            <w:r w:rsidRPr="00D21E2F">
              <w:rPr>
                <w:rFonts w:asciiTheme="minorHAnsi" w:hAnsiTheme="minorHAnsi" w:cstheme="minorHAnsi"/>
                <w:b/>
                <w:iCs/>
                <w:sz w:val="20"/>
                <w:lang w:val="en-GB"/>
              </w:rPr>
              <w:t>Sites</w:t>
            </w:r>
          </w:p>
        </w:tc>
        <w:tc>
          <w:tcPr>
            <w:tcW w:w="2029" w:type="dxa"/>
            <w:gridSpan w:val="2"/>
            <w:tcBorders>
              <w:top w:val="nil"/>
              <w:bottom w:val="nil"/>
            </w:tcBorders>
            <w:shd w:val="clear" w:color="auto" w:fill="auto"/>
          </w:tcPr>
          <w:p w14:paraId="25742170" w14:textId="77777777" w:rsidR="00B31069" w:rsidRPr="00D21E2F" w:rsidRDefault="00B31069" w:rsidP="00A72F90">
            <w:pPr>
              <w:keepNext/>
              <w:spacing w:after="0" w:line="240" w:lineRule="auto"/>
              <w:jc w:val="center"/>
              <w:rPr>
                <w:rFonts w:asciiTheme="minorHAnsi" w:hAnsiTheme="minorHAnsi" w:cstheme="minorHAnsi"/>
                <w:b/>
                <w:iCs/>
                <w:sz w:val="20"/>
                <w:lang w:val="en-GB"/>
              </w:rPr>
            </w:pPr>
          </w:p>
        </w:tc>
        <w:tc>
          <w:tcPr>
            <w:tcW w:w="1386" w:type="dxa"/>
            <w:tcBorders>
              <w:top w:val="nil"/>
              <w:bottom w:val="nil"/>
            </w:tcBorders>
            <w:shd w:val="clear" w:color="auto" w:fill="auto"/>
            <w:vAlign w:val="center"/>
          </w:tcPr>
          <w:p w14:paraId="73337B55" w14:textId="3D6B4AF5" w:rsidR="00B31069" w:rsidRPr="00D21E2F" w:rsidRDefault="00B31069" w:rsidP="00A72F90">
            <w:pPr>
              <w:keepNext/>
              <w:spacing w:after="0" w:line="240" w:lineRule="auto"/>
              <w:jc w:val="center"/>
              <w:rPr>
                <w:rFonts w:asciiTheme="minorHAnsi" w:hAnsiTheme="minorHAnsi" w:cstheme="minorHAnsi"/>
                <w:sz w:val="20"/>
              </w:rPr>
            </w:pPr>
            <w:r w:rsidRPr="00D21E2F">
              <w:rPr>
                <w:rFonts w:ascii="Calibri" w:hAnsi="Calibri" w:cs="Calibri"/>
                <w:sz w:val="20"/>
              </w:rPr>
              <w:t>0.02</w:t>
            </w:r>
          </w:p>
        </w:tc>
        <w:tc>
          <w:tcPr>
            <w:tcW w:w="0" w:type="auto"/>
            <w:tcBorders>
              <w:top w:val="nil"/>
              <w:bottom w:val="nil"/>
            </w:tcBorders>
            <w:shd w:val="clear" w:color="auto" w:fill="auto"/>
            <w:vAlign w:val="center"/>
          </w:tcPr>
          <w:p w14:paraId="190F6E2F" w14:textId="58275FE3" w:rsidR="00B31069" w:rsidRPr="00D21E2F" w:rsidRDefault="00B31069" w:rsidP="00A72F90">
            <w:pPr>
              <w:keepNext/>
              <w:spacing w:after="0" w:line="240" w:lineRule="auto"/>
              <w:jc w:val="center"/>
              <w:rPr>
                <w:rFonts w:asciiTheme="minorHAnsi" w:hAnsiTheme="minorHAnsi" w:cstheme="minorHAnsi"/>
                <w:sz w:val="20"/>
              </w:rPr>
            </w:pPr>
            <w:r w:rsidRPr="00D21E2F">
              <w:rPr>
                <w:rFonts w:ascii="Calibri" w:hAnsi="Calibri" w:cs="Calibri"/>
                <w:sz w:val="20"/>
              </w:rPr>
              <w:t>0.003</w:t>
            </w:r>
          </w:p>
        </w:tc>
        <w:tc>
          <w:tcPr>
            <w:tcW w:w="1288" w:type="dxa"/>
            <w:gridSpan w:val="2"/>
            <w:tcBorders>
              <w:top w:val="nil"/>
              <w:bottom w:val="nil"/>
            </w:tcBorders>
            <w:shd w:val="clear" w:color="auto" w:fill="auto"/>
            <w:vAlign w:val="center"/>
          </w:tcPr>
          <w:p w14:paraId="0002AFC2" w14:textId="79965ADB" w:rsidR="00B31069" w:rsidRPr="00D21E2F" w:rsidRDefault="00B31069" w:rsidP="00A72F90">
            <w:pPr>
              <w:keepNext/>
              <w:spacing w:after="0" w:line="240" w:lineRule="auto"/>
              <w:jc w:val="center"/>
              <w:rPr>
                <w:rFonts w:asciiTheme="minorHAnsi" w:hAnsiTheme="minorHAnsi" w:cstheme="minorHAnsi"/>
                <w:sz w:val="20"/>
              </w:rPr>
            </w:pPr>
            <w:r w:rsidRPr="00D21E2F">
              <w:rPr>
                <w:rFonts w:ascii="Calibri" w:hAnsi="Calibri" w:cs="Calibri"/>
                <w:sz w:val="20"/>
              </w:rPr>
              <w:t>0.00003</w:t>
            </w:r>
          </w:p>
        </w:tc>
      </w:tr>
      <w:tr w:rsidR="00B31069" w:rsidRPr="00D21E2F" w14:paraId="7401F66E" w14:textId="77777777" w:rsidTr="00B31069">
        <w:trPr>
          <w:jc w:val="center"/>
        </w:trPr>
        <w:tc>
          <w:tcPr>
            <w:tcW w:w="2588" w:type="dxa"/>
            <w:tcBorders>
              <w:top w:val="nil"/>
              <w:bottom w:val="nil"/>
            </w:tcBorders>
            <w:shd w:val="clear" w:color="auto" w:fill="auto"/>
          </w:tcPr>
          <w:p w14:paraId="134F3B9F" w14:textId="77777777" w:rsidR="00B31069" w:rsidRPr="00D21E2F" w:rsidRDefault="00B31069" w:rsidP="00A72F90">
            <w:pPr>
              <w:keepNext/>
              <w:spacing w:after="0" w:line="240" w:lineRule="auto"/>
              <w:jc w:val="left"/>
              <w:rPr>
                <w:rFonts w:asciiTheme="minorHAnsi" w:hAnsiTheme="minorHAnsi" w:cstheme="minorHAnsi"/>
                <w:b/>
                <w:iCs/>
                <w:sz w:val="20"/>
                <w:lang w:val="en-GB"/>
              </w:rPr>
            </w:pPr>
          </w:p>
        </w:tc>
        <w:tc>
          <w:tcPr>
            <w:tcW w:w="2029" w:type="dxa"/>
            <w:gridSpan w:val="2"/>
            <w:tcBorders>
              <w:top w:val="nil"/>
              <w:bottom w:val="nil"/>
            </w:tcBorders>
            <w:shd w:val="clear" w:color="auto" w:fill="auto"/>
          </w:tcPr>
          <w:p w14:paraId="61AF0200" w14:textId="77777777" w:rsidR="00B31069" w:rsidRPr="00D21E2F" w:rsidRDefault="00B31069" w:rsidP="00A72F90">
            <w:pPr>
              <w:keepNext/>
              <w:spacing w:after="0" w:line="240" w:lineRule="auto"/>
              <w:jc w:val="center"/>
              <w:rPr>
                <w:rFonts w:asciiTheme="minorHAnsi" w:hAnsiTheme="minorHAnsi" w:cstheme="minorHAnsi"/>
                <w:b/>
                <w:iCs/>
                <w:sz w:val="20"/>
                <w:lang w:val="en-GB"/>
              </w:rPr>
            </w:pPr>
          </w:p>
        </w:tc>
        <w:tc>
          <w:tcPr>
            <w:tcW w:w="1386" w:type="dxa"/>
            <w:tcBorders>
              <w:top w:val="nil"/>
              <w:bottom w:val="nil"/>
            </w:tcBorders>
            <w:shd w:val="clear" w:color="auto" w:fill="auto"/>
            <w:vAlign w:val="center"/>
          </w:tcPr>
          <w:p w14:paraId="11EC9F88" w14:textId="18288A22" w:rsidR="00B31069" w:rsidRPr="00D21E2F" w:rsidRDefault="00B31069" w:rsidP="00A72F90">
            <w:pPr>
              <w:keepNext/>
              <w:spacing w:after="0" w:line="240" w:lineRule="auto"/>
              <w:jc w:val="center"/>
              <w:rPr>
                <w:rFonts w:asciiTheme="minorHAnsi" w:hAnsiTheme="minorHAnsi" w:cstheme="minorHAnsi"/>
                <w:color w:val="808080" w:themeColor="background1" w:themeShade="80"/>
                <w:sz w:val="20"/>
              </w:rPr>
            </w:pPr>
            <w:r w:rsidRPr="00D21E2F">
              <w:rPr>
                <w:rFonts w:ascii="Calibri" w:hAnsi="Calibri" w:cs="Calibri"/>
                <w:color w:val="808080" w:themeColor="background1" w:themeShade="80"/>
                <w:sz w:val="20"/>
              </w:rPr>
              <w:t>(54.45,35)</w:t>
            </w:r>
          </w:p>
        </w:tc>
        <w:tc>
          <w:tcPr>
            <w:tcW w:w="0" w:type="auto"/>
            <w:tcBorders>
              <w:top w:val="nil"/>
              <w:bottom w:val="nil"/>
            </w:tcBorders>
            <w:shd w:val="clear" w:color="auto" w:fill="auto"/>
            <w:vAlign w:val="center"/>
          </w:tcPr>
          <w:p w14:paraId="3DB0DC9A" w14:textId="6647F684" w:rsidR="00B31069" w:rsidRPr="00D21E2F" w:rsidRDefault="00B31069" w:rsidP="00A72F90">
            <w:pPr>
              <w:keepNext/>
              <w:spacing w:after="0" w:line="240" w:lineRule="auto"/>
              <w:jc w:val="center"/>
              <w:rPr>
                <w:rFonts w:asciiTheme="minorHAnsi" w:hAnsiTheme="minorHAnsi" w:cstheme="minorHAnsi"/>
                <w:color w:val="808080" w:themeColor="background1" w:themeShade="80"/>
                <w:sz w:val="20"/>
              </w:rPr>
            </w:pPr>
            <w:r w:rsidRPr="00D21E2F">
              <w:rPr>
                <w:rFonts w:ascii="Calibri" w:hAnsi="Calibri" w:cs="Calibri"/>
                <w:color w:val="808080" w:themeColor="background1" w:themeShade="80"/>
                <w:sz w:val="20"/>
              </w:rPr>
              <w:t>(73.87,44)</w:t>
            </w:r>
          </w:p>
        </w:tc>
        <w:tc>
          <w:tcPr>
            <w:tcW w:w="1288" w:type="dxa"/>
            <w:gridSpan w:val="2"/>
            <w:tcBorders>
              <w:top w:val="nil"/>
              <w:bottom w:val="nil"/>
            </w:tcBorders>
            <w:shd w:val="clear" w:color="auto" w:fill="auto"/>
            <w:vAlign w:val="center"/>
          </w:tcPr>
          <w:p w14:paraId="450BE2A0" w14:textId="71C920AF" w:rsidR="00B31069" w:rsidRPr="00D21E2F" w:rsidRDefault="00B31069" w:rsidP="00A72F90">
            <w:pPr>
              <w:keepNext/>
              <w:spacing w:after="0" w:line="240" w:lineRule="auto"/>
              <w:jc w:val="center"/>
              <w:rPr>
                <w:rFonts w:asciiTheme="minorHAnsi" w:hAnsiTheme="minorHAnsi" w:cstheme="minorHAnsi"/>
                <w:color w:val="808080" w:themeColor="background1" w:themeShade="80"/>
                <w:sz w:val="20"/>
              </w:rPr>
            </w:pPr>
            <w:r w:rsidRPr="00D21E2F">
              <w:rPr>
                <w:rFonts w:ascii="Calibri" w:hAnsi="Calibri" w:cs="Calibri"/>
                <w:color w:val="808080" w:themeColor="background1" w:themeShade="80"/>
                <w:sz w:val="20"/>
              </w:rPr>
              <w:t>(98.35,48)</w:t>
            </w:r>
          </w:p>
        </w:tc>
      </w:tr>
      <w:tr w:rsidR="00B31069" w:rsidRPr="00D21E2F" w14:paraId="43110433" w14:textId="77777777" w:rsidTr="00B31069">
        <w:trPr>
          <w:jc w:val="center"/>
        </w:trPr>
        <w:tc>
          <w:tcPr>
            <w:tcW w:w="2588" w:type="dxa"/>
            <w:tcBorders>
              <w:top w:val="nil"/>
              <w:bottom w:val="nil"/>
            </w:tcBorders>
            <w:shd w:val="clear" w:color="auto" w:fill="8DB3E2" w:themeFill="text2" w:themeFillTint="66"/>
            <w:vAlign w:val="bottom"/>
          </w:tcPr>
          <w:p w14:paraId="52B0F0B0" w14:textId="5073F56D" w:rsidR="00B31069" w:rsidRPr="00D21E2F" w:rsidRDefault="00B31069" w:rsidP="00A72F90">
            <w:pPr>
              <w:keepNext/>
              <w:spacing w:after="0" w:line="240" w:lineRule="auto"/>
              <w:jc w:val="left"/>
              <w:rPr>
                <w:rFonts w:asciiTheme="minorHAnsi" w:hAnsiTheme="minorHAnsi" w:cstheme="minorHAnsi"/>
                <w:b/>
                <w:iCs/>
                <w:sz w:val="20"/>
                <w:lang w:val="en-GB"/>
              </w:rPr>
            </w:pPr>
            <w:r w:rsidRPr="00D21E2F">
              <w:rPr>
                <w:rFonts w:asciiTheme="minorHAnsi" w:hAnsiTheme="minorHAnsi" w:cstheme="minorHAnsi"/>
                <w:b/>
                <w:iCs/>
                <w:sz w:val="20"/>
                <w:lang w:val="en-GB"/>
              </w:rPr>
              <w:t>Regions</w:t>
            </w:r>
          </w:p>
        </w:tc>
        <w:tc>
          <w:tcPr>
            <w:tcW w:w="2029" w:type="dxa"/>
            <w:gridSpan w:val="2"/>
            <w:tcBorders>
              <w:top w:val="nil"/>
              <w:bottom w:val="nil"/>
            </w:tcBorders>
            <w:shd w:val="clear" w:color="auto" w:fill="8DB3E2" w:themeFill="text2" w:themeFillTint="66"/>
            <w:vAlign w:val="bottom"/>
          </w:tcPr>
          <w:p w14:paraId="690E67C0" w14:textId="77777777" w:rsidR="00B31069" w:rsidRPr="00D21E2F" w:rsidRDefault="00B31069" w:rsidP="00A72F90">
            <w:pPr>
              <w:keepNext/>
              <w:spacing w:after="0" w:line="240" w:lineRule="auto"/>
              <w:jc w:val="center"/>
              <w:rPr>
                <w:rFonts w:asciiTheme="minorHAnsi" w:hAnsiTheme="minorHAnsi" w:cstheme="minorHAnsi"/>
                <w:b/>
                <w:iCs/>
                <w:sz w:val="20"/>
                <w:lang w:val="en-GB"/>
              </w:rPr>
            </w:pPr>
          </w:p>
        </w:tc>
        <w:tc>
          <w:tcPr>
            <w:tcW w:w="1386" w:type="dxa"/>
            <w:tcBorders>
              <w:top w:val="nil"/>
              <w:bottom w:val="nil"/>
            </w:tcBorders>
            <w:shd w:val="clear" w:color="auto" w:fill="8DB3E2" w:themeFill="text2" w:themeFillTint="66"/>
            <w:vAlign w:val="bottom"/>
          </w:tcPr>
          <w:p w14:paraId="68AF2C74" w14:textId="6718146C" w:rsidR="00B31069" w:rsidRPr="00D21E2F" w:rsidRDefault="00B31069" w:rsidP="00A72F90">
            <w:pPr>
              <w:keepNext/>
              <w:spacing w:after="0" w:line="240" w:lineRule="auto"/>
              <w:jc w:val="center"/>
              <w:rPr>
                <w:rFonts w:asciiTheme="minorHAnsi" w:hAnsiTheme="minorHAnsi" w:cstheme="minorHAnsi"/>
                <w:b/>
                <w:iCs/>
                <w:sz w:val="20"/>
                <w:lang w:val="en-GB"/>
              </w:rPr>
            </w:pPr>
            <w:r w:rsidRPr="00D21E2F">
              <w:rPr>
                <w:rFonts w:ascii="Calibri" w:hAnsi="Calibri" w:cs="Calibri"/>
                <w:sz w:val="20"/>
              </w:rPr>
              <w:t>0.047</w:t>
            </w:r>
          </w:p>
        </w:tc>
        <w:tc>
          <w:tcPr>
            <w:tcW w:w="0" w:type="auto"/>
            <w:tcBorders>
              <w:top w:val="nil"/>
              <w:bottom w:val="nil"/>
            </w:tcBorders>
            <w:shd w:val="clear" w:color="auto" w:fill="8DB3E2" w:themeFill="text2" w:themeFillTint="66"/>
            <w:vAlign w:val="bottom"/>
          </w:tcPr>
          <w:p w14:paraId="23495A13" w14:textId="7BB2D855" w:rsidR="00B31069" w:rsidRPr="00D21E2F" w:rsidRDefault="00B31069" w:rsidP="00A72F90">
            <w:pPr>
              <w:keepNext/>
              <w:spacing w:after="0" w:line="240" w:lineRule="auto"/>
              <w:jc w:val="center"/>
              <w:rPr>
                <w:rFonts w:asciiTheme="minorHAnsi" w:hAnsiTheme="minorHAnsi" w:cstheme="minorHAnsi"/>
                <w:b/>
                <w:iCs/>
                <w:sz w:val="20"/>
                <w:lang w:val="en-GB"/>
              </w:rPr>
            </w:pPr>
            <w:r w:rsidRPr="00D21E2F">
              <w:rPr>
                <w:rFonts w:ascii="Calibri" w:hAnsi="Calibri" w:cs="Calibri"/>
                <w:sz w:val="20"/>
              </w:rPr>
              <w:t>0.02</w:t>
            </w:r>
          </w:p>
        </w:tc>
        <w:tc>
          <w:tcPr>
            <w:tcW w:w="1288" w:type="dxa"/>
            <w:gridSpan w:val="2"/>
            <w:tcBorders>
              <w:top w:val="nil"/>
              <w:bottom w:val="nil"/>
            </w:tcBorders>
            <w:shd w:val="clear" w:color="auto" w:fill="8DB3E2" w:themeFill="text2" w:themeFillTint="66"/>
            <w:vAlign w:val="bottom"/>
          </w:tcPr>
          <w:p w14:paraId="50114F03" w14:textId="17223B74" w:rsidR="00B31069" w:rsidRPr="00D21E2F" w:rsidRDefault="00B31069" w:rsidP="00A72F90">
            <w:pPr>
              <w:keepNext/>
              <w:spacing w:after="0" w:line="240" w:lineRule="auto"/>
              <w:jc w:val="center"/>
              <w:rPr>
                <w:rFonts w:asciiTheme="minorHAnsi" w:hAnsiTheme="minorHAnsi" w:cstheme="minorHAnsi"/>
                <w:b/>
                <w:iCs/>
                <w:sz w:val="20"/>
                <w:lang w:val="en-GB"/>
              </w:rPr>
            </w:pPr>
            <w:r w:rsidRPr="00D21E2F">
              <w:rPr>
                <w:rFonts w:ascii="Calibri" w:hAnsi="Calibri" w:cs="Calibri"/>
                <w:sz w:val="20"/>
              </w:rPr>
              <w:t>0.0002</w:t>
            </w:r>
          </w:p>
        </w:tc>
      </w:tr>
      <w:tr w:rsidR="00B31069" w:rsidRPr="00D21E2F" w14:paraId="39397845" w14:textId="77777777" w:rsidTr="006A3665">
        <w:trPr>
          <w:jc w:val="center"/>
        </w:trPr>
        <w:tc>
          <w:tcPr>
            <w:tcW w:w="2588" w:type="dxa"/>
            <w:tcBorders>
              <w:top w:val="nil"/>
              <w:bottom w:val="single" w:sz="4" w:space="0" w:color="4F81BD" w:themeColor="accent1"/>
            </w:tcBorders>
            <w:shd w:val="clear" w:color="auto" w:fill="8DB3E2" w:themeFill="text2" w:themeFillTint="66"/>
            <w:vAlign w:val="bottom"/>
          </w:tcPr>
          <w:p w14:paraId="61789E30" w14:textId="77777777" w:rsidR="00B31069" w:rsidRPr="00D21E2F" w:rsidRDefault="00B31069" w:rsidP="00A72F90">
            <w:pPr>
              <w:keepNext/>
              <w:spacing w:after="0" w:line="240" w:lineRule="auto"/>
              <w:jc w:val="left"/>
              <w:rPr>
                <w:rFonts w:asciiTheme="minorHAnsi" w:hAnsiTheme="minorHAnsi" w:cstheme="minorHAnsi"/>
                <w:b/>
                <w:iCs/>
                <w:sz w:val="20"/>
                <w:lang w:val="en-GB"/>
              </w:rPr>
            </w:pPr>
          </w:p>
        </w:tc>
        <w:tc>
          <w:tcPr>
            <w:tcW w:w="2029" w:type="dxa"/>
            <w:gridSpan w:val="2"/>
            <w:tcBorders>
              <w:top w:val="nil"/>
              <w:bottom w:val="single" w:sz="4" w:space="0" w:color="4F81BD" w:themeColor="accent1"/>
            </w:tcBorders>
            <w:shd w:val="clear" w:color="auto" w:fill="8DB3E2" w:themeFill="text2" w:themeFillTint="66"/>
            <w:vAlign w:val="bottom"/>
          </w:tcPr>
          <w:p w14:paraId="6B5982E2" w14:textId="77777777" w:rsidR="00B31069" w:rsidRPr="00D21E2F" w:rsidRDefault="00B31069" w:rsidP="00A72F90">
            <w:pPr>
              <w:keepNext/>
              <w:spacing w:after="0" w:line="240" w:lineRule="auto"/>
              <w:jc w:val="center"/>
              <w:rPr>
                <w:rFonts w:asciiTheme="minorHAnsi" w:hAnsiTheme="minorHAnsi" w:cstheme="minorHAnsi"/>
                <w:b/>
                <w:iCs/>
                <w:sz w:val="20"/>
                <w:lang w:val="en-GB"/>
              </w:rPr>
            </w:pPr>
          </w:p>
        </w:tc>
        <w:tc>
          <w:tcPr>
            <w:tcW w:w="1386" w:type="dxa"/>
            <w:tcBorders>
              <w:top w:val="nil"/>
              <w:bottom w:val="single" w:sz="4" w:space="0" w:color="4F81BD" w:themeColor="accent1"/>
            </w:tcBorders>
            <w:shd w:val="clear" w:color="auto" w:fill="8DB3E2" w:themeFill="text2" w:themeFillTint="66"/>
          </w:tcPr>
          <w:p w14:paraId="63FF0412" w14:textId="174F8D50" w:rsidR="00B31069" w:rsidRPr="00D21E2F" w:rsidRDefault="00B31069" w:rsidP="00A72F90">
            <w:pPr>
              <w:keepNext/>
              <w:spacing w:after="0" w:line="240" w:lineRule="auto"/>
              <w:jc w:val="center"/>
              <w:rPr>
                <w:rFonts w:asciiTheme="minorHAnsi" w:hAnsiTheme="minorHAnsi" w:cstheme="minorHAnsi"/>
                <w:b/>
                <w:iCs/>
                <w:color w:val="808080" w:themeColor="background1" w:themeShade="80"/>
                <w:sz w:val="20"/>
                <w:lang w:val="en-GB"/>
              </w:rPr>
            </w:pPr>
            <w:r w:rsidRPr="00D21E2F">
              <w:rPr>
                <w:rFonts w:ascii="Calibri" w:hAnsi="Calibri" w:cs="Calibri"/>
                <w:color w:val="808080" w:themeColor="background1" w:themeShade="80"/>
                <w:sz w:val="20"/>
              </w:rPr>
              <w:t>(11.21,5)</w:t>
            </w:r>
          </w:p>
        </w:tc>
        <w:tc>
          <w:tcPr>
            <w:tcW w:w="0" w:type="auto"/>
            <w:tcBorders>
              <w:top w:val="nil"/>
              <w:bottom w:val="single" w:sz="4" w:space="0" w:color="4F81BD" w:themeColor="accent1"/>
            </w:tcBorders>
            <w:shd w:val="clear" w:color="auto" w:fill="8DB3E2" w:themeFill="text2" w:themeFillTint="66"/>
          </w:tcPr>
          <w:p w14:paraId="494C1D00" w14:textId="61ECE411" w:rsidR="00B31069" w:rsidRPr="00D21E2F" w:rsidRDefault="00B31069" w:rsidP="00A72F90">
            <w:pPr>
              <w:keepNext/>
              <w:spacing w:after="0" w:line="240" w:lineRule="auto"/>
              <w:jc w:val="center"/>
              <w:rPr>
                <w:rFonts w:asciiTheme="minorHAnsi" w:hAnsiTheme="minorHAnsi" w:cstheme="minorHAnsi"/>
                <w:b/>
                <w:iCs/>
                <w:color w:val="808080" w:themeColor="background1" w:themeShade="80"/>
                <w:sz w:val="20"/>
                <w:lang w:val="en-GB"/>
              </w:rPr>
            </w:pPr>
            <w:r w:rsidRPr="00D21E2F">
              <w:rPr>
                <w:rFonts w:ascii="Calibri" w:hAnsi="Calibri" w:cs="Calibri"/>
                <w:color w:val="808080" w:themeColor="background1" w:themeShade="80"/>
                <w:sz w:val="20"/>
              </w:rPr>
              <w:t>(13.39,5)</w:t>
            </w:r>
          </w:p>
        </w:tc>
        <w:tc>
          <w:tcPr>
            <w:tcW w:w="1288" w:type="dxa"/>
            <w:gridSpan w:val="2"/>
            <w:tcBorders>
              <w:top w:val="nil"/>
              <w:bottom w:val="single" w:sz="4" w:space="0" w:color="4F81BD" w:themeColor="accent1"/>
            </w:tcBorders>
            <w:shd w:val="clear" w:color="auto" w:fill="8DB3E2" w:themeFill="text2" w:themeFillTint="66"/>
          </w:tcPr>
          <w:p w14:paraId="08016983" w14:textId="57F64E3F" w:rsidR="00B31069" w:rsidRPr="00D21E2F" w:rsidRDefault="00B31069" w:rsidP="00A72F90">
            <w:pPr>
              <w:keepNext/>
              <w:spacing w:after="0" w:line="240" w:lineRule="auto"/>
              <w:jc w:val="center"/>
              <w:rPr>
                <w:rFonts w:asciiTheme="minorHAnsi" w:hAnsiTheme="minorHAnsi" w:cstheme="minorHAnsi"/>
                <w:b/>
                <w:iCs/>
                <w:color w:val="808080" w:themeColor="background1" w:themeShade="80"/>
                <w:sz w:val="20"/>
                <w:lang w:val="en-GB"/>
              </w:rPr>
            </w:pPr>
            <w:r w:rsidRPr="00D21E2F">
              <w:rPr>
                <w:rFonts w:ascii="Calibri" w:hAnsi="Calibri" w:cs="Calibri"/>
                <w:color w:val="808080" w:themeColor="background1" w:themeShade="80"/>
                <w:sz w:val="20"/>
              </w:rPr>
              <w:t>(24.65,5)</w:t>
            </w:r>
          </w:p>
        </w:tc>
      </w:tr>
      <w:tr w:rsidR="006A3665" w:rsidRPr="00D21E2F" w14:paraId="1B7E7199" w14:textId="77777777" w:rsidTr="00EA1E6C">
        <w:trPr>
          <w:jc w:val="center"/>
        </w:trPr>
        <w:tc>
          <w:tcPr>
            <w:tcW w:w="2588" w:type="dxa"/>
            <w:tcBorders>
              <w:top w:val="single" w:sz="4" w:space="0" w:color="4F81BD" w:themeColor="accent1"/>
              <w:bottom w:val="nil"/>
            </w:tcBorders>
            <w:shd w:val="clear" w:color="auto" w:fill="auto"/>
            <w:vAlign w:val="bottom"/>
          </w:tcPr>
          <w:p w14:paraId="332E5959" w14:textId="6F04C909" w:rsidR="006A3665" w:rsidRPr="00D21E2F" w:rsidRDefault="00A72F90" w:rsidP="00A72F90">
            <w:pPr>
              <w:keepNext/>
              <w:spacing w:after="0" w:line="240" w:lineRule="auto"/>
              <w:jc w:val="left"/>
              <w:rPr>
                <w:rFonts w:asciiTheme="minorHAnsi" w:hAnsiTheme="minorHAnsi" w:cstheme="minorHAnsi"/>
                <w:iCs/>
                <w:sz w:val="20"/>
                <w:vertAlign w:val="superscript"/>
                <w:lang w:val="en-GB"/>
              </w:rPr>
            </w:pPr>
            <w:r w:rsidRPr="00D21E2F">
              <w:rPr>
                <w:rFonts w:asciiTheme="minorHAnsi" w:hAnsiTheme="minorHAnsi" w:cstheme="minorHAnsi"/>
                <w:iCs/>
                <w:sz w:val="20"/>
                <w:lang w:val="en-GB"/>
              </w:rPr>
              <w:t xml:space="preserve">      </w:t>
            </w:r>
            <w:r w:rsidR="006A3665" w:rsidRPr="00D21E2F">
              <w:rPr>
                <w:rFonts w:asciiTheme="minorHAnsi" w:hAnsiTheme="minorHAnsi" w:cstheme="minorHAnsi"/>
                <w:iCs/>
                <w:sz w:val="20"/>
                <w:lang w:val="en-GB"/>
              </w:rPr>
              <w:t xml:space="preserve">Urban </w:t>
            </w:r>
            <w:r w:rsidRPr="00D21E2F">
              <w:rPr>
                <w:rFonts w:asciiTheme="minorHAnsi" w:hAnsiTheme="minorHAnsi" w:cstheme="minorHAnsi"/>
                <w:iCs/>
                <w:sz w:val="20"/>
                <w:lang w:val="en-GB"/>
              </w:rPr>
              <w:t>areas</w:t>
            </w:r>
            <w:r w:rsidRPr="00D21E2F">
              <w:rPr>
                <w:rFonts w:asciiTheme="minorHAnsi" w:hAnsiTheme="minorHAnsi" w:cstheme="minorHAnsi"/>
                <w:iCs/>
                <w:sz w:val="20"/>
                <w:vertAlign w:val="superscript"/>
                <w:lang w:val="en-GB"/>
              </w:rPr>
              <w:t>*</w:t>
            </w:r>
          </w:p>
        </w:tc>
        <w:tc>
          <w:tcPr>
            <w:tcW w:w="2029" w:type="dxa"/>
            <w:gridSpan w:val="2"/>
            <w:tcBorders>
              <w:top w:val="single" w:sz="4" w:space="0" w:color="4F81BD" w:themeColor="accent1"/>
              <w:bottom w:val="nil"/>
            </w:tcBorders>
            <w:shd w:val="clear" w:color="auto" w:fill="auto"/>
            <w:vAlign w:val="bottom"/>
          </w:tcPr>
          <w:p w14:paraId="14267451" w14:textId="77777777" w:rsidR="006A3665" w:rsidRPr="00D21E2F" w:rsidRDefault="006A3665" w:rsidP="00A72F90">
            <w:pPr>
              <w:keepNext/>
              <w:spacing w:after="0" w:line="240" w:lineRule="auto"/>
              <w:jc w:val="center"/>
              <w:rPr>
                <w:rFonts w:asciiTheme="minorHAnsi" w:hAnsiTheme="minorHAnsi" w:cstheme="minorHAnsi"/>
                <w:iCs/>
                <w:sz w:val="20"/>
                <w:lang w:val="en-GB"/>
              </w:rPr>
            </w:pPr>
          </w:p>
        </w:tc>
        <w:tc>
          <w:tcPr>
            <w:tcW w:w="1386" w:type="dxa"/>
            <w:tcBorders>
              <w:top w:val="single" w:sz="4" w:space="0" w:color="4F81BD" w:themeColor="accent1"/>
              <w:bottom w:val="nil"/>
            </w:tcBorders>
            <w:shd w:val="clear" w:color="auto" w:fill="auto"/>
            <w:vAlign w:val="bottom"/>
          </w:tcPr>
          <w:p w14:paraId="2248F7C2" w14:textId="46CBEFA1" w:rsidR="006A3665" w:rsidRPr="00D21E2F" w:rsidRDefault="006A3665" w:rsidP="00A72F90">
            <w:pPr>
              <w:keepNext/>
              <w:spacing w:after="0" w:line="240" w:lineRule="auto"/>
              <w:jc w:val="center"/>
              <w:rPr>
                <w:rFonts w:ascii="Calibri" w:hAnsi="Calibri" w:cs="Calibri"/>
                <w:color w:val="808080" w:themeColor="background1" w:themeShade="80"/>
                <w:sz w:val="20"/>
              </w:rPr>
            </w:pPr>
            <w:r w:rsidRPr="00D21E2F">
              <w:rPr>
                <w:rFonts w:ascii="Calibri" w:hAnsi="Calibri" w:cs="Calibri"/>
                <w:sz w:val="20"/>
              </w:rPr>
              <w:t>0.86</w:t>
            </w:r>
          </w:p>
        </w:tc>
        <w:tc>
          <w:tcPr>
            <w:tcW w:w="0" w:type="auto"/>
            <w:tcBorders>
              <w:top w:val="single" w:sz="4" w:space="0" w:color="4F81BD" w:themeColor="accent1"/>
              <w:bottom w:val="nil"/>
            </w:tcBorders>
            <w:shd w:val="clear" w:color="auto" w:fill="auto"/>
            <w:vAlign w:val="bottom"/>
          </w:tcPr>
          <w:p w14:paraId="64558705" w14:textId="18B4D1AD" w:rsidR="006A3665" w:rsidRPr="00D21E2F" w:rsidRDefault="006A3665" w:rsidP="00A72F90">
            <w:pPr>
              <w:keepNext/>
              <w:spacing w:after="0" w:line="240" w:lineRule="auto"/>
              <w:jc w:val="center"/>
              <w:rPr>
                <w:rFonts w:ascii="Calibri" w:hAnsi="Calibri" w:cs="Calibri"/>
                <w:color w:val="808080" w:themeColor="background1" w:themeShade="80"/>
                <w:sz w:val="20"/>
              </w:rPr>
            </w:pPr>
            <w:r w:rsidRPr="00D21E2F">
              <w:rPr>
                <w:rFonts w:ascii="Calibri" w:hAnsi="Calibri" w:cs="Calibri"/>
                <w:sz w:val="20"/>
              </w:rPr>
              <w:t>0.54</w:t>
            </w:r>
          </w:p>
        </w:tc>
        <w:tc>
          <w:tcPr>
            <w:tcW w:w="1288" w:type="dxa"/>
            <w:gridSpan w:val="2"/>
            <w:tcBorders>
              <w:top w:val="single" w:sz="4" w:space="0" w:color="4F81BD" w:themeColor="accent1"/>
              <w:bottom w:val="nil"/>
            </w:tcBorders>
            <w:shd w:val="clear" w:color="auto" w:fill="auto"/>
            <w:vAlign w:val="bottom"/>
          </w:tcPr>
          <w:p w14:paraId="4029B7D6" w14:textId="6BDC99AF" w:rsidR="006A3665" w:rsidRPr="00D21E2F" w:rsidRDefault="006A3665" w:rsidP="00A72F90">
            <w:pPr>
              <w:keepNext/>
              <w:spacing w:after="0" w:line="240" w:lineRule="auto"/>
              <w:jc w:val="center"/>
              <w:rPr>
                <w:rFonts w:ascii="Calibri" w:hAnsi="Calibri" w:cs="Calibri"/>
                <w:color w:val="808080" w:themeColor="background1" w:themeShade="80"/>
                <w:sz w:val="20"/>
              </w:rPr>
            </w:pPr>
            <w:r w:rsidRPr="00D21E2F">
              <w:rPr>
                <w:rFonts w:ascii="Calibri" w:hAnsi="Calibri" w:cs="Calibri"/>
                <w:sz w:val="20"/>
              </w:rPr>
              <w:t>0.64</w:t>
            </w:r>
          </w:p>
        </w:tc>
      </w:tr>
      <w:tr w:rsidR="006A3665" w:rsidRPr="00D21E2F" w14:paraId="59068233" w14:textId="77777777" w:rsidTr="00EA1E6C">
        <w:trPr>
          <w:jc w:val="center"/>
        </w:trPr>
        <w:tc>
          <w:tcPr>
            <w:tcW w:w="2588" w:type="dxa"/>
            <w:tcBorders>
              <w:top w:val="nil"/>
              <w:bottom w:val="nil"/>
            </w:tcBorders>
            <w:shd w:val="clear" w:color="auto" w:fill="auto"/>
            <w:vAlign w:val="bottom"/>
          </w:tcPr>
          <w:p w14:paraId="3949BB78" w14:textId="77777777" w:rsidR="006A3665" w:rsidRPr="00D21E2F" w:rsidRDefault="006A3665" w:rsidP="00A72F90">
            <w:pPr>
              <w:keepNext/>
              <w:spacing w:after="0" w:line="240" w:lineRule="auto"/>
              <w:jc w:val="left"/>
              <w:rPr>
                <w:rFonts w:asciiTheme="minorHAnsi" w:hAnsiTheme="minorHAnsi" w:cstheme="minorHAnsi"/>
                <w:iCs/>
                <w:color w:val="808080" w:themeColor="background1" w:themeShade="80"/>
                <w:sz w:val="20"/>
                <w:lang w:val="en-GB"/>
              </w:rPr>
            </w:pPr>
          </w:p>
        </w:tc>
        <w:tc>
          <w:tcPr>
            <w:tcW w:w="2029" w:type="dxa"/>
            <w:gridSpan w:val="2"/>
            <w:tcBorders>
              <w:top w:val="nil"/>
              <w:bottom w:val="nil"/>
            </w:tcBorders>
            <w:shd w:val="clear" w:color="auto" w:fill="auto"/>
            <w:vAlign w:val="bottom"/>
          </w:tcPr>
          <w:p w14:paraId="5CA9B4C5" w14:textId="77777777" w:rsidR="006A3665" w:rsidRPr="00D21E2F" w:rsidRDefault="006A3665" w:rsidP="00A72F90">
            <w:pPr>
              <w:keepNext/>
              <w:spacing w:after="0" w:line="240" w:lineRule="auto"/>
              <w:jc w:val="center"/>
              <w:rPr>
                <w:rFonts w:asciiTheme="minorHAnsi" w:hAnsiTheme="minorHAnsi" w:cstheme="minorHAnsi"/>
                <w:iCs/>
                <w:color w:val="808080" w:themeColor="background1" w:themeShade="80"/>
                <w:sz w:val="20"/>
                <w:lang w:val="en-GB"/>
              </w:rPr>
            </w:pPr>
          </w:p>
        </w:tc>
        <w:tc>
          <w:tcPr>
            <w:tcW w:w="1386" w:type="dxa"/>
            <w:tcBorders>
              <w:top w:val="nil"/>
              <w:bottom w:val="nil"/>
            </w:tcBorders>
            <w:shd w:val="clear" w:color="auto" w:fill="auto"/>
            <w:vAlign w:val="bottom"/>
          </w:tcPr>
          <w:p w14:paraId="7588E306" w14:textId="0900C57D" w:rsidR="006A3665" w:rsidRPr="00D21E2F" w:rsidRDefault="006A3665" w:rsidP="00A72F90">
            <w:pPr>
              <w:keepNext/>
              <w:spacing w:after="0" w:line="240" w:lineRule="auto"/>
              <w:jc w:val="center"/>
              <w:rPr>
                <w:rFonts w:ascii="Calibri" w:hAnsi="Calibri" w:cs="Calibri"/>
                <w:color w:val="808080" w:themeColor="background1" w:themeShade="80"/>
                <w:sz w:val="20"/>
              </w:rPr>
            </w:pPr>
            <w:r w:rsidRPr="00D21E2F">
              <w:rPr>
                <w:rFonts w:ascii="Calibri" w:hAnsi="Calibri" w:cs="Calibri"/>
                <w:color w:val="808080" w:themeColor="background1" w:themeShade="80"/>
                <w:sz w:val="20"/>
              </w:rPr>
              <w:t>(0.29,2)</w:t>
            </w:r>
          </w:p>
        </w:tc>
        <w:tc>
          <w:tcPr>
            <w:tcW w:w="0" w:type="auto"/>
            <w:tcBorders>
              <w:top w:val="nil"/>
              <w:bottom w:val="nil"/>
            </w:tcBorders>
            <w:shd w:val="clear" w:color="auto" w:fill="auto"/>
            <w:vAlign w:val="bottom"/>
          </w:tcPr>
          <w:p w14:paraId="1F7A47E1" w14:textId="7DA50A13" w:rsidR="006A3665" w:rsidRPr="00D21E2F" w:rsidRDefault="006A3665" w:rsidP="00A72F90">
            <w:pPr>
              <w:keepNext/>
              <w:spacing w:after="0" w:line="240" w:lineRule="auto"/>
              <w:jc w:val="center"/>
              <w:rPr>
                <w:rFonts w:ascii="Calibri" w:hAnsi="Calibri" w:cs="Calibri"/>
                <w:color w:val="808080" w:themeColor="background1" w:themeShade="80"/>
                <w:sz w:val="20"/>
              </w:rPr>
            </w:pPr>
            <w:r w:rsidRPr="00D21E2F">
              <w:rPr>
                <w:rFonts w:ascii="Calibri" w:hAnsi="Calibri" w:cs="Calibri"/>
                <w:color w:val="808080" w:themeColor="background1" w:themeShade="80"/>
                <w:sz w:val="20"/>
              </w:rPr>
              <w:t>(1.22,2)</w:t>
            </w:r>
          </w:p>
        </w:tc>
        <w:tc>
          <w:tcPr>
            <w:tcW w:w="1288" w:type="dxa"/>
            <w:gridSpan w:val="2"/>
            <w:tcBorders>
              <w:top w:val="nil"/>
              <w:bottom w:val="nil"/>
            </w:tcBorders>
            <w:shd w:val="clear" w:color="auto" w:fill="auto"/>
            <w:vAlign w:val="bottom"/>
          </w:tcPr>
          <w:p w14:paraId="31244F64" w14:textId="3F80678C" w:rsidR="006A3665" w:rsidRPr="00D21E2F" w:rsidRDefault="006A3665" w:rsidP="00A72F90">
            <w:pPr>
              <w:keepNext/>
              <w:spacing w:after="0" w:line="240" w:lineRule="auto"/>
              <w:jc w:val="center"/>
              <w:rPr>
                <w:rFonts w:ascii="Calibri" w:hAnsi="Calibri" w:cs="Calibri"/>
                <w:color w:val="808080" w:themeColor="background1" w:themeShade="80"/>
                <w:sz w:val="20"/>
              </w:rPr>
            </w:pPr>
            <w:r w:rsidRPr="00D21E2F">
              <w:rPr>
                <w:rFonts w:ascii="Calibri" w:hAnsi="Calibri" w:cs="Calibri"/>
                <w:color w:val="808080" w:themeColor="background1" w:themeShade="80"/>
                <w:sz w:val="20"/>
              </w:rPr>
              <w:t>(0.88,2)</w:t>
            </w:r>
          </w:p>
        </w:tc>
      </w:tr>
      <w:tr w:rsidR="006A3665" w:rsidRPr="00D21E2F" w14:paraId="68868C96" w14:textId="77777777" w:rsidTr="006A3665">
        <w:trPr>
          <w:jc w:val="center"/>
        </w:trPr>
        <w:tc>
          <w:tcPr>
            <w:tcW w:w="2588" w:type="dxa"/>
            <w:tcBorders>
              <w:top w:val="nil"/>
              <w:bottom w:val="nil"/>
            </w:tcBorders>
            <w:shd w:val="clear" w:color="auto" w:fill="E9EFF7"/>
            <w:vAlign w:val="bottom"/>
          </w:tcPr>
          <w:p w14:paraId="24D9492C" w14:textId="37428147" w:rsidR="006A3665" w:rsidRPr="00D21E2F" w:rsidRDefault="00A72F90" w:rsidP="00A72F90">
            <w:pPr>
              <w:keepNext/>
              <w:spacing w:after="0" w:line="240" w:lineRule="auto"/>
              <w:jc w:val="left"/>
              <w:rPr>
                <w:rFonts w:asciiTheme="minorHAnsi" w:hAnsiTheme="minorHAnsi" w:cstheme="minorHAnsi"/>
                <w:iCs/>
                <w:sz w:val="20"/>
                <w:lang w:val="en-GB"/>
              </w:rPr>
            </w:pPr>
            <w:r w:rsidRPr="00D21E2F">
              <w:rPr>
                <w:rFonts w:asciiTheme="minorHAnsi" w:hAnsiTheme="minorHAnsi" w:cstheme="minorHAnsi"/>
                <w:iCs/>
                <w:sz w:val="20"/>
                <w:lang w:val="en-GB"/>
              </w:rPr>
              <w:t xml:space="preserve">      </w:t>
            </w:r>
            <w:r w:rsidR="006A3665" w:rsidRPr="00D21E2F">
              <w:rPr>
                <w:rFonts w:asciiTheme="minorHAnsi" w:hAnsiTheme="minorHAnsi" w:cstheme="minorHAnsi"/>
                <w:iCs/>
                <w:sz w:val="20"/>
                <w:lang w:val="en-GB"/>
              </w:rPr>
              <w:t xml:space="preserve">Rural </w:t>
            </w:r>
            <w:r w:rsidRPr="00D21E2F">
              <w:rPr>
                <w:rFonts w:asciiTheme="minorHAnsi" w:hAnsiTheme="minorHAnsi" w:cstheme="minorHAnsi"/>
                <w:iCs/>
                <w:sz w:val="20"/>
                <w:lang w:val="en-GB"/>
              </w:rPr>
              <w:t>areas</w:t>
            </w:r>
            <w:r w:rsidRPr="00D21E2F">
              <w:rPr>
                <w:rFonts w:asciiTheme="minorHAnsi" w:hAnsiTheme="minorHAnsi" w:cstheme="minorHAnsi"/>
                <w:iCs/>
                <w:sz w:val="20"/>
                <w:vertAlign w:val="superscript"/>
                <w:lang w:val="en-GB"/>
              </w:rPr>
              <w:t>*</w:t>
            </w:r>
          </w:p>
        </w:tc>
        <w:tc>
          <w:tcPr>
            <w:tcW w:w="2029" w:type="dxa"/>
            <w:gridSpan w:val="2"/>
            <w:tcBorders>
              <w:top w:val="nil"/>
              <w:bottom w:val="nil"/>
            </w:tcBorders>
            <w:shd w:val="clear" w:color="auto" w:fill="E9EFF7"/>
            <w:vAlign w:val="bottom"/>
          </w:tcPr>
          <w:p w14:paraId="3ED8E8BD" w14:textId="77777777" w:rsidR="006A3665" w:rsidRPr="00D21E2F" w:rsidRDefault="006A3665" w:rsidP="00A72F90">
            <w:pPr>
              <w:keepNext/>
              <w:spacing w:after="0" w:line="240" w:lineRule="auto"/>
              <w:jc w:val="center"/>
              <w:rPr>
                <w:rFonts w:asciiTheme="minorHAnsi" w:hAnsiTheme="minorHAnsi" w:cstheme="minorHAnsi"/>
                <w:iCs/>
                <w:sz w:val="20"/>
                <w:lang w:val="en-GB"/>
              </w:rPr>
            </w:pPr>
          </w:p>
        </w:tc>
        <w:tc>
          <w:tcPr>
            <w:tcW w:w="1386" w:type="dxa"/>
            <w:tcBorders>
              <w:top w:val="nil"/>
              <w:bottom w:val="nil"/>
            </w:tcBorders>
            <w:shd w:val="clear" w:color="auto" w:fill="E9EFF7"/>
            <w:vAlign w:val="bottom"/>
          </w:tcPr>
          <w:p w14:paraId="226566A4" w14:textId="34FDB176" w:rsidR="006A3665" w:rsidRPr="00D21E2F" w:rsidRDefault="006A3665" w:rsidP="00A72F90">
            <w:pPr>
              <w:keepNext/>
              <w:spacing w:after="0" w:line="240" w:lineRule="auto"/>
              <w:jc w:val="center"/>
              <w:rPr>
                <w:rFonts w:ascii="Calibri" w:hAnsi="Calibri" w:cs="Calibri"/>
                <w:color w:val="808080" w:themeColor="background1" w:themeShade="80"/>
                <w:sz w:val="20"/>
              </w:rPr>
            </w:pPr>
            <w:r w:rsidRPr="00D21E2F">
              <w:rPr>
                <w:rFonts w:ascii="Calibri" w:hAnsi="Calibri" w:cs="Calibri"/>
                <w:sz w:val="20"/>
              </w:rPr>
              <w:t>0.03</w:t>
            </w:r>
          </w:p>
        </w:tc>
        <w:tc>
          <w:tcPr>
            <w:tcW w:w="0" w:type="auto"/>
            <w:tcBorders>
              <w:top w:val="nil"/>
              <w:bottom w:val="nil"/>
            </w:tcBorders>
            <w:shd w:val="clear" w:color="auto" w:fill="E9EFF7"/>
            <w:vAlign w:val="bottom"/>
          </w:tcPr>
          <w:p w14:paraId="271F5C19" w14:textId="038DC4DA" w:rsidR="006A3665" w:rsidRPr="00D21E2F" w:rsidRDefault="006A3665" w:rsidP="00A72F90">
            <w:pPr>
              <w:keepNext/>
              <w:spacing w:after="0" w:line="240" w:lineRule="auto"/>
              <w:jc w:val="center"/>
              <w:rPr>
                <w:rFonts w:ascii="Calibri" w:hAnsi="Calibri" w:cs="Calibri"/>
                <w:color w:val="808080" w:themeColor="background1" w:themeShade="80"/>
                <w:sz w:val="20"/>
              </w:rPr>
            </w:pPr>
            <w:r w:rsidRPr="00D21E2F">
              <w:rPr>
                <w:rFonts w:ascii="Calibri" w:hAnsi="Calibri" w:cs="Calibri"/>
                <w:sz w:val="20"/>
              </w:rPr>
              <w:t>0.02</w:t>
            </w:r>
          </w:p>
        </w:tc>
        <w:tc>
          <w:tcPr>
            <w:tcW w:w="1288" w:type="dxa"/>
            <w:gridSpan w:val="2"/>
            <w:tcBorders>
              <w:top w:val="nil"/>
              <w:bottom w:val="nil"/>
            </w:tcBorders>
            <w:shd w:val="clear" w:color="auto" w:fill="E9EFF7"/>
            <w:vAlign w:val="bottom"/>
          </w:tcPr>
          <w:p w14:paraId="791CFF99" w14:textId="70C58F85" w:rsidR="006A3665" w:rsidRPr="00D21E2F" w:rsidRDefault="006A3665" w:rsidP="00A72F90">
            <w:pPr>
              <w:keepNext/>
              <w:spacing w:after="0" w:line="240" w:lineRule="auto"/>
              <w:jc w:val="center"/>
              <w:rPr>
                <w:rFonts w:ascii="Calibri" w:hAnsi="Calibri" w:cs="Calibri"/>
                <w:color w:val="808080" w:themeColor="background1" w:themeShade="80"/>
                <w:sz w:val="20"/>
              </w:rPr>
            </w:pPr>
            <w:r w:rsidRPr="00D21E2F">
              <w:rPr>
                <w:rFonts w:ascii="Calibri" w:hAnsi="Calibri" w:cs="Calibri"/>
                <w:sz w:val="20"/>
              </w:rPr>
              <w:t>0.0004</w:t>
            </w:r>
          </w:p>
        </w:tc>
      </w:tr>
      <w:tr w:rsidR="006A3665" w:rsidRPr="00D21E2F" w14:paraId="39C26D01" w14:textId="77777777" w:rsidTr="006A3665">
        <w:trPr>
          <w:jc w:val="center"/>
        </w:trPr>
        <w:tc>
          <w:tcPr>
            <w:tcW w:w="2588" w:type="dxa"/>
            <w:tcBorders>
              <w:top w:val="nil"/>
              <w:bottom w:val="nil"/>
            </w:tcBorders>
            <w:shd w:val="clear" w:color="auto" w:fill="E9EFF7"/>
            <w:vAlign w:val="bottom"/>
          </w:tcPr>
          <w:p w14:paraId="7DB68F14" w14:textId="77777777" w:rsidR="006A3665" w:rsidRPr="00D21E2F" w:rsidRDefault="006A3665" w:rsidP="00A72F90">
            <w:pPr>
              <w:keepNext/>
              <w:spacing w:after="0" w:line="240" w:lineRule="auto"/>
              <w:jc w:val="left"/>
              <w:rPr>
                <w:rFonts w:asciiTheme="minorHAnsi" w:hAnsiTheme="minorHAnsi" w:cstheme="minorHAnsi"/>
                <w:iCs/>
                <w:color w:val="808080" w:themeColor="background1" w:themeShade="80"/>
                <w:sz w:val="20"/>
                <w:lang w:val="en-GB"/>
              </w:rPr>
            </w:pPr>
          </w:p>
        </w:tc>
        <w:tc>
          <w:tcPr>
            <w:tcW w:w="2029" w:type="dxa"/>
            <w:gridSpan w:val="2"/>
            <w:tcBorders>
              <w:top w:val="nil"/>
              <w:bottom w:val="nil"/>
            </w:tcBorders>
            <w:shd w:val="clear" w:color="auto" w:fill="E9EFF7"/>
            <w:vAlign w:val="bottom"/>
          </w:tcPr>
          <w:p w14:paraId="5F9BE115" w14:textId="77777777" w:rsidR="006A3665" w:rsidRPr="00D21E2F" w:rsidRDefault="006A3665" w:rsidP="00A72F90">
            <w:pPr>
              <w:keepNext/>
              <w:spacing w:after="0" w:line="240" w:lineRule="auto"/>
              <w:jc w:val="center"/>
              <w:rPr>
                <w:rFonts w:asciiTheme="minorHAnsi" w:hAnsiTheme="minorHAnsi" w:cstheme="minorHAnsi"/>
                <w:iCs/>
                <w:color w:val="808080" w:themeColor="background1" w:themeShade="80"/>
                <w:sz w:val="20"/>
                <w:lang w:val="en-GB"/>
              </w:rPr>
            </w:pPr>
          </w:p>
        </w:tc>
        <w:tc>
          <w:tcPr>
            <w:tcW w:w="1386" w:type="dxa"/>
            <w:tcBorders>
              <w:top w:val="nil"/>
              <w:bottom w:val="nil"/>
            </w:tcBorders>
            <w:shd w:val="clear" w:color="auto" w:fill="E9EFF7"/>
            <w:vAlign w:val="bottom"/>
          </w:tcPr>
          <w:p w14:paraId="7A16D557" w14:textId="661FE796" w:rsidR="006A3665" w:rsidRPr="00D21E2F" w:rsidRDefault="006A3665" w:rsidP="00A72F90">
            <w:pPr>
              <w:keepNext/>
              <w:spacing w:after="0" w:line="240" w:lineRule="auto"/>
              <w:jc w:val="center"/>
              <w:rPr>
                <w:rFonts w:ascii="Calibri" w:hAnsi="Calibri" w:cs="Calibri"/>
                <w:color w:val="808080" w:themeColor="background1" w:themeShade="80"/>
                <w:sz w:val="20"/>
              </w:rPr>
            </w:pPr>
            <w:r w:rsidRPr="00D21E2F">
              <w:rPr>
                <w:rFonts w:ascii="Calibri" w:hAnsi="Calibri" w:cs="Calibri"/>
                <w:color w:val="808080" w:themeColor="background1" w:themeShade="80"/>
                <w:sz w:val="20"/>
              </w:rPr>
              <w:t>(7.29,2)</w:t>
            </w:r>
          </w:p>
        </w:tc>
        <w:tc>
          <w:tcPr>
            <w:tcW w:w="0" w:type="auto"/>
            <w:tcBorders>
              <w:top w:val="nil"/>
              <w:bottom w:val="nil"/>
            </w:tcBorders>
            <w:shd w:val="clear" w:color="auto" w:fill="E9EFF7"/>
            <w:vAlign w:val="bottom"/>
          </w:tcPr>
          <w:p w14:paraId="59036E54" w14:textId="71045283" w:rsidR="006A3665" w:rsidRPr="00D21E2F" w:rsidRDefault="006A3665" w:rsidP="00A72F90">
            <w:pPr>
              <w:keepNext/>
              <w:spacing w:after="0" w:line="240" w:lineRule="auto"/>
              <w:jc w:val="center"/>
              <w:rPr>
                <w:rFonts w:ascii="Calibri" w:hAnsi="Calibri" w:cs="Calibri"/>
                <w:color w:val="808080" w:themeColor="background1" w:themeShade="80"/>
                <w:sz w:val="20"/>
              </w:rPr>
            </w:pPr>
            <w:r w:rsidRPr="00D21E2F">
              <w:rPr>
                <w:rFonts w:ascii="Calibri" w:hAnsi="Calibri" w:cs="Calibri"/>
                <w:color w:val="808080" w:themeColor="background1" w:themeShade="80"/>
                <w:sz w:val="20"/>
              </w:rPr>
              <w:t>(7.87,2)</w:t>
            </w:r>
          </w:p>
        </w:tc>
        <w:tc>
          <w:tcPr>
            <w:tcW w:w="1288" w:type="dxa"/>
            <w:gridSpan w:val="2"/>
            <w:tcBorders>
              <w:top w:val="nil"/>
              <w:bottom w:val="nil"/>
            </w:tcBorders>
            <w:shd w:val="clear" w:color="auto" w:fill="E9EFF7"/>
            <w:vAlign w:val="bottom"/>
          </w:tcPr>
          <w:p w14:paraId="73AC72F1" w14:textId="4DDE5071" w:rsidR="006A3665" w:rsidRPr="00D21E2F" w:rsidRDefault="006A3665" w:rsidP="00A72F90">
            <w:pPr>
              <w:keepNext/>
              <w:spacing w:after="0" w:line="240" w:lineRule="auto"/>
              <w:jc w:val="center"/>
              <w:rPr>
                <w:rFonts w:ascii="Calibri" w:hAnsi="Calibri" w:cs="Calibri"/>
                <w:color w:val="808080" w:themeColor="background1" w:themeShade="80"/>
                <w:sz w:val="20"/>
              </w:rPr>
            </w:pPr>
            <w:r w:rsidRPr="00D21E2F">
              <w:rPr>
                <w:rFonts w:ascii="Calibri" w:hAnsi="Calibri" w:cs="Calibri"/>
                <w:color w:val="808080" w:themeColor="background1" w:themeShade="80"/>
                <w:sz w:val="20"/>
              </w:rPr>
              <w:t>(15.41,2)</w:t>
            </w:r>
          </w:p>
        </w:tc>
      </w:tr>
      <w:tr w:rsidR="00ED0CB4" w:rsidRPr="00D21E2F" w14:paraId="5BC95933" w14:textId="77777777" w:rsidTr="00B31069">
        <w:trPr>
          <w:gridAfter w:val="1"/>
          <w:wAfter w:w="48" w:type="dxa"/>
          <w:jc w:val="center"/>
        </w:trPr>
        <w:tc>
          <w:tcPr>
            <w:tcW w:w="2588" w:type="dxa"/>
            <w:tcBorders>
              <w:top w:val="nil"/>
              <w:bottom w:val="nil"/>
              <w:right w:val="nil"/>
            </w:tcBorders>
            <w:shd w:val="clear" w:color="auto" w:fill="auto"/>
            <w:vAlign w:val="bottom"/>
          </w:tcPr>
          <w:p w14:paraId="4552BD19" w14:textId="39320347" w:rsidR="00ED0CB4" w:rsidRPr="00D21E2F" w:rsidRDefault="00A72F90" w:rsidP="00A72F90">
            <w:pPr>
              <w:keepNext/>
              <w:spacing w:after="0" w:line="240" w:lineRule="auto"/>
              <w:jc w:val="left"/>
              <w:rPr>
                <w:rFonts w:asciiTheme="minorHAnsi" w:hAnsiTheme="minorHAnsi" w:cstheme="minorHAnsi"/>
                <w:bCs/>
                <w:i/>
                <w:iCs/>
                <w:sz w:val="20"/>
                <w:lang w:eastAsia="zh-CN"/>
              </w:rPr>
            </w:pPr>
            <w:r w:rsidRPr="00D21E2F">
              <w:rPr>
                <w:rFonts w:asciiTheme="minorHAnsi" w:hAnsiTheme="minorHAnsi" w:cstheme="minorHAnsi"/>
                <w:bCs/>
                <w:i/>
                <w:iCs/>
                <w:sz w:val="20"/>
                <w:lang w:eastAsia="zh-CN"/>
              </w:rPr>
              <w:t xml:space="preserve">     </w:t>
            </w:r>
            <w:r w:rsidR="00ED0CB4" w:rsidRPr="00D21E2F">
              <w:rPr>
                <w:rFonts w:asciiTheme="minorHAnsi" w:hAnsiTheme="minorHAnsi" w:cstheme="minorHAnsi"/>
                <w:bCs/>
                <w:i/>
                <w:iCs/>
                <w:sz w:val="20"/>
                <w:lang w:eastAsia="zh-CN"/>
              </w:rPr>
              <w:t>Roadworks †</w:t>
            </w:r>
          </w:p>
        </w:tc>
        <w:tc>
          <w:tcPr>
            <w:tcW w:w="2029" w:type="dxa"/>
            <w:gridSpan w:val="2"/>
            <w:tcBorders>
              <w:top w:val="nil"/>
              <w:left w:val="nil"/>
              <w:bottom w:val="nil"/>
              <w:right w:val="nil"/>
            </w:tcBorders>
            <w:shd w:val="clear" w:color="auto" w:fill="auto"/>
            <w:vAlign w:val="bottom"/>
          </w:tcPr>
          <w:p w14:paraId="122D35F0" w14:textId="77777777" w:rsidR="00ED0CB4" w:rsidRPr="00D21E2F" w:rsidRDefault="00ED0CB4" w:rsidP="00A72F90">
            <w:pPr>
              <w:keepNext/>
              <w:spacing w:after="0" w:line="240" w:lineRule="auto"/>
              <w:jc w:val="right"/>
              <w:rPr>
                <w:rFonts w:asciiTheme="minorHAnsi" w:hAnsiTheme="minorHAnsi" w:cstheme="minorHAnsi"/>
                <w:bCs/>
                <w:i/>
                <w:iCs/>
                <w:sz w:val="20"/>
                <w:lang w:eastAsia="zh-CN"/>
              </w:rPr>
            </w:pPr>
          </w:p>
        </w:tc>
        <w:tc>
          <w:tcPr>
            <w:tcW w:w="1386" w:type="dxa"/>
            <w:tcBorders>
              <w:top w:val="nil"/>
              <w:left w:val="nil"/>
              <w:bottom w:val="nil"/>
              <w:right w:val="nil"/>
            </w:tcBorders>
            <w:shd w:val="clear" w:color="auto" w:fill="auto"/>
            <w:vAlign w:val="center"/>
          </w:tcPr>
          <w:p w14:paraId="6B7AE119" w14:textId="77777777" w:rsidR="00ED0CB4" w:rsidRPr="00D21E2F" w:rsidRDefault="00ED0CB4" w:rsidP="00A72F90">
            <w:pPr>
              <w:keepNext/>
              <w:spacing w:after="0" w:line="240" w:lineRule="auto"/>
              <w:jc w:val="center"/>
              <w:rPr>
                <w:rFonts w:asciiTheme="minorHAnsi" w:hAnsiTheme="minorHAnsi" w:cstheme="minorHAnsi"/>
                <w:color w:val="808080" w:themeColor="background1" w:themeShade="80"/>
                <w:sz w:val="20"/>
              </w:rPr>
            </w:pPr>
            <w:r w:rsidRPr="00D21E2F">
              <w:rPr>
                <w:rFonts w:asciiTheme="minorHAnsi" w:hAnsiTheme="minorHAnsi" w:cstheme="minorHAnsi"/>
                <w:sz w:val="20"/>
              </w:rPr>
              <w:t>0.53</w:t>
            </w:r>
          </w:p>
        </w:tc>
        <w:tc>
          <w:tcPr>
            <w:tcW w:w="0" w:type="auto"/>
            <w:tcBorders>
              <w:top w:val="nil"/>
              <w:left w:val="nil"/>
              <w:bottom w:val="nil"/>
            </w:tcBorders>
            <w:shd w:val="clear" w:color="auto" w:fill="auto"/>
            <w:vAlign w:val="center"/>
          </w:tcPr>
          <w:p w14:paraId="641A5CAA" w14:textId="77777777" w:rsidR="00ED0CB4" w:rsidRPr="00D21E2F" w:rsidRDefault="00ED0CB4" w:rsidP="00A72F90">
            <w:pPr>
              <w:keepNext/>
              <w:spacing w:after="0" w:line="240" w:lineRule="auto"/>
              <w:jc w:val="center"/>
              <w:rPr>
                <w:rFonts w:asciiTheme="minorHAnsi" w:hAnsiTheme="minorHAnsi" w:cstheme="minorHAnsi"/>
                <w:color w:val="808080" w:themeColor="background1" w:themeShade="80"/>
                <w:sz w:val="20"/>
              </w:rPr>
            </w:pPr>
            <w:r w:rsidRPr="00D21E2F">
              <w:rPr>
                <w:rFonts w:asciiTheme="minorHAnsi" w:hAnsiTheme="minorHAnsi" w:cstheme="minorHAnsi"/>
                <w:sz w:val="20"/>
              </w:rPr>
              <w:t>0.47</w:t>
            </w:r>
          </w:p>
        </w:tc>
        <w:tc>
          <w:tcPr>
            <w:tcW w:w="1240" w:type="dxa"/>
            <w:tcBorders>
              <w:top w:val="nil"/>
              <w:left w:val="nil"/>
              <w:bottom w:val="nil"/>
            </w:tcBorders>
            <w:shd w:val="clear" w:color="auto" w:fill="auto"/>
            <w:vAlign w:val="center"/>
          </w:tcPr>
          <w:p w14:paraId="6261C4D7" w14:textId="77777777" w:rsidR="00ED0CB4" w:rsidRPr="00D21E2F" w:rsidRDefault="00ED0CB4" w:rsidP="00A72F90">
            <w:pPr>
              <w:keepNext/>
              <w:spacing w:after="0" w:line="240" w:lineRule="auto"/>
              <w:jc w:val="center"/>
              <w:rPr>
                <w:rFonts w:asciiTheme="minorHAnsi" w:hAnsiTheme="minorHAnsi" w:cstheme="minorHAnsi"/>
                <w:color w:val="808080" w:themeColor="background1" w:themeShade="80"/>
                <w:sz w:val="20"/>
              </w:rPr>
            </w:pPr>
            <w:r w:rsidRPr="00D21E2F">
              <w:rPr>
                <w:rFonts w:asciiTheme="minorHAnsi" w:hAnsiTheme="minorHAnsi" w:cstheme="minorHAnsi"/>
                <w:sz w:val="20"/>
              </w:rPr>
              <w:t>0.60</w:t>
            </w:r>
          </w:p>
        </w:tc>
      </w:tr>
      <w:tr w:rsidR="00ED0CB4" w:rsidRPr="00D21E2F" w14:paraId="69DE6492" w14:textId="77777777" w:rsidTr="00B31069">
        <w:trPr>
          <w:gridAfter w:val="1"/>
          <w:wAfter w:w="48" w:type="dxa"/>
          <w:jc w:val="center"/>
        </w:trPr>
        <w:tc>
          <w:tcPr>
            <w:tcW w:w="2588" w:type="dxa"/>
            <w:tcBorders>
              <w:top w:val="nil"/>
              <w:bottom w:val="nil"/>
              <w:right w:val="nil"/>
            </w:tcBorders>
            <w:shd w:val="clear" w:color="auto" w:fill="auto"/>
            <w:vAlign w:val="bottom"/>
          </w:tcPr>
          <w:p w14:paraId="566FE559" w14:textId="77777777" w:rsidR="00ED0CB4" w:rsidRPr="00D21E2F" w:rsidRDefault="00ED0CB4" w:rsidP="00A72F90">
            <w:pPr>
              <w:keepNext/>
              <w:spacing w:after="0" w:line="240" w:lineRule="auto"/>
              <w:jc w:val="left"/>
              <w:rPr>
                <w:rFonts w:asciiTheme="minorHAnsi" w:hAnsiTheme="minorHAnsi" w:cstheme="minorHAnsi"/>
                <w:bCs/>
                <w:i/>
                <w:iCs/>
                <w:color w:val="808080" w:themeColor="background1" w:themeShade="80"/>
                <w:sz w:val="20"/>
                <w:lang w:eastAsia="zh-CN"/>
              </w:rPr>
            </w:pPr>
          </w:p>
        </w:tc>
        <w:tc>
          <w:tcPr>
            <w:tcW w:w="2029" w:type="dxa"/>
            <w:gridSpan w:val="2"/>
            <w:tcBorders>
              <w:top w:val="nil"/>
              <w:left w:val="nil"/>
              <w:bottom w:val="nil"/>
              <w:right w:val="nil"/>
            </w:tcBorders>
            <w:shd w:val="clear" w:color="auto" w:fill="auto"/>
            <w:vAlign w:val="bottom"/>
          </w:tcPr>
          <w:p w14:paraId="1DBE6FC9" w14:textId="77777777" w:rsidR="00ED0CB4" w:rsidRPr="00D21E2F" w:rsidRDefault="00ED0CB4" w:rsidP="00A72F90">
            <w:pPr>
              <w:keepNext/>
              <w:spacing w:after="0" w:line="240" w:lineRule="auto"/>
              <w:jc w:val="right"/>
              <w:rPr>
                <w:rFonts w:asciiTheme="minorHAnsi" w:hAnsiTheme="minorHAnsi" w:cstheme="minorHAnsi"/>
                <w:bCs/>
                <w:i/>
                <w:iCs/>
                <w:color w:val="808080" w:themeColor="background1" w:themeShade="80"/>
                <w:sz w:val="20"/>
                <w:lang w:eastAsia="zh-CN"/>
              </w:rPr>
            </w:pPr>
          </w:p>
        </w:tc>
        <w:tc>
          <w:tcPr>
            <w:tcW w:w="1386" w:type="dxa"/>
            <w:tcBorders>
              <w:top w:val="nil"/>
              <w:left w:val="nil"/>
              <w:bottom w:val="nil"/>
              <w:right w:val="nil"/>
            </w:tcBorders>
            <w:shd w:val="clear" w:color="auto" w:fill="auto"/>
            <w:vAlign w:val="center"/>
          </w:tcPr>
          <w:p w14:paraId="2DD32D70" w14:textId="77777777" w:rsidR="00ED0CB4" w:rsidRPr="00D21E2F" w:rsidRDefault="00ED0CB4" w:rsidP="00A72F90">
            <w:pPr>
              <w:keepNext/>
              <w:spacing w:after="0" w:line="240" w:lineRule="auto"/>
              <w:jc w:val="center"/>
              <w:rPr>
                <w:rFonts w:asciiTheme="minorHAnsi" w:hAnsiTheme="minorHAnsi" w:cstheme="minorHAnsi"/>
                <w:color w:val="808080" w:themeColor="background1" w:themeShade="80"/>
                <w:sz w:val="20"/>
              </w:rPr>
            </w:pPr>
            <w:r w:rsidRPr="00D21E2F">
              <w:rPr>
                <w:rFonts w:asciiTheme="minorHAnsi" w:hAnsiTheme="minorHAnsi" w:cstheme="minorHAnsi"/>
                <w:color w:val="808080" w:themeColor="background1" w:themeShade="80"/>
                <w:sz w:val="20"/>
              </w:rPr>
              <w:t>(1.25,2)</w:t>
            </w:r>
          </w:p>
        </w:tc>
        <w:tc>
          <w:tcPr>
            <w:tcW w:w="0" w:type="auto"/>
            <w:tcBorders>
              <w:top w:val="nil"/>
              <w:left w:val="nil"/>
              <w:bottom w:val="nil"/>
            </w:tcBorders>
            <w:shd w:val="clear" w:color="auto" w:fill="auto"/>
            <w:vAlign w:val="center"/>
          </w:tcPr>
          <w:p w14:paraId="1982FD1A" w14:textId="77777777" w:rsidR="00ED0CB4" w:rsidRPr="00D21E2F" w:rsidRDefault="00ED0CB4" w:rsidP="00A72F90">
            <w:pPr>
              <w:keepNext/>
              <w:spacing w:after="0" w:line="240" w:lineRule="auto"/>
              <w:jc w:val="center"/>
              <w:rPr>
                <w:rFonts w:asciiTheme="minorHAnsi" w:hAnsiTheme="minorHAnsi" w:cstheme="minorHAnsi"/>
                <w:color w:val="808080" w:themeColor="background1" w:themeShade="80"/>
                <w:sz w:val="20"/>
              </w:rPr>
            </w:pPr>
            <w:r w:rsidRPr="00D21E2F">
              <w:rPr>
                <w:rFonts w:asciiTheme="minorHAnsi" w:hAnsiTheme="minorHAnsi" w:cstheme="minorHAnsi"/>
                <w:color w:val="808080" w:themeColor="background1" w:themeShade="80"/>
                <w:sz w:val="20"/>
              </w:rPr>
              <w:t>(1.52,2)</w:t>
            </w:r>
          </w:p>
        </w:tc>
        <w:tc>
          <w:tcPr>
            <w:tcW w:w="1240" w:type="dxa"/>
            <w:tcBorders>
              <w:top w:val="nil"/>
              <w:left w:val="nil"/>
              <w:bottom w:val="nil"/>
            </w:tcBorders>
            <w:shd w:val="clear" w:color="auto" w:fill="auto"/>
            <w:vAlign w:val="center"/>
          </w:tcPr>
          <w:p w14:paraId="51349900" w14:textId="77777777" w:rsidR="00ED0CB4" w:rsidRPr="00D21E2F" w:rsidRDefault="00ED0CB4" w:rsidP="00A72F90">
            <w:pPr>
              <w:keepNext/>
              <w:spacing w:after="0" w:line="240" w:lineRule="auto"/>
              <w:jc w:val="center"/>
              <w:rPr>
                <w:rFonts w:asciiTheme="minorHAnsi" w:hAnsiTheme="minorHAnsi" w:cstheme="minorHAnsi"/>
                <w:color w:val="808080" w:themeColor="background1" w:themeShade="80"/>
                <w:sz w:val="20"/>
              </w:rPr>
            </w:pPr>
            <w:r w:rsidRPr="00D21E2F">
              <w:rPr>
                <w:rFonts w:asciiTheme="minorHAnsi" w:hAnsiTheme="minorHAnsi" w:cstheme="minorHAnsi"/>
                <w:color w:val="808080" w:themeColor="background1" w:themeShade="80"/>
                <w:sz w:val="20"/>
              </w:rPr>
              <w:t>(1.04,2)</w:t>
            </w:r>
          </w:p>
        </w:tc>
      </w:tr>
      <w:tr w:rsidR="00ED0CB4" w:rsidRPr="00D21E2F" w14:paraId="4832B628" w14:textId="77777777" w:rsidTr="00B31069">
        <w:trPr>
          <w:gridAfter w:val="1"/>
          <w:wAfter w:w="48" w:type="dxa"/>
          <w:jc w:val="center"/>
        </w:trPr>
        <w:tc>
          <w:tcPr>
            <w:tcW w:w="2694" w:type="dxa"/>
            <w:gridSpan w:val="2"/>
            <w:tcBorders>
              <w:top w:val="nil"/>
              <w:bottom w:val="nil"/>
              <w:right w:val="nil"/>
            </w:tcBorders>
            <w:shd w:val="clear" w:color="auto" w:fill="E9EFF7"/>
            <w:vAlign w:val="bottom"/>
          </w:tcPr>
          <w:p w14:paraId="13C5317F" w14:textId="7DE6B9DE" w:rsidR="00ED0CB4" w:rsidRPr="00D21E2F" w:rsidRDefault="00A72F90" w:rsidP="00A72F90">
            <w:pPr>
              <w:keepNext/>
              <w:spacing w:after="0" w:line="240" w:lineRule="auto"/>
              <w:jc w:val="left"/>
              <w:rPr>
                <w:rFonts w:asciiTheme="minorHAnsi" w:hAnsiTheme="minorHAnsi" w:cstheme="minorHAnsi"/>
                <w:bCs/>
                <w:i/>
                <w:iCs/>
                <w:color w:val="808080" w:themeColor="background1" w:themeShade="80"/>
                <w:sz w:val="20"/>
                <w:lang w:eastAsia="zh-CN"/>
              </w:rPr>
            </w:pPr>
            <w:r w:rsidRPr="00D21E2F">
              <w:rPr>
                <w:rFonts w:asciiTheme="minorHAnsi" w:hAnsiTheme="minorHAnsi" w:cstheme="minorHAnsi"/>
                <w:bCs/>
                <w:i/>
                <w:iCs/>
                <w:sz w:val="20"/>
                <w:lang w:eastAsia="zh-CN"/>
              </w:rPr>
              <w:t xml:space="preserve">      </w:t>
            </w:r>
            <w:r w:rsidR="00ED0CB4" w:rsidRPr="00D21E2F">
              <w:rPr>
                <w:rFonts w:asciiTheme="minorHAnsi" w:hAnsiTheme="minorHAnsi" w:cstheme="minorHAnsi"/>
                <w:bCs/>
                <w:i/>
                <w:iCs/>
                <w:sz w:val="20"/>
                <w:lang w:eastAsia="zh-CN"/>
              </w:rPr>
              <w:t>School Zone †</w:t>
            </w:r>
          </w:p>
        </w:tc>
        <w:tc>
          <w:tcPr>
            <w:tcW w:w="1923" w:type="dxa"/>
            <w:tcBorders>
              <w:top w:val="nil"/>
              <w:left w:val="nil"/>
              <w:bottom w:val="nil"/>
              <w:right w:val="nil"/>
            </w:tcBorders>
            <w:shd w:val="clear" w:color="auto" w:fill="E9EFF7"/>
            <w:vAlign w:val="bottom"/>
          </w:tcPr>
          <w:p w14:paraId="0F08A3AA" w14:textId="77777777" w:rsidR="00ED0CB4" w:rsidRPr="00D21E2F" w:rsidRDefault="00ED0CB4" w:rsidP="00A72F90">
            <w:pPr>
              <w:keepNext/>
              <w:spacing w:after="0" w:line="240" w:lineRule="auto"/>
              <w:jc w:val="right"/>
              <w:rPr>
                <w:rFonts w:asciiTheme="minorHAnsi" w:hAnsiTheme="minorHAnsi" w:cstheme="minorHAnsi"/>
                <w:bCs/>
                <w:i/>
                <w:iCs/>
                <w:color w:val="808080" w:themeColor="background1" w:themeShade="80"/>
                <w:sz w:val="20"/>
                <w:lang w:eastAsia="zh-CN"/>
              </w:rPr>
            </w:pPr>
          </w:p>
        </w:tc>
        <w:tc>
          <w:tcPr>
            <w:tcW w:w="1386" w:type="dxa"/>
            <w:tcBorders>
              <w:top w:val="nil"/>
              <w:left w:val="nil"/>
              <w:bottom w:val="nil"/>
              <w:right w:val="nil"/>
            </w:tcBorders>
            <w:shd w:val="clear" w:color="auto" w:fill="E9EFF7"/>
            <w:vAlign w:val="center"/>
          </w:tcPr>
          <w:p w14:paraId="597B7205" w14:textId="77777777" w:rsidR="00ED0CB4" w:rsidRPr="00D21E2F" w:rsidRDefault="00ED0CB4" w:rsidP="00A72F90">
            <w:pPr>
              <w:keepNext/>
              <w:spacing w:after="0" w:line="240" w:lineRule="auto"/>
              <w:jc w:val="center"/>
              <w:rPr>
                <w:rFonts w:asciiTheme="minorHAnsi" w:hAnsiTheme="minorHAnsi" w:cstheme="minorHAnsi"/>
                <w:color w:val="808080" w:themeColor="background1" w:themeShade="80"/>
                <w:sz w:val="20"/>
              </w:rPr>
            </w:pPr>
            <w:r w:rsidRPr="00D21E2F">
              <w:rPr>
                <w:rFonts w:asciiTheme="minorHAnsi" w:hAnsiTheme="minorHAnsi" w:cstheme="minorHAnsi"/>
                <w:sz w:val="20"/>
              </w:rPr>
              <w:t>0.15</w:t>
            </w:r>
          </w:p>
        </w:tc>
        <w:tc>
          <w:tcPr>
            <w:tcW w:w="0" w:type="auto"/>
            <w:tcBorders>
              <w:top w:val="nil"/>
              <w:left w:val="nil"/>
              <w:bottom w:val="nil"/>
            </w:tcBorders>
            <w:shd w:val="clear" w:color="auto" w:fill="E9EFF7"/>
            <w:vAlign w:val="center"/>
          </w:tcPr>
          <w:p w14:paraId="6FD20BAC" w14:textId="77777777" w:rsidR="00ED0CB4" w:rsidRPr="00D21E2F" w:rsidRDefault="00ED0CB4" w:rsidP="00A72F90">
            <w:pPr>
              <w:keepNext/>
              <w:spacing w:after="0" w:line="240" w:lineRule="auto"/>
              <w:jc w:val="center"/>
              <w:rPr>
                <w:rFonts w:asciiTheme="minorHAnsi" w:hAnsiTheme="minorHAnsi" w:cstheme="minorHAnsi"/>
                <w:color w:val="808080" w:themeColor="background1" w:themeShade="80"/>
                <w:sz w:val="20"/>
              </w:rPr>
            </w:pPr>
            <w:r w:rsidRPr="00D21E2F">
              <w:rPr>
                <w:rFonts w:asciiTheme="minorHAnsi" w:hAnsiTheme="minorHAnsi" w:cstheme="minorHAnsi"/>
                <w:sz w:val="20"/>
              </w:rPr>
              <w:t>0.17</w:t>
            </w:r>
          </w:p>
        </w:tc>
        <w:tc>
          <w:tcPr>
            <w:tcW w:w="1240" w:type="dxa"/>
            <w:tcBorders>
              <w:top w:val="nil"/>
              <w:left w:val="nil"/>
              <w:bottom w:val="nil"/>
            </w:tcBorders>
            <w:shd w:val="clear" w:color="auto" w:fill="E9EFF7"/>
            <w:vAlign w:val="center"/>
          </w:tcPr>
          <w:p w14:paraId="6816A7DD" w14:textId="77777777" w:rsidR="00ED0CB4" w:rsidRPr="00D21E2F" w:rsidRDefault="00ED0CB4" w:rsidP="00A72F90">
            <w:pPr>
              <w:keepNext/>
              <w:spacing w:after="0" w:line="240" w:lineRule="auto"/>
              <w:jc w:val="center"/>
              <w:rPr>
                <w:rFonts w:asciiTheme="minorHAnsi" w:hAnsiTheme="minorHAnsi" w:cstheme="minorHAnsi"/>
                <w:color w:val="808080" w:themeColor="background1" w:themeShade="80"/>
                <w:sz w:val="20"/>
              </w:rPr>
            </w:pPr>
            <w:r w:rsidRPr="00D21E2F">
              <w:rPr>
                <w:rFonts w:asciiTheme="minorHAnsi" w:hAnsiTheme="minorHAnsi" w:cstheme="minorHAnsi"/>
                <w:sz w:val="20"/>
              </w:rPr>
              <w:t>0.07</w:t>
            </w:r>
          </w:p>
        </w:tc>
      </w:tr>
      <w:tr w:rsidR="00ED0CB4" w:rsidRPr="00D21E2F" w14:paraId="3B859D9A" w14:textId="77777777" w:rsidTr="00B31069">
        <w:trPr>
          <w:gridAfter w:val="1"/>
          <w:wAfter w:w="48" w:type="dxa"/>
          <w:jc w:val="center"/>
        </w:trPr>
        <w:tc>
          <w:tcPr>
            <w:tcW w:w="2588" w:type="dxa"/>
            <w:tcBorders>
              <w:top w:val="nil"/>
              <w:bottom w:val="nil"/>
              <w:right w:val="nil"/>
            </w:tcBorders>
            <w:shd w:val="clear" w:color="auto" w:fill="E9EFF7"/>
            <w:vAlign w:val="bottom"/>
          </w:tcPr>
          <w:p w14:paraId="5C82F372" w14:textId="77777777" w:rsidR="00ED0CB4" w:rsidRPr="00D21E2F" w:rsidRDefault="00ED0CB4" w:rsidP="00A72F90">
            <w:pPr>
              <w:keepNext/>
              <w:spacing w:after="0" w:line="240" w:lineRule="auto"/>
              <w:jc w:val="left"/>
              <w:rPr>
                <w:rFonts w:asciiTheme="minorHAnsi" w:hAnsiTheme="minorHAnsi" w:cstheme="minorHAnsi"/>
                <w:bCs/>
                <w:i/>
                <w:iCs/>
                <w:color w:val="808080" w:themeColor="background1" w:themeShade="80"/>
                <w:sz w:val="20"/>
                <w:lang w:eastAsia="zh-CN"/>
              </w:rPr>
            </w:pPr>
          </w:p>
        </w:tc>
        <w:tc>
          <w:tcPr>
            <w:tcW w:w="2029" w:type="dxa"/>
            <w:gridSpan w:val="2"/>
            <w:tcBorders>
              <w:top w:val="nil"/>
              <w:left w:val="nil"/>
              <w:bottom w:val="nil"/>
              <w:right w:val="nil"/>
            </w:tcBorders>
            <w:shd w:val="clear" w:color="auto" w:fill="E9EFF7"/>
            <w:vAlign w:val="bottom"/>
          </w:tcPr>
          <w:p w14:paraId="26C2513B" w14:textId="77777777" w:rsidR="00ED0CB4" w:rsidRPr="00D21E2F" w:rsidRDefault="00ED0CB4" w:rsidP="00A72F90">
            <w:pPr>
              <w:keepNext/>
              <w:spacing w:after="0" w:line="240" w:lineRule="auto"/>
              <w:jc w:val="right"/>
              <w:rPr>
                <w:rFonts w:asciiTheme="minorHAnsi" w:hAnsiTheme="minorHAnsi" w:cstheme="minorHAnsi"/>
                <w:bCs/>
                <w:i/>
                <w:iCs/>
                <w:color w:val="808080" w:themeColor="background1" w:themeShade="80"/>
                <w:sz w:val="20"/>
                <w:lang w:eastAsia="zh-CN"/>
              </w:rPr>
            </w:pPr>
          </w:p>
        </w:tc>
        <w:tc>
          <w:tcPr>
            <w:tcW w:w="1386" w:type="dxa"/>
            <w:tcBorders>
              <w:top w:val="nil"/>
              <w:left w:val="nil"/>
              <w:bottom w:val="nil"/>
              <w:right w:val="nil"/>
            </w:tcBorders>
            <w:shd w:val="clear" w:color="auto" w:fill="E9EFF7"/>
            <w:vAlign w:val="center"/>
          </w:tcPr>
          <w:p w14:paraId="07B2FEBB" w14:textId="77777777" w:rsidR="00ED0CB4" w:rsidRPr="00D21E2F" w:rsidRDefault="00ED0CB4" w:rsidP="00A72F90">
            <w:pPr>
              <w:keepNext/>
              <w:spacing w:after="0" w:line="240" w:lineRule="auto"/>
              <w:jc w:val="center"/>
              <w:rPr>
                <w:rFonts w:asciiTheme="minorHAnsi" w:hAnsiTheme="minorHAnsi" w:cstheme="minorHAnsi"/>
                <w:color w:val="808080" w:themeColor="background1" w:themeShade="80"/>
                <w:sz w:val="20"/>
              </w:rPr>
            </w:pPr>
            <w:r w:rsidRPr="00D21E2F">
              <w:rPr>
                <w:rFonts w:asciiTheme="minorHAnsi" w:hAnsiTheme="minorHAnsi" w:cstheme="minorHAnsi"/>
                <w:color w:val="808080" w:themeColor="background1" w:themeShade="80"/>
                <w:sz w:val="20"/>
              </w:rPr>
              <w:t>(3.74,2)</w:t>
            </w:r>
          </w:p>
        </w:tc>
        <w:tc>
          <w:tcPr>
            <w:tcW w:w="0" w:type="auto"/>
            <w:tcBorders>
              <w:top w:val="nil"/>
              <w:left w:val="nil"/>
              <w:bottom w:val="nil"/>
            </w:tcBorders>
            <w:shd w:val="clear" w:color="auto" w:fill="E9EFF7"/>
            <w:vAlign w:val="center"/>
          </w:tcPr>
          <w:p w14:paraId="78E30B8B" w14:textId="77777777" w:rsidR="00ED0CB4" w:rsidRPr="00D21E2F" w:rsidRDefault="00ED0CB4" w:rsidP="00A72F90">
            <w:pPr>
              <w:keepNext/>
              <w:spacing w:after="0" w:line="240" w:lineRule="auto"/>
              <w:jc w:val="center"/>
              <w:rPr>
                <w:rFonts w:asciiTheme="minorHAnsi" w:hAnsiTheme="minorHAnsi" w:cstheme="minorHAnsi"/>
                <w:color w:val="808080" w:themeColor="background1" w:themeShade="80"/>
                <w:sz w:val="20"/>
              </w:rPr>
            </w:pPr>
            <w:r w:rsidRPr="00D21E2F">
              <w:rPr>
                <w:rFonts w:asciiTheme="minorHAnsi" w:hAnsiTheme="minorHAnsi" w:cstheme="minorHAnsi"/>
                <w:color w:val="808080" w:themeColor="background1" w:themeShade="80"/>
                <w:sz w:val="20"/>
              </w:rPr>
              <w:t>(3.56,2)</w:t>
            </w:r>
          </w:p>
        </w:tc>
        <w:tc>
          <w:tcPr>
            <w:tcW w:w="1240" w:type="dxa"/>
            <w:tcBorders>
              <w:top w:val="nil"/>
              <w:left w:val="nil"/>
              <w:bottom w:val="nil"/>
            </w:tcBorders>
            <w:shd w:val="clear" w:color="auto" w:fill="E9EFF7"/>
            <w:vAlign w:val="center"/>
          </w:tcPr>
          <w:p w14:paraId="393EDBDE" w14:textId="77777777" w:rsidR="00ED0CB4" w:rsidRPr="00D21E2F" w:rsidRDefault="00ED0CB4" w:rsidP="00A72F90">
            <w:pPr>
              <w:keepNext/>
              <w:spacing w:after="0" w:line="240" w:lineRule="auto"/>
              <w:jc w:val="center"/>
              <w:rPr>
                <w:rFonts w:asciiTheme="minorHAnsi" w:hAnsiTheme="minorHAnsi" w:cstheme="minorHAnsi"/>
                <w:color w:val="808080" w:themeColor="background1" w:themeShade="80"/>
                <w:sz w:val="20"/>
              </w:rPr>
            </w:pPr>
            <w:r w:rsidRPr="00D21E2F">
              <w:rPr>
                <w:rFonts w:asciiTheme="minorHAnsi" w:hAnsiTheme="minorHAnsi" w:cstheme="minorHAnsi"/>
                <w:color w:val="808080" w:themeColor="background1" w:themeShade="80"/>
                <w:sz w:val="20"/>
              </w:rPr>
              <w:t>(5.37,2)</w:t>
            </w:r>
          </w:p>
        </w:tc>
      </w:tr>
      <w:tr w:rsidR="00ED0CB4" w:rsidRPr="00D21E2F" w14:paraId="699868B5" w14:textId="77777777" w:rsidTr="00B31069">
        <w:trPr>
          <w:gridAfter w:val="1"/>
          <w:wAfter w:w="48" w:type="dxa"/>
          <w:jc w:val="center"/>
        </w:trPr>
        <w:tc>
          <w:tcPr>
            <w:tcW w:w="2588" w:type="dxa"/>
            <w:tcBorders>
              <w:top w:val="nil"/>
              <w:bottom w:val="nil"/>
              <w:right w:val="nil"/>
            </w:tcBorders>
            <w:shd w:val="clear" w:color="auto" w:fill="auto"/>
            <w:vAlign w:val="bottom"/>
          </w:tcPr>
          <w:p w14:paraId="0FFC0181" w14:textId="16CF9273" w:rsidR="00ED0CB4" w:rsidRPr="00D21E2F" w:rsidRDefault="00A72F90" w:rsidP="00A72F90">
            <w:pPr>
              <w:keepNext/>
              <w:spacing w:after="0" w:line="240" w:lineRule="auto"/>
              <w:jc w:val="left"/>
              <w:rPr>
                <w:rFonts w:asciiTheme="minorHAnsi" w:hAnsiTheme="minorHAnsi" w:cstheme="minorHAnsi"/>
                <w:bCs/>
                <w:i/>
                <w:iCs/>
                <w:color w:val="808080" w:themeColor="background1" w:themeShade="80"/>
                <w:sz w:val="20"/>
                <w:lang w:eastAsia="zh-CN"/>
              </w:rPr>
            </w:pPr>
            <w:r w:rsidRPr="00D21E2F">
              <w:rPr>
                <w:rFonts w:asciiTheme="minorHAnsi" w:hAnsiTheme="minorHAnsi" w:cstheme="minorHAnsi"/>
                <w:bCs/>
                <w:i/>
                <w:iCs/>
                <w:sz w:val="20"/>
                <w:lang w:eastAsia="zh-CN"/>
              </w:rPr>
              <w:t xml:space="preserve">      </w:t>
            </w:r>
            <w:r w:rsidR="00ED0CB4" w:rsidRPr="00D21E2F">
              <w:rPr>
                <w:rFonts w:asciiTheme="minorHAnsi" w:hAnsiTheme="minorHAnsi" w:cstheme="minorHAnsi"/>
                <w:bCs/>
                <w:i/>
                <w:iCs/>
                <w:sz w:val="20"/>
                <w:lang w:eastAsia="zh-CN"/>
              </w:rPr>
              <w:t xml:space="preserve">Targeted † </w:t>
            </w:r>
          </w:p>
        </w:tc>
        <w:tc>
          <w:tcPr>
            <w:tcW w:w="2029" w:type="dxa"/>
            <w:gridSpan w:val="2"/>
            <w:tcBorders>
              <w:top w:val="nil"/>
              <w:left w:val="nil"/>
              <w:bottom w:val="nil"/>
              <w:right w:val="nil"/>
            </w:tcBorders>
            <w:shd w:val="clear" w:color="auto" w:fill="auto"/>
            <w:vAlign w:val="bottom"/>
          </w:tcPr>
          <w:p w14:paraId="51D25C32" w14:textId="77777777" w:rsidR="00ED0CB4" w:rsidRPr="00D21E2F" w:rsidRDefault="00ED0CB4" w:rsidP="00A72F90">
            <w:pPr>
              <w:keepNext/>
              <w:spacing w:after="0" w:line="240" w:lineRule="auto"/>
              <w:jc w:val="right"/>
              <w:rPr>
                <w:rFonts w:asciiTheme="minorHAnsi" w:hAnsiTheme="minorHAnsi" w:cstheme="minorHAnsi"/>
                <w:bCs/>
                <w:i/>
                <w:iCs/>
                <w:color w:val="808080" w:themeColor="background1" w:themeShade="80"/>
                <w:sz w:val="20"/>
                <w:lang w:eastAsia="zh-CN"/>
              </w:rPr>
            </w:pPr>
          </w:p>
        </w:tc>
        <w:tc>
          <w:tcPr>
            <w:tcW w:w="1386" w:type="dxa"/>
            <w:tcBorders>
              <w:top w:val="nil"/>
              <w:left w:val="nil"/>
              <w:bottom w:val="nil"/>
              <w:right w:val="nil"/>
            </w:tcBorders>
            <w:shd w:val="clear" w:color="auto" w:fill="auto"/>
            <w:vAlign w:val="center"/>
          </w:tcPr>
          <w:p w14:paraId="0E27DC0F" w14:textId="77777777" w:rsidR="00ED0CB4" w:rsidRPr="00D21E2F" w:rsidRDefault="00ED0CB4" w:rsidP="00A72F90">
            <w:pPr>
              <w:keepNext/>
              <w:spacing w:after="0" w:line="240" w:lineRule="auto"/>
              <w:jc w:val="center"/>
              <w:rPr>
                <w:rFonts w:asciiTheme="minorHAnsi" w:hAnsiTheme="minorHAnsi" w:cstheme="minorHAnsi"/>
                <w:color w:val="808080" w:themeColor="background1" w:themeShade="80"/>
                <w:sz w:val="20"/>
              </w:rPr>
            </w:pPr>
            <w:r w:rsidRPr="00D21E2F">
              <w:rPr>
                <w:rFonts w:asciiTheme="minorHAnsi" w:hAnsiTheme="minorHAnsi" w:cstheme="minorHAnsi"/>
                <w:sz w:val="20"/>
              </w:rPr>
              <w:t>0.004</w:t>
            </w:r>
          </w:p>
        </w:tc>
        <w:tc>
          <w:tcPr>
            <w:tcW w:w="0" w:type="auto"/>
            <w:tcBorders>
              <w:top w:val="nil"/>
              <w:left w:val="nil"/>
              <w:bottom w:val="nil"/>
            </w:tcBorders>
            <w:shd w:val="clear" w:color="auto" w:fill="auto"/>
            <w:vAlign w:val="center"/>
          </w:tcPr>
          <w:p w14:paraId="2A31E286" w14:textId="77777777" w:rsidR="00ED0CB4" w:rsidRPr="00D21E2F" w:rsidRDefault="00ED0CB4" w:rsidP="00A72F90">
            <w:pPr>
              <w:keepNext/>
              <w:spacing w:after="0" w:line="240" w:lineRule="auto"/>
              <w:jc w:val="center"/>
              <w:rPr>
                <w:rFonts w:asciiTheme="minorHAnsi" w:hAnsiTheme="minorHAnsi" w:cstheme="minorHAnsi"/>
                <w:color w:val="808080" w:themeColor="background1" w:themeShade="80"/>
                <w:sz w:val="20"/>
              </w:rPr>
            </w:pPr>
            <w:r w:rsidRPr="00D21E2F">
              <w:rPr>
                <w:rFonts w:asciiTheme="minorHAnsi" w:hAnsiTheme="minorHAnsi" w:cstheme="minorHAnsi"/>
                <w:sz w:val="20"/>
              </w:rPr>
              <w:t>0.02</w:t>
            </w:r>
          </w:p>
        </w:tc>
        <w:tc>
          <w:tcPr>
            <w:tcW w:w="1240" w:type="dxa"/>
            <w:tcBorders>
              <w:top w:val="nil"/>
              <w:left w:val="nil"/>
              <w:bottom w:val="nil"/>
            </w:tcBorders>
            <w:shd w:val="clear" w:color="auto" w:fill="auto"/>
            <w:vAlign w:val="center"/>
          </w:tcPr>
          <w:p w14:paraId="56CBF590" w14:textId="77777777" w:rsidR="00ED0CB4" w:rsidRPr="00D21E2F" w:rsidRDefault="00ED0CB4" w:rsidP="00A72F90">
            <w:pPr>
              <w:keepNext/>
              <w:spacing w:after="0" w:line="240" w:lineRule="auto"/>
              <w:jc w:val="center"/>
              <w:rPr>
                <w:rFonts w:asciiTheme="minorHAnsi" w:hAnsiTheme="minorHAnsi" w:cstheme="minorHAnsi"/>
                <w:color w:val="808080" w:themeColor="background1" w:themeShade="80"/>
                <w:sz w:val="20"/>
              </w:rPr>
            </w:pPr>
            <w:r w:rsidRPr="00D21E2F">
              <w:rPr>
                <w:rFonts w:asciiTheme="minorHAnsi" w:hAnsiTheme="minorHAnsi" w:cstheme="minorHAnsi"/>
                <w:sz w:val="20"/>
              </w:rPr>
              <w:t>0.00003</w:t>
            </w:r>
          </w:p>
        </w:tc>
      </w:tr>
      <w:tr w:rsidR="00ED0CB4" w:rsidRPr="00D21E2F" w14:paraId="2CDCD98E" w14:textId="77777777" w:rsidTr="00B31069">
        <w:trPr>
          <w:gridAfter w:val="1"/>
          <w:wAfter w:w="48" w:type="dxa"/>
          <w:jc w:val="center"/>
        </w:trPr>
        <w:tc>
          <w:tcPr>
            <w:tcW w:w="2588" w:type="dxa"/>
            <w:tcBorders>
              <w:top w:val="nil"/>
              <w:bottom w:val="single" w:sz="4" w:space="0" w:color="4F81BD" w:themeColor="accent1"/>
              <w:right w:val="nil"/>
            </w:tcBorders>
            <w:shd w:val="clear" w:color="auto" w:fill="auto"/>
            <w:vAlign w:val="bottom"/>
          </w:tcPr>
          <w:p w14:paraId="16F5C7F7" w14:textId="77777777" w:rsidR="00ED0CB4" w:rsidRPr="00D21E2F" w:rsidRDefault="00ED0CB4" w:rsidP="00A72F90">
            <w:pPr>
              <w:keepNext/>
              <w:spacing w:after="0" w:line="240" w:lineRule="auto"/>
              <w:jc w:val="left"/>
              <w:rPr>
                <w:rFonts w:asciiTheme="minorHAnsi" w:hAnsiTheme="minorHAnsi" w:cstheme="minorHAnsi"/>
                <w:bCs/>
                <w:i/>
                <w:iCs/>
                <w:color w:val="808080" w:themeColor="background1" w:themeShade="80"/>
                <w:sz w:val="20"/>
                <w:lang w:eastAsia="zh-CN"/>
              </w:rPr>
            </w:pPr>
          </w:p>
        </w:tc>
        <w:tc>
          <w:tcPr>
            <w:tcW w:w="2029" w:type="dxa"/>
            <w:gridSpan w:val="2"/>
            <w:tcBorders>
              <w:top w:val="nil"/>
              <w:left w:val="nil"/>
              <w:bottom w:val="single" w:sz="4" w:space="0" w:color="4F81BD" w:themeColor="accent1"/>
              <w:right w:val="nil"/>
            </w:tcBorders>
            <w:shd w:val="clear" w:color="auto" w:fill="auto"/>
            <w:vAlign w:val="bottom"/>
          </w:tcPr>
          <w:p w14:paraId="6E050AE5" w14:textId="77777777" w:rsidR="00ED0CB4" w:rsidRPr="00D21E2F" w:rsidRDefault="00ED0CB4" w:rsidP="00A72F90">
            <w:pPr>
              <w:keepNext/>
              <w:spacing w:after="0" w:line="240" w:lineRule="auto"/>
              <w:jc w:val="right"/>
              <w:rPr>
                <w:rFonts w:asciiTheme="minorHAnsi" w:hAnsiTheme="minorHAnsi" w:cstheme="minorHAnsi"/>
                <w:bCs/>
                <w:i/>
                <w:iCs/>
                <w:color w:val="808080" w:themeColor="background1" w:themeShade="80"/>
                <w:sz w:val="20"/>
                <w:lang w:eastAsia="zh-CN"/>
              </w:rPr>
            </w:pPr>
          </w:p>
        </w:tc>
        <w:tc>
          <w:tcPr>
            <w:tcW w:w="1386" w:type="dxa"/>
            <w:tcBorders>
              <w:top w:val="nil"/>
              <w:left w:val="nil"/>
              <w:bottom w:val="single" w:sz="4" w:space="0" w:color="4F81BD" w:themeColor="accent1"/>
              <w:right w:val="nil"/>
            </w:tcBorders>
            <w:shd w:val="clear" w:color="auto" w:fill="auto"/>
            <w:vAlign w:val="center"/>
          </w:tcPr>
          <w:p w14:paraId="527FEDEC" w14:textId="77777777" w:rsidR="00ED0CB4" w:rsidRPr="00D21E2F" w:rsidRDefault="00ED0CB4" w:rsidP="00A72F90">
            <w:pPr>
              <w:keepNext/>
              <w:spacing w:after="0" w:line="240" w:lineRule="auto"/>
              <w:jc w:val="center"/>
              <w:rPr>
                <w:rFonts w:asciiTheme="minorHAnsi" w:hAnsiTheme="minorHAnsi" w:cstheme="minorHAnsi"/>
                <w:color w:val="808080" w:themeColor="background1" w:themeShade="80"/>
                <w:sz w:val="20"/>
              </w:rPr>
            </w:pPr>
            <w:r w:rsidRPr="00D21E2F">
              <w:rPr>
                <w:rFonts w:asciiTheme="minorHAnsi" w:hAnsiTheme="minorHAnsi" w:cstheme="minorHAnsi"/>
                <w:color w:val="808080" w:themeColor="background1" w:themeShade="80"/>
                <w:sz w:val="20"/>
              </w:rPr>
              <w:t>(17.56,5)</w:t>
            </w:r>
          </w:p>
        </w:tc>
        <w:tc>
          <w:tcPr>
            <w:tcW w:w="0" w:type="auto"/>
            <w:tcBorders>
              <w:top w:val="nil"/>
              <w:left w:val="nil"/>
              <w:bottom w:val="single" w:sz="4" w:space="0" w:color="4F81BD" w:themeColor="accent1"/>
            </w:tcBorders>
            <w:shd w:val="clear" w:color="auto" w:fill="auto"/>
            <w:vAlign w:val="center"/>
          </w:tcPr>
          <w:p w14:paraId="10D764F5" w14:textId="77777777" w:rsidR="00ED0CB4" w:rsidRPr="00D21E2F" w:rsidRDefault="00ED0CB4" w:rsidP="00A72F90">
            <w:pPr>
              <w:keepNext/>
              <w:spacing w:after="0" w:line="240" w:lineRule="auto"/>
              <w:jc w:val="center"/>
              <w:rPr>
                <w:rFonts w:asciiTheme="minorHAnsi" w:hAnsiTheme="minorHAnsi" w:cstheme="minorHAnsi"/>
                <w:color w:val="808080" w:themeColor="background1" w:themeShade="80"/>
                <w:sz w:val="20"/>
              </w:rPr>
            </w:pPr>
            <w:r w:rsidRPr="00D21E2F">
              <w:rPr>
                <w:rFonts w:asciiTheme="minorHAnsi" w:hAnsiTheme="minorHAnsi" w:cstheme="minorHAnsi"/>
                <w:color w:val="808080" w:themeColor="background1" w:themeShade="80"/>
                <w:sz w:val="20"/>
              </w:rPr>
              <w:t>(13.19,5)</w:t>
            </w:r>
          </w:p>
        </w:tc>
        <w:tc>
          <w:tcPr>
            <w:tcW w:w="1240" w:type="dxa"/>
            <w:tcBorders>
              <w:top w:val="nil"/>
              <w:left w:val="nil"/>
              <w:bottom w:val="single" w:sz="4" w:space="0" w:color="4F81BD" w:themeColor="accent1"/>
            </w:tcBorders>
            <w:shd w:val="clear" w:color="auto" w:fill="auto"/>
            <w:vAlign w:val="center"/>
          </w:tcPr>
          <w:p w14:paraId="3248C5E6" w14:textId="77777777" w:rsidR="00ED0CB4" w:rsidRPr="00D21E2F" w:rsidRDefault="00ED0CB4" w:rsidP="00A72F90">
            <w:pPr>
              <w:keepNext/>
              <w:spacing w:after="0" w:line="240" w:lineRule="auto"/>
              <w:jc w:val="center"/>
              <w:rPr>
                <w:rFonts w:asciiTheme="minorHAnsi" w:hAnsiTheme="minorHAnsi" w:cstheme="minorHAnsi"/>
                <w:color w:val="808080" w:themeColor="background1" w:themeShade="80"/>
                <w:sz w:val="20"/>
              </w:rPr>
            </w:pPr>
            <w:r w:rsidRPr="00D21E2F">
              <w:rPr>
                <w:rFonts w:asciiTheme="minorHAnsi" w:hAnsiTheme="minorHAnsi" w:cstheme="minorHAnsi"/>
                <w:color w:val="808080" w:themeColor="background1" w:themeShade="80"/>
                <w:sz w:val="20"/>
              </w:rPr>
              <w:t>(28.47,5)</w:t>
            </w:r>
          </w:p>
        </w:tc>
      </w:tr>
    </w:tbl>
    <w:p w14:paraId="304D1014" w14:textId="0D665C35" w:rsidR="00ED0CB4" w:rsidRDefault="00ED0CB4" w:rsidP="00ED0CB4">
      <w:pPr>
        <w:spacing w:after="0"/>
        <w:ind w:firstLine="720"/>
      </w:pPr>
      <w:r>
        <w:rPr>
          <w:sz w:val="18"/>
          <w:szCs w:val="18"/>
          <w:lang w:val="en-GB"/>
        </w:rPr>
        <w:t xml:space="preserve">† </w:t>
      </w:r>
      <w:r w:rsidR="00A72F90">
        <w:rPr>
          <w:sz w:val="18"/>
          <w:szCs w:val="18"/>
          <w:lang w:val="en-GB"/>
        </w:rPr>
        <w:t>Regional heterogeneity examined w</w:t>
      </w:r>
      <w:r>
        <w:rPr>
          <w:sz w:val="18"/>
          <w:szCs w:val="18"/>
          <w:lang w:val="en-GB"/>
        </w:rPr>
        <w:t>ithin model of one camera type</w:t>
      </w:r>
      <w:r>
        <w:t xml:space="preserve">   </w:t>
      </w:r>
    </w:p>
    <w:p w14:paraId="2AEC27CF" w14:textId="590FC3D8" w:rsidR="00A72F90" w:rsidRDefault="00A72F90" w:rsidP="00ED0CB4">
      <w:pPr>
        <w:spacing w:after="0"/>
        <w:ind w:firstLine="720"/>
        <w:rPr>
          <w:sz w:val="18"/>
          <w:szCs w:val="18"/>
        </w:rPr>
      </w:pPr>
      <w:r>
        <w:rPr>
          <w:sz w:val="18"/>
          <w:szCs w:val="18"/>
        </w:rPr>
        <w:t xml:space="preserve"> *  Regional heterogeneity examined within a model of only either urban regions or rural regions.</w:t>
      </w:r>
    </w:p>
    <w:p w14:paraId="3F567B83" w14:textId="77777777" w:rsidR="00F56C5C" w:rsidRDefault="00F56C5C" w:rsidP="00F56C5C">
      <w:pPr>
        <w:ind w:left="360"/>
        <w:rPr>
          <w:i/>
          <w:sz w:val="20"/>
          <w:lang w:val="en-GB"/>
        </w:rPr>
      </w:pPr>
    </w:p>
    <w:p w14:paraId="6E8FBF8A" w14:textId="00C34A89" w:rsidR="00F56C5C" w:rsidRPr="00D21E2F" w:rsidRDefault="00F56C5C" w:rsidP="00F56C5C">
      <w:pPr>
        <w:pStyle w:val="Tableheading"/>
        <w:rPr>
          <w:b w:val="0"/>
          <w:iCs/>
          <w:sz w:val="20"/>
          <w:szCs w:val="16"/>
          <w:lang w:val="en-GB"/>
        </w:rPr>
      </w:pPr>
      <w:bookmarkStart w:id="85" w:name="_Ref61353753"/>
      <w:r w:rsidRPr="00D21E2F">
        <w:rPr>
          <w:bCs/>
          <w:sz w:val="20"/>
          <w:szCs w:val="16"/>
        </w:rPr>
        <w:t xml:space="preserve">Table </w:t>
      </w:r>
      <w:r w:rsidRPr="00D21E2F">
        <w:rPr>
          <w:bCs/>
          <w:sz w:val="20"/>
          <w:szCs w:val="16"/>
        </w:rPr>
        <w:fldChar w:fldCharType="begin"/>
      </w:r>
      <w:r w:rsidRPr="00D21E2F">
        <w:rPr>
          <w:bCs/>
          <w:sz w:val="20"/>
          <w:szCs w:val="16"/>
        </w:rPr>
        <w:instrText xml:space="preserve"> SEQ Table  \* MERGEFORMAT </w:instrText>
      </w:r>
      <w:r w:rsidRPr="00D21E2F">
        <w:rPr>
          <w:bCs/>
          <w:sz w:val="20"/>
          <w:szCs w:val="16"/>
        </w:rPr>
        <w:fldChar w:fldCharType="separate"/>
      </w:r>
      <w:r w:rsidR="0007186E">
        <w:rPr>
          <w:bCs/>
          <w:noProof/>
          <w:sz w:val="20"/>
          <w:szCs w:val="16"/>
        </w:rPr>
        <w:t>24</w:t>
      </w:r>
      <w:r w:rsidRPr="00D21E2F">
        <w:rPr>
          <w:bCs/>
          <w:noProof/>
          <w:sz w:val="20"/>
          <w:szCs w:val="16"/>
        </w:rPr>
        <w:fldChar w:fldCharType="end"/>
      </w:r>
      <w:bookmarkEnd w:id="85"/>
      <w:r w:rsidRPr="00D21E2F">
        <w:rPr>
          <w:b w:val="0"/>
          <w:sz w:val="20"/>
          <w:szCs w:val="16"/>
        </w:rPr>
        <w:tab/>
      </w:r>
      <w:r w:rsidRPr="00D21E2F">
        <w:rPr>
          <w:b w:val="0"/>
          <w:iCs/>
          <w:sz w:val="20"/>
          <w:szCs w:val="16"/>
          <w:lang w:val="en-GB"/>
        </w:rPr>
        <w:t xml:space="preserve">Average annual post-activation </w:t>
      </w:r>
      <w:r w:rsidR="00C03708" w:rsidRPr="00D21E2F">
        <w:rPr>
          <w:b w:val="0"/>
          <w:iCs/>
          <w:sz w:val="20"/>
          <w:szCs w:val="16"/>
          <w:lang w:val="en-GB"/>
        </w:rPr>
        <w:t>road safety</w:t>
      </w:r>
      <w:r w:rsidRPr="00D21E2F">
        <w:rPr>
          <w:b w:val="0"/>
          <w:iCs/>
          <w:sz w:val="20"/>
          <w:szCs w:val="16"/>
          <w:lang w:val="en-GB"/>
        </w:rPr>
        <w:t xml:space="preserve"> camera </w:t>
      </w:r>
      <w:r w:rsidR="00C03708" w:rsidRPr="00D21E2F">
        <w:rPr>
          <w:b w:val="0"/>
          <w:iCs/>
          <w:sz w:val="20"/>
          <w:szCs w:val="16"/>
          <w:lang w:val="en-GB"/>
        </w:rPr>
        <w:t xml:space="preserve">trailer </w:t>
      </w:r>
      <w:r w:rsidRPr="00D21E2F">
        <w:rPr>
          <w:b w:val="0"/>
          <w:iCs/>
          <w:sz w:val="20"/>
          <w:szCs w:val="16"/>
          <w:lang w:val="en-GB"/>
        </w:rPr>
        <w:t>treatment crash counts by severity and police region</w:t>
      </w:r>
    </w:p>
    <w:tbl>
      <w:tblPr>
        <w:tblW w:w="0" w:type="auto"/>
        <w:jc w:val="center"/>
        <w:tblLook w:val="04A0" w:firstRow="1" w:lastRow="0" w:firstColumn="1" w:lastColumn="0" w:noHBand="0" w:noVBand="1"/>
      </w:tblPr>
      <w:tblGrid>
        <w:gridCol w:w="1843"/>
        <w:gridCol w:w="1841"/>
        <w:gridCol w:w="1256"/>
        <w:gridCol w:w="1185"/>
      </w:tblGrid>
      <w:tr w:rsidR="00F56C5C" w:rsidRPr="00D21E2F" w14:paraId="34773964" w14:textId="77777777" w:rsidTr="00F56C5C">
        <w:trPr>
          <w:trHeight w:val="312"/>
          <w:jc w:val="center"/>
        </w:trPr>
        <w:tc>
          <w:tcPr>
            <w:tcW w:w="1843" w:type="dxa"/>
            <w:tcBorders>
              <w:top w:val="single" w:sz="4" w:space="0" w:color="4F81BD" w:themeColor="accent1"/>
              <w:bottom w:val="single" w:sz="4" w:space="0" w:color="4F81BD" w:themeColor="accent1"/>
            </w:tcBorders>
            <w:shd w:val="clear" w:color="auto" w:fill="8DB3E2" w:themeFill="text2" w:themeFillTint="66"/>
            <w:vAlign w:val="bottom"/>
          </w:tcPr>
          <w:p w14:paraId="1BB40A72" w14:textId="77777777" w:rsidR="00F56C5C" w:rsidRPr="00D21E2F" w:rsidRDefault="00F56C5C" w:rsidP="00F56C5C">
            <w:pPr>
              <w:spacing w:after="0"/>
              <w:jc w:val="right"/>
              <w:rPr>
                <w:rFonts w:asciiTheme="minorHAnsi" w:hAnsiTheme="minorHAnsi"/>
                <w:bCs/>
                <w:i/>
                <w:sz w:val="20"/>
                <w:lang w:val="en-GB"/>
              </w:rPr>
            </w:pPr>
          </w:p>
        </w:tc>
        <w:tc>
          <w:tcPr>
            <w:tcW w:w="1841" w:type="dxa"/>
            <w:tcBorders>
              <w:top w:val="single" w:sz="4" w:space="0" w:color="4F81BD" w:themeColor="accent1"/>
              <w:bottom w:val="single" w:sz="4" w:space="0" w:color="4F81BD" w:themeColor="accent1"/>
            </w:tcBorders>
            <w:shd w:val="clear" w:color="auto" w:fill="8DB3E2" w:themeFill="text2" w:themeFillTint="66"/>
            <w:vAlign w:val="center"/>
          </w:tcPr>
          <w:p w14:paraId="6501796D" w14:textId="77777777" w:rsidR="00F56C5C" w:rsidRPr="00D21E2F" w:rsidRDefault="00F56C5C" w:rsidP="00F56C5C">
            <w:pPr>
              <w:spacing w:after="0"/>
              <w:jc w:val="center"/>
              <w:rPr>
                <w:rFonts w:asciiTheme="minorHAnsi" w:hAnsiTheme="minorHAnsi"/>
                <w:b/>
                <w:iCs/>
                <w:sz w:val="20"/>
                <w:lang w:val="en-GB"/>
              </w:rPr>
            </w:pPr>
            <w:r w:rsidRPr="00D21E2F">
              <w:rPr>
                <w:rFonts w:asciiTheme="minorHAnsi" w:hAnsiTheme="minorHAnsi"/>
                <w:b/>
                <w:iCs/>
                <w:sz w:val="20"/>
                <w:lang w:val="en-GB"/>
              </w:rPr>
              <w:t>Serious Casualty</w:t>
            </w:r>
          </w:p>
        </w:tc>
        <w:tc>
          <w:tcPr>
            <w:tcW w:w="0" w:type="auto"/>
            <w:tcBorders>
              <w:top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14:paraId="049C256A" w14:textId="77777777" w:rsidR="00F56C5C" w:rsidRPr="00D21E2F" w:rsidRDefault="00F56C5C" w:rsidP="00F56C5C">
            <w:pPr>
              <w:spacing w:after="0"/>
              <w:jc w:val="center"/>
              <w:rPr>
                <w:rFonts w:asciiTheme="minorHAnsi" w:hAnsiTheme="minorHAnsi"/>
                <w:b/>
                <w:iCs/>
                <w:sz w:val="20"/>
                <w:lang w:val="en-GB"/>
              </w:rPr>
            </w:pPr>
            <w:r w:rsidRPr="00D21E2F">
              <w:rPr>
                <w:rFonts w:asciiTheme="minorHAnsi" w:hAnsiTheme="minorHAnsi"/>
                <w:b/>
                <w:iCs/>
                <w:sz w:val="20"/>
                <w:lang w:val="en-GB"/>
              </w:rPr>
              <w:t>Minor Injury</w:t>
            </w:r>
          </w:p>
        </w:tc>
        <w:tc>
          <w:tcPr>
            <w:tcW w:w="0" w:type="auto"/>
            <w:tcBorders>
              <w:top w:val="single" w:sz="4" w:space="0" w:color="4F81BD" w:themeColor="accent1"/>
              <w:left w:val="single" w:sz="4" w:space="0" w:color="4F81BD" w:themeColor="accent1"/>
              <w:bottom w:val="single" w:sz="4" w:space="0" w:color="4F81BD" w:themeColor="accent1"/>
            </w:tcBorders>
            <w:shd w:val="clear" w:color="auto" w:fill="8DB3E2" w:themeFill="text2" w:themeFillTint="66"/>
            <w:vAlign w:val="center"/>
          </w:tcPr>
          <w:p w14:paraId="75540CAD" w14:textId="77777777" w:rsidR="00F56C5C" w:rsidRPr="00D21E2F" w:rsidRDefault="00F56C5C" w:rsidP="00F56C5C">
            <w:pPr>
              <w:spacing w:after="0"/>
              <w:jc w:val="center"/>
              <w:rPr>
                <w:rFonts w:asciiTheme="minorHAnsi" w:hAnsiTheme="minorHAnsi"/>
                <w:b/>
                <w:iCs/>
                <w:sz w:val="20"/>
                <w:lang w:val="en-GB"/>
              </w:rPr>
            </w:pPr>
            <w:r w:rsidRPr="00D21E2F">
              <w:rPr>
                <w:rFonts w:asciiTheme="minorHAnsi" w:hAnsiTheme="minorHAnsi"/>
                <w:b/>
                <w:iCs/>
                <w:sz w:val="20"/>
                <w:lang w:val="en-GB"/>
              </w:rPr>
              <w:t>All Casualty</w:t>
            </w:r>
          </w:p>
        </w:tc>
      </w:tr>
      <w:tr w:rsidR="009A08F3" w:rsidRPr="00D21E2F" w14:paraId="6F0B3154" w14:textId="77777777" w:rsidTr="00A72F90">
        <w:trPr>
          <w:trHeight w:val="489"/>
          <w:jc w:val="center"/>
        </w:trPr>
        <w:tc>
          <w:tcPr>
            <w:tcW w:w="1843" w:type="dxa"/>
            <w:tcBorders>
              <w:top w:val="single" w:sz="4" w:space="0" w:color="4F81BD" w:themeColor="accent1"/>
            </w:tcBorders>
          </w:tcPr>
          <w:p w14:paraId="5CE18492" w14:textId="77777777" w:rsidR="009A08F3" w:rsidRPr="00D21E2F" w:rsidRDefault="009A08F3" w:rsidP="009A08F3">
            <w:pPr>
              <w:spacing w:after="0"/>
              <w:jc w:val="left"/>
              <w:rPr>
                <w:rFonts w:asciiTheme="minorHAnsi" w:hAnsiTheme="minorHAnsi"/>
                <w:sz w:val="20"/>
                <w:lang w:eastAsia="zh-CN"/>
              </w:rPr>
            </w:pPr>
            <w:r w:rsidRPr="00D21E2F">
              <w:rPr>
                <w:rFonts w:asciiTheme="minorHAnsi" w:hAnsiTheme="minorHAnsi"/>
                <w:sz w:val="20"/>
                <w:lang w:eastAsia="zh-CN"/>
              </w:rPr>
              <w:t>All*</w:t>
            </w:r>
          </w:p>
        </w:tc>
        <w:tc>
          <w:tcPr>
            <w:tcW w:w="1841" w:type="dxa"/>
            <w:tcBorders>
              <w:top w:val="single" w:sz="4" w:space="0" w:color="4F81BD" w:themeColor="accent1"/>
            </w:tcBorders>
            <w:vAlign w:val="center"/>
          </w:tcPr>
          <w:p w14:paraId="52A7CDAC" w14:textId="1FFD6EC1" w:rsidR="009A08F3" w:rsidRPr="00D21E2F" w:rsidRDefault="009A08F3" w:rsidP="009A08F3">
            <w:pPr>
              <w:spacing w:after="0"/>
              <w:jc w:val="center"/>
              <w:rPr>
                <w:rFonts w:asciiTheme="minorHAnsi" w:hAnsiTheme="minorHAnsi"/>
                <w:sz w:val="20"/>
                <w:lang w:eastAsia="zh-CN"/>
              </w:rPr>
            </w:pPr>
            <w:r w:rsidRPr="00D21E2F">
              <w:rPr>
                <w:rFonts w:ascii="Calibri" w:hAnsi="Calibri" w:cs="Calibri"/>
                <w:color w:val="000000"/>
                <w:sz w:val="20"/>
              </w:rPr>
              <w:t>27</w:t>
            </w:r>
          </w:p>
        </w:tc>
        <w:tc>
          <w:tcPr>
            <w:tcW w:w="0" w:type="auto"/>
            <w:tcBorders>
              <w:top w:val="single" w:sz="4" w:space="0" w:color="4F81BD" w:themeColor="accent1"/>
              <w:right w:val="single" w:sz="4" w:space="0" w:color="4F81BD" w:themeColor="accent1"/>
            </w:tcBorders>
            <w:vAlign w:val="center"/>
          </w:tcPr>
          <w:p w14:paraId="0A8A2A43" w14:textId="75B95DBA" w:rsidR="009A08F3" w:rsidRPr="00D21E2F" w:rsidRDefault="009A08F3" w:rsidP="009A08F3">
            <w:pPr>
              <w:spacing w:after="0"/>
              <w:jc w:val="center"/>
              <w:rPr>
                <w:rFonts w:asciiTheme="minorHAnsi" w:hAnsiTheme="minorHAnsi"/>
                <w:sz w:val="20"/>
                <w:lang w:eastAsia="zh-CN"/>
              </w:rPr>
            </w:pPr>
            <w:r w:rsidRPr="00D21E2F">
              <w:rPr>
                <w:rFonts w:ascii="Calibri" w:hAnsi="Calibri" w:cs="Calibri"/>
                <w:color w:val="000000"/>
                <w:sz w:val="20"/>
              </w:rPr>
              <w:t>45</w:t>
            </w:r>
          </w:p>
        </w:tc>
        <w:tc>
          <w:tcPr>
            <w:tcW w:w="0" w:type="auto"/>
            <w:tcBorders>
              <w:top w:val="single" w:sz="4" w:space="0" w:color="4F81BD" w:themeColor="accent1"/>
              <w:left w:val="single" w:sz="4" w:space="0" w:color="4F81BD" w:themeColor="accent1"/>
            </w:tcBorders>
            <w:vAlign w:val="center"/>
          </w:tcPr>
          <w:p w14:paraId="7183F998" w14:textId="314B73FA" w:rsidR="009A08F3" w:rsidRPr="00D21E2F" w:rsidRDefault="009A08F3" w:rsidP="009A08F3">
            <w:pPr>
              <w:spacing w:after="0"/>
              <w:jc w:val="center"/>
              <w:rPr>
                <w:rFonts w:asciiTheme="minorHAnsi" w:hAnsiTheme="minorHAnsi"/>
                <w:sz w:val="20"/>
                <w:lang w:eastAsia="zh-CN"/>
              </w:rPr>
            </w:pPr>
            <w:r w:rsidRPr="00D21E2F">
              <w:rPr>
                <w:rFonts w:ascii="Calibri" w:hAnsi="Calibri" w:cs="Calibri"/>
                <w:color w:val="000000"/>
                <w:sz w:val="20"/>
              </w:rPr>
              <w:t>72</w:t>
            </w:r>
          </w:p>
        </w:tc>
      </w:tr>
      <w:tr w:rsidR="009A08F3" w:rsidRPr="00D21E2F" w14:paraId="3942D480" w14:textId="77777777" w:rsidTr="00A72F90">
        <w:trPr>
          <w:jc w:val="center"/>
        </w:trPr>
        <w:tc>
          <w:tcPr>
            <w:tcW w:w="1843" w:type="dxa"/>
            <w:shd w:val="clear" w:color="auto" w:fill="E9EFF7"/>
          </w:tcPr>
          <w:p w14:paraId="4027B235" w14:textId="77777777" w:rsidR="009A08F3" w:rsidRPr="00D21E2F" w:rsidRDefault="009A08F3" w:rsidP="009A08F3">
            <w:pPr>
              <w:spacing w:after="0"/>
              <w:jc w:val="left"/>
              <w:rPr>
                <w:rFonts w:asciiTheme="minorHAnsi" w:hAnsiTheme="minorHAnsi"/>
                <w:sz w:val="20"/>
                <w:lang w:eastAsia="zh-CN"/>
              </w:rPr>
            </w:pPr>
            <w:r w:rsidRPr="00D21E2F">
              <w:rPr>
                <w:rFonts w:asciiTheme="minorHAnsi" w:hAnsiTheme="minorHAnsi"/>
                <w:sz w:val="20"/>
                <w:lang w:eastAsia="zh-CN"/>
              </w:rPr>
              <w:t>Brisbane</w:t>
            </w:r>
          </w:p>
        </w:tc>
        <w:tc>
          <w:tcPr>
            <w:tcW w:w="1841" w:type="dxa"/>
            <w:shd w:val="clear" w:color="auto" w:fill="E9EFF7"/>
            <w:vAlign w:val="center"/>
          </w:tcPr>
          <w:p w14:paraId="4DEC80B5" w14:textId="274C78C5" w:rsidR="009A08F3" w:rsidRPr="00D21E2F" w:rsidRDefault="009A08F3" w:rsidP="009A08F3">
            <w:pPr>
              <w:spacing w:after="0"/>
              <w:jc w:val="center"/>
              <w:rPr>
                <w:rFonts w:asciiTheme="minorHAnsi" w:hAnsiTheme="minorHAnsi"/>
                <w:sz w:val="20"/>
                <w:lang w:eastAsia="zh-CN"/>
              </w:rPr>
            </w:pPr>
            <w:r w:rsidRPr="00D21E2F">
              <w:rPr>
                <w:rFonts w:ascii="Calibri" w:hAnsi="Calibri" w:cs="Calibri"/>
                <w:color w:val="000000"/>
                <w:sz w:val="20"/>
              </w:rPr>
              <w:t>3</w:t>
            </w:r>
          </w:p>
        </w:tc>
        <w:tc>
          <w:tcPr>
            <w:tcW w:w="0" w:type="auto"/>
            <w:tcBorders>
              <w:right w:val="single" w:sz="4" w:space="0" w:color="4F81BD" w:themeColor="accent1"/>
            </w:tcBorders>
            <w:shd w:val="clear" w:color="auto" w:fill="E9EFF7"/>
            <w:vAlign w:val="center"/>
          </w:tcPr>
          <w:p w14:paraId="05127759" w14:textId="1865E32D" w:rsidR="009A08F3" w:rsidRPr="00D21E2F" w:rsidRDefault="009A08F3" w:rsidP="009A08F3">
            <w:pPr>
              <w:spacing w:after="0"/>
              <w:jc w:val="center"/>
              <w:rPr>
                <w:rFonts w:asciiTheme="minorHAnsi" w:hAnsiTheme="minorHAnsi"/>
                <w:sz w:val="20"/>
                <w:lang w:eastAsia="zh-CN"/>
              </w:rPr>
            </w:pPr>
            <w:r w:rsidRPr="00D21E2F">
              <w:rPr>
                <w:rFonts w:ascii="Calibri" w:hAnsi="Calibri" w:cs="Calibri"/>
                <w:color w:val="000000"/>
                <w:sz w:val="20"/>
              </w:rPr>
              <w:t>7</w:t>
            </w:r>
          </w:p>
        </w:tc>
        <w:tc>
          <w:tcPr>
            <w:tcW w:w="0" w:type="auto"/>
            <w:tcBorders>
              <w:left w:val="single" w:sz="4" w:space="0" w:color="4F81BD" w:themeColor="accent1"/>
            </w:tcBorders>
            <w:shd w:val="clear" w:color="auto" w:fill="E9EFF7"/>
            <w:vAlign w:val="center"/>
          </w:tcPr>
          <w:p w14:paraId="307951C6" w14:textId="128D0D56" w:rsidR="009A08F3" w:rsidRPr="00D21E2F" w:rsidRDefault="009A08F3" w:rsidP="009A08F3">
            <w:pPr>
              <w:spacing w:after="0"/>
              <w:jc w:val="center"/>
              <w:rPr>
                <w:rFonts w:asciiTheme="minorHAnsi" w:hAnsiTheme="minorHAnsi"/>
                <w:sz w:val="20"/>
                <w:lang w:eastAsia="zh-CN"/>
              </w:rPr>
            </w:pPr>
            <w:r w:rsidRPr="00D21E2F">
              <w:rPr>
                <w:rFonts w:ascii="Calibri" w:hAnsi="Calibri" w:cs="Calibri"/>
                <w:color w:val="000000"/>
                <w:sz w:val="20"/>
              </w:rPr>
              <w:t>9</w:t>
            </w:r>
          </w:p>
        </w:tc>
      </w:tr>
      <w:tr w:rsidR="009A08F3" w:rsidRPr="00D21E2F" w14:paraId="5023CB2E" w14:textId="77777777" w:rsidTr="00F56C5C">
        <w:trPr>
          <w:jc w:val="center"/>
        </w:trPr>
        <w:tc>
          <w:tcPr>
            <w:tcW w:w="1843" w:type="dxa"/>
          </w:tcPr>
          <w:p w14:paraId="53DEF57C" w14:textId="7BCBA8F7" w:rsidR="009A08F3" w:rsidRPr="00D21E2F" w:rsidRDefault="009A08F3" w:rsidP="009A08F3">
            <w:pPr>
              <w:spacing w:after="0"/>
              <w:jc w:val="left"/>
              <w:rPr>
                <w:rFonts w:asciiTheme="minorHAnsi" w:hAnsiTheme="minorHAnsi"/>
                <w:sz w:val="20"/>
                <w:lang w:eastAsia="zh-CN"/>
              </w:rPr>
            </w:pPr>
            <w:r w:rsidRPr="00D21E2F">
              <w:rPr>
                <w:rFonts w:asciiTheme="minorHAnsi" w:hAnsiTheme="minorHAnsi"/>
                <w:sz w:val="20"/>
                <w:lang w:eastAsia="zh-CN"/>
              </w:rPr>
              <w:t>Central Rural</w:t>
            </w:r>
          </w:p>
        </w:tc>
        <w:tc>
          <w:tcPr>
            <w:tcW w:w="1841" w:type="dxa"/>
            <w:vAlign w:val="center"/>
          </w:tcPr>
          <w:p w14:paraId="2B7C7EB9" w14:textId="253E40F5" w:rsidR="009A08F3" w:rsidRPr="00D21E2F" w:rsidRDefault="009A08F3" w:rsidP="009A08F3">
            <w:pPr>
              <w:spacing w:after="0"/>
              <w:jc w:val="center"/>
              <w:rPr>
                <w:rFonts w:asciiTheme="minorHAnsi" w:hAnsiTheme="minorHAnsi"/>
                <w:sz w:val="20"/>
                <w:lang w:eastAsia="zh-CN"/>
              </w:rPr>
            </w:pPr>
            <w:r w:rsidRPr="00D21E2F">
              <w:rPr>
                <w:rFonts w:ascii="Calibri" w:hAnsi="Calibri" w:cs="Calibri"/>
                <w:color w:val="000000"/>
                <w:sz w:val="20"/>
              </w:rPr>
              <w:t>1</w:t>
            </w:r>
          </w:p>
        </w:tc>
        <w:tc>
          <w:tcPr>
            <w:tcW w:w="0" w:type="auto"/>
            <w:tcBorders>
              <w:right w:val="single" w:sz="4" w:space="0" w:color="4F81BD" w:themeColor="accent1"/>
            </w:tcBorders>
            <w:vAlign w:val="center"/>
          </w:tcPr>
          <w:p w14:paraId="62164F87" w14:textId="49B4AB64" w:rsidR="009A08F3" w:rsidRPr="00D21E2F" w:rsidRDefault="009A08F3" w:rsidP="009A08F3">
            <w:pPr>
              <w:spacing w:after="0"/>
              <w:jc w:val="center"/>
              <w:rPr>
                <w:rFonts w:asciiTheme="minorHAnsi" w:hAnsiTheme="minorHAnsi"/>
                <w:sz w:val="20"/>
                <w:lang w:eastAsia="zh-CN"/>
              </w:rPr>
            </w:pPr>
            <w:r w:rsidRPr="00D21E2F">
              <w:rPr>
                <w:rFonts w:ascii="Calibri" w:hAnsi="Calibri" w:cs="Calibri"/>
                <w:color w:val="000000"/>
                <w:sz w:val="20"/>
              </w:rPr>
              <w:t>1</w:t>
            </w:r>
          </w:p>
        </w:tc>
        <w:tc>
          <w:tcPr>
            <w:tcW w:w="0" w:type="auto"/>
            <w:tcBorders>
              <w:left w:val="single" w:sz="4" w:space="0" w:color="4F81BD" w:themeColor="accent1"/>
            </w:tcBorders>
            <w:vAlign w:val="center"/>
          </w:tcPr>
          <w:p w14:paraId="0CF5E376" w14:textId="6DF8CE2D" w:rsidR="009A08F3" w:rsidRPr="00D21E2F" w:rsidRDefault="009A08F3" w:rsidP="009A08F3">
            <w:pPr>
              <w:spacing w:after="0"/>
              <w:jc w:val="center"/>
              <w:rPr>
                <w:rFonts w:asciiTheme="minorHAnsi" w:hAnsiTheme="minorHAnsi"/>
                <w:sz w:val="20"/>
                <w:lang w:eastAsia="zh-CN"/>
              </w:rPr>
            </w:pPr>
            <w:r w:rsidRPr="00D21E2F">
              <w:rPr>
                <w:rFonts w:ascii="Calibri" w:hAnsi="Calibri" w:cs="Calibri"/>
                <w:color w:val="000000"/>
                <w:sz w:val="20"/>
              </w:rPr>
              <w:t>2</w:t>
            </w:r>
          </w:p>
        </w:tc>
      </w:tr>
      <w:tr w:rsidR="009A08F3" w:rsidRPr="00D21E2F" w14:paraId="00796629" w14:textId="77777777" w:rsidTr="00A72F90">
        <w:trPr>
          <w:jc w:val="center"/>
        </w:trPr>
        <w:tc>
          <w:tcPr>
            <w:tcW w:w="1843" w:type="dxa"/>
            <w:shd w:val="clear" w:color="auto" w:fill="E9EFF7"/>
          </w:tcPr>
          <w:p w14:paraId="08368F16" w14:textId="084B1122" w:rsidR="009A08F3" w:rsidRPr="00D21E2F" w:rsidRDefault="009A08F3" w:rsidP="009A08F3">
            <w:pPr>
              <w:spacing w:after="0"/>
              <w:jc w:val="left"/>
              <w:rPr>
                <w:rFonts w:asciiTheme="minorHAnsi" w:hAnsiTheme="minorHAnsi"/>
                <w:sz w:val="20"/>
                <w:vertAlign w:val="superscript"/>
                <w:lang w:eastAsia="zh-CN"/>
              </w:rPr>
            </w:pPr>
            <w:r w:rsidRPr="00D21E2F">
              <w:rPr>
                <w:rFonts w:asciiTheme="minorHAnsi" w:hAnsiTheme="minorHAnsi"/>
                <w:sz w:val="20"/>
                <w:lang w:eastAsia="zh-CN"/>
              </w:rPr>
              <w:t>S. Eastern Urban</w:t>
            </w:r>
          </w:p>
        </w:tc>
        <w:tc>
          <w:tcPr>
            <w:tcW w:w="1841" w:type="dxa"/>
            <w:shd w:val="clear" w:color="auto" w:fill="E9EFF7"/>
            <w:vAlign w:val="center"/>
          </w:tcPr>
          <w:p w14:paraId="301BFDA2" w14:textId="17C1301E" w:rsidR="009A08F3" w:rsidRPr="00D21E2F" w:rsidRDefault="009A08F3" w:rsidP="009A08F3">
            <w:pPr>
              <w:spacing w:after="0"/>
              <w:jc w:val="center"/>
              <w:rPr>
                <w:rFonts w:asciiTheme="minorHAnsi" w:hAnsiTheme="minorHAnsi" w:cstheme="minorHAnsi"/>
                <w:sz w:val="20"/>
                <w:lang w:eastAsia="zh-CN"/>
              </w:rPr>
            </w:pPr>
            <w:r w:rsidRPr="00D21E2F">
              <w:rPr>
                <w:rFonts w:ascii="Calibri" w:hAnsi="Calibri" w:cs="Calibri"/>
                <w:color w:val="000000"/>
                <w:sz w:val="20"/>
              </w:rPr>
              <w:t>1</w:t>
            </w:r>
          </w:p>
        </w:tc>
        <w:tc>
          <w:tcPr>
            <w:tcW w:w="0" w:type="auto"/>
            <w:tcBorders>
              <w:right w:val="single" w:sz="4" w:space="0" w:color="4F81BD" w:themeColor="accent1"/>
            </w:tcBorders>
            <w:shd w:val="clear" w:color="auto" w:fill="E9EFF7"/>
            <w:vAlign w:val="center"/>
          </w:tcPr>
          <w:p w14:paraId="3CDE03FF" w14:textId="148912B0" w:rsidR="009A08F3" w:rsidRPr="00D21E2F" w:rsidRDefault="009A08F3" w:rsidP="009A08F3">
            <w:pPr>
              <w:spacing w:after="0"/>
              <w:jc w:val="center"/>
              <w:rPr>
                <w:rFonts w:asciiTheme="minorHAnsi" w:hAnsiTheme="minorHAnsi" w:cstheme="minorHAnsi"/>
                <w:sz w:val="20"/>
                <w:lang w:eastAsia="zh-CN"/>
              </w:rPr>
            </w:pPr>
            <w:r w:rsidRPr="00D21E2F">
              <w:rPr>
                <w:rFonts w:ascii="Calibri" w:hAnsi="Calibri" w:cs="Calibri"/>
                <w:color w:val="000000"/>
                <w:sz w:val="20"/>
              </w:rPr>
              <w:t>3</w:t>
            </w:r>
          </w:p>
        </w:tc>
        <w:tc>
          <w:tcPr>
            <w:tcW w:w="0" w:type="auto"/>
            <w:tcBorders>
              <w:left w:val="single" w:sz="4" w:space="0" w:color="4F81BD" w:themeColor="accent1"/>
            </w:tcBorders>
            <w:shd w:val="clear" w:color="auto" w:fill="E9EFF7"/>
            <w:vAlign w:val="center"/>
          </w:tcPr>
          <w:p w14:paraId="2C4C26CE" w14:textId="077C60FE" w:rsidR="009A08F3" w:rsidRPr="00D21E2F" w:rsidRDefault="009A08F3" w:rsidP="009A08F3">
            <w:pPr>
              <w:spacing w:after="0"/>
              <w:jc w:val="center"/>
              <w:rPr>
                <w:rFonts w:asciiTheme="minorHAnsi" w:hAnsiTheme="minorHAnsi" w:cstheme="minorHAnsi"/>
                <w:sz w:val="20"/>
                <w:lang w:eastAsia="zh-CN"/>
              </w:rPr>
            </w:pPr>
            <w:r w:rsidRPr="00D21E2F">
              <w:rPr>
                <w:rFonts w:ascii="Calibri" w:hAnsi="Calibri" w:cs="Calibri"/>
                <w:color w:val="000000"/>
                <w:sz w:val="20"/>
              </w:rPr>
              <w:t>3</w:t>
            </w:r>
          </w:p>
        </w:tc>
      </w:tr>
      <w:tr w:rsidR="009A08F3" w:rsidRPr="00D21E2F" w14:paraId="2E128B0B" w14:textId="77777777" w:rsidTr="006C32DF">
        <w:trPr>
          <w:jc w:val="center"/>
        </w:trPr>
        <w:tc>
          <w:tcPr>
            <w:tcW w:w="1843" w:type="dxa"/>
          </w:tcPr>
          <w:p w14:paraId="4C50E4A6" w14:textId="7F4A8DEB" w:rsidR="009A08F3" w:rsidRPr="00D21E2F" w:rsidRDefault="009A08F3" w:rsidP="009A08F3">
            <w:pPr>
              <w:spacing w:after="0"/>
              <w:jc w:val="left"/>
              <w:rPr>
                <w:rFonts w:asciiTheme="minorHAnsi" w:hAnsiTheme="minorHAnsi"/>
                <w:sz w:val="20"/>
                <w:lang w:eastAsia="zh-CN"/>
              </w:rPr>
            </w:pPr>
            <w:r w:rsidRPr="00D21E2F">
              <w:rPr>
                <w:rFonts w:asciiTheme="minorHAnsi" w:hAnsiTheme="minorHAnsi"/>
                <w:sz w:val="20"/>
                <w:lang w:eastAsia="zh-CN"/>
              </w:rPr>
              <w:t>S. Eastern Rural</w:t>
            </w:r>
          </w:p>
        </w:tc>
        <w:tc>
          <w:tcPr>
            <w:tcW w:w="1841" w:type="dxa"/>
            <w:vAlign w:val="center"/>
          </w:tcPr>
          <w:p w14:paraId="56607F28" w14:textId="569B6ADF" w:rsidR="009A08F3" w:rsidRPr="00D21E2F" w:rsidRDefault="009A08F3" w:rsidP="009A08F3">
            <w:pPr>
              <w:spacing w:after="0"/>
              <w:jc w:val="center"/>
              <w:rPr>
                <w:rFonts w:asciiTheme="minorHAnsi" w:hAnsiTheme="minorHAnsi" w:cstheme="minorHAnsi"/>
                <w:sz w:val="20"/>
                <w:lang w:eastAsia="zh-CN"/>
              </w:rPr>
            </w:pPr>
            <w:r w:rsidRPr="00D21E2F">
              <w:rPr>
                <w:rFonts w:ascii="Calibri" w:hAnsi="Calibri" w:cs="Calibri"/>
                <w:color w:val="000000"/>
                <w:sz w:val="20"/>
              </w:rPr>
              <w:t>20</w:t>
            </w:r>
          </w:p>
        </w:tc>
        <w:tc>
          <w:tcPr>
            <w:tcW w:w="0" w:type="auto"/>
            <w:tcBorders>
              <w:right w:val="single" w:sz="4" w:space="0" w:color="4F81BD" w:themeColor="accent1"/>
            </w:tcBorders>
            <w:vAlign w:val="center"/>
          </w:tcPr>
          <w:p w14:paraId="4EFB1871" w14:textId="2FEE81BE" w:rsidR="009A08F3" w:rsidRPr="00D21E2F" w:rsidRDefault="009A08F3" w:rsidP="009A08F3">
            <w:pPr>
              <w:spacing w:after="0"/>
              <w:jc w:val="center"/>
              <w:rPr>
                <w:rFonts w:asciiTheme="minorHAnsi" w:hAnsiTheme="minorHAnsi" w:cstheme="minorHAnsi"/>
                <w:sz w:val="20"/>
                <w:lang w:eastAsia="zh-CN"/>
              </w:rPr>
            </w:pPr>
            <w:r w:rsidRPr="00D21E2F">
              <w:rPr>
                <w:rFonts w:ascii="Calibri" w:hAnsi="Calibri" w:cs="Calibri"/>
                <w:color w:val="000000"/>
                <w:sz w:val="20"/>
              </w:rPr>
              <w:t>33</w:t>
            </w:r>
          </w:p>
        </w:tc>
        <w:tc>
          <w:tcPr>
            <w:tcW w:w="0" w:type="auto"/>
            <w:tcBorders>
              <w:left w:val="single" w:sz="4" w:space="0" w:color="4F81BD" w:themeColor="accent1"/>
            </w:tcBorders>
            <w:vAlign w:val="center"/>
          </w:tcPr>
          <w:p w14:paraId="11E58B02" w14:textId="10E00E57" w:rsidR="009A08F3" w:rsidRPr="00D21E2F" w:rsidRDefault="009A08F3" w:rsidP="009A08F3">
            <w:pPr>
              <w:spacing w:after="0"/>
              <w:jc w:val="center"/>
              <w:rPr>
                <w:rFonts w:asciiTheme="minorHAnsi" w:hAnsiTheme="minorHAnsi" w:cstheme="minorHAnsi"/>
                <w:sz w:val="20"/>
                <w:lang w:eastAsia="zh-CN"/>
              </w:rPr>
            </w:pPr>
            <w:r w:rsidRPr="00D21E2F">
              <w:rPr>
                <w:rFonts w:ascii="Calibri" w:hAnsi="Calibri" w:cs="Calibri"/>
                <w:color w:val="000000"/>
                <w:sz w:val="20"/>
              </w:rPr>
              <w:t>53</w:t>
            </w:r>
          </w:p>
        </w:tc>
      </w:tr>
      <w:tr w:rsidR="009A08F3" w:rsidRPr="00D21E2F" w14:paraId="038F32B6" w14:textId="77777777" w:rsidTr="00A72F90">
        <w:trPr>
          <w:jc w:val="center"/>
        </w:trPr>
        <w:tc>
          <w:tcPr>
            <w:tcW w:w="1843" w:type="dxa"/>
            <w:shd w:val="clear" w:color="auto" w:fill="E9EFF7"/>
          </w:tcPr>
          <w:p w14:paraId="0321E3F0" w14:textId="1FCE6B8C" w:rsidR="009A08F3" w:rsidRPr="00D21E2F" w:rsidRDefault="009A08F3" w:rsidP="009A08F3">
            <w:pPr>
              <w:spacing w:after="0"/>
              <w:jc w:val="left"/>
              <w:rPr>
                <w:rFonts w:asciiTheme="minorHAnsi" w:hAnsiTheme="minorHAnsi"/>
                <w:sz w:val="20"/>
                <w:lang w:eastAsia="zh-CN"/>
              </w:rPr>
            </w:pPr>
            <w:r w:rsidRPr="00D21E2F">
              <w:rPr>
                <w:rFonts w:asciiTheme="minorHAnsi" w:hAnsiTheme="minorHAnsi"/>
                <w:sz w:val="20"/>
                <w:lang w:eastAsia="zh-CN"/>
              </w:rPr>
              <w:t>Southern Urban</w:t>
            </w:r>
          </w:p>
        </w:tc>
        <w:tc>
          <w:tcPr>
            <w:tcW w:w="1841" w:type="dxa"/>
            <w:shd w:val="clear" w:color="auto" w:fill="E9EFF7"/>
            <w:vAlign w:val="center"/>
          </w:tcPr>
          <w:p w14:paraId="46322410" w14:textId="644800D0" w:rsidR="009A08F3" w:rsidRPr="00D21E2F" w:rsidRDefault="009A08F3" w:rsidP="009A08F3">
            <w:pPr>
              <w:spacing w:after="0"/>
              <w:jc w:val="center"/>
              <w:rPr>
                <w:rFonts w:asciiTheme="minorHAnsi" w:hAnsiTheme="minorHAnsi" w:cstheme="minorHAnsi"/>
                <w:color w:val="000000"/>
                <w:sz w:val="20"/>
              </w:rPr>
            </w:pPr>
            <w:r w:rsidRPr="00D21E2F">
              <w:rPr>
                <w:rFonts w:ascii="Calibri" w:hAnsi="Calibri" w:cs="Calibri"/>
                <w:color w:val="000000"/>
                <w:sz w:val="20"/>
              </w:rPr>
              <w:t>1</w:t>
            </w:r>
          </w:p>
        </w:tc>
        <w:tc>
          <w:tcPr>
            <w:tcW w:w="0" w:type="auto"/>
            <w:tcBorders>
              <w:right w:val="single" w:sz="4" w:space="0" w:color="4F81BD" w:themeColor="accent1"/>
            </w:tcBorders>
            <w:shd w:val="clear" w:color="auto" w:fill="E9EFF7"/>
            <w:vAlign w:val="center"/>
          </w:tcPr>
          <w:p w14:paraId="0C9E444C" w14:textId="6A3FF0FB" w:rsidR="009A08F3" w:rsidRPr="00D21E2F" w:rsidRDefault="009A08F3" w:rsidP="009A08F3">
            <w:pPr>
              <w:spacing w:after="0"/>
              <w:jc w:val="center"/>
              <w:rPr>
                <w:rFonts w:asciiTheme="minorHAnsi" w:hAnsiTheme="minorHAnsi" w:cstheme="minorHAnsi"/>
                <w:color w:val="000000"/>
                <w:sz w:val="20"/>
              </w:rPr>
            </w:pPr>
            <w:r w:rsidRPr="00D21E2F">
              <w:rPr>
                <w:rFonts w:ascii="Calibri" w:hAnsi="Calibri" w:cs="Calibri"/>
                <w:color w:val="000000"/>
                <w:sz w:val="20"/>
              </w:rPr>
              <w:t>1</w:t>
            </w:r>
          </w:p>
        </w:tc>
        <w:tc>
          <w:tcPr>
            <w:tcW w:w="0" w:type="auto"/>
            <w:tcBorders>
              <w:left w:val="single" w:sz="4" w:space="0" w:color="4F81BD" w:themeColor="accent1"/>
            </w:tcBorders>
            <w:shd w:val="clear" w:color="auto" w:fill="E9EFF7"/>
            <w:vAlign w:val="center"/>
          </w:tcPr>
          <w:p w14:paraId="2EAED0DB" w14:textId="2D3F0286" w:rsidR="009A08F3" w:rsidRPr="00D21E2F" w:rsidRDefault="009A08F3" w:rsidP="009A08F3">
            <w:pPr>
              <w:spacing w:after="0"/>
              <w:jc w:val="center"/>
              <w:rPr>
                <w:rFonts w:asciiTheme="minorHAnsi" w:hAnsiTheme="minorHAnsi" w:cstheme="minorHAnsi"/>
                <w:color w:val="000000"/>
                <w:sz w:val="20"/>
              </w:rPr>
            </w:pPr>
            <w:r w:rsidRPr="00D21E2F">
              <w:rPr>
                <w:rFonts w:ascii="Calibri" w:hAnsi="Calibri" w:cs="Calibri"/>
                <w:color w:val="000000"/>
                <w:sz w:val="20"/>
              </w:rPr>
              <w:t>2</w:t>
            </w:r>
          </w:p>
        </w:tc>
      </w:tr>
      <w:tr w:rsidR="009A08F3" w:rsidRPr="00D21E2F" w14:paraId="725B335C" w14:textId="77777777" w:rsidTr="006C32DF">
        <w:trPr>
          <w:jc w:val="center"/>
        </w:trPr>
        <w:tc>
          <w:tcPr>
            <w:tcW w:w="1843" w:type="dxa"/>
            <w:tcBorders>
              <w:bottom w:val="single" w:sz="4" w:space="0" w:color="4F81BD" w:themeColor="accent1"/>
            </w:tcBorders>
            <w:shd w:val="clear" w:color="auto" w:fill="auto"/>
          </w:tcPr>
          <w:p w14:paraId="186CEB22" w14:textId="5E7CC5F3" w:rsidR="009A08F3" w:rsidRPr="00D21E2F" w:rsidRDefault="009A08F3" w:rsidP="009A08F3">
            <w:pPr>
              <w:spacing w:after="0"/>
              <w:jc w:val="left"/>
              <w:rPr>
                <w:rFonts w:asciiTheme="minorHAnsi" w:hAnsiTheme="minorHAnsi"/>
                <w:sz w:val="20"/>
                <w:lang w:eastAsia="zh-CN"/>
              </w:rPr>
            </w:pPr>
            <w:r w:rsidRPr="00D21E2F">
              <w:rPr>
                <w:rFonts w:asciiTheme="minorHAnsi" w:hAnsiTheme="minorHAnsi"/>
                <w:sz w:val="20"/>
                <w:lang w:eastAsia="zh-CN"/>
              </w:rPr>
              <w:t>Southern Rural</w:t>
            </w:r>
          </w:p>
        </w:tc>
        <w:tc>
          <w:tcPr>
            <w:tcW w:w="1841" w:type="dxa"/>
            <w:tcBorders>
              <w:bottom w:val="single" w:sz="4" w:space="0" w:color="4F81BD" w:themeColor="accent1"/>
            </w:tcBorders>
            <w:shd w:val="clear" w:color="auto" w:fill="auto"/>
            <w:vAlign w:val="center"/>
          </w:tcPr>
          <w:p w14:paraId="25852B6E" w14:textId="5D618168" w:rsidR="009A08F3" w:rsidRPr="00D21E2F" w:rsidRDefault="009A08F3" w:rsidP="009A08F3">
            <w:pPr>
              <w:spacing w:after="0"/>
              <w:jc w:val="center"/>
              <w:rPr>
                <w:rFonts w:asciiTheme="minorHAnsi" w:hAnsiTheme="minorHAnsi" w:cstheme="minorHAnsi"/>
                <w:sz w:val="20"/>
                <w:lang w:eastAsia="zh-CN"/>
              </w:rPr>
            </w:pPr>
            <w:r w:rsidRPr="00D21E2F">
              <w:rPr>
                <w:rFonts w:ascii="Calibri" w:hAnsi="Calibri" w:cs="Calibri"/>
                <w:color w:val="000000"/>
                <w:sz w:val="20"/>
              </w:rPr>
              <w:t>3</w:t>
            </w:r>
          </w:p>
        </w:tc>
        <w:tc>
          <w:tcPr>
            <w:tcW w:w="0" w:type="auto"/>
            <w:tcBorders>
              <w:bottom w:val="single" w:sz="4" w:space="0" w:color="4F81BD" w:themeColor="accent1"/>
              <w:right w:val="single" w:sz="4" w:space="0" w:color="4F81BD" w:themeColor="accent1"/>
            </w:tcBorders>
            <w:shd w:val="clear" w:color="auto" w:fill="auto"/>
            <w:vAlign w:val="center"/>
          </w:tcPr>
          <w:p w14:paraId="00DFD7A8" w14:textId="3DAC542C" w:rsidR="009A08F3" w:rsidRPr="00D21E2F" w:rsidRDefault="009A08F3" w:rsidP="009A08F3">
            <w:pPr>
              <w:spacing w:after="0"/>
              <w:jc w:val="center"/>
              <w:rPr>
                <w:rFonts w:asciiTheme="minorHAnsi" w:hAnsiTheme="minorHAnsi" w:cstheme="minorHAnsi"/>
                <w:sz w:val="20"/>
                <w:lang w:eastAsia="zh-CN"/>
              </w:rPr>
            </w:pPr>
            <w:r w:rsidRPr="00D21E2F">
              <w:rPr>
                <w:rFonts w:ascii="Calibri" w:hAnsi="Calibri" w:cs="Calibri"/>
                <w:color w:val="000000"/>
                <w:sz w:val="20"/>
              </w:rPr>
              <w:t>1</w:t>
            </w:r>
          </w:p>
        </w:tc>
        <w:tc>
          <w:tcPr>
            <w:tcW w:w="0" w:type="auto"/>
            <w:tcBorders>
              <w:left w:val="single" w:sz="4" w:space="0" w:color="4F81BD" w:themeColor="accent1"/>
              <w:bottom w:val="single" w:sz="4" w:space="0" w:color="4F81BD" w:themeColor="accent1"/>
            </w:tcBorders>
            <w:shd w:val="clear" w:color="auto" w:fill="auto"/>
            <w:vAlign w:val="center"/>
          </w:tcPr>
          <w:p w14:paraId="26610074" w14:textId="22D3A524" w:rsidR="009A08F3" w:rsidRPr="00D21E2F" w:rsidRDefault="009A08F3" w:rsidP="009A08F3">
            <w:pPr>
              <w:spacing w:after="0"/>
              <w:jc w:val="center"/>
              <w:rPr>
                <w:rFonts w:asciiTheme="minorHAnsi" w:hAnsiTheme="minorHAnsi" w:cstheme="minorHAnsi"/>
                <w:sz w:val="20"/>
                <w:lang w:eastAsia="zh-CN"/>
              </w:rPr>
            </w:pPr>
            <w:r w:rsidRPr="00D21E2F">
              <w:rPr>
                <w:rFonts w:ascii="Calibri" w:hAnsi="Calibri" w:cs="Calibri"/>
                <w:color w:val="000000"/>
                <w:sz w:val="20"/>
              </w:rPr>
              <w:t>3</w:t>
            </w:r>
          </w:p>
        </w:tc>
      </w:tr>
    </w:tbl>
    <w:p w14:paraId="2FCE583B" w14:textId="5E382E20" w:rsidR="00F56C5C" w:rsidRDefault="00F56C5C" w:rsidP="00F56C5C">
      <w:pPr>
        <w:spacing w:after="120"/>
        <w:ind w:left="720" w:firstLine="720"/>
        <w:rPr>
          <w:sz w:val="18"/>
          <w:szCs w:val="18"/>
          <w:lang w:val="en-GB"/>
        </w:rPr>
      </w:pPr>
      <w:r>
        <w:rPr>
          <w:sz w:val="20"/>
          <w:lang w:val="en-GB"/>
        </w:rPr>
        <w:t>*</w:t>
      </w:r>
      <w:r>
        <w:rPr>
          <w:sz w:val="18"/>
          <w:szCs w:val="18"/>
          <w:lang w:val="en-GB"/>
        </w:rPr>
        <w:t xml:space="preserve">sum of regions, rounding applies  </w:t>
      </w:r>
    </w:p>
    <w:p w14:paraId="2C4E6C06" w14:textId="77777777" w:rsidR="00D21E2F" w:rsidRDefault="00D21E2F" w:rsidP="00F56C5C">
      <w:pPr>
        <w:spacing w:after="120"/>
        <w:ind w:left="720" w:firstLine="720"/>
        <w:rPr>
          <w:lang w:val="en-GB"/>
        </w:rPr>
      </w:pPr>
    </w:p>
    <w:p w14:paraId="1A1B9EC9" w14:textId="59BBDCD6" w:rsidR="00F56C5C" w:rsidRPr="00D21E2F" w:rsidRDefault="00F56C5C" w:rsidP="00F56C5C">
      <w:pPr>
        <w:pStyle w:val="Tableheading"/>
        <w:rPr>
          <w:b w:val="0"/>
          <w:iCs/>
          <w:sz w:val="20"/>
          <w:szCs w:val="16"/>
          <w:lang w:val="en-GB"/>
        </w:rPr>
      </w:pPr>
      <w:bookmarkStart w:id="86" w:name="_Ref61353810"/>
      <w:r w:rsidRPr="00D21E2F">
        <w:rPr>
          <w:bCs/>
          <w:sz w:val="20"/>
          <w:szCs w:val="16"/>
        </w:rPr>
        <w:t xml:space="preserve">Table </w:t>
      </w:r>
      <w:r w:rsidRPr="00D21E2F">
        <w:rPr>
          <w:bCs/>
          <w:sz w:val="20"/>
          <w:szCs w:val="16"/>
        </w:rPr>
        <w:fldChar w:fldCharType="begin"/>
      </w:r>
      <w:r w:rsidRPr="00D21E2F">
        <w:rPr>
          <w:bCs/>
          <w:sz w:val="20"/>
          <w:szCs w:val="16"/>
        </w:rPr>
        <w:instrText xml:space="preserve"> SEQ Table  \* MERGEFORMAT </w:instrText>
      </w:r>
      <w:r w:rsidRPr="00D21E2F">
        <w:rPr>
          <w:bCs/>
          <w:sz w:val="20"/>
          <w:szCs w:val="16"/>
        </w:rPr>
        <w:fldChar w:fldCharType="separate"/>
      </w:r>
      <w:r w:rsidR="0007186E">
        <w:rPr>
          <w:bCs/>
          <w:noProof/>
          <w:sz w:val="20"/>
          <w:szCs w:val="16"/>
        </w:rPr>
        <w:t>25</w:t>
      </w:r>
      <w:r w:rsidRPr="00D21E2F">
        <w:rPr>
          <w:bCs/>
          <w:noProof/>
          <w:sz w:val="20"/>
          <w:szCs w:val="16"/>
        </w:rPr>
        <w:fldChar w:fldCharType="end"/>
      </w:r>
      <w:bookmarkEnd w:id="86"/>
      <w:r w:rsidRPr="00D21E2F">
        <w:rPr>
          <w:sz w:val="20"/>
          <w:szCs w:val="16"/>
        </w:rPr>
        <w:tab/>
      </w:r>
      <w:r w:rsidRPr="00D21E2F">
        <w:rPr>
          <w:b w:val="0"/>
          <w:iCs/>
          <w:sz w:val="20"/>
          <w:szCs w:val="16"/>
          <w:lang w:val="en-GB"/>
        </w:rPr>
        <w:t xml:space="preserve">Average annual absolute crash savings associated with </w:t>
      </w:r>
      <w:r w:rsidR="00C03708" w:rsidRPr="00D21E2F">
        <w:rPr>
          <w:b w:val="0"/>
          <w:iCs/>
          <w:sz w:val="20"/>
          <w:szCs w:val="16"/>
          <w:lang w:val="en-GB"/>
        </w:rPr>
        <w:t>road safety camera trailer</w:t>
      </w:r>
      <w:r w:rsidRPr="00D21E2F">
        <w:rPr>
          <w:b w:val="0"/>
          <w:iCs/>
          <w:sz w:val="20"/>
          <w:szCs w:val="16"/>
          <w:lang w:val="en-GB"/>
        </w:rPr>
        <w:t>, by severity and police region</w:t>
      </w:r>
    </w:p>
    <w:tbl>
      <w:tblPr>
        <w:tblW w:w="0" w:type="auto"/>
        <w:jc w:val="center"/>
        <w:tblLook w:val="04A0" w:firstRow="1" w:lastRow="0" w:firstColumn="1" w:lastColumn="0" w:noHBand="0" w:noVBand="1"/>
      </w:tblPr>
      <w:tblGrid>
        <w:gridCol w:w="2041"/>
        <w:gridCol w:w="1575"/>
        <w:gridCol w:w="1256"/>
        <w:gridCol w:w="1250"/>
      </w:tblGrid>
      <w:tr w:rsidR="00F56C5C" w:rsidRPr="00D21E2F" w14:paraId="14EE7BFC" w14:textId="77777777" w:rsidTr="00A72F90">
        <w:trPr>
          <w:trHeight w:val="20"/>
          <w:jc w:val="center"/>
        </w:trPr>
        <w:tc>
          <w:tcPr>
            <w:tcW w:w="2041" w:type="dxa"/>
            <w:tcBorders>
              <w:top w:val="single" w:sz="4" w:space="0" w:color="4F81BD" w:themeColor="accent1"/>
              <w:bottom w:val="single" w:sz="4" w:space="0" w:color="4F81BD" w:themeColor="accent1"/>
            </w:tcBorders>
            <w:shd w:val="clear" w:color="auto" w:fill="8DB3E2" w:themeFill="text2" w:themeFillTint="66"/>
            <w:vAlign w:val="bottom"/>
          </w:tcPr>
          <w:p w14:paraId="30A74635" w14:textId="77777777" w:rsidR="00F56C5C" w:rsidRPr="00D21E2F" w:rsidRDefault="00F56C5C" w:rsidP="00F56C5C">
            <w:pPr>
              <w:spacing w:after="0"/>
              <w:jc w:val="right"/>
              <w:rPr>
                <w:rFonts w:asciiTheme="minorHAnsi" w:hAnsiTheme="minorHAnsi"/>
                <w:bCs/>
                <w:i/>
                <w:sz w:val="20"/>
                <w:lang w:val="en-GB"/>
              </w:rPr>
            </w:pPr>
          </w:p>
        </w:tc>
        <w:tc>
          <w:tcPr>
            <w:tcW w:w="0" w:type="auto"/>
            <w:tcBorders>
              <w:top w:val="single" w:sz="4" w:space="0" w:color="4F81BD" w:themeColor="accent1"/>
              <w:bottom w:val="single" w:sz="4" w:space="0" w:color="4F81BD" w:themeColor="accent1"/>
            </w:tcBorders>
            <w:shd w:val="clear" w:color="auto" w:fill="8DB3E2" w:themeFill="text2" w:themeFillTint="66"/>
            <w:vAlign w:val="center"/>
          </w:tcPr>
          <w:p w14:paraId="1C3D3A25" w14:textId="77777777" w:rsidR="00F56C5C" w:rsidRPr="00D21E2F" w:rsidRDefault="00F56C5C" w:rsidP="00F56C5C">
            <w:pPr>
              <w:spacing w:after="0"/>
              <w:jc w:val="center"/>
              <w:rPr>
                <w:rFonts w:asciiTheme="minorHAnsi" w:hAnsiTheme="minorHAnsi"/>
                <w:b/>
                <w:iCs/>
                <w:sz w:val="20"/>
                <w:lang w:val="en-GB"/>
              </w:rPr>
            </w:pPr>
            <w:r w:rsidRPr="00D21E2F">
              <w:rPr>
                <w:rFonts w:asciiTheme="minorHAnsi" w:hAnsiTheme="minorHAnsi"/>
                <w:b/>
                <w:iCs/>
                <w:sz w:val="20"/>
                <w:lang w:val="en-GB"/>
              </w:rPr>
              <w:t>Serious Casualty</w:t>
            </w:r>
          </w:p>
        </w:tc>
        <w:tc>
          <w:tcPr>
            <w:tcW w:w="0" w:type="auto"/>
            <w:tcBorders>
              <w:top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14:paraId="73EC5D94" w14:textId="77777777" w:rsidR="00F56C5C" w:rsidRPr="00D21E2F" w:rsidRDefault="00F56C5C" w:rsidP="00F56C5C">
            <w:pPr>
              <w:spacing w:after="0"/>
              <w:jc w:val="center"/>
              <w:rPr>
                <w:rFonts w:asciiTheme="minorHAnsi" w:hAnsiTheme="minorHAnsi"/>
                <w:b/>
                <w:iCs/>
                <w:sz w:val="20"/>
                <w:lang w:val="en-GB"/>
              </w:rPr>
            </w:pPr>
            <w:r w:rsidRPr="00D21E2F">
              <w:rPr>
                <w:rFonts w:asciiTheme="minorHAnsi" w:hAnsiTheme="minorHAnsi"/>
                <w:b/>
                <w:iCs/>
                <w:sz w:val="20"/>
                <w:lang w:val="en-GB"/>
              </w:rPr>
              <w:t>Minor Injury</w:t>
            </w:r>
          </w:p>
        </w:tc>
        <w:tc>
          <w:tcPr>
            <w:tcW w:w="0" w:type="auto"/>
            <w:tcBorders>
              <w:top w:val="single" w:sz="4" w:space="0" w:color="4F81BD" w:themeColor="accent1"/>
              <w:left w:val="single" w:sz="4" w:space="0" w:color="4F81BD" w:themeColor="accent1"/>
              <w:bottom w:val="single" w:sz="4" w:space="0" w:color="4F81BD" w:themeColor="accent1"/>
            </w:tcBorders>
            <w:shd w:val="clear" w:color="auto" w:fill="8DB3E2" w:themeFill="text2" w:themeFillTint="66"/>
            <w:vAlign w:val="center"/>
          </w:tcPr>
          <w:p w14:paraId="4DCEE330" w14:textId="77777777" w:rsidR="00F56C5C" w:rsidRPr="00D21E2F" w:rsidRDefault="00F56C5C" w:rsidP="00F56C5C">
            <w:pPr>
              <w:spacing w:after="0"/>
              <w:jc w:val="center"/>
              <w:rPr>
                <w:rFonts w:asciiTheme="minorHAnsi" w:hAnsiTheme="minorHAnsi"/>
                <w:b/>
                <w:iCs/>
                <w:sz w:val="20"/>
                <w:vertAlign w:val="superscript"/>
                <w:lang w:val="en-GB"/>
              </w:rPr>
            </w:pPr>
            <w:r w:rsidRPr="00D21E2F">
              <w:rPr>
                <w:rFonts w:asciiTheme="minorHAnsi" w:hAnsiTheme="minorHAnsi"/>
                <w:b/>
                <w:iCs/>
                <w:sz w:val="20"/>
                <w:lang w:val="en-GB"/>
              </w:rPr>
              <w:t>All Casualty</w:t>
            </w:r>
            <w:r w:rsidRPr="00D21E2F">
              <w:rPr>
                <w:rFonts w:asciiTheme="minorHAnsi" w:hAnsiTheme="minorHAnsi"/>
                <w:b/>
                <w:iCs/>
                <w:sz w:val="20"/>
                <w:vertAlign w:val="superscript"/>
                <w:lang w:val="en-GB"/>
              </w:rPr>
              <w:t>†</w:t>
            </w:r>
          </w:p>
        </w:tc>
      </w:tr>
      <w:tr w:rsidR="00600E73" w:rsidRPr="00D21E2F" w14:paraId="610B6434" w14:textId="77777777" w:rsidTr="00A72F90">
        <w:trPr>
          <w:trHeight w:val="400"/>
          <w:jc w:val="center"/>
        </w:trPr>
        <w:tc>
          <w:tcPr>
            <w:tcW w:w="2041" w:type="dxa"/>
            <w:tcBorders>
              <w:top w:val="single" w:sz="4" w:space="0" w:color="4F81BD" w:themeColor="accent1"/>
            </w:tcBorders>
          </w:tcPr>
          <w:p w14:paraId="422582CE" w14:textId="67FB900A" w:rsidR="00600E73" w:rsidRPr="00D21E2F" w:rsidRDefault="00600E73" w:rsidP="00600E73">
            <w:pPr>
              <w:spacing w:after="0"/>
              <w:jc w:val="left"/>
              <w:rPr>
                <w:rFonts w:asciiTheme="minorHAnsi" w:hAnsiTheme="minorHAnsi"/>
                <w:sz w:val="20"/>
                <w:lang w:eastAsia="zh-CN"/>
              </w:rPr>
            </w:pPr>
            <w:r w:rsidRPr="00D21E2F">
              <w:rPr>
                <w:rFonts w:asciiTheme="minorHAnsi" w:hAnsiTheme="minorHAnsi"/>
                <w:sz w:val="20"/>
                <w:lang w:eastAsia="zh-CN"/>
              </w:rPr>
              <w:t>All*</w:t>
            </w:r>
          </w:p>
        </w:tc>
        <w:tc>
          <w:tcPr>
            <w:tcW w:w="0" w:type="auto"/>
            <w:tcBorders>
              <w:top w:val="single" w:sz="4" w:space="0" w:color="4F81BD" w:themeColor="accent1"/>
            </w:tcBorders>
            <w:vAlign w:val="center"/>
          </w:tcPr>
          <w:p w14:paraId="3417EDF5" w14:textId="23B1177A" w:rsidR="00600E73" w:rsidRPr="00D21E2F" w:rsidRDefault="00A72F90" w:rsidP="00600E73">
            <w:pPr>
              <w:spacing w:after="0"/>
              <w:jc w:val="center"/>
              <w:rPr>
                <w:rFonts w:asciiTheme="minorHAnsi" w:hAnsiTheme="minorHAnsi"/>
                <w:bCs/>
                <w:iCs/>
                <w:color w:val="000000"/>
                <w:sz w:val="20"/>
                <w:lang w:eastAsia="zh-CN"/>
              </w:rPr>
            </w:pPr>
            <w:r w:rsidRPr="00D21E2F">
              <w:rPr>
                <w:rFonts w:ascii="Calibri" w:hAnsi="Calibri" w:cs="Calibri"/>
                <w:color w:val="000000"/>
                <w:sz w:val="20"/>
              </w:rPr>
              <w:t>17</w:t>
            </w:r>
          </w:p>
        </w:tc>
        <w:tc>
          <w:tcPr>
            <w:tcW w:w="0" w:type="auto"/>
            <w:tcBorders>
              <w:top w:val="single" w:sz="4" w:space="0" w:color="4F81BD" w:themeColor="accent1"/>
              <w:right w:val="single" w:sz="4" w:space="0" w:color="4F81BD" w:themeColor="accent1"/>
            </w:tcBorders>
            <w:vAlign w:val="center"/>
          </w:tcPr>
          <w:p w14:paraId="151090AC" w14:textId="2D2B15D3" w:rsidR="00600E73" w:rsidRPr="00D21E2F" w:rsidRDefault="00600E73" w:rsidP="00600E73">
            <w:pPr>
              <w:spacing w:after="0"/>
              <w:jc w:val="center"/>
              <w:rPr>
                <w:rFonts w:asciiTheme="minorHAnsi" w:hAnsiTheme="minorHAnsi"/>
                <w:bCs/>
                <w:iCs/>
                <w:color w:val="000000"/>
                <w:sz w:val="20"/>
                <w:lang w:eastAsia="zh-CN"/>
              </w:rPr>
            </w:pPr>
            <w:r w:rsidRPr="00D21E2F">
              <w:rPr>
                <w:rFonts w:ascii="Calibri" w:hAnsi="Calibri" w:cs="Calibri"/>
                <w:color w:val="000000"/>
                <w:sz w:val="20"/>
              </w:rPr>
              <w:t>20</w:t>
            </w:r>
          </w:p>
        </w:tc>
        <w:tc>
          <w:tcPr>
            <w:tcW w:w="0" w:type="auto"/>
            <w:tcBorders>
              <w:top w:val="single" w:sz="4" w:space="0" w:color="4F81BD" w:themeColor="accent1"/>
              <w:left w:val="single" w:sz="4" w:space="0" w:color="4F81BD" w:themeColor="accent1"/>
            </w:tcBorders>
            <w:vAlign w:val="center"/>
          </w:tcPr>
          <w:p w14:paraId="378AC098" w14:textId="555F1152" w:rsidR="00600E73" w:rsidRPr="00D21E2F" w:rsidRDefault="00A72F90" w:rsidP="00600E73">
            <w:pPr>
              <w:spacing w:after="0"/>
              <w:jc w:val="center"/>
              <w:rPr>
                <w:rFonts w:asciiTheme="minorHAnsi" w:hAnsiTheme="minorHAnsi"/>
                <w:bCs/>
                <w:iCs/>
                <w:color w:val="000000"/>
                <w:sz w:val="20"/>
                <w:lang w:eastAsia="zh-CN"/>
              </w:rPr>
            </w:pPr>
            <w:r w:rsidRPr="00D21E2F">
              <w:rPr>
                <w:rFonts w:ascii="Calibri" w:hAnsi="Calibri" w:cs="Calibri"/>
                <w:color w:val="000000"/>
                <w:sz w:val="20"/>
              </w:rPr>
              <w:t>38</w:t>
            </w:r>
          </w:p>
        </w:tc>
      </w:tr>
      <w:tr w:rsidR="00600E73" w:rsidRPr="00D21E2F" w14:paraId="1C50C508" w14:textId="77777777" w:rsidTr="00A72F90">
        <w:trPr>
          <w:trHeight w:val="20"/>
          <w:jc w:val="center"/>
        </w:trPr>
        <w:tc>
          <w:tcPr>
            <w:tcW w:w="2041" w:type="dxa"/>
            <w:shd w:val="clear" w:color="auto" w:fill="E9EFF7"/>
          </w:tcPr>
          <w:p w14:paraId="76FE3932" w14:textId="5B28C4F7" w:rsidR="00600E73" w:rsidRPr="00D21E2F" w:rsidRDefault="00600E73" w:rsidP="00600E73">
            <w:pPr>
              <w:spacing w:after="0"/>
              <w:jc w:val="left"/>
              <w:rPr>
                <w:rFonts w:asciiTheme="minorHAnsi" w:hAnsiTheme="minorHAnsi"/>
                <w:sz w:val="20"/>
                <w:lang w:eastAsia="zh-CN"/>
              </w:rPr>
            </w:pPr>
            <w:r w:rsidRPr="00D21E2F">
              <w:rPr>
                <w:rFonts w:asciiTheme="minorHAnsi" w:hAnsiTheme="minorHAnsi"/>
                <w:sz w:val="20"/>
                <w:lang w:eastAsia="zh-CN"/>
              </w:rPr>
              <w:t>Brisbane</w:t>
            </w:r>
          </w:p>
        </w:tc>
        <w:tc>
          <w:tcPr>
            <w:tcW w:w="0" w:type="auto"/>
            <w:shd w:val="clear" w:color="auto" w:fill="E9EFF7"/>
            <w:vAlign w:val="center"/>
          </w:tcPr>
          <w:p w14:paraId="11E52369" w14:textId="4046BA31" w:rsidR="00600E73" w:rsidRPr="00D21E2F" w:rsidRDefault="00A72F90" w:rsidP="00600E73">
            <w:pPr>
              <w:spacing w:after="0"/>
              <w:jc w:val="center"/>
              <w:rPr>
                <w:rFonts w:asciiTheme="minorHAnsi" w:hAnsiTheme="minorHAnsi"/>
                <w:color w:val="FF0000"/>
                <w:sz w:val="20"/>
                <w:lang w:eastAsia="zh-CN"/>
              </w:rPr>
            </w:pPr>
            <w:r w:rsidRPr="00D21E2F">
              <w:rPr>
                <w:rFonts w:ascii="Calibri" w:hAnsi="Calibri" w:cs="Calibri"/>
                <w:color w:val="000000"/>
                <w:sz w:val="20"/>
              </w:rPr>
              <w:t>0</w:t>
            </w:r>
          </w:p>
        </w:tc>
        <w:tc>
          <w:tcPr>
            <w:tcW w:w="0" w:type="auto"/>
            <w:tcBorders>
              <w:right w:val="single" w:sz="4" w:space="0" w:color="4F81BD" w:themeColor="accent1"/>
            </w:tcBorders>
            <w:shd w:val="clear" w:color="auto" w:fill="E9EFF7"/>
            <w:vAlign w:val="center"/>
          </w:tcPr>
          <w:p w14:paraId="1E8C2A85" w14:textId="63ACD27E" w:rsidR="00600E73" w:rsidRPr="00D21E2F" w:rsidRDefault="00A72F90" w:rsidP="00600E73">
            <w:pPr>
              <w:spacing w:after="0"/>
              <w:jc w:val="center"/>
              <w:rPr>
                <w:rFonts w:asciiTheme="minorHAnsi" w:hAnsiTheme="minorHAnsi"/>
                <w:color w:val="000000"/>
                <w:sz w:val="20"/>
                <w:lang w:eastAsia="zh-CN"/>
              </w:rPr>
            </w:pPr>
            <w:r w:rsidRPr="00D21E2F">
              <w:rPr>
                <w:rFonts w:ascii="Calibri" w:hAnsi="Calibri" w:cs="Calibri"/>
                <w:color w:val="000000"/>
                <w:sz w:val="20"/>
              </w:rPr>
              <w:t>0</w:t>
            </w:r>
          </w:p>
        </w:tc>
        <w:tc>
          <w:tcPr>
            <w:tcW w:w="0" w:type="auto"/>
            <w:tcBorders>
              <w:left w:val="single" w:sz="4" w:space="0" w:color="4F81BD" w:themeColor="accent1"/>
            </w:tcBorders>
            <w:shd w:val="clear" w:color="auto" w:fill="E9EFF7"/>
            <w:vAlign w:val="center"/>
          </w:tcPr>
          <w:p w14:paraId="0247ECB6" w14:textId="35DA0AAB" w:rsidR="00600E73" w:rsidRPr="00D21E2F" w:rsidRDefault="00A72F90" w:rsidP="00600E73">
            <w:pPr>
              <w:spacing w:after="0"/>
              <w:jc w:val="center"/>
              <w:rPr>
                <w:rFonts w:asciiTheme="minorHAnsi" w:hAnsiTheme="minorHAnsi"/>
                <w:color w:val="000000"/>
                <w:sz w:val="20"/>
                <w:lang w:eastAsia="zh-CN"/>
              </w:rPr>
            </w:pPr>
            <w:r w:rsidRPr="00D21E2F">
              <w:rPr>
                <w:rFonts w:ascii="Calibri" w:hAnsi="Calibri" w:cs="Calibri"/>
                <w:color w:val="000000"/>
                <w:sz w:val="20"/>
              </w:rPr>
              <w:t>0</w:t>
            </w:r>
          </w:p>
        </w:tc>
      </w:tr>
      <w:tr w:rsidR="00600E73" w:rsidRPr="00D21E2F" w14:paraId="158DB7B4" w14:textId="77777777" w:rsidTr="00A72F90">
        <w:trPr>
          <w:trHeight w:val="20"/>
          <w:jc w:val="center"/>
        </w:trPr>
        <w:tc>
          <w:tcPr>
            <w:tcW w:w="2041" w:type="dxa"/>
            <w:shd w:val="clear" w:color="auto" w:fill="auto"/>
          </w:tcPr>
          <w:p w14:paraId="61A37F40" w14:textId="05370BC8" w:rsidR="00600E73" w:rsidRPr="00D21E2F" w:rsidRDefault="00600E73" w:rsidP="00600E73">
            <w:pPr>
              <w:spacing w:after="0"/>
              <w:jc w:val="left"/>
              <w:rPr>
                <w:rFonts w:asciiTheme="minorHAnsi" w:hAnsiTheme="minorHAnsi"/>
                <w:sz w:val="20"/>
                <w:lang w:eastAsia="zh-CN"/>
              </w:rPr>
            </w:pPr>
            <w:r w:rsidRPr="00D21E2F">
              <w:rPr>
                <w:rFonts w:asciiTheme="minorHAnsi" w:hAnsiTheme="minorHAnsi"/>
                <w:sz w:val="20"/>
                <w:lang w:eastAsia="zh-CN"/>
              </w:rPr>
              <w:t>Central Rural</w:t>
            </w:r>
          </w:p>
        </w:tc>
        <w:tc>
          <w:tcPr>
            <w:tcW w:w="0" w:type="auto"/>
            <w:shd w:val="clear" w:color="auto" w:fill="auto"/>
            <w:vAlign w:val="center"/>
          </w:tcPr>
          <w:p w14:paraId="5855A5B2" w14:textId="66EBF012" w:rsidR="00600E73" w:rsidRPr="00D21E2F" w:rsidRDefault="00A72F90" w:rsidP="00600E73">
            <w:pPr>
              <w:spacing w:after="0"/>
              <w:jc w:val="center"/>
              <w:rPr>
                <w:rFonts w:asciiTheme="minorHAnsi" w:hAnsiTheme="minorHAnsi"/>
                <w:color w:val="FF0000"/>
                <w:sz w:val="20"/>
                <w:lang w:eastAsia="zh-CN"/>
              </w:rPr>
            </w:pPr>
            <w:r w:rsidRPr="00D21E2F">
              <w:rPr>
                <w:rFonts w:ascii="Calibri" w:hAnsi="Calibri" w:cs="Calibri"/>
                <w:color w:val="000000"/>
                <w:sz w:val="20"/>
              </w:rPr>
              <w:t>1</w:t>
            </w:r>
          </w:p>
        </w:tc>
        <w:tc>
          <w:tcPr>
            <w:tcW w:w="0" w:type="auto"/>
            <w:tcBorders>
              <w:right w:val="single" w:sz="4" w:space="0" w:color="4F81BD" w:themeColor="accent1"/>
            </w:tcBorders>
            <w:shd w:val="clear" w:color="auto" w:fill="auto"/>
            <w:vAlign w:val="center"/>
          </w:tcPr>
          <w:p w14:paraId="68C289A2" w14:textId="5031CD4E" w:rsidR="00600E73" w:rsidRPr="00D21E2F" w:rsidRDefault="00A72F90" w:rsidP="00600E73">
            <w:pPr>
              <w:spacing w:after="0"/>
              <w:jc w:val="center"/>
              <w:rPr>
                <w:rFonts w:asciiTheme="minorHAnsi" w:hAnsiTheme="minorHAnsi"/>
                <w:color w:val="000000"/>
                <w:sz w:val="20"/>
                <w:lang w:eastAsia="zh-CN"/>
              </w:rPr>
            </w:pPr>
            <w:r w:rsidRPr="00D21E2F">
              <w:rPr>
                <w:rFonts w:ascii="Calibri" w:hAnsi="Calibri" w:cs="Calibri"/>
                <w:color w:val="000000"/>
                <w:sz w:val="20"/>
              </w:rPr>
              <w:t>3</w:t>
            </w:r>
          </w:p>
        </w:tc>
        <w:tc>
          <w:tcPr>
            <w:tcW w:w="0" w:type="auto"/>
            <w:tcBorders>
              <w:left w:val="single" w:sz="4" w:space="0" w:color="4F81BD" w:themeColor="accent1"/>
            </w:tcBorders>
            <w:shd w:val="clear" w:color="auto" w:fill="auto"/>
            <w:vAlign w:val="center"/>
          </w:tcPr>
          <w:p w14:paraId="0A27023E" w14:textId="5993FD4F" w:rsidR="00600E73" w:rsidRPr="00D21E2F" w:rsidRDefault="00600E73" w:rsidP="00600E73">
            <w:pPr>
              <w:spacing w:after="0"/>
              <w:jc w:val="center"/>
              <w:rPr>
                <w:rFonts w:asciiTheme="minorHAnsi" w:hAnsiTheme="minorHAnsi"/>
                <w:color w:val="000000"/>
                <w:sz w:val="20"/>
                <w:lang w:eastAsia="zh-CN"/>
              </w:rPr>
            </w:pPr>
            <w:r w:rsidRPr="00D21E2F">
              <w:rPr>
                <w:rFonts w:ascii="Calibri" w:hAnsi="Calibri" w:cs="Calibri"/>
                <w:color w:val="000000"/>
                <w:sz w:val="20"/>
              </w:rPr>
              <w:t>4</w:t>
            </w:r>
          </w:p>
        </w:tc>
      </w:tr>
      <w:tr w:rsidR="00600E73" w:rsidRPr="00D21E2F" w14:paraId="415F8B24" w14:textId="77777777" w:rsidTr="00A72F90">
        <w:trPr>
          <w:trHeight w:val="20"/>
          <w:jc w:val="center"/>
        </w:trPr>
        <w:tc>
          <w:tcPr>
            <w:tcW w:w="2041" w:type="dxa"/>
            <w:shd w:val="clear" w:color="auto" w:fill="E9EFF7"/>
          </w:tcPr>
          <w:p w14:paraId="78CD2A30" w14:textId="5E9A1E36" w:rsidR="00600E73" w:rsidRPr="00D21E2F" w:rsidRDefault="00600E73" w:rsidP="00600E73">
            <w:pPr>
              <w:spacing w:after="0"/>
              <w:jc w:val="left"/>
              <w:rPr>
                <w:rFonts w:asciiTheme="minorHAnsi" w:hAnsiTheme="minorHAnsi"/>
                <w:sz w:val="20"/>
                <w:lang w:eastAsia="zh-CN"/>
              </w:rPr>
            </w:pPr>
            <w:r w:rsidRPr="00D21E2F">
              <w:rPr>
                <w:rFonts w:asciiTheme="minorHAnsi" w:hAnsiTheme="minorHAnsi"/>
                <w:sz w:val="20"/>
                <w:lang w:eastAsia="zh-CN"/>
              </w:rPr>
              <w:t>S. Eastern Urban</w:t>
            </w:r>
          </w:p>
        </w:tc>
        <w:tc>
          <w:tcPr>
            <w:tcW w:w="0" w:type="auto"/>
            <w:shd w:val="clear" w:color="auto" w:fill="E9EFF7"/>
            <w:vAlign w:val="bottom"/>
          </w:tcPr>
          <w:p w14:paraId="71D85D4F" w14:textId="444EB9A4" w:rsidR="00600E73" w:rsidRPr="00D21E2F" w:rsidRDefault="00A72F90" w:rsidP="00600E73">
            <w:pPr>
              <w:spacing w:after="0"/>
              <w:jc w:val="center"/>
              <w:rPr>
                <w:rFonts w:asciiTheme="minorHAnsi" w:hAnsiTheme="minorHAnsi"/>
                <w:color w:val="000000"/>
                <w:sz w:val="20"/>
                <w:lang w:eastAsia="zh-CN"/>
              </w:rPr>
            </w:pPr>
            <w:r w:rsidRPr="00D21E2F">
              <w:rPr>
                <w:rFonts w:ascii="Calibri" w:hAnsi="Calibri" w:cs="Calibri"/>
                <w:color w:val="000000"/>
                <w:sz w:val="20"/>
              </w:rPr>
              <w:t>0</w:t>
            </w:r>
          </w:p>
        </w:tc>
        <w:tc>
          <w:tcPr>
            <w:tcW w:w="0" w:type="auto"/>
            <w:tcBorders>
              <w:right w:val="single" w:sz="4" w:space="0" w:color="4F81BD" w:themeColor="accent1"/>
            </w:tcBorders>
            <w:shd w:val="clear" w:color="auto" w:fill="E9EFF7"/>
            <w:vAlign w:val="bottom"/>
          </w:tcPr>
          <w:p w14:paraId="148092DE" w14:textId="6039DEDC" w:rsidR="00600E73" w:rsidRPr="00D21E2F" w:rsidRDefault="00600E73" w:rsidP="00600E73">
            <w:pPr>
              <w:spacing w:after="0"/>
              <w:jc w:val="center"/>
              <w:rPr>
                <w:rFonts w:asciiTheme="minorHAnsi" w:hAnsiTheme="minorHAnsi"/>
                <w:color w:val="000000"/>
                <w:sz w:val="20"/>
                <w:lang w:eastAsia="zh-CN"/>
              </w:rPr>
            </w:pPr>
            <w:r w:rsidRPr="00D21E2F">
              <w:rPr>
                <w:rFonts w:ascii="Calibri" w:hAnsi="Calibri" w:cs="Calibri"/>
                <w:color w:val="000000"/>
                <w:sz w:val="20"/>
              </w:rPr>
              <w:t>0</w:t>
            </w:r>
          </w:p>
        </w:tc>
        <w:tc>
          <w:tcPr>
            <w:tcW w:w="0" w:type="auto"/>
            <w:tcBorders>
              <w:left w:val="single" w:sz="4" w:space="0" w:color="4F81BD" w:themeColor="accent1"/>
            </w:tcBorders>
            <w:shd w:val="clear" w:color="auto" w:fill="E9EFF7"/>
            <w:vAlign w:val="bottom"/>
          </w:tcPr>
          <w:p w14:paraId="238F092B" w14:textId="4FE85648" w:rsidR="00600E73" w:rsidRPr="00D21E2F" w:rsidRDefault="00A72F90" w:rsidP="00600E73">
            <w:pPr>
              <w:spacing w:after="0"/>
              <w:jc w:val="center"/>
              <w:rPr>
                <w:rFonts w:asciiTheme="minorHAnsi" w:hAnsiTheme="minorHAnsi"/>
                <w:color w:val="000000"/>
                <w:sz w:val="20"/>
                <w:lang w:eastAsia="zh-CN"/>
              </w:rPr>
            </w:pPr>
            <w:r w:rsidRPr="00D21E2F">
              <w:rPr>
                <w:rFonts w:ascii="Calibri" w:hAnsi="Calibri" w:cs="Calibri"/>
                <w:color w:val="000000"/>
                <w:sz w:val="20"/>
              </w:rPr>
              <w:t>0</w:t>
            </w:r>
          </w:p>
        </w:tc>
      </w:tr>
      <w:tr w:rsidR="00600E73" w:rsidRPr="00D21E2F" w14:paraId="22C2CBE4" w14:textId="77777777" w:rsidTr="00A72F90">
        <w:trPr>
          <w:trHeight w:val="20"/>
          <w:jc w:val="center"/>
        </w:trPr>
        <w:tc>
          <w:tcPr>
            <w:tcW w:w="2041" w:type="dxa"/>
            <w:shd w:val="clear" w:color="auto" w:fill="auto"/>
          </w:tcPr>
          <w:p w14:paraId="0969B9BA" w14:textId="594FF7DF" w:rsidR="00600E73" w:rsidRPr="00D21E2F" w:rsidRDefault="00600E73" w:rsidP="00600E73">
            <w:pPr>
              <w:spacing w:after="0"/>
              <w:jc w:val="left"/>
              <w:rPr>
                <w:rFonts w:asciiTheme="minorHAnsi" w:hAnsiTheme="minorHAnsi"/>
                <w:sz w:val="20"/>
                <w:lang w:eastAsia="zh-CN"/>
              </w:rPr>
            </w:pPr>
            <w:r w:rsidRPr="00D21E2F">
              <w:rPr>
                <w:rFonts w:asciiTheme="minorHAnsi" w:hAnsiTheme="minorHAnsi"/>
                <w:sz w:val="20"/>
                <w:lang w:eastAsia="zh-CN"/>
              </w:rPr>
              <w:t>S. Eastern Rural</w:t>
            </w:r>
          </w:p>
        </w:tc>
        <w:tc>
          <w:tcPr>
            <w:tcW w:w="0" w:type="auto"/>
            <w:shd w:val="clear" w:color="auto" w:fill="auto"/>
            <w:vAlign w:val="bottom"/>
          </w:tcPr>
          <w:p w14:paraId="3806B949" w14:textId="336628CE" w:rsidR="00600E73" w:rsidRPr="00D21E2F" w:rsidRDefault="00600E73" w:rsidP="00600E73">
            <w:pPr>
              <w:spacing w:after="0"/>
              <w:jc w:val="center"/>
              <w:rPr>
                <w:rFonts w:asciiTheme="minorHAnsi" w:hAnsiTheme="minorHAnsi"/>
                <w:color w:val="000000"/>
                <w:sz w:val="20"/>
                <w:lang w:eastAsia="zh-CN"/>
              </w:rPr>
            </w:pPr>
            <w:r w:rsidRPr="00D21E2F">
              <w:rPr>
                <w:rFonts w:ascii="Calibri" w:hAnsi="Calibri" w:cs="Calibri"/>
                <w:color w:val="000000"/>
                <w:sz w:val="20"/>
              </w:rPr>
              <w:t>9</w:t>
            </w:r>
          </w:p>
        </w:tc>
        <w:tc>
          <w:tcPr>
            <w:tcW w:w="0" w:type="auto"/>
            <w:tcBorders>
              <w:right w:val="single" w:sz="4" w:space="0" w:color="4F81BD" w:themeColor="accent1"/>
            </w:tcBorders>
            <w:shd w:val="clear" w:color="auto" w:fill="auto"/>
            <w:vAlign w:val="bottom"/>
          </w:tcPr>
          <w:p w14:paraId="74FEFF81" w14:textId="1D8AD167" w:rsidR="00600E73" w:rsidRPr="00D21E2F" w:rsidRDefault="00A72F90" w:rsidP="00600E73">
            <w:pPr>
              <w:spacing w:after="0"/>
              <w:jc w:val="center"/>
              <w:rPr>
                <w:rFonts w:asciiTheme="minorHAnsi" w:hAnsiTheme="minorHAnsi"/>
                <w:color w:val="000000"/>
                <w:sz w:val="20"/>
                <w:lang w:eastAsia="zh-CN"/>
              </w:rPr>
            </w:pPr>
            <w:r w:rsidRPr="00D21E2F">
              <w:rPr>
                <w:rFonts w:ascii="Calibri" w:hAnsi="Calibri" w:cs="Calibri"/>
                <w:color w:val="000000"/>
                <w:sz w:val="20"/>
              </w:rPr>
              <w:t>15</w:t>
            </w:r>
          </w:p>
        </w:tc>
        <w:tc>
          <w:tcPr>
            <w:tcW w:w="0" w:type="auto"/>
            <w:tcBorders>
              <w:left w:val="single" w:sz="4" w:space="0" w:color="4F81BD" w:themeColor="accent1"/>
            </w:tcBorders>
            <w:shd w:val="clear" w:color="auto" w:fill="auto"/>
            <w:vAlign w:val="bottom"/>
          </w:tcPr>
          <w:p w14:paraId="759CFDD5" w14:textId="48349544" w:rsidR="00600E73" w:rsidRPr="00D21E2F" w:rsidRDefault="00A72F90" w:rsidP="00600E73">
            <w:pPr>
              <w:spacing w:after="0"/>
              <w:jc w:val="center"/>
              <w:rPr>
                <w:rFonts w:asciiTheme="minorHAnsi" w:hAnsiTheme="minorHAnsi"/>
                <w:color w:val="000000"/>
                <w:sz w:val="20"/>
                <w:lang w:eastAsia="zh-CN"/>
              </w:rPr>
            </w:pPr>
            <w:r w:rsidRPr="00D21E2F">
              <w:rPr>
                <w:rFonts w:ascii="Calibri" w:hAnsi="Calibri" w:cs="Calibri"/>
                <w:color w:val="000000"/>
                <w:sz w:val="20"/>
              </w:rPr>
              <w:t>25</w:t>
            </w:r>
          </w:p>
        </w:tc>
      </w:tr>
      <w:tr w:rsidR="00600E73" w:rsidRPr="00D21E2F" w14:paraId="0484FEA5" w14:textId="77777777" w:rsidTr="00A72F90">
        <w:trPr>
          <w:trHeight w:val="20"/>
          <w:jc w:val="center"/>
        </w:trPr>
        <w:tc>
          <w:tcPr>
            <w:tcW w:w="2041" w:type="dxa"/>
            <w:shd w:val="clear" w:color="auto" w:fill="E9EFF7"/>
          </w:tcPr>
          <w:p w14:paraId="3EEE7543" w14:textId="6E685937" w:rsidR="00600E73" w:rsidRPr="00D21E2F" w:rsidRDefault="00600E73" w:rsidP="00600E73">
            <w:pPr>
              <w:spacing w:after="0"/>
              <w:jc w:val="left"/>
              <w:rPr>
                <w:rFonts w:asciiTheme="minorHAnsi" w:hAnsiTheme="minorHAnsi"/>
                <w:sz w:val="20"/>
                <w:lang w:eastAsia="zh-CN"/>
              </w:rPr>
            </w:pPr>
            <w:r w:rsidRPr="00D21E2F">
              <w:rPr>
                <w:rFonts w:asciiTheme="minorHAnsi" w:hAnsiTheme="minorHAnsi"/>
                <w:sz w:val="20"/>
                <w:lang w:eastAsia="zh-CN"/>
              </w:rPr>
              <w:t>Southern Urban</w:t>
            </w:r>
          </w:p>
        </w:tc>
        <w:tc>
          <w:tcPr>
            <w:tcW w:w="0" w:type="auto"/>
            <w:shd w:val="clear" w:color="auto" w:fill="E9EFF7"/>
            <w:vAlign w:val="bottom"/>
          </w:tcPr>
          <w:p w14:paraId="5D156E78" w14:textId="0A497C10" w:rsidR="00600E73" w:rsidRPr="00D21E2F" w:rsidRDefault="00A72F90" w:rsidP="00600E73">
            <w:pPr>
              <w:spacing w:after="0"/>
              <w:jc w:val="center"/>
              <w:rPr>
                <w:rFonts w:asciiTheme="minorHAnsi" w:hAnsiTheme="minorHAnsi" w:cstheme="minorHAnsi"/>
                <w:sz w:val="20"/>
              </w:rPr>
            </w:pPr>
            <w:r w:rsidRPr="00D21E2F">
              <w:rPr>
                <w:rFonts w:ascii="Calibri" w:hAnsi="Calibri" w:cs="Calibri"/>
                <w:color w:val="000000"/>
                <w:sz w:val="20"/>
              </w:rPr>
              <w:t>0</w:t>
            </w:r>
          </w:p>
        </w:tc>
        <w:tc>
          <w:tcPr>
            <w:tcW w:w="0" w:type="auto"/>
            <w:tcBorders>
              <w:right w:val="single" w:sz="4" w:space="0" w:color="4F81BD" w:themeColor="accent1"/>
            </w:tcBorders>
            <w:shd w:val="clear" w:color="auto" w:fill="E9EFF7"/>
            <w:vAlign w:val="bottom"/>
          </w:tcPr>
          <w:p w14:paraId="1A3BD759" w14:textId="058B396E" w:rsidR="00600E73" w:rsidRPr="00D21E2F" w:rsidRDefault="00A72F90" w:rsidP="00600E73">
            <w:pPr>
              <w:spacing w:after="0"/>
              <w:jc w:val="center"/>
              <w:rPr>
                <w:rFonts w:asciiTheme="minorHAnsi" w:hAnsiTheme="minorHAnsi" w:cstheme="minorHAnsi"/>
                <w:sz w:val="20"/>
              </w:rPr>
            </w:pPr>
            <w:r w:rsidRPr="00D21E2F">
              <w:rPr>
                <w:rFonts w:ascii="Calibri" w:hAnsi="Calibri" w:cs="Calibri"/>
                <w:color w:val="000000"/>
                <w:sz w:val="20"/>
              </w:rPr>
              <w:t>0</w:t>
            </w:r>
          </w:p>
        </w:tc>
        <w:tc>
          <w:tcPr>
            <w:tcW w:w="0" w:type="auto"/>
            <w:tcBorders>
              <w:left w:val="single" w:sz="4" w:space="0" w:color="4F81BD" w:themeColor="accent1"/>
            </w:tcBorders>
            <w:shd w:val="clear" w:color="auto" w:fill="E9EFF7"/>
            <w:vAlign w:val="bottom"/>
          </w:tcPr>
          <w:p w14:paraId="04C13E70" w14:textId="7367163F" w:rsidR="00600E73" w:rsidRPr="00D21E2F" w:rsidRDefault="00A72F90" w:rsidP="00600E73">
            <w:pPr>
              <w:spacing w:after="0"/>
              <w:jc w:val="center"/>
              <w:rPr>
                <w:rFonts w:asciiTheme="minorHAnsi" w:hAnsiTheme="minorHAnsi" w:cstheme="minorHAnsi"/>
                <w:color w:val="000000"/>
                <w:sz w:val="20"/>
              </w:rPr>
            </w:pPr>
            <w:r w:rsidRPr="00D21E2F">
              <w:rPr>
                <w:rFonts w:ascii="Calibri" w:hAnsi="Calibri" w:cs="Calibri"/>
                <w:color w:val="000000"/>
                <w:sz w:val="20"/>
              </w:rPr>
              <w:t>0</w:t>
            </w:r>
          </w:p>
        </w:tc>
      </w:tr>
      <w:tr w:rsidR="00600E73" w:rsidRPr="00D21E2F" w14:paraId="65FB6152" w14:textId="77777777" w:rsidTr="00A72F90">
        <w:trPr>
          <w:trHeight w:val="20"/>
          <w:jc w:val="center"/>
        </w:trPr>
        <w:tc>
          <w:tcPr>
            <w:tcW w:w="2041" w:type="dxa"/>
            <w:tcBorders>
              <w:bottom w:val="single" w:sz="4" w:space="0" w:color="4F81BD" w:themeColor="accent1"/>
            </w:tcBorders>
            <w:shd w:val="clear" w:color="auto" w:fill="auto"/>
          </w:tcPr>
          <w:p w14:paraId="35162A48" w14:textId="0B53EDEA" w:rsidR="00600E73" w:rsidRPr="00D21E2F" w:rsidRDefault="00600E73" w:rsidP="00600E73">
            <w:pPr>
              <w:spacing w:after="0"/>
              <w:jc w:val="left"/>
              <w:rPr>
                <w:rFonts w:asciiTheme="minorHAnsi" w:hAnsiTheme="minorHAnsi"/>
                <w:sz w:val="20"/>
                <w:lang w:eastAsia="zh-CN"/>
              </w:rPr>
            </w:pPr>
            <w:r w:rsidRPr="00D21E2F">
              <w:rPr>
                <w:rFonts w:asciiTheme="minorHAnsi" w:hAnsiTheme="minorHAnsi"/>
                <w:sz w:val="20"/>
                <w:lang w:eastAsia="zh-CN"/>
              </w:rPr>
              <w:t>Southern Rural</w:t>
            </w:r>
          </w:p>
        </w:tc>
        <w:tc>
          <w:tcPr>
            <w:tcW w:w="0" w:type="auto"/>
            <w:tcBorders>
              <w:bottom w:val="single" w:sz="4" w:space="0" w:color="4F81BD" w:themeColor="accent1"/>
            </w:tcBorders>
            <w:shd w:val="clear" w:color="auto" w:fill="auto"/>
            <w:vAlign w:val="bottom"/>
          </w:tcPr>
          <w:p w14:paraId="2E60D42A" w14:textId="6588156B" w:rsidR="00600E73" w:rsidRPr="00D21E2F" w:rsidRDefault="00A72F90" w:rsidP="00600E73">
            <w:pPr>
              <w:spacing w:after="0"/>
              <w:jc w:val="center"/>
              <w:rPr>
                <w:rFonts w:asciiTheme="minorHAnsi" w:hAnsiTheme="minorHAnsi" w:cstheme="minorHAnsi"/>
                <w:sz w:val="20"/>
              </w:rPr>
            </w:pPr>
            <w:r w:rsidRPr="00D21E2F">
              <w:rPr>
                <w:rFonts w:ascii="Calibri" w:hAnsi="Calibri" w:cs="Calibri"/>
                <w:color w:val="000000"/>
                <w:sz w:val="20"/>
              </w:rPr>
              <w:t>7</w:t>
            </w:r>
          </w:p>
        </w:tc>
        <w:tc>
          <w:tcPr>
            <w:tcW w:w="0" w:type="auto"/>
            <w:tcBorders>
              <w:bottom w:val="single" w:sz="4" w:space="0" w:color="4F81BD" w:themeColor="accent1"/>
              <w:right w:val="single" w:sz="4" w:space="0" w:color="4F81BD" w:themeColor="accent1"/>
            </w:tcBorders>
            <w:shd w:val="clear" w:color="auto" w:fill="auto"/>
            <w:vAlign w:val="bottom"/>
          </w:tcPr>
          <w:p w14:paraId="53B81816" w14:textId="19E1BF67" w:rsidR="00600E73" w:rsidRPr="00D21E2F" w:rsidRDefault="00A72F90" w:rsidP="00600E73">
            <w:pPr>
              <w:spacing w:after="0"/>
              <w:jc w:val="center"/>
              <w:rPr>
                <w:rFonts w:asciiTheme="minorHAnsi" w:hAnsiTheme="minorHAnsi" w:cstheme="minorHAnsi"/>
                <w:sz w:val="20"/>
              </w:rPr>
            </w:pPr>
            <w:r w:rsidRPr="00D21E2F">
              <w:rPr>
                <w:rFonts w:ascii="Calibri" w:hAnsi="Calibri" w:cs="Calibri"/>
                <w:color w:val="000000"/>
                <w:sz w:val="20"/>
              </w:rPr>
              <w:t>1</w:t>
            </w:r>
          </w:p>
        </w:tc>
        <w:tc>
          <w:tcPr>
            <w:tcW w:w="0" w:type="auto"/>
            <w:tcBorders>
              <w:left w:val="single" w:sz="4" w:space="0" w:color="4F81BD" w:themeColor="accent1"/>
              <w:bottom w:val="single" w:sz="4" w:space="0" w:color="4F81BD" w:themeColor="accent1"/>
            </w:tcBorders>
            <w:shd w:val="clear" w:color="auto" w:fill="auto"/>
            <w:vAlign w:val="bottom"/>
          </w:tcPr>
          <w:p w14:paraId="5880F31C" w14:textId="1FE34649" w:rsidR="00600E73" w:rsidRPr="00D21E2F" w:rsidRDefault="00A72F90" w:rsidP="00600E73">
            <w:pPr>
              <w:spacing w:after="0"/>
              <w:jc w:val="center"/>
              <w:rPr>
                <w:rFonts w:asciiTheme="minorHAnsi" w:hAnsiTheme="minorHAnsi" w:cstheme="minorHAnsi"/>
                <w:color w:val="000000"/>
                <w:sz w:val="20"/>
              </w:rPr>
            </w:pPr>
            <w:r w:rsidRPr="00D21E2F">
              <w:rPr>
                <w:rFonts w:ascii="Calibri" w:hAnsi="Calibri" w:cs="Calibri"/>
                <w:color w:val="000000"/>
                <w:sz w:val="20"/>
              </w:rPr>
              <w:t>8</w:t>
            </w:r>
          </w:p>
        </w:tc>
      </w:tr>
    </w:tbl>
    <w:p w14:paraId="2614B8E1" w14:textId="77777777" w:rsidR="00F56C5C" w:rsidRPr="001B3156" w:rsidRDefault="00F56C5C" w:rsidP="00F56C5C">
      <w:pPr>
        <w:spacing w:after="0" w:line="180" w:lineRule="exact"/>
        <w:ind w:left="720" w:firstLine="720"/>
        <w:rPr>
          <w:rFonts w:asciiTheme="minorHAnsi" w:hAnsiTheme="minorHAnsi"/>
          <w:sz w:val="20"/>
          <w:lang w:val="en-GB"/>
        </w:rPr>
      </w:pPr>
      <w:r w:rsidRPr="001B3156">
        <w:rPr>
          <w:rFonts w:asciiTheme="minorHAnsi" w:hAnsiTheme="minorHAnsi"/>
          <w:sz w:val="20"/>
          <w:lang w:val="en-GB"/>
        </w:rPr>
        <w:t>† Estimated from an all casualty crash model</w:t>
      </w:r>
    </w:p>
    <w:p w14:paraId="04055B6B" w14:textId="77777777" w:rsidR="00F56C5C" w:rsidRDefault="00F56C5C" w:rsidP="00F56C5C">
      <w:pPr>
        <w:spacing w:after="120"/>
        <w:ind w:left="720" w:firstLine="720"/>
        <w:rPr>
          <w:lang w:val="en-GB"/>
        </w:rPr>
      </w:pPr>
      <w:r>
        <w:rPr>
          <w:sz w:val="20"/>
          <w:lang w:val="en-GB"/>
        </w:rPr>
        <w:t>*</w:t>
      </w:r>
      <w:r>
        <w:rPr>
          <w:sz w:val="18"/>
          <w:szCs w:val="18"/>
          <w:lang w:val="en-GB"/>
        </w:rPr>
        <w:t xml:space="preserve">sum of regions, rounding applies  </w:t>
      </w:r>
    </w:p>
    <w:p w14:paraId="72FFFDB3" w14:textId="635A354B" w:rsidR="00F56C5C" w:rsidRPr="00D21E2F" w:rsidRDefault="00F56C5C" w:rsidP="00F56C5C">
      <w:pPr>
        <w:pStyle w:val="Tableheading"/>
        <w:rPr>
          <w:b w:val="0"/>
          <w:iCs/>
          <w:sz w:val="20"/>
          <w:szCs w:val="16"/>
          <w:lang w:val="en-GB"/>
        </w:rPr>
      </w:pPr>
      <w:bookmarkStart w:id="87" w:name="_Ref61353832"/>
      <w:r w:rsidRPr="00D21E2F">
        <w:rPr>
          <w:bCs/>
          <w:sz w:val="20"/>
          <w:szCs w:val="16"/>
        </w:rPr>
        <w:lastRenderedPageBreak/>
        <w:t xml:space="preserve">Table </w:t>
      </w:r>
      <w:r w:rsidRPr="00D21E2F">
        <w:rPr>
          <w:bCs/>
          <w:sz w:val="20"/>
          <w:szCs w:val="16"/>
        </w:rPr>
        <w:fldChar w:fldCharType="begin"/>
      </w:r>
      <w:r w:rsidRPr="00D21E2F">
        <w:rPr>
          <w:bCs/>
          <w:sz w:val="20"/>
          <w:szCs w:val="16"/>
        </w:rPr>
        <w:instrText xml:space="preserve"> SEQ Table  \* MERGEFORMAT </w:instrText>
      </w:r>
      <w:r w:rsidRPr="00D21E2F">
        <w:rPr>
          <w:bCs/>
          <w:sz w:val="20"/>
          <w:szCs w:val="16"/>
        </w:rPr>
        <w:fldChar w:fldCharType="separate"/>
      </w:r>
      <w:r w:rsidR="0007186E">
        <w:rPr>
          <w:bCs/>
          <w:noProof/>
          <w:sz w:val="20"/>
          <w:szCs w:val="16"/>
        </w:rPr>
        <w:t>26</w:t>
      </w:r>
      <w:r w:rsidRPr="00D21E2F">
        <w:rPr>
          <w:bCs/>
          <w:noProof/>
          <w:sz w:val="20"/>
          <w:szCs w:val="16"/>
        </w:rPr>
        <w:fldChar w:fldCharType="end"/>
      </w:r>
      <w:bookmarkEnd w:id="87"/>
      <w:r w:rsidRPr="00D21E2F">
        <w:rPr>
          <w:sz w:val="20"/>
          <w:szCs w:val="16"/>
        </w:rPr>
        <w:tab/>
      </w:r>
      <w:r w:rsidRPr="00D21E2F">
        <w:rPr>
          <w:b w:val="0"/>
          <w:iCs/>
          <w:sz w:val="20"/>
          <w:szCs w:val="16"/>
          <w:lang w:val="en-GB"/>
        </w:rPr>
        <w:t>Average annual savings associated with red-light cameras, by severity and police region: Willingness to Pay approach</w:t>
      </w:r>
    </w:p>
    <w:tbl>
      <w:tblPr>
        <w:tblW w:w="0" w:type="auto"/>
        <w:jc w:val="center"/>
        <w:tblLook w:val="04A0" w:firstRow="1" w:lastRow="0" w:firstColumn="1" w:lastColumn="0" w:noHBand="0" w:noVBand="1"/>
      </w:tblPr>
      <w:tblGrid>
        <w:gridCol w:w="2041"/>
        <w:gridCol w:w="1575"/>
        <w:gridCol w:w="1256"/>
        <w:gridCol w:w="1229"/>
      </w:tblGrid>
      <w:tr w:rsidR="007328AC" w:rsidRPr="00D21E2F" w14:paraId="31101E1F" w14:textId="77777777" w:rsidTr="00F56C5C">
        <w:trPr>
          <w:trHeight w:val="321"/>
          <w:jc w:val="center"/>
        </w:trPr>
        <w:tc>
          <w:tcPr>
            <w:tcW w:w="2041" w:type="dxa"/>
            <w:tcBorders>
              <w:top w:val="single" w:sz="4" w:space="0" w:color="4F81BD" w:themeColor="accent1"/>
              <w:bottom w:val="single" w:sz="4" w:space="0" w:color="4F81BD" w:themeColor="accent1"/>
            </w:tcBorders>
            <w:shd w:val="clear" w:color="auto" w:fill="8DB3E2" w:themeFill="text2" w:themeFillTint="66"/>
            <w:vAlign w:val="center"/>
          </w:tcPr>
          <w:p w14:paraId="61B4BA81" w14:textId="77777777" w:rsidR="00F56C5C" w:rsidRPr="00D21E2F" w:rsidRDefault="00F56C5C" w:rsidP="00F56C5C">
            <w:pPr>
              <w:keepNext/>
              <w:spacing w:after="0"/>
              <w:jc w:val="right"/>
              <w:rPr>
                <w:rFonts w:asciiTheme="minorHAnsi" w:hAnsiTheme="minorHAnsi" w:cstheme="minorHAnsi"/>
                <w:bCs/>
                <w:i/>
                <w:sz w:val="20"/>
                <w:lang w:val="en-GB"/>
              </w:rPr>
            </w:pPr>
          </w:p>
        </w:tc>
        <w:tc>
          <w:tcPr>
            <w:tcW w:w="0" w:type="auto"/>
            <w:tcBorders>
              <w:top w:val="single" w:sz="4" w:space="0" w:color="4F81BD" w:themeColor="accent1"/>
              <w:bottom w:val="single" w:sz="4" w:space="0" w:color="4F81BD" w:themeColor="accent1"/>
            </w:tcBorders>
            <w:shd w:val="clear" w:color="auto" w:fill="8DB3E2" w:themeFill="text2" w:themeFillTint="66"/>
            <w:vAlign w:val="center"/>
          </w:tcPr>
          <w:p w14:paraId="6D63D814" w14:textId="77777777" w:rsidR="00F56C5C" w:rsidRPr="00D21E2F" w:rsidRDefault="00F56C5C" w:rsidP="00F56C5C">
            <w:pPr>
              <w:keepNext/>
              <w:spacing w:after="0"/>
              <w:rPr>
                <w:rFonts w:asciiTheme="minorHAnsi" w:hAnsiTheme="minorHAnsi" w:cstheme="minorHAnsi"/>
                <w:b/>
                <w:iCs/>
                <w:sz w:val="20"/>
                <w:lang w:val="en-GB"/>
              </w:rPr>
            </w:pPr>
            <w:r w:rsidRPr="00D21E2F">
              <w:rPr>
                <w:rFonts w:asciiTheme="minorHAnsi" w:hAnsiTheme="minorHAnsi" w:cstheme="minorHAnsi"/>
                <w:b/>
                <w:iCs/>
                <w:sz w:val="20"/>
                <w:lang w:val="en-GB"/>
              </w:rPr>
              <w:t>Serious Casualty</w:t>
            </w:r>
          </w:p>
        </w:tc>
        <w:tc>
          <w:tcPr>
            <w:tcW w:w="0" w:type="auto"/>
            <w:tcBorders>
              <w:top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14:paraId="2A6562B7" w14:textId="77777777" w:rsidR="00F56C5C" w:rsidRPr="00D21E2F" w:rsidRDefault="00F56C5C" w:rsidP="00F56C5C">
            <w:pPr>
              <w:keepNext/>
              <w:spacing w:after="0"/>
              <w:rPr>
                <w:rFonts w:asciiTheme="minorHAnsi" w:hAnsiTheme="minorHAnsi" w:cstheme="minorHAnsi"/>
                <w:b/>
                <w:iCs/>
                <w:sz w:val="20"/>
                <w:lang w:val="en-GB"/>
              </w:rPr>
            </w:pPr>
            <w:r w:rsidRPr="00D21E2F">
              <w:rPr>
                <w:rFonts w:asciiTheme="minorHAnsi" w:hAnsiTheme="minorHAnsi" w:cstheme="minorHAnsi"/>
                <w:b/>
                <w:iCs/>
                <w:sz w:val="20"/>
                <w:lang w:val="en-GB"/>
              </w:rPr>
              <w:t>Minor Injury</w:t>
            </w:r>
          </w:p>
        </w:tc>
        <w:tc>
          <w:tcPr>
            <w:tcW w:w="0" w:type="auto"/>
            <w:tcBorders>
              <w:top w:val="single" w:sz="4" w:space="0" w:color="4F81BD" w:themeColor="accent1"/>
              <w:left w:val="single" w:sz="4" w:space="0" w:color="4F81BD" w:themeColor="accent1"/>
              <w:bottom w:val="single" w:sz="4" w:space="0" w:color="4F81BD" w:themeColor="accent1"/>
            </w:tcBorders>
            <w:shd w:val="clear" w:color="auto" w:fill="8DB3E2" w:themeFill="text2" w:themeFillTint="66"/>
            <w:vAlign w:val="center"/>
          </w:tcPr>
          <w:p w14:paraId="0E88CC3E" w14:textId="77777777" w:rsidR="00F56C5C" w:rsidRPr="00D21E2F" w:rsidRDefault="00F56C5C" w:rsidP="00F56C5C">
            <w:pPr>
              <w:keepNext/>
              <w:spacing w:after="0"/>
              <w:jc w:val="right"/>
              <w:rPr>
                <w:rFonts w:asciiTheme="minorHAnsi" w:hAnsiTheme="minorHAnsi" w:cstheme="minorHAnsi"/>
                <w:b/>
                <w:iCs/>
                <w:sz w:val="20"/>
                <w:lang w:val="en-GB"/>
              </w:rPr>
            </w:pPr>
            <w:r w:rsidRPr="00D21E2F">
              <w:rPr>
                <w:rFonts w:asciiTheme="minorHAnsi" w:hAnsiTheme="minorHAnsi" w:cstheme="minorHAnsi"/>
                <w:b/>
                <w:iCs/>
                <w:sz w:val="20"/>
                <w:lang w:val="en-GB"/>
              </w:rPr>
              <w:t>Casualty</w:t>
            </w:r>
            <w:r w:rsidRPr="00D21E2F">
              <w:rPr>
                <w:rFonts w:asciiTheme="minorHAnsi" w:hAnsiTheme="minorHAnsi" w:cstheme="minorHAnsi"/>
                <w:bCs/>
                <w:iCs/>
                <w:sz w:val="20"/>
                <w:lang w:val="en-GB"/>
              </w:rPr>
              <w:t>†</w:t>
            </w:r>
          </w:p>
        </w:tc>
      </w:tr>
      <w:tr w:rsidR="007328AC" w:rsidRPr="00D21E2F" w14:paraId="7EFAF1BD" w14:textId="77777777" w:rsidTr="0026616B">
        <w:trPr>
          <w:jc w:val="center"/>
        </w:trPr>
        <w:tc>
          <w:tcPr>
            <w:tcW w:w="2041" w:type="dxa"/>
            <w:tcBorders>
              <w:top w:val="single" w:sz="4" w:space="0" w:color="4F81BD" w:themeColor="accent1"/>
            </w:tcBorders>
          </w:tcPr>
          <w:p w14:paraId="52605C8F" w14:textId="77777777" w:rsidR="007328AC" w:rsidRPr="00D21E2F" w:rsidRDefault="007328AC" w:rsidP="007328AC">
            <w:pPr>
              <w:keepNext/>
              <w:spacing w:after="0"/>
              <w:jc w:val="left"/>
              <w:rPr>
                <w:rFonts w:asciiTheme="minorHAnsi" w:hAnsiTheme="minorHAnsi" w:cstheme="minorHAnsi"/>
                <w:bCs/>
                <w:sz w:val="20"/>
                <w:lang w:eastAsia="zh-CN"/>
              </w:rPr>
            </w:pPr>
            <w:r w:rsidRPr="00D21E2F">
              <w:rPr>
                <w:rFonts w:asciiTheme="minorHAnsi" w:hAnsiTheme="minorHAnsi" w:cstheme="minorHAnsi"/>
                <w:bCs/>
                <w:sz w:val="20"/>
                <w:lang w:eastAsia="zh-CN"/>
              </w:rPr>
              <w:t>All*</w:t>
            </w:r>
          </w:p>
          <w:p w14:paraId="55CBB6DC" w14:textId="77777777" w:rsidR="007328AC" w:rsidRPr="00D21E2F" w:rsidRDefault="007328AC" w:rsidP="007328AC">
            <w:pPr>
              <w:keepNext/>
              <w:spacing w:after="0"/>
              <w:jc w:val="left"/>
              <w:rPr>
                <w:rFonts w:asciiTheme="minorHAnsi" w:hAnsiTheme="minorHAnsi" w:cstheme="minorHAnsi"/>
                <w:bCs/>
                <w:sz w:val="20"/>
                <w:lang w:eastAsia="zh-CN"/>
              </w:rPr>
            </w:pPr>
          </w:p>
        </w:tc>
        <w:tc>
          <w:tcPr>
            <w:tcW w:w="0" w:type="auto"/>
            <w:tcBorders>
              <w:top w:val="single" w:sz="4" w:space="0" w:color="4F81BD" w:themeColor="accent1"/>
            </w:tcBorders>
            <w:vAlign w:val="center"/>
          </w:tcPr>
          <w:p w14:paraId="0332F8C2" w14:textId="4FE4DA19" w:rsidR="007328AC" w:rsidRPr="00D21E2F" w:rsidRDefault="007328AC" w:rsidP="007328AC">
            <w:pPr>
              <w:keepNext/>
              <w:spacing w:after="0"/>
              <w:jc w:val="right"/>
              <w:rPr>
                <w:rFonts w:asciiTheme="minorHAnsi" w:hAnsiTheme="minorHAnsi" w:cstheme="minorHAnsi"/>
                <w:bCs/>
                <w:sz w:val="20"/>
                <w:lang w:eastAsia="zh-CN"/>
              </w:rPr>
            </w:pPr>
            <w:r w:rsidRPr="00D21E2F">
              <w:rPr>
                <w:rFonts w:asciiTheme="minorHAnsi" w:hAnsiTheme="minorHAnsi" w:cstheme="minorHAnsi"/>
                <w:sz w:val="20"/>
              </w:rPr>
              <w:t>$13,681,524</w:t>
            </w:r>
          </w:p>
        </w:tc>
        <w:tc>
          <w:tcPr>
            <w:tcW w:w="0" w:type="auto"/>
            <w:tcBorders>
              <w:top w:val="single" w:sz="4" w:space="0" w:color="4F81BD" w:themeColor="accent1"/>
              <w:right w:val="single" w:sz="4" w:space="0" w:color="4F81BD" w:themeColor="accent1"/>
            </w:tcBorders>
            <w:vAlign w:val="center"/>
          </w:tcPr>
          <w:p w14:paraId="557DCDFE" w14:textId="3ED2959A" w:rsidR="007328AC" w:rsidRPr="00D21E2F" w:rsidRDefault="007328AC" w:rsidP="007328AC">
            <w:pPr>
              <w:keepNext/>
              <w:spacing w:after="0"/>
              <w:jc w:val="right"/>
              <w:rPr>
                <w:rFonts w:asciiTheme="minorHAnsi" w:hAnsiTheme="minorHAnsi" w:cstheme="minorHAnsi"/>
                <w:bCs/>
                <w:sz w:val="20"/>
                <w:lang w:eastAsia="zh-CN"/>
              </w:rPr>
            </w:pPr>
            <w:r w:rsidRPr="00D21E2F">
              <w:rPr>
                <w:rFonts w:asciiTheme="minorHAnsi" w:hAnsiTheme="minorHAnsi" w:cstheme="minorHAnsi"/>
                <w:sz w:val="20"/>
              </w:rPr>
              <w:t>$2,190,163</w:t>
            </w:r>
          </w:p>
        </w:tc>
        <w:tc>
          <w:tcPr>
            <w:tcW w:w="0" w:type="auto"/>
            <w:tcBorders>
              <w:top w:val="single" w:sz="4" w:space="0" w:color="4F81BD" w:themeColor="accent1"/>
              <w:left w:val="single" w:sz="4" w:space="0" w:color="4F81BD" w:themeColor="accent1"/>
            </w:tcBorders>
            <w:vAlign w:val="center"/>
          </w:tcPr>
          <w:p w14:paraId="565466DC" w14:textId="421FEDCE" w:rsidR="007328AC" w:rsidRPr="00D21E2F" w:rsidRDefault="007328AC" w:rsidP="007328AC">
            <w:pPr>
              <w:keepNext/>
              <w:spacing w:after="0"/>
              <w:jc w:val="right"/>
              <w:rPr>
                <w:rFonts w:asciiTheme="minorHAnsi" w:hAnsiTheme="minorHAnsi" w:cstheme="minorHAnsi"/>
                <w:bCs/>
                <w:sz w:val="20"/>
                <w:lang w:eastAsia="zh-CN"/>
              </w:rPr>
            </w:pPr>
            <w:r w:rsidRPr="00D21E2F">
              <w:rPr>
                <w:rFonts w:asciiTheme="minorHAnsi" w:hAnsiTheme="minorHAnsi" w:cstheme="minorHAnsi"/>
                <w:sz w:val="20"/>
              </w:rPr>
              <w:t>$14,933,036</w:t>
            </w:r>
          </w:p>
        </w:tc>
      </w:tr>
      <w:tr w:rsidR="007328AC" w:rsidRPr="00D21E2F" w14:paraId="16381487" w14:textId="77777777" w:rsidTr="00A72F90">
        <w:trPr>
          <w:jc w:val="center"/>
        </w:trPr>
        <w:tc>
          <w:tcPr>
            <w:tcW w:w="2041" w:type="dxa"/>
            <w:shd w:val="clear" w:color="auto" w:fill="E9EFF7"/>
          </w:tcPr>
          <w:p w14:paraId="7C18EE78" w14:textId="77777777" w:rsidR="007328AC" w:rsidRPr="00D21E2F" w:rsidRDefault="007328AC" w:rsidP="007328AC">
            <w:pPr>
              <w:keepNext/>
              <w:spacing w:after="0"/>
              <w:jc w:val="left"/>
              <w:rPr>
                <w:rFonts w:asciiTheme="minorHAnsi" w:hAnsiTheme="minorHAnsi" w:cstheme="minorHAnsi"/>
                <w:bCs/>
                <w:sz w:val="20"/>
                <w:lang w:eastAsia="zh-CN"/>
              </w:rPr>
            </w:pPr>
            <w:r w:rsidRPr="00D21E2F">
              <w:rPr>
                <w:rFonts w:asciiTheme="minorHAnsi" w:hAnsiTheme="minorHAnsi" w:cstheme="minorHAnsi"/>
                <w:bCs/>
                <w:sz w:val="20"/>
                <w:lang w:eastAsia="zh-CN"/>
              </w:rPr>
              <w:t>Brisbane</w:t>
            </w:r>
          </w:p>
        </w:tc>
        <w:tc>
          <w:tcPr>
            <w:tcW w:w="0" w:type="auto"/>
            <w:shd w:val="clear" w:color="auto" w:fill="E9EFF7"/>
            <w:vAlign w:val="bottom"/>
          </w:tcPr>
          <w:p w14:paraId="638179E3" w14:textId="56C369CF" w:rsidR="007328AC" w:rsidRPr="00D21E2F" w:rsidRDefault="007328AC" w:rsidP="007328AC">
            <w:pPr>
              <w:keepNext/>
              <w:spacing w:after="0"/>
              <w:jc w:val="right"/>
              <w:rPr>
                <w:rFonts w:asciiTheme="minorHAnsi" w:hAnsiTheme="minorHAnsi" w:cstheme="minorHAnsi"/>
                <w:bCs/>
                <w:sz w:val="20"/>
                <w:lang w:eastAsia="zh-CN"/>
              </w:rPr>
            </w:pPr>
            <w:r w:rsidRPr="00D21E2F">
              <w:rPr>
                <w:rFonts w:asciiTheme="minorHAnsi" w:hAnsiTheme="minorHAnsi" w:cstheme="minorHAnsi"/>
                <w:sz w:val="20"/>
              </w:rPr>
              <w:t>$56,289</w:t>
            </w:r>
          </w:p>
        </w:tc>
        <w:tc>
          <w:tcPr>
            <w:tcW w:w="0" w:type="auto"/>
            <w:tcBorders>
              <w:right w:val="single" w:sz="4" w:space="0" w:color="4F81BD" w:themeColor="accent1"/>
            </w:tcBorders>
            <w:shd w:val="clear" w:color="auto" w:fill="E9EFF7"/>
            <w:vAlign w:val="bottom"/>
          </w:tcPr>
          <w:p w14:paraId="792DE2E3" w14:textId="39FEEECD" w:rsidR="007328AC" w:rsidRPr="00D21E2F" w:rsidRDefault="007328AC" w:rsidP="007328AC">
            <w:pPr>
              <w:keepNext/>
              <w:spacing w:after="0"/>
              <w:jc w:val="right"/>
              <w:rPr>
                <w:rFonts w:asciiTheme="minorHAnsi" w:hAnsiTheme="minorHAnsi" w:cstheme="minorHAnsi"/>
                <w:bCs/>
                <w:sz w:val="20"/>
                <w:lang w:eastAsia="zh-CN"/>
              </w:rPr>
            </w:pPr>
            <w:r w:rsidRPr="00D21E2F">
              <w:rPr>
                <w:rFonts w:asciiTheme="minorHAnsi" w:hAnsiTheme="minorHAnsi" w:cstheme="minorHAnsi"/>
                <w:sz w:val="20"/>
              </w:rPr>
              <w:t>$39,930</w:t>
            </w:r>
          </w:p>
        </w:tc>
        <w:tc>
          <w:tcPr>
            <w:tcW w:w="0" w:type="auto"/>
            <w:tcBorders>
              <w:left w:val="single" w:sz="4" w:space="0" w:color="4F81BD" w:themeColor="accent1"/>
            </w:tcBorders>
            <w:shd w:val="clear" w:color="auto" w:fill="E9EFF7"/>
            <w:vAlign w:val="bottom"/>
          </w:tcPr>
          <w:p w14:paraId="70660E1B" w14:textId="442CA314" w:rsidR="007328AC" w:rsidRPr="00D21E2F" w:rsidRDefault="007328AC" w:rsidP="007328AC">
            <w:pPr>
              <w:keepNext/>
              <w:spacing w:after="0"/>
              <w:jc w:val="right"/>
              <w:rPr>
                <w:rFonts w:asciiTheme="minorHAnsi" w:hAnsiTheme="minorHAnsi" w:cstheme="minorHAnsi"/>
                <w:bCs/>
                <w:sz w:val="20"/>
                <w:lang w:eastAsia="zh-CN"/>
              </w:rPr>
            </w:pPr>
            <w:r w:rsidRPr="00D21E2F">
              <w:rPr>
                <w:rFonts w:asciiTheme="minorHAnsi" w:hAnsiTheme="minorHAnsi" w:cstheme="minorHAnsi"/>
                <w:sz w:val="20"/>
              </w:rPr>
              <w:t>$109,558</w:t>
            </w:r>
          </w:p>
        </w:tc>
      </w:tr>
      <w:tr w:rsidR="007328AC" w:rsidRPr="00D21E2F" w14:paraId="29CAAE1B" w14:textId="77777777" w:rsidTr="00F56C5C">
        <w:trPr>
          <w:jc w:val="center"/>
        </w:trPr>
        <w:tc>
          <w:tcPr>
            <w:tcW w:w="2041" w:type="dxa"/>
          </w:tcPr>
          <w:p w14:paraId="0078361F" w14:textId="299508B1" w:rsidR="007328AC" w:rsidRPr="00D21E2F" w:rsidRDefault="007328AC" w:rsidP="007328AC">
            <w:pPr>
              <w:keepNext/>
              <w:spacing w:after="0"/>
              <w:jc w:val="left"/>
              <w:rPr>
                <w:rFonts w:asciiTheme="minorHAnsi" w:hAnsiTheme="minorHAnsi" w:cstheme="minorHAnsi"/>
                <w:bCs/>
                <w:sz w:val="20"/>
                <w:lang w:eastAsia="zh-CN"/>
              </w:rPr>
            </w:pPr>
            <w:r w:rsidRPr="00D21E2F">
              <w:rPr>
                <w:rFonts w:asciiTheme="minorHAnsi" w:hAnsiTheme="minorHAnsi" w:cstheme="minorHAnsi"/>
                <w:sz w:val="20"/>
                <w:lang w:eastAsia="zh-CN"/>
              </w:rPr>
              <w:t>Central Rural</w:t>
            </w:r>
          </w:p>
        </w:tc>
        <w:tc>
          <w:tcPr>
            <w:tcW w:w="0" w:type="auto"/>
            <w:vAlign w:val="bottom"/>
          </w:tcPr>
          <w:p w14:paraId="1EC0E3C8" w14:textId="2BE6C825" w:rsidR="007328AC" w:rsidRPr="00D21E2F" w:rsidRDefault="007328AC" w:rsidP="007328AC">
            <w:pPr>
              <w:keepNext/>
              <w:spacing w:after="0"/>
              <w:jc w:val="right"/>
              <w:rPr>
                <w:rFonts w:asciiTheme="minorHAnsi" w:hAnsiTheme="minorHAnsi" w:cstheme="minorHAnsi"/>
                <w:bCs/>
                <w:sz w:val="20"/>
                <w:lang w:eastAsia="zh-CN"/>
              </w:rPr>
            </w:pPr>
            <w:r w:rsidRPr="00D21E2F">
              <w:rPr>
                <w:rFonts w:asciiTheme="minorHAnsi" w:hAnsiTheme="minorHAnsi" w:cstheme="minorHAnsi"/>
                <w:sz w:val="20"/>
              </w:rPr>
              <w:t>$1,166,858</w:t>
            </w:r>
          </w:p>
        </w:tc>
        <w:tc>
          <w:tcPr>
            <w:tcW w:w="0" w:type="auto"/>
            <w:tcBorders>
              <w:right w:val="single" w:sz="4" w:space="0" w:color="4F81BD" w:themeColor="accent1"/>
            </w:tcBorders>
            <w:vAlign w:val="bottom"/>
          </w:tcPr>
          <w:p w14:paraId="68EF430D" w14:textId="3B0D1272" w:rsidR="007328AC" w:rsidRPr="00D21E2F" w:rsidRDefault="007328AC" w:rsidP="007328AC">
            <w:pPr>
              <w:keepNext/>
              <w:spacing w:after="0"/>
              <w:jc w:val="right"/>
              <w:rPr>
                <w:rFonts w:asciiTheme="minorHAnsi" w:hAnsiTheme="minorHAnsi" w:cstheme="minorHAnsi"/>
                <w:bCs/>
                <w:sz w:val="20"/>
                <w:lang w:eastAsia="zh-CN"/>
              </w:rPr>
            </w:pPr>
            <w:r w:rsidRPr="00D21E2F">
              <w:rPr>
                <w:rFonts w:asciiTheme="minorHAnsi" w:hAnsiTheme="minorHAnsi" w:cstheme="minorHAnsi"/>
                <w:sz w:val="20"/>
              </w:rPr>
              <w:t>$288,631</w:t>
            </w:r>
          </w:p>
        </w:tc>
        <w:tc>
          <w:tcPr>
            <w:tcW w:w="0" w:type="auto"/>
            <w:tcBorders>
              <w:left w:val="single" w:sz="4" w:space="0" w:color="4F81BD" w:themeColor="accent1"/>
            </w:tcBorders>
            <w:vAlign w:val="bottom"/>
          </w:tcPr>
          <w:p w14:paraId="3DEC356F" w14:textId="559EFF92" w:rsidR="007328AC" w:rsidRPr="00D21E2F" w:rsidRDefault="007328AC" w:rsidP="007328AC">
            <w:pPr>
              <w:keepNext/>
              <w:spacing w:after="0"/>
              <w:jc w:val="right"/>
              <w:rPr>
                <w:rFonts w:asciiTheme="minorHAnsi" w:hAnsiTheme="minorHAnsi" w:cstheme="minorHAnsi"/>
                <w:bCs/>
                <w:sz w:val="20"/>
                <w:lang w:eastAsia="zh-CN"/>
              </w:rPr>
            </w:pPr>
            <w:r w:rsidRPr="00D21E2F">
              <w:rPr>
                <w:rFonts w:asciiTheme="minorHAnsi" w:hAnsiTheme="minorHAnsi" w:cstheme="minorHAnsi"/>
                <w:sz w:val="20"/>
              </w:rPr>
              <w:t>$1,428,791</w:t>
            </w:r>
          </w:p>
        </w:tc>
      </w:tr>
      <w:tr w:rsidR="007328AC" w:rsidRPr="00D21E2F" w14:paraId="553964B1" w14:textId="77777777" w:rsidTr="00A72F90">
        <w:trPr>
          <w:jc w:val="center"/>
        </w:trPr>
        <w:tc>
          <w:tcPr>
            <w:tcW w:w="2041" w:type="dxa"/>
            <w:shd w:val="clear" w:color="auto" w:fill="E9EFF7"/>
          </w:tcPr>
          <w:p w14:paraId="5F85FFEC" w14:textId="7538027F" w:rsidR="007328AC" w:rsidRPr="00D21E2F" w:rsidRDefault="007328AC" w:rsidP="007328AC">
            <w:pPr>
              <w:keepNext/>
              <w:spacing w:after="0"/>
              <w:jc w:val="left"/>
              <w:rPr>
                <w:rFonts w:asciiTheme="minorHAnsi" w:hAnsiTheme="minorHAnsi" w:cstheme="minorHAnsi"/>
                <w:bCs/>
                <w:sz w:val="20"/>
                <w:vertAlign w:val="superscript"/>
                <w:lang w:eastAsia="zh-CN"/>
              </w:rPr>
            </w:pPr>
            <w:r w:rsidRPr="00D21E2F">
              <w:rPr>
                <w:rFonts w:asciiTheme="minorHAnsi" w:hAnsiTheme="minorHAnsi" w:cstheme="minorHAnsi"/>
                <w:sz w:val="20"/>
                <w:lang w:eastAsia="zh-CN"/>
              </w:rPr>
              <w:t>S. Eastern Urban</w:t>
            </w:r>
          </w:p>
        </w:tc>
        <w:tc>
          <w:tcPr>
            <w:tcW w:w="0" w:type="auto"/>
            <w:shd w:val="clear" w:color="auto" w:fill="E9EFF7"/>
            <w:vAlign w:val="bottom"/>
          </w:tcPr>
          <w:p w14:paraId="32B7F0D4" w14:textId="71542DD4" w:rsidR="007328AC" w:rsidRPr="00D21E2F" w:rsidRDefault="007328AC" w:rsidP="007328AC">
            <w:pPr>
              <w:keepNext/>
              <w:spacing w:after="0"/>
              <w:jc w:val="right"/>
              <w:rPr>
                <w:rFonts w:asciiTheme="minorHAnsi" w:hAnsiTheme="minorHAnsi" w:cstheme="minorHAnsi"/>
                <w:bCs/>
                <w:sz w:val="20"/>
                <w:lang w:eastAsia="zh-CN"/>
              </w:rPr>
            </w:pPr>
            <w:r w:rsidRPr="00D21E2F">
              <w:rPr>
                <w:rFonts w:asciiTheme="minorHAnsi" w:hAnsiTheme="minorHAnsi" w:cstheme="minorHAnsi"/>
                <w:sz w:val="20"/>
              </w:rPr>
              <w:t>$11,296</w:t>
            </w:r>
          </w:p>
        </w:tc>
        <w:tc>
          <w:tcPr>
            <w:tcW w:w="0" w:type="auto"/>
            <w:tcBorders>
              <w:right w:val="single" w:sz="4" w:space="0" w:color="4F81BD" w:themeColor="accent1"/>
            </w:tcBorders>
            <w:shd w:val="clear" w:color="auto" w:fill="E9EFF7"/>
            <w:vAlign w:val="bottom"/>
          </w:tcPr>
          <w:p w14:paraId="559EC4AA" w14:textId="52E15C59" w:rsidR="007328AC" w:rsidRPr="00D21E2F" w:rsidRDefault="007328AC" w:rsidP="007328AC">
            <w:pPr>
              <w:keepNext/>
              <w:spacing w:after="0"/>
              <w:jc w:val="right"/>
              <w:rPr>
                <w:rFonts w:asciiTheme="minorHAnsi" w:hAnsiTheme="minorHAnsi" w:cstheme="minorHAnsi"/>
                <w:bCs/>
                <w:sz w:val="20"/>
                <w:lang w:eastAsia="zh-CN"/>
              </w:rPr>
            </w:pPr>
            <w:r w:rsidRPr="00D21E2F">
              <w:rPr>
                <w:rFonts w:asciiTheme="minorHAnsi" w:hAnsiTheme="minorHAnsi" w:cstheme="minorHAnsi"/>
                <w:sz w:val="20"/>
              </w:rPr>
              <w:t>$15,577</w:t>
            </w:r>
          </w:p>
        </w:tc>
        <w:tc>
          <w:tcPr>
            <w:tcW w:w="0" w:type="auto"/>
            <w:tcBorders>
              <w:left w:val="single" w:sz="4" w:space="0" w:color="4F81BD" w:themeColor="accent1"/>
            </w:tcBorders>
            <w:shd w:val="clear" w:color="auto" w:fill="E9EFF7"/>
            <w:vAlign w:val="bottom"/>
          </w:tcPr>
          <w:p w14:paraId="46EB8AD2" w14:textId="70CA5C2D" w:rsidR="007328AC" w:rsidRPr="00D21E2F" w:rsidRDefault="007328AC" w:rsidP="007328AC">
            <w:pPr>
              <w:keepNext/>
              <w:spacing w:after="0"/>
              <w:jc w:val="right"/>
              <w:rPr>
                <w:rFonts w:asciiTheme="minorHAnsi" w:hAnsiTheme="minorHAnsi" w:cstheme="minorHAnsi"/>
                <w:bCs/>
                <w:sz w:val="20"/>
                <w:lang w:eastAsia="zh-CN"/>
              </w:rPr>
            </w:pPr>
            <w:r w:rsidRPr="00D21E2F">
              <w:rPr>
                <w:rFonts w:asciiTheme="minorHAnsi" w:hAnsiTheme="minorHAnsi" w:cstheme="minorHAnsi"/>
                <w:sz w:val="20"/>
              </w:rPr>
              <w:t>$38,161</w:t>
            </w:r>
          </w:p>
        </w:tc>
      </w:tr>
      <w:tr w:rsidR="007328AC" w:rsidRPr="00D21E2F" w14:paraId="01F8DCE8" w14:textId="77777777" w:rsidTr="00F56C5C">
        <w:trPr>
          <w:jc w:val="center"/>
        </w:trPr>
        <w:tc>
          <w:tcPr>
            <w:tcW w:w="2041" w:type="dxa"/>
          </w:tcPr>
          <w:p w14:paraId="15D8C24E" w14:textId="17F8AE6D" w:rsidR="007328AC" w:rsidRPr="00D21E2F" w:rsidRDefault="007328AC" w:rsidP="007328AC">
            <w:pPr>
              <w:keepNext/>
              <w:spacing w:after="0"/>
              <w:jc w:val="left"/>
              <w:rPr>
                <w:rFonts w:asciiTheme="minorHAnsi" w:hAnsiTheme="minorHAnsi" w:cstheme="minorHAnsi"/>
                <w:bCs/>
                <w:sz w:val="20"/>
                <w:lang w:eastAsia="zh-CN"/>
              </w:rPr>
            </w:pPr>
            <w:r w:rsidRPr="00D21E2F">
              <w:rPr>
                <w:rFonts w:asciiTheme="minorHAnsi" w:hAnsiTheme="minorHAnsi" w:cstheme="minorHAnsi"/>
                <w:sz w:val="20"/>
                <w:lang w:eastAsia="zh-CN"/>
              </w:rPr>
              <w:t>S. Eastern Rural</w:t>
            </w:r>
          </w:p>
        </w:tc>
        <w:tc>
          <w:tcPr>
            <w:tcW w:w="0" w:type="auto"/>
            <w:vAlign w:val="bottom"/>
          </w:tcPr>
          <w:p w14:paraId="37A2E24F" w14:textId="7750608D" w:rsidR="007328AC" w:rsidRPr="00D21E2F" w:rsidRDefault="007328AC" w:rsidP="007328AC">
            <w:pPr>
              <w:keepNext/>
              <w:spacing w:after="0"/>
              <w:jc w:val="right"/>
              <w:rPr>
                <w:rFonts w:asciiTheme="minorHAnsi" w:hAnsiTheme="minorHAnsi" w:cstheme="minorHAnsi"/>
                <w:bCs/>
                <w:sz w:val="20"/>
                <w:lang w:eastAsia="zh-CN"/>
              </w:rPr>
            </w:pPr>
            <w:r w:rsidRPr="00D21E2F">
              <w:rPr>
                <w:rFonts w:asciiTheme="minorHAnsi" w:hAnsiTheme="minorHAnsi" w:cstheme="minorHAnsi"/>
                <w:sz w:val="20"/>
              </w:rPr>
              <w:t>$7,208,047</w:t>
            </w:r>
          </w:p>
        </w:tc>
        <w:tc>
          <w:tcPr>
            <w:tcW w:w="0" w:type="auto"/>
            <w:tcBorders>
              <w:right w:val="single" w:sz="4" w:space="0" w:color="4F81BD" w:themeColor="accent1"/>
            </w:tcBorders>
            <w:vAlign w:val="bottom"/>
          </w:tcPr>
          <w:p w14:paraId="7ED0BE79" w14:textId="2BE32A3E" w:rsidR="007328AC" w:rsidRPr="00D21E2F" w:rsidRDefault="007328AC" w:rsidP="007328AC">
            <w:pPr>
              <w:keepNext/>
              <w:spacing w:after="0"/>
              <w:jc w:val="right"/>
              <w:rPr>
                <w:rFonts w:asciiTheme="minorHAnsi" w:hAnsiTheme="minorHAnsi" w:cstheme="minorHAnsi"/>
                <w:bCs/>
                <w:sz w:val="20"/>
                <w:lang w:eastAsia="zh-CN"/>
              </w:rPr>
            </w:pPr>
            <w:r w:rsidRPr="00D21E2F">
              <w:rPr>
                <w:rFonts w:asciiTheme="minorHAnsi" w:hAnsiTheme="minorHAnsi" w:cstheme="minorHAnsi"/>
                <w:sz w:val="20"/>
              </w:rPr>
              <w:t>$1,692,466</w:t>
            </w:r>
          </w:p>
        </w:tc>
        <w:tc>
          <w:tcPr>
            <w:tcW w:w="0" w:type="auto"/>
            <w:tcBorders>
              <w:left w:val="single" w:sz="4" w:space="0" w:color="4F81BD" w:themeColor="accent1"/>
            </w:tcBorders>
            <w:vAlign w:val="bottom"/>
          </w:tcPr>
          <w:p w14:paraId="292816A1" w14:textId="382D2563" w:rsidR="007328AC" w:rsidRPr="00D21E2F" w:rsidRDefault="007328AC" w:rsidP="007328AC">
            <w:pPr>
              <w:keepNext/>
              <w:spacing w:after="0"/>
              <w:jc w:val="right"/>
              <w:rPr>
                <w:rFonts w:asciiTheme="minorHAnsi" w:hAnsiTheme="minorHAnsi" w:cstheme="minorHAnsi"/>
                <w:bCs/>
                <w:sz w:val="20"/>
                <w:lang w:eastAsia="zh-CN"/>
              </w:rPr>
            </w:pPr>
            <w:r w:rsidRPr="00D21E2F">
              <w:rPr>
                <w:rFonts w:asciiTheme="minorHAnsi" w:hAnsiTheme="minorHAnsi" w:cstheme="minorHAnsi"/>
                <w:sz w:val="20"/>
              </w:rPr>
              <w:t>$9,322,185</w:t>
            </w:r>
          </w:p>
        </w:tc>
      </w:tr>
      <w:tr w:rsidR="007328AC" w:rsidRPr="00D21E2F" w14:paraId="608FBF51" w14:textId="77777777" w:rsidTr="00A72F90">
        <w:trPr>
          <w:jc w:val="center"/>
        </w:trPr>
        <w:tc>
          <w:tcPr>
            <w:tcW w:w="2041" w:type="dxa"/>
            <w:shd w:val="clear" w:color="auto" w:fill="E9EFF7"/>
          </w:tcPr>
          <w:p w14:paraId="433F6F85" w14:textId="025AA58D" w:rsidR="007328AC" w:rsidRPr="00D21E2F" w:rsidRDefault="007328AC" w:rsidP="007328AC">
            <w:pPr>
              <w:keepNext/>
              <w:spacing w:after="0"/>
              <w:jc w:val="left"/>
              <w:rPr>
                <w:rFonts w:asciiTheme="minorHAnsi" w:hAnsiTheme="minorHAnsi" w:cstheme="minorHAnsi"/>
                <w:bCs/>
                <w:sz w:val="20"/>
                <w:lang w:eastAsia="zh-CN"/>
              </w:rPr>
            </w:pPr>
            <w:r w:rsidRPr="00D21E2F">
              <w:rPr>
                <w:rFonts w:asciiTheme="minorHAnsi" w:hAnsiTheme="minorHAnsi" w:cstheme="minorHAnsi"/>
                <w:sz w:val="20"/>
                <w:lang w:eastAsia="zh-CN"/>
              </w:rPr>
              <w:t>Southern Urban</w:t>
            </w:r>
          </w:p>
        </w:tc>
        <w:tc>
          <w:tcPr>
            <w:tcW w:w="0" w:type="auto"/>
            <w:shd w:val="clear" w:color="auto" w:fill="E9EFF7"/>
            <w:vAlign w:val="bottom"/>
          </w:tcPr>
          <w:p w14:paraId="73A626D8" w14:textId="19B83EDE" w:rsidR="007328AC" w:rsidRPr="00D21E2F" w:rsidRDefault="007328AC" w:rsidP="007328AC">
            <w:pPr>
              <w:keepNext/>
              <w:spacing w:after="0"/>
              <w:jc w:val="right"/>
              <w:rPr>
                <w:rFonts w:asciiTheme="minorHAnsi" w:hAnsiTheme="minorHAnsi" w:cstheme="minorHAnsi"/>
                <w:bCs/>
                <w:sz w:val="20"/>
                <w:lang w:eastAsia="zh-CN"/>
              </w:rPr>
            </w:pPr>
            <w:r w:rsidRPr="00D21E2F">
              <w:rPr>
                <w:rFonts w:asciiTheme="minorHAnsi" w:hAnsiTheme="minorHAnsi" w:cstheme="minorHAnsi"/>
                <w:sz w:val="20"/>
              </w:rPr>
              <w:t>$20,892</w:t>
            </w:r>
          </w:p>
        </w:tc>
        <w:tc>
          <w:tcPr>
            <w:tcW w:w="0" w:type="auto"/>
            <w:tcBorders>
              <w:right w:val="single" w:sz="4" w:space="0" w:color="4F81BD" w:themeColor="accent1"/>
            </w:tcBorders>
            <w:shd w:val="clear" w:color="auto" w:fill="E9EFF7"/>
            <w:vAlign w:val="bottom"/>
          </w:tcPr>
          <w:p w14:paraId="482D2208" w14:textId="4682091E" w:rsidR="007328AC" w:rsidRPr="00D21E2F" w:rsidRDefault="007328AC" w:rsidP="007328AC">
            <w:pPr>
              <w:keepNext/>
              <w:spacing w:after="0"/>
              <w:jc w:val="right"/>
              <w:rPr>
                <w:rFonts w:asciiTheme="minorHAnsi" w:hAnsiTheme="minorHAnsi" w:cstheme="minorHAnsi"/>
                <w:bCs/>
                <w:sz w:val="20"/>
                <w:lang w:eastAsia="zh-CN"/>
              </w:rPr>
            </w:pPr>
            <w:r w:rsidRPr="00D21E2F">
              <w:rPr>
                <w:rFonts w:asciiTheme="minorHAnsi" w:hAnsiTheme="minorHAnsi" w:cstheme="minorHAnsi"/>
                <w:sz w:val="20"/>
              </w:rPr>
              <w:t>$6,081</w:t>
            </w:r>
          </w:p>
        </w:tc>
        <w:tc>
          <w:tcPr>
            <w:tcW w:w="0" w:type="auto"/>
            <w:tcBorders>
              <w:left w:val="single" w:sz="4" w:space="0" w:color="4F81BD" w:themeColor="accent1"/>
            </w:tcBorders>
            <w:shd w:val="clear" w:color="auto" w:fill="E9EFF7"/>
            <w:vAlign w:val="bottom"/>
          </w:tcPr>
          <w:p w14:paraId="067F6699" w14:textId="163E991B" w:rsidR="007328AC" w:rsidRPr="00D21E2F" w:rsidRDefault="007328AC" w:rsidP="007328AC">
            <w:pPr>
              <w:keepNext/>
              <w:spacing w:after="0"/>
              <w:jc w:val="right"/>
              <w:rPr>
                <w:rFonts w:asciiTheme="minorHAnsi" w:hAnsiTheme="minorHAnsi" w:cstheme="minorHAnsi"/>
                <w:bCs/>
                <w:sz w:val="20"/>
                <w:lang w:eastAsia="zh-CN"/>
              </w:rPr>
            </w:pPr>
            <w:r w:rsidRPr="00D21E2F">
              <w:rPr>
                <w:rFonts w:asciiTheme="minorHAnsi" w:hAnsiTheme="minorHAnsi" w:cstheme="minorHAnsi"/>
                <w:sz w:val="20"/>
              </w:rPr>
              <w:t>$25,641</w:t>
            </w:r>
          </w:p>
        </w:tc>
      </w:tr>
      <w:tr w:rsidR="007328AC" w:rsidRPr="00D21E2F" w14:paraId="70D0C096" w14:textId="77777777" w:rsidTr="0026616B">
        <w:trPr>
          <w:trHeight w:val="20"/>
          <w:jc w:val="center"/>
        </w:trPr>
        <w:tc>
          <w:tcPr>
            <w:tcW w:w="2041" w:type="dxa"/>
            <w:tcBorders>
              <w:bottom w:val="single" w:sz="4" w:space="0" w:color="4F81BD" w:themeColor="accent1"/>
            </w:tcBorders>
          </w:tcPr>
          <w:p w14:paraId="05AB6810" w14:textId="6A8DCB77" w:rsidR="007328AC" w:rsidRPr="00D21E2F" w:rsidRDefault="007328AC" w:rsidP="007328AC">
            <w:pPr>
              <w:keepNext/>
              <w:spacing w:after="0" w:line="240" w:lineRule="auto"/>
              <w:jc w:val="left"/>
              <w:rPr>
                <w:rFonts w:asciiTheme="minorHAnsi" w:hAnsiTheme="minorHAnsi" w:cstheme="minorHAnsi"/>
                <w:bCs/>
                <w:sz w:val="20"/>
                <w:lang w:eastAsia="zh-CN"/>
              </w:rPr>
            </w:pPr>
            <w:r w:rsidRPr="00D21E2F">
              <w:rPr>
                <w:rFonts w:asciiTheme="minorHAnsi" w:hAnsiTheme="minorHAnsi" w:cstheme="minorHAnsi"/>
                <w:sz w:val="20"/>
                <w:lang w:eastAsia="zh-CN"/>
              </w:rPr>
              <w:t>Southern Rural</w:t>
            </w:r>
          </w:p>
        </w:tc>
        <w:tc>
          <w:tcPr>
            <w:tcW w:w="0" w:type="auto"/>
            <w:tcBorders>
              <w:bottom w:val="single" w:sz="4" w:space="0" w:color="4F81BD" w:themeColor="accent1"/>
            </w:tcBorders>
            <w:vAlign w:val="bottom"/>
          </w:tcPr>
          <w:p w14:paraId="1BC3D4ED" w14:textId="404675D7" w:rsidR="007328AC" w:rsidRPr="00D21E2F" w:rsidRDefault="007328AC" w:rsidP="007328AC">
            <w:pPr>
              <w:keepNext/>
              <w:spacing w:after="0" w:line="240" w:lineRule="auto"/>
              <w:jc w:val="right"/>
              <w:rPr>
                <w:rFonts w:asciiTheme="minorHAnsi" w:hAnsiTheme="minorHAnsi" w:cstheme="minorHAnsi"/>
                <w:sz w:val="20"/>
              </w:rPr>
            </w:pPr>
            <w:r w:rsidRPr="00D21E2F">
              <w:rPr>
                <w:rFonts w:asciiTheme="minorHAnsi" w:hAnsiTheme="minorHAnsi" w:cstheme="minorHAnsi"/>
                <w:sz w:val="20"/>
              </w:rPr>
              <w:t>$5,218,144</w:t>
            </w:r>
          </w:p>
        </w:tc>
        <w:tc>
          <w:tcPr>
            <w:tcW w:w="0" w:type="auto"/>
            <w:tcBorders>
              <w:bottom w:val="single" w:sz="4" w:space="0" w:color="4F81BD" w:themeColor="accent1"/>
              <w:right w:val="single" w:sz="4" w:space="0" w:color="4F81BD" w:themeColor="accent1"/>
            </w:tcBorders>
            <w:vAlign w:val="bottom"/>
          </w:tcPr>
          <w:p w14:paraId="42CC5AE5" w14:textId="71B7E05C" w:rsidR="007328AC" w:rsidRPr="00D21E2F" w:rsidRDefault="007328AC" w:rsidP="007328AC">
            <w:pPr>
              <w:keepNext/>
              <w:spacing w:after="0" w:line="240" w:lineRule="auto"/>
              <w:jc w:val="right"/>
              <w:rPr>
                <w:rFonts w:asciiTheme="minorHAnsi" w:hAnsiTheme="minorHAnsi" w:cstheme="minorHAnsi"/>
                <w:sz w:val="20"/>
              </w:rPr>
            </w:pPr>
            <w:r w:rsidRPr="00D21E2F">
              <w:rPr>
                <w:rFonts w:asciiTheme="minorHAnsi" w:hAnsiTheme="minorHAnsi" w:cstheme="minorHAnsi"/>
                <w:sz w:val="20"/>
              </w:rPr>
              <w:t>$147,478</w:t>
            </w:r>
          </w:p>
        </w:tc>
        <w:tc>
          <w:tcPr>
            <w:tcW w:w="0" w:type="auto"/>
            <w:tcBorders>
              <w:left w:val="single" w:sz="4" w:space="0" w:color="4F81BD" w:themeColor="accent1"/>
              <w:bottom w:val="single" w:sz="4" w:space="0" w:color="4F81BD" w:themeColor="accent1"/>
            </w:tcBorders>
            <w:vAlign w:val="bottom"/>
          </w:tcPr>
          <w:p w14:paraId="34C7D204" w14:textId="15584930" w:rsidR="007328AC" w:rsidRPr="00D21E2F" w:rsidRDefault="007328AC" w:rsidP="007328AC">
            <w:pPr>
              <w:keepNext/>
              <w:spacing w:after="0" w:line="240" w:lineRule="auto"/>
              <w:jc w:val="right"/>
              <w:rPr>
                <w:rFonts w:asciiTheme="minorHAnsi" w:hAnsiTheme="minorHAnsi" w:cstheme="minorHAnsi"/>
                <w:sz w:val="20"/>
              </w:rPr>
            </w:pPr>
            <w:r w:rsidRPr="00D21E2F">
              <w:rPr>
                <w:rFonts w:asciiTheme="minorHAnsi" w:hAnsiTheme="minorHAnsi" w:cstheme="minorHAnsi"/>
                <w:sz w:val="20"/>
              </w:rPr>
              <w:t>$4,008,699</w:t>
            </w:r>
          </w:p>
        </w:tc>
      </w:tr>
    </w:tbl>
    <w:p w14:paraId="1379323B" w14:textId="77777777" w:rsidR="00F56C5C" w:rsidRPr="000C5144" w:rsidRDefault="00F56C5C" w:rsidP="00F56C5C">
      <w:pPr>
        <w:spacing w:after="0"/>
        <w:ind w:left="1440"/>
        <w:rPr>
          <w:rFonts w:asciiTheme="majorBidi" w:hAnsiTheme="majorBidi" w:cstheme="majorBidi"/>
          <w:sz w:val="18"/>
          <w:szCs w:val="18"/>
          <w:lang w:val="en-GB"/>
        </w:rPr>
      </w:pPr>
      <w:r>
        <w:rPr>
          <w:sz w:val="20"/>
          <w:lang w:val="en-GB"/>
        </w:rPr>
        <w:t>*</w:t>
      </w:r>
      <w:r>
        <w:rPr>
          <w:rFonts w:asciiTheme="majorBidi" w:hAnsiTheme="majorBidi" w:cstheme="majorBidi"/>
          <w:sz w:val="18"/>
          <w:szCs w:val="18"/>
          <w:lang w:val="en-GB"/>
        </w:rPr>
        <w:t>S</w:t>
      </w:r>
      <w:r w:rsidRPr="000C5144">
        <w:rPr>
          <w:rFonts w:asciiTheme="majorBidi" w:hAnsiTheme="majorBidi" w:cstheme="majorBidi"/>
          <w:sz w:val="18"/>
          <w:szCs w:val="18"/>
          <w:lang w:val="en-GB"/>
        </w:rPr>
        <w:t xml:space="preserve">um of regions, rounding errors apply </w:t>
      </w:r>
    </w:p>
    <w:p w14:paraId="2B88BF1A" w14:textId="77777777" w:rsidR="00F56C5C" w:rsidRPr="000C5144" w:rsidRDefault="00F56C5C" w:rsidP="00F56C5C">
      <w:pPr>
        <w:spacing w:after="0"/>
        <w:ind w:left="720" w:firstLine="720"/>
        <w:rPr>
          <w:rFonts w:asciiTheme="majorBidi" w:hAnsiTheme="majorBidi" w:cstheme="majorBidi"/>
          <w:bCs/>
          <w:sz w:val="18"/>
          <w:szCs w:val="18"/>
          <w:lang w:val="en-GB"/>
        </w:rPr>
      </w:pPr>
      <w:r w:rsidRPr="000C5144">
        <w:rPr>
          <w:rFonts w:asciiTheme="majorBidi" w:hAnsiTheme="majorBidi" w:cstheme="majorBidi"/>
          <w:bCs/>
          <w:iCs/>
          <w:sz w:val="18"/>
          <w:szCs w:val="18"/>
          <w:lang w:val="en-GB"/>
        </w:rPr>
        <w:t>† All Casualty is modelled separately and is not the sum of serious and minor.</w:t>
      </w:r>
    </w:p>
    <w:p w14:paraId="0918C6F0" w14:textId="77777777" w:rsidR="00922713" w:rsidRDefault="00922713" w:rsidP="0028064F">
      <w:pPr>
        <w:spacing w:after="120"/>
        <w:ind w:firstLine="720"/>
        <w:rPr>
          <w:sz w:val="18"/>
          <w:szCs w:val="18"/>
        </w:rPr>
      </w:pPr>
    </w:p>
    <w:p w14:paraId="54DA75C6" w14:textId="3E7C767F" w:rsidR="004D5B0E" w:rsidRDefault="004D5B0E" w:rsidP="00F80AF6">
      <w:pPr>
        <w:pStyle w:val="Heading2"/>
      </w:pPr>
      <w:bookmarkStart w:id="88" w:name="_Ref389226743"/>
      <w:bookmarkStart w:id="89" w:name="_Ref389226766"/>
      <w:bookmarkStart w:id="90" w:name="_Ref389226797"/>
      <w:bookmarkStart w:id="91" w:name="_Toc132461620"/>
      <w:r>
        <w:t>Mobile</w:t>
      </w:r>
      <w:r w:rsidR="000526A4">
        <w:t xml:space="preserve"> Speed</w:t>
      </w:r>
      <w:r>
        <w:t xml:space="preserve"> Cameras</w:t>
      </w:r>
      <w:bookmarkEnd w:id="88"/>
      <w:bookmarkEnd w:id="89"/>
      <w:bookmarkEnd w:id="90"/>
      <w:bookmarkEnd w:id="91"/>
    </w:p>
    <w:p w14:paraId="63380922" w14:textId="7B161C12" w:rsidR="005E7309" w:rsidRPr="00B97F7B" w:rsidRDefault="005E7309" w:rsidP="005E7309">
      <w:pPr>
        <w:rPr>
          <w:rFonts w:asciiTheme="minorHAnsi" w:hAnsiTheme="minorHAnsi" w:cstheme="minorHAnsi"/>
          <w:sz w:val="22"/>
          <w:szCs w:val="22"/>
        </w:rPr>
      </w:pPr>
      <w:r w:rsidRPr="00B97F7B">
        <w:rPr>
          <w:rFonts w:asciiTheme="minorHAnsi" w:hAnsiTheme="minorHAnsi" w:cstheme="minorHAnsi"/>
          <w:sz w:val="22"/>
          <w:szCs w:val="22"/>
        </w:rPr>
        <w:t xml:space="preserve">The evaluation design for the mobile speed camera program detailed Section 3.3.2 </w:t>
      </w:r>
      <w:r w:rsidR="006272D9" w:rsidRPr="00B97F7B">
        <w:rPr>
          <w:rFonts w:asciiTheme="minorHAnsi" w:hAnsiTheme="minorHAnsi" w:cstheme="minorHAnsi"/>
          <w:sz w:val="22"/>
          <w:szCs w:val="22"/>
        </w:rPr>
        <w:t xml:space="preserve">of Newstead et al (2020) </w:t>
      </w:r>
      <w:r w:rsidRPr="00B97F7B">
        <w:rPr>
          <w:rFonts w:asciiTheme="minorHAnsi" w:hAnsiTheme="minorHAnsi" w:cstheme="minorHAnsi"/>
          <w:sz w:val="22"/>
          <w:szCs w:val="22"/>
        </w:rPr>
        <w:t xml:space="preserve">was utilised to estimate the crash benefits of the mobile camera program in Queensland. </w:t>
      </w:r>
      <w:r w:rsidR="006272D9" w:rsidRPr="00B97F7B">
        <w:rPr>
          <w:rFonts w:asciiTheme="minorHAnsi" w:hAnsiTheme="minorHAnsi" w:cstheme="minorHAnsi"/>
          <w:sz w:val="22"/>
          <w:szCs w:val="22"/>
        </w:rPr>
        <w:t>D</w:t>
      </w:r>
      <w:r w:rsidRPr="00B97F7B">
        <w:rPr>
          <w:rFonts w:asciiTheme="minorHAnsi" w:hAnsiTheme="minorHAnsi" w:cstheme="minorHAnsi"/>
          <w:sz w:val="22"/>
          <w:szCs w:val="22"/>
        </w:rPr>
        <w:t>ata were prepared as time series for analysis</w:t>
      </w:r>
      <w:r w:rsidR="006272D9" w:rsidRPr="00B97F7B">
        <w:rPr>
          <w:rFonts w:asciiTheme="minorHAnsi" w:hAnsiTheme="minorHAnsi" w:cstheme="minorHAnsi"/>
          <w:sz w:val="22"/>
          <w:szCs w:val="22"/>
        </w:rPr>
        <w:t xml:space="preserve"> with</w:t>
      </w:r>
      <w:r w:rsidRPr="00B97F7B">
        <w:rPr>
          <w:rFonts w:asciiTheme="minorHAnsi" w:hAnsiTheme="minorHAnsi" w:cstheme="minorHAnsi"/>
          <w:sz w:val="22"/>
          <w:szCs w:val="22"/>
        </w:rPr>
        <w:t xml:space="preserve"> </w:t>
      </w:r>
      <w:r w:rsidR="006272D9" w:rsidRPr="00B97F7B">
        <w:rPr>
          <w:rFonts w:asciiTheme="minorHAnsi" w:hAnsiTheme="minorHAnsi" w:cstheme="minorHAnsi"/>
          <w:sz w:val="22"/>
          <w:szCs w:val="22"/>
        </w:rPr>
        <w:t>i</w:t>
      </w:r>
      <w:r w:rsidRPr="00B97F7B">
        <w:rPr>
          <w:rFonts w:asciiTheme="minorHAnsi" w:hAnsiTheme="minorHAnsi" w:cstheme="minorHAnsi"/>
          <w:sz w:val="22"/>
          <w:szCs w:val="22"/>
        </w:rPr>
        <w:t>nterrogation of the data reveal</w:t>
      </w:r>
      <w:r w:rsidR="006272D9" w:rsidRPr="00B97F7B">
        <w:rPr>
          <w:rFonts w:asciiTheme="minorHAnsi" w:hAnsiTheme="minorHAnsi" w:cstheme="minorHAnsi"/>
          <w:sz w:val="22"/>
          <w:szCs w:val="22"/>
        </w:rPr>
        <w:t xml:space="preserve">ing </w:t>
      </w:r>
      <w:r w:rsidRPr="00B97F7B">
        <w:rPr>
          <w:rFonts w:asciiTheme="minorHAnsi" w:hAnsiTheme="minorHAnsi" w:cstheme="minorHAnsi"/>
          <w:sz w:val="22"/>
          <w:szCs w:val="22"/>
        </w:rPr>
        <w:t>a quarterly time period for data aggregation as being the most appropriate to support the analysis. Using quarterly time periods, crash counts in each quarter were sufficiently large enough to ensure model stability but quarter to quarter variation on operations was large enough to ensure reasonable analysis power.</w:t>
      </w:r>
    </w:p>
    <w:p w14:paraId="77C3547C" w14:textId="5F4D7D26" w:rsidR="005E7309" w:rsidRPr="00B97F7B" w:rsidRDefault="005E7309" w:rsidP="005E7309">
      <w:pPr>
        <w:rPr>
          <w:rFonts w:asciiTheme="minorHAnsi" w:hAnsiTheme="minorHAnsi" w:cstheme="minorHAnsi"/>
          <w:sz w:val="22"/>
          <w:szCs w:val="22"/>
        </w:rPr>
      </w:pPr>
      <w:r w:rsidRPr="00B97F7B">
        <w:rPr>
          <w:rFonts w:asciiTheme="minorHAnsi" w:hAnsiTheme="minorHAnsi" w:cstheme="minorHAnsi"/>
          <w:sz w:val="22"/>
          <w:szCs w:val="22"/>
        </w:rPr>
        <w:t xml:space="preserve">Figure </w:t>
      </w:r>
      <w:r w:rsidR="00D6093E" w:rsidRPr="00B97F7B">
        <w:rPr>
          <w:rFonts w:asciiTheme="minorHAnsi" w:hAnsiTheme="minorHAnsi" w:cstheme="minorHAnsi"/>
          <w:sz w:val="22"/>
          <w:szCs w:val="22"/>
        </w:rPr>
        <w:t>4</w:t>
      </w:r>
      <w:r w:rsidRPr="00B97F7B">
        <w:rPr>
          <w:rFonts w:asciiTheme="minorHAnsi" w:hAnsiTheme="minorHAnsi" w:cstheme="minorHAnsi"/>
          <w:sz w:val="22"/>
          <w:szCs w:val="22"/>
        </w:rPr>
        <w:t xml:space="preserve"> shows an example of the resulting data series for one of the Queensland police regions, Southern Region. Colour coding indicates the comparable treatment and control pairs within urban and rural areas with the dotted line of each pair being the control area data series and the solid line the treatment series. As evident, each region has two treatment and control pairs resulting in ten treatment and control pairs (strata) for analysis across the five police regions.</w:t>
      </w:r>
    </w:p>
    <w:p w14:paraId="016CE409" w14:textId="60B17D71" w:rsidR="00D6093E" w:rsidRPr="00B97F7B" w:rsidRDefault="00D6093E" w:rsidP="00D6093E">
      <w:pPr>
        <w:rPr>
          <w:rFonts w:asciiTheme="minorHAnsi" w:hAnsiTheme="minorHAnsi" w:cstheme="minorHAnsi"/>
          <w:sz w:val="22"/>
          <w:szCs w:val="22"/>
        </w:rPr>
      </w:pPr>
      <w:r w:rsidRPr="00B97F7B">
        <w:rPr>
          <w:rFonts w:asciiTheme="minorHAnsi" w:hAnsiTheme="minorHAnsi" w:cstheme="minorHAnsi"/>
          <w:sz w:val="22"/>
          <w:szCs w:val="22"/>
        </w:rPr>
        <w:t xml:space="preserve">Quarterly mobile speed camera program delivery measures were prepared for inclusion in the model. Consistent with the previous evaluation of CDOP effects to 2017, three measures of speed camera program delivery were used in the model: quarterly hours of overt car-based mobile speed camera operations, quarterly hours of car-based covert mobile speed camera operations, quarterly hours of portable or LTI mobile speed camera use all of which was considered overt. Figure 2 shows the quarterly mobile speed camera delivery measures across the whole of Queensland. For use in the analysis model, data series were derived for each stratum, defined by police region and urban and rural sector classification. Mobile speed camera operations delivery for each stratum determined though matching the site data for each camera with the sector in which the site was placed, and then aggregating the data across sectors based on their stratum membership. Trends in program delivery measures for each stratum are not shown here but the general trends in each stratum are broadly similar to the overall trends seen for Queensland as a whole in Figure 2 albeit with different patterns of quarterly variation. </w:t>
      </w:r>
    </w:p>
    <w:p w14:paraId="3AC70DE5" w14:textId="77777777" w:rsidR="00D6093E" w:rsidRPr="006272D9" w:rsidRDefault="00D6093E" w:rsidP="005E7309">
      <w:pPr>
        <w:rPr>
          <w:rFonts w:cs="Arial"/>
          <w:szCs w:val="24"/>
        </w:rPr>
      </w:pPr>
    </w:p>
    <w:p w14:paraId="1B8D11E9" w14:textId="77588579" w:rsidR="005E7309" w:rsidRDefault="00492F96" w:rsidP="005E7309">
      <w:pPr>
        <w:jc w:val="center"/>
      </w:pPr>
      <w:r>
        <w:rPr>
          <w:noProof/>
          <w:lang w:eastAsia="zh-CN"/>
        </w:rPr>
        <w:lastRenderedPageBreak/>
        <w:drawing>
          <wp:inline distT="0" distB="0" distL="0" distR="0" wp14:anchorId="1C8C07C6" wp14:editId="36E91D68">
            <wp:extent cx="5690680" cy="337268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5876" cy="3435031"/>
                    </a:xfrm>
                    <a:prstGeom prst="rect">
                      <a:avLst/>
                    </a:prstGeom>
                    <a:noFill/>
                  </pic:spPr>
                </pic:pic>
              </a:graphicData>
            </a:graphic>
          </wp:inline>
        </w:drawing>
      </w:r>
    </w:p>
    <w:p w14:paraId="0DF4CAAD" w14:textId="710DB338" w:rsidR="005E7309" w:rsidRPr="00B97F7B" w:rsidRDefault="005E7309" w:rsidP="005E7309">
      <w:pPr>
        <w:pStyle w:val="Figure0"/>
        <w:keepNext w:val="0"/>
        <w:spacing w:after="0"/>
        <w:rPr>
          <w:rStyle w:val="figuretextChar0"/>
          <w:b w:val="0"/>
          <w:bCs w:val="0"/>
          <w:i/>
          <w:iCs/>
          <w:color w:val="auto"/>
          <w:sz w:val="20"/>
          <w:szCs w:val="20"/>
        </w:rPr>
      </w:pPr>
      <w:r w:rsidRPr="00B97F7B">
        <w:rPr>
          <w:sz w:val="20"/>
          <w:szCs w:val="20"/>
        </w:rPr>
        <w:t xml:space="preserve">Figure </w:t>
      </w:r>
      <w:r w:rsidRPr="00B97F7B">
        <w:rPr>
          <w:sz w:val="20"/>
          <w:szCs w:val="20"/>
        </w:rPr>
        <w:fldChar w:fldCharType="begin"/>
      </w:r>
      <w:r w:rsidRPr="00B97F7B">
        <w:rPr>
          <w:sz w:val="20"/>
          <w:szCs w:val="20"/>
        </w:rPr>
        <w:instrText xml:space="preserve"> SEQ Figure \* ARABIC </w:instrText>
      </w:r>
      <w:r w:rsidRPr="00B97F7B">
        <w:rPr>
          <w:sz w:val="20"/>
          <w:szCs w:val="20"/>
        </w:rPr>
        <w:fldChar w:fldCharType="separate"/>
      </w:r>
      <w:r w:rsidR="0007186E">
        <w:rPr>
          <w:noProof/>
          <w:sz w:val="20"/>
          <w:szCs w:val="20"/>
        </w:rPr>
        <w:t>4</w:t>
      </w:r>
      <w:r w:rsidRPr="00B97F7B">
        <w:rPr>
          <w:noProof/>
          <w:sz w:val="20"/>
          <w:szCs w:val="20"/>
        </w:rPr>
        <w:fldChar w:fldCharType="end"/>
      </w:r>
      <w:r w:rsidRPr="00B97F7B">
        <w:rPr>
          <w:sz w:val="20"/>
          <w:szCs w:val="20"/>
        </w:rPr>
        <w:tab/>
      </w:r>
      <w:r w:rsidRPr="00B97F7B">
        <w:rPr>
          <w:rStyle w:val="figuretextChar0"/>
          <w:b w:val="0"/>
          <w:bCs w:val="0"/>
          <w:i/>
          <w:iCs/>
          <w:color w:val="auto"/>
          <w:sz w:val="20"/>
          <w:szCs w:val="20"/>
        </w:rPr>
        <w:t>Quarterly fatal and serious injury crash counts by treatment and control area in rural and urban sectors: Southern Region</w:t>
      </w:r>
    </w:p>
    <w:p w14:paraId="030FF6B7" w14:textId="77777777" w:rsidR="005E7309" w:rsidRDefault="005E7309" w:rsidP="005E7309"/>
    <w:p w14:paraId="256889FE" w14:textId="5D9C4F7A" w:rsidR="005E7309" w:rsidRPr="00B97F7B" w:rsidRDefault="005E7309" w:rsidP="005E7309">
      <w:pPr>
        <w:rPr>
          <w:rFonts w:asciiTheme="minorHAnsi" w:hAnsiTheme="minorHAnsi" w:cstheme="minorHAnsi"/>
          <w:sz w:val="22"/>
          <w:szCs w:val="22"/>
        </w:rPr>
      </w:pPr>
      <w:r w:rsidRPr="00B97F7B">
        <w:rPr>
          <w:rFonts w:asciiTheme="minorHAnsi" w:hAnsiTheme="minorHAnsi" w:cstheme="minorHAnsi"/>
          <w:sz w:val="22"/>
          <w:szCs w:val="22"/>
        </w:rPr>
        <w:t xml:space="preserve">When assigning quarterly delivery data against the crash data within each stratum and treatment and control pair, only the treatment time series data had operations appearing against them consistent with the treatment sectors being defined as those where a mobile speed camera operation had taken place. All the quarterly control data series crash counts had zero mobile speed camera operations delivery assigned to them. </w:t>
      </w:r>
    </w:p>
    <w:p w14:paraId="5E6FA2DC" w14:textId="1DAB8B9F" w:rsidR="00D37D9D" w:rsidRDefault="00A84DCB" w:rsidP="009E388E">
      <w:pPr>
        <w:pStyle w:val="Heading3"/>
      </w:pPr>
      <w:bookmarkStart w:id="92" w:name="_Toc132461621"/>
      <w:r>
        <w:t xml:space="preserve">Analysis </w:t>
      </w:r>
      <w:r w:rsidR="00106DEF">
        <w:t>m</w:t>
      </w:r>
      <w:r>
        <w:t xml:space="preserve">odel </w:t>
      </w:r>
      <w:r w:rsidR="00106DEF">
        <w:t>r</w:t>
      </w:r>
      <w:r>
        <w:t>esults</w:t>
      </w:r>
      <w:bookmarkEnd w:id="92"/>
    </w:p>
    <w:p w14:paraId="67011EC2" w14:textId="22C4CB70" w:rsidR="005E7309" w:rsidRPr="00B97F7B" w:rsidRDefault="005E7309" w:rsidP="005E7309">
      <w:pPr>
        <w:rPr>
          <w:rFonts w:asciiTheme="minorHAnsi" w:hAnsiTheme="minorHAnsi" w:cstheme="minorHAnsi"/>
          <w:sz w:val="22"/>
          <w:szCs w:val="22"/>
        </w:rPr>
      </w:pPr>
      <w:r w:rsidRPr="00B97F7B">
        <w:rPr>
          <w:rFonts w:asciiTheme="minorHAnsi" w:hAnsiTheme="minorHAnsi" w:cstheme="minorHAnsi"/>
          <w:sz w:val="22"/>
          <w:szCs w:val="22"/>
        </w:rPr>
        <w:t>Results of application of the analysis model to the quarterly crash data series for each stratum and treatment control pair are summarised in the following tables. Two levels of crash severity were analysed: fatal and serious injury crashes combined, and all casualty crashes. Non-injury crashes have not been reported in Queensland since 2010 so could not be modelled. In addition, a third set of models were estimated for the probability that a casualty crash was serious or fatal (i.e. the estimated by proportion of all casualty crashes that are serious or fatal). The model structure for this additional analysis was the same as described in Equation 3</w:t>
      </w:r>
      <w:r w:rsidR="00CB2780" w:rsidRPr="00B97F7B">
        <w:rPr>
          <w:rFonts w:asciiTheme="minorHAnsi" w:hAnsiTheme="minorHAnsi" w:cstheme="minorHAnsi"/>
          <w:sz w:val="22"/>
          <w:szCs w:val="22"/>
        </w:rPr>
        <w:t xml:space="preserve"> (</w:t>
      </w:r>
      <w:r w:rsidR="00CB2780" w:rsidRPr="00B97F7B">
        <w:rPr>
          <w:rFonts w:asciiTheme="minorHAnsi" w:hAnsiTheme="minorHAnsi" w:cstheme="minorHAnsi"/>
          <w:sz w:val="22"/>
          <w:szCs w:val="18"/>
        </w:rPr>
        <w:t>in section 3.3.2. of Newstead et al (2020)</w:t>
      </w:r>
      <w:r w:rsidR="00E17104" w:rsidRPr="00B97F7B">
        <w:rPr>
          <w:rFonts w:asciiTheme="minorHAnsi" w:hAnsiTheme="minorHAnsi" w:cstheme="minorHAnsi"/>
          <w:sz w:val="22"/>
          <w:szCs w:val="18"/>
        </w:rPr>
        <w:t>)</w:t>
      </w:r>
      <w:r w:rsidRPr="00B97F7B">
        <w:rPr>
          <w:rFonts w:asciiTheme="minorHAnsi" w:hAnsiTheme="minorHAnsi" w:cstheme="minorHAnsi"/>
          <w:sz w:val="22"/>
          <w:szCs w:val="22"/>
        </w:rPr>
        <w:t xml:space="preserve"> but with the log transform substituted by a logit transform, and the outcome being modelled being the proportion of casualty crashes in each stratum, treatment control pair and quarter that were serious casualty or fatal crashes. The purpose of the third model set was to formally test whether there were differential associations between the mobile speed camera delivery measures and combined fatal/serious or minor crash outcomes. Where there was no difference, the all casualty crash result, which has narrower statistical confidence limits, could be used to represent the impact of the program across all crash severity levels. Where there was a detected difference, specific estimates could be used for each crash severity level.</w:t>
      </w:r>
    </w:p>
    <w:p w14:paraId="3105F4B5" w14:textId="77777777" w:rsidR="005E7309" w:rsidRPr="00B97F7B" w:rsidRDefault="005E7309" w:rsidP="005E7309">
      <w:pPr>
        <w:rPr>
          <w:rFonts w:asciiTheme="minorHAnsi" w:hAnsiTheme="minorHAnsi" w:cstheme="minorHAnsi"/>
          <w:sz w:val="22"/>
          <w:szCs w:val="22"/>
        </w:rPr>
      </w:pPr>
      <w:r w:rsidRPr="00B97F7B">
        <w:rPr>
          <w:rFonts w:asciiTheme="minorHAnsi" w:hAnsiTheme="minorHAnsi" w:cstheme="minorHAnsi"/>
          <w:sz w:val="22"/>
          <w:szCs w:val="22"/>
        </w:rPr>
        <w:lastRenderedPageBreak/>
        <w:t>For each crash severity considered, two separate models were estimated. The first estimated the average association between the mobile speed camera program outputs and crash outcomes across all ten strata. The second estimated average effects within urban and rural areas across all five police regions. Models were also fitted that estimated average effects across urban and rural areas within each police region and overall effects across urban and rural areas within each police region. Both these analyses lacked sufficient power for the results to achieve statistical significance so the results are not reported here.</w:t>
      </w:r>
    </w:p>
    <w:p w14:paraId="4C89A3BD" w14:textId="318BDF36" w:rsidR="005E7309" w:rsidRPr="00B97F7B" w:rsidRDefault="0029177A" w:rsidP="005E7309">
      <w:pPr>
        <w:rPr>
          <w:rFonts w:asciiTheme="minorHAnsi" w:hAnsiTheme="minorHAnsi" w:cstheme="minorHAnsi"/>
          <w:sz w:val="22"/>
          <w:szCs w:val="22"/>
        </w:rPr>
      </w:pPr>
      <w:r w:rsidRPr="00B97F7B">
        <w:rPr>
          <w:rFonts w:asciiTheme="minorHAnsi" w:hAnsiTheme="minorHAnsi" w:cstheme="minorHAnsi"/>
          <w:sz w:val="22"/>
          <w:szCs w:val="22"/>
        </w:rPr>
        <w:fldChar w:fldCharType="begin"/>
      </w:r>
      <w:r w:rsidRPr="00B97F7B">
        <w:rPr>
          <w:rFonts w:asciiTheme="minorHAnsi" w:hAnsiTheme="minorHAnsi" w:cstheme="minorHAnsi"/>
          <w:sz w:val="22"/>
          <w:szCs w:val="22"/>
        </w:rPr>
        <w:instrText xml:space="preserve"> REF _Ref126157044 \h </w:instrText>
      </w:r>
      <w:r w:rsidR="00B97F7B" w:rsidRPr="00B97F7B">
        <w:rPr>
          <w:rFonts w:asciiTheme="minorHAnsi" w:hAnsiTheme="minorHAnsi" w:cstheme="minorHAnsi"/>
          <w:sz w:val="22"/>
          <w:szCs w:val="22"/>
        </w:rPr>
        <w:instrText xml:space="preserve"> \* MERGEFORMAT </w:instrText>
      </w:r>
      <w:r w:rsidRPr="00B97F7B">
        <w:rPr>
          <w:rFonts w:asciiTheme="minorHAnsi" w:hAnsiTheme="minorHAnsi" w:cstheme="minorHAnsi"/>
          <w:sz w:val="22"/>
          <w:szCs w:val="22"/>
        </w:rPr>
      </w:r>
      <w:r w:rsidRPr="00B97F7B">
        <w:rPr>
          <w:rFonts w:asciiTheme="minorHAnsi" w:hAnsiTheme="minorHAnsi" w:cstheme="minorHAnsi"/>
          <w:sz w:val="22"/>
          <w:szCs w:val="22"/>
        </w:rPr>
        <w:fldChar w:fldCharType="separate"/>
      </w:r>
      <w:r w:rsidR="0007186E" w:rsidRPr="0007186E">
        <w:rPr>
          <w:rFonts w:asciiTheme="minorHAnsi" w:hAnsiTheme="minorHAnsi" w:cstheme="minorHAnsi"/>
          <w:sz w:val="22"/>
          <w:szCs w:val="18"/>
        </w:rPr>
        <w:t xml:space="preserve">Table </w:t>
      </w:r>
      <w:r w:rsidR="0007186E" w:rsidRPr="0007186E">
        <w:rPr>
          <w:rFonts w:asciiTheme="minorHAnsi" w:hAnsiTheme="minorHAnsi" w:cstheme="minorHAnsi"/>
          <w:noProof/>
          <w:sz w:val="22"/>
          <w:szCs w:val="18"/>
        </w:rPr>
        <w:t>27</w:t>
      </w:r>
      <w:r w:rsidRPr="00B97F7B">
        <w:rPr>
          <w:rFonts w:asciiTheme="minorHAnsi" w:hAnsiTheme="minorHAnsi" w:cstheme="minorHAnsi"/>
          <w:sz w:val="22"/>
          <w:szCs w:val="22"/>
        </w:rPr>
        <w:fldChar w:fldCharType="end"/>
      </w:r>
      <w:r w:rsidRPr="00B97F7B">
        <w:rPr>
          <w:rFonts w:asciiTheme="minorHAnsi" w:hAnsiTheme="minorHAnsi" w:cstheme="minorHAnsi"/>
          <w:sz w:val="22"/>
          <w:szCs w:val="22"/>
        </w:rPr>
        <w:t xml:space="preserve"> </w:t>
      </w:r>
      <w:r w:rsidR="005E7309" w:rsidRPr="00B97F7B">
        <w:rPr>
          <w:rFonts w:asciiTheme="minorHAnsi" w:hAnsiTheme="minorHAnsi" w:cstheme="minorHAnsi"/>
          <w:sz w:val="22"/>
          <w:szCs w:val="22"/>
        </w:rPr>
        <w:t xml:space="preserve">presents the results of applying the evaluation framework model for mobile speed cameras to all casualty crashes. Information in </w:t>
      </w:r>
      <w:r w:rsidRPr="00B97F7B">
        <w:rPr>
          <w:rFonts w:asciiTheme="minorHAnsi" w:hAnsiTheme="minorHAnsi" w:cstheme="minorHAnsi"/>
          <w:sz w:val="22"/>
          <w:szCs w:val="22"/>
        </w:rPr>
        <w:fldChar w:fldCharType="begin"/>
      </w:r>
      <w:r w:rsidRPr="00B97F7B">
        <w:rPr>
          <w:rFonts w:asciiTheme="minorHAnsi" w:hAnsiTheme="minorHAnsi" w:cstheme="minorHAnsi"/>
          <w:sz w:val="22"/>
          <w:szCs w:val="22"/>
        </w:rPr>
        <w:instrText xml:space="preserve"> REF _Ref126157044 \h </w:instrText>
      </w:r>
      <w:r w:rsidR="00B97F7B" w:rsidRPr="00B97F7B">
        <w:rPr>
          <w:rFonts w:asciiTheme="minorHAnsi" w:hAnsiTheme="minorHAnsi" w:cstheme="minorHAnsi"/>
          <w:sz w:val="22"/>
          <w:szCs w:val="22"/>
        </w:rPr>
        <w:instrText xml:space="preserve"> \* MERGEFORMAT </w:instrText>
      </w:r>
      <w:r w:rsidRPr="00B97F7B">
        <w:rPr>
          <w:rFonts w:asciiTheme="minorHAnsi" w:hAnsiTheme="minorHAnsi" w:cstheme="minorHAnsi"/>
          <w:sz w:val="22"/>
          <w:szCs w:val="22"/>
        </w:rPr>
      </w:r>
      <w:r w:rsidRPr="00B97F7B">
        <w:rPr>
          <w:rFonts w:asciiTheme="minorHAnsi" w:hAnsiTheme="minorHAnsi" w:cstheme="minorHAnsi"/>
          <w:sz w:val="22"/>
          <w:szCs w:val="22"/>
        </w:rPr>
        <w:fldChar w:fldCharType="separate"/>
      </w:r>
      <w:r w:rsidR="0007186E" w:rsidRPr="0007186E">
        <w:rPr>
          <w:rFonts w:asciiTheme="minorHAnsi" w:hAnsiTheme="minorHAnsi" w:cstheme="minorHAnsi"/>
          <w:sz w:val="22"/>
          <w:szCs w:val="18"/>
        </w:rPr>
        <w:t xml:space="preserve">Table </w:t>
      </w:r>
      <w:r w:rsidR="0007186E" w:rsidRPr="0007186E">
        <w:rPr>
          <w:rFonts w:asciiTheme="minorHAnsi" w:hAnsiTheme="minorHAnsi" w:cstheme="minorHAnsi"/>
          <w:noProof/>
          <w:sz w:val="22"/>
          <w:szCs w:val="18"/>
        </w:rPr>
        <w:t>27</w:t>
      </w:r>
      <w:r w:rsidRPr="00B97F7B">
        <w:rPr>
          <w:rFonts w:asciiTheme="minorHAnsi" w:hAnsiTheme="minorHAnsi" w:cstheme="minorHAnsi"/>
          <w:sz w:val="22"/>
          <w:szCs w:val="22"/>
        </w:rPr>
        <w:fldChar w:fldCharType="end"/>
      </w:r>
      <w:r w:rsidRPr="00B97F7B">
        <w:rPr>
          <w:rFonts w:asciiTheme="minorHAnsi" w:hAnsiTheme="minorHAnsi" w:cstheme="minorHAnsi"/>
          <w:sz w:val="22"/>
          <w:szCs w:val="22"/>
        </w:rPr>
        <w:t xml:space="preserve"> </w:t>
      </w:r>
      <w:r w:rsidR="005E7309" w:rsidRPr="00B97F7B">
        <w:rPr>
          <w:rFonts w:asciiTheme="minorHAnsi" w:hAnsiTheme="minorHAnsi" w:cstheme="minorHAnsi"/>
          <w:sz w:val="22"/>
          <w:szCs w:val="22"/>
        </w:rPr>
        <w:t xml:space="preserve">includes the label of the measure of mobile speed camera operation delivery included in the model, the parameter associated with that measure in the model of </w:t>
      </w:r>
      <w:r w:rsidR="00E94BF7" w:rsidRPr="00B97F7B">
        <w:rPr>
          <w:rFonts w:asciiTheme="minorHAnsi" w:hAnsiTheme="minorHAnsi" w:cstheme="minorHAnsi"/>
          <w:sz w:val="22"/>
          <w:szCs w:val="22"/>
        </w:rPr>
        <w:t xml:space="preserve">Newstead et al (2020) </w:t>
      </w:r>
      <w:r w:rsidR="005E7309" w:rsidRPr="00B97F7B">
        <w:rPr>
          <w:rFonts w:asciiTheme="minorHAnsi" w:hAnsiTheme="minorHAnsi" w:cstheme="minorHAnsi"/>
          <w:sz w:val="22"/>
          <w:szCs w:val="22"/>
        </w:rPr>
        <w:t xml:space="preserve">Equation 3, and the following measures associated with the parameter estimate: the standard error, the upper and lower 95% confidence, the significance probability and the chi-squared value and degrees of freedom (a measure of improvement in model fit) from which the significance values were estimated. The larger the absolute parameter estimate in </w:t>
      </w:r>
      <w:r w:rsidRPr="00B97F7B">
        <w:rPr>
          <w:rFonts w:asciiTheme="minorHAnsi" w:hAnsiTheme="minorHAnsi" w:cstheme="minorHAnsi"/>
          <w:sz w:val="22"/>
          <w:szCs w:val="22"/>
        </w:rPr>
        <w:fldChar w:fldCharType="begin"/>
      </w:r>
      <w:r w:rsidRPr="00B97F7B">
        <w:rPr>
          <w:rFonts w:asciiTheme="minorHAnsi" w:hAnsiTheme="minorHAnsi" w:cstheme="minorHAnsi"/>
          <w:sz w:val="22"/>
          <w:szCs w:val="22"/>
        </w:rPr>
        <w:instrText xml:space="preserve"> REF _Ref126157044 \h </w:instrText>
      </w:r>
      <w:r w:rsidR="00B97F7B" w:rsidRPr="00B97F7B">
        <w:rPr>
          <w:rFonts w:asciiTheme="minorHAnsi" w:hAnsiTheme="minorHAnsi" w:cstheme="minorHAnsi"/>
          <w:sz w:val="22"/>
          <w:szCs w:val="22"/>
        </w:rPr>
        <w:instrText xml:space="preserve"> \* MERGEFORMAT </w:instrText>
      </w:r>
      <w:r w:rsidRPr="00B97F7B">
        <w:rPr>
          <w:rFonts w:asciiTheme="minorHAnsi" w:hAnsiTheme="minorHAnsi" w:cstheme="minorHAnsi"/>
          <w:sz w:val="22"/>
          <w:szCs w:val="22"/>
        </w:rPr>
      </w:r>
      <w:r w:rsidRPr="00B97F7B">
        <w:rPr>
          <w:rFonts w:asciiTheme="minorHAnsi" w:hAnsiTheme="minorHAnsi" w:cstheme="minorHAnsi"/>
          <w:sz w:val="22"/>
          <w:szCs w:val="22"/>
        </w:rPr>
        <w:fldChar w:fldCharType="separate"/>
      </w:r>
      <w:r w:rsidR="0007186E" w:rsidRPr="0007186E">
        <w:rPr>
          <w:rFonts w:asciiTheme="minorHAnsi" w:hAnsiTheme="minorHAnsi" w:cstheme="minorHAnsi"/>
          <w:sz w:val="22"/>
          <w:szCs w:val="18"/>
        </w:rPr>
        <w:t xml:space="preserve">Table </w:t>
      </w:r>
      <w:r w:rsidR="0007186E" w:rsidRPr="0007186E">
        <w:rPr>
          <w:rFonts w:asciiTheme="minorHAnsi" w:hAnsiTheme="minorHAnsi" w:cstheme="minorHAnsi"/>
          <w:noProof/>
          <w:sz w:val="22"/>
          <w:szCs w:val="18"/>
        </w:rPr>
        <w:t>27</w:t>
      </w:r>
      <w:r w:rsidRPr="00B97F7B">
        <w:rPr>
          <w:rFonts w:asciiTheme="minorHAnsi" w:hAnsiTheme="minorHAnsi" w:cstheme="minorHAnsi"/>
          <w:sz w:val="22"/>
          <w:szCs w:val="22"/>
        </w:rPr>
        <w:fldChar w:fldCharType="end"/>
      </w:r>
      <w:r w:rsidR="005E7309" w:rsidRPr="00B97F7B">
        <w:rPr>
          <w:rFonts w:asciiTheme="minorHAnsi" w:hAnsiTheme="minorHAnsi" w:cstheme="minorHAnsi"/>
          <w:sz w:val="22"/>
          <w:szCs w:val="22"/>
        </w:rPr>
        <w:t xml:space="preserve">, the stronger the association between the hours of mobile camera enforcement and quarterly road trauma counts. Negative parameter estimates indicate a decrease in quarterly road trauma counts associated with an increase in quarterly mobile speed camera hours. The top section of </w:t>
      </w:r>
      <w:r w:rsidRPr="00B97F7B">
        <w:rPr>
          <w:rFonts w:asciiTheme="minorHAnsi" w:hAnsiTheme="minorHAnsi" w:cstheme="minorHAnsi"/>
          <w:sz w:val="22"/>
          <w:szCs w:val="22"/>
        </w:rPr>
        <w:fldChar w:fldCharType="begin"/>
      </w:r>
      <w:r w:rsidRPr="00B97F7B">
        <w:rPr>
          <w:rFonts w:asciiTheme="minorHAnsi" w:hAnsiTheme="minorHAnsi" w:cstheme="minorHAnsi"/>
          <w:sz w:val="22"/>
          <w:szCs w:val="22"/>
        </w:rPr>
        <w:instrText xml:space="preserve"> REF _Ref126157044 \h </w:instrText>
      </w:r>
      <w:r w:rsidR="00B97F7B" w:rsidRPr="00B97F7B">
        <w:rPr>
          <w:rFonts w:asciiTheme="minorHAnsi" w:hAnsiTheme="minorHAnsi" w:cstheme="minorHAnsi"/>
          <w:sz w:val="22"/>
          <w:szCs w:val="22"/>
        </w:rPr>
        <w:instrText xml:space="preserve"> \* MERGEFORMAT </w:instrText>
      </w:r>
      <w:r w:rsidRPr="00B97F7B">
        <w:rPr>
          <w:rFonts w:asciiTheme="minorHAnsi" w:hAnsiTheme="minorHAnsi" w:cstheme="minorHAnsi"/>
          <w:sz w:val="22"/>
          <w:szCs w:val="22"/>
        </w:rPr>
      </w:r>
      <w:r w:rsidRPr="00B97F7B">
        <w:rPr>
          <w:rFonts w:asciiTheme="minorHAnsi" w:hAnsiTheme="minorHAnsi" w:cstheme="minorHAnsi"/>
          <w:sz w:val="22"/>
          <w:szCs w:val="22"/>
        </w:rPr>
        <w:fldChar w:fldCharType="separate"/>
      </w:r>
      <w:r w:rsidR="0007186E" w:rsidRPr="0007186E">
        <w:rPr>
          <w:rFonts w:asciiTheme="minorHAnsi" w:hAnsiTheme="minorHAnsi" w:cstheme="minorHAnsi"/>
          <w:sz w:val="22"/>
          <w:szCs w:val="18"/>
        </w:rPr>
        <w:t xml:space="preserve">Table </w:t>
      </w:r>
      <w:r w:rsidR="0007186E" w:rsidRPr="0007186E">
        <w:rPr>
          <w:rFonts w:asciiTheme="minorHAnsi" w:hAnsiTheme="minorHAnsi" w:cstheme="minorHAnsi"/>
          <w:noProof/>
          <w:sz w:val="22"/>
          <w:szCs w:val="18"/>
        </w:rPr>
        <w:t>27</w:t>
      </w:r>
      <w:r w:rsidRPr="00B97F7B">
        <w:rPr>
          <w:rFonts w:asciiTheme="minorHAnsi" w:hAnsiTheme="minorHAnsi" w:cstheme="minorHAnsi"/>
          <w:sz w:val="22"/>
          <w:szCs w:val="22"/>
        </w:rPr>
        <w:fldChar w:fldCharType="end"/>
      </w:r>
      <w:r w:rsidRPr="00B97F7B">
        <w:rPr>
          <w:rFonts w:asciiTheme="minorHAnsi" w:hAnsiTheme="minorHAnsi" w:cstheme="minorHAnsi"/>
          <w:sz w:val="22"/>
          <w:szCs w:val="22"/>
        </w:rPr>
        <w:t xml:space="preserve"> </w:t>
      </w:r>
      <w:r w:rsidR="005E7309" w:rsidRPr="00B97F7B">
        <w:rPr>
          <w:rFonts w:asciiTheme="minorHAnsi" w:hAnsiTheme="minorHAnsi" w:cstheme="minorHAnsi"/>
          <w:sz w:val="22"/>
          <w:szCs w:val="22"/>
        </w:rPr>
        <w:t xml:space="preserve">gives the model output estimating average association between each of the three mobile speed camera delivery measures across all ten analysis strata. The bottom section of </w:t>
      </w:r>
      <w:r w:rsidRPr="00B97F7B">
        <w:rPr>
          <w:rFonts w:asciiTheme="minorHAnsi" w:hAnsiTheme="minorHAnsi" w:cstheme="minorHAnsi"/>
          <w:sz w:val="22"/>
          <w:szCs w:val="22"/>
        </w:rPr>
        <w:fldChar w:fldCharType="begin"/>
      </w:r>
      <w:r w:rsidRPr="00B97F7B">
        <w:rPr>
          <w:rFonts w:asciiTheme="minorHAnsi" w:hAnsiTheme="minorHAnsi" w:cstheme="minorHAnsi"/>
          <w:sz w:val="22"/>
          <w:szCs w:val="22"/>
        </w:rPr>
        <w:instrText xml:space="preserve"> REF _Ref126157044 \h </w:instrText>
      </w:r>
      <w:r w:rsidR="00B97F7B" w:rsidRPr="00B97F7B">
        <w:rPr>
          <w:rFonts w:asciiTheme="minorHAnsi" w:hAnsiTheme="minorHAnsi" w:cstheme="minorHAnsi"/>
          <w:sz w:val="22"/>
          <w:szCs w:val="22"/>
        </w:rPr>
        <w:instrText xml:space="preserve"> \* MERGEFORMAT </w:instrText>
      </w:r>
      <w:r w:rsidRPr="00B97F7B">
        <w:rPr>
          <w:rFonts w:asciiTheme="minorHAnsi" w:hAnsiTheme="minorHAnsi" w:cstheme="minorHAnsi"/>
          <w:sz w:val="22"/>
          <w:szCs w:val="22"/>
        </w:rPr>
      </w:r>
      <w:r w:rsidRPr="00B97F7B">
        <w:rPr>
          <w:rFonts w:asciiTheme="minorHAnsi" w:hAnsiTheme="minorHAnsi" w:cstheme="minorHAnsi"/>
          <w:sz w:val="22"/>
          <w:szCs w:val="22"/>
        </w:rPr>
        <w:fldChar w:fldCharType="separate"/>
      </w:r>
      <w:r w:rsidR="0007186E" w:rsidRPr="0007186E">
        <w:rPr>
          <w:rFonts w:asciiTheme="minorHAnsi" w:hAnsiTheme="minorHAnsi" w:cstheme="minorHAnsi"/>
          <w:sz w:val="22"/>
          <w:szCs w:val="18"/>
        </w:rPr>
        <w:t xml:space="preserve">Table </w:t>
      </w:r>
      <w:r w:rsidR="0007186E" w:rsidRPr="0007186E">
        <w:rPr>
          <w:rFonts w:asciiTheme="minorHAnsi" w:hAnsiTheme="minorHAnsi" w:cstheme="minorHAnsi"/>
          <w:noProof/>
          <w:sz w:val="22"/>
          <w:szCs w:val="18"/>
        </w:rPr>
        <w:t>27</w:t>
      </w:r>
      <w:r w:rsidRPr="00B97F7B">
        <w:rPr>
          <w:rFonts w:asciiTheme="minorHAnsi" w:hAnsiTheme="minorHAnsi" w:cstheme="minorHAnsi"/>
          <w:sz w:val="22"/>
          <w:szCs w:val="22"/>
        </w:rPr>
        <w:fldChar w:fldCharType="end"/>
      </w:r>
      <w:r w:rsidR="005E7309" w:rsidRPr="00B97F7B">
        <w:rPr>
          <w:rFonts w:asciiTheme="minorHAnsi" w:hAnsiTheme="minorHAnsi" w:cstheme="minorHAnsi"/>
          <w:sz w:val="22"/>
          <w:szCs w:val="22"/>
        </w:rPr>
        <w:t xml:space="preserve"> gives the model results estimating average effects across urban and rural strata separately.</w:t>
      </w:r>
      <w:r w:rsidR="00E94BF7" w:rsidRPr="00B97F7B">
        <w:rPr>
          <w:rFonts w:asciiTheme="minorHAnsi" w:hAnsiTheme="minorHAnsi" w:cstheme="minorHAnsi"/>
          <w:sz w:val="22"/>
          <w:szCs w:val="22"/>
        </w:rPr>
        <w:t xml:space="preserve"> Since the average estimate for</w:t>
      </w:r>
      <w:r w:rsidR="004D268E" w:rsidRPr="00B97F7B">
        <w:rPr>
          <w:rFonts w:asciiTheme="minorHAnsi" w:hAnsiTheme="minorHAnsi" w:cstheme="minorHAnsi"/>
          <w:sz w:val="22"/>
          <w:szCs w:val="22"/>
        </w:rPr>
        <w:t xml:space="preserve"> portable / </w:t>
      </w:r>
      <w:r w:rsidR="00E94BF7" w:rsidRPr="00B97F7B">
        <w:rPr>
          <w:rFonts w:asciiTheme="minorHAnsi" w:hAnsiTheme="minorHAnsi" w:cstheme="minorHAnsi"/>
          <w:sz w:val="22"/>
          <w:szCs w:val="22"/>
        </w:rPr>
        <w:t>LTI cameras across urban and rural areas was not statistically s</w:t>
      </w:r>
      <w:r w:rsidR="004D268E" w:rsidRPr="00B97F7B">
        <w:rPr>
          <w:rFonts w:asciiTheme="minorHAnsi" w:hAnsiTheme="minorHAnsi" w:cstheme="minorHAnsi"/>
          <w:sz w:val="22"/>
          <w:szCs w:val="22"/>
        </w:rPr>
        <w:t xml:space="preserve">ignificant (row 3 of </w:t>
      </w:r>
      <w:r w:rsidRPr="00B97F7B">
        <w:rPr>
          <w:rFonts w:asciiTheme="minorHAnsi" w:hAnsiTheme="minorHAnsi" w:cstheme="minorHAnsi"/>
          <w:sz w:val="22"/>
          <w:szCs w:val="22"/>
        </w:rPr>
        <w:fldChar w:fldCharType="begin"/>
      </w:r>
      <w:r w:rsidRPr="00B97F7B">
        <w:rPr>
          <w:rFonts w:asciiTheme="minorHAnsi" w:hAnsiTheme="minorHAnsi" w:cstheme="minorHAnsi"/>
          <w:sz w:val="22"/>
          <w:szCs w:val="22"/>
        </w:rPr>
        <w:instrText xml:space="preserve"> REF _Ref126157044 \h </w:instrText>
      </w:r>
      <w:r w:rsidR="00B97F7B" w:rsidRPr="00B97F7B">
        <w:rPr>
          <w:rFonts w:asciiTheme="minorHAnsi" w:hAnsiTheme="minorHAnsi" w:cstheme="minorHAnsi"/>
          <w:sz w:val="22"/>
          <w:szCs w:val="22"/>
        </w:rPr>
        <w:instrText xml:space="preserve"> \* MERGEFORMAT </w:instrText>
      </w:r>
      <w:r w:rsidRPr="00B97F7B">
        <w:rPr>
          <w:rFonts w:asciiTheme="minorHAnsi" w:hAnsiTheme="minorHAnsi" w:cstheme="minorHAnsi"/>
          <w:sz w:val="22"/>
          <w:szCs w:val="22"/>
        </w:rPr>
      </w:r>
      <w:r w:rsidRPr="00B97F7B">
        <w:rPr>
          <w:rFonts w:asciiTheme="minorHAnsi" w:hAnsiTheme="minorHAnsi" w:cstheme="minorHAnsi"/>
          <w:sz w:val="22"/>
          <w:szCs w:val="22"/>
        </w:rPr>
        <w:fldChar w:fldCharType="separate"/>
      </w:r>
      <w:r w:rsidR="0007186E" w:rsidRPr="0007186E">
        <w:rPr>
          <w:rFonts w:asciiTheme="minorHAnsi" w:hAnsiTheme="minorHAnsi" w:cstheme="minorHAnsi"/>
          <w:sz w:val="22"/>
          <w:szCs w:val="18"/>
        </w:rPr>
        <w:t xml:space="preserve">Table </w:t>
      </w:r>
      <w:r w:rsidR="0007186E" w:rsidRPr="0007186E">
        <w:rPr>
          <w:rFonts w:asciiTheme="minorHAnsi" w:hAnsiTheme="minorHAnsi" w:cstheme="minorHAnsi"/>
          <w:noProof/>
          <w:sz w:val="22"/>
          <w:szCs w:val="18"/>
        </w:rPr>
        <w:t>27</w:t>
      </w:r>
      <w:r w:rsidRPr="00B97F7B">
        <w:rPr>
          <w:rFonts w:asciiTheme="minorHAnsi" w:hAnsiTheme="minorHAnsi" w:cstheme="minorHAnsi"/>
          <w:sz w:val="22"/>
          <w:szCs w:val="22"/>
        </w:rPr>
        <w:fldChar w:fldCharType="end"/>
      </w:r>
      <w:r w:rsidR="004D268E" w:rsidRPr="00B97F7B">
        <w:rPr>
          <w:rFonts w:asciiTheme="minorHAnsi" w:hAnsiTheme="minorHAnsi" w:cstheme="minorHAnsi"/>
          <w:sz w:val="22"/>
          <w:szCs w:val="22"/>
        </w:rPr>
        <w:t>) separate estimates by urban and rural areas for portable / LTI cameras were not estimated.</w:t>
      </w:r>
    </w:p>
    <w:p w14:paraId="575B5749" w14:textId="08ED568C" w:rsidR="005E7309" w:rsidRPr="00B97F7B" w:rsidRDefault="005E7309" w:rsidP="005E7309">
      <w:pPr>
        <w:pStyle w:val="Tableheading"/>
        <w:spacing w:after="0"/>
        <w:rPr>
          <w:b w:val="0"/>
          <w:iCs/>
          <w:sz w:val="20"/>
          <w:szCs w:val="16"/>
          <w:lang w:val="en-GB"/>
        </w:rPr>
      </w:pPr>
      <w:bookmarkStart w:id="93" w:name="_Ref126157044"/>
      <w:r w:rsidRPr="00B97F7B">
        <w:rPr>
          <w:sz w:val="20"/>
          <w:szCs w:val="16"/>
        </w:rPr>
        <w:lastRenderedPageBreak/>
        <w:t xml:space="preserve">Table </w:t>
      </w:r>
      <w:r w:rsidRPr="00B97F7B">
        <w:rPr>
          <w:noProof/>
          <w:sz w:val="20"/>
          <w:szCs w:val="16"/>
        </w:rPr>
        <w:fldChar w:fldCharType="begin"/>
      </w:r>
      <w:r w:rsidRPr="00B97F7B">
        <w:rPr>
          <w:noProof/>
          <w:sz w:val="20"/>
          <w:szCs w:val="16"/>
        </w:rPr>
        <w:instrText xml:space="preserve"> SEQ Table  \* MERGEFORMAT </w:instrText>
      </w:r>
      <w:r w:rsidRPr="00B97F7B">
        <w:rPr>
          <w:noProof/>
          <w:sz w:val="20"/>
          <w:szCs w:val="16"/>
        </w:rPr>
        <w:fldChar w:fldCharType="separate"/>
      </w:r>
      <w:r w:rsidR="0007186E">
        <w:rPr>
          <w:noProof/>
          <w:sz w:val="20"/>
          <w:szCs w:val="16"/>
        </w:rPr>
        <w:t>27</w:t>
      </w:r>
      <w:r w:rsidRPr="00B97F7B">
        <w:rPr>
          <w:noProof/>
          <w:sz w:val="20"/>
          <w:szCs w:val="16"/>
        </w:rPr>
        <w:fldChar w:fldCharType="end"/>
      </w:r>
      <w:bookmarkEnd w:id="93"/>
      <w:r w:rsidRPr="00B97F7B">
        <w:rPr>
          <w:sz w:val="20"/>
          <w:szCs w:val="16"/>
        </w:rPr>
        <w:tab/>
      </w:r>
      <w:r w:rsidRPr="00B97F7B">
        <w:rPr>
          <w:b w:val="0"/>
          <w:bCs/>
          <w:sz w:val="20"/>
          <w:szCs w:val="16"/>
        </w:rPr>
        <w:t>Crash effects evaluation model parameter estimates for the mobile speed camera program considering all casualty crashes</w:t>
      </w:r>
    </w:p>
    <w:tbl>
      <w:tblPr>
        <w:tblW w:w="5000" w:type="pct"/>
        <w:tblLook w:val="04A0" w:firstRow="1" w:lastRow="0" w:firstColumn="1" w:lastColumn="0" w:noHBand="0" w:noVBand="1"/>
      </w:tblPr>
      <w:tblGrid>
        <w:gridCol w:w="2054"/>
        <w:gridCol w:w="1204"/>
        <w:gridCol w:w="1044"/>
        <w:gridCol w:w="1095"/>
        <w:gridCol w:w="1095"/>
        <w:gridCol w:w="974"/>
        <w:gridCol w:w="350"/>
        <w:gridCol w:w="972"/>
      </w:tblGrid>
      <w:tr w:rsidR="005E7309" w:rsidRPr="00E10686" w14:paraId="2A5EB8B0" w14:textId="77777777" w:rsidTr="00B97F7B">
        <w:trPr>
          <w:trHeight w:val="300"/>
        </w:trPr>
        <w:tc>
          <w:tcPr>
            <w:tcW w:w="1169" w:type="pct"/>
            <w:tcBorders>
              <w:top w:val="nil"/>
              <w:left w:val="nil"/>
              <w:bottom w:val="single" w:sz="18" w:space="0" w:color="auto"/>
              <w:right w:val="nil"/>
            </w:tcBorders>
            <w:shd w:val="clear" w:color="auto" w:fill="auto"/>
            <w:noWrap/>
            <w:vAlign w:val="bottom"/>
            <w:hideMark/>
          </w:tcPr>
          <w:p w14:paraId="66306C40" w14:textId="77777777" w:rsidR="005E7309" w:rsidRPr="00E10686" w:rsidRDefault="005E7309" w:rsidP="005E7309">
            <w:pPr>
              <w:keepNext/>
              <w:spacing w:after="0"/>
              <w:jc w:val="left"/>
              <w:rPr>
                <w:rFonts w:cs="Arial"/>
                <w:b/>
                <w:bCs/>
                <w:sz w:val="16"/>
                <w:szCs w:val="16"/>
                <w:lang w:eastAsia="en-AU"/>
              </w:rPr>
            </w:pPr>
            <w:r w:rsidRPr="00E10686">
              <w:rPr>
                <w:rFonts w:cs="Arial"/>
                <w:b/>
                <w:bCs/>
                <w:sz w:val="16"/>
                <w:szCs w:val="16"/>
                <w:lang w:eastAsia="en-AU"/>
              </w:rPr>
              <w:t>Whole State</w:t>
            </w:r>
          </w:p>
        </w:tc>
        <w:tc>
          <w:tcPr>
            <w:tcW w:w="685" w:type="pct"/>
            <w:tcBorders>
              <w:top w:val="nil"/>
              <w:left w:val="nil"/>
              <w:bottom w:val="single" w:sz="18" w:space="0" w:color="auto"/>
              <w:right w:val="nil"/>
            </w:tcBorders>
            <w:shd w:val="clear" w:color="auto" w:fill="auto"/>
            <w:noWrap/>
            <w:vAlign w:val="bottom"/>
            <w:hideMark/>
          </w:tcPr>
          <w:p w14:paraId="6AB5C032" w14:textId="77777777" w:rsidR="005E7309" w:rsidRPr="00E10686" w:rsidRDefault="005E7309" w:rsidP="005E7309">
            <w:pPr>
              <w:keepNext/>
              <w:spacing w:after="0"/>
              <w:jc w:val="left"/>
              <w:rPr>
                <w:rFonts w:cs="Arial"/>
                <w:color w:val="000000"/>
                <w:sz w:val="16"/>
                <w:szCs w:val="16"/>
                <w:lang w:eastAsia="en-AU"/>
              </w:rPr>
            </w:pPr>
            <w:r w:rsidRPr="00E10686">
              <w:rPr>
                <w:rFonts w:cs="Arial"/>
                <w:color w:val="000000"/>
                <w:sz w:val="16"/>
                <w:szCs w:val="16"/>
                <w:lang w:eastAsia="en-AU"/>
              </w:rPr>
              <w:t>Estimate</w:t>
            </w:r>
          </w:p>
        </w:tc>
        <w:tc>
          <w:tcPr>
            <w:tcW w:w="594" w:type="pct"/>
            <w:tcBorders>
              <w:top w:val="nil"/>
              <w:left w:val="nil"/>
              <w:bottom w:val="single" w:sz="18" w:space="0" w:color="auto"/>
              <w:right w:val="nil"/>
            </w:tcBorders>
            <w:shd w:val="clear" w:color="auto" w:fill="auto"/>
            <w:noWrap/>
            <w:vAlign w:val="bottom"/>
            <w:hideMark/>
          </w:tcPr>
          <w:p w14:paraId="599B1C0C" w14:textId="77777777" w:rsidR="005E7309" w:rsidRPr="00E10686" w:rsidRDefault="005E7309" w:rsidP="005E7309">
            <w:pPr>
              <w:keepNext/>
              <w:spacing w:after="0"/>
              <w:jc w:val="left"/>
              <w:rPr>
                <w:rFonts w:cs="Arial"/>
                <w:color w:val="000000"/>
                <w:sz w:val="16"/>
                <w:szCs w:val="16"/>
                <w:lang w:eastAsia="en-AU"/>
              </w:rPr>
            </w:pPr>
            <w:r w:rsidRPr="00E10686">
              <w:rPr>
                <w:rFonts w:cs="Arial"/>
                <w:color w:val="000000"/>
                <w:sz w:val="16"/>
                <w:szCs w:val="16"/>
                <w:lang w:eastAsia="en-AU"/>
              </w:rPr>
              <w:t>SE</w:t>
            </w:r>
          </w:p>
        </w:tc>
        <w:tc>
          <w:tcPr>
            <w:tcW w:w="623" w:type="pct"/>
            <w:tcBorders>
              <w:top w:val="nil"/>
              <w:left w:val="nil"/>
              <w:bottom w:val="single" w:sz="18" w:space="0" w:color="auto"/>
              <w:right w:val="nil"/>
            </w:tcBorders>
            <w:shd w:val="clear" w:color="auto" w:fill="auto"/>
            <w:noWrap/>
            <w:vAlign w:val="bottom"/>
            <w:hideMark/>
          </w:tcPr>
          <w:p w14:paraId="2E8FE90E" w14:textId="77777777" w:rsidR="005E7309" w:rsidRPr="00E10686" w:rsidRDefault="005E7309" w:rsidP="005E7309">
            <w:pPr>
              <w:keepNext/>
              <w:spacing w:after="0"/>
              <w:jc w:val="left"/>
              <w:rPr>
                <w:rFonts w:cs="Arial"/>
                <w:color w:val="000000"/>
                <w:sz w:val="16"/>
                <w:szCs w:val="16"/>
                <w:lang w:eastAsia="en-AU"/>
              </w:rPr>
            </w:pPr>
            <w:r w:rsidRPr="00E10686">
              <w:rPr>
                <w:rFonts w:cs="Arial"/>
                <w:color w:val="000000"/>
                <w:sz w:val="16"/>
                <w:szCs w:val="16"/>
                <w:lang w:eastAsia="en-AU"/>
              </w:rPr>
              <w:t>LCL</w:t>
            </w:r>
          </w:p>
        </w:tc>
        <w:tc>
          <w:tcPr>
            <w:tcW w:w="623" w:type="pct"/>
            <w:tcBorders>
              <w:top w:val="nil"/>
              <w:left w:val="nil"/>
              <w:bottom w:val="single" w:sz="18" w:space="0" w:color="auto"/>
              <w:right w:val="nil"/>
            </w:tcBorders>
            <w:shd w:val="clear" w:color="auto" w:fill="auto"/>
            <w:noWrap/>
            <w:vAlign w:val="bottom"/>
            <w:hideMark/>
          </w:tcPr>
          <w:p w14:paraId="61EC78C1" w14:textId="77777777" w:rsidR="005E7309" w:rsidRPr="00E10686" w:rsidRDefault="005E7309" w:rsidP="005E7309">
            <w:pPr>
              <w:keepNext/>
              <w:spacing w:after="0"/>
              <w:jc w:val="left"/>
              <w:rPr>
                <w:rFonts w:cs="Arial"/>
                <w:color w:val="000000"/>
                <w:sz w:val="16"/>
                <w:szCs w:val="16"/>
                <w:lang w:eastAsia="en-AU"/>
              </w:rPr>
            </w:pPr>
            <w:r w:rsidRPr="00E10686">
              <w:rPr>
                <w:rFonts w:cs="Arial"/>
                <w:color w:val="000000"/>
                <w:sz w:val="16"/>
                <w:szCs w:val="16"/>
                <w:lang w:eastAsia="en-AU"/>
              </w:rPr>
              <w:t>UCL</w:t>
            </w:r>
          </w:p>
        </w:tc>
        <w:tc>
          <w:tcPr>
            <w:tcW w:w="554" w:type="pct"/>
            <w:tcBorders>
              <w:top w:val="nil"/>
              <w:left w:val="nil"/>
              <w:bottom w:val="single" w:sz="18" w:space="0" w:color="auto"/>
              <w:right w:val="nil"/>
            </w:tcBorders>
            <w:shd w:val="clear" w:color="auto" w:fill="auto"/>
            <w:noWrap/>
            <w:vAlign w:val="bottom"/>
            <w:hideMark/>
          </w:tcPr>
          <w:p w14:paraId="47E16692" w14:textId="77777777" w:rsidR="005E7309" w:rsidRPr="00E10686" w:rsidRDefault="005E7309" w:rsidP="005E7309">
            <w:pPr>
              <w:keepNext/>
              <w:spacing w:after="0"/>
              <w:jc w:val="left"/>
              <w:rPr>
                <w:rFonts w:cs="Arial"/>
                <w:color w:val="000000"/>
                <w:sz w:val="16"/>
                <w:szCs w:val="16"/>
                <w:lang w:eastAsia="en-AU"/>
              </w:rPr>
            </w:pPr>
            <w:r w:rsidRPr="00E10686">
              <w:rPr>
                <w:rFonts w:cs="Arial"/>
                <w:color w:val="000000"/>
                <w:sz w:val="16"/>
                <w:szCs w:val="16"/>
                <w:lang w:eastAsia="en-AU"/>
              </w:rPr>
              <w:t>Chi-Sq.</w:t>
            </w:r>
          </w:p>
        </w:tc>
        <w:tc>
          <w:tcPr>
            <w:tcW w:w="199" w:type="pct"/>
            <w:tcBorders>
              <w:top w:val="nil"/>
              <w:left w:val="nil"/>
              <w:bottom w:val="single" w:sz="18" w:space="0" w:color="auto"/>
              <w:right w:val="nil"/>
            </w:tcBorders>
            <w:shd w:val="clear" w:color="auto" w:fill="auto"/>
            <w:noWrap/>
            <w:vAlign w:val="bottom"/>
            <w:hideMark/>
          </w:tcPr>
          <w:p w14:paraId="2D28BC71" w14:textId="77777777" w:rsidR="005E7309" w:rsidRPr="00E10686" w:rsidRDefault="005E7309" w:rsidP="005E7309">
            <w:pPr>
              <w:keepNext/>
              <w:spacing w:after="0"/>
              <w:jc w:val="left"/>
              <w:rPr>
                <w:rFonts w:cs="Arial"/>
                <w:color w:val="000000"/>
                <w:sz w:val="16"/>
                <w:szCs w:val="16"/>
                <w:lang w:eastAsia="en-AU"/>
              </w:rPr>
            </w:pPr>
            <w:r w:rsidRPr="00E10686">
              <w:rPr>
                <w:rFonts w:cs="Arial"/>
                <w:color w:val="000000"/>
                <w:sz w:val="16"/>
                <w:szCs w:val="16"/>
                <w:lang w:eastAsia="en-AU"/>
              </w:rPr>
              <w:t>df</w:t>
            </w:r>
          </w:p>
        </w:tc>
        <w:tc>
          <w:tcPr>
            <w:tcW w:w="553" w:type="pct"/>
            <w:tcBorders>
              <w:top w:val="nil"/>
              <w:left w:val="nil"/>
              <w:bottom w:val="single" w:sz="18" w:space="0" w:color="auto"/>
              <w:right w:val="nil"/>
            </w:tcBorders>
            <w:shd w:val="clear" w:color="auto" w:fill="auto"/>
            <w:noWrap/>
            <w:vAlign w:val="bottom"/>
            <w:hideMark/>
          </w:tcPr>
          <w:p w14:paraId="0ED206E2" w14:textId="77777777" w:rsidR="005E7309" w:rsidRPr="00E10686" w:rsidRDefault="005E7309" w:rsidP="005E7309">
            <w:pPr>
              <w:keepNext/>
              <w:spacing w:after="0"/>
              <w:jc w:val="left"/>
              <w:rPr>
                <w:rFonts w:cs="Arial"/>
                <w:color w:val="000000"/>
                <w:sz w:val="16"/>
                <w:szCs w:val="16"/>
                <w:lang w:eastAsia="en-AU"/>
              </w:rPr>
            </w:pPr>
            <w:r w:rsidRPr="00E10686">
              <w:rPr>
                <w:rFonts w:cs="Arial"/>
                <w:color w:val="000000"/>
                <w:sz w:val="16"/>
                <w:szCs w:val="16"/>
                <w:lang w:eastAsia="en-AU"/>
              </w:rPr>
              <w:t>Sig Prob</w:t>
            </w:r>
          </w:p>
        </w:tc>
      </w:tr>
      <w:tr w:rsidR="00492F96" w:rsidRPr="00E10686" w14:paraId="09C6AE19" w14:textId="77777777" w:rsidTr="00B97F7B">
        <w:trPr>
          <w:trHeight w:val="680"/>
        </w:trPr>
        <w:tc>
          <w:tcPr>
            <w:tcW w:w="1169" w:type="pct"/>
            <w:tcBorders>
              <w:top w:val="single" w:sz="18" w:space="0" w:color="auto"/>
              <w:left w:val="single" w:sz="18" w:space="0" w:color="auto"/>
              <w:bottom w:val="single" w:sz="8" w:space="0" w:color="8DB3E2" w:themeColor="text2" w:themeTint="66"/>
              <w:right w:val="single" w:sz="8" w:space="0" w:color="8DB3E2" w:themeColor="text2" w:themeTint="66"/>
            </w:tcBorders>
            <w:shd w:val="clear" w:color="auto" w:fill="auto"/>
            <w:hideMark/>
          </w:tcPr>
          <w:p w14:paraId="0EDFEE57" w14:textId="77777777" w:rsidR="00492F96" w:rsidRPr="00E10686" w:rsidRDefault="00492F96" w:rsidP="00492F96">
            <w:pPr>
              <w:keepNext/>
              <w:spacing w:after="0"/>
              <w:jc w:val="left"/>
              <w:rPr>
                <w:rFonts w:cs="Arial"/>
                <w:color w:val="1F497D" w:themeColor="text2"/>
                <w:sz w:val="16"/>
                <w:szCs w:val="16"/>
                <w:lang w:eastAsia="en-AU"/>
              </w:rPr>
            </w:pPr>
            <w:r w:rsidRPr="00E10686">
              <w:rPr>
                <w:rFonts w:cs="Arial"/>
                <w:color w:val="1F497D" w:themeColor="text2"/>
                <w:sz w:val="16"/>
                <w:szCs w:val="16"/>
                <w:lang w:eastAsia="en-AU"/>
              </w:rPr>
              <w:t>Deployment time (quarterly hours) of Overt Car Mobile Speed Cameras in given Region</w:t>
            </w:r>
          </w:p>
        </w:tc>
        <w:tc>
          <w:tcPr>
            <w:tcW w:w="685" w:type="pct"/>
            <w:tcBorders>
              <w:top w:val="single" w:sz="18" w:space="0" w:color="auto"/>
              <w:left w:val="single" w:sz="8" w:space="0" w:color="8DB3E2" w:themeColor="text2" w:themeTint="66"/>
              <w:bottom w:val="single" w:sz="8" w:space="0" w:color="8DB3E2" w:themeColor="text2" w:themeTint="66"/>
              <w:right w:val="single" w:sz="8" w:space="0" w:color="8DB3E2" w:themeColor="text2" w:themeTint="66"/>
            </w:tcBorders>
            <w:shd w:val="clear" w:color="auto" w:fill="auto"/>
            <w:noWrap/>
            <w:vAlign w:val="center"/>
            <w:hideMark/>
          </w:tcPr>
          <w:p w14:paraId="3FC72E23" w14:textId="69450D08"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-1.531E-05</w:t>
            </w:r>
          </w:p>
        </w:tc>
        <w:tc>
          <w:tcPr>
            <w:tcW w:w="594" w:type="pct"/>
            <w:tcBorders>
              <w:top w:val="single" w:sz="18" w:space="0" w:color="auto"/>
              <w:left w:val="single" w:sz="8" w:space="0" w:color="8DB3E2" w:themeColor="text2" w:themeTint="66"/>
              <w:bottom w:val="single" w:sz="8" w:space="0" w:color="8DB3E2" w:themeColor="text2" w:themeTint="66"/>
              <w:right w:val="single" w:sz="8" w:space="0" w:color="8DB3E2" w:themeColor="text2" w:themeTint="66"/>
            </w:tcBorders>
            <w:shd w:val="clear" w:color="auto" w:fill="auto"/>
            <w:noWrap/>
            <w:vAlign w:val="center"/>
            <w:hideMark/>
          </w:tcPr>
          <w:p w14:paraId="5741C6D6" w14:textId="5A4C1D03"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4.679E-06</w:t>
            </w:r>
          </w:p>
        </w:tc>
        <w:tc>
          <w:tcPr>
            <w:tcW w:w="623" w:type="pct"/>
            <w:tcBorders>
              <w:top w:val="single" w:sz="18" w:space="0" w:color="auto"/>
              <w:left w:val="single" w:sz="8" w:space="0" w:color="8DB3E2" w:themeColor="text2" w:themeTint="66"/>
              <w:bottom w:val="single" w:sz="8" w:space="0" w:color="8DB3E2" w:themeColor="text2" w:themeTint="66"/>
              <w:right w:val="single" w:sz="8" w:space="0" w:color="8DB3E2" w:themeColor="text2" w:themeTint="66"/>
            </w:tcBorders>
            <w:shd w:val="clear" w:color="auto" w:fill="auto"/>
            <w:noWrap/>
            <w:vAlign w:val="center"/>
            <w:hideMark/>
          </w:tcPr>
          <w:p w14:paraId="1175DC95" w14:textId="2710883E"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-2.448E-05</w:t>
            </w:r>
          </w:p>
        </w:tc>
        <w:tc>
          <w:tcPr>
            <w:tcW w:w="623" w:type="pct"/>
            <w:tcBorders>
              <w:top w:val="single" w:sz="18" w:space="0" w:color="auto"/>
              <w:left w:val="single" w:sz="8" w:space="0" w:color="8DB3E2" w:themeColor="text2" w:themeTint="66"/>
              <w:bottom w:val="single" w:sz="8" w:space="0" w:color="8DB3E2" w:themeColor="text2" w:themeTint="66"/>
              <w:right w:val="single" w:sz="8" w:space="0" w:color="8DB3E2" w:themeColor="text2" w:themeTint="66"/>
            </w:tcBorders>
            <w:shd w:val="clear" w:color="auto" w:fill="auto"/>
            <w:noWrap/>
            <w:vAlign w:val="center"/>
            <w:hideMark/>
          </w:tcPr>
          <w:p w14:paraId="719BF5A0" w14:textId="0E6E7C2F"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-6.135E-06</w:t>
            </w:r>
          </w:p>
        </w:tc>
        <w:tc>
          <w:tcPr>
            <w:tcW w:w="554" w:type="pct"/>
            <w:tcBorders>
              <w:top w:val="single" w:sz="18" w:space="0" w:color="auto"/>
              <w:left w:val="single" w:sz="8" w:space="0" w:color="8DB3E2" w:themeColor="text2" w:themeTint="66"/>
              <w:bottom w:val="single" w:sz="8" w:space="0" w:color="8DB3E2" w:themeColor="text2" w:themeTint="66"/>
              <w:right w:val="single" w:sz="8" w:space="0" w:color="8DB3E2" w:themeColor="text2" w:themeTint="66"/>
            </w:tcBorders>
            <w:shd w:val="clear" w:color="auto" w:fill="auto"/>
            <w:noWrap/>
            <w:vAlign w:val="center"/>
            <w:hideMark/>
          </w:tcPr>
          <w:p w14:paraId="072AEF7E" w14:textId="4A4EAF13"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1.07E+01</w:t>
            </w:r>
          </w:p>
        </w:tc>
        <w:tc>
          <w:tcPr>
            <w:tcW w:w="199" w:type="pct"/>
            <w:tcBorders>
              <w:top w:val="single" w:sz="18" w:space="0" w:color="auto"/>
              <w:left w:val="single" w:sz="8" w:space="0" w:color="8DB3E2" w:themeColor="text2" w:themeTint="66"/>
              <w:bottom w:val="single" w:sz="8" w:space="0" w:color="8DB3E2" w:themeColor="text2" w:themeTint="66"/>
              <w:right w:val="single" w:sz="8" w:space="0" w:color="8DB3E2" w:themeColor="text2" w:themeTint="66"/>
            </w:tcBorders>
            <w:shd w:val="clear" w:color="auto" w:fill="auto"/>
            <w:noWrap/>
            <w:vAlign w:val="center"/>
            <w:hideMark/>
          </w:tcPr>
          <w:p w14:paraId="15326BB3" w14:textId="4526717B"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1</w:t>
            </w:r>
          </w:p>
        </w:tc>
        <w:tc>
          <w:tcPr>
            <w:tcW w:w="553" w:type="pct"/>
            <w:tcBorders>
              <w:top w:val="single" w:sz="18" w:space="0" w:color="auto"/>
              <w:left w:val="single" w:sz="8" w:space="0" w:color="8DB3E2" w:themeColor="text2" w:themeTint="66"/>
              <w:bottom w:val="single" w:sz="8" w:space="0" w:color="8DB3E2" w:themeColor="text2" w:themeTint="66"/>
              <w:right w:val="single" w:sz="18" w:space="0" w:color="auto"/>
            </w:tcBorders>
            <w:shd w:val="clear" w:color="auto" w:fill="auto"/>
            <w:noWrap/>
            <w:vAlign w:val="center"/>
            <w:hideMark/>
          </w:tcPr>
          <w:p w14:paraId="4A5A6AF9" w14:textId="12ECC855"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0.001</w:t>
            </w:r>
          </w:p>
        </w:tc>
      </w:tr>
      <w:tr w:rsidR="00492F96" w:rsidRPr="00E10686" w14:paraId="0E4F1D68" w14:textId="77777777" w:rsidTr="00B97F7B">
        <w:trPr>
          <w:trHeight w:val="680"/>
        </w:trPr>
        <w:tc>
          <w:tcPr>
            <w:tcW w:w="1169" w:type="pct"/>
            <w:tcBorders>
              <w:top w:val="single" w:sz="8" w:space="0" w:color="8DB3E2" w:themeColor="text2" w:themeTint="66"/>
              <w:left w:val="single" w:sz="18" w:space="0" w:color="auto"/>
              <w:bottom w:val="single" w:sz="8" w:space="0" w:color="8DB3E2" w:themeColor="text2" w:themeTint="66"/>
              <w:right w:val="single" w:sz="8" w:space="0" w:color="8DB3E2" w:themeColor="text2" w:themeTint="66"/>
            </w:tcBorders>
            <w:shd w:val="clear" w:color="auto" w:fill="auto"/>
            <w:hideMark/>
          </w:tcPr>
          <w:p w14:paraId="2611AE2E" w14:textId="77777777" w:rsidR="00492F96" w:rsidRPr="00E10686" w:rsidRDefault="00492F96" w:rsidP="00492F96">
            <w:pPr>
              <w:keepNext/>
              <w:spacing w:after="0"/>
              <w:jc w:val="left"/>
              <w:rPr>
                <w:rFonts w:cs="Arial"/>
                <w:color w:val="1F497D" w:themeColor="text2"/>
                <w:sz w:val="16"/>
                <w:szCs w:val="16"/>
                <w:lang w:eastAsia="en-AU"/>
              </w:rPr>
            </w:pPr>
            <w:r w:rsidRPr="00E10686">
              <w:rPr>
                <w:rFonts w:cs="Arial"/>
                <w:color w:val="1F497D" w:themeColor="text2"/>
                <w:sz w:val="16"/>
                <w:szCs w:val="16"/>
                <w:lang w:eastAsia="en-AU"/>
              </w:rPr>
              <w:t>Deployment time (quarterly hours) of Covert Car Mobile Speed Cameras in given Region</w:t>
            </w:r>
          </w:p>
        </w:tc>
        <w:tc>
          <w:tcPr>
            <w:tcW w:w="685" w:type="pct"/>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shd w:val="clear" w:color="auto" w:fill="auto"/>
            <w:noWrap/>
            <w:vAlign w:val="center"/>
            <w:hideMark/>
          </w:tcPr>
          <w:p w14:paraId="0F53DDED" w14:textId="1FBC9363"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-5.107E-05</w:t>
            </w:r>
          </w:p>
        </w:tc>
        <w:tc>
          <w:tcPr>
            <w:tcW w:w="594" w:type="pct"/>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shd w:val="clear" w:color="auto" w:fill="auto"/>
            <w:noWrap/>
            <w:vAlign w:val="center"/>
            <w:hideMark/>
          </w:tcPr>
          <w:p w14:paraId="1F757DF4" w14:textId="5AA9351E"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1.598E-05</w:t>
            </w:r>
          </w:p>
        </w:tc>
        <w:tc>
          <w:tcPr>
            <w:tcW w:w="623" w:type="pct"/>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shd w:val="clear" w:color="auto" w:fill="auto"/>
            <w:noWrap/>
            <w:vAlign w:val="center"/>
            <w:hideMark/>
          </w:tcPr>
          <w:p w14:paraId="020F8D1F" w14:textId="2D308EEA"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-8.239E-05</w:t>
            </w:r>
          </w:p>
        </w:tc>
        <w:tc>
          <w:tcPr>
            <w:tcW w:w="623" w:type="pct"/>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shd w:val="clear" w:color="auto" w:fill="auto"/>
            <w:noWrap/>
            <w:vAlign w:val="center"/>
            <w:hideMark/>
          </w:tcPr>
          <w:p w14:paraId="29A59F87" w14:textId="5CDCA6CC"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-1.976E-05</w:t>
            </w:r>
          </w:p>
        </w:tc>
        <w:tc>
          <w:tcPr>
            <w:tcW w:w="554" w:type="pct"/>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shd w:val="clear" w:color="auto" w:fill="auto"/>
            <w:noWrap/>
            <w:vAlign w:val="center"/>
            <w:hideMark/>
          </w:tcPr>
          <w:p w14:paraId="51E5B98A" w14:textId="18A7CE4B"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1.02E+01</w:t>
            </w:r>
          </w:p>
        </w:tc>
        <w:tc>
          <w:tcPr>
            <w:tcW w:w="199" w:type="pct"/>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shd w:val="clear" w:color="auto" w:fill="auto"/>
            <w:noWrap/>
            <w:vAlign w:val="center"/>
            <w:hideMark/>
          </w:tcPr>
          <w:p w14:paraId="750BB627" w14:textId="7276ABAF"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1</w:t>
            </w:r>
          </w:p>
        </w:tc>
        <w:tc>
          <w:tcPr>
            <w:tcW w:w="553" w:type="pct"/>
            <w:tcBorders>
              <w:top w:val="single" w:sz="8" w:space="0" w:color="8DB3E2" w:themeColor="text2" w:themeTint="66"/>
              <w:left w:val="single" w:sz="8" w:space="0" w:color="8DB3E2" w:themeColor="text2" w:themeTint="66"/>
              <w:bottom w:val="single" w:sz="8" w:space="0" w:color="8DB3E2" w:themeColor="text2" w:themeTint="66"/>
              <w:right w:val="single" w:sz="18" w:space="0" w:color="auto"/>
            </w:tcBorders>
            <w:shd w:val="clear" w:color="auto" w:fill="auto"/>
            <w:noWrap/>
            <w:vAlign w:val="center"/>
            <w:hideMark/>
          </w:tcPr>
          <w:p w14:paraId="5D57D9E5" w14:textId="5B7999F8"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0.001</w:t>
            </w:r>
          </w:p>
        </w:tc>
      </w:tr>
      <w:tr w:rsidR="00492F96" w:rsidRPr="00E10686" w14:paraId="7A47BE1F" w14:textId="77777777" w:rsidTr="00B97F7B">
        <w:trPr>
          <w:trHeight w:val="680"/>
        </w:trPr>
        <w:tc>
          <w:tcPr>
            <w:tcW w:w="1169" w:type="pct"/>
            <w:tcBorders>
              <w:top w:val="single" w:sz="8" w:space="0" w:color="8DB3E2" w:themeColor="text2" w:themeTint="66"/>
              <w:left w:val="single" w:sz="18" w:space="0" w:color="auto"/>
              <w:bottom w:val="single" w:sz="18" w:space="0" w:color="auto"/>
              <w:right w:val="single" w:sz="8" w:space="0" w:color="8DB3E2" w:themeColor="text2" w:themeTint="66"/>
            </w:tcBorders>
            <w:shd w:val="clear" w:color="auto" w:fill="auto"/>
            <w:hideMark/>
          </w:tcPr>
          <w:p w14:paraId="0C27D1E3" w14:textId="77777777" w:rsidR="00492F96" w:rsidRPr="00E10686" w:rsidRDefault="00492F96" w:rsidP="00492F96">
            <w:pPr>
              <w:keepNext/>
              <w:spacing w:after="0"/>
              <w:jc w:val="left"/>
              <w:rPr>
                <w:rFonts w:cs="Arial"/>
                <w:color w:val="1F497D" w:themeColor="text2"/>
                <w:sz w:val="16"/>
                <w:szCs w:val="16"/>
                <w:lang w:eastAsia="en-AU"/>
              </w:rPr>
            </w:pPr>
            <w:r w:rsidRPr="00E10686">
              <w:rPr>
                <w:rFonts w:cs="Arial"/>
                <w:color w:val="1F497D" w:themeColor="text2"/>
                <w:sz w:val="16"/>
                <w:szCs w:val="16"/>
                <w:lang w:eastAsia="en-AU"/>
              </w:rPr>
              <w:t>Deployment time (quarterly hours) of Portable / LTI Speed Cameras in Given Region</w:t>
            </w:r>
          </w:p>
        </w:tc>
        <w:tc>
          <w:tcPr>
            <w:tcW w:w="685" w:type="pct"/>
            <w:tcBorders>
              <w:top w:val="single" w:sz="8" w:space="0" w:color="8DB3E2" w:themeColor="text2" w:themeTint="66"/>
              <w:left w:val="single" w:sz="8" w:space="0" w:color="8DB3E2" w:themeColor="text2" w:themeTint="66"/>
              <w:bottom w:val="single" w:sz="18" w:space="0" w:color="auto"/>
              <w:right w:val="single" w:sz="8" w:space="0" w:color="8DB3E2" w:themeColor="text2" w:themeTint="66"/>
            </w:tcBorders>
            <w:shd w:val="clear" w:color="auto" w:fill="auto"/>
            <w:noWrap/>
            <w:vAlign w:val="center"/>
            <w:hideMark/>
          </w:tcPr>
          <w:p w14:paraId="6EABA04B" w14:textId="2AD3DCA0"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-2.072E-05</w:t>
            </w:r>
          </w:p>
        </w:tc>
        <w:tc>
          <w:tcPr>
            <w:tcW w:w="594" w:type="pct"/>
            <w:tcBorders>
              <w:top w:val="single" w:sz="8" w:space="0" w:color="8DB3E2" w:themeColor="text2" w:themeTint="66"/>
              <w:left w:val="single" w:sz="8" w:space="0" w:color="8DB3E2" w:themeColor="text2" w:themeTint="66"/>
              <w:bottom w:val="single" w:sz="18" w:space="0" w:color="auto"/>
              <w:right w:val="single" w:sz="8" w:space="0" w:color="8DB3E2" w:themeColor="text2" w:themeTint="66"/>
            </w:tcBorders>
            <w:shd w:val="clear" w:color="auto" w:fill="auto"/>
            <w:noWrap/>
            <w:vAlign w:val="center"/>
            <w:hideMark/>
          </w:tcPr>
          <w:p w14:paraId="49314B3E" w14:textId="17E84F1C"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9.719E-06</w:t>
            </w:r>
          </w:p>
        </w:tc>
        <w:tc>
          <w:tcPr>
            <w:tcW w:w="623" w:type="pct"/>
            <w:tcBorders>
              <w:top w:val="single" w:sz="8" w:space="0" w:color="8DB3E2" w:themeColor="text2" w:themeTint="66"/>
              <w:left w:val="single" w:sz="8" w:space="0" w:color="8DB3E2" w:themeColor="text2" w:themeTint="66"/>
              <w:bottom w:val="single" w:sz="18" w:space="0" w:color="auto"/>
              <w:right w:val="single" w:sz="8" w:space="0" w:color="8DB3E2" w:themeColor="text2" w:themeTint="66"/>
            </w:tcBorders>
            <w:shd w:val="clear" w:color="auto" w:fill="auto"/>
            <w:noWrap/>
            <w:vAlign w:val="center"/>
            <w:hideMark/>
          </w:tcPr>
          <w:p w14:paraId="032055E1" w14:textId="2D756DA8"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-3.977E-05</w:t>
            </w:r>
          </w:p>
        </w:tc>
        <w:tc>
          <w:tcPr>
            <w:tcW w:w="623" w:type="pct"/>
            <w:tcBorders>
              <w:top w:val="single" w:sz="8" w:space="0" w:color="8DB3E2" w:themeColor="text2" w:themeTint="66"/>
              <w:left w:val="single" w:sz="8" w:space="0" w:color="8DB3E2" w:themeColor="text2" w:themeTint="66"/>
              <w:bottom w:val="single" w:sz="18" w:space="0" w:color="auto"/>
              <w:right w:val="single" w:sz="8" w:space="0" w:color="8DB3E2" w:themeColor="text2" w:themeTint="66"/>
            </w:tcBorders>
            <w:shd w:val="clear" w:color="auto" w:fill="auto"/>
            <w:noWrap/>
            <w:vAlign w:val="center"/>
            <w:hideMark/>
          </w:tcPr>
          <w:p w14:paraId="0A8B4FBD" w14:textId="4F77833F"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-1.668E-06</w:t>
            </w:r>
          </w:p>
        </w:tc>
        <w:tc>
          <w:tcPr>
            <w:tcW w:w="554" w:type="pct"/>
            <w:tcBorders>
              <w:top w:val="single" w:sz="8" w:space="0" w:color="8DB3E2" w:themeColor="text2" w:themeTint="66"/>
              <w:left w:val="single" w:sz="8" w:space="0" w:color="8DB3E2" w:themeColor="text2" w:themeTint="66"/>
              <w:bottom w:val="single" w:sz="18" w:space="0" w:color="auto"/>
              <w:right w:val="single" w:sz="8" w:space="0" w:color="8DB3E2" w:themeColor="text2" w:themeTint="66"/>
            </w:tcBorders>
            <w:shd w:val="clear" w:color="auto" w:fill="auto"/>
            <w:noWrap/>
            <w:vAlign w:val="center"/>
            <w:hideMark/>
          </w:tcPr>
          <w:p w14:paraId="1D7EC594" w14:textId="21D56B32"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4.54E+00</w:t>
            </w:r>
          </w:p>
        </w:tc>
        <w:tc>
          <w:tcPr>
            <w:tcW w:w="199" w:type="pct"/>
            <w:tcBorders>
              <w:top w:val="single" w:sz="8" w:space="0" w:color="8DB3E2" w:themeColor="text2" w:themeTint="66"/>
              <w:left w:val="single" w:sz="8" w:space="0" w:color="8DB3E2" w:themeColor="text2" w:themeTint="66"/>
              <w:bottom w:val="single" w:sz="18" w:space="0" w:color="auto"/>
              <w:right w:val="single" w:sz="8" w:space="0" w:color="8DB3E2" w:themeColor="text2" w:themeTint="66"/>
            </w:tcBorders>
            <w:shd w:val="clear" w:color="auto" w:fill="auto"/>
            <w:noWrap/>
            <w:vAlign w:val="center"/>
            <w:hideMark/>
          </w:tcPr>
          <w:p w14:paraId="236E86EA" w14:textId="6B5BDB2E"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1</w:t>
            </w:r>
          </w:p>
        </w:tc>
        <w:tc>
          <w:tcPr>
            <w:tcW w:w="553" w:type="pct"/>
            <w:tcBorders>
              <w:top w:val="single" w:sz="8" w:space="0" w:color="8DB3E2" w:themeColor="text2" w:themeTint="66"/>
              <w:left w:val="single" w:sz="8" w:space="0" w:color="8DB3E2" w:themeColor="text2" w:themeTint="66"/>
              <w:bottom w:val="single" w:sz="18" w:space="0" w:color="auto"/>
              <w:right w:val="single" w:sz="18" w:space="0" w:color="auto"/>
            </w:tcBorders>
            <w:shd w:val="clear" w:color="auto" w:fill="auto"/>
            <w:noWrap/>
            <w:vAlign w:val="center"/>
            <w:hideMark/>
          </w:tcPr>
          <w:p w14:paraId="623A8686" w14:textId="64A859FE"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0.033</w:t>
            </w:r>
          </w:p>
        </w:tc>
      </w:tr>
      <w:tr w:rsidR="005E7309" w:rsidRPr="00E10686" w14:paraId="4738AFC0" w14:textId="77777777" w:rsidTr="00B97F7B">
        <w:trPr>
          <w:trHeight w:val="315"/>
        </w:trPr>
        <w:tc>
          <w:tcPr>
            <w:tcW w:w="1169" w:type="pct"/>
            <w:tcBorders>
              <w:top w:val="single" w:sz="18" w:space="0" w:color="auto"/>
              <w:left w:val="nil"/>
              <w:bottom w:val="single" w:sz="18" w:space="0" w:color="000000" w:themeColor="text1"/>
              <w:right w:val="nil"/>
            </w:tcBorders>
            <w:shd w:val="clear" w:color="auto" w:fill="auto"/>
            <w:noWrap/>
            <w:vAlign w:val="bottom"/>
            <w:hideMark/>
          </w:tcPr>
          <w:p w14:paraId="5B144567" w14:textId="77777777" w:rsidR="005E7309" w:rsidRPr="00E10686" w:rsidRDefault="005E7309" w:rsidP="005E7309">
            <w:pPr>
              <w:keepNext/>
              <w:spacing w:after="0"/>
              <w:jc w:val="left"/>
              <w:rPr>
                <w:rFonts w:cs="Arial"/>
                <w:b/>
                <w:bCs/>
                <w:color w:val="1F497D" w:themeColor="text2"/>
                <w:sz w:val="16"/>
                <w:szCs w:val="16"/>
                <w:lang w:eastAsia="en-AU"/>
              </w:rPr>
            </w:pPr>
            <w:r w:rsidRPr="00E10686">
              <w:rPr>
                <w:rFonts w:cs="Arial"/>
                <w:b/>
                <w:bCs/>
                <w:sz w:val="16"/>
                <w:szCs w:val="16"/>
                <w:lang w:eastAsia="en-AU"/>
              </w:rPr>
              <w:t>Urban and Rural</w:t>
            </w:r>
          </w:p>
        </w:tc>
        <w:tc>
          <w:tcPr>
            <w:tcW w:w="685" w:type="pct"/>
            <w:tcBorders>
              <w:top w:val="single" w:sz="18" w:space="0" w:color="auto"/>
              <w:left w:val="nil"/>
              <w:bottom w:val="single" w:sz="18" w:space="0" w:color="000000" w:themeColor="text1"/>
              <w:right w:val="nil"/>
            </w:tcBorders>
            <w:shd w:val="clear" w:color="auto" w:fill="auto"/>
            <w:noWrap/>
            <w:vAlign w:val="bottom"/>
            <w:hideMark/>
          </w:tcPr>
          <w:p w14:paraId="33B76BDE" w14:textId="77777777" w:rsidR="005E7309" w:rsidRPr="00E10686" w:rsidRDefault="005E7309" w:rsidP="005E7309">
            <w:pPr>
              <w:keepNext/>
              <w:spacing w:after="0"/>
              <w:jc w:val="left"/>
              <w:rPr>
                <w:rFonts w:cs="Arial"/>
                <w:sz w:val="16"/>
                <w:szCs w:val="16"/>
                <w:lang w:eastAsia="en-AU"/>
              </w:rPr>
            </w:pPr>
          </w:p>
        </w:tc>
        <w:tc>
          <w:tcPr>
            <w:tcW w:w="594" w:type="pct"/>
            <w:tcBorders>
              <w:top w:val="single" w:sz="18" w:space="0" w:color="auto"/>
              <w:left w:val="nil"/>
              <w:bottom w:val="single" w:sz="18" w:space="0" w:color="000000" w:themeColor="text1"/>
              <w:right w:val="nil"/>
            </w:tcBorders>
            <w:shd w:val="clear" w:color="auto" w:fill="auto"/>
            <w:noWrap/>
            <w:vAlign w:val="bottom"/>
            <w:hideMark/>
          </w:tcPr>
          <w:p w14:paraId="1EB1E942" w14:textId="77777777" w:rsidR="005E7309" w:rsidRPr="00E10686" w:rsidRDefault="005E7309" w:rsidP="005E7309">
            <w:pPr>
              <w:keepNext/>
              <w:spacing w:after="0"/>
              <w:jc w:val="left"/>
              <w:rPr>
                <w:rFonts w:cs="Arial"/>
                <w:sz w:val="16"/>
                <w:szCs w:val="16"/>
                <w:lang w:eastAsia="en-AU"/>
              </w:rPr>
            </w:pPr>
          </w:p>
        </w:tc>
        <w:tc>
          <w:tcPr>
            <w:tcW w:w="623" w:type="pct"/>
            <w:tcBorders>
              <w:top w:val="single" w:sz="18" w:space="0" w:color="auto"/>
              <w:left w:val="nil"/>
              <w:bottom w:val="single" w:sz="18" w:space="0" w:color="000000" w:themeColor="text1"/>
              <w:right w:val="nil"/>
            </w:tcBorders>
            <w:shd w:val="clear" w:color="auto" w:fill="auto"/>
            <w:noWrap/>
            <w:vAlign w:val="bottom"/>
            <w:hideMark/>
          </w:tcPr>
          <w:p w14:paraId="2A4E5900" w14:textId="77777777" w:rsidR="005E7309" w:rsidRPr="00E10686" w:rsidRDefault="005E7309" w:rsidP="005E7309">
            <w:pPr>
              <w:keepNext/>
              <w:spacing w:after="0"/>
              <w:jc w:val="left"/>
              <w:rPr>
                <w:rFonts w:cs="Arial"/>
                <w:sz w:val="16"/>
                <w:szCs w:val="16"/>
                <w:lang w:eastAsia="en-AU"/>
              </w:rPr>
            </w:pPr>
          </w:p>
        </w:tc>
        <w:tc>
          <w:tcPr>
            <w:tcW w:w="623" w:type="pct"/>
            <w:tcBorders>
              <w:top w:val="single" w:sz="18" w:space="0" w:color="auto"/>
              <w:left w:val="nil"/>
              <w:bottom w:val="single" w:sz="18" w:space="0" w:color="000000" w:themeColor="text1"/>
              <w:right w:val="nil"/>
            </w:tcBorders>
            <w:shd w:val="clear" w:color="auto" w:fill="auto"/>
            <w:noWrap/>
            <w:vAlign w:val="bottom"/>
            <w:hideMark/>
          </w:tcPr>
          <w:p w14:paraId="1AB92E8B" w14:textId="77777777" w:rsidR="005E7309" w:rsidRPr="00E10686" w:rsidRDefault="005E7309" w:rsidP="005E7309">
            <w:pPr>
              <w:keepNext/>
              <w:spacing w:after="0"/>
              <w:jc w:val="left"/>
              <w:rPr>
                <w:rFonts w:cs="Arial"/>
                <w:sz w:val="16"/>
                <w:szCs w:val="16"/>
                <w:lang w:eastAsia="en-AU"/>
              </w:rPr>
            </w:pPr>
          </w:p>
        </w:tc>
        <w:tc>
          <w:tcPr>
            <w:tcW w:w="554" w:type="pct"/>
            <w:tcBorders>
              <w:top w:val="single" w:sz="18" w:space="0" w:color="auto"/>
              <w:left w:val="nil"/>
              <w:bottom w:val="single" w:sz="18" w:space="0" w:color="000000" w:themeColor="text1"/>
              <w:right w:val="nil"/>
            </w:tcBorders>
            <w:shd w:val="clear" w:color="auto" w:fill="auto"/>
            <w:noWrap/>
            <w:vAlign w:val="bottom"/>
            <w:hideMark/>
          </w:tcPr>
          <w:p w14:paraId="4D3B404B" w14:textId="77777777" w:rsidR="005E7309" w:rsidRPr="00E10686" w:rsidRDefault="005E7309" w:rsidP="005E7309">
            <w:pPr>
              <w:keepNext/>
              <w:spacing w:after="0"/>
              <w:jc w:val="left"/>
              <w:rPr>
                <w:rFonts w:cs="Arial"/>
                <w:sz w:val="16"/>
                <w:szCs w:val="16"/>
                <w:lang w:eastAsia="en-AU"/>
              </w:rPr>
            </w:pPr>
          </w:p>
        </w:tc>
        <w:tc>
          <w:tcPr>
            <w:tcW w:w="199" w:type="pct"/>
            <w:tcBorders>
              <w:top w:val="single" w:sz="18" w:space="0" w:color="auto"/>
              <w:left w:val="nil"/>
              <w:bottom w:val="single" w:sz="18" w:space="0" w:color="000000" w:themeColor="text1"/>
              <w:right w:val="nil"/>
            </w:tcBorders>
            <w:shd w:val="clear" w:color="auto" w:fill="auto"/>
            <w:noWrap/>
            <w:vAlign w:val="bottom"/>
            <w:hideMark/>
          </w:tcPr>
          <w:p w14:paraId="751E671E" w14:textId="77777777" w:rsidR="005E7309" w:rsidRPr="00E10686" w:rsidRDefault="005E7309" w:rsidP="005E7309">
            <w:pPr>
              <w:keepNext/>
              <w:spacing w:after="0"/>
              <w:jc w:val="left"/>
              <w:rPr>
                <w:rFonts w:cs="Arial"/>
                <w:sz w:val="16"/>
                <w:szCs w:val="16"/>
                <w:lang w:eastAsia="en-AU"/>
              </w:rPr>
            </w:pPr>
          </w:p>
        </w:tc>
        <w:tc>
          <w:tcPr>
            <w:tcW w:w="553" w:type="pct"/>
            <w:tcBorders>
              <w:top w:val="single" w:sz="18" w:space="0" w:color="auto"/>
              <w:left w:val="nil"/>
              <w:bottom w:val="single" w:sz="18" w:space="0" w:color="000000" w:themeColor="text1"/>
              <w:right w:val="nil"/>
            </w:tcBorders>
            <w:shd w:val="clear" w:color="auto" w:fill="auto"/>
            <w:noWrap/>
            <w:vAlign w:val="bottom"/>
            <w:hideMark/>
          </w:tcPr>
          <w:p w14:paraId="2A66DCFD" w14:textId="77777777" w:rsidR="005E7309" w:rsidRPr="00E10686" w:rsidRDefault="005E7309" w:rsidP="005E7309">
            <w:pPr>
              <w:keepNext/>
              <w:spacing w:after="0"/>
              <w:jc w:val="left"/>
              <w:rPr>
                <w:rFonts w:cs="Arial"/>
                <w:sz w:val="16"/>
                <w:szCs w:val="16"/>
                <w:lang w:eastAsia="en-AU"/>
              </w:rPr>
            </w:pPr>
          </w:p>
        </w:tc>
      </w:tr>
      <w:tr w:rsidR="00492F96" w:rsidRPr="00E10686" w14:paraId="41048593" w14:textId="77777777" w:rsidTr="00E95136">
        <w:trPr>
          <w:trHeight w:val="680"/>
        </w:trPr>
        <w:tc>
          <w:tcPr>
            <w:tcW w:w="1169" w:type="pct"/>
            <w:tcBorders>
              <w:top w:val="single" w:sz="18" w:space="0" w:color="000000" w:themeColor="text1"/>
              <w:left w:val="single" w:sz="18" w:space="0" w:color="000000" w:themeColor="text1"/>
              <w:bottom w:val="single" w:sz="6" w:space="0" w:color="8DB3E2" w:themeColor="text2" w:themeTint="66"/>
              <w:right w:val="single" w:sz="6" w:space="0" w:color="8DB3E2" w:themeColor="text2" w:themeTint="66"/>
            </w:tcBorders>
            <w:shd w:val="clear" w:color="auto" w:fill="auto"/>
            <w:hideMark/>
          </w:tcPr>
          <w:p w14:paraId="64BB2A6C" w14:textId="77777777" w:rsidR="00492F96" w:rsidRPr="00E10686" w:rsidRDefault="00492F96" w:rsidP="00492F96">
            <w:pPr>
              <w:keepNext/>
              <w:spacing w:after="0"/>
              <w:jc w:val="left"/>
              <w:rPr>
                <w:rFonts w:cs="Arial"/>
                <w:color w:val="1F497D" w:themeColor="text2"/>
                <w:sz w:val="16"/>
                <w:szCs w:val="16"/>
                <w:lang w:eastAsia="en-AU"/>
              </w:rPr>
            </w:pPr>
            <w:r w:rsidRPr="00E10686">
              <w:rPr>
                <w:rFonts w:cs="Arial"/>
                <w:color w:val="1F497D" w:themeColor="text2"/>
                <w:sz w:val="16"/>
                <w:szCs w:val="16"/>
                <w:lang w:eastAsia="en-AU"/>
              </w:rPr>
              <w:t>Deployment time (quarterly hours) of Overt Car Mobile Speed Cameras in given Region - Urban</w:t>
            </w:r>
          </w:p>
        </w:tc>
        <w:tc>
          <w:tcPr>
            <w:tcW w:w="685" w:type="pct"/>
            <w:tcBorders>
              <w:top w:val="single" w:sz="18" w:space="0" w:color="000000" w:themeColor="text1"/>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7B574A9F" w14:textId="4AAB890E"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-1.27E-05</w:t>
            </w:r>
          </w:p>
        </w:tc>
        <w:tc>
          <w:tcPr>
            <w:tcW w:w="594" w:type="pct"/>
            <w:tcBorders>
              <w:top w:val="single" w:sz="18" w:space="0" w:color="000000" w:themeColor="text1"/>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5ED6AA59" w14:textId="23806639"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4.82E-06</w:t>
            </w:r>
          </w:p>
        </w:tc>
        <w:tc>
          <w:tcPr>
            <w:tcW w:w="623" w:type="pct"/>
            <w:tcBorders>
              <w:top w:val="single" w:sz="18" w:space="0" w:color="000000" w:themeColor="text1"/>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6C520A72" w14:textId="60C6BA18"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-2.21E-05</w:t>
            </w:r>
          </w:p>
        </w:tc>
        <w:tc>
          <w:tcPr>
            <w:tcW w:w="623" w:type="pct"/>
            <w:tcBorders>
              <w:top w:val="single" w:sz="18" w:space="0" w:color="000000" w:themeColor="text1"/>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2267A9C2" w14:textId="5D6CB093"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-3.26E-06</w:t>
            </w:r>
          </w:p>
        </w:tc>
        <w:tc>
          <w:tcPr>
            <w:tcW w:w="554" w:type="pct"/>
            <w:tcBorders>
              <w:top w:val="single" w:sz="18" w:space="0" w:color="000000" w:themeColor="text1"/>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7DE83224" w14:textId="0BB8F159"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6.948</w:t>
            </w:r>
          </w:p>
        </w:tc>
        <w:tc>
          <w:tcPr>
            <w:tcW w:w="199" w:type="pct"/>
            <w:tcBorders>
              <w:top w:val="single" w:sz="18" w:space="0" w:color="000000" w:themeColor="text1"/>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4FD897E6" w14:textId="5CB20509"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1</w:t>
            </w:r>
          </w:p>
        </w:tc>
        <w:tc>
          <w:tcPr>
            <w:tcW w:w="553" w:type="pct"/>
            <w:tcBorders>
              <w:top w:val="single" w:sz="18" w:space="0" w:color="000000" w:themeColor="text1"/>
              <w:left w:val="single" w:sz="6" w:space="0" w:color="8DB3E2" w:themeColor="text2" w:themeTint="66"/>
              <w:bottom w:val="single" w:sz="6" w:space="0" w:color="8DB3E2" w:themeColor="text2" w:themeTint="66"/>
              <w:right w:val="single" w:sz="18" w:space="0" w:color="000000" w:themeColor="text1"/>
            </w:tcBorders>
            <w:shd w:val="clear" w:color="auto" w:fill="auto"/>
            <w:noWrap/>
            <w:vAlign w:val="center"/>
            <w:hideMark/>
          </w:tcPr>
          <w:p w14:paraId="4348201B" w14:textId="60EFC9CA"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0.008</w:t>
            </w:r>
          </w:p>
        </w:tc>
      </w:tr>
      <w:tr w:rsidR="00492F96" w:rsidRPr="00E10686" w14:paraId="69773A20" w14:textId="77777777" w:rsidTr="00E95136">
        <w:trPr>
          <w:trHeight w:val="680"/>
        </w:trPr>
        <w:tc>
          <w:tcPr>
            <w:tcW w:w="1169" w:type="pct"/>
            <w:tcBorders>
              <w:top w:val="single" w:sz="6" w:space="0" w:color="8DB3E2" w:themeColor="text2" w:themeTint="66"/>
              <w:left w:val="single" w:sz="18" w:space="0" w:color="000000" w:themeColor="text1"/>
              <w:bottom w:val="single" w:sz="6" w:space="0" w:color="8DB3E2" w:themeColor="text2" w:themeTint="66"/>
              <w:right w:val="single" w:sz="6" w:space="0" w:color="8DB3E2" w:themeColor="text2" w:themeTint="66"/>
            </w:tcBorders>
            <w:shd w:val="clear" w:color="auto" w:fill="auto"/>
            <w:hideMark/>
          </w:tcPr>
          <w:p w14:paraId="6585231B" w14:textId="77777777" w:rsidR="00492F96" w:rsidRPr="00E10686" w:rsidRDefault="00492F96" w:rsidP="00492F96">
            <w:pPr>
              <w:keepNext/>
              <w:spacing w:after="0"/>
              <w:jc w:val="left"/>
              <w:rPr>
                <w:rFonts w:cs="Arial"/>
                <w:color w:val="1F497D" w:themeColor="text2"/>
                <w:sz w:val="16"/>
                <w:szCs w:val="16"/>
                <w:lang w:eastAsia="en-AU"/>
              </w:rPr>
            </w:pPr>
            <w:r w:rsidRPr="00E10686">
              <w:rPr>
                <w:rFonts w:cs="Arial"/>
                <w:color w:val="1F497D" w:themeColor="text2"/>
                <w:sz w:val="16"/>
                <w:szCs w:val="16"/>
                <w:lang w:eastAsia="en-AU"/>
              </w:rPr>
              <w:t>Deployment time (quarterly hours) of Overt Car Mobile Speed Cameras in given Region - Rural</w:t>
            </w:r>
          </w:p>
        </w:tc>
        <w:tc>
          <w:tcPr>
            <w:tcW w:w="685" w:type="pct"/>
            <w:tcBorders>
              <w:top w:val="single" w:sz="6" w:space="0" w:color="8DB3E2" w:themeColor="text2" w:themeTint="66"/>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3FA0A052" w14:textId="114DEB7D"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-6.10E-05</w:t>
            </w:r>
          </w:p>
        </w:tc>
        <w:tc>
          <w:tcPr>
            <w:tcW w:w="594" w:type="pct"/>
            <w:tcBorders>
              <w:top w:val="single" w:sz="6" w:space="0" w:color="8DB3E2" w:themeColor="text2" w:themeTint="66"/>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103337A5" w14:textId="1426DD49"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2.15E-05</w:t>
            </w:r>
          </w:p>
        </w:tc>
        <w:tc>
          <w:tcPr>
            <w:tcW w:w="623" w:type="pct"/>
            <w:tcBorders>
              <w:top w:val="single" w:sz="6" w:space="0" w:color="8DB3E2" w:themeColor="text2" w:themeTint="66"/>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17EA5DDB" w14:textId="1D0833A3" w:rsidR="00492F96" w:rsidRPr="00EB3DB8" w:rsidRDefault="00EB3DB8" w:rsidP="00EB3DB8">
            <w:pPr>
              <w:spacing w:after="0" w:line="240" w:lineRule="auto"/>
              <w:jc w:val="center"/>
              <w:rPr>
                <w:rFonts w:cs="Arial"/>
                <w:color w:val="000000"/>
                <w:sz w:val="16"/>
                <w:szCs w:val="16"/>
                <w:lang w:eastAsia="en-AU"/>
              </w:rPr>
            </w:pPr>
            <w:r w:rsidRPr="00EB3DB8">
              <w:rPr>
                <w:rFonts w:ascii="Calibri" w:hAnsi="Calibri" w:cs="Calibri"/>
                <w:color w:val="000000"/>
                <w:sz w:val="16"/>
                <w:szCs w:val="16"/>
              </w:rPr>
              <w:t>-1.03E-04</w:t>
            </w:r>
          </w:p>
        </w:tc>
        <w:tc>
          <w:tcPr>
            <w:tcW w:w="623" w:type="pct"/>
            <w:tcBorders>
              <w:top w:val="single" w:sz="6" w:space="0" w:color="8DB3E2" w:themeColor="text2" w:themeTint="66"/>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151F54C8" w14:textId="17CB335E"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-1.89E-05</w:t>
            </w:r>
          </w:p>
        </w:tc>
        <w:tc>
          <w:tcPr>
            <w:tcW w:w="554" w:type="pct"/>
            <w:tcBorders>
              <w:top w:val="single" w:sz="6" w:space="0" w:color="8DB3E2" w:themeColor="text2" w:themeTint="66"/>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6E04354D" w14:textId="2EF60FA4"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8.067</w:t>
            </w:r>
          </w:p>
        </w:tc>
        <w:tc>
          <w:tcPr>
            <w:tcW w:w="199" w:type="pct"/>
            <w:tcBorders>
              <w:top w:val="single" w:sz="6" w:space="0" w:color="8DB3E2" w:themeColor="text2" w:themeTint="66"/>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327DB11A" w14:textId="3E8741C9"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1</w:t>
            </w:r>
          </w:p>
        </w:tc>
        <w:tc>
          <w:tcPr>
            <w:tcW w:w="553" w:type="pct"/>
            <w:tcBorders>
              <w:top w:val="single" w:sz="6" w:space="0" w:color="8DB3E2" w:themeColor="text2" w:themeTint="66"/>
              <w:left w:val="single" w:sz="6" w:space="0" w:color="8DB3E2" w:themeColor="text2" w:themeTint="66"/>
              <w:bottom w:val="single" w:sz="6" w:space="0" w:color="8DB3E2" w:themeColor="text2" w:themeTint="66"/>
              <w:right w:val="single" w:sz="18" w:space="0" w:color="000000" w:themeColor="text1"/>
            </w:tcBorders>
            <w:shd w:val="clear" w:color="auto" w:fill="auto"/>
            <w:noWrap/>
            <w:vAlign w:val="center"/>
            <w:hideMark/>
          </w:tcPr>
          <w:p w14:paraId="1AFFFC1A" w14:textId="48E6FFCA"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0.005</w:t>
            </w:r>
          </w:p>
        </w:tc>
      </w:tr>
      <w:tr w:rsidR="00492F96" w:rsidRPr="00E10686" w14:paraId="62568673" w14:textId="77777777" w:rsidTr="00E95136">
        <w:trPr>
          <w:trHeight w:val="680"/>
        </w:trPr>
        <w:tc>
          <w:tcPr>
            <w:tcW w:w="1169" w:type="pct"/>
            <w:tcBorders>
              <w:top w:val="single" w:sz="6" w:space="0" w:color="8DB3E2" w:themeColor="text2" w:themeTint="66"/>
              <w:left w:val="single" w:sz="18" w:space="0" w:color="000000" w:themeColor="text1"/>
              <w:bottom w:val="single" w:sz="18" w:space="0" w:color="000000" w:themeColor="text1"/>
              <w:right w:val="single" w:sz="6" w:space="0" w:color="8DB3E2" w:themeColor="text2" w:themeTint="66"/>
            </w:tcBorders>
            <w:shd w:val="clear" w:color="auto" w:fill="auto"/>
            <w:hideMark/>
          </w:tcPr>
          <w:p w14:paraId="1DFDBECF" w14:textId="77777777" w:rsidR="00492F96" w:rsidRPr="00E10686" w:rsidRDefault="00492F96" w:rsidP="00492F96">
            <w:pPr>
              <w:keepNext/>
              <w:spacing w:after="0"/>
              <w:jc w:val="left"/>
              <w:rPr>
                <w:rFonts w:cs="Arial"/>
                <w:color w:val="1F497D" w:themeColor="text2"/>
                <w:sz w:val="16"/>
                <w:szCs w:val="16"/>
                <w:lang w:eastAsia="en-AU"/>
              </w:rPr>
            </w:pPr>
            <w:r w:rsidRPr="00E10686">
              <w:rPr>
                <w:rFonts w:cs="Arial"/>
                <w:color w:val="1F497D" w:themeColor="text2"/>
                <w:sz w:val="16"/>
                <w:szCs w:val="16"/>
                <w:lang w:eastAsia="en-AU"/>
              </w:rPr>
              <w:t>Deployment time (quarterly hours) of Covert Car Mobile Speed Cameras in given Region - Urban</w:t>
            </w:r>
          </w:p>
        </w:tc>
        <w:tc>
          <w:tcPr>
            <w:tcW w:w="685" w:type="pct"/>
            <w:tcBorders>
              <w:top w:val="single" w:sz="6" w:space="0" w:color="8DB3E2" w:themeColor="text2" w:themeTint="66"/>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2A8DD53B" w14:textId="7BEFA94D"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-5.58E-05</w:t>
            </w:r>
          </w:p>
        </w:tc>
        <w:tc>
          <w:tcPr>
            <w:tcW w:w="594" w:type="pct"/>
            <w:tcBorders>
              <w:top w:val="single" w:sz="6" w:space="0" w:color="8DB3E2" w:themeColor="text2" w:themeTint="66"/>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1E39FD98" w14:textId="6A3FC790"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1.69E-05</w:t>
            </w:r>
          </w:p>
        </w:tc>
        <w:tc>
          <w:tcPr>
            <w:tcW w:w="623" w:type="pct"/>
            <w:tcBorders>
              <w:top w:val="single" w:sz="6" w:space="0" w:color="8DB3E2" w:themeColor="text2" w:themeTint="66"/>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31C27CCC" w14:textId="10902031"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-8.89E-05</w:t>
            </w:r>
          </w:p>
        </w:tc>
        <w:tc>
          <w:tcPr>
            <w:tcW w:w="623" w:type="pct"/>
            <w:tcBorders>
              <w:top w:val="single" w:sz="6" w:space="0" w:color="8DB3E2" w:themeColor="text2" w:themeTint="66"/>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0D3A6A04" w14:textId="36D5916B"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-2.27E-05</w:t>
            </w:r>
          </w:p>
        </w:tc>
        <w:tc>
          <w:tcPr>
            <w:tcW w:w="554" w:type="pct"/>
            <w:tcBorders>
              <w:top w:val="single" w:sz="6" w:space="0" w:color="8DB3E2" w:themeColor="text2" w:themeTint="66"/>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1501CF02" w14:textId="2638F2F0"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10.935</w:t>
            </w:r>
          </w:p>
        </w:tc>
        <w:tc>
          <w:tcPr>
            <w:tcW w:w="199" w:type="pct"/>
            <w:tcBorders>
              <w:top w:val="single" w:sz="6" w:space="0" w:color="8DB3E2" w:themeColor="text2" w:themeTint="66"/>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016F3202" w14:textId="54C87D61"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1</w:t>
            </w:r>
          </w:p>
        </w:tc>
        <w:tc>
          <w:tcPr>
            <w:tcW w:w="553" w:type="pct"/>
            <w:tcBorders>
              <w:top w:val="single" w:sz="6" w:space="0" w:color="8DB3E2" w:themeColor="text2" w:themeTint="66"/>
              <w:left w:val="single" w:sz="6" w:space="0" w:color="8DB3E2" w:themeColor="text2" w:themeTint="66"/>
              <w:bottom w:val="single" w:sz="18" w:space="0" w:color="000000" w:themeColor="text1"/>
              <w:right w:val="single" w:sz="18" w:space="0" w:color="000000" w:themeColor="text1"/>
            </w:tcBorders>
            <w:shd w:val="clear" w:color="auto" w:fill="auto"/>
            <w:noWrap/>
            <w:vAlign w:val="center"/>
            <w:hideMark/>
          </w:tcPr>
          <w:p w14:paraId="21DE25A2" w14:textId="5FCF1143"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&lt;.001</w:t>
            </w:r>
          </w:p>
        </w:tc>
      </w:tr>
      <w:tr w:rsidR="00492F96" w:rsidRPr="00E10686" w14:paraId="3624D1F2" w14:textId="77777777" w:rsidTr="00E95136">
        <w:trPr>
          <w:trHeight w:val="680"/>
        </w:trPr>
        <w:tc>
          <w:tcPr>
            <w:tcW w:w="1169" w:type="pct"/>
            <w:tcBorders>
              <w:top w:val="single" w:sz="18" w:space="0" w:color="000000" w:themeColor="text1"/>
              <w:left w:val="single" w:sz="8" w:space="0" w:color="8DB3E2" w:themeColor="text2" w:themeTint="66"/>
              <w:bottom w:val="single" w:sz="18" w:space="0" w:color="000000" w:themeColor="text1"/>
              <w:right w:val="single" w:sz="6" w:space="0" w:color="8DB3E2" w:themeColor="text2" w:themeTint="66"/>
            </w:tcBorders>
            <w:shd w:val="clear" w:color="auto" w:fill="auto"/>
            <w:hideMark/>
          </w:tcPr>
          <w:p w14:paraId="2C70E3E0" w14:textId="77777777" w:rsidR="00492F96" w:rsidRPr="00E10686" w:rsidRDefault="00492F96" w:rsidP="00492F96">
            <w:pPr>
              <w:keepNext/>
              <w:spacing w:after="0"/>
              <w:jc w:val="left"/>
              <w:rPr>
                <w:rFonts w:cs="Arial"/>
                <w:color w:val="1F497D" w:themeColor="text2"/>
                <w:sz w:val="16"/>
                <w:szCs w:val="16"/>
                <w:lang w:eastAsia="en-AU"/>
              </w:rPr>
            </w:pPr>
            <w:r w:rsidRPr="00E10686">
              <w:rPr>
                <w:rFonts w:cs="Arial"/>
                <w:color w:val="1F497D" w:themeColor="text2"/>
                <w:sz w:val="16"/>
                <w:szCs w:val="16"/>
                <w:lang w:eastAsia="en-AU"/>
              </w:rPr>
              <w:t>Deployment time (quarterly hours) of Covert Car Mobile Speed Cameras in given Region - Rural</w:t>
            </w:r>
          </w:p>
        </w:tc>
        <w:tc>
          <w:tcPr>
            <w:tcW w:w="685" w:type="pct"/>
            <w:tcBorders>
              <w:top w:val="single" w:sz="18" w:space="0" w:color="000000" w:themeColor="text1"/>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01E2CE5D" w14:textId="205DE363"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-8.07E-05</w:t>
            </w:r>
          </w:p>
        </w:tc>
        <w:tc>
          <w:tcPr>
            <w:tcW w:w="594" w:type="pct"/>
            <w:tcBorders>
              <w:top w:val="single" w:sz="18" w:space="0" w:color="000000" w:themeColor="text1"/>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75136BEC" w14:textId="21B18180"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5.73E-05</w:t>
            </w:r>
          </w:p>
        </w:tc>
        <w:tc>
          <w:tcPr>
            <w:tcW w:w="623" w:type="pct"/>
            <w:tcBorders>
              <w:top w:val="single" w:sz="18" w:space="0" w:color="000000" w:themeColor="text1"/>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0520280A" w14:textId="41EFA801" w:rsidR="00492F96" w:rsidRPr="00EB3DB8" w:rsidRDefault="00EB3DB8" w:rsidP="00EB3DB8">
            <w:pPr>
              <w:spacing w:after="0" w:line="240" w:lineRule="auto"/>
              <w:jc w:val="center"/>
              <w:rPr>
                <w:rFonts w:cs="Arial"/>
                <w:color w:val="000000"/>
                <w:sz w:val="16"/>
                <w:szCs w:val="16"/>
                <w:lang w:eastAsia="en-AU"/>
              </w:rPr>
            </w:pPr>
            <w:r w:rsidRPr="00EB3DB8">
              <w:rPr>
                <w:rFonts w:ascii="Calibri" w:hAnsi="Calibri" w:cs="Calibri"/>
                <w:color w:val="000000"/>
                <w:sz w:val="16"/>
                <w:szCs w:val="16"/>
              </w:rPr>
              <w:t>-1.93E-04</w:t>
            </w:r>
          </w:p>
        </w:tc>
        <w:tc>
          <w:tcPr>
            <w:tcW w:w="623" w:type="pct"/>
            <w:tcBorders>
              <w:top w:val="single" w:sz="18" w:space="0" w:color="000000" w:themeColor="text1"/>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3DACB005" w14:textId="78CCC840"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3.16E-05</w:t>
            </w:r>
          </w:p>
        </w:tc>
        <w:tc>
          <w:tcPr>
            <w:tcW w:w="554" w:type="pct"/>
            <w:tcBorders>
              <w:top w:val="single" w:sz="18" w:space="0" w:color="000000" w:themeColor="text1"/>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24E985FC" w14:textId="0D987208"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1.985</w:t>
            </w:r>
          </w:p>
        </w:tc>
        <w:tc>
          <w:tcPr>
            <w:tcW w:w="199" w:type="pct"/>
            <w:tcBorders>
              <w:top w:val="single" w:sz="18" w:space="0" w:color="000000" w:themeColor="text1"/>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2DC5EA0B" w14:textId="463BB05E"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1</w:t>
            </w:r>
          </w:p>
        </w:tc>
        <w:tc>
          <w:tcPr>
            <w:tcW w:w="553" w:type="pct"/>
            <w:tcBorders>
              <w:top w:val="single" w:sz="18" w:space="0" w:color="000000" w:themeColor="text1"/>
              <w:left w:val="single" w:sz="6" w:space="0" w:color="8DB3E2" w:themeColor="text2" w:themeTint="66"/>
              <w:bottom w:val="single" w:sz="18" w:space="0" w:color="000000" w:themeColor="text1"/>
              <w:right w:val="single" w:sz="8" w:space="0" w:color="8DB3E2" w:themeColor="text2" w:themeTint="66"/>
            </w:tcBorders>
            <w:shd w:val="clear" w:color="auto" w:fill="auto"/>
            <w:noWrap/>
            <w:vAlign w:val="center"/>
            <w:hideMark/>
          </w:tcPr>
          <w:p w14:paraId="1CB06524" w14:textId="3083BC99"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0.159</w:t>
            </w:r>
          </w:p>
        </w:tc>
      </w:tr>
      <w:tr w:rsidR="00492F96" w:rsidRPr="00E10686" w14:paraId="17848443" w14:textId="77777777" w:rsidTr="00E95136">
        <w:trPr>
          <w:trHeight w:val="680"/>
        </w:trPr>
        <w:tc>
          <w:tcPr>
            <w:tcW w:w="1169" w:type="pct"/>
            <w:tcBorders>
              <w:top w:val="single" w:sz="18" w:space="0" w:color="000000" w:themeColor="text1"/>
              <w:left w:val="single" w:sz="18" w:space="0" w:color="000000" w:themeColor="text1"/>
              <w:bottom w:val="single" w:sz="18" w:space="0" w:color="000000" w:themeColor="text1"/>
              <w:right w:val="single" w:sz="6" w:space="0" w:color="8DB3E2" w:themeColor="text2" w:themeTint="66"/>
            </w:tcBorders>
            <w:shd w:val="clear" w:color="auto" w:fill="auto"/>
            <w:hideMark/>
          </w:tcPr>
          <w:p w14:paraId="3D970FC6" w14:textId="77777777" w:rsidR="00492F96" w:rsidRPr="00E10686" w:rsidRDefault="00492F96" w:rsidP="00492F96">
            <w:pPr>
              <w:keepNext/>
              <w:spacing w:after="0"/>
              <w:jc w:val="left"/>
              <w:rPr>
                <w:rFonts w:cs="Arial"/>
                <w:color w:val="1F497D" w:themeColor="text2"/>
                <w:sz w:val="16"/>
                <w:szCs w:val="16"/>
                <w:lang w:eastAsia="en-AU"/>
              </w:rPr>
            </w:pPr>
            <w:r w:rsidRPr="00E10686">
              <w:rPr>
                <w:rFonts w:cs="Arial"/>
                <w:color w:val="1F497D" w:themeColor="text2"/>
                <w:sz w:val="16"/>
                <w:szCs w:val="16"/>
                <w:lang w:eastAsia="en-AU"/>
              </w:rPr>
              <w:t>Deployment time (quarterly hours) of Portable / LTI Speed Cameras in Given Region - Urban</w:t>
            </w:r>
          </w:p>
        </w:tc>
        <w:tc>
          <w:tcPr>
            <w:tcW w:w="685" w:type="pct"/>
            <w:tcBorders>
              <w:top w:val="single" w:sz="18" w:space="0" w:color="000000" w:themeColor="text1"/>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tcPr>
          <w:p w14:paraId="6744F71E" w14:textId="7C580C05"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-2.27E-05</w:t>
            </w:r>
          </w:p>
        </w:tc>
        <w:tc>
          <w:tcPr>
            <w:tcW w:w="594" w:type="pct"/>
            <w:tcBorders>
              <w:top w:val="single" w:sz="18" w:space="0" w:color="000000" w:themeColor="text1"/>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tcPr>
          <w:p w14:paraId="5BC93215" w14:textId="58D20CA8"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9.91E-06</w:t>
            </w:r>
          </w:p>
        </w:tc>
        <w:tc>
          <w:tcPr>
            <w:tcW w:w="623" w:type="pct"/>
            <w:tcBorders>
              <w:top w:val="single" w:sz="18" w:space="0" w:color="000000" w:themeColor="text1"/>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tcPr>
          <w:p w14:paraId="509336F4" w14:textId="0D3C7827"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-4.22E-05</w:t>
            </w:r>
          </w:p>
        </w:tc>
        <w:tc>
          <w:tcPr>
            <w:tcW w:w="623" w:type="pct"/>
            <w:tcBorders>
              <w:top w:val="single" w:sz="18" w:space="0" w:color="000000" w:themeColor="text1"/>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tcPr>
          <w:p w14:paraId="3AB01AFD" w14:textId="63DA31F4"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-3.31E-06</w:t>
            </w:r>
          </w:p>
        </w:tc>
        <w:tc>
          <w:tcPr>
            <w:tcW w:w="554" w:type="pct"/>
            <w:tcBorders>
              <w:top w:val="single" w:sz="18" w:space="0" w:color="000000" w:themeColor="text1"/>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tcPr>
          <w:p w14:paraId="1108286A" w14:textId="44BB49E9"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5.261</w:t>
            </w:r>
          </w:p>
        </w:tc>
        <w:tc>
          <w:tcPr>
            <w:tcW w:w="199" w:type="pct"/>
            <w:tcBorders>
              <w:top w:val="single" w:sz="18" w:space="0" w:color="000000" w:themeColor="text1"/>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tcPr>
          <w:p w14:paraId="01032F72" w14:textId="600F5B8A"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1</w:t>
            </w:r>
          </w:p>
        </w:tc>
        <w:tc>
          <w:tcPr>
            <w:tcW w:w="553" w:type="pct"/>
            <w:tcBorders>
              <w:top w:val="single" w:sz="18" w:space="0" w:color="000000" w:themeColor="text1"/>
              <w:left w:val="single" w:sz="6" w:space="0" w:color="8DB3E2" w:themeColor="text2" w:themeTint="66"/>
              <w:bottom w:val="single" w:sz="18" w:space="0" w:color="000000" w:themeColor="text1"/>
              <w:right w:val="single" w:sz="18" w:space="0" w:color="000000" w:themeColor="text1"/>
            </w:tcBorders>
            <w:shd w:val="clear" w:color="auto" w:fill="auto"/>
            <w:noWrap/>
            <w:vAlign w:val="center"/>
          </w:tcPr>
          <w:p w14:paraId="723FE015" w14:textId="5AF97ED6" w:rsidR="00492F96" w:rsidRPr="00E10686" w:rsidRDefault="00492F96" w:rsidP="00492F96">
            <w:pPr>
              <w:keepNext/>
              <w:spacing w:after="0"/>
              <w:jc w:val="center"/>
              <w:rPr>
                <w:rFonts w:cs="Arial"/>
                <w:color w:val="000000"/>
                <w:sz w:val="16"/>
                <w:szCs w:val="16"/>
                <w:lang w:eastAsia="en-AU"/>
              </w:rPr>
            </w:pPr>
            <w:r w:rsidRPr="00E10686">
              <w:rPr>
                <w:rFonts w:ascii="Calibri" w:hAnsi="Calibri" w:cs="Calibri"/>
                <w:color w:val="000000"/>
                <w:sz w:val="16"/>
                <w:szCs w:val="16"/>
              </w:rPr>
              <w:t>0.022</w:t>
            </w:r>
          </w:p>
        </w:tc>
      </w:tr>
      <w:tr w:rsidR="00492F96" w:rsidRPr="00E10686" w14:paraId="1D0B9C90" w14:textId="77777777" w:rsidTr="00E95136">
        <w:trPr>
          <w:trHeight w:val="680"/>
        </w:trPr>
        <w:tc>
          <w:tcPr>
            <w:tcW w:w="1169" w:type="pct"/>
            <w:tcBorders>
              <w:top w:val="single" w:sz="18" w:space="0" w:color="000000" w:themeColor="text1"/>
              <w:left w:val="single" w:sz="8" w:space="0" w:color="8DB3E2" w:themeColor="text2" w:themeTint="66"/>
              <w:bottom w:val="single" w:sz="8" w:space="0" w:color="8DB3E2" w:themeColor="text2" w:themeTint="66"/>
              <w:right w:val="single" w:sz="6" w:space="0" w:color="8DB3E2" w:themeColor="text2" w:themeTint="66"/>
            </w:tcBorders>
            <w:shd w:val="clear" w:color="auto" w:fill="auto"/>
            <w:hideMark/>
          </w:tcPr>
          <w:p w14:paraId="51D2BC4E" w14:textId="4347CFDC" w:rsidR="00492F96" w:rsidRPr="00E10686" w:rsidRDefault="00492F96" w:rsidP="00492F96">
            <w:pPr>
              <w:keepNext/>
              <w:spacing w:after="0"/>
              <w:jc w:val="left"/>
              <w:rPr>
                <w:rFonts w:cs="Arial"/>
                <w:color w:val="1F497D" w:themeColor="text2"/>
                <w:sz w:val="16"/>
                <w:szCs w:val="16"/>
                <w:highlight w:val="yellow"/>
                <w:lang w:eastAsia="en-AU"/>
              </w:rPr>
            </w:pPr>
            <w:r w:rsidRPr="00E10686">
              <w:rPr>
                <w:rFonts w:cs="Arial"/>
                <w:color w:val="1F497D" w:themeColor="text2"/>
                <w:sz w:val="16"/>
                <w:szCs w:val="16"/>
                <w:lang w:eastAsia="en-AU"/>
              </w:rPr>
              <w:t xml:space="preserve">Deployment time (quarterly hours) of Portable / LTI Speed Cameras in Given Region </w:t>
            </w:r>
            <w:r w:rsidR="00E10686" w:rsidRPr="00E10686">
              <w:rPr>
                <w:rFonts w:cs="Arial"/>
                <w:color w:val="1F497D" w:themeColor="text2"/>
                <w:sz w:val="16"/>
                <w:szCs w:val="16"/>
                <w:lang w:eastAsia="en-AU"/>
              </w:rPr>
              <w:t>–</w:t>
            </w:r>
            <w:r w:rsidRPr="00E10686">
              <w:rPr>
                <w:rFonts w:cs="Arial"/>
                <w:color w:val="1F497D" w:themeColor="text2"/>
                <w:sz w:val="16"/>
                <w:szCs w:val="16"/>
                <w:lang w:eastAsia="en-AU"/>
              </w:rPr>
              <w:t xml:space="preserve"> Rural</w:t>
            </w:r>
            <w:r w:rsidR="00E10686" w:rsidRPr="00E10686">
              <w:rPr>
                <w:rFonts w:cs="Arial"/>
                <w:color w:val="1F497D" w:themeColor="text2"/>
                <w:sz w:val="16"/>
                <w:szCs w:val="16"/>
                <w:lang w:eastAsia="en-AU"/>
              </w:rPr>
              <w:t>*</w:t>
            </w:r>
          </w:p>
        </w:tc>
        <w:tc>
          <w:tcPr>
            <w:tcW w:w="685" w:type="pct"/>
            <w:tcBorders>
              <w:top w:val="single" w:sz="18" w:space="0" w:color="000000" w:themeColor="text1"/>
              <w:left w:val="single" w:sz="6" w:space="0" w:color="8DB3E2" w:themeColor="text2" w:themeTint="66"/>
              <w:bottom w:val="single" w:sz="8" w:space="0" w:color="8DB3E2" w:themeColor="text2" w:themeTint="66"/>
              <w:right w:val="single" w:sz="6" w:space="0" w:color="8DB3E2" w:themeColor="text2" w:themeTint="66"/>
            </w:tcBorders>
            <w:shd w:val="clear" w:color="auto" w:fill="auto"/>
            <w:noWrap/>
            <w:vAlign w:val="center"/>
          </w:tcPr>
          <w:p w14:paraId="1C8EDE7F" w14:textId="0A73AF67" w:rsidR="00492F96" w:rsidRPr="00E10686" w:rsidRDefault="00492F96" w:rsidP="00492F96">
            <w:pPr>
              <w:keepNext/>
              <w:spacing w:after="0"/>
              <w:jc w:val="center"/>
              <w:rPr>
                <w:rFonts w:cs="Arial"/>
                <w:color w:val="000000"/>
                <w:sz w:val="16"/>
                <w:szCs w:val="16"/>
                <w:highlight w:val="yellow"/>
                <w:lang w:eastAsia="en-AU"/>
              </w:rPr>
            </w:pPr>
          </w:p>
        </w:tc>
        <w:tc>
          <w:tcPr>
            <w:tcW w:w="594" w:type="pct"/>
            <w:tcBorders>
              <w:top w:val="single" w:sz="18" w:space="0" w:color="000000" w:themeColor="text1"/>
              <w:left w:val="single" w:sz="6" w:space="0" w:color="8DB3E2" w:themeColor="text2" w:themeTint="66"/>
              <w:bottom w:val="single" w:sz="8" w:space="0" w:color="8DB3E2" w:themeColor="text2" w:themeTint="66"/>
              <w:right w:val="single" w:sz="6" w:space="0" w:color="8DB3E2" w:themeColor="text2" w:themeTint="66"/>
            </w:tcBorders>
            <w:shd w:val="clear" w:color="auto" w:fill="auto"/>
            <w:noWrap/>
            <w:vAlign w:val="center"/>
          </w:tcPr>
          <w:p w14:paraId="2FFA5FAA" w14:textId="2B65D758" w:rsidR="00492F96" w:rsidRPr="00E10686" w:rsidRDefault="00492F96" w:rsidP="00492F96">
            <w:pPr>
              <w:keepNext/>
              <w:spacing w:after="0"/>
              <w:jc w:val="center"/>
              <w:rPr>
                <w:rFonts w:cs="Arial"/>
                <w:color w:val="000000"/>
                <w:sz w:val="16"/>
                <w:szCs w:val="16"/>
                <w:highlight w:val="yellow"/>
                <w:lang w:eastAsia="en-AU"/>
              </w:rPr>
            </w:pPr>
          </w:p>
        </w:tc>
        <w:tc>
          <w:tcPr>
            <w:tcW w:w="623" w:type="pct"/>
            <w:tcBorders>
              <w:top w:val="single" w:sz="18" w:space="0" w:color="000000" w:themeColor="text1"/>
              <w:left w:val="single" w:sz="6" w:space="0" w:color="8DB3E2" w:themeColor="text2" w:themeTint="66"/>
              <w:bottom w:val="single" w:sz="8" w:space="0" w:color="8DB3E2" w:themeColor="text2" w:themeTint="66"/>
              <w:right w:val="single" w:sz="6" w:space="0" w:color="8DB3E2" w:themeColor="text2" w:themeTint="66"/>
            </w:tcBorders>
            <w:shd w:val="clear" w:color="auto" w:fill="auto"/>
            <w:noWrap/>
            <w:vAlign w:val="center"/>
          </w:tcPr>
          <w:p w14:paraId="3334D912" w14:textId="2A62CD2C" w:rsidR="00492F96" w:rsidRPr="00E10686" w:rsidRDefault="00492F96" w:rsidP="00492F96">
            <w:pPr>
              <w:keepNext/>
              <w:spacing w:after="0"/>
              <w:jc w:val="center"/>
              <w:rPr>
                <w:rFonts w:cs="Arial"/>
                <w:color w:val="000000"/>
                <w:sz w:val="16"/>
                <w:szCs w:val="16"/>
                <w:highlight w:val="yellow"/>
                <w:lang w:eastAsia="en-AU"/>
              </w:rPr>
            </w:pPr>
          </w:p>
        </w:tc>
        <w:tc>
          <w:tcPr>
            <w:tcW w:w="623" w:type="pct"/>
            <w:tcBorders>
              <w:top w:val="single" w:sz="18" w:space="0" w:color="000000" w:themeColor="text1"/>
              <w:left w:val="single" w:sz="6" w:space="0" w:color="8DB3E2" w:themeColor="text2" w:themeTint="66"/>
              <w:bottom w:val="single" w:sz="8" w:space="0" w:color="8DB3E2" w:themeColor="text2" w:themeTint="66"/>
              <w:right w:val="single" w:sz="6" w:space="0" w:color="8DB3E2" w:themeColor="text2" w:themeTint="66"/>
            </w:tcBorders>
            <w:shd w:val="clear" w:color="auto" w:fill="auto"/>
            <w:noWrap/>
            <w:vAlign w:val="center"/>
          </w:tcPr>
          <w:p w14:paraId="0D7858FD" w14:textId="6C203374" w:rsidR="00492F96" w:rsidRPr="00E10686" w:rsidRDefault="00492F96" w:rsidP="00492F96">
            <w:pPr>
              <w:keepNext/>
              <w:spacing w:after="0"/>
              <w:jc w:val="center"/>
              <w:rPr>
                <w:rFonts w:cs="Arial"/>
                <w:color w:val="000000"/>
                <w:sz w:val="16"/>
                <w:szCs w:val="16"/>
                <w:highlight w:val="yellow"/>
                <w:lang w:eastAsia="en-AU"/>
              </w:rPr>
            </w:pPr>
          </w:p>
        </w:tc>
        <w:tc>
          <w:tcPr>
            <w:tcW w:w="554" w:type="pct"/>
            <w:tcBorders>
              <w:top w:val="single" w:sz="18" w:space="0" w:color="000000" w:themeColor="text1"/>
              <w:left w:val="single" w:sz="6" w:space="0" w:color="8DB3E2" w:themeColor="text2" w:themeTint="66"/>
              <w:bottom w:val="single" w:sz="8" w:space="0" w:color="8DB3E2" w:themeColor="text2" w:themeTint="66"/>
              <w:right w:val="single" w:sz="6" w:space="0" w:color="8DB3E2" w:themeColor="text2" w:themeTint="66"/>
            </w:tcBorders>
            <w:shd w:val="clear" w:color="auto" w:fill="auto"/>
            <w:noWrap/>
            <w:vAlign w:val="center"/>
          </w:tcPr>
          <w:p w14:paraId="5CFAA665" w14:textId="79D7F007" w:rsidR="00492F96" w:rsidRPr="00E10686" w:rsidRDefault="00492F96" w:rsidP="00492F96">
            <w:pPr>
              <w:keepNext/>
              <w:spacing w:after="0"/>
              <w:jc w:val="center"/>
              <w:rPr>
                <w:rFonts w:cs="Arial"/>
                <w:color w:val="000000"/>
                <w:sz w:val="16"/>
                <w:szCs w:val="16"/>
                <w:highlight w:val="yellow"/>
                <w:lang w:eastAsia="en-AU"/>
              </w:rPr>
            </w:pPr>
          </w:p>
        </w:tc>
        <w:tc>
          <w:tcPr>
            <w:tcW w:w="199" w:type="pct"/>
            <w:tcBorders>
              <w:top w:val="single" w:sz="18" w:space="0" w:color="000000" w:themeColor="text1"/>
              <w:left w:val="single" w:sz="6" w:space="0" w:color="8DB3E2" w:themeColor="text2" w:themeTint="66"/>
              <w:bottom w:val="single" w:sz="8" w:space="0" w:color="8DB3E2" w:themeColor="text2" w:themeTint="66"/>
              <w:right w:val="single" w:sz="6" w:space="0" w:color="8DB3E2" w:themeColor="text2" w:themeTint="66"/>
            </w:tcBorders>
            <w:shd w:val="clear" w:color="auto" w:fill="auto"/>
            <w:noWrap/>
            <w:vAlign w:val="center"/>
          </w:tcPr>
          <w:p w14:paraId="16CE4B48" w14:textId="5F206BE4" w:rsidR="00492F96" w:rsidRPr="00E10686" w:rsidRDefault="00492F96" w:rsidP="00492F96">
            <w:pPr>
              <w:keepNext/>
              <w:spacing w:after="0"/>
              <w:jc w:val="center"/>
              <w:rPr>
                <w:rFonts w:cs="Arial"/>
                <w:color w:val="000000"/>
                <w:sz w:val="16"/>
                <w:szCs w:val="16"/>
                <w:highlight w:val="yellow"/>
                <w:lang w:eastAsia="en-AU"/>
              </w:rPr>
            </w:pPr>
          </w:p>
        </w:tc>
        <w:tc>
          <w:tcPr>
            <w:tcW w:w="553" w:type="pct"/>
            <w:tcBorders>
              <w:top w:val="single" w:sz="18" w:space="0" w:color="000000" w:themeColor="text1"/>
              <w:left w:val="single" w:sz="6" w:space="0" w:color="8DB3E2" w:themeColor="text2" w:themeTint="66"/>
              <w:bottom w:val="single" w:sz="8" w:space="0" w:color="8DB3E2" w:themeColor="text2" w:themeTint="66"/>
              <w:right w:val="single" w:sz="8" w:space="0" w:color="8DB3E2" w:themeColor="text2" w:themeTint="66"/>
            </w:tcBorders>
            <w:shd w:val="clear" w:color="auto" w:fill="auto"/>
            <w:noWrap/>
            <w:vAlign w:val="center"/>
          </w:tcPr>
          <w:p w14:paraId="032AD3CA" w14:textId="4320DF39" w:rsidR="00492F96" w:rsidRPr="00E10686" w:rsidRDefault="00492F96" w:rsidP="00492F96">
            <w:pPr>
              <w:keepNext/>
              <w:spacing w:after="0"/>
              <w:jc w:val="center"/>
              <w:rPr>
                <w:rFonts w:cs="Arial"/>
                <w:color w:val="000000"/>
                <w:sz w:val="16"/>
                <w:szCs w:val="16"/>
                <w:highlight w:val="yellow"/>
                <w:lang w:eastAsia="en-AU"/>
              </w:rPr>
            </w:pPr>
          </w:p>
        </w:tc>
      </w:tr>
    </w:tbl>
    <w:p w14:paraId="61821249" w14:textId="453E5C24" w:rsidR="005E7309" w:rsidRDefault="00E10686" w:rsidP="00E10686">
      <w:pPr>
        <w:spacing w:after="0"/>
      </w:pPr>
      <w:r>
        <w:t xml:space="preserve">* </w:t>
      </w:r>
      <w:r w:rsidRPr="00E10686">
        <w:rPr>
          <w:sz w:val="18"/>
          <w:szCs w:val="12"/>
        </w:rPr>
        <w:t xml:space="preserve">estimate did not converge </w:t>
      </w:r>
    </w:p>
    <w:p w14:paraId="360CF3A6" w14:textId="77777777" w:rsidR="00E10686" w:rsidRDefault="00E10686" w:rsidP="00E80618">
      <w:pPr>
        <w:spacing w:after="0"/>
      </w:pPr>
    </w:p>
    <w:p w14:paraId="5604606C" w14:textId="07EB7BA9" w:rsidR="005E7309" w:rsidRPr="00B97F7B" w:rsidRDefault="0029177A" w:rsidP="00AC1D54">
      <w:pPr>
        <w:spacing w:after="0"/>
        <w:rPr>
          <w:rFonts w:asciiTheme="minorHAnsi" w:hAnsiTheme="minorHAnsi" w:cstheme="minorHAnsi"/>
          <w:sz w:val="22"/>
          <w:szCs w:val="22"/>
        </w:rPr>
      </w:pPr>
      <w:r w:rsidRPr="00B97F7B">
        <w:rPr>
          <w:rFonts w:asciiTheme="minorHAnsi" w:hAnsiTheme="minorHAnsi" w:cstheme="minorHAnsi"/>
          <w:sz w:val="22"/>
          <w:szCs w:val="22"/>
        </w:rPr>
        <w:fldChar w:fldCharType="begin"/>
      </w:r>
      <w:r w:rsidRPr="00B97F7B">
        <w:rPr>
          <w:rFonts w:asciiTheme="minorHAnsi" w:hAnsiTheme="minorHAnsi" w:cstheme="minorHAnsi"/>
          <w:sz w:val="22"/>
          <w:szCs w:val="22"/>
        </w:rPr>
        <w:instrText xml:space="preserve"> REF _Ref126157044 \h </w:instrText>
      </w:r>
      <w:r w:rsidR="00B97F7B" w:rsidRPr="00B97F7B">
        <w:rPr>
          <w:rFonts w:asciiTheme="minorHAnsi" w:hAnsiTheme="minorHAnsi" w:cstheme="minorHAnsi"/>
          <w:sz w:val="22"/>
          <w:szCs w:val="22"/>
        </w:rPr>
        <w:instrText xml:space="preserve"> \* MERGEFORMAT </w:instrText>
      </w:r>
      <w:r w:rsidRPr="00B97F7B">
        <w:rPr>
          <w:rFonts w:asciiTheme="minorHAnsi" w:hAnsiTheme="minorHAnsi" w:cstheme="minorHAnsi"/>
          <w:sz w:val="22"/>
          <w:szCs w:val="22"/>
        </w:rPr>
      </w:r>
      <w:r w:rsidRPr="00B97F7B">
        <w:rPr>
          <w:rFonts w:asciiTheme="minorHAnsi" w:hAnsiTheme="minorHAnsi" w:cstheme="minorHAnsi"/>
          <w:sz w:val="22"/>
          <w:szCs w:val="22"/>
        </w:rPr>
        <w:fldChar w:fldCharType="separate"/>
      </w:r>
      <w:r w:rsidR="0007186E" w:rsidRPr="0007186E">
        <w:rPr>
          <w:rFonts w:asciiTheme="minorHAnsi" w:hAnsiTheme="minorHAnsi" w:cstheme="minorHAnsi"/>
          <w:sz w:val="22"/>
          <w:szCs w:val="18"/>
        </w:rPr>
        <w:t xml:space="preserve">Table </w:t>
      </w:r>
      <w:r w:rsidR="0007186E" w:rsidRPr="0007186E">
        <w:rPr>
          <w:rFonts w:asciiTheme="minorHAnsi" w:hAnsiTheme="minorHAnsi" w:cstheme="minorHAnsi"/>
          <w:noProof/>
          <w:sz w:val="22"/>
          <w:szCs w:val="18"/>
        </w:rPr>
        <w:t>27</w:t>
      </w:r>
      <w:r w:rsidRPr="00B97F7B">
        <w:rPr>
          <w:rFonts w:asciiTheme="minorHAnsi" w:hAnsiTheme="minorHAnsi" w:cstheme="minorHAnsi"/>
          <w:sz w:val="22"/>
          <w:szCs w:val="22"/>
        </w:rPr>
        <w:fldChar w:fldCharType="end"/>
      </w:r>
      <w:r w:rsidRPr="00B97F7B">
        <w:rPr>
          <w:rFonts w:asciiTheme="minorHAnsi" w:hAnsiTheme="minorHAnsi" w:cstheme="minorHAnsi"/>
          <w:sz w:val="22"/>
          <w:szCs w:val="22"/>
        </w:rPr>
        <w:t xml:space="preserve"> </w:t>
      </w:r>
      <w:r w:rsidR="005E7309" w:rsidRPr="00B97F7B">
        <w:rPr>
          <w:rFonts w:asciiTheme="minorHAnsi" w:hAnsiTheme="minorHAnsi" w:cstheme="minorHAnsi"/>
          <w:sz w:val="22"/>
          <w:szCs w:val="22"/>
        </w:rPr>
        <w:t xml:space="preserve">shows statistically significant association between quarterly hours of </w:t>
      </w:r>
      <w:r w:rsidRPr="00B97F7B">
        <w:rPr>
          <w:rFonts w:asciiTheme="minorHAnsi" w:hAnsiTheme="minorHAnsi" w:cstheme="minorHAnsi"/>
          <w:sz w:val="22"/>
          <w:szCs w:val="22"/>
        </w:rPr>
        <w:t>all three operation types (covert, overt and portable/LTI)</w:t>
      </w:r>
      <w:r w:rsidR="005E7309" w:rsidRPr="00B97F7B">
        <w:rPr>
          <w:rFonts w:asciiTheme="minorHAnsi" w:hAnsiTheme="minorHAnsi" w:cstheme="minorHAnsi"/>
          <w:sz w:val="22"/>
          <w:szCs w:val="22"/>
        </w:rPr>
        <w:t xml:space="preserve"> and quarterly counts of all casualty crashes on average across all ten strata. The association with covert hours was much stronger as shown by the much larger negative parameter estimate. When considering average effects across urban and rural strata separately (bottom of </w:t>
      </w:r>
      <w:r w:rsidRPr="00B97F7B">
        <w:rPr>
          <w:rFonts w:asciiTheme="minorHAnsi" w:hAnsiTheme="minorHAnsi" w:cstheme="minorHAnsi"/>
          <w:sz w:val="22"/>
          <w:szCs w:val="22"/>
        </w:rPr>
        <w:fldChar w:fldCharType="begin"/>
      </w:r>
      <w:r w:rsidRPr="00B97F7B">
        <w:rPr>
          <w:rFonts w:asciiTheme="minorHAnsi" w:hAnsiTheme="minorHAnsi" w:cstheme="minorHAnsi"/>
          <w:sz w:val="22"/>
          <w:szCs w:val="22"/>
        </w:rPr>
        <w:instrText xml:space="preserve"> REF _Ref126157044 \h </w:instrText>
      </w:r>
      <w:r w:rsidR="00B97F7B" w:rsidRPr="00B97F7B">
        <w:rPr>
          <w:rFonts w:asciiTheme="minorHAnsi" w:hAnsiTheme="minorHAnsi" w:cstheme="minorHAnsi"/>
          <w:sz w:val="22"/>
          <w:szCs w:val="22"/>
        </w:rPr>
        <w:instrText xml:space="preserve"> \* MERGEFORMAT </w:instrText>
      </w:r>
      <w:r w:rsidRPr="00B97F7B">
        <w:rPr>
          <w:rFonts w:asciiTheme="minorHAnsi" w:hAnsiTheme="minorHAnsi" w:cstheme="minorHAnsi"/>
          <w:sz w:val="22"/>
          <w:szCs w:val="22"/>
        </w:rPr>
      </w:r>
      <w:r w:rsidRPr="00B97F7B">
        <w:rPr>
          <w:rFonts w:asciiTheme="minorHAnsi" w:hAnsiTheme="minorHAnsi" w:cstheme="minorHAnsi"/>
          <w:sz w:val="22"/>
          <w:szCs w:val="22"/>
        </w:rPr>
        <w:fldChar w:fldCharType="separate"/>
      </w:r>
      <w:r w:rsidR="0007186E" w:rsidRPr="0007186E">
        <w:rPr>
          <w:rFonts w:asciiTheme="minorHAnsi" w:hAnsiTheme="minorHAnsi" w:cstheme="minorHAnsi"/>
          <w:sz w:val="22"/>
          <w:szCs w:val="18"/>
        </w:rPr>
        <w:t xml:space="preserve">Table </w:t>
      </w:r>
      <w:r w:rsidR="0007186E" w:rsidRPr="0007186E">
        <w:rPr>
          <w:rFonts w:asciiTheme="minorHAnsi" w:hAnsiTheme="minorHAnsi" w:cstheme="minorHAnsi"/>
          <w:noProof/>
          <w:sz w:val="22"/>
          <w:szCs w:val="18"/>
        </w:rPr>
        <w:t>27</w:t>
      </w:r>
      <w:r w:rsidRPr="00B97F7B">
        <w:rPr>
          <w:rFonts w:asciiTheme="minorHAnsi" w:hAnsiTheme="minorHAnsi" w:cstheme="minorHAnsi"/>
          <w:sz w:val="22"/>
          <w:szCs w:val="22"/>
        </w:rPr>
        <w:fldChar w:fldCharType="end"/>
      </w:r>
      <w:r w:rsidR="005E7309" w:rsidRPr="00B97F7B">
        <w:rPr>
          <w:rFonts w:asciiTheme="minorHAnsi" w:hAnsiTheme="minorHAnsi" w:cstheme="minorHAnsi"/>
          <w:sz w:val="22"/>
          <w:szCs w:val="22"/>
        </w:rPr>
        <w:t>), covert operations were once again more strongly associated with all casualty crashes compared to overt operations</w:t>
      </w:r>
      <w:r w:rsidRPr="00B97F7B">
        <w:rPr>
          <w:rFonts w:asciiTheme="minorHAnsi" w:hAnsiTheme="minorHAnsi" w:cstheme="minorHAnsi"/>
          <w:sz w:val="22"/>
          <w:szCs w:val="22"/>
        </w:rPr>
        <w:t>, although the estimates were not statistically significant for operations in rural regions</w:t>
      </w:r>
      <w:r w:rsidR="005E7309" w:rsidRPr="00B97F7B">
        <w:rPr>
          <w:rFonts w:asciiTheme="minorHAnsi" w:hAnsiTheme="minorHAnsi" w:cstheme="minorHAnsi"/>
          <w:sz w:val="22"/>
          <w:szCs w:val="22"/>
        </w:rPr>
        <w:t xml:space="preserve">. There was also a significant difference in the level of association for </w:t>
      </w:r>
      <w:r w:rsidR="00E80618" w:rsidRPr="00B97F7B">
        <w:rPr>
          <w:rFonts w:asciiTheme="minorHAnsi" w:hAnsiTheme="minorHAnsi" w:cstheme="minorHAnsi"/>
          <w:sz w:val="22"/>
          <w:szCs w:val="22"/>
        </w:rPr>
        <w:t>overt car</w:t>
      </w:r>
      <w:r w:rsidR="005E7309" w:rsidRPr="00B97F7B">
        <w:rPr>
          <w:rFonts w:asciiTheme="minorHAnsi" w:hAnsiTheme="minorHAnsi" w:cstheme="minorHAnsi"/>
          <w:sz w:val="22"/>
          <w:szCs w:val="22"/>
        </w:rPr>
        <w:t xml:space="preserve"> mobile speed camera enforcement delivery mode between urban and rural areas, with rural areas showing the stronger association with all casualty crashes.</w:t>
      </w:r>
    </w:p>
    <w:p w14:paraId="286F4D82" w14:textId="71BAB305" w:rsidR="005E7309" w:rsidRPr="00B97F7B" w:rsidRDefault="005E7309" w:rsidP="005E7309">
      <w:pPr>
        <w:pStyle w:val="Tableheading"/>
        <w:spacing w:after="0"/>
        <w:rPr>
          <w:b w:val="0"/>
          <w:iCs/>
          <w:sz w:val="20"/>
          <w:szCs w:val="16"/>
          <w:lang w:val="en-GB"/>
        </w:rPr>
      </w:pPr>
      <w:bookmarkStart w:id="94" w:name="_Ref126158147"/>
      <w:r w:rsidRPr="00B97F7B">
        <w:rPr>
          <w:sz w:val="20"/>
          <w:szCs w:val="16"/>
        </w:rPr>
        <w:lastRenderedPageBreak/>
        <w:t xml:space="preserve">Table </w:t>
      </w:r>
      <w:r w:rsidRPr="00B97F7B">
        <w:rPr>
          <w:noProof/>
          <w:sz w:val="20"/>
          <w:szCs w:val="16"/>
        </w:rPr>
        <w:fldChar w:fldCharType="begin"/>
      </w:r>
      <w:r w:rsidRPr="00B97F7B">
        <w:rPr>
          <w:noProof/>
          <w:sz w:val="20"/>
          <w:szCs w:val="16"/>
        </w:rPr>
        <w:instrText xml:space="preserve"> SEQ Table  \* MERGEFORMAT </w:instrText>
      </w:r>
      <w:r w:rsidRPr="00B97F7B">
        <w:rPr>
          <w:noProof/>
          <w:sz w:val="20"/>
          <w:szCs w:val="16"/>
        </w:rPr>
        <w:fldChar w:fldCharType="separate"/>
      </w:r>
      <w:r w:rsidR="0007186E">
        <w:rPr>
          <w:noProof/>
          <w:sz w:val="20"/>
          <w:szCs w:val="16"/>
        </w:rPr>
        <w:t>28</w:t>
      </w:r>
      <w:r w:rsidRPr="00B97F7B">
        <w:rPr>
          <w:noProof/>
          <w:sz w:val="20"/>
          <w:szCs w:val="16"/>
        </w:rPr>
        <w:fldChar w:fldCharType="end"/>
      </w:r>
      <w:bookmarkEnd w:id="94"/>
      <w:r w:rsidRPr="00B97F7B">
        <w:rPr>
          <w:sz w:val="20"/>
          <w:szCs w:val="16"/>
        </w:rPr>
        <w:tab/>
      </w:r>
      <w:r w:rsidRPr="00B97F7B">
        <w:rPr>
          <w:b w:val="0"/>
          <w:bCs/>
          <w:sz w:val="20"/>
          <w:szCs w:val="16"/>
        </w:rPr>
        <w:t>Crash effects evaluation model parameter estimates for the mobile speed camera program considering all serious casualty (crashes resulting in death or seriously injury) crashes</w:t>
      </w:r>
    </w:p>
    <w:tbl>
      <w:tblPr>
        <w:tblW w:w="5000" w:type="pct"/>
        <w:tblLook w:val="04A0" w:firstRow="1" w:lastRow="0" w:firstColumn="1" w:lastColumn="0" w:noHBand="0" w:noVBand="1"/>
      </w:tblPr>
      <w:tblGrid>
        <w:gridCol w:w="2298"/>
        <w:gridCol w:w="999"/>
        <w:gridCol w:w="1035"/>
        <w:gridCol w:w="1002"/>
        <w:gridCol w:w="1002"/>
        <w:gridCol w:w="990"/>
        <w:gridCol w:w="578"/>
        <w:gridCol w:w="884"/>
      </w:tblGrid>
      <w:tr w:rsidR="005E7309" w:rsidRPr="00AE4C8C" w14:paraId="36C44C59" w14:textId="77777777" w:rsidTr="00B97F7B">
        <w:trPr>
          <w:trHeight w:val="300"/>
        </w:trPr>
        <w:tc>
          <w:tcPr>
            <w:tcW w:w="1307" w:type="pct"/>
            <w:tcBorders>
              <w:top w:val="nil"/>
              <w:left w:val="nil"/>
              <w:bottom w:val="single" w:sz="18" w:space="0" w:color="auto"/>
              <w:right w:val="nil"/>
            </w:tcBorders>
            <w:shd w:val="clear" w:color="auto" w:fill="auto"/>
            <w:noWrap/>
            <w:vAlign w:val="bottom"/>
            <w:hideMark/>
          </w:tcPr>
          <w:p w14:paraId="50FD320B" w14:textId="77777777" w:rsidR="005E7309" w:rsidRPr="00AE4C8C" w:rsidRDefault="005E7309" w:rsidP="005E7309">
            <w:pPr>
              <w:keepNext/>
              <w:spacing w:after="0"/>
              <w:jc w:val="left"/>
              <w:rPr>
                <w:rFonts w:cs="Arial"/>
                <w:sz w:val="16"/>
                <w:szCs w:val="16"/>
                <w:lang w:eastAsia="en-AU"/>
              </w:rPr>
            </w:pPr>
            <w:r w:rsidRPr="00FE2283">
              <w:rPr>
                <w:rFonts w:cs="Arial"/>
                <w:b/>
                <w:bCs/>
                <w:sz w:val="16"/>
                <w:szCs w:val="16"/>
                <w:lang w:eastAsia="en-AU"/>
              </w:rPr>
              <w:t>Whole State</w:t>
            </w:r>
          </w:p>
        </w:tc>
        <w:tc>
          <w:tcPr>
            <w:tcW w:w="568" w:type="pct"/>
            <w:tcBorders>
              <w:top w:val="nil"/>
              <w:left w:val="nil"/>
              <w:bottom w:val="single" w:sz="18" w:space="0" w:color="auto"/>
              <w:right w:val="nil"/>
            </w:tcBorders>
            <w:shd w:val="clear" w:color="auto" w:fill="auto"/>
            <w:noWrap/>
            <w:vAlign w:val="bottom"/>
            <w:hideMark/>
          </w:tcPr>
          <w:p w14:paraId="1C75AFB8" w14:textId="77777777" w:rsidR="005E7309" w:rsidRPr="00AE4C8C" w:rsidRDefault="005E7309" w:rsidP="005E7309">
            <w:pPr>
              <w:keepNext/>
              <w:spacing w:after="0"/>
              <w:jc w:val="left"/>
              <w:rPr>
                <w:rFonts w:cs="Arial"/>
                <w:color w:val="000000"/>
                <w:sz w:val="16"/>
                <w:szCs w:val="16"/>
                <w:lang w:eastAsia="en-AU"/>
              </w:rPr>
            </w:pPr>
            <w:r w:rsidRPr="00AE4C8C">
              <w:rPr>
                <w:rFonts w:cs="Arial"/>
                <w:color w:val="000000"/>
                <w:sz w:val="16"/>
                <w:szCs w:val="16"/>
                <w:lang w:eastAsia="en-AU"/>
              </w:rPr>
              <w:t>Estimate</w:t>
            </w:r>
          </w:p>
        </w:tc>
        <w:tc>
          <w:tcPr>
            <w:tcW w:w="589" w:type="pct"/>
            <w:tcBorders>
              <w:top w:val="nil"/>
              <w:left w:val="nil"/>
              <w:bottom w:val="single" w:sz="18" w:space="0" w:color="auto"/>
              <w:right w:val="nil"/>
            </w:tcBorders>
            <w:shd w:val="clear" w:color="auto" w:fill="auto"/>
            <w:noWrap/>
            <w:vAlign w:val="bottom"/>
            <w:hideMark/>
          </w:tcPr>
          <w:p w14:paraId="69E2EE39" w14:textId="77777777" w:rsidR="005E7309" w:rsidRPr="00AE4C8C" w:rsidRDefault="005E7309" w:rsidP="005E7309">
            <w:pPr>
              <w:keepNext/>
              <w:spacing w:after="0"/>
              <w:jc w:val="left"/>
              <w:rPr>
                <w:rFonts w:cs="Arial"/>
                <w:color w:val="000000"/>
                <w:sz w:val="16"/>
                <w:szCs w:val="16"/>
                <w:lang w:eastAsia="en-AU"/>
              </w:rPr>
            </w:pPr>
            <w:r w:rsidRPr="00AE4C8C">
              <w:rPr>
                <w:rFonts w:cs="Arial"/>
                <w:color w:val="000000"/>
                <w:sz w:val="16"/>
                <w:szCs w:val="16"/>
                <w:lang w:eastAsia="en-AU"/>
              </w:rPr>
              <w:t>SE</w:t>
            </w:r>
          </w:p>
        </w:tc>
        <w:tc>
          <w:tcPr>
            <w:tcW w:w="570" w:type="pct"/>
            <w:tcBorders>
              <w:top w:val="nil"/>
              <w:left w:val="nil"/>
              <w:bottom w:val="single" w:sz="18" w:space="0" w:color="auto"/>
              <w:right w:val="nil"/>
            </w:tcBorders>
            <w:shd w:val="clear" w:color="auto" w:fill="auto"/>
            <w:noWrap/>
            <w:vAlign w:val="bottom"/>
            <w:hideMark/>
          </w:tcPr>
          <w:p w14:paraId="41D9EC61" w14:textId="77777777" w:rsidR="005E7309" w:rsidRPr="00AE4C8C" w:rsidRDefault="005E7309" w:rsidP="005E7309">
            <w:pPr>
              <w:keepNext/>
              <w:spacing w:after="0"/>
              <w:jc w:val="left"/>
              <w:rPr>
                <w:rFonts w:cs="Arial"/>
                <w:color w:val="000000"/>
                <w:sz w:val="16"/>
                <w:szCs w:val="16"/>
                <w:lang w:eastAsia="en-AU"/>
              </w:rPr>
            </w:pPr>
            <w:r w:rsidRPr="00AE4C8C">
              <w:rPr>
                <w:rFonts w:cs="Arial"/>
                <w:color w:val="000000"/>
                <w:sz w:val="16"/>
                <w:szCs w:val="16"/>
                <w:lang w:eastAsia="en-AU"/>
              </w:rPr>
              <w:t>LCL</w:t>
            </w:r>
          </w:p>
        </w:tc>
        <w:tc>
          <w:tcPr>
            <w:tcW w:w="570" w:type="pct"/>
            <w:tcBorders>
              <w:top w:val="nil"/>
              <w:left w:val="nil"/>
              <w:bottom w:val="single" w:sz="18" w:space="0" w:color="auto"/>
              <w:right w:val="nil"/>
            </w:tcBorders>
            <w:shd w:val="clear" w:color="auto" w:fill="auto"/>
            <w:noWrap/>
            <w:vAlign w:val="bottom"/>
            <w:hideMark/>
          </w:tcPr>
          <w:p w14:paraId="604E1FC0" w14:textId="77777777" w:rsidR="005E7309" w:rsidRPr="00AE4C8C" w:rsidRDefault="005E7309" w:rsidP="005E7309">
            <w:pPr>
              <w:keepNext/>
              <w:spacing w:after="0"/>
              <w:jc w:val="left"/>
              <w:rPr>
                <w:rFonts w:cs="Arial"/>
                <w:color w:val="000000"/>
                <w:sz w:val="16"/>
                <w:szCs w:val="16"/>
                <w:lang w:eastAsia="en-AU"/>
              </w:rPr>
            </w:pPr>
            <w:r w:rsidRPr="00AE4C8C">
              <w:rPr>
                <w:rFonts w:cs="Arial"/>
                <w:color w:val="000000"/>
                <w:sz w:val="16"/>
                <w:szCs w:val="16"/>
                <w:lang w:eastAsia="en-AU"/>
              </w:rPr>
              <w:t>UCL</w:t>
            </w:r>
          </w:p>
        </w:tc>
        <w:tc>
          <w:tcPr>
            <w:tcW w:w="563" w:type="pct"/>
            <w:tcBorders>
              <w:top w:val="nil"/>
              <w:left w:val="nil"/>
              <w:bottom w:val="single" w:sz="18" w:space="0" w:color="auto"/>
              <w:right w:val="nil"/>
            </w:tcBorders>
            <w:shd w:val="clear" w:color="auto" w:fill="auto"/>
            <w:noWrap/>
            <w:vAlign w:val="bottom"/>
            <w:hideMark/>
          </w:tcPr>
          <w:p w14:paraId="3024F2C6" w14:textId="77777777" w:rsidR="005E7309" w:rsidRPr="00AE4C8C" w:rsidRDefault="005E7309" w:rsidP="005E7309">
            <w:pPr>
              <w:keepNext/>
              <w:spacing w:after="0"/>
              <w:jc w:val="left"/>
              <w:rPr>
                <w:rFonts w:cs="Arial"/>
                <w:color w:val="000000"/>
                <w:sz w:val="16"/>
                <w:szCs w:val="16"/>
                <w:lang w:eastAsia="en-AU"/>
              </w:rPr>
            </w:pPr>
            <w:r w:rsidRPr="00AE4C8C">
              <w:rPr>
                <w:rFonts w:cs="Arial"/>
                <w:color w:val="000000"/>
                <w:sz w:val="16"/>
                <w:szCs w:val="16"/>
                <w:lang w:eastAsia="en-AU"/>
              </w:rPr>
              <w:t>Chi-Sq</w:t>
            </w:r>
            <w:r>
              <w:rPr>
                <w:rFonts w:cs="Arial"/>
                <w:color w:val="000000"/>
                <w:sz w:val="16"/>
                <w:szCs w:val="16"/>
                <w:lang w:eastAsia="en-AU"/>
              </w:rPr>
              <w:t>.</w:t>
            </w:r>
          </w:p>
        </w:tc>
        <w:tc>
          <w:tcPr>
            <w:tcW w:w="329" w:type="pct"/>
            <w:tcBorders>
              <w:top w:val="nil"/>
              <w:left w:val="nil"/>
              <w:bottom w:val="single" w:sz="18" w:space="0" w:color="auto"/>
              <w:right w:val="nil"/>
            </w:tcBorders>
            <w:shd w:val="clear" w:color="auto" w:fill="auto"/>
            <w:noWrap/>
            <w:vAlign w:val="bottom"/>
            <w:hideMark/>
          </w:tcPr>
          <w:p w14:paraId="14827099" w14:textId="77777777" w:rsidR="005E7309" w:rsidRPr="00AE4C8C" w:rsidRDefault="005E7309" w:rsidP="005E7309">
            <w:pPr>
              <w:keepNext/>
              <w:spacing w:after="0"/>
              <w:jc w:val="left"/>
              <w:rPr>
                <w:rFonts w:cs="Arial"/>
                <w:color w:val="000000"/>
                <w:sz w:val="16"/>
                <w:szCs w:val="16"/>
                <w:lang w:eastAsia="en-AU"/>
              </w:rPr>
            </w:pPr>
            <w:r w:rsidRPr="00AE4C8C">
              <w:rPr>
                <w:rFonts w:cs="Arial"/>
                <w:color w:val="000000"/>
                <w:sz w:val="16"/>
                <w:szCs w:val="16"/>
                <w:lang w:eastAsia="en-AU"/>
              </w:rPr>
              <w:t>df</w:t>
            </w:r>
          </w:p>
        </w:tc>
        <w:tc>
          <w:tcPr>
            <w:tcW w:w="503" w:type="pct"/>
            <w:tcBorders>
              <w:top w:val="nil"/>
              <w:left w:val="nil"/>
              <w:bottom w:val="single" w:sz="18" w:space="0" w:color="auto"/>
              <w:right w:val="nil"/>
            </w:tcBorders>
            <w:shd w:val="clear" w:color="auto" w:fill="auto"/>
            <w:noWrap/>
            <w:vAlign w:val="bottom"/>
            <w:hideMark/>
          </w:tcPr>
          <w:p w14:paraId="6B2648D0" w14:textId="77777777" w:rsidR="005E7309" w:rsidRPr="00AE4C8C" w:rsidRDefault="005E7309" w:rsidP="005E7309">
            <w:pPr>
              <w:keepNext/>
              <w:spacing w:after="0"/>
              <w:jc w:val="left"/>
              <w:rPr>
                <w:rFonts w:cs="Arial"/>
                <w:color w:val="000000"/>
                <w:sz w:val="16"/>
                <w:szCs w:val="16"/>
                <w:lang w:eastAsia="en-AU"/>
              </w:rPr>
            </w:pPr>
            <w:r w:rsidRPr="00AE4C8C">
              <w:rPr>
                <w:rFonts w:cs="Arial"/>
                <w:color w:val="000000"/>
                <w:sz w:val="16"/>
                <w:szCs w:val="16"/>
                <w:lang w:eastAsia="en-AU"/>
              </w:rPr>
              <w:t>Sig Prob</w:t>
            </w:r>
          </w:p>
        </w:tc>
      </w:tr>
      <w:tr w:rsidR="00C20119" w:rsidRPr="00AE4C8C" w14:paraId="66D0351C" w14:textId="77777777" w:rsidTr="00B97F7B">
        <w:trPr>
          <w:trHeight w:val="680"/>
        </w:trPr>
        <w:tc>
          <w:tcPr>
            <w:tcW w:w="1307" w:type="pct"/>
            <w:tcBorders>
              <w:top w:val="single" w:sz="18" w:space="0" w:color="auto"/>
              <w:left w:val="single" w:sz="18" w:space="0" w:color="auto"/>
              <w:bottom w:val="single" w:sz="18" w:space="0" w:color="auto"/>
              <w:right w:val="single" w:sz="6" w:space="0" w:color="8DB3E2" w:themeColor="text2" w:themeTint="66"/>
            </w:tcBorders>
            <w:shd w:val="clear" w:color="auto" w:fill="auto"/>
            <w:hideMark/>
          </w:tcPr>
          <w:p w14:paraId="23B1C4AE" w14:textId="77777777" w:rsidR="00C20119" w:rsidRPr="00492F96" w:rsidRDefault="00C20119" w:rsidP="00C20119">
            <w:pPr>
              <w:keepNext/>
              <w:spacing w:after="0"/>
              <w:jc w:val="left"/>
              <w:rPr>
                <w:rFonts w:cs="Arial"/>
                <w:color w:val="1F497D" w:themeColor="text2"/>
                <w:sz w:val="16"/>
                <w:szCs w:val="16"/>
                <w:lang w:eastAsia="en-AU"/>
              </w:rPr>
            </w:pPr>
            <w:r w:rsidRPr="00492F96">
              <w:rPr>
                <w:rFonts w:cs="Arial"/>
                <w:color w:val="1F497D" w:themeColor="text2"/>
                <w:sz w:val="16"/>
                <w:szCs w:val="16"/>
                <w:lang w:eastAsia="en-AU"/>
              </w:rPr>
              <w:t>Deployment time (quarterly hours) of Overt Car Mobile Speed Cameras in given Region</w:t>
            </w:r>
          </w:p>
        </w:tc>
        <w:tc>
          <w:tcPr>
            <w:tcW w:w="568" w:type="pct"/>
            <w:tcBorders>
              <w:top w:val="single" w:sz="18" w:space="0" w:color="auto"/>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75D31296" w14:textId="161A223B"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-1.67E-05</w:t>
            </w:r>
          </w:p>
        </w:tc>
        <w:tc>
          <w:tcPr>
            <w:tcW w:w="589" w:type="pct"/>
            <w:tcBorders>
              <w:top w:val="single" w:sz="18" w:space="0" w:color="auto"/>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3D7CFA5B" w14:textId="2AAFD2B4"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7.62E-06</w:t>
            </w:r>
          </w:p>
        </w:tc>
        <w:tc>
          <w:tcPr>
            <w:tcW w:w="570" w:type="pct"/>
            <w:tcBorders>
              <w:top w:val="single" w:sz="18" w:space="0" w:color="auto"/>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7E9D4441" w14:textId="5E717A95"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-3.16E-05</w:t>
            </w:r>
          </w:p>
        </w:tc>
        <w:tc>
          <w:tcPr>
            <w:tcW w:w="570" w:type="pct"/>
            <w:tcBorders>
              <w:top w:val="single" w:sz="18" w:space="0" w:color="auto"/>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72507197" w14:textId="2755D64A"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-1.74E-06</w:t>
            </w:r>
          </w:p>
        </w:tc>
        <w:tc>
          <w:tcPr>
            <w:tcW w:w="563" w:type="pct"/>
            <w:tcBorders>
              <w:top w:val="single" w:sz="18" w:space="0" w:color="auto"/>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132290FD" w14:textId="68378AE8"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4.79E+00</w:t>
            </w:r>
          </w:p>
        </w:tc>
        <w:tc>
          <w:tcPr>
            <w:tcW w:w="329" w:type="pct"/>
            <w:tcBorders>
              <w:top w:val="single" w:sz="18" w:space="0" w:color="auto"/>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3020F960" w14:textId="5C7C5B50"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1</w:t>
            </w:r>
          </w:p>
        </w:tc>
        <w:tc>
          <w:tcPr>
            <w:tcW w:w="503" w:type="pct"/>
            <w:tcBorders>
              <w:top w:val="single" w:sz="18" w:space="0" w:color="auto"/>
              <w:left w:val="single" w:sz="6" w:space="0" w:color="8DB3E2" w:themeColor="text2" w:themeTint="66"/>
              <w:bottom w:val="single" w:sz="18" w:space="0" w:color="auto"/>
              <w:right w:val="single" w:sz="18" w:space="0" w:color="auto"/>
            </w:tcBorders>
            <w:shd w:val="clear" w:color="auto" w:fill="auto"/>
            <w:noWrap/>
            <w:vAlign w:val="center"/>
            <w:hideMark/>
          </w:tcPr>
          <w:p w14:paraId="7C0BABF1" w14:textId="0FF206C2"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0.029</w:t>
            </w:r>
          </w:p>
        </w:tc>
      </w:tr>
      <w:tr w:rsidR="00C20119" w:rsidRPr="00AE4C8C" w14:paraId="316290F7" w14:textId="77777777" w:rsidTr="00B97F7B">
        <w:trPr>
          <w:trHeight w:val="680"/>
        </w:trPr>
        <w:tc>
          <w:tcPr>
            <w:tcW w:w="1307" w:type="pct"/>
            <w:tcBorders>
              <w:top w:val="single" w:sz="18" w:space="0" w:color="auto"/>
              <w:left w:val="single" w:sz="8" w:space="0" w:color="8DB3E2" w:themeColor="text2" w:themeTint="66"/>
              <w:bottom w:val="single" w:sz="18" w:space="0" w:color="auto"/>
              <w:right w:val="single" w:sz="6" w:space="0" w:color="8DB3E2" w:themeColor="text2" w:themeTint="66"/>
            </w:tcBorders>
            <w:shd w:val="clear" w:color="auto" w:fill="auto"/>
            <w:hideMark/>
          </w:tcPr>
          <w:p w14:paraId="5C92570D" w14:textId="77777777" w:rsidR="00C20119" w:rsidRPr="00492F96" w:rsidRDefault="00C20119" w:rsidP="00C20119">
            <w:pPr>
              <w:keepNext/>
              <w:spacing w:after="0"/>
              <w:jc w:val="left"/>
              <w:rPr>
                <w:rFonts w:cs="Arial"/>
                <w:color w:val="1F497D" w:themeColor="text2"/>
                <w:sz w:val="16"/>
                <w:szCs w:val="16"/>
                <w:lang w:eastAsia="en-AU"/>
              </w:rPr>
            </w:pPr>
            <w:r w:rsidRPr="00492F96">
              <w:rPr>
                <w:rFonts w:cs="Arial"/>
                <w:color w:val="1F497D" w:themeColor="text2"/>
                <w:sz w:val="16"/>
                <w:szCs w:val="16"/>
                <w:lang w:eastAsia="en-AU"/>
              </w:rPr>
              <w:t>Deployment time (quarterly hours) of Covert Car Mobile Speed Cameras in given Region</w:t>
            </w:r>
          </w:p>
        </w:tc>
        <w:tc>
          <w:tcPr>
            <w:tcW w:w="568" w:type="pct"/>
            <w:tcBorders>
              <w:top w:val="single" w:sz="18" w:space="0" w:color="auto"/>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75226C6E" w14:textId="38551193"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-1.90E-05</w:t>
            </w:r>
          </w:p>
        </w:tc>
        <w:tc>
          <w:tcPr>
            <w:tcW w:w="589" w:type="pct"/>
            <w:tcBorders>
              <w:top w:val="single" w:sz="18" w:space="0" w:color="auto"/>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44A6A894" w14:textId="59BBE680"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2.44E-05</w:t>
            </w:r>
          </w:p>
        </w:tc>
        <w:tc>
          <w:tcPr>
            <w:tcW w:w="570" w:type="pct"/>
            <w:tcBorders>
              <w:top w:val="single" w:sz="18" w:space="0" w:color="auto"/>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489E0FE7" w14:textId="7D6AC2F9"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-6.68E-05</w:t>
            </w:r>
          </w:p>
        </w:tc>
        <w:tc>
          <w:tcPr>
            <w:tcW w:w="570" w:type="pct"/>
            <w:tcBorders>
              <w:top w:val="single" w:sz="18" w:space="0" w:color="auto"/>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72D4FE76" w14:textId="7C9BA43D"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2.89E-05</w:t>
            </w:r>
          </w:p>
        </w:tc>
        <w:tc>
          <w:tcPr>
            <w:tcW w:w="563" w:type="pct"/>
            <w:tcBorders>
              <w:top w:val="single" w:sz="18" w:space="0" w:color="auto"/>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7032E422" w14:textId="5516417F"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6.04E-01</w:t>
            </w:r>
          </w:p>
        </w:tc>
        <w:tc>
          <w:tcPr>
            <w:tcW w:w="329" w:type="pct"/>
            <w:tcBorders>
              <w:top w:val="single" w:sz="18" w:space="0" w:color="auto"/>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6B66E283" w14:textId="6C1914B3"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1</w:t>
            </w:r>
          </w:p>
        </w:tc>
        <w:tc>
          <w:tcPr>
            <w:tcW w:w="503" w:type="pct"/>
            <w:tcBorders>
              <w:top w:val="single" w:sz="18" w:space="0" w:color="auto"/>
              <w:left w:val="single" w:sz="6" w:space="0" w:color="8DB3E2" w:themeColor="text2" w:themeTint="66"/>
              <w:bottom w:val="single" w:sz="18" w:space="0" w:color="auto"/>
              <w:right w:val="single" w:sz="8" w:space="0" w:color="8DB3E2" w:themeColor="text2" w:themeTint="66"/>
            </w:tcBorders>
            <w:shd w:val="clear" w:color="auto" w:fill="auto"/>
            <w:noWrap/>
            <w:vAlign w:val="center"/>
            <w:hideMark/>
          </w:tcPr>
          <w:p w14:paraId="650CA6A9" w14:textId="27E4CF50"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0.437</w:t>
            </w:r>
          </w:p>
        </w:tc>
      </w:tr>
      <w:tr w:rsidR="00C20119" w:rsidRPr="00AE4C8C" w14:paraId="77F1C2D7" w14:textId="77777777" w:rsidTr="00B97F7B">
        <w:trPr>
          <w:trHeight w:val="680"/>
        </w:trPr>
        <w:tc>
          <w:tcPr>
            <w:tcW w:w="1307" w:type="pct"/>
            <w:tcBorders>
              <w:top w:val="single" w:sz="18" w:space="0" w:color="auto"/>
              <w:left w:val="single" w:sz="18" w:space="0" w:color="auto"/>
              <w:bottom w:val="single" w:sz="18" w:space="0" w:color="auto"/>
              <w:right w:val="single" w:sz="6" w:space="0" w:color="8DB3E2" w:themeColor="text2" w:themeTint="66"/>
            </w:tcBorders>
            <w:shd w:val="clear" w:color="auto" w:fill="auto"/>
            <w:hideMark/>
          </w:tcPr>
          <w:p w14:paraId="2D6018F7" w14:textId="77777777" w:rsidR="00C20119" w:rsidRPr="00492F96" w:rsidRDefault="00C20119" w:rsidP="00C20119">
            <w:pPr>
              <w:keepNext/>
              <w:spacing w:after="0"/>
              <w:jc w:val="left"/>
              <w:rPr>
                <w:rFonts w:cs="Arial"/>
                <w:color w:val="1F497D" w:themeColor="text2"/>
                <w:sz w:val="16"/>
                <w:szCs w:val="16"/>
                <w:lang w:eastAsia="en-AU"/>
              </w:rPr>
            </w:pPr>
            <w:r w:rsidRPr="00492F96">
              <w:rPr>
                <w:rFonts w:cs="Arial"/>
                <w:color w:val="1F497D" w:themeColor="text2"/>
                <w:sz w:val="16"/>
                <w:szCs w:val="16"/>
                <w:lang w:eastAsia="en-AU"/>
              </w:rPr>
              <w:t>Deployment time (quarterly hours) of Portable / LTI Speed Cameras in Given Region</w:t>
            </w:r>
          </w:p>
        </w:tc>
        <w:tc>
          <w:tcPr>
            <w:tcW w:w="568" w:type="pct"/>
            <w:tcBorders>
              <w:top w:val="single" w:sz="18" w:space="0" w:color="auto"/>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5AAA8F46" w14:textId="79D5F8D4"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-4.70E-05</w:t>
            </w:r>
          </w:p>
        </w:tc>
        <w:tc>
          <w:tcPr>
            <w:tcW w:w="589" w:type="pct"/>
            <w:tcBorders>
              <w:top w:val="single" w:sz="18" w:space="0" w:color="auto"/>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5C475E93" w14:textId="47D12920"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1.50E-05</w:t>
            </w:r>
          </w:p>
        </w:tc>
        <w:tc>
          <w:tcPr>
            <w:tcW w:w="570" w:type="pct"/>
            <w:tcBorders>
              <w:top w:val="single" w:sz="18" w:space="0" w:color="auto"/>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390407B1" w14:textId="725901DC"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-7.63E-05</w:t>
            </w:r>
          </w:p>
        </w:tc>
        <w:tc>
          <w:tcPr>
            <w:tcW w:w="570" w:type="pct"/>
            <w:tcBorders>
              <w:top w:val="single" w:sz="18" w:space="0" w:color="auto"/>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6AA7E66B" w14:textId="089870CB"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-1.76E-05</w:t>
            </w:r>
          </w:p>
        </w:tc>
        <w:tc>
          <w:tcPr>
            <w:tcW w:w="563" w:type="pct"/>
            <w:tcBorders>
              <w:top w:val="single" w:sz="18" w:space="0" w:color="auto"/>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463F7DE6" w14:textId="3CBC183B"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9.82E+00</w:t>
            </w:r>
          </w:p>
        </w:tc>
        <w:tc>
          <w:tcPr>
            <w:tcW w:w="329" w:type="pct"/>
            <w:tcBorders>
              <w:top w:val="single" w:sz="18" w:space="0" w:color="auto"/>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0CCDB108" w14:textId="1E43E403"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1</w:t>
            </w:r>
          </w:p>
        </w:tc>
        <w:tc>
          <w:tcPr>
            <w:tcW w:w="503" w:type="pct"/>
            <w:tcBorders>
              <w:top w:val="single" w:sz="18" w:space="0" w:color="auto"/>
              <w:left w:val="single" w:sz="6" w:space="0" w:color="8DB3E2" w:themeColor="text2" w:themeTint="66"/>
              <w:bottom w:val="single" w:sz="18" w:space="0" w:color="auto"/>
              <w:right w:val="single" w:sz="18" w:space="0" w:color="auto"/>
            </w:tcBorders>
            <w:shd w:val="clear" w:color="auto" w:fill="auto"/>
            <w:noWrap/>
            <w:vAlign w:val="center"/>
            <w:hideMark/>
          </w:tcPr>
          <w:p w14:paraId="4A0D3687" w14:textId="67EA7058"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0.002</w:t>
            </w:r>
          </w:p>
        </w:tc>
      </w:tr>
      <w:tr w:rsidR="005E7309" w:rsidRPr="00AE4C8C" w14:paraId="0D7FAB37" w14:textId="77777777" w:rsidTr="00B97F7B">
        <w:trPr>
          <w:trHeight w:val="300"/>
        </w:trPr>
        <w:tc>
          <w:tcPr>
            <w:tcW w:w="1307" w:type="pct"/>
            <w:tcBorders>
              <w:top w:val="single" w:sz="18" w:space="0" w:color="auto"/>
              <w:left w:val="nil"/>
              <w:bottom w:val="nil"/>
              <w:right w:val="nil"/>
            </w:tcBorders>
            <w:shd w:val="clear" w:color="auto" w:fill="auto"/>
            <w:noWrap/>
            <w:vAlign w:val="bottom"/>
            <w:hideMark/>
          </w:tcPr>
          <w:p w14:paraId="10CC9E3B" w14:textId="77777777" w:rsidR="005E7309" w:rsidRPr="00AE4C8C" w:rsidRDefault="005E7309" w:rsidP="005E7309">
            <w:pPr>
              <w:keepNext/>
              <w:spacing w:after="0"/>
              <w:jc w:val="right"/>
              <w:rPr>
                <w:rFonts w:cs="Arial"/>
                <w:color w:val="000000"/>
                <w:sz w:val="16"/>
                <w:szCs w:val="16"/>
                <w:lang w:eastAsia="en-AU"/>
              </w:rPr>
            </w:pPr>
          </w:p>
        </w:tc>
        <w:tc>
          <w:tcPr>
            <w:tcW w:w="568" w:type="pct"/>
            <w:tcBorders>
              <w:top w:val="single" w:sz="18" w:space="0" w:color="auto"/>
              <w:left w:val="nil"/>
              <w:bottom w:val="nil"/>
              <w:right w:val="nil"/>
            </w:tcBorders>
            <w:shd w:val="clear" w:color="auto" w:fill="auto"/>
            <w:noWrap/>
            <w:vAlign w:val="bottom"/>
            <w:hideMark/>
          </w:tcPr>
          <w:p w14:paraId="14DEF51C" w14:textId="77777777" w:rsidR="005E7309" w:rsidRPr="00B97F7B" w:rsidRDefault="005E7309" w:rsidP="005E7309">
            <w:pPr>
              <w:keepNext/>
              <w:spacing w:after="0"/>
              <w:jc w:val="left"/>
              <w:rPr>
                <w:rFonts w:cs="Arial"/>
                <w:sz w:val="18"/>
                <w:szCs w:val="18"/>
                <w:lang w:eastAsia="en-AU"/>
              </w:rPr>
            </w:pPr>
          </w:p>
        </w:tc>
        <w:tc>
          <w:tcPr>
            <w:tcW w:w="589" w:type="pct"/>
            <w:tcBorders>
              <w:top w:val="single" w:sz="18" w:space="0" w:color="auto"/>
              <w:left w:val="nil"/>
              <w:bottom w:val="nil"/>
              <w:right w:val="nil"/>
            </w:tcBorders>
            <w:shd w:val="clear" w:color="auto" w:fill="auto"/>
            <w:noWrap/>
            <w:vAlign w:val="bottom"/>
            <w:hideMark/>
          </w:tcPr>
          <w:p w14:paraId="486DE513" w14:textId="77777777" w:rsidR="005E7309" w:rsidRPr="00B97F7B" w:rsidRDefault="005E7309" w:rsidP="005E7309">
            <w:pPr>
              <w:keepNext/>
              <w:spacing w:after="0"/>
              <w:jc w:val="left"/>
              <w:rPr>
                <w:rFonts w:cs="Arial"/>
                <w:sz w:val="18"/>
                <w:szCs w:val="18"/>
                <w:lang w:eastAsia="en-AU"/>
              </w:rPr>
            </w:pPr>
          </w:p>
        </w:tc>
        <w:tc>
          <w:tcPr>
            <w:tcW w:w="570" w:type="pct"/>
            <w:tcBorders>
              <w:top w:val="single" w:sz="18" w:space="0" w:color="auto"/>
              <w:left w:val="nil"/>
              <w:bottom w:val="nil"/>
              <w:right w:val="nil"/>
            </w:tcBorders>
            <w:shd w:val="clear" w:color="auto" w:fill="auto"/>
            <w:noWrap/>
            <w:vAlign w:val="bottom"/>
            <w:hideMark/>
          </w:tcPr>
          <w:p w14:paraId="3AF9E2B1" w14:textId="77777777" w:rsidR="005E7309" w:rsidRPr="00B97F7B" w:rsidRDefault="005E7309" w:rsidP="005E7309">
            <w:pPr>
              <w:keepNext/>
              <w:spacing w:after="0"/>
              <w:jc w:val="left"/>
              <w:rPr>
                <w:rFonts w:cs="Arial"/>
                <w:sz w:val="18"/>
                <w:szCs w:val="18"/>
                <w:lang w:eastAsia="en-AU"/>
              </w:rPr>
            </w:pPr>
          </w:p>
        </w:tc>
        <w:tc>
          <w:tcPr>
            <w:tcW w:w="570" w:type="pct"/>
            <w:tcBorders>
              <w:top w:val="single" w:sz="18" w:space="0" w:color="auto"/>
              <w:left w:val="nil"/>
              <w:bottom w:val="nil"/>
              <w:right w:val="nil"/>
            </w:tcBorders>
            <w:shd w:val="clear" w:color="auto" w:fill="auto"/>
            <w:noWrap/>
            <w:vAlign w:val="bottom"/>
            <w:hideMark/>
          </w:tcPr>
          <w:p w14:paraId="1F7A8382" w14:textId="77777777" w:rsidR="005E7309" w:rsidRPr="00B97F7B" w:rsidRDefault="005E7309" w:rsidP="005E7309">
            <w:pPr>
              <w:keepNext/>
              <w:spacing w:after="0"/>
              <w:jc w:val="left"/>
              <w:rPr>
                <w:rFonts w:cs="Arial"/>
                <w:sz w:val="18"/>
                <w:szCs w:val="18"/>
                <w:lang w:eastAsia="en-AU"/>
              </w:rPr>
            </w:pPr>
          </w:p>
        </w:tc>
        <w:tc>
          <w:tcPr>
            <w:tcW w:w="563" w:type="pct"/>
            <w:tcBorders>
              <w:top w:val="single" w:sz="18" w:space="0" w:color="auto"/>
              <w:left w:val="nil"/>
              <w:bottom w:val="nil"/>
              <w:right w:val="nil"/>
            </w:tcBorders>
            <w:shd w:val="clear" w:color="auto" w:fill="auto"/>
            <w:noWrap/>
            <w:vAlign w:val="bottom"/>
            <w:hideMark/>
          </w:tcPr>
          <w:p w14:paraId="3A13D896" w14:textId="77777777" w:rsidR="005E7309" w:rsidRPr="00B97F7B" w:rsidRDefault="005E7309" w:rsidP="005E7309">
            <w:pPr>
              <w:keepNext/>
              <w:spacing w:after="0"/>
              <w:jc w:val="left"/>
              <w:rPr>
                <w:rFonts w:cs="Arial"/>
                <w:sz w:val="18"/>
                <w:szCs w:val="18"/>
                <w:lang w:eastAsia="en-AU"/>
              </w:rPr>
            </w:pPr>
          </w:p>
        </w:tc>
        <w:tc>
          <w:tcPr>
            <w:tcW w:w="329" w:type="pct"/>
            <w:tcBorders>
              <w:top w:val="single" w:sz="18" w:space="0" w:color="auto"/>
              <w:left w:val="nil"/>
              <w:bottom w:val="nil"/>
              <w:right w:val="nil"/>
            </w:tcBorders>
            <w:shd w:val="clear" w:color="auto" w:fill="auto"/>
            <w:noWrap/>
            <w:vAlign w:val="bottom"/>
            <w:hideMark/>
          </w:tcPr>
          <w:p w14:paraId="2668BB79" w14:textId="77777777" w:rsidR="005E7309" w:rsidRPr="00B97F7B" w:rsidRDefault="005E7309" w:rsidP="005E7309">
            <w:pPr>
              <w:keepNext/>
              <w:spacing w:after="0"/>
              <w:jc w:val="left"/>
              <w:rPr>
                <w:rFonts w:cs="Arial"/>
                <w:sz w:val="18"/>
                <w:szCs w:val="18"/>
                <w:lang w:eastAsia="en-AU"/>
              </w:rPr>
            </w:pPr>
          </w:p>
        </w:tc>
        <w:tc>
          <w:tcPr>
            <w:tcW w:w="503" w:type="pct"/>
            <w:tcBorders>
              <w:top w:val="single" w:sz="18" w:space="0" w:color="auto"/>
              <w:left w:val="nil"/>
              <w:bottom w:val="nil"/>
              <w:right w:val="nil"/>
            </w:tcBorders>
            <w:shd w:val="clear" w:color="auto" w:fill="auto"/>
            <w:noWrap/>
            <w:vAlign w:val="bottom"/>
            <w:hideMark/>
          </w:tcPr>
          <w:p w14:paraId="1AECE7A7" w14:textId="77777777" w:rsidR="005E7309" w:rsidRPr="00B97F7B" w:rsidRDefault="005E7309" w:rsidP="005E7309">
            <w:pPr>
              <w:keepNext/>
              <w:spacing w:after="0"/>
              <w:jc w:val="left"/>
              <w:rPr>
                <w:rFonts w:cs="Arial"/>
                <w:sz w:val="18"/>
                <w:szCs w:val="18"/>
                <w:lang w:eastAsia="en-AU"/>
              </w:rPr>
            </w:pPr>
          </w:p>
        </w:tc>
      </w:tr>
      <w:tr w:rsidR="005E7309" w:rsidRPr="00AE4C8C" w14:paraId="5B64DDC3" w14:textId="77777777" w:rsidTr="00C20119">
        <w:trPr>
          <w:trHeight w:val="315"/>
        </w:trPr>
        <w:tc>
          <w:tcPr>
            <w:tcW w:w="1307" w:type="pct"/>
            <w:tcBorders>
              <w:top w:val="nil"/>
              <w:left w:val="nil"/>
              <w:bottom w:val="single" w:sz="8" w:space="0" w:color="8DB3E2" w:themeColor="text2" w:themeTint="66"/>
              <w:right w:val="nil"/>
            </w:tcBorders>
            <w:shd w:val="clear" w:color="auto" w:fill="auto"/>
            <w:noWrap/>
            <w:vAlign w:val="bottom"/>
            <w:hideMark/>
          </w:tcPr>
          <w:p w14:paraId="75D823A3" w14:textId="77777777" w:rsidR="005E7309" w:rsidRPr="00AE4C8C" w:rsidRDefault="005E7309" w:rsidP="005E7309">
            <w:pPr>
              <w:keepNext/>
              <w:spacing w:after="0"/>
              <w:jc w:val="left"/>
              <w:rPr>
                <w:rFonts w:cs="Arial"/>
                <w:sz w:val="16"/>
                <w:szCs w:val="16"/>
                <w:lang w:eastAsia="en-AU"/>
              </w:rPr>
            </w:pPr>
            <w:r w:rsidRPr="00FE2283">
              <w:rPr>
                <w:rFonts w:cs="Arial"/>
                <w:b/>
                <w:bCs/>
                <w:sz w:val="16"/>
                <w:szCs w:val="16"/>
                <w:lang w:eastAsia="en-AU"/>
              </w:rPr>
              <w:t>Urban and Rural</w:t>
            </w:r>
          </w:p>
        </w:tc>
        <w:tc>
          <w:tcPr>
            <w:tcW w:w="568" w:type="pct"/>
            <w:tcBorders>
              <w:top w:val="nil"/>
              <w:left w:val="nil"/>
              <w:bottom w:val="single" w:sz="8" w:space="0" w:color="8DB3E2" w:themeColor="text2" w:themeTint="66"/>
              <w:right w:val="nil"/>
            </w:tcBorders>
            <w:shd w:val="clear" w:color="auto" w:fill="auto"/>
            <w:noWrap/>
            <w:vAlign w:val="bottom"/>
            <w:hideMark/>
          </w:tcPr>
          <w:p w14:paraId="7FDC0911" w14:textId="77777777" w:rsidR="005E7309" w:rsidRPr="00B97F7B" w:rsidRDefault="005E7309" w:rsidP="005E7309">
            <w:pPr>
              <w:keepNext/>
              <w:spacing w:after="0"/>
              <w:jc w:val="left"/>
              <w:rPr>
                <w:rFonts w:cs="Arial"/>
                <w:sz w:val="18"/>
                <w:szCs w:val="18"/>
                <w:lang w:eastAsia="en-AU"/>
              </w:rPr>
            </w:pPr>
          </w:p>
        </w:tc>
        <w:tc>
          <w:tcPr>
            <w:tcW w:w="589" w:type="pct"/>
            <w:tcBorders>
              <w:top w:val="nil"/>
              <w:left w:val="nil"/>
              <w:bottom w:val="single" w:sz="8" w:space="0" w:color="8DB3E2" w:themeColor="text2" w:themeTint="66"/>
              <w:right w:val="nil"/>
            </w:tcBorders>
            <w:shd w:val="clear" w:color="auto" w:fill="auto"/>
            <w:noWrap/>
            <w:vAlign w:val="bottom"/>
            <w:hideMark/>
          </w:tcPr>
          <w:p w14:paraId="3754BDE6" w14:textId="77777777" w:rsidR="005E7309" w:rsidRPr="00B97F7B" w:rsidRDefault="005E7309" w:rsidP="005E7309">
            <w:pPr>
              <w:keepNext/>
              <w:spacing w:after="0"/>
              <w:jc w:val="left"/>
              <w:rPr>
                <w:rFonts w:cs="Arial"/>
                <w:sz w:val="18"/>
                <w:szCs w:val="18"/>
                <w:lang w:eastAsia="en-AU"/>
              </w:rPr>
            </w:pPr>
          </w:p>
        </w:tc>
        <w:tc>
          <w:tcPr>
            <w:tcW w:w="570" w:type="pct"/>
            <w:tcBorders>
              <w:top w:val="nil"/>
              <w:left w:val="nil"/>
              <w:bottom w:val="single" w:sz="8" w:space="0" w:color="8DB3E2" w:themeColor="text2" w:themeTint="66"/>
              <w:right w:val="nil"/>
            </w:tcBorders>
            <w:shd w:val="clear" w:color="auto" w:fill="auto"/>
            <w:noWrap/>
            <w:vAlign w:val="bottom"/>
            <w:hideMark/>
          </w:tcPr>
          <w:p w14:paraId="4905E99C" w14:textId="77777777" w:rsidR="005E7309" w:rsidRPr="00B97F7B" w:rsidRDefault="005E7309" w:rsidP="005E7309">
            <w:pPr>
              <w:keepNext/>
              <w:spacing w:after="0"/>
              <w:jc w:val="left"/>
              <w:rPr>
                <w:rFonts w:cs="Arial"/>
                <w:sz w:val="18"/>
                <w:szCs w:val="18"/>
                <w:lang w:eastAsia="en-AU"/>
              </w:rPr>
            </w:pPr>
          </w:p>
        </w:tc>
        <w:tc>
          <w:tcPr>
            <w:tcW w:w="570" w:type="pct"/>
            <w:tcBorders>
              <w:top w:val="nil"/>
              <w:left w:val="nil"/>
              <w:bottom w:val="single" w:sz="8" w:space="0" w:color="8DB3E2" w:themeColor="text2" w:themeTint="66"/>
              <w:right w:val="nil"/>
            </w:tcBorders>
            <w:shd w:val="clear" w:color="auto" w:fill="auto"/>
            <w:noWrap/>
            <w:vAlign w:val="bottom"/>
            <w:hideMark/>
          </w:tcPr>
          <w:p w14:paraId="02DFE356" w14:textId="77777777" w:rsidR="005E7309" w:rsidRPr="00B97F7B" w:rsidRDefault="005E7309" w:rsidP="005E7309">
            <w:pPr>
              <w:keepNext/>
              <w:spacing w:after="0"/>
              <w:jc w:val="left"/>
              <w:rPr>
                <w:rFonts w:cs="Arial"/>
                <w:sz w:val="18"/>
                <w:szCs w:val="18"/>
                <w:lang w:eastAsia="en-AU"/>
              </w:rPr>
            </w:pPr>
          </w:p>
        </w:tc>
        <w:tc>
          <w:tcPr>
            <w:tcW w:w="563" w:type="pct"/>
            <w:tcBorders>
              <w:top w:val="nil"/>
              <w:left w:val="nil"/>
              <w:bottom w:val="single" w:sz="8" w:space="0" w:color="8DB3E2" w:themeColor="text2" w:themeTint="66"/>
              <w:right w:val="nil"/>
            </w:tcBorders>
            <w:shd w:val="clear" w:color="auto" w:fill="auto"/>
            <w:noWrap/>
            <w:vAlign w:val="bottom"/>
            <w:hideMark/>
          </w:tcPr>
          <w:p w14:paraId="62210FAA" w14:textId="77777777" w:rsidR="005E7309" w:rsidRPr="00B97F7B" w:rsidRDefault="005E7309" w:rsidP="005E7309">
            <w:pPr>
              <w:keepNext/>
              <w:spacing w:after="0"/>
              <w:jc w:val="left"/>
              <w:rPr>
                <w:rFonts w:cs="Arial"/>
                <w:sz w:val="18"/>
                <w:szCs w:val="18"/>
                <w:lang w:eastAsia="en-AU"/>
              </w:rPr>
            </w:pPr>
          </w:p>
        </w:tc>
        <w:tc>
          <w:tcPr>
            <w:tcW w:w="329" w:type="pct"/>
            <w:tcBorders>
              <w:top w:val="nil"/>
              <w:left w:val="nil"/>
              <w:bottom w:val="single" w:sz="8" w:space="0" w:color="8DB3E2" w:themeColor="text2" w:themeTint="66"/>
              <w:right w:val="nil"/>
            </w:tcBorders>
            <w:shd w:val="clear" w:color="auto" w:fill="auto"/>
            <w:noWrap/>
            <w:vAlign w:val="bottom"/>
            <w:hideMark/>
          </w:tcPr>
          <w:p w14:paraId="2962DA28" w14:textId="77777777" w:rsidR="005E7309" w:rsidRPr="00B97F7B" w:rsidRDefault="005E7309" w:rsidP="005E7309">
            <w:pPr>
              <w:keepNext/>
              <w:spacing w:after="0"/>
              <w:jc w:val="left"/>
              <w:rPr>
                <w:rFonts w:cs="Arial"/>
                <w:sz w:val="18"/>
                <w:szCs w:val="18"/>
                <w:lang w:eastAsia="en-AU"/>
              </w:rPr>
            </w:pPr>
          </w:p>
        </w:tc>
        <w:tc>
          <w:tcPr>
            <w:tcW w:w="503" w:type="pct"/>
            <w:tcBorders>
              <w:top w:val="nil"/>
              <w:left w:val="nil"/>
              <w:bottom w:val="single" w:sz="8" w:space="0" w:color="8DB3E2" w:themeColor="text2" w:themeTint="66"/>
              <w:right w:val="nil"/>
            </w:tcBorders>
            <w:shd w:val="clear" w:color="auto" w:fill="auto"/>
            <w:noWrap/>
            <w:vAlign w:val="bottom"/>
            <w:hideMark/>
          </w:tcPr>
          <w:p w14:paraId="50580281" w14:textId="77777777" w:rsidR="005E7309" w:rsidRPr="00B97F7B" w:rsidRDefault="005E7309" w:rsidP="005E7309">
            <w:pPr>
              <w:keepNext/>
              <w:spacing w:after="0"/>
              <w:jc w:val="left"/>
              <w:rPr>
                <w:rFonts w:cs="Arial"/>
                <w:sz w:val="18"/>
                <w:szCs w:val="18"/>
                <w:lang w:eastAsia="en-AU"/>
              </w:rPr>
            </w:pPr>
          </w:p>
        </w:tc>
      </w:tr>
      <w:tr w:rsidR="00C20119" w:rsidRPr="00AE4C8C" w14:paraId="5FF03728" w14:textId="77777777" w:rsidTr="00E95136">
        <w:trPr>
          <w:trHeight w:val="680"/>
        </w:trPr>
        <w:tc>
          <w:tcPr>
            <w:tcW w:w="1307" w:type="pct"/>
            <w:tcBorders>
              <w:top w:val="single" w:sz="8" w:space="0" w:color="8DB3E2" w:themeColor="text2" w:themeTint="66"/>
              <w:left w:val="single" w:sz="8" w:space="0" w:color="8DB3E2" w:themeColor="text2" w:themeTint="66"/>
              <w:bottom w:val="single" w:sz="18" w:space="0" w:color="000000" w:themeColor="text1"/>
              <w:right w:val="single" w:sz="6" w:space="0" w:color="8DB3E2" w:themeColor="text2" w:themeTint="66"/>
            </w:tcBorders>
            <w:shd w:val="clear" w:color="auto" w:fill="auto"/>
            <w:hideMark/>
          </w:tcPr>
          <w:p w14:paraId="479C65F2" w14:textId="77777777" w:rsidR="00C20119" w:rsidRPr="00492F96" w:rsidRDefault="00C20119" w:rsidP="00C20119">
            <w:pPr>
              <w:keepNext/>
              <w:spacing w:after="0"/>
              <w:jc w:val="left"/>
              <w:rPr>
                <w:rFonts w:cs="Arial"/>
                <w:color w:val="1F497D" w:themeColor="text2"/>
                <w:sz w:val="16"/>
                <w:szCs w:val="16"/>
                <w:lang w:eastAsia="en-AU"/>
              </w:rPr>
            </w:pPr>
            <w:r w:rsidRPr="00492F96">
              <w:rPr>
                <w:rFonts w:cs="Arial"/>
                <w:color w:val="1F497D" w:themeColor="text2"/>
                <w:sz w:val="16"/>
                <w:szCs w:val="16"/>
                <w:lang w:eastAsia="en-AU"/>
              </w:rPr>
              <w:t>Deployment time (quarterly hours) of Overt Car Mobile Speed Cameras in given Region - Urban</w:t>
            </w:r>
          </w:p>
        </w:tc>
        <w:tc>
          <w:tcPr>
            <w:tcW w:w="568" w:type="pct"/>
            <w:tcBorders>
              <w:top w:val="single" w:sz="8" w:space="0" w:color="8DB3E2" w:themeColor="text2" w:themeTint="66"/>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55FFC22A" w14:textId="2A0DCFD8"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-1.15E-05</w:t>
            </w:r>
          </w:p>
        </w:tc>
        <w:tc>
          <w:tcPr>
            <w:tcW w:w="589" w:type="pct"/>
            <w:tcBorders>
              <w:top w:val="single" w:sz="8" w:space="0" w:color="8DB3E2" w:themeColor="text2" w:themeTint="66"/>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4FC8A983" w14:textId="55E2C581"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7.96E-06</w:t>
            </w:r>
          </w:p>
        </w:tc>
        <w:tc>
          <w:tcPr>
            <w:tcW w:w="570" w:type="pct"/>
            <w:tcBorders>
              <w:top w:val="single" w:sz="8" w:space="0" w:color="8DB3E2" w:themeColor="text2" w:themeTint="66"/>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601BE1C7" w14:textId="1246ECC6"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-2.71E-05</w:t>
            </w:r>
          </w:p>
        </w:tc>
        <w:tc>
          <w:tcPr>
            <w:tcW w:w="570" w:type="pct"/>
            <w:tcBorders>
              <w:top w:val="single" w:sz="8" w:space="0" w:color="8DB3E2" w:themeColor="text2" w:themeTint="66"/>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28B16B4F" w14:textId="0D07BC26"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4.13E-06</w:t>
            </w:r>
          </w:p>
        </w:tc>
        <w:tc>
          <w:tcPr>
            <w:tcW w:w="563" w:type="pct"/>
            <w:tcBorders>
              <w:top w:val="single" w:sz="8" w:space="0" w:color="8DB3E2" w:themeColor="text2" w:themeTint="66"/>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396E6B46" w14:textId="5EFF3BB5"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2.076</w:t>
            </w:r>
          </w:p>
        </w:tc>
        <w:tc>
          <w:tcPr>
            <w:tcW w:w="329" w:type="pct"/>
            <w:tcBorders>
              <w:top w:val="single" w:sz="8" w:space="0" w:color="8DB3E2" w:themeColor="text2" w:themeTint="66"/>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5C163166" w14:textId="75703466"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1</w:t>
            </w:r>
          </w:p>
        </w:tc>
        <w:tc>
          <w:tcPr>
            <w:tcW w:w="503" w:type="pct"/>
            <w:tcBorders>
              <w:top w:val="single" w:sz="8" w:space="0" w:color="8DB3E2" w:themeColor="text2" w:themeTint="66"/>
              <w:left w:val="single" w:sz="6" w:space="0" w:color="8DB3E2" w:themeColor="text2" w:themeTint="66"/>
              <w:bottom w:val="single" w:sz="18" w:space="0" w:color="000000" w:themeColor="text1"/>
              <w:right w:val="single" w:sz="8" w:space="0" w:color="8DB3E2" w:themeColor="text2" w:themeTint="66"/>
            </w:tcBorders>
            <w:shd w:val="clear" w:color="auto" w:fill="auto"/>
            <w:noWrap/>
            <w:vAlign w:val="center"/>
            <w:hideMark/>
          </w:tcPr>
          <w:p w14:paraId="5A71EF25" w14:textId="7EE3D7EE"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0.15</w:t>
            </w:r>
          </w:p>
        </w:tc>
      </w:tr>
      <w:tr w:rsidR="00C20119" w:rsidRPr="00AE4C8C" w14:paraId="0612AEFB" w14:textId="77777777" w:rsidTr="00E95136">
        <w:trPr>
          <w:trHeight w:val="680"/>
        </w:trPr>
        <w:tc>
          <w:tcPr>
            <w:tcW w:w="1307" w:type="pct"/>
            <w:tcBorders>
              <w:top w:val="single" w:sz="18" w:space="0" w:color="000000" w:themeColor="text1"/>
              <w:left w:val="single" w:sz="18" w:space="0" w:color="000000" w:themeColor="text1"/>
              <w:bottom w:val="single" w:sz="18" w:space="0" w:color="000000" w:themeColor="text1"/>
              <w:right w:val="single" w:sz="6" w:space="0" w:color="8DB3E2" w:themeColor="text2" w:themeTint="66"/>
            </w:tcBorders>
            <w:shd w:val="clear" w:color="auto" w:fill="auto"/>
            <w:hideMark/>
          </w:tcPr>
          <w:p w14:paraId="1D80D5C5" w14:textId="77777777" w:rsidR="00C20119" w:rsidRPr="00492F96" w:rsidRDefault="00C20119" w:rsidP="00C20119">
            <w:pPr>
              <w:keepNext/>
              <w:spacing w:after="0"/>
              <w:jc w:val="left"/>
              <w:rPr>
                <w:rFonts w:cs="Arial"/>
                <w:color w:val="1F497D" w:themeColor="text2"/>
                <w:sz w:val="16"/>
                <w:szCs w:val="16"/>
                <w:lang w:eastAsia="en-AU"/>
              </w:rPr>
            </w:pPr>
            <w:r w:rsidRPr="00492F96">
              <w:rPr>
                <w:rFonts w:cs="Arial"/>
                <w:color w:val="1F497D" w:themeColor="text2"/>
                <w:sz w:val="16"/>
                <w:szCs w:val="16"/>
                <w:lang w:eastAsia="en-AU"/>
              </w:rPr>
              <w:t>Deployment time (quarterly hours) of Overt Car Mobile Speed Cameras in given Region - Rural</w:t>
            </w:r>
          </w:p>
        </w:tc>
        <w:tc>
          <w:tcPr>
            <w:tcW w:w="568" w:type="pct"/>
            <w:tcBorders>
              <w:top w:val="single" w:sz="18" w:space="0" w:color="000000" w:themeColor="text1"/>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7295B10B" w14:textId="75E54E89"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-7.88E-05</w:t>
            </w:r>
          </w:p>
        </w:tc>
        <w:tc>
          <w:tcPr>
            <w:tcW w:w="589" w:type="pct"/>
            <w:tcBorders>
              <w:top w:val="single" w:sz="18" w:space="0" w:color="000000" w:themeColor="text1"/>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73B5E1F6" w14:textId="7B8F27DB"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2.92E-05</w:t>
            </w:r>
          </w:p>
        </w:tc>
        <w:tc>
          <w:tcPr>
            <w:tcW w:w="570" w:type="pct"/>
            <w:tcBorders>
              <w:top w:val="single" w:sz="18" w:space="0" w:color="000000" w:themeColor="text1"/>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23AA9B05" w14:textId="25C2AAF5" w:rsidR="00C20119" w:rsidRPr="00EB3DB8" w:rsidRDefault="00EB3DB8" w:rsidP="00EB3DB8">
            <w:pPr>
              <w:spacing w:after="0" w:line="240" w:lineRule="auto"/>
              <w:jc w:val="center"/>
              <w:rPr>
                <w:rFonts w:cs="Arial"/>
                <w:color w:val="000000"/>
                <w:sz w:val="16"/>
                <w:szCs w:val="16"/>
                <w:lang w:eastAsia="en-AU"/>
              </w:rPr>
            </w:pPr>
            <w:r w:rsidRPr="00EB3DB8">
              <w:rPr>
                <w:rFonts w:ascii="Calibri" w:hAnsi="Calibri" w:cs="Calibri"/>
                <w:color w:val="000000"/>
                <w:sz w:val="16"/>
                <w:szCs w:val="16"/>
              </w:rPr>
              <w:t>-1.36E-04</w:t>
            </w:r>
          </w:p>
        </w:tc>
        <w:tc>
          <w:tcPr>
            <w:tcW w:w="570" w:type="pct"/>
            <w:tcBorders>
              <w:top w:val="single" w:sz="18" w:space="0" w:color="000000" w:themeColor="text1"/>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6309E402" w14:textId="16D0F709"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-2.16E-05</w:t>
            </w:r>
          </w:p>
        </w:tc>
        <w:tc>
          <w:tcPr>
            <w:tcW w:w="563" w:type="pct"/>
            <w:tcBorders>
              <w:top w:val="single" w:sz="18" w:space="0" w:color="000000" w:themeColor="text1"/>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0D7D0EBA" w14:textId="7FD48C68"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7.288</w:t>
            </w:r>
          </w:p>
        </w:tc>
        <w:tc>
          <w:tcPr>
            <w:tcW w:w="329" w:type="pct"/>
            <w:tcBorders>
              <w:top w:val="single" w:sz="18" w:space="0" w:color="000000" w:themeColor="text1"/>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11AA9B90" w14:textId="6FE24303"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1</w:t>
            </w:r>
          </w:p>
        </w:tc>
        <w:tc>
          <w:tcPr>
            <w:tcW w:w="503" w:type="pct"/>
            <w:tcBorders>
              <w:top w:val="single" w:sz="18" w:space="0" w:color="000000" w:themeColor="text1"/>
              <w:left w:val="single" w:sz="6" w:space="0" w:color="8DB3E2" w:themeColor="text2" w:themeTint="66"/>
              <w:bottom w:val="single" w:sz="18" w:space="0" w:color="000000" w:themeColor="text1"/>
              <w:right w:val="single" w:sz="18" w:space="0" w:color="000000" w:themeColor="text1"/>
            </w:tcBorders>
            <w:shd w:val="clear" w:color="auto" w:fill="auto"/>
            <w:noWrap/>
            <w:vAlign w:val="center"/>
            <w:hideMark/>
          </w:tcPr>
          <w:p w14:paraId="591E9A4F" w14:textId="4E869870"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0.007</w:t>
            </w:r>
          </w:p>
        </w:tc>
      </w:tr>
      <w:tr w:rsidR="00C20119" w:rsidRPr="00AE4C8C" w14:paraId="13AE38FB" w14:textId="77777777" w:rsidTr="00E95136">
        <w:trPr>
          <w:trHeight w:val="680"/>
        </w:trPr>
        <w:tc>
          <w:tcPr>
            <w:tcW w:w="1307" w:type="pct"/>
            <w:tcBorders>
              <w:top w:val="single" w:sz="18" w:space="0" w:color="000000" w:themeColor="text1"/>
              <w:left w:val="single" w:sz="8" w:space="0" w:color="8DB3E2" w:themeColor="text2" w:themeTint="66"/>
              <w:bottom w:val="single" w:sz="6" w:space="0" w:color="8DB3E2" w:themeColor="text2" w:themeTint="66"/>
              <w:right w:val="single" w:sz="6" w:space="0" w:color="8DB3E2" w:themeColor="text2" w:themeTint="66"/>
            </w:tcBorders>
            <w:shd w:val="clear" w:color="auto" w:fill="auto"/>
            <w:hideMark/>
          </w:tcPr>
          <w:p w14:paraId="15CF8457" w14:textId="77777777" w:rsidR="00C20119" w:rsidRPr="00492F96" w:rsidRDefault="00C20119" w:rsidP="00C20119">
            <w:pPr>
              <w:keepNext/>
              <w:spacing w:after="0"/>
              <w:jc w:val="left"/>
              <w:rPr>
                <w:rFonts w:cs="Arial"/>
                <w:color w:val="1F497D" w:themeColor="text2"/>
                <w:sz w:val="16"/>
                <w:szCs w:val="16"/>
                <w:lang w:eastAsia="en-AU"/>
              </w:rPr>
            </w:pPr>
            <w:r w:rsidRPr="00492F96">
              <w:rPr>
                <w:rFonts w:cs="Arial"/>
                <w:color w:val="1F497D" w:themeColor="text2"/>
                <w:sz w:val="16"/>
                <w:szCs w:val="16"/>
                <w:lang w:eastAsia="en-AU"/>
              </w:rPr>
              <w:t>Deployment time (quarterly hours) of Covert Car Mobile Speed Cameras in given Region - Urban</w:t>
            </w:r>
          </w:p>
        </w:tc>
        <w:tc>
          <w:tcPr>
            <w:tcW w:w="568" w:type="pct"/>
            <w:tcBorders>
              <w:top w:val="single" w:sz="18" w:space="0" w:color="000000" w:themeColor="text1"/>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5514B713" w14:textId="4B90BF4A"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-1.89E-05</w:t>
            </w:r>
          </w:p>
        </w:tc>
        <w:tc>
          <w:tcPr>
            <w:tcW w:w="589" w:type="pct"/>
            <w:tcBorders>
              <w:top w:val="single" w:sz="18" w:space="0" w:color="000000" w:themeColor="text1"/>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16C039F5" w14:textId="327A1983"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2.64E-05</w:t>
            </w:r>
          </w:p>
        </w:tc>
        <w:tc>
          <w:tcPr>
            <w:tcW w:w="570" w:type="pct"/>
            <w:tcBorders>
              <w:top w:val="single" w:sz="18" w:space="0" w:color="000000" w:themeColor="text1"/>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677C2E9D" w14:textId="319EEA40"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-7.05E-05</w:t>
            </w:r>
          </w:p>
        </w:tc>
        <w:tc>
          <w:tcPr>
            <w:tcW w:w="570" w:type="pct"/>
            <w:tcBorders>
              <w:top w:val="single" w:sz="18" w:space="0" w:color="000000" w:themeColor="text1"/>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2215293C" w14:textId="25CCE7CC"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3.28E-05</w:t>
            </w:r>
          </w:p>
        </w:tc>
        <w:tc>
          <w:tcPr>
            <w:tcW w:w="563" w:type="pct"/>
            <w:tcBorders>
              <w:top w:val="single" w:sz="18" w:space="0" w:color="000000" w:themeColor="text1"/>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20DBA15D" w14:textId="3543481F"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0.512</w:t>
            </w:r>
          </w:p>
        </w:tc>
        <w:tc>
          <w:tcPr>
            <w:tcW w:w="329" w:type="pct"/>
            <w:tcBorders>
              <w:top w:val="single" w:sz="18" w:space="0" w:color="000000" w:themeColor="text1"/>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24CA39F7" w14:textId="3B72EDF6"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1</w:t>
            </w:r>
          </w:p>
        </w:tc>
        <w:tc>
          <w:tcPr>
            <w:tcW w:w="503" w:type="pct"/>
            <w:tcBorders>
              <w:top w:val="single" w:sz="18" w:space="0" w:color="000000" w:themeColor="text1"/>
              <w:left w:val="single" w:sz="6" w:space="0" w:color="8DB3E2" w:themeColor="text2" w:themeTint="66"/>
              <w:bottom w:val="single" w:sz="6" w:space="0" w:color="8DB3E2" w:themeColor="text2" w:themeTint="66"/>
              <w:right w:val="single" w:sz="8" w:space="0" w:color="8DB3E2" w:themeColor="text2" w:themeTint="66"/>
            </w:tcBorders>
            <w:shd w:val="clear" w:color="auto" w:fill="auto"/>
            <w:noWrap/>
            <w:vAlign w:val="center"/>
            <w:hideMark/>
          </w:tcPr>
          <w:p w14:paraId="7D1E6FA6" w14:textId="33197A3E"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0.474</w:t>
            </w:r>
          </w:p>
        </w:tc>
      </w:tr>
      <w:tr w:rsidR="00C20119" w:rsidRPr="00AE4C8C" w14:paraId="3C85F9DC" w14:textId="77777777" w:rsidTr="00E95136">
        <w:trPr>
          <w:trHeight w:val="680"/>
        </w:trPr>
        <w:tc>
          <w:tcPr>
            <w:tcW w:w="1307" w:type="pct"/>
            <w:tcBorders>
              <w:top w:val="single" w:sz="6" w:space="0" w:color="8DB3E2" w:themeColor="text2" w:themeTint="66"/>
              <w:left w:val="single" w:sz="8" w:space="0" w:color="8DB3E2" w:themeColor="text2" w:themeTint="66"/>
              <w:bottom w:val="single" w:sz="18" w:space="0" w:color="000000" w:themeColor="text1"/>
              <w:right w:val="single" w:sz="6" w:space="0" w:color="8DB3E2" w:themeColor="text2" w:themeTint="66"/>
            </w:tcBorders>
            <w:shd w:val="clear" w:color="auto" w:fill="auto"/>
            <w:hideMark/>
          </w:tcPr>
          <w:p w14:paraId="1DCCAA76" w14:textId="77777777" w:rsidR="00C20119" w:rsidRPr="00492F96" w:rsidRDefault="00C20119" w:rsidP="00C20119">
            <w:pPr>
              <w:keepNext/>
              <w:spacing w:after="0"/>
              <w:jc w:val="left"/>
              <w:rPr>
                <w:rFonts w:cs="Arial"/>
                <w:color w:val="1F497D" w:themeColor="text2"/>
                <w:sz w:val="16"/>
                <w:szCs w:val="16"/>
                <w:lang w:eastAsia="en-AU"/>
              </w:rPr>
            </w:pPr>
            <w:r w:rsidRPr="00492F96">
              <w:rPr>
                <w:rFonts w:cs="Arial"/>
                <w:color w:val="1F497D" w:themeColor="text2"/>
                <w:sz w:val="16"/>
                <w:szCs w:val="16"/>
                <w:lang w:eastAsia="en-AU"/>
              </w:rPr>
              <w:t>Deployment time (quarterly hours) of Covert Car Mobile Speed Cameras in given Region - Rural</w:t>
            </w:r>
          </w:p>
        </w:tc>
        <w:tc>
          <w:tcPr>
            <w:tcW w:w="568" w:type="pct"/>
            <w:tcBorders>
              <w:top w:val="single" w:sz="6" w:space="0" w:color="8DB3E2" w:themeColor="text2" w:themeTint="66"/>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4FB429F6" w14:textId="2D8576FF"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-8.32E-05</w:t>
            </w:r>
          </w:p>
        </w:tc>
        <w:tc>
          <w:tcPr>
            <w:tcW w:w="589" w:type="pct"/>
            <w:tcBorders>
              <w:top w:val="single" w:sz="6" w:space="0" w:color="8DB3E2" w:themeColor="text2" w:themeTint="66"/>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4DBAABF1" w14:textId="5E4D2E83"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7.45E-05</w:t>
            </w:r>
          </w:p>
        </w:tc>
        <w:tc>
          <w:tcPr>
            <w:tcW w:w="570" w:type="pct"/>
            <w:tcBorders>
              <w:top w:val="single" w:sz="6" w:space="0" w:color="8DB3E2" w:themeColor="text2" w:themeTint="66"/>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0D6313C5" w14:textId="76F9E786" w:rsidR="00C20119" w:rsidRPr="00B97F7B" w:rsidRDefault="00EB3DB8" w:rsidP="00EB3DB8">
            <w:pPr>
              <w:spacing w:after="0" w:line="240" w:lineRule="auto"/>
              <w:jc w:val="center"/>
              <w:rPr>
                <w:rFonts w:cs="Arial"/>
                <w:color w:val="000000"/>
                <w:sz w:val="18"/>
                <w:szCs w:val="18"/>
                <w:lang w:eastAsia="en-AU"/>
              </w:rPr>
            </w:pPr>
            <w:r w:rsidRPr="00EB3DB8">
              <w:rPr>
                <w:rFonts w:ascii="Calibri" w:hAnsi="Calibri" w:cs="Calibri"/>
                <w:color w:val="000000"/>
                <w:sz w:val="16"/>
                <w:szCs w:val="16"/>
              </w:rPr>
              <w:t>-2.29E-04</w:t>
            </w:r>
          </w:p>
        </w:tc>
        <w:tc>
          <w:tcPr>
            <w:tcW w:w="570" w:type="pct"/>
            <w:tcBorders>
              <w:top w:val="single" w:sz="6" w:space="0" w:color="8DB3E2" w:themeColor="text2" w:themeTint="66"/>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2CFA3087" w14:textId="30E34670"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6.28E-05</w:t>
            </w:r>
          </w:p>
        </w:tc>
        <w:tc>
          <w:tcPr>
            <w:tcW w:w="563" w:type="pct"/>
            <w:tcBorders>
              <w:top w:val="single" w:sz="6" w:space="0" w:color="8DB3E2" w:themeColor="text2" w:themeTint="66"/>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15247B38" w14:textId="3F0E7F60"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1.247</w:t>
            </w:r>
          </w:p>
        </w:tc>
        <w:tc>
          <w:tcPr>
            <w:tcW w:w="329" w:type="pct"/>
            <w:tcBorders>
              <w:top w:val="single" w:sz="6" w:space="0" w:color="8DB3E2" w:themeColor="text2" w:themeTint="66"/>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3397D475" w14:textId="74D20FE4"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1</w:t>
            </w:r>
          </w:p>
        </w:tc>
        <w:tc>
          <w:tcPr>
            <w:tcW w:w="503" w:type="pct"/>
            <w:tcBorders>
              <w:top w:val="single" w:sz="6" w:space="0" w:color="8DB3E2" w:themeColor="text2" w:themeTint="66"/>
              <w:left w:val="single" w:sz="6" w:space="0" w:color="8DB3E2" w:themeColor="text2" w:themeTint="66"/>
              <w:bottom w:val="single" w:sz="18" w:space="0" w:color="000000" w:themeColor="text1"/>
              <w:right w:val="single" w:sz="8" w:space="0" w:color="8DB3E2" w:themeColor="text2" w:themeTint="66"/>
            </w:tcBorders>
            <w:shd w:val="clear" w:color="auto" w:fill="auto"/>
            <w:noWrap/>
            <w:vAlign w:val="center"/>
            <w:hideMark/>
          </w:tcPr>
          <w:p w14:paraId="62BE606C" w14:textId="7BEC5B21"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0.264</w:t>
            </w:r>
          </w:p>
        </w:tc>
      </w:tr>
      <w:tr w:rsidR="00C20119" w:rsidRPr="00AE4C8C" w14:paraId="6EC35894" w14:textId="77777777" w:rsidTr="00E95136">
        <w:trPr>
          <w:trHeight w:val="680"/>
        </w:trPr>
        <w:tc>
          <w:tcPr>
            <w:tcW w:w="1307" w:type="pct"/>
            <w:tcBorders>
              <w:top w:val="single" w:sz="18" w:space="0" w:color="000000" w:themeColor="text1"/>
              <w:left w:val="single" w:sz="18" w:space="0" w:color="000000" w:themeColor="text1"/>
              <w:bottom w:val="single" w:sz="18" w:space="0" w:color="000000" w:themeColor="text1"/>
              <w:right w:val="single" w:sz="6" w:space="0" w:color="8DB3E2" w:themeColor="text2" w:themeTint="66"/>
            </w:tcBorders>
            <w:shd w:val="clear" w:color="auto" w:fill="auto"/>
            <w:hideMark/>
          </w:tcPr>
          <w:p w14:paraId="7ACF329A" w14:textId="77777777" w:rsidR="00C20119" w:rsidRPr="00492F96" w:rsidRDefault="00C20119" w:rsidP="00C20119">
            <w:pPr>
              <w:keepNext/>
              <w:spacing w:after="0"/>
              <w:jc w:val="left"/>
              <w:rPr>
                <w:rFonts w:cs="Arial"/>
                <w:color w:val="1F497D" w:themeColor="text2"/>
                <w:sz w:val="16"/>
                <w:szCs w:val="16"/>
                <w:lang w:eastAsia="en-AU"/>
              </w:rPr>
            </w:pPr>
            <w:r w:rsidRPr="00492F96">
              <w:rPr>
                <w:rFonts w:cs="Arial"/>
                <w:color w:val="1F497D" w:themeColor="text2"/>
                <w:sz w:val="16"/>
                <w:szCs w:val="16"/>
                <w:lang w:eastAsia="en-AU"/>
              </w:rPr>
              <w:t>Deployment time (quarterly hours) of Portable / LTI Speed Cameras in Given Region - Urban</w:t>
            </w:r>
          </w:p>
        </w:tc>
        <w:tc>
          <w:tcPr>
            <w:tcW w:w="568" w:type="pct"/>
            <w:tcBorders>
              <w:top w:val="single" w:sz="18" w:space="0" w:color="000000" w:themeColor="text1"/>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79D53B4C" w14:textId="4CE29421"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-5.22E-05</w:t>
            </w:r>
          </w:p>
        </w:tc>
        <w:tc>
          <w:tcPr>
            <w:tcW w:w="589" w:type="pct"/>
            <w:tcBorders>
              <w:top w:val="single" w:sz="18" w:space="0" w:color="000000" w:themeColor="text1"/>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0450CE78" w14:textId="25E12A56"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1.54E-05</w:t>
            </w:r>
          </w:p>
        </w:tc>
        <w:tc>
          <w:tcPr>
            <w:tcW w:w="570" w:type="pct"/>
            <w:tcBorders>
              <w:top w:val="single" w:sz="18" w:space="0" w:color="000000" w:themeColor="text1"/>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2B0D8ED0" w14:textId="128919BB"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-8.24E-05</w:t>
            </w:r>
          </w:p>
        </w:tc>
        <w:tc>
          <w:tcPr>
            <w:tcW w:w="570" w:type="pct"/>
            <w:tcBorders>
              <w:top w:val="single" w:sz="18" w:space="0" w:color="000000" w:themeColor="text1"/>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422C8466" w14:textId="70FE7DBC"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-2.20E-05</w:t>
            </w:r>
          </w:p>
        </w:tc>
        <w:tc>
          <w:tcPr>
            <w:tcW w:w="563" w:type="pct"/>
            <w:tcBorders>
              <w:top w:val="single" w:sz="18" w:space="0" w:color="000000" w:themeColor="text1"/>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40E017CB" w14:textId="725D052E"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11.502</w:t>
            </w:r>
          </w:p>
        </w:tc>
        <w:tc>
          <w:tcPr>
            <w:tcW w:w="329" w:type="pct"/>
            <w:tcBorders>
              <w:top w:val="single" w:sz="18" w:space="0" w:color="000000" w:themeColor="text1"/>
              <w:left w:val="single" w:sz="6" w:space="0" w:color="8DB3E2" w:themeColor="text2" w:themeTint="66"/>
              <w:bottom w:val="single" w:sz="18" w:space="0" w:color="000000" w:themeColor="text1"/>
              <w:right w:val="single" w:sz="6" w:space="0" w:color="8DB3E2" w:themeColor="text2" w:themeTint="66"/>
            </w:tcBorders>
            <w:shd w:val="clear" w:color="auto" w:fill="auto"/>
            <w:noWrap/>
            <w:vAlign w:val="center"/>
            <w:hideMark/>
          </w:tcPr>
          <w:p w14:paraId="6FFD9F4F" w14:textId="141350C3"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1</w:t>
            </w:r>
          </w:p>
        </w:tc>
        <w:tc>
          <w:tcPr>
            <w:tcW w:w="503" w:type="pct"/>
            <w:tcBorders>
              <w:top w:val="single" w:sz="18" w:space="0" w:color="000000" w:themeColor="text1"/>
              <w:left w:val="single" w:sz="6" w:space="0" w:color="8DB3E2" w:themeColor="text2" w:themeTint="66"/>
              <w:bottom w:val="single" w:sz="18" w:space="0" w:color="000000" w:themeColor="text1"/>
              <w:right w:val="single" w:sz="18" w:space="0" w:color="000000" w:themeColor="text1"/>
            </w:tcBorders>
            <w:shd w:val="clear" w:color="auto" w:fill="auto"/>
            <w:noWrap/>
            <w:vAlign w:val="center"/>
            <w:hideMark/>
          </w:tcPr>
          <w:p w14:paraId="6FD58E5C" w14:textId="6AC5DC5E" w:rsidR="00C20119" w:rsidRPr="00B97F7B" w:rsidRDefault="00C20119" w:rsidP="00C20119">
            <w:pPr>
              <w:keepNext/>
              <w:spacing w:after="0"/>
              <w:jc w:val="center"/>
              <w:rPr>
                <w:rFonts w:cs="Arial"/>
                <w:color w:val="000000"/>
                <w:sz w:val="18"/>
                <w:szCs w:val="18"/>
                <w:lang w:eastAsia="en-AU"/>
              </w:rPr>
            </w:pPr>
            <w:r w:rsidRPr="00B97F7B">
              <w:rPr>
                <w:rFonts w:ascii="Calibri" w:hAnsi="Calibri" w:cs="Calibri"/>
                <w:color w:val="000000"/>
                <w:sz w:val="18"/>
                <w:szCs w:val="18"/>
              </w:rPr>
              <w:t>&lt;.001</w:t>
            </w:r>
          </w:p>
        </w:tc>
      </w:tr>
      <w:tr w:rsidR="00C20119" w:rsidRPr="00AE4C8C" w14:paraId="65C18E21" w14:textId="77777777" w:rsidTr="00E10686">
        <w:trPr>
          <w:trHeight w:val="680"/>
        </w:trPr>
        <w:tc>
          <w:tcPr>
            <w:tcW w:w="1307" w:type="pct"/>
            <w:tcBorders>
              <w:top w:val="single" w:sz="18" w:space="0" w:color="000000" w:themeColor="text1"/>
              <w:left w:val="single" w:sz="8" w:space="0" w:color="8DB3E2" w:themeColor="text2" w:themeTint="66"/>
              <w:bottom w:val="single" w:sz="8" w:space="0" w:color="8DB3E2" w:themeColor="text2" w:themeTint="66"/>
              <w:right w:val="single" w:sz="6" w:space="0" w:color="8DB3E2" w:themeColor="text2" w:themeTint="66"/>
            </w:tcBorders>
            <w:shd w:val="clear" w:color="auto" w:fill="auto"/>
            <w:hideMark/>
          </w:tcPr>
          <w:p w14:paraId="572A1B07" w14:textId="513B6009" w:rsidR="00C20119" w:rsidRPr="00492F96" w:rsidRDefault="00C20119" w:rsidP="00C20119">
            <w:pPr>
              <w:keepNext/>
              <w:spacing w:after="0"/>
              <w:jc w:val="left"/>
              <w:rPr>
                <w:rFonts w:cs="Arial"/>
                <w:color w:val="1F497D" w:themeColor="text2"/>
                <w:sz w:val="16"/>
                <w:szCs w:val="16"/>
                <w:lang w:eastAsia="en-AU"/>
              </w:rPr>
            </w:pPr>
            <w:r w:rsidRPr="00492F96">
              <w:rPr>
                <w:rFonts w:cs="Arial"/>
                <w:color w:val="1F497D" w:themeColor="text2"/>
                <w:sz w:val="16"/>
                <w:szCs w:val="16"/>
                <w:lang w:eastAsia="en-AU"/>
              </w:rPr>
              <w:t xml:space="preserve">Deployment time (quarterly hours) of Portable / LTI Speed Cameras in Given Region </w:t>
            </w:r>
            <w:r w:rsidR="00E10686">
              <w:rPr>
                <w:rFonts w:cs="Arial"/>
                <w:color w:val="1F497D" w:themeColor="text2"/>
                <w:sz w:val="16"/>
                <w:szCs w:val="16"/>
                <w:lang w:eastAsia="en-AU"/>
              </w:rPr>
              <w:t>–</w:t>
            </w:r>
            <w:r w:rsidRPr="00492F96">
              <w:rPr>
                <w:rFonts w:cs="Arial"/>
                <w:color w:val="1F497D" w:themeColor="text2"/>
                <w:sz w:val="16"/>
                <w:szCs w:val="16"/>
                <w:lang w:eastAsia="en-AU"/>
              </w:rPr>
              <w:t xml:space="preserve"> Rural</w:t>
            </w:r>
            <w:r w:rsidR="00E10686">
              <w:rPr>
                <w:rFonts w:cs="Arial"/>
                <w:color w:val="1F497D" w:themeColor="text2"/>
                <w:sz w:val="16"/>
                <w:szCs w:val="16"/>
                <w:lang w:eastAsia="en-AU"/>
              </w:rPr>
              <w:t>*</w:t>
            </w:r>
          </w:p>
        </w:tc>
        <w:tc>
          <w:tcPr>
            <w:tcW w:w="568" w:type="pct"/>
            <w:tcBorders>
              <w:top w:val="single" w:sz="18" w:space="0" w:color="000000" w:themeColor="text1"/>
              <w:left w:val="single" w:sz="6" w:space="0" w:color="8DB3E2" w:themeColor="text2" w:themeTint="66"/>
              <w:bottom w:val="single" w:sz="8" w:space="0" w:color="8DB3E2" w:themeColor="text2" w:themeTint="66"/>
              <w:right w:val="single" w:sz="6" w:space="0" w:color="8DB3E2" w:themeColor="text2" w:themeTint="66"/>
            </w:tcBorders>
            <w:shd w:val="clear" w:color="auto" w:fill="auto"/>
            <w:noWrap/>
            <w:vAlign w:val="center"/>
          </w:tcPr>
          <w:p w14:paraId="055BBFBA" w14:textId="3583F13B" w:rsidR="00C20119" w:rsidRPr="00B97F7B" w:rsidRDefault="00C20119" w:rsidP="00C20119">
            <w:pPr>
              <w:keepNext/>
              <w:spacing w:after="0"/>
              <w:jc w:val="center"/>
              <w:rPr>
                <w:rFonts w:cs="Arial"/>
                <w:color w:val="000000"/>
                <w:sz w:val="18"/>
                <w:szCs w:val="18"/>
                <w:lang w:eastAsia="en-AU"/>
              </w:rPr>
            </w:pPr>
          </w:p>
        </w:tc>
        <w:tc>
          <w:tcPr>
            <w:tcW w:w="589" w:type="pct"/>
            <w:tcBorders>
              <w:top w:val="single" w:sz="18" w:space="0" w:color="000000" w:themeColor="text1"/>
              <w:left w:val="single" w:sz="6" w:space="0" w:color="8DB3E2" w:themeColor="text2" w:themeTint="66"/>
              <w:bottom w:val="single" w:sz="8" w:space="0" w:color="8DB3E2" w:themeColor="text2" w:themeTint="66"/>
              <w:right w:val="single" w:sz="6" w:space="0" w:color="8DB3E2" w:themeColor="text2" w:themeTint="66"/>
            </w:tcBorders>
            <w:shd w:val="clear" w:color="auto" w:fill="auto"/>
            <w:noWrap/>
            <w:vAlign w:val="center"/>
          </w:tcPr>
          <w:p w14:paraId="2BD6F06E" w14:textId="6E6BB822" w:rsidR="00C20119" w:rsidRPr="00B97F7B" w:rsidRDefault="00C20119" w:rsidP="00C20119">
            <w:pPr>
              <w:keepNext/>
              <w:spacing w:after="0"/>
              <w:jc w:val="center"/>
              <w:rPr>
                <w:rFonts w:cs="Arial"/>
                <w:color w:val="000000"/>
                <w:sz w:val="18"/>
                <w:szCs w:val="18"/>
                <w:lang w:eastAsia="en-AU"/>
              </w:rPr>
            </w:pPr>
          </w:p>
        </w:tc>
        <w:tc>
          <w:tcPr>
            <w:tcW w:w="570" w:type="pct"/>
            <w:tcBorders>
              <w:top w:val="single" w:sz="18" w:space="0" w:color="000000" w:themeColor="text1"/>
              <w:left w:val="single" w:sz="6" w:space="0" w:color="8DB3E2" w:themeColor="text2" w:themeTint="66"/>
              <w:bottom w:val="single" w:sz="8" w:space="0" w:color="8DB3E2" w:themeColor="text2" w:themeTint="66"/>
              <w:right w:val="single" w:sz="6" w:space="0" w:color="8DB3E2" w:themeColor="text2" w:themeTint="66"/>
            </w:tcBorders>
            <w:shd w:val="clear" w:color="auto" w:fill="auto"/>
            <w:noWrap/>
            <w:vAlign w:val="center"/>
          </w:tcPr>
          <w:p w14:paraId="6FD265BA" w14:textId="65C26A0F" w:rsidR="00C20119" w:rsidRPr="00B97F7B" w:rsidRDefault="00C20119" w:rsidP="00C20119">
            <w:pPr>
              <w:keepNext/>
              <w:spacing w:after="0"/>
              <w:jc w:val="center"/>
              <w:rPr>
                <w:rFonts w:cs="Arial"/>
                <w:color w:val="000000"/>
                <w:sz w:val="18"/>
                <w:szCs w:val="18"/>
                <w:lang w:eastAsia="en-AU"/>
              </w:rPr>
            </w:pPr>
          </w:p>
        </w:tc>
        <w:tc>
          <w:tcPr>
            <w:tcW w:w="570" w:type="pct"/>
            <w:tcBorders>
              <w:top w:val="single" w:sz="18" w:space="0" w:color="000000" w:themeColor="text1"/>
              <w:left w:val="single" w:sz="6" w:space="0" w:color="8DB3E2" w:themeColor="text2" w:themeTint="66"/>
              <w:bottom w:val="single" w:sz="8" w:space="0" w:color="8DB3E2" w:themeColor="text2" w:themeTint="66"/>
              <w:right w:val="single" w:sz="6" w:space="0" w:color="8DB3E2" w:themeColor="text2" w:themeTint="66"/>
            </w:tcBorders>
            <w:shd w:val="clear" w:color="auto" w:fill="auto"/>
            <w:noWrap/>
            <w:vAlign w:val="center"/>
          </w:tcPr>
          <w:p w14:paraId="7595927E" w14:textId="016A4AC0" w:rsidR="00C20119" w:rsidRPr="00B97F7B" w:rsidRDefault="00C20119" w:rsidP="00C20119">
            <w:pPr>
              <w:keepNext/>
              <w:spacing w:after="0"/>
              <w:jc w:val="center"/>
              <w:rPr>
                <w:rFonts w:cs="Arial"/>
                <w:color w:val="000000"/>
                <w:sz w:val="18"/>
                <w:szCs w:val="18"/>
                <w:lang w:eastAsia="en-AU"/>
              </w:rPr>
            </w:pPr>
          </w:p>
        </w:tc>
        <w:tc>
          <w:tcPr>
            <w:tcW w:w="563" w:type="pct"/>
            <w:tcBorders>
              <w:top w:val="single" w:sz="18" w:space="0" w:color="000000" w:themeColor="text1"/>
              <w:left w:val="single" w:sz="6" w:space="0" w:color="8DB3E2" w:themeColor="text2" w:themeTint="66"/>
              <w:bottom w:val="single" w:sz="8" w:space="0" w:color="8DB3E2" w:themeColor="text2" w:themeTint="66"/>
              <w:right w:val="single" w:sz="6" w:space="0" w:color="8DB3E2" w:themeColor="text2" w:themeTint="66"/>
            </w:tcBorders>
            <w:shd w:val="clear" w:color="auto" w:fill="auto"/>
            <w:noWrap/>
            <w:vAlign w:val="center"/>
          </w:tcPr>
          <w:p w14:paraId="0621EAC8" w14:textId="4119449E" w:rsidR="00C20119" w:rsidRPr="00B97F7B" w:rsidRDefault="00C20119" w:rsidP="00C20119">
            <w:pPr>
              <w:keepNext/>
              <w:spacing w:after="0"/>
              <w:jc w:val="center"/>
              <w:rPr>
                <w:rFonts w:cs="Arial"/>
                <w:color w:val="000000"/>
                <w:sz w:val="18"/>
                <w:szCs w:val="18"/>
                <w:lang w:eastAsia="en-AU"/>
              </w:rPr>
            </w:pPr>
          </w:p>
        </w:tc>
        <w:tc>
          <w:tcPr>
            <w:tcW w:w="329" w:type="pct"/>
            <w:tcBorders>
              <w:top w:val="single" w:sz="18" w:space="0" w:color="000000" w:themeColor="text1"/>
              <w:left w:val="single" w:sz="6" w:space="0" w:color="8DB3E2" w:themeColor="text2" w:themeTint="66"/>
              <w:bottom w:val="single" w:sz="8" w:space="0" w:color="8DB3E2" w:themeColor="text2" w:themeTint="66"/>
              <w:right w:val="single" w:sz="6" w:space="0" w:color="8DB3E2" w:themeColor="text2" w:themeTint="66"/>
            </w:tcBorders>
            <w:shd w:val="clear" w:color="auto" w:fill="auto"/>
            <w:noWrap/>
            <w:vAlign w:val="center"/>
          </w:tcPr>
          <w:p w14:paraId="5E38A9A3" w14:textId="67BC6270" w:rsidR="00C20119" w:rsidRPr="00B97F7B" w:rsidRDefault="00C20119" w:rsidP="00C20119">
            <w:pPr>
              <w:keepNext/>
              <w:spacing w:after="0"/>
              <w:jc w:val="center"/>
              <w:rPr>
                <w:rFonts w:cs="Arial"/>
                <w:color w:val="000000"/>
                <w:sz w:val="18"/>
                <w:szCs w:val="18"/>
                <w:lang w:eastAsia="en-AU"/>
              </w:rPr>
            </w:pPr>
          </w:p>
        </w:tc>
        <w:tc>
          <w:tcPr>
            <w:tcW w:w="503" w:type="pct"/>
            <w:tcBorders>
              <w:top w:val="single" w:sz="18" w:space="0" w:color="000000" w:themeColor="text1"/>
              <w:left w:val="single" w:sz="6" w:space="0" w:color="8DB3E2" w:themeColor="text2" w:themeTint="66"/>
              <w:bottom w:val="single" w:sz="8" w:space="0" w:color="8DB3E2" w:themeColor="text2" w:themeTint="66"/>
              <w:right w:val="single" w:sz="8" w:space="0" w:color="8DB3E2" w:themeColor="text2" w:themeTint="66"/>
            </w:tcBorders>
            <w:shd w:val="clear" w:color="auto" w:fill="auto"/>
            <w:noWrap/>
            <w:vAlign w:val="center"/>
          </w:tcPr>
          <w:p w14:paraId="3ED0A7C9" w14:textId="64F009FF" w:rsidR="00C20119" w:rsidRPr="00B97F7B" w:rsidRDefault="00C20119" w:rsidP="00C20119">
            <w:pPr>
              <w:keepNext/>
              <w:spacing w:after="0"/>
              <w:jc w:val="center"/>
              <w:rPr>
                <w:rFonts w:cs="Arial"/>
                <w:color w:val="000000"/>
                <w:sz w:val="18"/>
                <w:szCs w:val="18"/>
                <w:lang w:eastAsia="en-AU"/>
              </w:rPr>
            </w:pPr>
          </w:p>
        </w:tc>
      </w:tr>
    </w:tbl>
    <w:p w14:paraId="06517DEB" w14:textId="77777777" w:rsidR="00E10686" w:rsidRDefault="00E10686" w:rsidP="00E10686">
      <w:pPr>
        <w:spacing w:after="0"/>
      </w:pPr>
      <w:r>
        <w:t xml:space="preserve">* </w:t>
      </w:r>
      <w:r w:rsidRPr="00E10686">
        <w:rPr>
          <w:sz w:val="18"/>
          <w:szCs w:val="12"/>
        </w:rPr>
        <w:t xml:space="preserve">estimate did not converge </w:t>
      </w:r>
    </w:p>
    <w:p w14:paraId="4D766619" w14:textId="77777777" w:rsidR="005E7309" w:rsidRDefault="005E7309" w:rsidP="00E80618">
      <w:pPr>
        <w:spacing w:after="0"/>
      </w:pPr>
    </w:p>
    <w:p w14:paraId="0E965292" w14:textId="3C4AAD50" w:rsidR="00E80618" w:rsidRPr="00FA7305" w:rsidRDefault="00E80618" w:rsidP="00E80618">
      <w:pPr>
        <w:rPr>
          <w:rFonts w:asciiTheme="minorHAnsi" w:hAnsiTheme="minorHAnsi" w:cstheme="minorHAnsi"/>
          <w:sz w:val="22"/>
          <w:szCs w:val="22"/>
        </w:rPr>
      </w:pPr>
      <w:r w:rsidRPr="00FA7305">
        <w:rPr>
          <w:rFonts w:asciiTheme="minorHAnsi" w:hAnsiTheme="minorHAnsi" w:cstheme="minorHAnsi"/>
          <w:sz w:val="22"/>
          <w:szCs w:val="22"/>
        </w:rPr>
        <w:fldChar w:fldCharType="begin"/>
      </w:r>
      <w:r w:rsidRPr="00FA7305">
        <w:rPr>
          <w:rFonts w:asciiTheme="minorHAnsi" w:hAnsiTheme="minorHAnsi" w:cstheme="minorHAnsi"/>
          <w:sz w:val="22"/>
          <w:szCs w:val="22"/>
        </w:rPr>
        <w:instrText xml:space="preserve"> REF _Ref126158147 \h </w:instrText>
      </w:r>
      <w:r w:rsidR="00FA7305" w:rsidRPr="00FA7305">
        <w:rPr>
          <w:rFonts w:asciiTheme="minorHAnsi" w:hAnsiTheme="minorHAnsi" w:cstheme="minorHAnsi"/>
          <w:sz w:val="22"/>
          <w:szCs w:val="22"/>
        </w:rPr>
        <w:instrText xml:space="preserve"> \* MERGEFORMAT </w:instrText>
      </w:r>
      <w:r w:rsidRPr="00FA7305">
        <w:rPr>
          <w:rFonts w:asciiTheme="minorHAnsi" w:hAnsiTheme="minorHAnsi" w:cstheme="minorHAnsi"/>
          <w:sz w:val="22"/>
          <w:szCs w:val="22"/>
        </w:rPr>
      </w:r>
      <w:r w:rsidRPr="00FA7305">
        <w:rPr>
          <w:rFonts w:asciiTheme="minorHAnsi" w:hAnsiTheme="minorHAnsi" w:cstheme="minorHAnsi"/>
          <w:sz w:val="22"/>
          <w:szCs w:val="22"/>
        </w:rPr>
        <w:fldChar w:fldCharType="separate"/>
      </w:r>
      <w:r w:rsidR="0007186E" w:rsidRPr="0007186E">
        <w:rPr>
          <w:rFonts w:asciiTheme="minorHAnsi" w:hAnsiTheme="minorHAnsi" w:cstheme="minorHAnsi"/>
          <w:sz w:val="22"/>
          <w:szCs w:val="18"/>
        </w:rPr>
        <w:t xml:space="preserve">Table </w:t>
      </w:r>
      <w:r w:rsidR="0007186E" w:rsidRPr="0007186E">
        <w:rPr>
          <w:rFonts w:asciiTheme="minorHAnsi" w:hAnsiTheme="minorHAnsi" w:cstheme="minorHAnsi"/>
          <w:noProof/>
          <w:sz w:val="22"/>
          <w:szCs w:val="18"/>
        </w:rPr>
        <w:t>28</w:t>
      </w:r>
      <w:r w:rsidRPr="00FA7305">
        <w:rPr>
          <w:rFonts w:asciiTheme="minorHAnsi" w:hAnsiTheme="minorHAnsi" w:cstheme="minorHAnsi"/>
          <w:sz w:val="22"/>
          <w:szCs w:val="22"/>
        </w:rPr>
        <w:fldChar w:fldCharType="end"/>
      </w:r>
      <w:r w:rsidRPr="00FA7305">
        <w:rPr>
          <w:rFonts w:asciiTheme="minorHAnsi" w:hAnsiTheme="minorHAnsi" w:cstheme="minorHAnsi"/>
          <w:sz w:val="22"/>
          <w:szCs w:val="22"/>
        </w:rPr>
        <w:t xml:space="preserve"> gives the analogous model output to </w:t>
      </w:r>
      <w:r w:rsidRPr="00FA7305">
        <w:rPr>
          <w:rFonts w:asciiTheme="minorHAnsi" w:hAnsiTheme="minorHAnsi" w:cstheme="minorHAnsi"/>
          <w:sz w:val="22"/>
          <w:szCs w:val="22"/>
        </w:rPr>
        <w:fldChar w:fldCharType="begin"/>
      </w:r>
      <w:r w:rsidRPr="00FA7305">
        <w:rPr>
          <w:rFonts w:asciiTheme="minorHAnsi" w:hAnsiTheme="minorHAnsi" w:cstheme="minorHAnsi"/>
          <w:sz w:val="22"/>
          <w:szCs w:val="22"/>
        </w:rPr>
        <w:instrText xml:space="preserve"> REF _Ref126157044 \h </w:instrText>
      </w:r>
      <w:r w:rsidR="00FA7305" w:rsidRPr="00FA7305">
        <w:rPr>
          <w:rFonts w:asciiTheme="minorHAnsi" w:hAnsiTheme="minorHAnsi" w:cstheme="minorHAnsi"/>
          <w:sz w:val="22"/>
          <w:szCs w:val="22"/>
        </w:rPr>
        <w:instrText xml:space="preserve"> \* MERGEFORMAT </w:instrText>
      </w:r>
      <w:r w:rsidRPr="00FA7305">
        <w:rPr>
          <w:rFonts w:asciiTheme="minorHAnsi" w:hAnsiTheme="minorHAnsi" w:cstheme="minorHAnsi"/>
          <w:sz w:val="22"/>
          <w:szCs w:val="22"/>
        </w:rPr>
      </w:r>
      <w:r w:rsidRPr="00FA7305">
        <w:rPr>
          <w:rFonts w:asciiTheme="minorHAnsi" w:hAnsiTheme="minorHAnsi" w:cstheme="minorHAnsi"/>
          <w:sz w:val="22"/>
          <w:szCs w:val="22"/>
        </w:rPr>
        <w:fldChar w:fldCharType="separate"/>
      </w:r>
      <w:r w:rsidR="0007186E" w:rsidRPr="0007186E">
        <w:rPr>
          <w:rFonts w:asciiTheme="minorHAnsi" w:hAnsiTheme="minorHAnsi" w:cstheme="minorHAnsi"/>
          <w:sz w:val="22"/>
          <w:szCs w:val="18"/>
        </w:rPr>
        <w:t xml:space="preserve">Table </w:t>
      </w:r>
      <w:r w:rsidR="0007186E" w:rsidRPr="0007186E">
        <w:rPr>
          <w:rFonts w:asciiTheme="minorHAnsi" w:hAnsiTheme="minorHAnsi" w:cstheme="minorHAnsi"/>
          <w:noProof/>
          <w:sz w:val="22"/>
          <w:szCs w:val="18"/>
        </w:rPr>
        <w:t>27</w:t>
      </w:r>
      <w:r w:rsidRPr="00FA7305">
        <w:rPr>
          <w:rFonts w:asciiTheme="minorHAnsi" w:hAnsiTheme="minorHAnsi" w:cstheme="minorHAnsi"/>
          <w:sz w:val="22"/>
          <w:szCs w:val="22"/>
        </w:rPr>
        <w:fldChar w:fldCharType="end"/>
      </w:r>
      <w:r w:rsidRPr="00FA7305">
        <w:rPr>
          <w:rFonts w:asciiTheme="minorHAnsi" w:hAnsiTheme="minorHAnsi" w:cstheme="minorHAnsi"/>
          <w:sz w:val="22"/>
          <w:szCs w:val="22"/>
        </w:rPr>
        <w:t xml:space="preserve"> but for the models considering serious casualty crashes (fatal and serious injury crashes combined). </w:t>
      </w:r>
      <w:r w:rsidRPr="00FA7305">
        <w:rPr>
          <w:rFonts w:asciiTheme="minorHAnsi" w:hAnsiTheme="minorHAnsi" w:cstheme="minorHAnsi"/>
          <w:sz w:val="22"/>
          <w:szCs w:val="22"/>
        </w:rPr>
        <w:fldChar w:fldCharType="begin"/>
      </w:r>
      <w:r w:rsidRPr="00FA7305">
        <w:rPr>
          <w:rFonts w:asciiTheme="minorHAnsi" w:hAnsiTheme="minorHAnsi" w:cstheme="minorHAnsi"/>
          <w:sz w:val="22"/>
          <w:szCs w:val="22"/>
        </w:rPr>
        <w:instrText xml:space="preserve"> REF _Ref126158147 \h </w:instrText>
      </w:r>
      <w:r w:rsidR="00FA7305" w:rsidRPr="00FA7305">
        <w:rPr>
          <w:rFonts w:asciiTheme="minorHAnsi" w:hAnsiTheme="minorHAnsi" w:cstheme="minorHAnsi"/>
          <w:sz w:val="22"/>
          <w:szCs w:val="22"/>
        </w:rPr>
        <w:instrText xml:space="preserve"> \* MERGEFORMAT </w:instrText>
      </w:r>
      <w:r w:rsidRPr="00FA7305">
        <w:rPr>
          <w:rFonts w:asciiTheme="minorHAnsi" w:hAnsiTheme="minorHAnsi" w:cstheme="minorHAnsi"/>
          <w:sz w:val="22"/>
          <w:szCs w:val="22"/>
        </w:rPr>
      </w:r>
      <w:r w:rsidRPr="00FA7305">
        <w:rPr>
          <w:rFonts w:asciiTheme="minorHAnsi" w:hAnsiTheme="minorHAnsi" w:cstheme="minorHAnsi"/>
          <w:sz w:val="22"/>
          <w:szCs w:val="22"/>
        </w:rPr>
        <w:fldChar w:fldCharType="separate"/>
      </w:r>
      <w:r w:rsidR="0007186E" w:rsidRPr="0007186E">
        <w:rPr>
          <w:rFonts w:asciiTheme="minorHAnsi" w:hAnsiTheme="minorHAnsi" w:cstheme="minorHAnsi"/>
          <w:sz w:val="22"/>
          <w:szCs w:val="18"/>
        </w:rPr>
        <w:t xml:space="preserve">Table </w:t>
      </w:r>
      <w:r w:rsidR="0007186E" w:rsidRPr="0007186E">
        <w:rPr>
          <w:rFonts w:asciiTheme="minorHAnsi" w:hAnsiTheme="minorHAnsi" w:cstheme="minorHAnsi"/>
          <w:noProof/>
          <w:sz w:val="22"/>
          <w:szCs w:val="18"/>
        </w:rPr>
        <w:t>28</w:t>
      </w:r>
      <w:r w:rsidRPr="00FA7305">
        <w:rPr>
          <w:rFonts w:asciiTheme="minorHAnsi" w:hAnsiTheme="minorHAnsi" w:cstheme="minorHAnsi"/>
          <w:sz w:val="22"/>
          <w:szCs w:val="22"/>
        </w:rPr>
        <w:fldChar w:fldCharType="end"/>
      </w:r>
      <w:r w:rsidRPr="00FA7305">
        <w:rPr>
          <w:rFonts w:asciiTheme="minorHAnsi" w:hAnsiTheme="minorHAnsi" w:cstheme="minorHAnsi"/>
          <w:sz w:val="22"/>
          <w:szCs w:val="22"/>
        </w:rPr>
        <w:t xml:space="preserve"> shows statistically significant association between both quarterly portable / LTI speed camera and car covert speed camera hours and serious casualty crash counts on average across the state (top of </w:t>
      </w:r>
      <w:r w:rsidRPr="00FA7305">
        <w:rPr>
          <w:rFonts w:asciiTheme="minorHAnsi" w:hAnsiTheme="minorHAnsi" w:cstheme="minorHAnsi"/>
          <w:sz w:val="22"/>
          <w:szCs w:val="22"/>
        </w:rPr>
        <w:fldChar w:fldCharType="begin"/>
      </w:r>
      <w:r w:rsidRPr="00FA7305">
        <w:rPr>
          <w:rFonts w:asciiTheme="minorHAnsi" w:hAnsiTheme="minorHAnsi" w:cstheme="minorHAnsi"/>
          <w:sz w:val="22"/>
          <w:szCs w:val="22"/>
        </w:rPr>
        <w:instrText xml:space="preserve"> REF _Ref126158147 \h </w:instrText>
      </w:r>
      <w:r w:rsidR="00FA7305" w:rsidRPr="00FA7305">
        <w:rPr>
          <w:rFonts w:asciiTheme="minorHAnsi" w:hAnsiTheme="minorHAnsi" w:cstheme="minorHAnsi"/>
          <w:sz w:val="22"/>
          <w:szCs w:val="22"/>
        </w:rPr>
        <w:instrText xml:space="preserve"> \* MERGEFORMAT </w:instrText>
      </w:r>
      <w:r w:rsidRPr="00FA7305">
        <w:rPr>
          <w:rFonts w:asciiTheme="minorHAnsi" w:hAnsiTheme="minorHAnsi" w:cstheme="minorHAnsi"/>
          <w:sz w:val="22"/>
          <w:szCs w:val="22"/>
        </w:rPr>
      </w:r>
      <w:r w:rsidRPr="00FA7305">
        <w:rPr>
          <w:rFonts w:asciiTheme="minorHAnsi" w:hAnsiTheme="minorHAnsi" w:cstheme="minorHAnsi"/>
          <w:sz w:val="22"/>
          <w:szCs w:val="22"/>
        </w:rPr>
        <w:fldChar w:fldCharType="separate"/>
      </w:r>
      <w:r w:rsidR="0007186E" w:rsidRPr="0007186E">
        <w:rPr>
          <w:rFonts w:asciiTheme="minorHAnsi" w:hAnsiTheme="minorHAnsi" w:cstheme="minorHAnsi"/>
          <w:sz w:val="22"/>
          <w:szCs w:val="18"/>
        </w:rPr>
        <w:t xml:space="preserve">Table </w:t>
      </w:r>
      <w:r w:rsidR="0007186E" w:rsidRPr="0007186E">
        <w:rPr>
          <w:rFonts w:asciiTheme="minorHAnsi" w:hAnsiTheme="minorHAnsi" w:cstheme="minorHAnsi"/>
          <w:noProof/>
          <w:sz w:val="22"/>
          <w:szCs w:val="18"/>
        </w:rPr>
        <w:t>28</w:t>
      </w:r>
      <w:r w:rsidRPr="00FA7305">
        <w:rPr>
          <w:rFonts w:asciiTheme="minorHAnsi" w:hAnsiTheme="minorHAnsi" w:cstheme="minorHAnsi"/>
          <w:sz w:val="22"/>
          <w:szCs w:val="22"/>
        </w:rPr>
        <w:fldChar w:fldCharType="end"/>
      </w:r>
      <w:r w:rsidRPr="00FA7305">
        <w:rPr>
          <w:rFonts w:asciiTheme="minorHAnsi" w:hAnsiTheme="minorHAnsi" w:cstheme="minorHAnsi"/>
          <w:sz w:val="22"/>
          <w:szCs w:val="22"/>
        </w:rPr>
        <w:t xml:space="preserve">). Results by urban and rural areas in the bottom of </w:t>
      </w:r>
      <w:r w:rsidRPr="00FA7305">
        <w:rPr>
          <w:rFonts w:asciiTheme="minorHAnsi" w:hAnsiTheme="minorHAnsi" w:cstheme="minorHAnsi"/>
          <w:sz w:val="22"/>
          <w:szCs w:val="22"/>
        </w:rPr>
        <w:fldChar w:fldCharType="begin"/>
      </w:r>
      <w:r w:rsidRPr="00FA7305">
        <w:rPr>
          <w:rFonts w:asciiTheme="minorHAnsi" w:hAnsiTheme="minorHAnsi" w:cstheme="minorHAnsi"/>
          <w:sz w:val="22"/>
          <w:szCs w:val="22"/>
        </w:rPr>
        <w:instrText xml:space="preserve"> REF _Ref126158147 \h </w:instrText>
      </w:r>
      <w:r w:rsidR="00FA7305" w:rsidRPr="00FA7305">
        <w:rPr>
          <w:rFonts w:asciiTheme="minorHAnsi" w:hAnsiTheme="minorHAnsi" w:cstheme="minorHAnsi"/>
          <w:sz w:val="22"/>
          <w:szCs w:val="22"/>
        </w:rPr>
        <w:instrText xml:space="preserve"> \* MERGEFORMAT </w:instrText>
      </w:r>
      <w:r w:rsidRPr="00FA7305">
        <w:rPr>
          <w:rFonts w:asciiTheme="minorHAnsi" w:hAnsiTheme="minorHAnsi" w:cstheme="minorHAnsi"/>
          <w:sz w:val="22"/>
          <w:szCs w:val="22"/>
        </w:rPr>
      </w:r>
      <w:r w:rsidRPr="00FA7305">
        <w:rPr>
          <w:rFonts w:asciiTheme="minorHAnsi" w:hAnsiTheme="minorHAnsi" w:cstheme="minorHAnsi"/>
          <w:sz w:val="22"/>
          <w:szCs w:val="22"/>
        </w:rPr>
        <w:fldChar w:fldCharType="separate"/>
      </w:r>
      <w:r w:rsidR="0007186E" w:rsidRPr="0007186E">
        <w:rPr>
          <w:rFonts w:asciiTheme="minorHAnsi" w:hAnsiTheme="minorHAnsi" w:cstheme="minorHAnsi"/>
          <w:sz w:val="22"/>
          <w:szCs w:val="18"/>
        </w:rPr>
        <w:t xml:space="preserve">Table </w:t>
      </w:r>
      <w:r w:rsidR="0007186E" w:rsidRPr="0007186E">
        <w:rPr>
          <w:rFonts w:asciiTheme="minorHAnsi" w:hAnsiTheme="minorHAnsi" w:cstheme="minorHAnsi"/>
          <w:noProof/>
          <w:sz w:val="22"/>
          <w:szCs w:val="18"/>
        </w:rPr>
        <w:t>28</w:t>
      </w:r>
      <w:r w:rsidRPr="00FA7305">
        <w:rPr>
          <w:rFonts w:asciiTheme="minorHAnsi" w:hAnsiTheme="minorHAnsi" w:cstheme="minorHAnsi"/>
          <w:sz w:val="22"/>
          <w:szCs w:val="22"/>
        </w:rPr>
        <w:fldChar w:fldCharType="end"/>
      </w:r>
      <w:r w:rsidRPr="00FA7305">
        <w:rPr>
          <w:rFonts w:asciiTheme="minorHAnsi" w:hAnsiTheme="minorHAnsi" w:cstheme="minorHAnsi"/>
          <w:sz w:val="22"/>
          <w:szCs w:val="22"/>
        </w:rPr>
        <w:t xml:space="preserve"> shows that the overall portable / LTI camera association across the state results entirely from a strong association in urban areas; the association in rural areas was not statistically significant. Similarly</w:t>
      </w:r>
      <w:r w:rsidR="00805032" w:rsidRPr="00FA7305">
        <w:rPr>
          <w:rFonts w:asciiTheme="minorHAnsi" w:hAnsiTheme="minorHAnsi" w:cstheme="minorHAnsi"/>
          <w:sz w:val="22"/>
          <w:szCs w:val="22"/>
        </w:rPr>
        <w:t>,</w:t>
      </w:r>
      <w:r w:rsidRPr="00FA7305">
        <w:rPr>
          <w:rFonts w:asciiTheme="minorHAnsi" w:hAnsiTheme="minorHAnsi" w:cstheme="minorHAnsi"/>
          <w:sz w:val="22"/>
          <w:szCs w:val="22"/>
        </w:rPr>
        <w:t xml:space="preserve"> the car overt camera association results from a strong rural association; the association in urban areas was not statistically significant. No statistically significant associations between the covert car-based mobile speed camera operations and serious casualty crashes were estimated</w:t>
      </w:r>
      <w:r w:rsidR="00B97F7B" w:rsidRPr="00FA7305">
        <w:rPr>
          <w:rFonts w:asciiTheme="minorHAnsi" w:hAnsiTheme="minorHAnsi" w:cstheme="minorHAnsi"/>
          <w:sz w:val="22"/>
          <w:szCs w:val="22"/>
        </w:rPr>
        <w:t>, most likely due to a lack of statistical analysis power</w:t>
      </w:r>
      <w:r w:rsidRPr="00FA7305">
        <w:rPr>
          <w:rFonts w:asciiTheme="minorHAnsi" w:hAnsiTheme="minorHAnsi" w:cstheme="minorHAnsi"/>
          <w:sz w:val="22"/>
          <w:szCs w:val="22"/>
        </w:rPr>
        <w:t xml:space="preserve">. </w:t>
      </w:r>
    </w:p>
    <w:p w14:paraId="669EAAD5" w14:textId="03A9D07F" w:rsidR="00E80618" w:rsidRPr="00FA7305" w:rsidRDefault="00E80618" w:rsidP="00E80618">
      <w:pPr>
        <w:rPr>
          <w:rFonts w:asciiTheme="minorHAnsi" w:hAnsiTheme="minorHAnsi" w:cstheme="minorHAnsi"/>
          <w:sz w:val="22"/>
          <w:szCs w:val="22"/>
        </w:rPr>
      </w:pPr>
      <w:r w:rsidRPr="00FA7305">
        <w:rPr>
          <w:rFonts w:asciiTheme="minorHAnsi" w:hAnsiTheme="minorHAnsi" w:cstheme="minorHAnsi"/>
          <w:sz w:val="22"/>
          <w:szCs w:val="22"/>
        </w:rPr>
        <w:fldChar w:fldCharType="begin"/>
      </w:r>
      <w:r w:rsidRPr="00FA7305">
        <w:rPr>
          <w:rFonts w:asciiTheme="minorHAnsi" w:hAnsiTheme="minorHAnsi" w:cstheme="minorHAnsi"/>
          <w:sz w:val="22"/>
          <w:szCs w:val="22"/>
        </w:rPr>
        <w:instrText xml:space="preserve"> REF _Ref126158129 \h </w:instrText>
      </w:r>
      <w:r w:rsidR="00FA7305" w:rsidRPr="00FA7305">
        <w:rPr>
          <w:rFonts w:asciiTheme="minorHAnsi" w:hAnsiTheme="minorHAnsi" w:cstheme="minorHAnsi"/>
          <w:sz w:val="22"/>
          <w:szCs w:val="22"/>
        </w:rPr>
        <w:instrText xml:space="preserve"> \* MERGEFORMAT </w:instrText>
      </w:r>
      <w:r w:rsidRPr="00FA7305">
        <w:rPr>
          <w:rFonts w:asciiTheme="minorHAnsi" w:hAnsiTheme="minorHAnsi" w:cstheme="minorHAnsi"/>
          <w:sz w:val="22"/>
          <w:szCs w:val="22"/>
        </w:rPr>
      </w:r>
      <w:r w:rsidRPr="00FA7305">
        <w:rPr>
          <w:rFonts w:asciiTheme="minorHAnsi" w:hAnsiTheme="minorHAnsi" w:cstheme="minorHAnsi"/>
          <w:sz w:val="22"/>
          <w:szCs w:val="22"/>
        </w:rPr>
        <w:fldChar w:fldCharType="separate"/>
      </w:r>
      <w:r w:rsidR="0007186E" w:rsidRPr="0007186E">
        <w:rPr>
          <w:rFonts w:asciiTheme="minorHAnsi" w:hAnsiTheme="minorHAnsi" w:cstheme="minorHAnsi"/>
          <w:sz w:val="22"/>
          <w:szCs w:val="18"/>
        </w:rPr>
        <w:t xml:space="preserve">Table </w:t>
      </w:r>
      <w:r w:rsidR="0007186E" w:rsidRPr="0007186E">
        <w:rPr>
          <w:rFonts w:asciiTheme="minorHAnsi" w:hAnsiTheme="minorHAnsi" w:cstheme="minorHAnsi"/>
          <w:noProof/>
          <w:sz w:val="22"/>
          <w:szCs w:val="18"/>
        </w:rPr>
        <w:t>29</w:t>
      </w:r>
      <w:r w:rsidRPr="00FA7305">
        <w:rPr>
          <w:rFonts w:asciiTheme="minorHAnsi" w:hAnsiTheme="minorHAnsi" w:cstheme="minorHAnsi"/>
          <w:sz w:val="22"/>
          <w:szCs w:val="22"/>
        </w:rPr>
        <w:fldChar w:fldCharType="end"/>
      </w:r>
      <w:r w:rsidRPr="00FA7305">
        <w:rPr>
          <w:rFonts w:asciiTheme="minorHAnsi" w:hAnsiTheme="minorHAnsi" w:cstheme="minorHAnsi"/>
          <w:sz w:val="22"/>
          <w:szCs w:val="22"/>
        </w:rPr>
        <w:t xml:space="preserve"> presents the results of the logistic regression analysis which tests whether the analogous parameters from </w:t>
      </w:r>
      <w:r w:rsidRPr="00FA7305">
        <w:rPr>
          <w:rFonts w:asciiTheme="minorHAnsi" w:hAnsiTheme="minorHAnsi" w:cstheme="minorHAnsi"/>
          <w:sz w:val="22"/>
          <w:szCs w:val="22"/>
        </w:rPr>
        <w:fldChar w:fldCharType="begin"/>
      </w:r>
      <w:r w:rsidRPr="00FA7305">
        <w:rPr>
          <w:rFonts w:asciiTheme="minorHAnsi" w:hAnsiTheme="minorHAnsi" w:cstheme="minorHAnsi"/>
          <w:sz w:val="22"/>
          <w:szCs w:val="22"/>
        </w:rPr>
        <w:instrText xml:space="preserve"> REF _Ref126157044 \h </w:instrText>
      </w:r>
      <w:r w:rsidR="00FA7305" w:rsidRPr="00FA7305">
        <w:rPr>
          <w:rFonts w:asciiTheme="minorHAnsi" w:hAnsiTheme="minorHAnsi" w:cstheme="minorHAnsi"/>
          <w:sz w:val="22"/>
          <w:szCs w:val="22"/>
        </w:rPr>
        <w:instrText xml:space="preserve"> \* MERGEFORMAT </w:instrText>
      </w:r>
      <w:r w:rsidRPr="00FA7305">
        <w:rPr>
          <w:rFonts w:asciiTheme="minorHAnsi" w:hAnsiTheme="minorHAnsi" w:cstheme="minorHAnsi"/>
          <w:sz w:val="22"/>
          <w:szCs w:val="22"/>
        </w:rPr>
      </w:r>
      <w:r w:rsidRPr="00FA7305">
        <w:rPr>
          <w:rFonts w:asciiTheme="minorHAnsi" w:hAnsiTheme="minorHAnsi" w:cstheme="minorHAnsi"/>
          <w:sz w:val="22"/>
          <w:szCs w:val="22"/>
        </w:rPr>
        <w:fldChar w:fldCharType="separate"/>
      </w:r>
      <w:r w:rsidR="0007186E" w:rsidRPr="0007186E">
        <w:rPr>
          <w:rFonts w:asciiTheme="minorHAnsi" w:hAnsiTheme="minorHAnsi" w:cstheme="minorHAnsi"/>
          <w:sz w:val="22"/>
          <w:szCs w:val="18"/>
        </w:rPr>
        <w:t xml:space="preserve">Table </w:t>
      </w:r>
      <w:r w:rsidR="0007186E" w:rsidRPr="0007186E">
        <w:rPr>
          <w:rFonts w:asciiTheme="minorHAnsi" w:hAnsiTheme="minorHAnsi" w:cstheme="minorHAnsi"/>
          <w:noProof/>
          <w:sz w:val="22"/>
          <w:szCs w:val="18"/>
        </w:rPr>
        <w:t>27</w:t>
      </w:r>
      <w:r w:rsidRPr="00FA7305">
        <w:rPr>
          <w:rFonts w:asciiTheme="minorHAnsi" w:hAnsiTheme="minorHAnsi" w:cstheme="minorHAnsi"/>
          <w:sz w:val="22"/>
          <w:szCs w:val="22"/>
        </w:rPr>
        <w:fldChar w:fldCharType="end"/>
      </w:r>
      <w:r w:rsidRPr="00FA7305">
        <w:rPr>
          <w:rFonts w:asciiTheme="minorHAnsi" w:hAnsiTheme="minorHAnsi" w:cstheme="minorHAnsi"/>
          <w:sz w:val="22"/>
          <w:szCs w:val="22"/>
        </w:rPr>
        <w:t xml:space="preserve"> and </w:t>
      </w:r>
      <w:r w:rsidRPr="00FA7305">
        <w:rPr>
          <w:rFonts w:asciiTheme="minorHAnsi" w:hAnsiTheme="minorHAnsi" w:cstheme="minorHAnsi"/>
          <w:sz w:val="22"/>
          <w:szCs w:val="22"/>
        </w:rPr>
        <w:fldChar w:fldCharType="begin"/>
      </w:r>
      <w:r w:rsidRPr="00FA7305">
        <w:rPr>
          <w:rFonts w:asciiTheme="minorHAnsi" w:hAnsiTheme="minorHAnsi" w:cstheme="minorHAnsi"/>
          <w:sz w:val="22"/>
          <w:szCs w:val="22"/>
        </w:rPr>
        <w:instrText xml:space="preserve"> REF _Ref126158147 \h </w:instrText>
      </w:r>
      <w:r w:rsidR="00FA7305" w:rsidRPr="00FA7305">
        <w:rPr>
          <w:rFonts w:asciiTheme="minorHAnsi" w:hAnsiTheme="minorHAnsi" w:cstheme="minorHAnsi"/>
          <w:sz w:val="22"/>
          <w:szCs w:val="22"/>
        </w:rPr>
        <w:instrText xml:space="preserve"> \* MERGEFORMAT </w:instrText>
      </w:r>
      <w:r w:rsidRPr="00FA7305">
        <w:rPr>
          <w:rFonts w:asciiTheme="minorHAnsi" w:hAnsiTheme="minorHAnsi" w:cstheme="minorHAnsi"/>
          <w:sz w:val="22"/>
          <w:szCs w:val="22"/>
        </w:rPr>
      </w:r>
      <w:r w:rsidRPr="00FA7305">
        <w:rPr>
          <w:rFonts w:asciiTheme="minorHAnsi" w:hAnsiTheme="minorHAnsi" w:cstheme="minorHAnsi"/>
          <w:sz w:val="22"/>
          <w:szCs w:val="22"/>
        </w:rPr>
        <w:fldChar w:fldCharType="separate"/>
      </w:r>
      <w:r w:rsidR="0007186E" w:rsidRPr="0007186E">
        <w:rPr>
          <w:rFonts w:asciiTheme="minorHAnsi" w:hAnsiTheme="minorHAnsi" w:cstheme="minorHAnsi"/>
          <w:sz w:val="22"/>
          <w:szCs w:val="18"/>
        </w:rPr>
        <w:t xml:space="preserve">Table </w:t>
      </w:r>
      <w:r w:rsidR="0007186E" w:rsidRPr="0007186E">
        <w:rPr>
          <w:rFonts w:asciiTheme="minorHAnsi" w:hAnsiTheme="minorHAnsi" w:cstheme="minorHAnsi"/>
          <w:noProof/>
          <w:sz w:val="22"/>
          <w:szCs w:val="18"/>
        </w:rPr>
        <w:t>28</w:t>
      </w:r>
      <w:r w:rsidRPr="00FA7305">
        <w:rPr>
          <w:rFonts w:asciiTheme="minorHAnsi" w:hAnsiTheme="minorHAnsi" w:cstheme="minorHAnsi"/>
          <w:sz w:val="22"/>
          <w:szCs w:val="22"/>
        </w:rPr>
        <w:fldChar w:fldCharType="end"/>
      </w:r>
      <w:r w:rsidRPr="00FA7305">
        <w:rPr>
          <w:rFonts w:asciiTheme="minorHAnsi" w:hAnsiTheme="minorHAnsi" w:cstheme="minorHAnsi"/>
          <w:sz w:val="22"/>
          <w:szCs w:val="22"/>
        </w:rPr>
        <w:t xml:space="preserve"> are statistically different. Considering the difference </w:t>
      </w:r>
      <w:r w:rsidRPr="00FA7305">
        <w:rPr>
          <w:rFonts w:asciiTheme="minorHAnsi" w:hAnsiTheme="minorHAnsi" w:cstheme="minorHAnsi"/>
          <w:sz w:val="22"/>
          <w:szCs w:val="22"/>
        </w:rPr>
        <w:lastRenderedPageBreak/>
        <w:t xml:space="preserve">measure first, </w:t>
      </w:r>
      <w:r w:rsidRPr="00FA7305">
        <w:rPr>
          <w:rFonts w:asciiTheme="minorHAnsi" w:hAnsiTheme="minorHAnsi" w:cstheme="minorHAnsi"/>
          <w:sz w:val="22"/>
          <w:szCs w:val="22"/>
        </w:rPr>
        <w:fldChar w:fldCharType="begin"/>
      </w:r>
      <w:r w:rsidRPr="00FA7305">
        <w:rPr>
          <w:rFonts w:asciiTheme="minorHAnsi" w:hAnsiTheme="minorHAnsi" w:cstheme="minorHAnsi"/>
          <w:sz w:val="22"/>
          <w:szCs w:val="22"/>
        </w:rPr>
        <w:instrText xml:space="preserve"> REF _Ref126158129 \h </w:instrText>
      </w:r>
      <w:r w:rsidR="00FA7305" w:rsidRPr="00FA7305">
        <w:rPr>
          <w:rFonts w:asciiTheme="minorHAnsi" w:hAnsiTheme="minorHAnsi" w:cstheme="minorHAnsi"/>
          <w:sz w:val="22"/>
          <w:szCs w:val="22"/>
        </w:rPr>
        <w:instrText xml:space="preserve"> \* MERGEFORMAT </w:instrText>
      </w:r>
      <w:r w:rsidRPr="00FA7305">
        <w:rPr>
          <w:rFonts w:asciiTheme="minorHAnsi" w:hAnsiTheme="minorHAnsi" w:cstheme="minorHAnsi"/>
          <w:sz w:val="22"/>
          <w:szCs w:val="22"/>
        </w:rPr>
      </w:r>
      <w:r w:rsidRPr="00FA7305">
        <w:rPr>
          <w:rFonts w:asciiTheme="minorHAnsi" w:hAnsiTheme="minorHAnsi" w:cstheme="minorHAnsi"/>
          <w:sz w:val="22"/>
          <w:szCs w:val="22"/>
        </w:rPr>
        <w:fldChar w:fldCharType="separate"/>
      </w:r>
      <w:r w:rsidR="0007186E" w:rsidRPr="0007186E">
        <w:rPr>
          <w:rFonts w:asciiTheme="minorHAnsi" w:hAnsiTheme="minorHAnsi" w:cstheme="minorHAnsi"/>
          <w:sz w:val="22"/>
          <w:szCs w:val="18"/>
        </w:rPr>
        <w:t xml:space="preserve">Table </w:t>
      </w:r>
      <w:r w:rsidR="0007186E" w:rsidRPr="0007186E">
        <w:rPr>
          <w:rFonts w:asciiTheme="minorHAnsi" w:hAnsiTheme="minorHAnsi" w:cstheme="minorHAnsi"/>
          <w:noProof/>
          <w:sz w:val="22"/>
          <w:szCs w:val="18"/>
        </w:rPr>
        <w:t>29</w:t>
      </w:r>
      <w:r w:rsidRPr="00FA7305">
        <w:rPr>
          <w:rFonts w:asciiTheme="minorHAnsi" w:hAnsiTheme="minorHAnsi" w:cstheme="minorHAnsi"/>
          <w:sz w:val="22"/>
          <w:szCs w:val="22"/>
        </w:rPr>
        <w:fldChar w:fldCharType="end"/>
      </w:r>
      <w:r w:rsidRPr="00FA7305">
        <w:rPr>
          <w:rFonts w:asciiTheme="minorHAnsi" w:hAnsiTheme="minorHAnsi" w:cstheme="minorHAnsi"/>
          <w:sz w:val="22"/>
          <w:szCs w:val="22"/>
        </w:rPr>
        <w:t xml:space="preserve"> shows no statistically significant difference in the association between all casualty crashes and fatal and serious injury crashes for car-based mobile speed camera operations. For portable / LTI mobile speed camera operations, </w:t>
      </w:r>
      <w:r w:rsidRPr="00FA7305">
        <w:rPr>
          <w:rFonts w:asciiTheme="minorHAnsi" w:hAnsiTheme="minorHAnsi" w:cstheme="minorHAnsi"/>
          <w:sz w:val="22"/>
          <w:szCs w:val="22"/>
        </w:rPr>
        <w:fldChar w:fldCharType="begin"/>
      </w:r>
      <w:r w:rsidRPr="00FA7305">
        <w:rPr>
          <w:rFonts w:asciiTheme="minorHAnsi" w:hAnsiTheme="minorHAnsi" w:cstheme="minorHAnsi"/>
          <w:sz w:val="22"/>
          <w:szCs w:val="22"/>
        </w:rPr>
        <w:instrText xml:space="preserve"> REF _Ref126158129 \h </w:instrText>
      </w:r>
      <w:r w:rsidR="00FA7305" w:rsidRPr="00FA7305">
        <w:rPr>
          <w:rFonts w:asciiTheme="minorHAnsi" w:hAnsiTheme="minorHAnsi" w:cstheme="minorHAnsi"/>
          <w:sz w:val="22"/>
          <w:szCs w:val="22"/>
        </w:rPr>
        <w:instrText xml:space="preserve"> \* MERGEFORMAT </w:instrText>
      </w:r>
      <w:r w:rsidRPr="00FA7305">
        <w:rPr>
          <w:rFonts w:asciiTheme="minorHAnsi" w:hAnsiTheme="minorHAnsi" w:cstheme="minorHAnsi"/>
          <w:sz w:val="22"/>
          <w:szCs w:val="22"/>
        </w:rPr>
      </w:r>
      <w:r w:rsidRPr="00FA7305">
        <w:rPr>
          <w:rFonts w:asciiTheme="minorHAnsi" w:hAnsiTheme="minorHAnsi" w:cstheme="minorHAnsi"/>
          <w:sz w:val="22"/>
          <w:szCs w:val="22"/>
        </w:rPr>
        <w:fldChar w:fldCharType="separate"/>
      </w:r>
      <w:r w:rsidR="0007186E" w:rsidRPr="0007186E">
        <w:rPr>
          <w:rFonts w:asciiTheme="minorHAnsi" w:hAnsiTheme="minorHAnsi" w:cstheme="minorHAnsi"/>
          <w:sz w:val="22"/>
          <w:szCs w:val="18"/>
        </w:rPr>
        <w:t xml:space="preserve">Table </w:t>
      </w:r>
      <w:r w:rsidR="0007186E" w:rsidRPr="0007186E">
        <w:rPr>
          <w:rFonts w:asciiTheme="minorHAnsi" w:hAnsiTheme="minorHAnsi" w:cstheme="minorHAnsi"/>
          <w:noProof/>
          <w:sz w:val="22"/>
          <w:szCs w:val="18"/>
        </w:rPr>
        <w:t>29</w:t>
      </w:r>
      <w:r w:rsidRPr="00FA7305">
        <w:rPr>
          <w:rFonts w:asciiTheme="minorHAnsi" w:hAnsiTheme="minorHAnsi" w:cstheme="minorHAnsi"/>
          <w:sz w:val="22"/>
          <w:szCs w:val="22"/>
        </w:rPr>
        <w:fldChar w:fldCharType="end"/>
      </w:r>
      <w:r w:rsidRPr="00FA7305">
        <w:rPr>
          <w:rFonts w:asciiTheme="minorHAnsi" w:hAnsiTheme="minorHAnsi" w:cstheme="minorHAnsi"/>
          <w:sz w:val="22"/>
          <w:szCs w:val="22"/>
        </w:rPr>
        <w:t xml:space="preserve"> shows the association with fatal and serious crashes is much stronger than with all casualty crashes.</w:t>
      </w:r>
      <w:r w:rsidR="00451763" w:rsidRPr="00FA7305">
        <w:rPr>
          <w:rFonts w:asciiTheme="minorHAnsi" w:hAnsiTheme="minorHAnsi" w:cstheme="minorHAnsi"/>
          <w:sz w:val="22"/>
          <w:szCs w:val="22"/>
        </w:rPr>
        <w:t xml:space="preserve">  This association is statistically significant overall and in urban areas.</w:t>
      </w:r>
    </w:p>
    <w:p w14:paraId="7DA66CCE" w14:textId="2B60049B" w:rsidR="005E7309" w:rsidRPr="002D3A7F" w:rsidRDefault="005E7309" w:rsidP="005E7309">
      <w:pPr>
        <w:pStyle w:val="Tableheading"/>
        <w:spacing w:after="0"/>
        <w:rPr>
          <w:b w:val="0"/>
          <w:iCs/>
          <w:lang w:val="en-GB"/>
        </w:rPr>
      </w:pPr>
      <w:bookmarkStart w:id="95" w:name="_Ref126158129"/>
      <w:r w:rsidRPr="00D9210A">
        <w:t xml:space="preserve">Table </w:t>
      </w:r>
      <w:r>
        <w:rPr>
          <w:noProof/>
        </w:rPr>
        <w:fldChar w:fldCharType="begin"/>
      </w:r>
      <w:r>
        <w:rPr>
          <w:noProof/>
        </w:rPr>
        <w:instrText xml:space="preserve"> SEQ Table  \* MERGEFORMAT </w:instrText>
      </w:r>
      <w:r>
        <w:rPr>
          <w:noProof/>
        </w:rPr>
        <w:fldChar w:fldCharType="separate"/>
      </w:r>
      <w:r w:rsidR="0007186E">
        <w:rPr>
          <w:noProof/>
        </w:rPr>
        <w:t>29</w:t>
      </w:r>
      <w:r>
        <w:rPr>
          <w:noProof/>
        </w:rPr>
        <w:fldChar w:fldCharType="end"/>
      </w:r>
      <w:bookmarkEnd w:id="95"/>
      <w:r w:rsidRPr="001425BF">
        <w:tab/>
      </w:r>
      <w:r w:rsidRPr="00D555B6">
        <w:rPr>
          <w:b w:val="0"/>
          <w:bCs/>
        </w:rPr>
        <w:t>Crash effects evaluation model</w:t>
      </w:r>
      <w:r>
        <w:rPr>
          <w:b w:val="0"/>
          <w:bCs/>
        </w:rPr>
        <w:t xml:space="preserve"> parameter estimates for the mobile speed camera program considering the odds of a serious casualty crash per casualty crash</w:t>
      </w:r>
    </w:p>
    <w:tbl>
      <w:tblPr>
        <w:tblW w:w="5000" w:type="pct"/>
        <w:tblLayout w:type="fixed"/>
        <w:tblLook w:val="04A0" w:firstRow="1" w:lastRow="0" w:firstColumn="1" w:lastColumn="0" w:noHBand="0" w:noVBand="1"/>
      </w:tblPr>
      <w:tblGrid>
        <w:gridCol w:w="2281"/>
        <w:gridCol w:w="995"/>
        <w:gridCol w:w="1018"/>
        <w:gridCol w:w="995"/>
        <w:gridCol w:w="995"/>
        <w:gridCol w:w="970"/>
        <w:gridCol w:w="562"/>
        <w:gridCol w:w="972"/>
      </w:tblGrid>
      <w:tr w:rsidR="005E7309" w:rsidRPr="00AE4C8C" w14:paraId="022E685E" w14:textId="77777777" w:rsidTr="001531C2">
        <w:trPr>
          <w:trHeight w:val="300"/>
        </w:trPr>
        <w:tc>
          <w:tcPr>
            <w:tcW w:w="1298" w:type="pct"/>
            <w:tcBorders>
              <w:top w:val="nil"/>
              <w:left w:val="nil"/>
              <w:bottom w:val="single" w:sz="8" w:space="0" w:color="8DB3E2" w:themeColor="text2" w:themeTint="66"/>
              <w:right w:val="nil"/>
            </w:tcBorders>
            <w:shd w:val="clear" w:color="auto" w:fill="auto"/>
            <w:noWrap/>
            <w:vAlign w:val="bottom"/>
            <w:hideMark/>
          </w:tcPr>
          <w:p w14:paraId="74A91BEF" w14:textId="77777777" w:rsidR="005E7309" w:rsidRPr="00AE4C8C" w:rsidRDefault="005E7309" w:rsidP="005E7309">
            <w:pPr>
              <w:keepNext/>
              <w:spacing w:after="0"/>
              <w:jc w:val="left"/>
              <w:rPr>
                <w:rFonts w:cs="Arial"/>
                <w:sz w:val="16"/>
                <w:szCs w:val="16"/>
                <w:lang w:eastAsia="en-AU"/>
              </w:rPr>
            </w:pPr>
            <w:r w:rsidRPr="00FE2283">
              <w:rPr>
                <w:rFonts w:cs="Arial"/>
                <w:b/>
                <w:bCs/>
                <w:sz w:val="16"/>
                <w:szCs w:val="16"/>
                <w:lang w:eastAsia="en-AU"/>
              </w:rPr>
              <w:t>Whole State</w:t>
            </w:r>
          </w:p>
        </w:tc>
        <w:tc>
          <w:tcPr>
            <w:tcW w:w="566" w:type="pct"/>
            <w:tcBorders>
              <w:top w:val="nil"/>
              <w:left w:val="nil"/>
              <w:bottom w:val="single" w:sz="8" w:space="0" w:color="8DB3E2" w:themeColor="text2" w:themeTint="66"/>
              <w:right w:val="nil"/>
            </w:tcBorders>
            <w:shd w:val="clear" w:color="auto" w:fill="auto"/>
            <w:noWrap/>
            <w:vAlign w:val="bottom"/>
            <w:hideMark/>
          </w:tcPr>
          <w:p w14:paraId="16A19ED5" w14:textId="77777777" w:rsidR="005E7309" w:rsidRPr="00AE4C8C" w:rsidRDefault="005E7309" w:rsidP="005E7309">
            <w:pPr>
              <w:keepNext/>
              <w:spacing w:after="0"/>
              <w:jc w:val="left"/>
              <w:rPr>
                <w:rFonts w:cs="Arial"/>
                <w:color w:val="000000"/>
                <w:sz w:val="16"/>
                <w:szCs w:val="16"/>
                <w:lang w:eastAsia="en-AU"/>
              </w:rPr>
            </w:pPr>
            <w:r w:rsidRPr="00E56111">
              <w:rPr>
                <w:rFonts w:cs="Arial"/>
                <w:color w:val="000000"/>
                <w:sz w:val="16"/>
                <w:szCs w:val="16"/>
              </w:rPr>
              <w:t>Estimate</w:t>
            </w:r>
          </w:p>
        </w:tc>
        <w:tc>
          <w:tcPr>
            <w:tcW w:w="579" w:type="pct"/>
            <w:tcBorders>
              <w:top w:val="nil"/>
              <w:left w:val="nil"/>
              <w:bottom w:val="single" w:sz="8" w:space="0" w:color="8DB3E2" w:themeColor="text2" w:themeTint="66"/>
              <w:right w:val="nil"/>
            </w:tcBorders>
            <w:shd w:val="clear" w:color="auto" w:fill="auto"/>
            <w:noWrap/>
            <w:vAlign w:val="bottom"/>
            <w:hideMark/>
          </w:tcPr>
          <w:p w14:paraId="5157005C" w14:textId="77777777" w:rsidR="005E7309" w:rsidRPr="00AE4C8C" w:rsidRDefault="005E7309" w:rsidP="005E7309">
            <w:pPr>
              <w:keepNext/>
              <w:spacing w:after="0"/>
              <w:jc w:val="left"/>
              <w:rPr>
                <w:rFonts w:cs="Arial"/>
                <w:color w:val="000000"/>
                <w:sz w:val="16"/>
                <w:szCs w:val="16"/>
                <w:lang w:eastAsia="en-AU"/>
              </w:rPr>
            </w:pPr>
            <w:r w:rsidRPr="00E56111">
              <w:rPr>
                <w:rFonts w:cs="Arial"/>
                <w:color w:val="000000"/>
                <w:sz w:val="16"/>
                <w:szCs w:val="16"/>
              </w:rPr>
              <w:t>SE</w:t>
            </w:r>
          </w:p>
        </w:tc>
        <w:tc>
          <w:tcPr>
            <w:tcW w:w="566" w:type="pct"/>
            <w:tcBorders>
              <w:top w:val="nil"/>
              <w:left w:val="nil"/>
              <w:bottom w:val="single" w:sz="8" w:space="0" w:color="8DB3E2" w:themeColor="text2" w:themeTint="66"/>
              <w:right w:val="nil"/>
            </w:tcBorders>
            <w:shd w:val="clear" w:color="auto" w:fill="auto"/>
            <w:noWrap/>
            <w:vAlign w:val="bottom"/>
            <w:hideMark/>
          </w:tcPr>
          <w:p w14:paraId="11B59EFE" w14:textId="77777777" w:rsidR="005E7309" w:rsidRPr="00AE4C8C" w:rsidRDefault="005E7309" w:rsidP="005E7309">
            <w:pPr>
              <w:keepNext/>
              <w:spacing w:after="0"/>
              <w:jc w:val="left"/>
              <w:rPr>
                <w:rFonts w:cs="Arial"/>
                <w:color w:val="000000"/>
                <w:sz w:val="16"/>
                <w:szCs w:val="16"/>
                <w:lang w:eastAsia="en-AU"/>
              </w:rPr>
            </w:pPr>
            <w:r w:rsidRPr="00E56111">
              <w:rPr>
                <w:rFonts w:cs="Arial"/>
                <w:color w:val="000000"/>
                <w:sz w:val="16"/>
                <w:szCs w:val="16"/>
              </w:rPr>
              <w:t>LCL</w:t>
            </w:r>
          </w:p>
        </w:tc>
        <w:tc>
          <w:tcPr>
            <w:tcW w:w="566" w:type="pct"/>
            <w:tcBorders>
              <w:top w:val="nil"/>
              <w:left w:val="nil"/>
              <w:bottom w:val="single" w:sz="8" w:space="0" w:color="8DB3E2" w:themeColor="text2" w:themeTint="66"/>
              <w:right w:val="nil"/>
            </w:tcBorders>
            <w:shd w:val="clear" w:color="auto" w:fill="auto"/>
            <w:noWrap/>
            <w:vAlign w:val="bottom"/>
            <w:hideMark/>
          </w:tcPr>
          <w:p w14:paraId="7FA13A61" w14:textId="77777777" w:rsidR="005E7309" w:rsidRPr="00AE4C8C" w:rsidRDefault="005E7309" w:rsidP="005E7309">
            <w:pPr>
              <w:keepNext/>
              <w:spacing w:after="0"/>
              <w:jc w:val="left"/>
              <w:rPr>
                <w:rFonts w:cs="Arial"/>
                <w:color w:val="000000"/>
                <w:sz w:val="16"/>
                <w:szCs w:val="16"/>
                <w:lang w:eastAsia="en-AU"/>
              </w:rPr>
            </w:pPr>
            <w:r w:rsidRPr="00E56111">
              <w:rPr>
                <w:rFonts w:cs="Arial"/>
                <w:color w:val="000000"/>
                <w:sz w:val="16"/>
                <w:szCs w:val="16"/>
              </w:rPr>
              <w:t>UCL</w:t>
            </w:r>
          </w:p>
        </w:tc>
        <w:tc>
          <w:tcPr>
            <w:tcW w:w="552" w:type="pct"/>
            <w:tcBorders>
              <w:top w:val="nil"/>
              <w:left w:val="nil"/>
              <w:bottom w:val="single" w:sz="8" w:space="0" w:color="8DB3E2" w:themeColor="text2" w:themeTint="66"/>
              <w:right w:val="nil"/>
            </w:tcBorders>
            <w:shd w:val="clear" w:color="auto" w:fill="auto"/>
            <w:noWrap/>
            <w:vAlign w:val="bottom"/>
            <w:hideMark/>
          </w:tcPr>
          <w:p w14:paraId="67499FB6" w14:textId="77777777" w:rsidR="005E7309" w:rsidRPr="00AE4C8C" w:rsidRDefault="005E7309" w:rsidP="005E7309">
            <w:pPr>
              <w:keepNext/>
              <w:spacing w:after="0"/>
              <w:jc w:val="left"/>
              <w:rPr>
                <w:rFonts w:cs="Arial"/>
                <w:color w:val="000000"/>
                <w:sz w:val="16"/>
                <w:szCs w:val="16"/>
                <w:lang w:eastAsia="en-AU"/>
              </w:rPr>
            </w:pPr>
            <w:r w:rsidRPr="00E56111">
              <w:rPr>
                <w:rFonts w:cs="Arial"/>
                <w:color w:val="000000"/>
                <w:sz w:val="16"/>
                <w:szCs w:val="16"/>
              </w:rPr>
              <w:t>Chi-Sq</w:t>
            </w:r>
            <w:r>
              <w:rPr>
                <w:rFonts w:cs="Arial"/>
                <w:color w:val="000000"/>
                <w:sz w:val="16"/>
                <w:szCs w:val="16"/>
              </w:rPr>
              <w:t>.</w:t>
            </w:r>
          </w:p>
        </w:tc>
        <w:tc>
          <w:tcPr>
            <w:tcW w:w="320" w:type="pct"/>
            <w:tcBorders>
              <w:top w:val="nil"/>
              <w:left w:val="nil"/>
              <w:bottom w:val="single" w:sz="8" w:space="0" w:color="8DB3E2" w:themeColor="text2" w:themeTint="66"/>
              <w:right w:val="nil"/>
            </w:tcBorders>
            <w:shd w:val="clear" w:color="auto" w:fill="auto"/>
            <w:noWrap/>
            <w:vAlign w:val="bottom"/>
            <w:hideMark/>
          </w:tcPr>
          <w:p w14:paraId="0E80E85B" w14:textId="77777777" w:rsidR="005E7309" w:rsidRPr="00AE4C8C" w:rsidRDefault="005E7309" w:rsidP="005E7309">
            <w:pPr>
              <w:keepNext/>
              <w:spacing w:after="0"/>
              <w:jc w:val="left"/>
              <w:rPr>
                <w:rFonts w:cs="Arial"/>
                <w:color w:val="000000"/>
                <w:sz w:val="16"/>
                <w:szCs w:val="16"/>
                <w:lang w:eastAsia="en-AU"/>
              </w:rPr>
            </w:pPr>
            <w:r w:rsidRPr="00E56111">
              <w:rPr>
                <w:rFonts w:cs="Arial"/>
                <w:color w:val="000000"/>
                <w:sz w:val="16"/>
                <w:szCs w:val="16"/>
              </w:rPr>
              <w:t>df</w:t>
            </w:r>
          </w:p>
        </w:tc>
        <w:tc>
          <w:tcPr>
            <w:tcW w:w="553" w:type="pct"/>
            <w:tcBorders>
              <w:top w:val="nil"/>
              <w:left w:val="nil"/>
              <w:bottom w:val="single" w:sz="8" w:space="0" w:color="8DB3E2" w:themeColor="text2" w:themeTint="66"/>
              <w:right w:val="nil"/>
            </w:tcBorders>
            <w:shd w:val="clear" w:color="auto" w:fill="auto"/>
            <w:noWrap/>
            <w:vAlign w:val="bottom"/>
            <w:hideMark/>
          </w:tcPr>
          <w:p w14:paraId="025E995E" w14:textId="77777777" w:rsidR="005E7309" w:rsidRPr="00AE4C8C" w:rsidRDefault="005E7309" w:rsidP="005E7309">
            <w:pPr>
              <w:keepNext/>
              <w:spacing w:after="0"/>
              <w:jc w:val="left"/>
              <w:rPr>
                <w:rFonts w:cs="Arial"/>
                <w:color w:val="000000"/>
                <w:sz w:val="16"/>
                <w:szCs w:val="16"/>
                <w:lang w:eastAsia="en-AU"/>
              </w:rPr>
            </w:pPr>
            <w:r w:rsidRPr="00E56111">
              <w:rPr>
                <w:rFonts w:cs="Arial"/>
                <w:color w:val="000000"/>
                <w:sz w:val="16"/>
                <w:szCs w:val="16"/>
              </w:rPr>
              <w:t>Sig Prob</w:t>
            </w:r>
          </w:p>
        </w:tc>
      </w:tr>
      <w:tr w:rsidR="00C20119" w:rsidRPr="00AE4C8C" w14:paraId="6B97969D" w14:textId="77777777" w:rsidTr="001531C2">
        <w:trPr>
          <w:trHeight w:val="680"/>
        </w:trPr>
        <w:tc>
          <w:tcPr>
            <w:tcW w:w="1298" w:type="pct"/>
            <w:tcBorders>
              <w:top w:val="single" w:sz="8" w:space="0" w:color="8DB3E2" w:themeColor="text2" w:themeTint="66"/>
              <w:bottom w:val="single" w:sz="6" w:space="0" w:color="8DB3E2" w:themeColor="text2" w:themeTint="66"/>
              <w:right w:val="single" w:sz="6" w:space="0" w:color="8DB3E2" w:themeColor="text2" w:themeTint="66"/>
            </w:tcBorders>
            <w:shd w:val="clear" w:color="auto" w:fill="auto"/>
            <w:hideMark/>
          </w:tcPr>
          <w:p w14:paraId="4966A0FD" w14:textId="77777777" w:rsidR="00C20119" w:rsidRPr="00C20119" w:rsidRDefault="00C20119" w:rsidP="00C20119">
            <w:pPr>
              <w:keepNext/>
              <w:spacing w:after="0"/>
              <w:jc w:val="left"/>
              <w:rPr>
                <w:rFonts w:cs="Arial"/>
                <w:color w:val="1F497D" w:themeColor="text2"/>
                <w:sz w:val="16"/>
                <w:szCs w:val="16"/>
                <w:lang w:eastAsia="en-AU"/>
              </w:rPr>
            </w:pPr>
            <w:r w:rsidRPr="00C20119">
              <w:rPr>
                <w:rFonts w:cs="Arial"/>
                <w:color w:val="1F497D" w:themeColor="text2"/>
                <w:sz w:val="16"/>
                <w:szCs w:val="16"/>
              </w:rPr>
              <w:t>Deployment time (quarterly hours) of Overt Car Mobile Speed Cameras in given Region</w:t>
            </w:r>
          </w:p>
        </w:tc>
        <w:tc>
          <w:tcPr>
            <w:tcW w:w="566" w:type="pct"/>
            <w:tcBorders>
              <w:top w:val="single" w:sz="8" w:space="0" w:color="8DB3E2" w:themeColor="text2" w:themeTint="66"/>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013AD54A" w14:textId="308CE641"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-2.97E-06</w:t>
            </w:r>
          </w:p>
        </w:tc>
        <w:tc>
          <w:tcPr>
            <w:tcW w:w="579" w:type="pct"/>
            <w:tcBorders>
              <w:top w:val="single" w:sz="8" w:space="0" w:color="8DB3E2" w:themeColor="text2" w:themeTint="66"/>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49151960" w14:textId="0903BDA6"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1.00E-05</w:t>
            </w:r>
          </w:p>
        </w:tc>
        <w:tc>
          <w:tcPr>
            <w:tcW w:w="566" w:type="pct"/>
            <w:tcBorders>
              <w:top w:val="single" w:sz="8" w:space="0" w:color="8DB3E2" w:themeColor="text2" w:themeTint="66"/>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497B5922" w14:textId="62E26FEF"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-2.27E-05</w:t>
            </w:r>
          </w:p>
        </w:tc>
        <w:tc>
          <w:tcPr>
            <w:tcW w:w="566" w:type="pct"/>
            <w:tcBorders>
              <w:top w:val="single" w:sz="8" w:space="0" w:color="8DB3E2" w:themeColor="text2" w:themeTint="66"/>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1C1749D1" w14:textId="5747A35C"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1.67E-05</w:t>
            </w:r>
          </w:p>
        </w:tc>
        <w:tc>
          <w:tcPr>
            <w:tcW w:w="552" w:type="pct"/>
            <w:tcBorders>
              <w:top w:val="single" w:sz="8" w:space="0" w:color="8DB3E2" w:themeColor="text2" w:themeTint="66"/>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44778FF2" w14:textId="6E725AAF"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0.087</w:t>
            </w:r>
          </w:p>
        </w:tc>
        <w:tc>
          <w:tcPr>
            <w:tcW w:w="320" w:type="pct"/>
            <w:tcBorders>
              <w:top w:val="single" w:sz="8" w:space="0" w:color="8DB3E2" w:themeColor="text2" w:themeTint="66"/>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39DA1985" w14:textId="1252231E"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1</w:t>
            </w:r>
          </w:p>
        </w:tc>
        <w:tc>
          <w:tcPr>
            <w:tcW w:w="553" w:type="pct"/>
            <w:tcBorders>
              <w:top w:val="single" w:sz="8" w:space="0" w:color="8DB3E2" w:themeColor="text2" w:themeTint="66"/>
              <w:left w:val="single" w:sz="6" w:space="0" w:color="8DB3E2" w:themeColor="text2" w:themeTint="66"/>
              <w:bottom w:val="single" w:sz="6" w:space="0" w:color="8DB3E2" w:themeColor="text2" w:themeTint="66"/>
            </w:tcBorders>
            <w:shd w:val="clear" w:color="auto" w:fill="auto"/>
            <w:noWrap/>
            <w:vAlign w:val="center"/>
            <w:hideMark/>
          </w:tcPr>
          <w:p w14:paraId="7F11DEA7" w14:textId="20040618"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0.768</w:t>
            </w:r>
          </w:p>
        </w:tc>
      </w:tr>
      <w:tr w:rsidR="00C20119" w:rsidRPr="00AE4C8C" w14:paraId="637064E2" w14:textId="77777777" w:rsidTr="00B97F7B">
        <w:trPr>
          <w:trHeight w:val="680"/>
        </w:trPr>
        <w:tc>
          <w:tcPr>
            <w:tcW w:w="1298" w:type="pct"/>
            <w:tcBorders>
              <w:top w:val="single" w:sz="6" w:space="0" w:color="8DB3E2" w:themeColor="text2" w:themeTint="66"/>
              <w:bottom w:val="single" w:sz="18" w:space="0" w:color="auto"/>
              <w:right w:val="single" w:sz="6" w:space="0" w:color="8DB3E2" w:themeColor="text2" w:themeTint="66"/>
            </w:tcBorders>
            <w:shd w:val="clear" w:color="auto" w:fill="auto"/>
            <w:hideMark/>
          </w:tcPr>
          <w:p w14:paraId="3179FF3F" w14:textId="77777777" w:rsidR="00C20119" w:rsidRPr="00C20119" w:rsidRDefault="00C20119" w:rsidP="00C20119">
            <w:pPr>
              <w:keepNext/>
              <w:spacing w:after="0"/>
              <w:jc w:val="left"/>
              <w:rPr>
                <w:rFonts w:cs="Arial"/>
                <w:color w:val="1F497D" w:themeColor="text2"/>
                <w:sz w:val="16"/>
                <w:szCs w:val="16"/>
                <w:lang w:eastAsia="en-AU"/>
              </w:rPr>
            </w:pPr>
            <w:r w:rsidRPr="00C20119">
              <w:rPr>
                <w:rFonts w:cs="Arial"/>
                <w:color w:val="1F497D" w:themeColor="text2"/>
                <w:sz w:val="16"/>
                <w:szCs w:val="16"/>
              </w:rPr>
              <w:t>Deployment time (quarterly hours) of Covert Car Mobile Speed Cameras in given Region</w:t>
            </w:r>
          </w:p>
        </w:tc>
        <w:tc>
          <w:tcPr>
            <w:tcW w:w="566" w:type="pct"/>
            <w:tcBorders>
              <w:top w:val="single" w:sz="6" w:space="0" w:color="8DB3E2" w:themeColor="text2" w:themeTint="66"/>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3041D141" w14:textId="733A46AD"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3.01E-05</w:t>
            </w:r>
          </w:p>
        </w:tc>
        <w:tc>
          <w:tcPr>
            <w:tcW w:w="579" w:type="pct"/>
            <w:tcBorders>
              <w:top w:val="single" w:sz="6" w:space="0" w:color="8DB3E2" w:themeColor="text2" w:themeTint="66"/>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68057B62" w14:textId="7488793B"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3.30E-05</w:t>
            </w:r>
          </w:p>
        </w:tc>
        <w:tc>
          <w:tcPr>
            <w:tcW w:w="566" w:type="pct"/>
            <w:tcBorders>
              <w:top w:val="single" w:sz="6" w:space="0" w:color="8DB3E2" w:themeColor="text2" w:themeTint="66"/>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355B5776" w14:textId="34D119B0"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-3.46E-05</w:t>
            </w:r>
          </w:p>
        </w:tc>
        <w:tc>
          <w:tcPr>
            <w:tcW w:w="566" w:type="pct"/>
            <w:tcBorders>
              <w:top w:val="single" w:sz="6" w:space="0" w:color="8DB3E2" w:themeColor="text2" w:themeTint="66"/>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0C37232F" w14:textId="486B2682"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9.48E-05</w:t>
            </w:r>
          </w:p>
        </w:tc>
        <w:tc>
          <w:tcPr>
            <w:tcW w:w="552" w:type="pct"/>
            <w:tcBorders>
              <w:top w:val="single" w:sz="6" w:space="0" w:color="8DB3E2" w:themeColor="text2" w:themeTint="66"/>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3A4D8955" w14:textId="15F3D9D2"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0.831</w:t>
            </w:r>
          </w:p>
        </w:tc>
        <w:tc>
          <w:tcPr>
            <w:tcW w:w="320" w:type="pct"/>
            <w:tcBorders>
              <w:top w:val="single" w:sz="6" w:space="0" w:color="8DB3E2" w:themeColor="text2" w:themeTint="66"/>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4B9A51C1" w14:textId="3658AD50"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1</w:t>
            </w:r>
          </w:p>
        </w:tc>
        <w:tc>
          <w:tcPr>
            <w:tcW w:w="553" w:type="pct"/>
            <w:tcBorders>
              <w:top w:val="single" w:sz="6" w:space="0" w:color="8DB3E2" w:themeColor="text2" w:themeTint="66"/>
              <w:left w:val="single" w:sz="6" w:space="0" w:color="8DB3E2" w:themeColor="text2" w:themeTint="66"/>
              <w:bottom w:val="single" w:sz="18" w:space="0" w:color="auto"/>
            </w:tcBorders>
            <w:shd w:val="clear" w:color="auto" w:fill="auto"/>
            <w:noWrap/>
            <w:vAlign w:val="center"/>
            <w:hideMark/>
          </w:tcPr>
          <w:p w14:paraId="7A3F24B6" w14:textId="56248730"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0.362</w:t>
            </w:r>
          </w:p>
        </w:tc>
      </w:tr>
      <w:tr w:rsidR="00C20119" w:rsidRPr="00AE4C8C" w14:paraId="12B0BDC0" w14:textId="77777777" w:rsidTr="00B97F7B">
        <w:trPr>
          <w:trHeight w:val="680"/>
        </w:trPr>
        <w:tc>
          <w:tcPr>
            <w:tcW w:w="1298" w:type="pct"/>
            <w:tcBorders>
              <w:top w:val="single" w:sz="18" w:space="0" w:color="auto"/>
              <w:left w:val="single" w:sz="18" w:space="0" w:color="auto"/>
              <w:bottom w:val="single" w:sz="18" w:space="0" w:color="auto"/>
              <w:right w:val="single" w:sz="6" w:space="0" w:color="8DB3E2" w:themeColor="text2" w:themeTint="66"/>
            </w:tcBorders>
            <w:shd w:val="clear" w:color="auto" w:fill="auto"/>
            <w:hideMark/>
          </w:tcPr>
          <w:p w14:paraId="69DB1B39" w14:textId="77777777" w:rsidR="00C20119" w:rsidRPr="00C20119" w:rsidRDefault="00C20119" w:rsidP="00C20119">
            <w:pPr>
              <w:keepNext/>
              <w:spacing w:after="0"/>
              <w:jc w:val="left"/>
              <w:rPr>
                <w:rFonts w:cs="Arial"/>
                <w:color w:val="1F497D" w:themeColor="text2"/>
                <w:sz w:val="16"/>
                <w:szCs w:val="16"/>
                <w:lang w:eastAsia="en-AU"/>
              </w:rPr>
            </w:pPr>
            <w:r w:rsidRPr="00C20119">
              <w:rPr>
                <w:rFonts w:cs="Arial"/>
                <w:color w:val="1F497D" w:themeColor="text2"/>
                <w:sz w:val="16"/>
                <w:szCs w:val="16"/>
              </w:rPr>
              <w:t>Deployment time (quarterly hours) of Portable / LTI Speed Cameras in Given Region</w:t>
            </w:r>
          </w:p>
        </w:tc>
        <w:tc>
          <w:tcPr>
            <w:tcW w:w="566" w:type="pct"/>
            <w:tcBorders>
              <w:top w:val="single" w:sz="18" w:space="0" w:color="auto"/>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15B053D8" w14:textId="409690BB"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-4.86E-05</w:t>
            </w:r>
          </w:p>
        </w:tc>
        <w:tc>
          <w:tcPr>
            <w:tcW w:w="579" w:type="pct"/>
            <w:tcBorders>
              <w:top w:val="single" w:sz="18" w:space="0" w:color="auto"/>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288D3BCB" w14:textId="5ACC77C5"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2.00E-05</w:t>
            </w:r>
          </w:p>
        </w:tc>
        <w:tc>
          <w:tcPr>
            <w:tcW w:w="566" w:type="pct"/>
            <w:tcBorders>
              <w:top w:val="single" w:sz="18" w:space="0" w:color="auto"/>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4D3BA8AC" w14:textId="4D1BC124"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-8.78E-05</w:t>
            </w:r>
          </w:p>
        </w:tc>
        <w:tc>
          <w:tcPr>
            <w:tcW w:w="566" w:type="pct"/>
            <w:tcBorders>
              <w:top w:val="single" w:sz="18" w:space="0" w:color="auto"/>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04C2A4BB" w14:textId="2C21257F"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-9.37E-06</w:t>
            </w:r>
          </w:p>
        </w:tc>
        <w:tc>
          <w:tcPr>
            <w:tcW w:w="552" w:type="pct"/>
            <w:tcBorders>
              <w:top w:val="single" w:sz="18" w:space="0" w:color="auto"/>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3A365008" w14:textId="65B00A1A"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5.896</w:t>
            </w:r>
          </w:p>
        </w:tc>
        <w:tc>
          <w:tcPr>
            <w:tcW w:w="320" w:type="pct"/>
            <w:tcBorders>
              <w:top w:val="single" w:sz="18" w:space="0" w:color="auto"/>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50A9224A" w14:textId="3229734B"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1</w:t>
            </w:r>
          </w:p>
        </w:tc>
        <w:tc>
          <w:tcPr>
            <w:tcW w:w="553" w:type="pct"/>
            <w:tcBorders>
              <w:top w:val="single" w:sz="18" w:space="0" w:color="auto"/>
              <w:left w:val="single" w:sz="6" w:space="0" w:color="8DB3E2" w:themeColor="text2" w:themeTint="66"/>
              <w:bottom w:val="single" w:sz="18" w:space="0" w:color="auto"/>
              <w:right w:val="single" w:sz="18" w:space="0" w:color="auto"/>
            </w:tcBorders>
            <w:shd w:val="clear" w:color="auto" w:fill="auto"/>
            <w:noWrap/>
            <w:vAlign w:val="center"/>
            <w:hideMark/>
          </w:tcPr>
          <w:p w14:paraId="0395537E" w14:textId="5047FCAE"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0.015</w:t>
            </w:r>
          </w:p>
        </w:tc>
      </w:tr>
      <w:tr w:rsidR="005E7309" w:rsidRPr="00AE4C8C" w14:paraId="121C5071" w14:textId="77777777" w:rsidTr="00B97F7B">
        <w:trPr>
          <w:trHeight w:val="300"/>
        </w:trPr>
        <w:tc>
          <w:tcPr>
            <w:tcW w:w="1298" w:type="pct"/>
            <w:tcBorders>
              <w:top w:val="single" w:sz="18" w:space="0" w:color="auto"/>
              <w:left w:val="nil"/>
              <w:bottom w:val="nil"/>
              <w:right w:val="single" w:sz="4" w:space="0" w:color="auto"/>
            </w:tcBorders>
            <w:shd w:val="clear" w:color="auto" w:fill="auto"/>
            <w:noWrap/>
            <w:vAlign w:val="bottom"/>
            <w:hideMark/>
          </w:tcPr>
          <w:p w14:paraId="216C3256" w14:textId="77777777" w:rsidR="005E7309" w:rsidRPr="00AE4C8C" w:rsidRDefault="005E7309" w:rsidP="005E7309">
            <w:pPr>
              <w:keepNext/>
              <w:spacing w:after="0"/>
              <w:jc w:val="right"/>
              <w:rPr>
                <w:rFonts w:cs="Arial"/>
                <w:color w:val="000000"/>
                <w:sz w:val="16"/>
                <w:szCs w:val="16"/>
                <w:lang w:eastAsia="en-AU"/>
              </w:rPr>
            </w:pPr>
          </w:p>
        </w:tc>
        <w:tc>
          <w:tcPr>
            <w:tcW w:w="566" w:type="pct"/>
            <w:tcBorders>
              <w:top w:val="single" w:sz="18" w:space="0" w:color="auto"/>
              <w:left w:val="single" w:sz="4" w:space="0" w:color="auto"/>
              <w:bottom w:val="nil"/>
              <w:right w:val="nil"/>
            </w:tcBorders>
            <w:shd w:val="clear" w:color="auto" w:fill="auto"/>
            <w:noWrap/>
            <w:vAlign w:val="bottom"/>
            <w:hideMark/>
          </w:tcPr>
          <w:p w14:paraId="4ED3E0F0" w14:textId="77777777" w:rsidR="005E7309" w:rsidRPr="00AE4C8C" w:rsidRDefault="005E7309" w:rsidP="005E7309">
            <w:pPr>
              <w:keepNext/>
              <w:spacing w:after="0"/>
              <w:jc w:val="left"/>
              <w:rPr>
                <w:rFonts w:cs="Arial"/>
                <w:sz w:val="16"/>
                <w:szCs w:val="16"/>
                <w:lang w:eastAsia="en-AU"/>
              </w:rPr>
            </w:pPr>
          </w:p>
        </w:tc>
        <w:tc>
          <w:tcPr>
            <w:tcW w:w="579" w:type="pct"/>
            <w:tcBorders>
              <w:top w:val="single" w:sz="18" w:space="0" w:color="auto"/>
              <w:left w:val="nil"/>
              <w:bottom w:val="nil"/>
              <w:right w:val="nil"/>
            </w:tcBorders>
            <w:shd w:val="clear" w:color="auto" w:fill="auto"/>
            <w:noWrap/>
            <w:vAlign w:val="bottom"/>
            <w:hideMark/>
          </w:tcPr>
          <w:p w14:paraId="31692CE8" w14:textId="77777777" w:rsidR="005E7309" w:rsidRPr="00AE4C8C" w:rsidRDefault="005E7309" w:rsidP="005E7309">
            <w:pPr>
              <w:keepNext/>
              <w:spacing w:after="0"/>
              <w:jc w:val="left"/>
              <w:rPr>
                <w:rFonts w:cs="Arial"/>
                <w:sz w:val="16"/>
                <w:szCs w:val="16"/>
                <w:lang w:eastAsia="en-AU"/>
              </w:rPr>
            </w:pPr>
          </w:p>
        </w:tc>
        <w:tc>
          <w:tcPr>
            <w:tcW w:w="566" w:type="pct"/>
            <w:tcBorders>
              <w:top w:val="single" w:sz="18" w:space="0" w:color="auto"/>
              <w:left w:val="nil"/>
              <w:bottom w:val="nil"/>
              <w:right w:val="nil"/>
            </w:tcBorders>
            <w:shd w:val="clear" w:color="auto" w:fill="auto"/>
            <w:noWrap/>
            <w:vAlign w:val="bottom"/>
            <w:hideMark/>
          </w:tcPr>
          <w:p w14:paraId="2AEC9254" w14:textId="77777777" w:rsidR="005E7309" w:rsidRPr="00AE4C8C" w:rsidRDefault="005E7309" w:rsidP="005E7309">
            <w:pPr>
              <w:keepNext/>
              <w:spacing w:after="0"/>
              <w:jc w:val="left"/>
              <w:rPr>
                <w:rFonts w:cs="Arial"/>
                <w:sz w:val="16"/>
                <w:szCs w:val="16"/>
                <w:lang w:eastAsia="en-AU"/>
              </w:rPr>
            </w:pPr>
          </w:p>
        </w:tc>
        <w:tc>
          <w:tcPr>
            <w:tcW w:w="566" w:type="pct"/>
            <w:tcBorders>
              <w:top w:val="single" w:sz="18" w:space="0" w:color="auto"/>
              <w:left w:val="nil"/>
              <w:bottom w:val="nil"/>
              <w:right w:val="nil"/>
            </w:tcBorders>
            <w:shd w:val="clear" w:color="auto" w:fill="auto"/>
            <w:noWrap/>
            <w:vAlign w:val="bottom"/>
            <w:hideMark/>
          </w:tcPr>
          <w:p w14:paraId="50B67662" w14:textId="77777777" w:rsidR="005E7309" w:rsidRPr="00AE4C8C" w:rsidRDefault="005E7309" w:rsidP="005E7309">
            <w:pPr>
              <w:keepNext/>
              <w:spacing w:after="0"/>
              <w:jc w:val="left"/>
              <w:rPr>
                <w:rFonts w:cs="Arial"/>
                <w:sz w:val="16"/>
                <w:szCs w:val="16"/>
                <w:lang w:eastAsia="en-AU"/>
              </w:rPr>
            </w:pPr>
          </w:p>
        </w:tc>
        <w:tc>
          <w:tcPr>
            <w:tcW w:w="552" w:type="pct"/>
            <w:tcBorders>
              <w:top w:val="single" w:sz="18" w:space="0" w:color="auto"/>
              <w:left w:val="nil"/>
              <w:bottom w:val="nil"/>
              <w:right w:val="nil"/>
            </w:tcBorders>
            <w:shd w:val="clear" w:color="auto" w:fill="auto"/>
            <w:noWrap/>
            <w:vAlign w:val="bottom"/>
            <w:hideMark/>
          </w:tcPr>
          <w:p w14:paraId="02E86D97" w14:textId="77777777" w:rsidR="005E7309" w:rsidRPr="00AE4C8C" w:rsidRDefault="005E7309" w:rsidP="005E7309">
            <w:pPr>
              <w:keepNext/>
              <w:spacing w:after="0"/>
              <w:jc w:val="left"/>
              <w:rPr>
                <w:rFonts w:cs="Arial"/>
                <w:sz w:val="16"/>
                <w:szCs w:val="16"/>
                <w:lang w:eastAsia="en-AU"/>
              </w:rPr>
            </w:pPr>
          </w:p>
        </w:tc>
        <w:tc>
          <w:tcPr>
            <w:tcW w:w="320" w:type="pct"/>
            <w:tcBorders>
              <w:top w:val="single" w:sz="18" w:space="0" w:color="auto"/>
              <w:left w:val="nil"/>
              <w:bottom w:val="nil"/>
              <w:right w:val="nil"/>
            </w:tcBorders>
            <w:shd w:val="clear" w:color="auto" w:fill="auto"/>
            <w:noWrap/>
            <w:vAlign w:val="bottom"/>
            <w:hideMark/>
          </w:tcPr>
          <w:p w14:paraId="29C0E11F" w14:textId="77777777" w:rsidR="005E7309" w:rsidRPr="00AE4C8C" w:rsidRDefault="005E7309" w:rsidP="005E7309">
            <w:pPr>
              <w:keepNext/>
              <w:spacing w:after="0"/>
              <w:jc w:val="left"/>
              <w:rPr>
                <w:rFonts w:cs="Arial"/>
                <w:sz w:val="16"/>
                <w:szCs w:val="16"/>
                <w:lang w:eastAsia="en-AU"/>
              </w:rPr>
            </w:pPr>
          </w:p>
        </w:tc>
        <w:tc>
          <w:tcPr>
            <w:tcW w:w="553" w:type="pct"/>
            <w:tcBorders>
              <w:top w:val="single" w:sz="18" w:space="0" w:color="auto"/>
              <w:left w:val="nil"/>
              <w:bottom w:val="nil"/>
              <w:right w:val="nil"/>
            </w:tcBorders>
            <w:shd w:val="clear" w:color="auto" w:fill="auto"/>
            <w:noWrap/>
            <w:vAlign w:val="bottom"/>
            <w:hideMark/>
          </w:tcPr>
          <w:p w14:paraId="67891CA2" w14:textId="77777777" w:rsidR="005E7309" w:rsidRPr="00AE4C8C" w:rsidRDefault="005E7309" w:rsidP="005E7309">
            <w:pPr>
              <w:keepNext/>
              <w:spacing w:after="0"/>
              <w:jc w:val="left"/>
              <w:rPr>
                <w:rFonts w:cs="Arial"/>
                <w:sz w:val="16"/>
                <w:szCs w:val="16"/>
                <w:lang w:eastAsia="en-AU"/>
              </w:rPr>
            </w:pPr>
          </w:p>
        </w:tc>
      </w:tr>
      <w:tr w:rsidR="005E7309" w:rsidRPr="00AE4C8C" w14:paraId="1462A63E" w14:textId="77777777" w:rsidTr="001531C2">
        <w:trPr>
          <w:trHeight w:val="315"/>
        </w:trPr>
        <w:tc>
          <w:tcPr>
            <w:tcW w:w="1298" w:type="pct"/>
            <w:tcBorders>
              <w:top w:val="nil"/>
              <w:left w:val="nil"/>
              <w:bottom w:val="single" w:sz="8" w:space="0" w:color="8DB3E2" w:themeColor="text2" w:themeTint="66"/>
              <w:right w:val="single" w:sz="4" w:space="0" w:color="auto"/>
            </w:tcBorders>
            <w:shd w:val="clear" w:color="auto" w:fill="auto"/>
            <w:noWrap/>
            <w:vAlign w:val="bottom"/>
            <w:hideMark/>
          </w:tcPr>
          <w:p w14:paraId="6346AD81" w14:textId="77777777" w:rsidR="005E7309" w:rsidRPr="00AE4C8C" w:rsidRDefault="005E7309" w:rsidP="005E7309">
            <w:pPr>
              <w:keepNext/>
              <w:spacing w:after="0"/>
              <w:jc w:val="left"/>
              <w:rPr>
                <w:rFonts w:cs="Arial"/>
                <w:sz w:val="16"/>
                <w:szCs w:val="16"/>
                <w:lang w:eastAsia="en-AU"/>
              </w:rPr>
            </w:pPr>
            <w:r w:rsidRPr="00FE2283">
              <w:rPr>
                <w:rFonts w:cs="Arial"/>
                <w:b/>
                <w:bCs/>
                <w:sz w:val="16"/>
                <w:szCs w:val="16"/>
                <w:lang w:eastAsia="en-AU"/>
              </w:rPr>
              <w:t>Urban and Rural</w:t>
            </w:r>
          </w:p>
        </w:tc>
        <w:tc>
          <w:tcPr>
            <w:tcW w:w="566" w:type="pct"/>
            <w:tcBorders>
              <w:top w:val="nil"/>
              <w:left w:val="single" w:sz="4" w:space="0" w:color="auto"/>
              <w:bottom w:val="single" w:sz="8" w:space="0" w:color="8DB3E2" w:themeColor="text2" w:themeTint="66"/>
              <w:right w:val="nil"/>
            </w:tcBorders>
            <w:shd w:val="clear" w:color="auto" w:fill="auto"/>
            <w:noWrap/>
            <w:vAlign w:val="bottom"/>
            <w:hideMark/>
          </w:tcPr>
          <w:p w14:paraId="297B1F62" w14:textId="77777777" w:rsidR="005E7309" w:rsidRPr="00AE4C8C" w:rsidRDefault="005E7309" w:rsidP="005E7309">
            <w:pPr>
              <w:keepNext/>
              <w:spacing w:after="0"/>
              <w:jc w:val="left"/>
              <w:rPr>
                <w:rFonts w:cs="Arial"/>
                <w:sz w:val="16"/>
                <w:szCs w:val="16"/>
                <w:lang w:eastAsia="en-AU"/>
              </w:rPr>
            </w:pPr>
          </w:p>
        </w:tc>
        <w:tc>
          <w:tcPr>
            <w:tcW w:w="579" w:type="pct"/>
            <w:tcBorders>
              <w:top w:val="nil"/>
              <w:left w:val="nil"/>
              <w:bottom w:val="single" w:sz="8" w:space="0" w:color="8DB3E2" w:themeColor="text2" w:themeTint="66"/>
              <w:right w:val="nil"/>
            </w:tcBorders>
            <w:shd w:val="clear" w:color="auto" w:fill="auto"/>
            <w:noWrap/>
            <w:vAlign w:val="bottom"/>
            <w:hideMark/>
          </w:tcPr>
          <w:p w14:paraId="736FAD31" w14:textId="77777777" w:rsidR="005E7309" w:rsidRPr="00AE4C8C" w:rsidRDefault="005E7309" w:rsidP="005E7309">
            <w:pPr>
              <w:keepNext/>
              <w:spacing w:after="0"/>
              <w:jc w:val="left"/>
              <w:rPr>
                <w:rFonts w:cs="Arial"/>
                <w:sz w:val="16"/>
                <w:szCs w:val="16"/>
                <w:lang w:eastAsia="en-AU"/>
              </w:rPr>
            </w:pPr>
          </w:p>
        </w:tc>
        <w:tc>
          <w:tcPr>
            <w:tcW w:w="566" w:type="pct"/>
            <w:tcBorders>
              <w:top w:val="nil"/>
              <w:left w:val="nil"/>
              <w:bottom w:val="single" w:sz="8" w:space="0" w:color="8DB3E2" w:themeColor="text2" w:themeTint="66"/>
              <w:right w:val="nil"/>
            </w:tcBorders>
            <w:shd w:val="clear" w:color="auto" w:fill="auto"/>
            <w:noWrap/>
            <w:vAlign w:val="bottom"/>
            <w:hideMark/>
          </w:tcPr>
          <w:p w14:paraId="1E5432A7" w14:textId="77777777" w:rsidR="005E7309" w:rsidRPr="00AE4C8C" w:rsidRDefault="005E7309" w:rsidP="005E7309">
            <w:pPr>
              <w:keepNext/>
              <w:spacing w:after="0"/>
              <w:jc w:val="left"/>
              <w:rPr>
                <w:rFonts w:cs="Arial"/>
                <w:sz w:val="16"/>
                <w:szCs w:val="16"/>
                <w:lang w:eastAsia="en-AU"/>
              </w:rPr>
            </w:pPr>
          </w:p>
        </w:tc>
        <w:tc>
          <w:tcPr>
            <w:tcW w:w="566" w:type="pct"/>
            <w:tcBorders>
              <w:top w:val="nil"/>
              <w:left w:val="nil"/>
              <w:bottom w:val="single" w:sz="8" w:space="0" w:color="8DB3E2" w:themeColor="text2" w:themeTint="66"/>
              <w:right w:val="nil"/>
            </w:tcBorders>
            <w:shd w:val="clear" w:color="auto" w:fill="auto"/>
            <w:noWrap/>
            <w:vAlign w:val="bottom"/>
            <w:hideMark/>
          </w:tcPr>
          <w:p w14:paraId="1F280244" w14:textId="77777777" w:rsidR="005E7309" w:rsidRPr="00AE4C8C" w:rsidRDefault="005E7309" w:rsidP="005E7309">
            <w:pPr>
              <w:keepNext/>
              <w:spacing w:after="0"/>
              <w:jc w:val="left"/>
              <w:rPr>
                <w:rFonts w:cs="Arial"/>
                <w:sz w:val="16"/>
                <w:szCs w:val="16"/>
                <w:lang w:eastAsia="en-AU"/>
              </w:rPr>
            </w:pPr>
          </w:p>
        </w:tc>
        <w:tc>
          <w:tcPr>
            <w:tcW w:w="552" w:type="pct"/>
            <w:tcBorders>
              <w:top w:val="nil"/>
              <w:left w:val="nil"/>
              <w:bottom w:val="single" w:sz="8" w:space="0" w:color="8DB3E2" w:themeColor="text2" w:themeTint="66"/>
              <w:right w:val="nil"/>
            </w:tcBorders>
            <w:shd w:val="clear" w:color="auto" w:fill="auto"/>
            <w:noWrap/>
            <w:vAlign w:val="bottom"/>
            <w:hideMark/>
          </w:tcPr>
          <w:p w14:paraId="5CEBBD1F" w14:textId="77777777" w:rsidR="005E7309" w:rsidRPr="00AE4C8C" w:rsidRDefault="005E7309" w:rsidP="005E7309">
            <w:pPr>
              <w:keepNext/>
              <w:spacing w:after="0"/>
              <w:jc w:val="left"/>
              <w:rPr>
                <w:rFonts w:cs="Arial"/>
                <w:sz w:val="16"/>
                <w:szCs w:val="16"/>
                <w:lang w:eastAsia="en-AU"/>
              </w:rPr>
            </w:pPr>
          </w:p>
        </w:tc>
        <w:tc>
          <w:tcPr>
            <w:tcW w:w="320" w:type="pct"/>
            <w:tcBorders>
              <w:top w:val="nil"/>
              <w:left w:val="nil"/>
              <w:bottom w:val="single" w:sz="8" w:space="0" w:color="8DB3E2" w:themeColor="text2" w:themeTint="66"/>
              <w:right w:val="nil"/>
            </w:tcBorders>
            <w:shd w:val="clear" w:color="auto" w:fill="auto"/>
            <w:noWrap/>
            <w:vAlign w:val="bottom"/>
            <w:hideMark/>
          </w:tcPr>
          <w:p w14:paraId="5AC346F8" w14:textId="77777777" w:rsidR="005E7309" w:rsidRPr="00AE4C8C" w:rsidRDefault="005E7309" w:rsidP="005E7309">
            <w:pPr>
              <w:keepNext/>
              <w:spacing w:after="0"/>
              <w:jc w:val="left"/>
              <w:rPr>
                <w:rFonts w:cs="Arial"/>
                <w:sz w:val="16"/>
                <w:szCs w:val="16"/>
                <w:lang w:eastAsia="en-AU"/>
              </w:rPr>
            </w:pPr>
          </w:p>
        </w:tc>
        <w:tc>
          <w:tcPr>
            <w:tcW w:w="553" w:type="pct"/>
            <w:tcBorders>
              <w:top w:val="nil"/>
              <w:left w:val="nil"/>
              <w:bottom w:val="single" w:sz="8" w:space="0" w:color="8DB3E2" w:themeColor="text2" w:themeTint="66"/>
              <w:right w:val="nil"/>
            </w:tcBorders>
            <w:shd w:val="clear" w:color="auto" w:fill="auto"/>
            <w:noWrap/>
            <w:vAlign w:val="bottom"/>
            <w:hideMark/>
          </w:tcPr>
          <w:p w14:paraId="108689D7" w14:textId="77777777" w:rsidR="005E7309" w:rsidRPr="00AE4C8C" w:rsidRDefault="005E7309" w:rsidP="005E7309">
            <w:pPr>
              <w:keepNext/>
              <w:spacing w:after="0"/>
              <w:jc w:val="left"/>
              <w:rPr>
                <w:rFonts w:cs="Arial"/>
                <w:sz w:val="16"/>
                <w:szCs w:val="16"/>
                <w:lang w:eastAsia="en-AU"/>
              </w:rPr>
            </w:pPr>
          </w:p>
        </w:tc>
      </w:tr>
      <w:tr w:rsidR="00C20119" w:rsidRPr="00AE4C8C" w14:paraId="19D78B91" w14:textId="77777777" w:rsidTr="001531C2">
        <w:trPr>
          <w:trHeight w:val="680"/>
        </w:trPr>
        <w:tc>
          <w:tcPr>
            <w:tcW w:w="1298" w:type="pct"/>
            <w:tcBorders>
              <w:top w:val="single" w:sz="8" w:space="0" w:color="8DB3E2" w:themeColor="text2" w:themeTint="66"/>
              <w:bottom w:val="single" w:sz="6" w:space="0" w:color="8DB3E2" w:themeColor="text2" w:themeTint="66"/>
              <w:right w:val="single" w:sz="6" w:space="0" w:color="8DB3E2" w:themeColor="text2" w:themeTint="66"/>
            </w:tcBorders>
            <w:shd w:val="clear" w:color="auto" w:fill="auto"/>
            <w:hideMark/>
          </w:tcPr>
          <w:p w14:paraId="279067A6" w14:textId="77777777" w:rsidR="00C20119" w:rsidRPr="00C20119" w:rsidRDefault="00C20119" w:rsidP="00C20119">
            <w:pPr>
              <w:keepNext/>
              <w:spacing w:after="0"/>
              <w:jc w:val="left"/>
              <w:rPr>
                <w:rFonts w:cs="Arial"/>
                <w:color w:val="1F497D" w:themeColor="text2"/>
                <w:sz w:val="16"/>
                <w:szCs w:val="16"/>
                <w:lang w:eastAsia="en-AU"/>
              </w:rPr>
            </w:pPr>
            <w:r w:rsidRPr="00C20119">
              <w:rPr>
                <w:rFonts w:cs="Arial"/>
                <w:color w:val="1F497D" w:themeColor="text2"/>
                <w:sz w:val="16"/>
                <w:szCs w:val="16"/>
              </w:rPr>
              <w:t>Deployment time (quarterly hours) of Overt Car Mobile Speed Cameras in given Region - Urban</w:t>
            </w:r>
          </w:p>
        </w:tc>
        <w:tc>
          <w:tcPr>
            <w:tcW w:w="566" w:type="pct"/>
            <w:tcBorders>
              <w:top w:val="single" w:sz="8" w:space="0" w:color="8DB3E2" w:themeColor="text2" w:themeTint="66"/>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69E51DF3" w14:textId="54CDE53E"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-5.43E-07</w:t>
            </w:r>
          </w:p>
        </w:tc>
        <w:tc>
          <w:tcPr>
            <w:tcW w:w="579" w:type="pct"/>
            <w:tcBorders>
              <w:top w:val="single" w:sz="8" w:space="0" w:color="8DB3E2" w:themeColor="text2" w:themeTint="66"/>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15BADA88" w14:textId="3167FDBB"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1.03E-05</w:t>
            </w:r>
          </w:p>
        </w:tc>
        <w:tc>
          <w:tcPr>
            <w:tcW w:w="566" w:type="pct"/>
            <w:tcBorders>
              <w:top w:val="single" w:sz="8" w:space="0" w:color="8DB3E2" w:themeColor="text2" w:themeTint="66"/>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3C5E526C" w14:textId="5A9547BE"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-2.08E-05</w:t>
            </w:r>
          </w:p>
        </w:tc>
        <w:tc>
          <w:tcPr>
            <w:tcW w:w="566" w:type="pct"/>
            <w:tcBorders>
              <w:top w:val="single" w:sz="8" w:space="0" w:color="8DB3E2" w:themeColor="text2" w:themeTint="66"/>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098CC9DC" w14:textId="6B01E1AD"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1.97E-05</w:t>
            </w:r>
          </w:p>
        </w:tc>
        <w:tc>
          <w:tcPr>
            <w:tcW w:w="552" w:type="pct"/>
            <w:tcBorders>
              <w:top w:val="single" w:sz="8" w:space="0" w:color="8DB3E2" w:themeColor="text2" w:themeTint="66"/>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7928C17A" w14:textId="03F7DD7E"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0.003</w:t>
            </w:r>
          </w:p>
        </w:tc>
        <w:tc>
          <w:tcPr>
            <w:tcW w:w="320" w:type="pct"/>
            <w:tcBorders>
              <w:top w:val="single" w:sz="8" w:space="0" w:color="8DB3E2" w:themeColor="text2" w:themeTint="66"/>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2B936D3E" w14:textId="261F5BA7"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1</w:t>
            </w:r>
          </w:p>
        </w:tc>
        <w:tc>
          <w:tcPr>
            <w:tcW w:w="553" w:type="pct"/>
            <w:tcBorders>
              <w:top w:val="single" w:sz="8" w:space="0" w:color="8DB3E2" w:themeColor="text2" w:themeTint="66"/>
              <w:left w:val="single" w:sz="6" w:space="0" w:color="8DB3E2" w:themeColor="text2" w:themeTint="66"/>
              <w:bottom w:val="single" w:sz="6" w:space="0" w:color="8DB3E2" w:themeColor="text2" w:themeTint="66"/>
            </w:tcBorders>
            <w:shd w:val="clear" w:color="auto" w:fill="auto"/>
            <w:noWrap/>
            <w:vAlign w:val="center"/>
            <w:hideMark/>
          </w:tcPr>
          <w:p w14:paraId="51D2AA2E" w14:textId="10D64111"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0.958</w:t>
            </w:r>
          </w:p>
        </w:tc>
      </w:tr>
      <w:tr w:rsidR="00C20119" w:rsidRPr="00AE4C8C" w14:paraId="2CB13B8F" w14:textId="77777777" w:rsidTr="001531C2">
        <w:trPr>
          <w:trHeight w:val="680"/>
        </w:trPr>
        <w:tc>
          <w:tcPr>
            <w:tcW w:w="1298" w:type="pct"/>
            <w:tcBorders>
              <w:top w:val="single" w:sz="6" w:space="0" w:color="8DB3E2" w:themeColor="text2" w:themeTint="66"/>
              <w:bottom w:val="single" w:sz="6" w:space="0" w:color="8DB3E2" w:themeColor="text2" w:themeTint="66"/>
              <w:right w:val="single" w:sz="6" w:space="0" w:color="8DB3E2" w:themeColor="text2" w:themeTint="66"/>
            </w:tcBorders>
            <w:shd w:val="clear" w:color="auto" w:fill="auto"/>
            <w:hideMark/>
          </w:tcPr>
          <w:p w14:paraId="7D11FFE1" w14:textId="77777777" w:rsidR="00C20119" w:rsidRPr="00C20119" w:rsidRDefault="00C20119" w:rsidP="00C20119">
            <w:pPr>
              <w:keepNext/>
              <w:spacing w:after="0"/>
              <w:jc w:val="left"/>
              <w:rPr>
                <w:rFonts w:cs="Arial"/>
                <w:color w:val="1F497D" w:themeColor="text2"/>
                <w:sz w:val="16"/>
                <w:szCs w:val="16"/>
                <w:lang w:eastAsia="en-AU"/>
              </w:rPr>
            </w:pPr>
            <w:r w:rsidRPr="00C20119">
              <w:rPr>
                <w:rFonts w:cs="Arial"/>
                <w:color w:val="1F497D" w:themeColor="text2"/>
                <w:sz w:val="16"/>
                <w:szCs w:val="16"/>
              </w:rPr>
              <w:t>Deployment time (quarterly hours) of Overt Car Mobile Speed Cameras in given Region - Rural</w:t>
            </w:r>
          </w:p>
        </w:tc>
        <w:tc>
          <w:tcPr>
            <w:tcW w:w="566" w:type="pct"/>
            <w:tcBorders>
              <w:top w:val="single" w:sz="6" w:space="0" w:color="8DB3E2" w:themeColor="text2" w:themeTint="66"/>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36926282" w14:textId="17FDA751"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-4.54E-05</w:t>
            </w:r>
          </w:p>
        </w:tc>
        <w:tc>
          <w:tcPr>
            <w:tcW w:w="579" w:type="pct"/>
            <w:tcBorders>
              <w:top w:val="single" w:sz="6" w:space="0" w:color="8DB3E2" w:themeColor="text2" w:themeTint="66"/>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28D9F42A" w14:textId="590FCE32"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4.39E-05</w:t>
            </w:r>
          </w:p>
        </w:tc>
        <w:tc>
          <w:tcPr>
            <w:tcW w:w="566" w:type="pct"/>
            <w:tcBorders>
              <w:top w:val="single" w:sz="6" w:space="0" w:color="8DB3E2" w:themeColor="text2" w:themeTint="66"/>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4C78A80E" w14:textId="4549BCA2"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0.00E+00</w:t>
            </w:r>
          </w:p>
        </w:tc>
        <w:tc>
          <w:tcPr>
            <w:tcW w:w="566" w:type="pct"/>
            <w:tcBorders>
              <w:top w:val="single" w:sz="6" w:space="0" w:color="8DB3E2" w:themeColor="text2" w:themeTint="66"/>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4BD3EEC9" w14:textId="14CF9714"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4.06E-05</w:t>
            </w:r>
          </w:p>
        </w:tc>
        <w:tc>
          <w:tcPr>
            <w:tcW w:w="552" w:type="pct"/>
            <w:tcBorders>
              <w:top w:val="single" w:sz="6" w:space="0" w:color="8DB3E2" w:themeColor="text2" w:themeTint="66"/>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1C7C7CB9" w14:textId="0A031E32"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1.071</w:t>
            </w:r>
          </w:p>
        </w:tc>
        <w:tc>
          <w:tcPr>
            <w:tcW w:w="320" w:type="pct"/>
            <w:tcBorders>
              <w:top w:val="single" w:sz="6" w:space="0" w:color="8DB3E2" w:themeColor="text2" w:themeTint="66"/>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6EC987AA" w14:textId="7B684B1C"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1</w:t>
            </w:r>
          </w:p>
        </w:tc>
        <w:tc>
          <w:tcPr>
            <w:tcW w:w="553" w:type="pct"/>
            <w:tcBorders>
              <w:top w:val="single" w:sz="6" w:space="0" w:color="8DB3E2" w:themeColor="text2" w:themeTint="66"/>
              <w:left w:val="single" w:sz="6" w:space="0" w:color="8DB3E2" w:themeColor="text2" w:themeTint="66"/>
              <w:bottom w:val="single" w:sz="6" w:space="0" w:color="8DB3E2" w:themeColor="text2" w:themeTint="66"/>
            </w:tcBorders>
            <w:shd w:val="clear" w:color="auto" w:fill="auto"/>
            <w:noWrap/>
            <w:vAlign w:val="center"/>
            <w:hideMark/>
          </w:tcPr>
          <w:p w14:paraId="44668962" w14:textId="571980D8"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0.301</w:t>
            </w:r>
          </w:p>
        </w:tc>
      </w:tr>
      <w:tr w:rsidR="00C20119" w:rsidRPr="00AE4C8C" w14:paraId="4A64B854" w14:textId="77777777" w:rsidTr="001531C2">
        <w:trPr>
          <w:trHeight w:val="680"/>
        </w:trPr>
        <w:tc>
          <w:tcPr>
            <w:tcW w:w="1298" w:type="pct"/>
            <w:tcBorders>
              <w:top w:val="single" w:sz="6" w:space="0" w:color="8DB3E2" w:themeColor="text2" w:themeTint="66"/>
              <w:bottom w:val="single" w:sz="6" w:space="0" w:color="8DB3E2" w:themeColor="text2" w:themeTint="66"/>
              <w:right w:val="single" w:sz="6" w:space="0" w:color="8DB3E2" w:themeColor="text2" w:themeTint="66"/>
            </w:tcBorders>
            <w:shd w:val="clear" w:color="auto" w:fill="auto"/>
            <w:hideMark/>
          </w:tcPr>
          <w:p w14:paraId="2646B751" w14:textId="77777777" w:rsidR="00C20119" w:rsidRPr="00C20119" w:rsidRDefault="00C20119" w:rsidP="00C20119">
            <w:pPr>
              <w:keepNext/>
              <w:spacing w:after="0"/>
              <w:jc w:val="left"/>
              <w:rPr>
                <w:rFonts w:cs="Arial"/>
                <w:color w:val="1F497D" w:themeColor="text2"/>
                <w:sz w:val="16"/>
                <w:szCs w:val="16"/>
                <w:lang w:eastAsia="en-AU"/>
              </w:rPr>
            </w:pPr>
            <w:r w:rsidRPr="00C20119">
              <w:rPr>
                <w:rFonts w:cs="Arial"/>
                <w:color w:val="1F497D" w:themeColor="text2"/>
                <w:sz w:val="16"/>
                <w:szCs w:val="16"/>
              </w:rPr>
              <w:t>Deployment time (quarterly hours) of Covert Car Mobile Speed Cameras in given Region - Urban</w:t>
            </w:r>
          </w:p>
        </w:tc>
        <w:tc>
          <w:tcPr>
            <w:tcW w:w="566" w:type="pct"/>
            <w:tcBorders>
              <w:top w:val="single" w:sz="6" w:space="0" w:color="8DB3E2" w:themeColor="text2" w:themeTint="66"/>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01F35427" w14:textId="6A639D73"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5.30E-05</w:t>
            </w:r>
          </w:p>
        </w:tc>
        <w:tc>
          <w:tcPr>
            <w:tcW w:w="579" w:type="pct"/>
            <w:tcBorders>
              <w:top w:val="single" w:sz="6" w:space="0" w:color="8DB3E2" w:themeColor="text2" w:themeTint="66"/>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6EF018B5" w14:textId="27F823E4"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3.49E-05</w:t>
            </w:r>
          </w:p>
        </w:tc>
        <w:tc>
          <w:tcPr>
            <w:tcW w:w="566" w:type="pct"/>
            <w:tcBorders>
              <w:top w:val="single" w:sz="6" w:space="0" w:color="8DB3E2" w:themeColor="text2" w:themeTint="66"/>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0BF0CEF8" w14:textId="259D2AE2"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-1.55E-05</w:t>
            </w:r>
          </w:p>
        </w:tc>
        <w:tc>
          <w:tcPr>
            <w:tcW w:w="566" w:type="pct"/>
            <w:tcBorders>
              <w:top w:val="single" w:sz="6" w:space="0" w:color="8DB3E2" w:themeColor="text2" w:themeTint="66"/>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3040CA33" w14:textId="4D180E20"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0.00E+00</w:t>
            </w:r>
          </w:p>
        </w:tc>
        <w:tc>
          <w:tcPr>
            <w:tcW w:w="552" w:type="pct"/>
            <w:tcBorders>
              <w:top w:val="single" w:sz="6" w:space="0" w:color="8DB3E2" w:themeColor="text2" w:themeTint="66"/>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4099D2A8" w14:textId="4A0DE39C"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2.301</w:t>
            </w:r>
          </w:p>
        </w:tc>
        <w:tc>
          <w:tcPr>
            <w:tcW w:w="320" w:type="pct"/>
            <w:tcBorders>
              <w:top w:val="single" w:sz="6" w:space="0" w:color="8DB3E2" w:themeColor="text2" w:themeTint="66"/>
              <w:left w:val="single" w:sz="6" w:space="0" w:color="8DB3E2" w:themeColor="text2" w:themeTint="66"/>
              <w:bottom w:val="single" w:sz="6" w:space="0" w:color="8DB3E2" w:themeColor="text2" w:themeTint="66"/>
              <w:right w:val="single" w:sz="6" w:space="0" w:color="8DB3E2" w:themeColor="text2" w:themeTint="66"/>
            </w:tcBorders>
            <w:shd w:val="clear" w:color="auto" w:fill="auto"/>
            <w:noWrap/>
            <w:vAlign w:val="center"/>
            <w:hideMark/>
          </w:tcPr>
          <w:p w14:paraId="68333F7C" w14:textId="1C8BA76F"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1</w:t>
            </w:r>
          </w:p>
        </w:tc>
        <w:tc>
          <w:tcPr>
            <w:tcW w:w="553" w:type="pct"/>
            <w:tcBorders>
              <w:top w:val="single" w:sz="6" w:space="0" w:color="8DB3E2" w:themeColor="text2" w:themeTint="66"/>
              <w:left w:val="single" w:sz="6" w:space="0" w:color="8DB3E2" w:themeColor="text2" w:themeTint="66"/>
              <w:bottom w:val="single" w:sz="6" w:space="0" w:color="8DB3E2" w:themeColor="text2" w:themeTint="66"/>
            </w:tcBorders>
            <w:shd w:val="clear" w:color="auto" w:fill="auto"/>
            <w:noWrap/>
            <w:vAlign w:val="center"/>
            <w:hideMark/>
          </w:tcPr>
          <w:p w14:paraId="11176AB1" w14:textId="6E793216"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0.129</w:t>
            </w:r>
          </w:p>
        </w:tc>
      </w:tr>
      <w:tr w:rsidR="00EB3DB8" w:rsidRPr="00AE4C8C" w14:paraId="1BBB4659" w14:textId="77777777" w:rsidTr="00EB3DB8">
        <w:trPr>
          <w:trHeight w:val="680"/>
        </w:trPr>
        <w:tc>
          <w:tcPr>
            <w:tcW w:w="1298" w:type="pct"/>
            <w:tcBorders>
              <w:top w:val="single" w:sz="6" w:space="0" w:color="8DB3E2" w:themeColor="text2" w:themeTint="66"/>
              <w:bottom w:val="single" w:sz="18" w:space="0" w:color="auto"/>
              <w:right w:val="single" w:sz="6" w:space="0" w:color="8DB3E2" w:themeColor="text2" w:themeTint="66"/>
            </w:tcBorders>
            <w:shd w:val="clear" w:color="auto" w:fill="auto"/>
            <w:hideMark/>
          </w:tcPr>
          <w:p w14:paraId="150058EB" w14:textId="77777777" w:rsidR="00EB3DB8" w:rsidRPr="00C20119" w:rsidRDefault="00EB3DB8" w:rsidP="00EB3DB8">
            <w:pPr>
              <w:keepNext/>
              <w:spacing w:after="0"/>
              <w:jc w:val="left"/>
              <w:rPr>
                <w:rFonts w:cs="Arial"/>
                <w:color w:val="1F497D" w:themeColor="text2"/>
                <w:sz w:val="16"/>
                <w:szCs w:val="16"/>
                <w:lang w:eastAsia="en-AU"/>
              </w:rPr>
            </w:pPr>
            <w:r w:rsidRPr="00C20119">
              <w:rPr>
                <w:rFonts w:cs="Arial"/>
                <w:color w:val="1F497D" w:themeColor="text2"/>
                <w:sz w:val="16"/>
                <w:szCs w:val="16"/>
              </w:rPr>
              <w:t>Deployment time (quarterly hours) of Covert Car Mobile Speed Cameras in given Region - Rural</w:t>
            </w:r>
          </w:p>
        </w:tc>
        <w:tc>
          <w:tcPr>
            <w:tcW w:w="566" w:type="pct"/>
            <w:tcBorders>
              <w:top w:val="single" w:sz="6" w:space="0" w:color="8DB3E2" w:themeColor="text2" w:themeTint="66"/>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495FE026" w14:textId="6065AD64" w:rsidR="00EB3DB8" w:rsidRPr="00C20119" w:rsidRDefault="00EB3DB8" w:rsidP="00EB3DB8">
            <w:pPr>
              <w:keepNext/>
              <w:spacing w:after="0"/>
              <w:jc w:val="right"/>
              <w:rPr>
                <w:rFonts w:cs="Arial"/>
                <w:color w:val="000000"/>
                <w:sz w:val="20"/>
                <w:szCs w:val="16"/>
                <w:lang w:eastAsia="en-AU"/>
              </w:rPr>
            </w:pPr>
            <w:r w:rsidRPr="00C20119">
              <w:rPr>
                <w:rFonts w:ascii="Calibri" w:hAnsi="Calibri" w:cs="Calibri"/>
                <w:color w:val="000000"/>
                <w:sz w:val="20"/>
                <w:szCs w:val="22"/>
              </w:rPr>
              <w:t>-8.57E-05</w:t>
            </w:r>
          </w:p>
        </w:tc>
        <w:tc>
          <w:tcPr>
            <w:tcW w:w="579" w:type="pct"/>
            <w:tcBorders>
              <w:top w:val="single" w:sz="6" w:space="0" w:color="8DB3E2" w:themeColor="text2" w:themeTint="66"/>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7E26F528" w14:textId="5B107CF8" w:rsidR="00EB3DB8" w:rsidRPr="00C20119" w:rsidRDefault="00EB3DB8" w:rsidP="00EB3DB8">
            <w:pPr>
              <w:keepNext/>
              <w:spacing w:after="0"/>
              <w:jc w:val="right"/>
              <w:rPr>
                <w:rFonts w:cs="Arial"/>
                <w:color w:val="000000"/>
                <w:sz w:val="20"/>
                <w:szCs w:val="16"/>
                <w:lang w:eastAsia="en-AU"/>
              </w:rPr>
            </w:pPr>
            <w:r>
              <w:rPr>
                <w:rFonts w:ascii="Calibri" w:hAnsi="Calibri" w:cs="Calibri"/>
                <w:color w:val="000000"/>
                <w:sz w:val="20"/>
                <w:szCs w:val="22"/>
              </w:rPr>
              <w:t>1.00E-04</w:t>
            </w:r>
          </w:p>
        </w:tc>
        <w:tc>
          <w:tcPr>
            <w:tcW w:w="566" w:type="pct"/>
            <w:tcBorders>
              <w:top w:val="single" w:sz="6" w:space="0" w:color="8DB3E2" w:themeColor="text2" w:themeTint="66"/>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3797FA31" w14:textId="1A04F0F1" w:rsidR="00EB3DB8" w:rsidRPr="00EB3DB8" w:rsidRDefault="00EB3DB8" w:rsidP="00EB3DB8">
            <w:pPr>
              <w:keepNext/>
              <w:spacing w:after="0"/>
              <w:jc w:val="center"/>
              <w:rPr>
                <w:rFonts w:cs="Arial"/>
                <w:color w:val="000000"/>
                <w:sz w:val="20"/>
                <w:lang w:eastAsia="en-AU"/>
              </w:rPr>
            </w:pPr>
            <w:r w:rsidRPr="00EB3DB8">
              <w:rPr>
                <w:rFonts w:ascii="Calibri" w:hAnsi="Calibri" w:cs="Calibri"/>
                <w:color w:val="000000"/>
                <w:sz w:val="20"/>
              </w:rPr>
              <w:t>-2.82E-04</w:t>
            </w:r>
          </w:p>
        </w:tc>
        <w:tc>
          <w:tcPr>
            <w:tcW w:w="566" w:type="pct"/>
            <w:tcBorders>
              <w:top w:val="single" w:sz="6" w:space="0" w:color="8DB3E2" w:themeColor="text2" w:themeTint="66"/>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5C65EA9D" w14:textId="5F13CD60" w:rsidR="00EB3DB8" w:rsidRPr="00EB3DB8" w:rsidRDefault="00EB3DB8" w:rsidP="00EB3DB8">
            <w:pPr>
              <w:keepNext/>
              <w:spacing w:after="0"/>
              <w:jc w:val="center"/>
              <w:rPr>
                <w:rFonts w:cs="Arial"/>
                <w:color w:val="000000"/>
                <w:sz w:val="20"/>
                <w:lang w:eastAsia="en-AU"/>
              </w:rPr>
            </w:pPr>
            <w:r w:rsidRPr="00EB3DB8">
              <w:rPr>
                <w:rFonts w:ascii="Calibri" w:hAnsi="Calibri" w:cs="Calibri"/>
                <w:color w:val="000000"/>
                <w:sz w:val="20"/>
              </w:rPr>
              <w:t>1.10E-04</w:t>
            </w:r>
          </w:p>
        </w:tc>
        <w:tc>
          <w:tcPr>
            <w:tcW w:w="552" w:type="pct"/>
            <w:tcBorders>
              <w:top w:val="single" w:sz="6" w:space="0" w:color="8DB3E2" w:themeColor="text2" w:themeTint="66"/>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4CE66772" w14:textId="553B2311" w:rsidR="00EB3DB8" w:rsidRPr="00C20119" w:rsidRDefault="00EB3DB8" w:rsidP="00EB3DB8">
            <w:pPr>
              <w:keepNext/>
              <w:spacing w:after="0"/>
              <w:jc w:val="right"/>
              <w:rPr>
                <w:rFonts w:cs="Arial"/>
                <w:color w:val="000000"/>
                <w:sz w:val="20"/>
                <w:szCs w:val="16"/>
                <w:lang w:eastAsia="en-AU"/>
              </w:rPr>
            </w:pPr>
            <w:r w:rsidRPr="00C20119">
              <w:rPr>
                <w:rFonts w:ascii="Calibri" w:hAnsi="Calibri" w:cs="Calibri"/>
                <w:color w:val="000000"/>
                <w:sz w:val="20"/>
                <w:szCs w:val="22"/>
              </w:rPr>
              <w:t>0.528</w:t>
            </w:r>
          </w:p>
        </w:tc>
        <w:tc>
          <w:tcPr>
            <w:tcW w:w="320" w:type="pct"/>
            <w:tcBorders>
              <w:top w:val="single" w:sz="6" w:space="0" w:color="8DB3E2" w:themeColor="text2" w:themeTint="66"/>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3E1B5529" w14:textId="6AF7C9A6" w:rsidR="00EB3DB8" w:rsidRPr="00C20119" w:rsidRDefault="00EB3DB8" w:rsidP="00EB3DB8">
            <w:pPr>
              <w:keepNext/>
              <w:spacing w:after="0"/>
              <w:jc w:val="right"/>
              <w:rPr>
                <w:rFonts w:cs="Arial"/>
                <w:color w:val="000000"/>
                <w:sz w:val="20"/>
                <w:szCs w:val="16"/>
                <w:lang w:eastAsia="en-AU"/>
              </w:rPr>
            </w:pPr>
            <w:r w:rsidRPr="00C20119">
              <w:rPr>
                <w:rFonts w:ascii="Calibri" w:hAnsi="Calibri" w:cs="Calibri"/>
                <w:color w:val="000000"/>
                <w:sz w:val="20"/>
                <w:szCs w:val="22"/>
              </w:rPr>
              <w:t>1</w:t>
            </w:r>
          </w:p>
        </w:tc>
        <w:tc>
          <w:tcPr>
            <w:tcW w:w="553" w:type="pct"/>
            <w:tcBorders>
              <w:top w:val="single" w:sz="6" w:space="0" w:color="8DB3E2" w:themeColor="text2" w:themeTint="66"/>
              <w:left w:val="single" w:sz="6" w:space="0" w:color="8DB3E2" w:themeColor="text2" w:themeTint="66"/>
              <w:bottom w:val="single" w:sz="18" w:space="0" w:color="auto"/>
            </w:tcBorders>
            <w:shd w:val="clear" w:color="auto" w:fill="auto"/>
            <w:noWrap/>
            <w:vAlign w:val="center"/>
            <w:hideMark/>
          </w:tcPr>
          <w:p w14:paraId="399ECA14" w14:textId="75FB4D40" w:rsidR="00EB3DB8" w:rsidRPr="00C20119" w:rsidRDefault="00EB3DB8" w:rsidP="00EB3DB8">
            <w:pPr>
              <w:keepNext/>
              <w:spacing w:after="0"/>
              <w:jc w:val="right"/>
              <w:rPr>
                <w:rFonts w:cs="Arial"/>
                <w:color w:val="000000"/>
                <w:sz w:val="20"/>
                <w:szCs w:val="16"/>
                <w:lang w:eastAsia="en-AU"/>
              </w:rPr>
            </w:pPr>
            <w:r w:rsidRPr="00C20119">
              <w:rPr>
                <w:rFonts w:ascii="Calibri" w:hAnsi="Calibri" w:cs="Calibri"/>
                <w:color w:val="000000"/>
                <w:sz w:val="20"/>
                <w:szCs w:val="22"/>
              </w:rPr>
              <w:t>0.467</w:t>
            </w:r>
          </w:p>
        </w:tc>
      </w:tr>
      <w:tr w:rsidR="00C20119" w:rsidRPr="00AE4C8C" w14:paraId="46361887" w14:textId="77777777" w:rsidTr="00B97F7B">
        <w:trPr>
          <w:trHeight w:val="680"/>
        </w:trPr>
        <w:tc>
          <w:tcPr>
            <w:tcW w:w="1298" w:type="pct"/>
            <w:tcBorders>
              <w:top w:val="single" w:sz="18" w:space="0" w:color="auto"/>
              <w:left w:val="single" w:sz="18" w:space="0" w:color="auto"/>
              <w:bottom w:val="single" w:sz="18" w:space="0" w:color="auto"/>
              <w:right w:val="single" w:sz="6" w:space="0" w:color="8DB3E2" w:themeColor="text2" w:themeTint="66"/>
            </w:tcBorders>
            <w:shd w:val="clear" w:color="auto" w:fill="auto"/>
            <w:hideMark/>
          </w:tcPr>
          <w:p w14:paraId="7A867914" w14:textId="77777777" w:rsidR="00C20119" w:rsidRPr="00C20119" w:rsidRDefault="00C20119" w:rsidP="00C20119">
            <w:pPr>
              <w:keepNext/>
              <w:spacing w:after="0"/>
              <w:jc w:val="left"/>
              <w:rPr>
                <w:rFonts w:cs="Arial"/>
                <w:color w:val="1F497D" w:themeColor="text2"/>
                <w:sz w:val="16"/>
                <w:szCs w:val="16"/>
                <w:lang w:eastAsia="en-AU"/>
              </w:rPr>
            </w:pPr>
            <w:r w:rsidRPr="00C20119">
              <w:rPr>
                <w:rFonts w:cs="Arial"/>
                <w:color w:val="1F497D" w:themeColor="text2"/>
                <w:sz w:val="16"/>
                <w:szCs w:val="16"/>
              </w:rPr>
              <w:t>Deployment time (quarterly hours) of Portable / LTI Speed Cameras in Given Region - Urban</w:t>
            </w:r>
          </w:p>
        </w:tc>
        <w:tc>
          <w:tcPr>
            <w:tcW w:w="566" w:type="pct"/>
            <w:tcBorders>
              <w:top w:val="single" w:sz="18" w:space="0" w:color="auto"/>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13DFEFAD" w14:textId="675EC10F"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-5.28E-05</w:t>
            </w:r>
          </w:p>
        </w:tc>
        <w:tc>
          <w:tcPr>
            <w:tcW w:w="579" w:type="pct"/>
            <w:tcBorders>
              <w:top w:val="single" w:sz="18" w:space="0" w:color="auto"/>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10FA799F" w14:textId="4D2C0406"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2.04E-05</w:t>
            </w:r>
          </w:p>
        </w:tc>
        <w:tc>
          <w:tcPr>
            <w:tcW w:w="566" w:type="pct"/>
            <w:tcBorders>
              <w:top w:val="single" w:sz="18" w:space="0" w:color="auto"/>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74187DF5" w14:textId="0DD2C130"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-9.28E-05</w:t>
            </w:r>
          </w:p>
        </w:tc>
        <w:tc>
          <w:tcPr>
            <w:tcW w:w="566" w:type="pct"/>
            <w:tcBorders>
              <w:top w:val="single" w:sz="18" w:space="0" w:color="auto"/>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6AA51EDB" w14:textId="57ED5788"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-1.28E-05</w:t>
            </w:r>
          </w:p>
        </w:tc>
        <w:tc>
          <w:tcPr>
            <w:tcW w:w="552" w:type="pct"/>
            <w:tcBorders>
              <w:top w:val="single" w:sz="18" w:space="0" w:color="auto"/>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5B9DA554" w14:textId="11C3D1F3"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6.682</w:t>
            </w:r>
          </w:p>
        </w:tc>
        <w:tc>
          <w:tcPr>
            <w:tcW w:w="320" w:type="pct"/>
            <w:tcBorders>
              <w:top w:val="single" w:sz="18" w:space="0" w:color="auto"/>
              <w:left w:val="single" w:sz="6" w:space="0" w:color="8DB3E2" w:themeColor="text2" w:themeTint="66"/>
              <w:bottom w:val="single" w:sz="18" w:space="0" w:color="auto"/>
              <w:right w:val="single" w:sz="6" w:space="0" w:color="8DB3E2" w:themeColor="text2" w:themeTint="66"/>
            </w:tcBorders>
            <w:shd w:val="clear" w:color="auto" w:fill="auto"/>
            <w:noWrap/>
            <w:vAlign w:val="center"/>
            <w:hideMark/>
          </w:tcPr>
          <w:p w14:paraId="49DC6553" w14:textId="387E09BE"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1</w:t>
            </w:r>
          </w:p>
        </w:tc>
        <w:tc>
          <w:tcPr>
            <w:tcW w:w="553" w:type="pct"/>
            <w:tcBorders>
              <w:top w:val="single" w:sz="18" w:space="0" w:color="auto"/>
              <w:left w:val="single" w:sz="6" w:space="0" w:color="8DB3E2" w:themeColor="text2" w:themeTint="66"/>
              <w:bottom w:val="single" w:sz="18" w:space="0" w:color="auto"/>
              <w:right w:val="single" w:sz="18" w:space="0" w:color="auto"/>
            </w:tcBorders>
            <w:shd w:val="clear" w:color="auto" w:fill="auto"/>
            <w:noWrap/>
            <w:vAlign w:val="center"/>
            <w:hideMark/>
          </w:tcPr>
          <w:p w14:paraId="27280AE1" w14:textId="230718FE" w:rsidR="00C20119" w:rsidRPr="00C20119" w:rsidRDefault="00C20119" w:rsidP="00C20119">
            <w:pPr>
              <w:keepNext/>
              <w:spacing w:after="0"/>
              <w:jc w:val="right"/>
              <w:rPr>
                <w:rFonts w:cs="Arial"/>
                <w:color w:val="000000"/>
                <w:sz w:val="20"/>
                <w:szCs w:val="16"/>
                <w:lang w:eastAsia="en-AU"/>
              </w:rPr>
            </w:pPr>
            <w:r w:rsidRPr="00C20119">
              <w:rPr>
                <w:rFonts w:ascii="Calibri" w:hAnsi="Calibri" w:cs="Calibri"/>
                <w:color w:val="000000"/>
                <w:sz w:val="20"/>
                <w:szCs w:val="22"/>
              </w:rPr>
              <w:t>0.010</w:t>
            </w:r>
          </w:p>
        </w:tc>
      </w:tr>
      <w:tr w:rsidR="00C20119" w:rsidRPr="00AE4C8C" w14:paraId="6E9E0C77" w14:textId="77777777" w:rsidTr="00E10686">
        <w:trPr>
          <w:trHeight w:val="680"/>
        </w:trPr>
        <w:tc>
          <w:tcPr>
            <w:tcW w:w="1298" w:type="pct"/>
            <w:tcBorders>
              <w:top w:val="single" w:sz="18" w:space="0" w:color="auto"/>
              <w:bottom w:val="single" w:sz="8" w:space="0" w:color="8DB3E2" w:themeColor="text2" w:themeTint="66"/>
              <w:right w:val="single" w:sz="6" w:space="0" w:color="8DB3E2" w:themeColor="text2" w:themeTint="66"/>
            </w:tcBorders>
            <w:shd w:val="clear" w:color="auto" w:fill="auto"/>
            <w:hideMark/>
          </w:tcPr>
          <w:p w14:paraId="2457D520" w14:textId="32207B62" w:rsidR="00C20119" w:rsidRPr="00C20119" w:rsidRDefault="00C20119" w:rsidP="00C20119">
            <w:pPr>
              <w:keepNext/>
              <w:spacing w:after="0"/>
              <w:jc w:val="left"/>
              <w:rPr>
                <w:rFonts w:cs="Arial"/>
                <w:color w:val="1F497D" w:themeColor="text2"/>
                <w:sz w:val="16"/>
                <w:szCs w:val="16"/>
                <w:lang w:eastAsia="en-AU"/>
              </w:rPr>
            </w:pPr>
            <w:r w:rsidRPr="00C20119">
              <w:rPr>
                <w:rFonts w:cs="Arial"/>
                <w:color w:val="1F497D" w:themeColor="text2"/>
                <w:sz w:val="16"/>
                <w:szCs w:val="16"/>
              </w:rPr>
              <w:t xml:space="preserve">Deployment time (quarterly hours) of Portable / LTI Speed Cameras in Given Region </w:t>
            </w:r>
            <w:r w:rsidR="00E10686">
              <w:rPr>
                <w:rFonts w:cs="Arial"/>
                <w:color w:val="1F497D" w:themeColor="text2"/>
                <w:sz w:val="16"/>
                <w:szCs w:val="16"/>
              </w:rPr>
              <w:t>–</w:t>
            </w:r>
            <w:r w:rsidRPr="00C20119">
              <w:rPr>
                <w:rFonts w:cs="Arial"/>
                <w:color w:val="1F497D" w:themeColor="text2"/>
                <w:sz w:val="16"/>
                <w:szCs w:val="16"/>
              </w:rPr>
              <w:t xml:space="preserve"> Rural</w:t>
            </w:r>
            <w:r w:rsidR="00E10686">
              <w:rPr>
                <w:rFonts w:cs="Arial"/>
                <w:color w:val="1F497D" w:themeColor="text2"/>
                <w:sz w:val="16"/>
                <w:szCs w:val="16"/>
              </w:rPr>
              <w:t>*</w:t>
            </w:r>
          </w:p>
        </w:tc>
        <w:tc>
          <w:tcPr>
            <w:tcW w:w="566" w:type="pct"/>
            <w:tcBorders>
              <w:top w:val="single" w:sz="18" w:space="0" w:color="auto"/>
              <w:left w:val="single" w:sz="6" w:space="0" w:color="8DB3E2" w:themeColor="text2" w:themeTint="66"/>
              <w:bottom w:val="single" w:sz="8" w:space="0" w:color="8DB3E2" w:themeColor="text2" w:themeTint="66"/>
              <w:right w:val="single" w:sz="6" w:space="0" w:color="8DB3E2" w:themeColor="text2" w:themeTint="66"/>
            </w:tcBorders>
            <w:shd w:val="clear" w:color="auto" w:fill="auto"/>
            <w:noWrap/>
            <w:vAlign w:val="center"/>
          </w:tcPr>
          <w:p w14:paraId="5897FD8C" w14:textId="5E95415C" w:rsidR="00C20119" w:rsidRPr="00C20119" w:rsidRDefault="00C20119" w:rsidP="00C20119">
            <w:pPr>
              <w:keepNext/>
              <w:spacing w:after="0"/>
              <w:jc w:val="right"/>
              <w:rPr>
                <w:rFonts w:cs="Arial"/>
                <w:color w:val="000000"/>
                <w:sz w:val="20"/>
                <w:szCs w:val="16"/>
                <w:lang w:eastAsia="en-AU"/>
              </w:rPr>
            </w:pPr>
          </w:p>
        </w:tc>
        <w:tc>
          <w:tcPr>
            <w:tcW w:w="579" w:type="pct"/>
            <w:tcBorders>
              <w:top w:val="single" w:sz="18" w:space="0" w:color="auto"/>
              <w:left w:val="single" w:sz="6" w:space="0" w:color="8DB3E2" w:themeColor="text2" w:themeTint="66"/>
              <w:bottom w:val="single" w:sz="8" w:space="0" w:color="8DB3E2" w:themeColor="text2" w:themeTint="66"/>
              <w:right w:val="single" w:sz="6" w:space="0" w:color="8DB3E2" w:themeColor="text2" w:themeTint="66"/>
            </w:tcBorders>
            <w:shd w:val="clear" w:color="auto" w:fill="auto"/>
            <w:noWrap/>
            <w:vAlign w:val="center"/>
          </w:tcPr>
          <w:p w14:paraId="59E6C44A" w14:textId="25202E19" w:rsidR="00C20119" w:rsidRPr="00C20119" w:rsidRDefault="00C20119" w:rsidP="00C20119">
            <w:pPr>
              <w:keepNext/>
              <w:spacing w:after="0"/>
              <w:jc w:val="right"/>
              <w:rPr>
                <w:rFonts w:cs="Arial"/>
                <w:color w:val="000000"/>
                <w:sz w:val="20"/>
                <w:szCs w:val="16"/>
                <w:lang w:eastAsia="en-AU"/>
              </w:rPr>
            </w:pPr>
          </w:p>
        </w:tc>
        <w:tc>
          <w:tcPr>
            <w:tcW w:w="566" w:type="pct"/>
            <w:tcBorders>
              <w:top w:val="single" w:sz="18" w:space="0" w:color="auto"/>
              <w:left w:val="single" w:sz="6" w:space="0" w:color="8DB3E2" w:themeColor="text2" w:themeTint="66"/>
              <w:bottom w:val="single" w:sz="8" w:space="0" w:color="8DB3E2" w:themeColor="text2" w:themeTint="66"/>
              <w:right w:val="single" w:sz="6" w:space="0" w:color="8DB3E2" w:themeColor="text2" w:themeTint="66"/>
            </w:tcBorders>
            <w:shd w:val="clear" w:color="auto" w:fill="auto"/>
            <w:noWrap/>
            <w:vAlign w:val="center"/>
          </w:tcPr>
          <w:p w14:paraId="05054253" w14:textId="6472D9F3" w:rsidR="00C20119" w:rsidRPr="00C20119" w:rsidRDefault="00C20119" w:rsidP="00C20119">
            <w:pPr>
              <w:keepNext/>
              <w:spacing w:after="0"/>
              <w:jc w:val="right"/>
              <w:rPr>
                <w:rFonts w:cs="Arial"/>
                <w:color w:val="000000"/>
                <w:sz w:val="20"/>
                <w:szCs w:val="16"/>
                <w:lang w:eastAsia="en-AU"/>
              </w:rPr>
            </w:pPr>
          </w:p>
        </w:tc>
        <w:tc>
          <w:tcPr>
            <w:tcW w:w="566" w:type="pct"/>
            <w:tcBorders>
              <w:top w:val="single" w:sz="18" w:space="0" w:color="auto"/>
              <w:left w:val="single" w:sz="6" w:space="0" w:color="8DB3E2" w:themeColor="text2" w:themeTint="66"/>
              <w:bottom w:val="single" w:sz="8" w:space="0" w:color="8DB3E2" w:themeColor="text2" w:themeTint="66"/>
              <w:right w:val="single" w:sz="6" w:space="0" w:color="8DB3E2" w:themeColor="text2" w:themeTint="66"/>
            </w:tcBorders>
            <w:shd w:val="clear" w:color="auto" w:fill="auto"/>
            <w:noWrap/>
            <w:vAlign w:val="center"/>
          </w:tcPr>
          <w:p w14:paraId="35CE0BCC" w14:textId="680D61EE" w:rsidR="00C20119" w:rsidRPr="00C20119" w:rsidRDefault="00C20119" w:rsidP="00C20119">
            <w:pPr>
              <w:keepNext/>
              <w:spacing w:after="0"/>
              <w:jc w:val="right"/>
              <w:rPr>
                <w:rFonts w:cs="Arial"/>
                <w:color w:val="000000"/>
                <w:sz w:val="20"/>
                <w:szCs w:val="16"/>
                <w:lang w:eastAsia="en-AU"/>
              </w:rPr>
            </w:pPr>
          </w:p>
        </w:tc>
        <w:tc>
          <w:tcPr>
            <w:tcW w:w="552" w:type="pct"/>
            <w:tcBorders>
              <w:top w:val="single" w:sz="18" w:space="0" w:color="auto"/>
              <w:left w:val="single" w:sz="6" w:space="0" w:color="8DB3E2" w:themeColor="text2" w:themeTint="66"/>
              <w:bottom w:val="single" w:sz="8" w:space="0" w:color="8DB3E2" w:themeColor="text2" w:themeTint="66"/>
              <w:right w:val="single" w:sz="6" w:space="0" w:color="8DB3E2" w:themeColor="text2" w:themeTint="66"/>
            </w:tcBorders>
            <w:shd w:val="clear" w:color="auto" w:fill="auto"/>
            <w:noWrap/>
            <w:vAlign w:val="center"/>
          </w:tcPr>
          <w:p w14:paraId="3CA759F1" w14:textId="61F751E3" w:rsidR="00C20119" w:rsidRPr="00C20119" w:rsidRDefault="00C20119" w:rsidP="00C20119">
            <w:pPr>
              <w:keepNext/>
              <w:spacing w:after="0"/>
              <w:jc w:val="right"/>
              <w:rPr>
                <w:rFonts w:cs="Arial"/>
                <w:color w:val="000000"/>
                <w:sz w:val="20"/>
                <w:szCs w:val="16"/>
                <w:lang w:eastAsia="en-AU"/>
              </w:rPr>
            </w:pPr>
          </w:p>
        </w:tc>
        <w:tc>
          <w:tcPr>
            <w:tcW w:w="320" w:type="pct"/>
            <w:tcBorders>
              <w:top w:val="single" w:sz="18" w:space="0" w:color="auto"/>
              <w:left w:val="single" w:sz="6" w:space="0" w:color="8DB3E2" w:themeColor="text2" w:themeTint="66"/>
              <w:bottom w:val="single" w:sz="8" w:space="0" w:color="8DB3E2" w:themeColor="text2" w:themeTint="66"/>
              <w:right w:val="single" w:sz="6" w:space="0" w:color="8DB3E2" w:themeColor="text2" w:themeTint="66"/>
            </w:tcBorders>
            <w:shd w:val="clear" w:color="auto" w:fill="auto"/>
            <w:noWrap/>
            <w:vAlign w:val="center"/>
          </w:tcPr>
          <w:p w14:paraId="7B323B4E" w14:textId="22E90F29" w:rsidR="00C20119" w:rsidRPr="00C20119" w:rsidRDefault="00C20119" w:rsidP="00C20119">
            <w:pPr>
              <w:keepNext/>
              <w:spacing w:after="0"/>
              <w:jc w:val="right"/>
              <w:rPr>
                <w:rFonts w:cs="Arial"/>
                <w:color w:val="000000"/>
                <w:sz w:val="20"/>
                <w:szCs w:val="16"/>
                <w:lang w:eastAsia="en-AU"/>
              </w:rPr>
            </w:pPr>
          </w:p>
        </w:tc>
        <w:tc>
          <w:tcPr>
            <w:tcW w:w="553" w:type="pct"/>
            <w:tcBorders>
              <w:top w:val="single" w:sz="18" w:space="0" w:color="auto"/>
              <w:left w:val="single" w:sz="6" w:space="0" w:color="8DB3E2" w:themeColor="text2" w:themeTint="66"/>
              <w:bottom w:val="single" w:sz="8" w:space="0" w:color="8DB3E2" w:themeColor="text2" w:themeTint="66"/>
            </w:tcBorders>
            <w:shd w:val="clear" w:color="auto" w:fill="auto"/>
            <w:noWrap/>
            <w:vAlign w:val="center"/>
          </w:tcPr>
          <w:p w14:paraId="511A077C" w14:textId="2B136A7D" w:rsidR="00C20119" w:rsidRPr="00C20119" w:rsidRDefault="00C20119" w:rsidP="00C20119">
            <w:pPr>
              <w:keepNext/>
              <w:spacing w:after="0"/>
              <w:jc w:val="right"/>
              <w:rPr>
                <w:rFonts w:cs="Arial"/>
                <w:color w:val="000000"/>
                <w:sz w:val="20"/>
                <w:szCs w:val="16"/>
                <w:lang w:eastAsia="en-AU"/>
              </w:rPr>
            </w:pPr>
          </w:p>
        </w:tc>
      </w:tr>
    </w:tbl>
    <w:p w14:paraId="5F84A349" w14:textId="77777777" w:rsidR="00E10686" w:rsidRDefault="00E10686" w:rsidP="00E10686">
      <w:pPr>
        <w:spacing w:after="0"/>
      </w:pPr>
      <w:r>
        <w:t xml:space="preserve">* </w:t>
      </w:r>
      <w:r w:rsidRPr="00E10686">
        <w:rPr>
          <w:sz w:val="18"/>
          <w:szCs w:val="12"/>
        </w:rPr>
        <w:t xml:space="preserve">estimate did not converge </w:t>
      </w:r>
    </w:p>
    <w:p w14:paraId="40512B10" w14:textId="77777777" w:rsidR="005E7309" w:rsidRDefault="005E7309" w:rsidP="005E7309"/>
    <w:p w14:paraId="685D7071" w14:textId="08ACE74D" w:rsidR="00E80618" w:rsidRPr="001876CD" w:rsidRDefault="00E80618" w:rsidP="001876CD">
      <w:pPr>
        <w:rPr>
          <w:rFonts w:asciiTheme="minorHAnsi" w:hAnsiTheme="minorHAnsi" w:cstheme="minorHAnsi"/>
          <w:sz w:val="22"/>
          <w:szCs w:val="22"/>
        </w:rPr>
      </w:pPr>
      <w:r w:rsidRPr="001876CD">
        <w:rPr>
          <w:rFonts w:asciiTheme="minorHAnsi" w:hAnsiTheme="minorHAnsi" w:cstheme="minorHAnsi"/>
          <w:sz w:val="22"/>
          <w:szCs w:val="22"/>
        </w:rPr>
        <w:fldChar w:fldCharType="begin"/>
      </w:r>
      <w:r w:rsidRPr="001876CD">
        <w:rPr>
          <w:rFonts w:asciiTheme="minorHAnsi" w:hAnsiTheme="minorHAnsi" w:cstheme="minorHAnsi"/>
          <w:sz w:val="22"/>
          <w:szCs w:val="22"/>
        </w:rPr>
        <w:instrText xml:space="preserve"> REF _Ref126158129 \h </w:instrText>
      </w:r>
      <w:r w:rsidR="001876CD" w:rsidRPr="001876CD">
        <w:rPr>
          <w:rFonts w:asciiTheme="minorHAnsi" w:hAnsiTheme="minorHAnsi" w:cstheme="minorHAnsi"/>
          <w:sz w:val="22"/>
          <w:szCs w:val="22"/>
        </w:rPr>
        <w:instrText xml:space="preserve"> \* MERGEFORMAT </w:instrText>
      </w:r>
      <w:r w:rsidRPr="001876CD">
        <w:rPr>
          <w:rFonts w:asciiTheme="minorHAnsi" w:hAnsiTheme="minorHAnsi" w:cstheme="minorHAnsi"/>
          <w:sz w:val="22"/>
          <w:szCs w:val="22"/>
        </w:rPr>
      </w:r>
      <w:r w:rsidRPr="001876CD">
        <w:rPr>
          <w:rFonts w:asciiTheme="minorHAnsi" w:hAnsiTheme="minorHAnsi" w:cstheme="minorHAnsi"/>
          <w:sz w:val="22"/>
          <w:szCs w:val="22"/>
        </w:rPr>
        <w:fldChar w:fldCharType="separate"/>
      </w:r>
      <w:r w:rsidR="0007186E" w:rsidRPr="0007186E">
        <w:rPr>
          <w:rFonts w:asciiTheme="minorHAnsi" w:hAnsiTheme="minorHAnsi" w:cstheme="minorHAnsi"/>
          <w:sz w:val="22"/>
          <w:szCs w:val="18"/>
        </w:rPr>
        <w:t xml:space="preserve">Table </w:t>
      </w:r>
      <w:r w:rsidR="0007186E" w:rsidRPr="0007186E">
        <w:rPr>
          <w:rFonts w:asciiTheme="minorHAnsi" w:hAnsiTheme="minorHAnsi" w:cstheme="minorHAnsi"/>
          <w:noProof/>
          <w:sz w:val="22"/>
          <w:szCs w:val="18"/>
        </w:rPr>
        <w:t>29</w:t>
      </w:r>
      <w:r w:rsidRPr="001876CD">
        <w:rPr>
          <w:rFonts w:asciiTheme="minorHAnsi" w:hAnsiTheme="minorHAnsi" w:cstheme="minorHAnsi"/>
          <w:sz w:val="22"/>
          <w:szCs w:val="22"/>
        </w:rPr>
        <w:fldChar w:fldCharType="end"/>
      </w:r>
      <w:r w:rsidRPr="001876CD">
        <w:rPr>
          <w:rFonts w:asciiTheme="minorHAnsi" w:hAnsiTheme="minorHAnsi" w:cstheme="minorHAnsi"/>
          <w:sz w:val="22"/>
          <w:szCs w:val="22"/>
        </w:rPr>
        <w:t xml:space="preserve"> shows that there were no statistically significant differences between effects on all casualty crashes and serious </w:t>
      </w:r>
      <w:r w:rsidR="00B841F5" w:rsidRPr="001876CD">
        <w:rPr>
          <w:rFonts w:asciiTheme="minorHAnsi" w:hAnsiTheme="minorHAnsi" w:cstheme="minorHAnsi"/>
          <w:sz w:val="22"/>
          <w:szCs w:val="22"/>
        </w:rPr>
        <w:t xml:space="preserve">casualty </w:t>
      </w:r>
      <w:r w:rsidRPr="001876CD">
        <w:rPr>
          <w:rFonts w:asciiTheme="minorHAnsi" w:hAnsiTheme="minorHAnsi" w:cstheme="minorHAnsi"/>
          <w:sz w:val="22"/>
          <w:szCs w:val="22"/>
        </w:rPr>
        <w:t>crashes</w:t>
      </w:r>
      <w:r w:rsidR="00335C41" w:rsidRPr="001876CD">
        <w:rPr>
          <w:rFonts w:asciiTheme="minorHAnsi" w:hAnsiTheme="minorHAnsi" w:cstheme="minorHAnsi"/>
          <w:sz w:val="22"/>
          <w:szCs w:val="22"/>
        </w:rPr>
        <w:t xml:space="preserve"> for car-based enforcement</w:t>
      </w:r>
      <w:r w:rsidRPr="001876CD">
        <w:rPr>
          <w:rFonts w:asciiTheme="minorHAnsi" w:hAnsiTheme="minorHAnsi" w:cstheme="minorHAnsi"/>
          <w:sz w:val="22"/>
          <w:szCs w:val="22"/>
        </w:rPr>
        <w:t xml:space="preserve"> meaning the significant all casualty crash estimates </w:t>
      </w:r>
      <w:r w:rsidR="00451763" w:rsidRPr="001876CD">
        <w:rPr>
          <w:rFonts w:asciiTheme="minorHAnsi" w:hAnsiTheme="minorHAnsi" w:cstheme="minorHAnsi"/>
          <w:sz w:val="22"/>
          <w:szCs w:val="22"/>
        </w:rPr>
        <w:t xml:space="preserve">for car operations </w:t>
      </w:r>
      <w:r w:rsidRPr="001876CD">
        <w:rPr>
          <w:rFonts w:asciiTheme="minorHAnsi" w:hAnsiTheme="minorHAnsi" w:cstheme="minorHAnsi"/>
          <w:sz w:val="22"/>
          <w:szCs w:val="22"/>
        </w:rPr>
        <w:t xml:space="preserve">can be applied equally across all crash severity levels. </w:t>
      </w:r>
      <w:r w:rsidR="001876CD" w:rsidRPr="001876CD">
        <w:rPr>
          <w:rFonts w:asciiTheme="minorHAnsi" w:hAnsiTheme="minorHAnsi" w:cstheme="minorHAnsi"/>
          <w:sz w:val="22"/>
          <w:szCs w:val="22"/>
        </w:rPr>
        <w:t xml:space="preserve">In contrast, </w:t>
      </w:r>
      <w:r w:rsidR="001876CD" w:rsidRPr="001876CD">
        <w:rPr>
          <w:rFonts w:asciiTheme="minorHAnsi" w:hAnsiTheme="minorHAnsi" w:cstheme="minorHAnsi"/>
          <w:sz w:val="22"/>
          <w:szCs w:val="22"/>
        </w:rPr>
        <w:fldChar w:fldCharType="begin"/>
      </w:r>
      <w:r w:rsidR="001876CD" w:rsidRPr="001876CD">
        <w:rPr>
          <w:rFonts w:asciiTheme="minorHAnsi" w:hAnsiTheme="minorHAnsi" w:cstheme="minorHAnsi"/>
          <w:sz w:val="22"/>
          <w:szCs w:val="22"/>
        </w:rPr>
        <w:instrText xml:space="preserve"> REF _Ref126158129 \h  \* MERGEFORMAT </w:instrText>
      </w:r>
      <w:r w:rsidR="001876CD" w:rsidRPr="001876CD">
        <w:rPr>
          <w:rFonts w:asciiTheme="minorHAnsi" w:hAnsiTheme="minorHAnsi" w:cstheme="minorHAnsi"/>
          <w:sz w:val="22"/>
          <w:szCs w:val="22"/>
        </w:rPr>
      </w:r>
      <w:r w:rsidR="001876CD" w:rsidRPr="001876CD">
        <w:rPr>
          <w:rFonts w:asciiTheme="minorHAnsi" w:hAnsiTheme="minorHAnsi" w:cstheme="minorHAnsi"/>
          <w:sz w:val="22"/>
          <w:szCs w:val="22"/>
        </w:rPr>
        <w:fldChar w:fldCharType="separate"/>
      </w:r>
      <w:r w:rsidR="0007186E" w:rsidRPr="0007186E">
        <w:rPr>
          <w:rFonts w:asciiTheme="minorHAnsi" w:hAnsiTheme="minorHAnsi" w:cstheme="minorHAnsi"/>
          <w:sz w:val="22"/>
          <w:szCs w:val="18"/>
        </w:rPr>
        <w:t xml:space="preserve">Table </w:t>
      </w:r>
      <w:r w:rsidR="0007186E" w:rsidRPr="0007186E">
        <w:rPr>
          <w:rFonts w:asciiTheme="minorHAnsi" w:hAnsiTheme="minorHAnsi" w:cstheme="minorHAnsi"/>
          <w:noProof/>
          <w:sz w:val="22"/>
          <w:szCs w:val="18"/>
        </w:rPr>
        <w:t>29</w:t>
      </w:r>
      <w:r w:rsidR="001876CD" w:rsidRPr="001876CD">
        <w:rPr>
          <w:rFonts w:asciiTheme="minorHAnsi" w:hAnsiTheme="minorHAnsi" w:cstheme="minorHAnsi"/>
          <w:sz w:val="22"/>
          <w:szCs w:val="22"/>
        </w:rPr>
        <w:fldChar w:fldCharType="end"/>
      </w:r>
      <w:r w:rsidR="001876CD" w:rsidRPr="001876CD">
        <w:rPr>
          <w:rFonts w:asciiTheme="minorHAnsi" w:hAnsiTheme="minorHAnsi" w:cstheme="minorHAnsi"/>
          <w:sz w:val="22"/>
          <w:szCs w:val="22"/>
        </w:rPr>
        <w:t xml:space="preserve"> shows differing crash effects for LTI operation between serious casualty and minor injury crashes meaning results specific to the crash severity being considered should be used </w:t>
      </w:r>
      <w:r w:rsidR="001876CD" w:rsidRPr="001876CD">
        <w:rPr>
          <w:rFonts w:asciiTheme="minorHAnsi" w:hAnsiTheme="minorHAnsi" w:cstheme="minorHAnsi"/>
          <w:sz w:val="22"/>
          <w:szCs w:val="22"/>
        </w:rPr>
        <w:lastRenderedPageBreak/>
        <w:t>for the LTI camera estimates</w:t>
      </w:r>
      <w:r w:rsidR="001876CD">
        <w:rPr>
          <w:rFonts w:asciiTheme="minorHAnsi" w:hAnsiTheme="minorHAnsi" w:cstheme="minorHAnsi"/>
          <w:sz w:val="22"/>
          <w:szCs w:val="22"/>
        </w:rPr>
        <w:t xml:space="preserve"> in urban areas where a significant association with crash outcomes was estimated.</w:t>
      </w:r>
    </w:p>
    <w:p w14:paraId="04EDEC24" w14:textId="7B8563EC" w:rsidR="005E7309" w:rsidRPr="00AC1D54" w:rsidRDefault="005E7309" w:rsidP="00AC1D54">
      <w:pPr>
        <w:rPr>
          <w:rFonts w:asciiTheme="minorHAnsi" w:hAnsiTheme="minorHAnsi" w:cstheme="minorHAnsi"/>
          <w:sz w:val="22"/>
          <w:szCs w:val="22"/>
        </w:rPr>
      </w:pPr>
      <w:r w:rsidRPr="00AC1D54">
        <w:rPr>
          <w:rFonts w:asciiTheme="minorHAnsi" w:hAnsiTheme="minorHAnsi" w:cstheme="minorHAnsi"/>
          <w:sz w:val="22"/>
          <w:szCs w:val="22"/>
        </w:rPr>
        <w:t xml:space="preserve">In summary, analysis results showed significant association between the quarterly hours of mobile speed camera operations and quarterly crash counts in areas with mobile speed camera enforcement compared to control areas without mobile speed camera enforcement. The association between covert and overt mobile speed camera operations was consistent across crash severity levels with stronger associations measured for covert versus overt operations, stronger effects in rural versus urban areas and different relative effects between covert and overt operations between urban and rural areas. Reflecting these differences, the model estimates </w:t>
      </w:r>
      <w:r w:rsidR="00E95136" w:rsidRPr="00AC1D54">
        <w:rPr>
          <w:rFonts w:asciiTheme="minorHAnsi" w:hAnsiTheme="minorHAnsi" w:cstheme="minorHAnsi"/>
          <w:sz w:val="22"/>
          <w:szCs w:val="22"/>
        </w:rPr>
        <w:t>with</w:t>
      </w:r>
      <w:r w:rsidRPr="00AC1D54">
        <w:rPr>
          <w:rFonts w:asciiTheme="minorHAnsi" w:hAnsiTheme="minorHAnsi" w:cstheme="minorHAnsi"/>
          <w:sz w:val="22"/>
          <w:szCs w:val="22"/>
        </w:rPr>
        <w:t>in the bold black box</w:t>
      </w:r>
      <w:r w:rsidR="00E95136" w:rsidRPr="00AC1D54">
        <w:rPr>
          <w:rFonts w:asciiTheme="minorHAnsi" w:hAnsiTheme="minorHAnsi" w:cstheme="minorHAnsi"/>
          <w:sz w:val="22"/>
          <w:szCs w:val="22"/>
        </w:rPr>
        <w:t>es</w:t>
      </w:r>
      <w:r w:rsidRPr="00AC1D54">
        <w:rPr>
          <w:rFonts w:asciiTheme="minorHAnsi" w:hAnsiTheme="minorHAnsi" w:cstheme="minorHAnsi"/>
          <w:sz w:val="22"/>
          <w:szCs w:val="22"/>
        </w:rPr>
        <w:t xml:space="preserve"> in </w:t>
      </w:r>
      <w:r w:rsidR="00E95136" w:rsidRPr="00AC1D54">
        <w:rPr>
          <w:rFonts w:asciiTheme="minorHAnsi" w:hAnsiTheme="minorHAnsi" w:cstheme="minorHAnsi"/>
          <w:sz w:val="22"/>
          <w:szCs w:val="22"/>
        </w:rPr>
        <w:fldChar w:fldCharType="begin"/>
      </w:r>
      <w:r w:rsidR="00E95136" w:rsidRPr="00AC1D54">
        <w:rPr>
          <w:rFonts w:asciiTheme="minorHAnsi" w:hAnsiTheme="minorHAnsi" w:cstheme="minorHAnsi"/>
          <w:sz w:val="22"/>
          <w:szCs w:val="22"/>
        </w:rPr>
        <w:instrText xml:space="preserve"> REF _Ref126157044 \h </w:instrText>
      </w:r>
      <w:r w:rsidR="00AC1D54" w:rsidRPr="00AC1D54">
        <w:rPr>
          <w:rFonts w:asciiTheme="minorHAnsi" w:hAnsiTheme="minorHAnsi" w:cstheme="minorHAnsi"/>
          <w:sz w:val="22"/>
          <w:szCs w:val="22"/>
        </w:rPr>
        <w:instrText xml:space="preserve"> \* MERGEFORMAT </w:instrText>
      </w:r>
      <w:r w:rsidR="00E95136" w:rsidRPr="00AC1D54">
        <w:rPr>
          <w:rFonts w:asciiTheme="minorHAnsi" w:hAnsiTheme="minorHAnsi" w:cstheme="minorHAnsi"/>
          <w:sz w:val="22"/>
          <w:szCs w:val="22"/>
        </w:rPr>
      </w:r>
      <w:r w:rsidR="00E95136" w:rsidRPr="00AC1D54">
        <w:rPr>
          <w:rFonts w:asciiTheme="minorHAnsi" w:hAnsiTheme="minorHAnsi" w:cstheme="minorHAnsi"/>
          <w:sz w:val="22"/>
          <w:szCs w:val="22"/>
        </w:rPr>
        <w:fldChar w:fldCharType="separate"/>
      </w:r>
      <w:r w:rsidR="0007186E" w:rsidRPr="0007186E">
        <w:rPr>
          <w:rFonts w:asciiTheme="minorHAnsi" w:hAnsiTheme="minorHAnsi" w:cstheme="minorHAnsi"/>
          <w:sz w:val="22"/>
          <w:szCs w:val="18"/>
        </w:rPr>
        <w:t xml:space="preserve">Table </w:t>
      </w:r>
      <w:r w:rsidR="0007186E" w:rsidRPr="0007186E">
        <w:rPr>
          <w:rFonts w:asciiTheme="minorHAnsi" w:hAnsiTheme="minorHAnsi" w:cstheme="minorHAnsi"/>
          <w:noProof/>
          <w:sz w:val="22"/>
          <w:szCs w:val="18"/>
        </w:rPr>
        <w:t>27</w:t>
      </w:r>
      <w:r w:rsidR="00E95136" w:rsidRPr="00AC1D54">
        <w:rPr>
          <w:rFonts w:asciiTheme="minorHAnsi" w:hAnsiTheme="minorHAnsi" w:cstheme="minorHAnsi"/>
          <w:sz w:val="22"/>
          <w:szCs w:val="22"/>
        </w:rPr>
        <w:fldChar w:fldCharType="end"/>
      </w:r>
      <w:r w:rsidR="00E95136" w:rsidRPr="00AC1D54">
        <w:rPr>
          <w:rFonts w:asciiTheme="minorHAnsi" w:hAnsiTheme="minorHAnsi" w:cstheme="minorHAnsi"/>
          <w:sz w:val="22"/>
          <w:szCs w:val="22"/>
        </w:rPr>
        <w:t xml:space="preserve"> </w:t>
      </w:r>
      <w:r w:rsidRPr="00AC1D54">
        <w:rPr>
          <w:rFonts w:asciiTheme="minorHAnsi" w:hAnsiTheme="minorHAnsi" w:cstheme="minorHAnsi"/>
          <w:sz w:val="22"/>
          <w:szCs w:val="22"/>
        </w:rPr>
        <w:t xml:space="preserve">have been used to estimate the crash effects of overt and covert car-based mobile camera operations in </w:t>
      </w:r>
      <w:r w:rsidR="00E95136" w:rsidRPr="00AC1D54">
        <w:rPr>
          <w:rFonts w:asciiTheme="minorHAnsi" w:hAnsiTheme="minorHAnsi" w:cstheme="minorHAnsi"/>
          <w:sz w:val="22"/>
          <w:szCs w:val="22"/>
        </w:rPr>
        <w:t>urban</w:t>
      </w:r>
      <w:r w:rsidRPr="00AC1D54">
        <w:rPr>
          <w:rFonts w:asciiTheme="minorHAnsi" w:hAnsiTheme="minorHAnsi" w:cstheme="minorHAnsi"/>
          <w:sz w:val="22"/>
          <w:szCs w:val="22"/>
        </w:rPr>
        <w:t xml:space="preserve"> area</w:t>
      </w:r>
      <w:r w:rsidR="00E95136" w:rsidRPr="00AC1D54">
        <w:rPr>
          <w:rFonts w:asciiTheme="minorHAnsi" w:hAnsiTheme="minorHAnsi" w:cstheme="minorHAnsi"/>
          <w:sz w:val="22"/>
          <w:szCs w:val="22"/>
        </w:rPr>
        <w:t>s</w:t>
      </w:r>
      <w:r w:rsidR="00AC1D54" w:rsidRPr="00AC1D54">
        <w:rPr>
          <w:rFonts w:asciiTheme="minorHAnsi" w:hAnsiTheme="minorHAnsi" w:cstheme="minorHAnsi"/>
          <w:sz w:val="22"/>
          <w:szCs w:val="22"/>
        </w:rPr>
        <w:t xml:space="preserve"> for all crash severities. Only </w:t>
      </w:r>
      <w:r w:rsidR="00147C35" w:rsidRPr="00AC1D54">
        <w:rPr>
          <w:rFonts w:asciiTheme="minorHAnsi" w:hAnsiTheme="minorHAnsi" w:cstheme="minorHAnsi"/>
          <w:sz w:val="22"/>
          <w:szCs w:val="22"/>
        </w:rPr>
        <w:t>portable</w:t>
      </w:r>
      <w:r w:rsidR="00AC1D54" w:rsidRPr="00AC1D54">
        <w:rPr>
          <w:rFonts w:asciiTheme="minorHAnsi" w:hAnsiTheme="minorHAnsi" w:cstheme="minorHAnsi"/>
          <w:sz w:val="22"/>
          <w:szCs w:val="22"/>
        </w:rPr>
        <w:t xml:space="preserve"> camera operations in metro areas were significantly associated with crashes. Furthermore, the association was different between serious casualty crashes and minor crashes. Hence, crash severity specific estimates for portable cameras from Tables 27 and 28 were used subsequently in the analysis. </w:t>
      </w:r>
    </w:p>
    <w:p w14:paraId="5147D281" w14:textId="1AA50725" w:rsidR="003A60F9" w:rsidRPr="00AC1D54" w:rsidRDefault="003A60F9" w:rsidP="005E7309">
      <w:pPr>
        <w:rPr>
          <w:rFonts w:asciiTheme="minorHAnsi" w:hAnsiTheme="minorHAnsi" w:cstheme="minorHAnsi"/>
          <w:sz w:val="22"/>
          <w:szCs w:val="22"/>
        </w:rPr>
      </w:pPr>
      <w:r w:rsidRPr="00AC1D54">
        <w:rPr>
          <w:rFonts w:asciiTheme="minorHAnsi" w:hAnsiTheme="minorHAnsi" w:cstheme="minorHAnsi"/>
          <w:sz w:val="22"/>
          <w:szCs w:val="22"/>
        </w:rPr>
        <w:t xml:space="preserve">In updating the evaluation of the mobile speed camera element of CDOP, the initial intent was to use the relationships between operational hours and crash outcomes established in Newstead et al (2020). Due to the significant </w:t>
      </w:r>
      <w:r w:rsidR="00E95136" w:rsidRPr="00AC1D54">
        <w:rPr>
          <w:rFonts w:asciiTheme="minorHAnsi" w:hAnsiTheme="minorHAnsi" w:cstheme="minorHAnsi"/>
          <w:sz w:val="22"/>
          <w:szCs w:val="22"/>
        </w:rPr>
        <w:t xml:space="preserve">differences </w:t>
      </w:r>
      <w:r w:rsidRPr="00AC1D54">
        <w:rPr>
          <w:rFonts w:asciiTheme="minorHAnsi" w:hAnsiTheme="minorHAnsi" w:cstheme="minorHAnsi"/>
          <w:sz w:val="22"/>
          <w:szCs w:val="22"/>
        </w:rPr>
        <w:t>in mobile speed camera hours</w:t>
      </w:r>
      <w:r w:rsidR="00E95136" w:rsidRPr="00AC1D54">
        <w:rPr>
          <w:rFonts w:asciiTheme="minorHAnsi" w:hAnsiTheme="minorHAnsi" w:cstheme="minorHAnsi"/>
          <w:sz w:val="22"/>
          <w:szCs w:val="22"/>
        </w:rPr>
        <w:t xml:space="preserve"> and distributions of operation types over 2018 to 2021,</w:t>
      </w:r>
      <w:r w:rsidRPr="00AC1D54">
        <w:rPr>
          <w:rFonts w:asciiTheme="minorHAnsi" w:hAnsiTheme="minorHAnsi" w:cstheme="minorHAnsi"/>
          <w:sz w:val="22"/>
          <w:szCs w:val="22"/>
        </w:rPr>
        <w:t xml:space="preserve"> it was decided to re-estimate the relationships to make sure they still held in the environment of extrapolated hours. Reassuringly, the updated estimates of association between enforcement hours and crash outcomes in this study were highly consistent with those established in the previous study of Newstead et al (202</w:t>
      </w:r>
      <w:r w:rsidR="00E95136" w:rsidRPr="00AC1D54">
        <w:rPr>
          <w:rFonts w:asciiTheme="minorHAnsi" w:hAnsiTheme="minorHAnsi" w:cstheme="minorHAnsi"/>
          <w:sz w:val="22"/>
          <w:szCs w:val="22"/>
        </w:rPr>
        <w:t>2</w:t>
      </w:r>
      <w:r w:rsidRPr="00AC1D54">
        <w:rPr>
          <w:rFonts w:asciiTheme="minorHAnsi" w:hAnsiTheme="minorHAnsi" w:cstheme="minorHAnsi"/>
          <w:sz w:val="22"/>
          <w:szCs w:val="22"/>
        </w:rPr>
        <w:t>) both in terms of the statistically significant associations as well as the relative magnitude of the parameter estimates. Estimates derived from this study are expected to be more accurate, being based on an addition 2 years of crash data related to mobile speed camera hou</w:t>
      </w:r>
      <w:r w:rsidR="001D3DAA" w:rsidRPr="00AC1D54">
        <w:rPr>
          <w:rFonts w:asciiTheme="minorHAnsi" w:hAnsiTheme="minorHAnsi" w:cstheme="minorHAnsi"/>
          <w:sz w:val="22"/>
          <w:szCs w:val="22"/>
        </w:rPr>
        <w:t>r</w:t>
      </w:r>
      <w:r w:rsidRPr="00AC1D54">
        <w:rPr>
          <w:rFonts w:asciiTheme="minorHAnsi" w:hAnsiTheme="minorHAnsi" w:cstheme="minorHAnsi"/>
          <w:sz w:val="22"/>
          <w:szCs w:val="22"/>
        </w:rPr>
        <w:t>s of operation.</w:t>
      </w:r>
    </w:p>
    <w:p w14:paraId="3688E710" w14:textId="77777777" w:rsidR="005E7309" w:rsidRPr="00AC1D54" w:rsidRDefault="005E7309" w:rsidP="005E7309">
      <w:pPr>
        <w:rPr>
          <w:rFonts w:asciiTheme="minorHAnsi" w:hAnsiTheme="minorHAnsi" w:cstheme="minorHAnsi"/>
          <w:sz w:val="22"/>
          <w:szCs w:val="22"/>
        </w:rPr>
      </w:pPr>
      <w:r w:rsidRPr="00AC1D54">
        <w:rPr>
          <w:rFonts w:asciiTheme="minorHAnsi" w:hAnsiTheme="minorHAnsi" w:cstheme="minorHAnsi"/>
          <w:sz w:val="22"/>
          <w:szCs w:val="22"/>
        </w:rPr>
        <w:t xml:space="preserve">Efficacy of utilising the above modelling results to estimate the casualty crash effects of the Queensland mobile speed camera program related to operation of each camera type depends on how well the models fitted predict crash outcome. Lack of model fit would suggest that other factors not represented by the mobile speed camera operations measures are impacting program effectiveness. If this was the case, basing the estimated road safety benefit of the program only on these measures would give a biased measure of effectiveness. </w:t>
      </w:r>
    </w:p>
    <w:p w14:paraId="3D151D51" w14:textId="076F4AF0" w:rsidR="005E7309" w:rsidRPr="00AC1D54" w:rsidRDefault="005E7309" w:rsidP="005E7309">
      <w:pPr>
        <w:rPr>
          <w:rFonts w:asciiTheme="minorHAnsi" w:hAnsiTheme="minorHAnsi" w:cstheme="minorHAnsi"/>
          <w:sz w:val="22"/>
          <w:szCs w:val="22"/>
        </w:rPr>
      </w:pPr>
      <w:r w:rsidRPr="00AC1D54">
        <w:rPr>
          <w:rFonts w:asciiTheme="minorHAnsi" w:hAnsiTheme="minorHAnsi" w:cstheme="minorHAnsi"/>
          <w:sz w:val="22"/>
          <w:szCs w:val="22"/>
        </w:rPr>
        <w:t xml:space="preserve">Figure </w:t>
      </w:r>
      <w:r w:rsidR="00E95136" w:rsidRPr="00AC1D54">
        <w:rPr>
          <w:rFonts w:asciiTheme="minorHAnsi" w:hAnsiTheme="minorHAnsi" w:cstheme="minorHAnsi"/>
          <w:sz w:val="22"/>
          <w:szCs w:val="22"/>
        </w:rPr>
        <w:t>5</w:t>
      </w:r>
      <w:r w:rsidRPr="00AC1D54">
        <w:rPr>
          <w:rFonts w:asciiTheme="minorHAnsi" w:hAnsiTheme="minorHAnsi" w:cstheme="minorHAnsi"/>
          <w:sz w:val="22"/>
          <w:szCs w:val="22"/>
        </w:rPr>
        <w:t xml:space="preserve"> shows the observed and fitted quarterly crash counts in the treatment group across all ten strata from the all casualty crash analysis model with separate urban and rural effects for each mobile speed camera program output measure. Fits for the urban and rural effects model were chosen since parameter estimates from this model have been used to represent program crash effects related to covert and overt car-based operations. As evident from the figure, the model provides highly accurate estimation of the observed data meaning the speed camera operations measures in the data combined with the control area data are providing a highly accurate representation of the data. Concordance between the observed and modelled data, as represented by the square of the correlation between the two series, was very high at 99.</w:t>
      </w:r>
      <w:r w:rsidR="001D3DAA" w:rsidRPr="00AC1D54">
        <w:rPr>
          <w:rFonts w:asciiTheme="minorHAnsi" w:hAnsiTheme="minorHAnsi" w:cstheme="minorHAnsi"/>
          <w:sz w:val="22"/>
          <w:szCs w:val="22"/>
        </w:rPr>
        <w:t>8</w:t>
      </w:r>
      <w:r w:rsidRPr="00AC1D54">
        <w:rPr>
          <w:rFonts w:asciiTheme="minorHAnsi" w:hAnsiTheme="minorHAnsi" w:cstheme="minorHAnsi"/>
          <w:sz w:val="22"/>
          <w:szCs w:val="22"/>
        </w:rPr>
        <w:t>%. From this it can be concluded that the casualty crash model is highly efficacious for estimating program crash effects.</w:t>
      </w:r>
    </w:p>
    <w:p w14:paraId="6E12715B" w14:textId="14CA704F" w:rsidR="005E7309" w:rsidRDefault="00C20119" w:rsidP="005E7309">
      <w:r>
        <w:rPr>
          <w:noProof/>
          <w:lang w:eastAsia="zh-CN"/>
        </w:rPr>
        <w:lastRenderedPageBreak/>
        <w:drawing>
          <wp:inline distT="0" distB="0" distL="0" distR="0" wp14:anchorId="60E26EB3" wp14:editId="18BA10C6">
            <wp:extent cx="5578475" cy="3676015"/>
            <wp:effectExtent l="0" t="0" r="317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8475" cy="3676015"/>
                    </a:xfrm>
                    <a:prstGeom prst="rect">
                      <a:avLst/>
                    </a:prstGeom>
                    <a:noFill/>
                  </pic:spPr>
                </pic:pic>
              </a:graphicData>
            </a:graphic>
          </wp:inline>
        </w:drawing>
      </w:r>
    </w:p>
    <w:p w14:paraId="5493B475" w14:textId="59039A6B" w:rsidR="005E7309" w:rsidRPr="00835D4E" w:rsidRDefault="005E7309" w:rsidP="005E7309">
      <w:pPr>
        <w:pStyle w:val="Figure0"/>
        <w:keepNext w:val="0"/>
        <w:spacing w:after="0"/>
        <w:rPr>
          <w:rStyle w:val="figuretextChar0"/>
          <w:b w:val="0"/>
          <w:bCs w:val="0"/>
          <w:i/>
          <w:iCs/>
          <w:color w:val="auto"/>
          <w:sz w:val="20"/>
          <w:szCs w:val="20"/>
        </w:rPr>
      </w:pPr>
      <w:r w:rsidRPr="00835D4E">
        <w:rPr>
          <w:sz w:val="20"/>
          <w:szCs w:val="20"/>
        </w:rPr>
        <w:t xml:space="preserve">Figure </w:t>
      </w:r>
      <w:r w:rsidR="00411BDC" w:rsidRPr="00835D4E">
        <w:rPr>
          <w:sz w:val="20"/>
          <w:szCs w:val="20"/>
        </w:rPr>
        <w:fldChar w:fldCharType="begin"/>
      </w:r>
      <w:r w:rsidR="00411BDC" w:rsidRPr="00835D4E">
        <w:rPr>
          <w:sz w:val="20"/>
          <w:szCs w:val="20"/>
        </w:rPr>
        <w:instrText xml:space="preserve"> SEQ Figure \* ARABIC </w:instrText>
      </w:r>
      <w:r w:rsidR="00411BDC" w:rsidRPr="00835D4E">
        <w:rPr>
          <w:sz w:val="20"/>
          <w:szCs w:val="20"/>
        </w:rPr>
        <w:fldChar w:fldCharType="separate"/>
      </w:r>
      <w:r w:rsidR="0007186E">
        <w:rPr>
          <w:noProof/>
          <w:sz w:val="20"/>
          <w:szCs w:val="20"/>
        </w:rPr>
        <w:t>5</w:t>
      </w:r>
      <w:r w:rsidR="00411BDC" w:rsidRPr="00835D4E">
        <w:rPr>
          <w:noProof/>
          <w:sz w:val="20"/>
          <w:szCs w:val="20"/>
        </w:rPr>
        <w:fldChar w:fldCharType="end"/>
      </w:r>
      <w:r w:rsidRPr="00835D4E">
        <w:rPr>
          <w:sz w:val="20"/>
          <w:szCs w:val="20"/>
        </w:rPr>
        <w:tab/>
      </w:r>
      <w:r w:rsidRPr="00835D4E">
        <w:rPr>
          <w:rStyle w:val="figuretextChar0"/>
          <w:b w:val="0"/>
          <w:bCs w:val="0"/>
          <w:i/>
          <w:iCs/>
          <w:color w:val="auto"/>
          <w:sz w:val="20"/>
          <w:szCs w:val="20"/>
        </w:rPr>
        <w:t>Observed versus fitted quarterly treatment area casualty crash counts for model with urban and rural program effect estimates</w:t>
      </w:r>
    </w:p>
    <w:p w14:paraId="4F971CD4" w14:textId="77777777" w:rsidR="00AC1D54" w:rsidRDefault="00AC1D54" w:rsidP="00AC1D54">
      <w:pPr>
        <w:rPr>
          <w:rFonts w:cs="Arial"/>
          <w:szCs w:val="24"/>
        </w:rPr>
      </w:pPr>
    </w:p>
    <w:p w14:paraId="00555A67" w14:textId="4D97B211" w:rsidR="00AC1D54" w:rsidRPr="00AC1D54" w:rsidRDefault="00AC1D54" w:rsidP="00AC1D54">
      <w:pPr>
        <w:rPr>
          <w:rFonts w:asciiTheme="minorHAnsi" w:eastAsiaTheme="majorEastAsia" w:hAnsiTheme="minorHAnsi" w:cstheme="minorHAnsi"/>
          <w:sz w:val="22"/>
          <w:szCs w:val="22"/>
        </w:rPr>
      </w:pPr>
      <w:r w:rsidRPr="00AC1D54">
        <w:rPr>
          <w:rFonts w:asciiTheme="minorHAnsi" w:eastAsiaTheme="majorEastAsia" w:hAnsiTheme="minorHAnsi" w:cstheme="minorHAnsi"/>
          <w:sz w:val="22"/>
          <w:szCs w:val="22"/>
        </w:rPr>
        <w:t>Figure 6 provides the analogous model fit data for the fatal and serious injury crash count model. Estimates from this model represent the effect of the potable / LTI cameras on serious injury and fatal crashes in urban areas so fit of this model is also critical. Figure 6 shows that the fit of this model to the observed data is also extremely good with a concordance measure of 99.4% showing this model is also efficacious for representing mobile speed camera effects on fatal and serious injury crashes.</w:t>
      </w:r>
    </w:p>
    <w:p w14:paraId="417EC4D8" w14:textId="77777777" w:rsidR="005E7309" w:rsidRDefault="005E7309" w:rsidP="005E7309"/>
    <w:p w14:paraId="70F4FA27" w14:textId="5EC05D5C" w:rsidR="005E7309" w:rsidRDefault="00C20119" w:rsidP="005E7309">
      <w:pPr>
        <w:keepNext/>
      </w:pPr>
      <w:r>
        <w:rPr>
          <w:noProof/>
          <w:lang w:eastAsia="zh-CN"/>
        </w:rPr>
        <w:lastRenderedPageBreak/>
        <w:drawing>
          <wp:inline distT="0" distB="0" distL="0" distR="0" wp14:anchorId="16D7F970" wp14:editId="15865824">
            <wp:extent cx="5578475" cy="3688715"/>
            <wp:effectExtent l="0" t="0" r="317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78475" cy="3688715"/>
                    </a:xfrm>
                    <a:prstGeom prst="rect">
                      <a:avLst/>
                    </a:prstGeom>
                    <a:noFill/>
                  </pic:spPr>
                </pic:pic>
              </a:graphicData>
            </a:graphic>
          </wp:inline>
        </w:drawing>
      </w:r>
    </w:p>
    <w:p w14:paraId="012D9745" w14:textId="07FC978C" w:rsidR="005E7309" w:rsidRPr="00835D4E" w:rsidRDefault="00E95136" w:rsidP="005E7309">
      <w:pPr>
        <w:pStyle w:val="Figure0"/>
        <w:keepNext w:val="0"/>
        <w:spacing w:after="0"/>
        <w:rPr>
          <w:rStyle w:val="figuretextChar0"/>
          <w:b w:val="0"/>
          <w:bCs w:val="0"/>
          <w:i/>
          <w:iCs/>
          <w:color w:val="auto"/>
          <w:sz w:val="20"/>
          <w:szCs w:val="20"/>
        </w:rPr>
      </w:pPr>
      <w:r w:rsidRPr="00835D4E">
        <w:rPr>
          <w:sz w:val="20"/>
          <w:szCs w:val="20"/>
        </w:rPr>
        <w:t xml:space="preserve">Figure </w:t>
      </w:r>
      <w:r w:rsidR="00411BDC" w:rsidRPr="00835D4E">
        <w:rPr>
          <w:sz w:val="20"/>
          <w:szCs w:val="20"/>
        </w:rPr>
        <w:fldChar w:fldCharType="begin"/>
      </w:r>
      <w:r w:rsidR="00411BDC" w:rsidRPr="00835D4E">
        <w:rPr>
          <w:sz w:val="20"/>
          <w:szCs w:val="20"/>
        </w:rPr>
        <w:instrText xml:space="preserve"> SEQ Figure \* ARABIC </w:instrText>
      </w:r>
      <w:r w:rsidR="00411BDC" w:rsidRPr="00835D4E">
        <w:rPr>
          <w:sz w:val="20"/>
          <w:szCs w:val="20"/>
        </w:rPr>
        <w:fldChar w:fldCharType="separate"/>
      </w:r>
      <w:r w:rsidR="0007186E">
        <w:rPr>
          <w:noProof/>
          <w:sz w:val="20"/>
          <w:szCs w:val="20"/>
        </w:rPr>
        <w:t>6</w:t>
      </w:r>
      <w:r w:rsidR="00411BDC" w:rsidRPr="00835D4E">
        <w:rPr>
          <w:noProof/>
          <w:sz w:val="20"/>
          <w:szCs w:val="20"/>
        </w:rPr>
        <w:fldChar w:fldCharType="end"/>
      </w:r>
      <w:r w:rsidR="005E7309" w:rsidRPr="00835D4E">
        <w:rPr>
          <w:sz w:val="20"/>
          <w:szCs w:val="20"/>
        </w:rPr>
        <w:tab/>
      </w:r>
      <w:r w:rsidR="005E7309" w:rsidRPr="00835D4E">
        <w:rPr>
          <w:rStyle w:val="figuretextChar0"/>
          <w:b w:val="0"/>
          <w:bCs w:val="0"/>
          <w:i/>
          <w:iCs/>
          <w:color w:val="auto"/>
          <w:sz w:val="20"/>
          <w:szCs w:val="20"/>
        </w:rPr>
        <w:t>Observed versus fitted quarterly treatment area fatal and serious injury crash counts for model with urban and rural program effect estimates</w:t>
      </w:r>
    </w:p>
    <w:p w14:paraId="4D10D129" w14:textId="77777777" w:rsidR="005E7309" w:rsidRDefault="005E7309" w:rsidP="005E7309"/>
    <w:p w14:paraId="338B1716" w14:textId="60316162" w:rsidR="005E7309" w:rsidRPr="00835D4E" w:rsidRDefault="005E7309" w:rsidP="005E7309">
      <w:pPr>
        <w:rPr>
          <w:rFonts w:asciiTheme="minorHAnsi" w:hAnsiTheme="minorHAnsi" w:cstheme="minorHAnsi"/>
          <w:sz w:val="22"/>
          <w:szCs w:val="22"/>
        </w:rPr>
      </w:pPr>
      <w:r w:rsidRPr="00835D4E">
        <w:rPr>
          <w:rFonts w:asciiTheme="minorHAnsi" w:hAnsiTheme="minorHAnsi" w:cstheme="minorHAnsi"/>
          <w:sz w:val="22"/>
          <w:szCs w:val="22"/>
        </w:rPr>
        <w:t>Deriving a sense of the relative impact on each of the three mobile speed camera operations types on crash outcomes using</w:t>
      </w:r>
      <w:r w:rsidR="00AC1D54" w:rsidRPr="00835D4E">
        <w:rPr>
          <w:rFonts w:asciiTheme="minorHAnsi" w:hAnsiTheme="minorHAnsi" w:cstheme="minorHAnsi"/>
          <w:sz w:val="22"/>
          <w:szCs w:val="22"/>
        </w:rPr>
        <w:t xml:space="preserve"> only</w:t>
      </w:r>
      <w:r w:rsidRPr="00835D4E">
        <w:rPr>
          <w:rFonts w:asciiTheme="minorHAnsi" w:hAnsiTheme="minorHAnsi" w:cstheme="minorHAnsi"/>
          <w:sz w:val="22"/>
          <w:szCs w:val="22"/>
        </w:rPr>
        <w:t xml:space="preserve"> the key parameter estimates from </w:t>
      </w:r>
      <w:r w:rsidR="00E95136" w:rsidRPr="00835D4E">
        <w:rPr>
          <w:rFonts w:asciiTheme="minorHAnsi" w:hAnsiTheme="minorHAnsi" w:cstheme="minorHAnsi"/>
          <w:sz w:val="22"/>
          <w:szCs w:val="22"/>
        </w:rPr>
        <w:fldChar w:fldCharType="begin"/>
      </w:r>
      <w:r w:rsidR="00E95136" w:rsidRPr="00835D4E">
        <w:rPr>
          <w:rFonts w:asciiTheme="minorHAnsi" w:hAnsiTheme="minorHAnsi" w:cstheme="minorHAnsi"/>
          <w:sz w:val="22"/>
          <w:szCs w:val="22"/>
        </w:rPr>
        <w:instrText xml:space="preserve"> REF _Ref126157044 \h </w:instrText>
      </w:r>
      <w:r w:rsidR="00835D4E" w:rsidRPr="00835D4E">
        <w:rPr>
          <w:rFonts w:asciiTheme="minorHAnsi" w:hAnsiTheme="minorHAnsi" w:cstheme="minorHAnsi"/>
          <w:sz w:val="22"/>
          <w:szCs w:val="22"/>
        </w:rPr>
        <w:instrText xml:space="preserve"> \* MERGEFORMAT </w:instrText>
      </w:r>
      <w:r w:rsidR="00E95136" w:rsidRPr="00835D4E">
        <w:rPr>
          <w:rFonts w:asciiTheme="minorHAnsi" w:hAnsiTheme="minorHAnsi" w:cstheme="minorHAnsi"/>
          <w:sz w:val="22"/>
          <w:szCs w:val="22"/>
        </w:rPr>
      </w:r>
      <w:r w:rsidR="00E95136" w:rsidRPr="00835D4E">
        <w:rPr>
          <w:rFonts w:asciiTheme="minorHAnsi" w:hAnsiTheme="minorHAnsi" w:cstheme="minorHAnsi"/>
          <w:sz w:val="22"/>
          <w:szCs w:val="22"/>
        </w:rPr>
        <w:fldChar w:fldCharType="separate"/>
      </w:r>
      <w:r w:rsidR="0007186E" w:rsidRPr="0007186E">
        <w:rPr>
          <w:rFonts w:asciiTheme="minorHAnsi" w:hAnsiTheme="minorHAnsi" w:cstheme="minorHAnsi"/>
          <w:sz w:val="22"/>
          <w:szCs w:val="18"/>
        </w:rPr>
        <w:t xml:space="preserve">Table </w:t>
      </w:r>
      <w:r w:rsidR="0007186E" w:rsidRPr="0007186E">
        <w:rPr>
          <w:rFonts w:asciiTheme="minorHAnsi" w:hAnsiTheme="minorHAnsi" w:cstheme="minorHAnsi"/>
          <w:noProof/>
          <w:sz w:val="22"/>
          <w:szCs w:val="18"/>
        </w:rPr>
        <w:t>27</w:t>
      </w:r>
      <w:r w:rsidR="00E95136" w:rsidRPr="00835D4E">
        <w:rPr>
          <w:rFonts w:asciiTheme="minorHAnsi" w:hAnsiTheme="minorHAnsi" w:cstheme="minorHAnsi"/>
          <w:sz w:val="22"/>
          <w:szCs w:val="22"/>
        </w:rPr>
        <w:fldChar w:fldCharType="end"/>
      </w:r>
      <w:r w:rsidRPr="00835D4E">
        <w:rPr>
          <w:rFonts w:asciiTheme="minorHAnsi" w:hAnsiTheme="minorHAnsi" w:cstheme="minorHAnsi"/>
          <w:sz w:val="22"/>
          <w:szCs w:val="22"/>
        </w:rPr>
        <w:t xml:space="preserve"> and </w:t>
      </w:r>
      <w:r w:rsidR="00E95136" w:rsidRPr="00835D4E">
        <w:rPr>
          <w:rFonts w:asciiTheme="minorHAnsi" w:hAnsiTheme="minorHAnsi" w:cstheme="minorHAnsi"/>
          <w:sz w:val="22"/>
          <w:szCs w:val="22"/>
        </w:rPr>
        <w:fldChar w:fldCharType="begin"/>
      </w:r>
      <w:r w:rsidR="00E95136" w:rsidRPr="00835D4E">
        <w:rPr>
          <w:rFonts w:asciiTheme="minorHAnsi" w:hAnsiTheme="minorHAnsi" w:cstheme="minorHAnsi"/>
          <w:sz w:val="22"/>
          <w:szCs w:val="22"/>
        </w:rPr>
        <w:instrText xml:space="preserve"> REF _Ref126158147 \h </w:instrText>
      </w:r>
      <w:r w:rsidR="00835D4E" w:rsidRPr="00835D4E">
        <w:rPr>
          <w:rFonts w:asciiTheme="minorHAnsi" w:hAnsiTheme="minorHAnsi" w:cstheme="minorHAnsi"/>
          <w:sz w:val="22"/>
          <w:szCs w:val="22"/>
        </w:rPr>
        <w:instrText xml:space="preserve"> \* MERGEFORMAT </w:instrText>
      </w:r>
      <w:r w:rsidR="00E95136" w:rsidRPr="00835D4E">
        <w:rPr>
          <w:rFonts w:asciiTheme="minorHAnsi" w:hAnsiTheme="minorHAnsi" w:cstheme="minorHAnsi"/>
          <w:sz w:val="22"/>
          <w:szCs w:val="22"/>
        </w:rPr>
      </w:r>
      <w:r w:rsidR="00E95136" w:rsidRPr="00835D4E">
        <w:rPr>
          <w:rFonts w:asciiTheme="minorHAnsi" w:hAnsiTheme="minorHAnsi" w:cstheme="minorHAnsi"/>
          <w:sz w:val="22"/>
          <w:szCs w:val="22"/>
        </w:rPr>
        <w:fldChar w:fldCharType="separate"/>
      </w:r>
      <w:r w:rsidR="0007186E" w:rsidRPr="0007186E">
        <w:rPr>
          <w:rFonts w:asciiTheme="minorHAnsi" w:hAnsiTheme="minorHAnsi" w:cstheme="minorHAnsi"/>
          <w:sz w:val="22"/>
          <w:szCs w:val="18"/>
        </w:rPr>
        <w:t xml:space="preserve">Table </w:t>
      </w:r>
      <w:r w:rsidR="0007186E" w:rsidRPr="0007186E">
        <w:rPr>
          <w:rFonts w:asciiTheme="minorHAnsi" w:hAnsiTheme="minorHAnsi" w:cstheme="minorHAnsi"/>
          <w:noProof/>
          <w:sz w:val="22"/>
          <w:szCs w:val="18"/>
        </w:rPr>
        <w:t>28</w:t>
      </w:r>
      <w:r w:rsidR="00E95136" w:rsidRPr="00835D4E">
        <w:rPr>
          <w:rFonts w:asciiTheme="minorHAnsi" w:hAnsiTheme="minorHAnsi" w:cstheme="minorHAnsi"/>
          <w:sz w:val="22"/>
          <w:szCs w:val="22"/>
        </w:rPr>
        <w:fldChar w:fldCharType="end"/>
      </w:r>
      <w:r w:rsidRPr="00835D4E">
        <w:rPr>
          <w:rFonts w:asciiTheme="minorHAnsi" w:hAnsiTheme="minorHAnsi" w:cstheme="minorHAnsi"/>
          <w:sz w:val="22"/>
          <w:szCs w:val="22"/>
        </w:rPr>
        <w:t xml:space="preserve"> is difficult. To assist with interpretation, the parameters have been converted to percentage reduction in crashes associated with operation of each camera type in each area over a range of total monthly output hours across Queensland as a whole. The relationships for overt car-based, covert car-based and portable / LTI operations are shown in Figures </w:t>
      </w:r>
      <w:r w:rsidR="00EA1E6C" w:rsidRPr="00835D4E">
        <w:rPr>
          <w:rFonts w:asciiTheme="minorHAnsi" w:hAnsiTheme="minorHAnsi" w:cstheme="minorHAnsi"/>
          <w:sz w:val="22"/>
          <w:szCs w:val="22"/>
        </w:rPr>
        <w:t>7</w:t>
      </w:r>
      <w:r w:rsidRPr="00835D4E">
        <w:rPr>
          <w:rFonts w:asciiTheme="minorHAnsi" w:hAnsiTheme="minorHAnsi" w:cstheme="minorHAnsi"/>
          <w:sz w:val="22"/>
          <w:szCs w:val="22"/>
        </w:rPr>
        <w:t xml:space="preserve">, </w:t>
      </w:r>
      <w:r w:rsidR="00EA1E6C" w:rsidRPr="00835D4E">
        <w:rPr>
          <w:rFonts w:asciiTheme="minorHAnsi" w:hAnsiTheme="minorHAnsi" w:cstheme="minorHAnsi"/>
          <w:sz w:val="22"/>
          <w:szCs w:val="22"/>
        </w:rPr>
        <w:t>8</w:t>
      </w:r>
      <w:r w:rsidRPr="00835D4E">
        <w:rPr>
          <w:rFonts w:asciiTheme="minorHAnsi" w:hAnsiTheme="minorHAnsi" w:cstheme="minorHAnsi"/>
          <w:sz w:val="22"/>
          <w:szCs w:val="22"/>
        </w:rPr>
        <w:t xml:space="preserve"> and </w:t>
      </w:r>
      <w:r w:rsidR="00EA1E6C" w:rsidRPr="00835D4E">
        <w:rPr>
          <w:rFonts w:asciiTheme="minorHAnsi" w:hAnsiTheme="minorHAnsi" w:cstheme="minorHAnsi"/>
          <w:sz w:val="22"/>
          <w:szCs w:val="22"/>
        </w:rPr>
        <w:t>9</w:t>
      </w:r>
      <w:r w:rsidRPr="00835D4E">
        <w:rPr>
          <w:rFonts w:asciiTheme="minorHAnsi" w:hAnsiTheme="minorHAnsi" w:cstheme="minorHAnsi"/>
          <w:sz w:val="22"/>
          <w:szCs w:val="22"/>
        </w:rPr>
        <w:t xml:space="preserve"> respectively. </w:t>
      </w:r>
    </w:p>
    <w:p w14:paraId="7A016328" w14:textId="6B996B24" w:rsidR="005E7309" w:rsidRDefault="00227127" w:rsidP="005E7309">
      <w:pPr>
        <w:jc w:val="center"/>
      </w:pPr>
      <w:r>
        <w:rPr>
          <w:noProof/>
          <w:lang w:eastAsia="zh-CN"/>
        </w:rPr>
        <w:lastRenderedPageBreak/>
        <w:drawing>
          <wp:inline distT="0" distB="0" distL="0" distR="0" wp14:anchorId="7CF41CE1" wp14:editId="0A237E94">
            <wp:extent cx="4504126" cy="33365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40896" cy="3363825"/>
                    </a:xfrm>
                    <a:prstGeom prst="rect">
                      <a:avLst/>
                    </a:prstGeom>
                    <a:noFill/>
                  </pic:spPr>
                </pic:pic>
              </a:graphicData>
            </a:graphic>
          </wp:inline>
        </w:drawing>
      </w:r>
    </w:p>
    <w:p w14:paraId="2245F044" w14:textId="0DEF9C8C" w:rsidR="005E7309" w:rsidRPr="00835D4E" w:rsidRDefault="005E7309" w:rsidP="005E7309">
      <w:pPr>
        <w:pStyle w:val="Figure0"/>
        <w:keepNext w:val="0"/>
        <w:spacing w:after="0"/>
        <w:rPr>
          <w:rStyle w:val="figuretextChar0"/>
          <w:b w:val="0"/>
          <w:bCs w:val="0"/>
          <w:i/>
          <w:iCs/>
          <w:color w:val="auto"/>
          <w:sz w:val="20"/>
          <w:szCs w:val="20"/>
        </w:rPr>
      </w:pPr>
      <w:r w:rsidRPr="00835D4E">
        <w:rPr>
          <w:sz w:val="20"/>
          <w:szCs w:val="20"/>
        </w:rPr>
        <w:t xml:space="preserve">Figure </w:t>
      </w:r>
      <w:r w:rsidR="00411BDC" w:rsidRPr="00835D4E">
        <w:rPr>
          <w:sz w:val="20"/>
          <w:szCs w:val="20"/>
        </w:rPr>
        <w:fldChar w:fldCharType="begin"/>
      </w:r>
      <w:r w:rsidR="00411BDC" w:rsidRPr="00835D4E">
        <w:rPr>
          <w:sz w:val="20"/>
          <w:szCs w:val="20"/>
        </w:rPr>
        <w:instrText xml:space="preserve"> SEQ Figure \* ARABIC </w:instrText>
      </w:r>
      <w:r w:rsidR="00411BDC" w:rsidRPr="00835D4E">
        <w:rPr>
          <w:sz w:val="20"/>
          <w:szCs w:val="20"/>
        </w:rPr>
        <w:fldChar w:fldCharType="separate"/>
      </w:r>
      <w:r w:rsidR="0007186E">
        <w:rPr>
          <w:noProof/>
          <w:sz w:val="20"/>
          <w:szCs w:val="20"/>
        </w:rPr>
        <w:t>7</w:t>
      </w:r>
      <w:r w:rsidR="00411BDC" w:rsidRPr="00835D4E">
        <w:rPr>
          <w:noProof/>
          <w:sz w:val="20"/>
          <w:szCs w:val="20"/>
        </w:rPr>
        <w:fldChar w:fldCharType="end"/>
      </w:r>
      <w:r w:rsidRPr="00835D4E">
        <w:rPr>
          <w:sz w:val="20"/>
          <w:szCs w:val="20"/>
        </w:rPr>
        <w:tab/>
      </w:r>
      <w:r w:rsidRPr="00835D4E">
        <w:rPr>
          <w:rStyle w:val="figuretextChar0"/>
          <w:b w:val="0"/>
          <w:bCs w:val="0"/>
          <w:i/>
          <w:iCs/>
          <w:color w:val="auto"/>
          <w:sz w:val="20"/>
          <w:szCs w:val="20"/>
        </w:rPr>
        <w:t>Relationship between monthly hours of overt car-based mobile speed camera hours across Queensland and estimated percentage casualty crash reductions in urban and rural areas</w:t>
      </w:r>
    </w:p>
    <w:p w14:paraId="701F288F" w14:textId="77777777" w:rsidR="005E7309" w:rsidRDefault="005E7309" w:rsidP="005E7309"/>
    <w:p w14:paraId="7663D734" w14:textId="166A41DC" w:rsidR="005E7309" w:rsidRDefault="00C106FB" w:rsidP="005E7309">
      <w:pPr>
        <w:jc w:val="center"/>
      </w:pPr>
      <w:r>
        <w:rPr>
          <w:noProof/>
          <w:lang w:eastAsia="zh-CN"/>
        </w:rPr>
        <w:drawing>
          <wp:inline distT="0" distB="0" distL="0" distR="0" wp14:anchorId="6CEC3D67" wp14:editId="523ABA3C">
            <wp:extent cx="4691742" cy="3460726"/>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53987" cy="3506639"/>
                    </a:xfrm>
                    <a:prstGeom prst="rect">
                      <a:avLst/>
                    </a:prstGeom>
                    <a:noFill/>
                  </pic:spPr>
                </pic:pic>
              </a:graphicData>
            </a:graphic>
          </wp:inline>
        </w:drawing>
      </w:r>
    </w:p>
    <w:p w14:paraId="6F43DD66" w14:textId="0B7ABC4C" w:rsidR="005E7309" w:rsidRPr="00835D4E" w:rsidRDefault="005E7309" w:rsidP="00835D4E">
      <w:pPr>
        <w:pStyle w:val="Figure0"/>
        <w:keepNext w:val="0"/>
        <w:spacing w:after="0"/>
        <w:rPr>
          <w:rStyle w:val="figuretextChar0"/>
          <w:b w:val="0"/>
          <w:bCs w:val="0"/>
          <w:i/>
          <w:iCs/>
          <w:color w:val="auto"/>
          <w:sz w:val="20"/>
          <w:szCs w:val="20"/>
        </w:rPr>
      </w:pPr>
      <w:r w:rsidRPr="00835D4E">
        <w:rPr>
          <w:sz w:val="20"/>
          <w:szCs w:val="20"/>
        </w:rPr>
        <w:t xml:space="preserve">Figure </w:t>
      </w:r>
      <w:r w:rsidR="00411BDC" w:rsidRPr="00835D4E">
        <w:rPr>
          <w:sz w:val="20"/>
          <w:szCs w:val="20"/>
        </w:rPr>
        <w:fldChar w:fldCharType="begin"/>
      </w:r>
      <w:r w:rsidR="00411BDC" w:rsidRPr="00835D4E">
        <w:rPr>
          <w:sz w:val="20"/>
          <w:szCs w:val="20"/>
        </w:rPr>
        <w:instrText xml:space="preserve"> SEQ Figure \* ARABIC </w:instrText>
      </w:r>
      <w:r w:rsidR="00411BDC" w:rsidRPr="00835D4E">
        <w:rPr>
          <w:sz w:val="20"/>
          <w:szCs w:val="20"/>
        </w:rPr>
        <w:fldChar w:fldCharType="separate"/>
      </w:r>
      <w:r w:rsidR="0007186E">
        <w:rPr>
          <w:noProof/>
          <w:sz w:val="20"/>
          <w:szCs w:val="20"/>
        </w:rPr>
        <w:t>8</w:t>
      </w:r>
      <w:r w:rsidR="00411BDC" w:rsidRPr="00835D4E">
        <w:rPr>
          <w:noProof/>
          <w:sz w:val="20"/>
          <w:szCs w:val="20"/>
        </w:rPr>
        <w:fldChar w:fldCharType="end"/>
      </w:r>
      <w:r w:rsidRPr="00835D4E">
        <w:rPr>
          <w:sz w:val="20"/>
          <w:szCs w:val="20"/>
        </w:rPr>
        <w:tab/>
      </w:r>
      <w:r w:rsidRPr="00835D4E">
        <w:rPr>
          <w:rStyle w:val="figuretextChar0"/>
          <w:b w:val="0"/>
          <w:bCs w:val="0"/>
          <w:i/>
          <w:iCs/>
          <w:color w:val="auto"/>
          <w:sz w:val="20"/>
          <w:szCs w:val="20"/>
        </w:rPr>
        <w:t>Relationship between monthly hours of covert car-based mobile speed camera hours across Queensland and estimated percentage casualty crash reductions in urban and rural areas</w:t>
      </w:r>
      <w:r w:rsidR="00C106FB" w:rsidRPr="00835D4E">
        <w:rPr>
          <w:rStyle w:val="figuretextChar0"/>
          <w:b w:val="0"/>
          <w:bCs w:val="0"/>
          <w:i/>
          <w:iCs/>
          <w:color w:val="auto"/>
          <w:sz w:val="20"/>
          <w:szCs w:val="20"/>
        </w:rPr>
        <w:t xml:space="preserve"> </w:t>
      </w:r>
    </w:p>
    <w:p w14:paraId="7A81EF69" w14:textId="77777777" w:rsidR="00C106FB" w:rsidRDefault="00C106FB" w:rsidP="00C106FB">
      <w:pPr>
        <w:rPr>
          <w:rStyle w:val="figuretextChar0"/>
          <w:b/>
          <w:bCs/>
          <w:i w:val="0"/>
          <w:iCs w:val="0"/>
          <w:color w:val="auto"/>
        </w:rPr>
      </w:pPr>
    </w:p>
    <w:p w14:paraId="19918778" w14:textId="5A83963D" w:rsidR="005E7309" w:rsidRDefault="00C106FB" w:rsidP="00C106FB">
      <w:pPr>
        <w:jc w:val="center"/>
      </w:pPr>
      <w:r>
        <w:rPr>
          <w:noProof/>
          <w:lang w:eastAsia="zh-CN"/>
        </w:rPr>
        <w:lastRenderedPageBreak/>
        <w:drawing>
          <wp:inline distT="0" distB="0" distL="0" distR="0" wp14:anchorId="4D1BFA24" wp14:editId="465C2617">
            <wp:extent cx="4822372" cy="36962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4880" cy="3721213"/>
                    </a:xfrm>
                    <a:prstGeom prst="rect">
                      <a:avLst/>
                    </a:prstGeom>
                    <a:noFill/>
                  </pic:spPr>
                </pic:pic>
              </a:graphicData>
            </a:graphic>
          </wp:inline>
        </w:drawing>
      </w:r>
    </w:p>
    <w:p w14:paraId="43C06C4F" w14:textId="3307759D" w:rsidR="005E7309" w:rsidRPr="00835D4E" w:rsidRDefault="005E7309" w:rsidP="005E7309">
      <w:pPr>
        <w:pStyle w:val="Figure0"/>
        <w:keepNext w:val="0"/>
        <w:spacing w:after="0"/>
        <w:rPr>
          <w:rStyle w:val="figuretextChar0"/>
          <w:b w:val="0"/>
          <w:bCs w:val="0"/>
          <w:i/>
          <w:iCs/>
          <w:color w:val="auto"/>
          <w:sz w:val="20"/>
          <w:szCs w:val="20"/>
        </w:rPr>
      </w:pPr>
      <w:r w:rsidRPr="00835D4E">
        <w:rPr>
          <w:sz w:val="20"/>
          <w:szCs w:val="20"/>
        </w:rPr>
        <w:t xml:space="preserve">Figure </w:t>
      </w:r>
      <w:r w:rsidR="00411BDC" w:rsidRPr="00835D4E">
        <w:rPr>
          <w:sz w:val="20"/>
          <w:szCs w:val="20"/>
        </w:rPr>
        <w:fldChar w:fldCharType="begin"/>
      </w:r>
      <w:r w:rsidR="00411BDC" w:rsidRPr="00835D4E">
        <w:rPr>
          <w:sz w:val="20"/>
          <w:szCs w:val="20"/>
        </w:rPr>
        <w:instrText xml:space="preserve"> SEQ Figure \* ARABIC </w:instrText>
      </w:r>
      <w:r w:rsidR="00411BDC" w:rsidRPr="00835D4E">
        <w:rPr>
          <w:sz w:val="20"/>
          <w:szCs w:val="20"/>
        </w:rPr>
        <w:fldChar w:fldCharType="separate"/>
      </w:r>
      <w:r w:rsidR="0007186E">
        <w:rPr>
          <w:noProof/>
          <w:sz w:val="20"/>
          <w:szCs w:val="20"/>
        </w:rPr>
        <w:t>9</w:t>
      </w:r>
      <w:r w:rsidR="00411BDC" w:rsidRPr="00835D4E">
        <w:rPr>
          <w:noProof/>
          <w:sz w:val="20"/>
          <w:szCs w:val="20"/>
        </w:rPr>
        <w:fldChar w:fldCharType="end"/>
      </w:r>
      <w:r w:rsidRPr="00835D4E">
        <w:rPr>
          <w:sz w:val="20"/>
          <w:szCs w:val="20"/>
        </w:rPr>
        <w:tab/>
      </w:r>
      <w:r w:rsidRPr="00835D4E">
        <w:rPr>
          <w:rStyle w:val="figuretextChar0"/>
          <w:b w:val="0"/>
          <w:bCs w:val="0"/>
          <w:i/>
          <w:iCs/>
          <w:color w:val="auto"/>
          <w:sz w:val="20"/>
          <w:szCs w:val="20"/>
        </w:rPr>
        <w:t>Relationship between monthly hours of portable / LTI mobile speed camera hours across Queensland and estimated percentage casualty crash reductions in urban areas</w:t>
      </w:r>
    </w:p>
    <w:p w14:paraId="17EE5DDC" w14:textId="77777777" w:rsidR="00EA1E6C" w:rsidRDefault="00EA1E6C" w:rsidP="005E7309">
      <w:pPr>
        <w:pStyle w:val="Figure0"/>
        <w:keepNext w:val="0"/>
        <w:spacing w:after="0"/>
        <w:rPr>
          <w:rStyle w:val="figuretextChar0"/>
          <w:b w:val="0"/>
          <w:bCs w:val="0"/>
          <w:i/>
          <w:iCs/>
          <w:color w:val="auto"/>
        </w:rPr>
      </w:pPr>
    </w:p>
    <w:p w14:paraId="741E2F63" w14:textId="4B4C88BC" w:rsidR="005E7309" w:rsidRPr="00835D4E" w:rsidRDefault="005E7309" w:rsidP="005E7309">
      <w:pPr>
        <w:rPr>
          <w:rFonts w:asciiTheme="minorHAnsi" w:hAnsiTheme="minorHAnsi" w:cstheme="minorHAnsi"/>
          <w:sz w:val="22"/>
          <w:szCs w:val="22"/>
        </w:rPr>
      </w:pPr>
      <w:r w:rsidRPr="00835D4E">
        <w:rPr>
          <w:rFonts w:asciiTheme="minorHAnsi" w:hAnsiTheme="minorHAnsi" w:cstheme="minorHAnsi"/>
          <w:sz w:val="22"/>
          <w:szCs w:val="22"/>
        </w:rPr>
        <w:t xml:space="preserve">Comparison of the results in Figures </w:t>
      </w:r>
      <w:r w:rsidR="00EA1E6C" w:rsidRPr="00835D4E">
        <w:rPr>
          <w:rFonts w:asciiTheme="minorHAnsi" w:hAnsiTheme="minorHAnsi" w:cstheme="minorHAnsi"/>
          <w:sz w:val="22"/>
          <w:szCs w:val="22"/>
        </w:rPr>
        <w:t>7</w:t>
      </w:r>
      <w:r w:rsidRPr="00835D4E">
        <w:rPr>
          <w:rFonts w:asciiTheme="minorHAnsi" w:hAnsiTheme="minorHAnsi" w:cstheme="minorHAnsi"/>
          <w:sz w:val="22"/>
          <w:szCs w:val="22"/>
        </w:rPr>
        <w:t>-</w:t>
      </w:r>
      <w:r w:rsidR="00EA1E6C" w:rsidRPr="00835D4E">
        <w:rPr>
          <w:rFonts w:asciiTheme="minorHAnsi" w:hAnsiTheme="minorHAnsi" w:cstheme="minorHAnsi"/>
          <w:sz w:val="22"/>
          <w:szCs w:val="22"/>
        </w:rPr>
        <w:t>9</w:t>
      </w:r>
      <w:r w:rsidRPr="00835D4E">
        <w:rPr>
          <w:rFonts w:asciiTheme="minorHAnsi" w:hAnsiTheme="minorHAnsi" w:cstheme="minorHAnsi"/>
          <w:sz w:val="22"/>
          <w:szCs w:val="22"/>
        </w:rPr>
        <w:t xml:space="preserve"> show some notable difference</w:t>
      </w:r>
      <w:r w:rsidR="00EA1E6C" w:rsidRPr="00835D4E">
        <w:rPr>
          <w:rFonts w:asciiTheme="minorHAnsi" w:hAnsiTheme="minorHAnsi" w:cstheme="minorHAnsi"/>
          <w:sz w:val="22"/>
          <w:szCs w:val="22"/>
        </w:rPr>
        <w:t>s</w:t>
      </w:r>
      <w:r w:rsidRPr="00835D4E">
        <w:rPr>
          <w:rFonts w:asciiTheme="minorHAnsi" w:hAnsiTheme="minorHAnsi" w:cstheme="minorHAnsi"/>
          <w:sz w:val="22"/>
          <w:szCs w:val="22"/>
        </w:rPr>
        <w:t xml:space="preserve"> in the relative crash effects of each camera type per hour of enforcement as well as difference</w:t>
      </w:r>
      <w:r w:rsidR="00EA1E6C" w:rsidRPr="00835D4E">
        <w:rPr>
          <w:rFonts w:asciiTheme="minorHAnsi" w:hAnsiTheme="minorHAnsi" w:cstheme="minorHAnsi"/>
          <w:sz w:val="22"/>
          <w:szCs w:val="22"/>
        </w:rPr>
        <w:t>s</w:t>
      </w:r>
      <w:r w:rsidRPr="00835D4E">
        <w:rPr>
          <w:rFonts w:asciiTheme="minorHAnsi" w:hAnsiTheme="minorHAnsi" w:cstheme="minorHAnsi"/>
          <w:sz w:val="22"/>
          <w:szCs w:val="22"/>
        </w:rPr>
        <w:t xml:space="preserve"> between urban and rural operation. Both Figures </w:t>
      </w:r>
      <w:r w:rsidR="00EA1E6C" w:rsidRPr="00835D4E">
        <w:rPr>
          <w:rFonts w:asciiTheme="minorHAnsi" w:hAnsiTheme="minorHAnsi" w:cstheme="minorHAnsi"/>
          <w:sz w:val="22"/>
          <w:szCs w:val="22"/>
        </w:rPr>
        <w:t>7</w:t>
      </w:r>
      <w:r w:rsidRPr="00835D4E">
        <w:rPr>
          <w:rFonts w:asciiTheme="minorHAnsi" w:hAnsiTheme="minorHAnsi" w:cstheme="minorHAnsi"/>
          <w:sz w:val="22"/>
          <w:szCs w:val="22"/>
        </w:rPr>
        <w:t xml:space="preserve"> and </w:t>
      </w:r>
      <w:r w:rsidR="00EA1E6C" w:rsidRPr="00835D4E">
        <w:rPr>
          <w:rFonts w:asciiTheme="minorHAnsi" w:hAnsiTheme="minorHAnsi" w:cstheme="minorHAnsi"/>
          <w:sz w:val="22"/>
          <w:szCs w:val="22"/>
        </w:rPr>
        <w:t>8</w:t>
      </w:r>
      <w:r w:rsidRPr="00835D4E">
        <w:rPr>
          <w:rFonts w:asciiTheme="minorHAnsi" w:hAnsiTheme="minorHAnsi" w:cstheme="minorHAnsi"/>
          <w:sz w:val="22"/>
          <w:szCs w:val="22"/>
        </w:rPr>
        <w:t xml:space="preserve"> show higher percentage crash reductions per hour of enforcement in rural areas compared to urban areas for car-based operations. Notably, the difference between urban and rural areas is much narrower for covert car-based enforcement. Covert enforcement also produces much greater percentage crash reductions per hour of enforcement than overt enforcement. For example, in urban areas a </w:t>
      </w:r>
      <w:r w:rsidR="00AC3739" w:rsidRPr="00835D4E">
        <w:rPr>
          <w:rFonts w:asciiTheme="minorHAnsi" w:hAnsiTheme="minorHAnsi" w:cstheme="minorHAnsi"/>
          <w:sz w:val="22"/>
          <w:szCs w:val="22"/>
        </w:rPr>
        <w:t>5</w:t>
      </w:r>
      <w:r w:rsidRPr="00835D4E">
        <w:rPr>
          <w:rFonts w:asciiTheme="minorHAnsi" w:hAnsiTheme="minorHAnsi" w:cstheme="minorHAnsi"/>
          <w:sz w:val="22"/>
          <w:szCs w:val="22"/>
        </w:rPr>
        <w:t>% reduction is achieved at 7,</w:t>
      </w:r>
      <w:r w:rsidR="00333467" w:rsidRPr="00835D4E">
        <w:rPr>
          <w:rFonts w:asciiTheme="minorHAnsi" w:hAnsiTheme="minorHAnsi" w:cstheme="minorHAnsi"/>
          <w:sz w:val="22"/>
          <w:szCs w:val="22"/>
        </w:rPr>
        <w:t>0</w:t>
      </w:r>
      <w:r w:rsidRPr="00835D4E">
        <w:rPr>
          <w:rFonts w:asciiTheme="minorHAnsi" w:hAnsiTheme="minorHAnsi" w:cstheme="minorHAnsi"/>
          <w:sz w:val="22"/>
          <w:szCs w:val="22"/>
        </w:rPr>
        <w:t xml:space="preserve">00 hours of enforcement per month for overt enforcement compared to </w:t>
      </w:r>
      <w:r w:rsidR="00AC3739" w:rsidRPr="00835D4E">
        <w:rPr>
          <w:rFonts w:asciiTheme="minorHAnsi" w:hAnsiTheme="minorHAnsi" w:cstheme="minorHAnsi"/>
          <w:sz w:val="22"/>
          <w:szCs w:val="22"/>
        </w:rPr>
        <w:t>15</w:t>
      </w:r>
      <w:r w:rsidRPr="00835D4E">
        <w:rPr>
          <w:rFonts w:asciiTheme="minorHAnsi" w:hAnsiTheme="minorHAnsi" w:cstheme="minorHAnsi"/>
          <w:sz w:val="22"/>
          <w:szCs w:val="22"/>
        </w:rPr>
        <w:t xml:space="preserve">00 hours for covert enforcement. In rural areas, the comparable figures are </w:t>
      </w:r>
      <w:r w:rsidR="00AC3739" w:rsidRPr="00835D4E">
        <w:rPr>
          <w:rFonts w:asciiTheme="minorHAnsi" w:hAnsiTheme="minorHAnsi" w:cstheme="minorHAnsi"/>
          <w:sz w:val="22"/>
          <w:szCs w:val="22"/>
        </w:rPr>
        <w:t>1</w:t>
      </w:r>
      <w:r w:rsidRPr="00835D4E">
        <w:rPr>
          <w:rFonts w:asciiTheme="minorHAnsi" w:hAnsiTheme="minorHAnsi" w:cstheme="minorHAnsi"/>
          <w:sz w:val="22"/>
          <w:szCs w:val="22"/>
        </w:rPr>
        <w:t>,</w:t>
      </w:r>
      <w:r w:rsidR="00AC3739" w:rsidRPr="00835D4E">
        <w:rPr>
          <w:rFonts w:asciiTheme="minorHAnsi" w:hAnsiTheme="minorHAnsi" w:cstheme="minorHAnsi"/>
          <w:sz w:val="22"/>
          <w:szCs w:val="22"/>
        </w:rPr>
        <w:t>4</w:t>
      </w:r>
      <w:r w:rsidRPr="00835D4E">
        <w:rPr>
          <w:rFonts w:asciiTheme="minorHAnsi" w:hAnsiTheme="minorHAnsi" w:cstheme="minorHAnsi"/>
          <w:sz w:val="22"/>
          <w:szCs w:val="22"/>
        </w:rPr>
        <w:t>00 hours for overt enforcement and 1,</w:t>
      </w:r>
      <w:r w:rsidR="00AC3739" w:rsidRPr="00835D4E">
        <w:rPr>
          <w:rFonts w:asciiTheme="minorHAnsi" w:hAnsiTheme="minorHAnsi" w:cstheme="minorHAnsi"/>
          <w:sz w:val="22"/>
          <w:szCs w:val="22"/>
        </w:rPr>
        <w:t>0</w:t>
      </w:r>
      <w:r w:rsidRPr="00835D4E">
        <w:rPr>
          <w:rFonts w:asciiTheme="minorHAnsi" w:hAnsiTheme="minorHAnsi" w:cstheme="minorHAnsi"/>
          <w:sz w:val="22"/>
          <w:szCs w:val="22"/>
        </w:rPr>
        <w:t xml:space="preserve">00 hours for covert enforcement. Portable / LTI enforcement in urban areas is slightly more efficient than car-based overt operations with a </w:t>
      </w:r>
      <w:r w:rsidR="00AC3739" w:rsidRPr="00835D4E">
        <w:rPr>
          <w:rFonts w:asciiTheme="minorHAnsi" w:hAnsiTheme="minorHAnsi" w:cstheme="minorHAnsi"/>
          <w:sz w:val="22"/>
          <w:szCs w:val="22"/>
        </w:rPr>
        <w:t>5</w:t>
      </w:r>
      <w:r w:rsidRPr="00835D4E">
        <w:rPr>
          <w:rFonts w:asciiTheme="minorHAnsi" w:hAnsiTheme="minorHAnsi" w:cstheme="minorHAnsi"/>
          <w:sz w:val="22"/>
          <w:szCs w:val="22"/>
        </w:rPr>
        <w:t xml:space="preserve">% reduction being achieved at around </w:t>
      </w:r>
      <w:r w:rsidR="00AC3739" w:rsidRPr="00835D4E">
        <w:rPr>
          <w:rFonts w:asciiTheme="minorHAnsi" w:hAnsiTheme="minorHAnsi" w:cstheme="minorHAnsi"/>
          <w:sz w:val="22"/>
          <w:szCs w:val="22"/>
        </w:rPr>
        <w:t>3</w:t>
      </w:r>
      <w:r w:rsidRPr="00835D4E">
        <w:rPr>
          <w:rFonts w:asciiTheme="minorHAnsi" w:hAnsiTheme="minorHAnsi" w:cstheme="minorHAnsi"/>
          <w:sz w:val="22"/>
          <w:szCs w:val="22"/>
        </w:rPr>
        <w:t>,</w:t>
      </w:r>
      <w:r w:rsidR="00AC3739" w:rsidRPr="00835D4E">
        <w:rPr>
          <w:rFonts w:asciiTheme="minorHAnsi" w:hAnsiTheme="minorHAnsi" w:cstheme="minorHAnsi"/>
          <w:sz w:val="22"/>
          <w:szCs w:val="22"/>
        </w:rPr>
        <w:t>75</w:t>
      </w:r>
      <w:r w:rsidRPr="00835D4E">
        <w:rPr>
          <w:rFonts w:asciiTheme="minorHAnsi" w:hAnsiTheme="minorHAnsi" w:cstheme="minorHAnsi"/>
          <w:sz w:val="22"/>
          <w:szCs w:val="22"/>
        </w:rPr>
        <w:t>0 hours of enforcement per month</w:t>
      </w:r>
      <w:r w:rsidR="00AC3739" w:rsidRPr="00835D4E">
        <w:rPr>
          <w:rFonts w:asciiTheme="minorHAnsi" w:hAnsiTheme="minorHAnsi" w:cstheme="minorHAnsi"/>
          <w:sz w:val="22"/>
          <w:szCs w:val="22"/>
        </w:rPr>
        <w:t>.</w:t>
      </w:r>
    </w:p>
    <w:p w14:paraId="450CDCBB" w14:textId="77777777" w:rsidR="005E7309" w:rsidRDefault="005E7309" w:rsidP="008162B0">
      <w:pPr>
        <w:pStyle w:val="Heading3"/>
        <w:numPr>
          <w:ilvl w:val="2"/>
          <w:numId w:val="18"/>
        </w:numPr>
        <w:ind w:left="851" w:hanging="851"/>
      </w:pPr>
      <w:bookmarkStart w:id="96" w:name="_Toc39766404"/>
      <w:bookmarkStart w:id="97" w:name="_Toc132461622"/>
      <w:r>
        <w:t>Crash and crash cost savings associated with the mobile speed camera program over time</w:t>
      </w:r>
      <w:bookmarkEnd w:id="96"/>
      <w:bookmarkEnd w:id="97"/>
    </w:p>
    <w:p w14:paraId="197CBDD7" w14:textId="4AC87C14" w:rsidR="005E7309" w:rsidRPr="00F76122" w:rsidRDefault="005E7309" w:rsidP="005E7309">
      <w:pPr>
        <w:rPr>
          <w:rFonts w:asciiTheme="minorHAnsi" w:hAnsiTheme="minorHAnsi" w:cstheme="minorHAnsi"/>
          <w:iCs/>
          <w:sz w:val="22"/>
          <w:szCs w:val="22"/>
        </w:rPr>
      </w:pPr>
      <w:r w:rsidRPr="00F76122">
        <w:rPr>
          <w:rFonts w:asciiTheme="minorHAnsi" w:hAnsiTheme="minorHAnsi" w:cstheme="minorHAnsi"/>
          <w:sz w:val="22"/>
          <w:szCs w:val="22"/>
        </w:rPr>
        <w:t xml:space="preserve">Results of modelling presented above provide estimates of the relationship between levels of operation of each camera type in urban and rural areas and the corresponding percentage reduction in crashes relative to no enforcement. In order to utilise the estimates to derive the impact of the Queensland mobile speed camera program on crashes in a particular time period, the level of camera operations at the particular time point were applied to the observed crash frequency in that time period to estimate the expected crash frequency had the mobile speed camera program not been in operation. From this, it was possible to derive the absolute crash savings in the time period associated with operation of each camera type and in aggregate. </w:t>
      </w:r>
      <w:r w:rsidRPr="00F76122">
        <w:rPr>
          <w:rFonts w:asciiTheme="minorHAnsi" w:hAnsiTheme="minorHAnsi" w:cstheme="minorHAnsi"/>
          <w:sz w:val="22"/>
          <w:szCs w:val="22"/>
        </w:rPr>
        <w:lastRenderedPageBreak/>
        <w:t xml:space="preserve">Equation </w:t>
      </w:r>
      <w:r w:rsidR="00CB2780" w:rsidRPr="00F76122">
        <w:rPr>
          <w:rFonts w:asciiTheme="minorHAnsi" w:hAnsiTheme="minorHAnsi" w:cstheme="minorHAnsi"/>
          <w:sz w:val="22"/>
          <w:szCs w:val="22"/>
        </w:rPr>
        <w:t>2</w:t>
      </w:r>
      <w:r w:rsidRPr="00F76122">
        <w:rPr>
          <w:rFonts w:asciiTheme="minorHAnsi" w:hAnsiTheme="minorHAnsi" w:cstheme="minorHAnsi"/>
          <w:sz w:val="22"/>
          <w:szCs w:val="22"/>
        </w:rPr>
        <w:t xml:space="preserve"> gives the formula for estimating the crash savings, </w:t>
      </w:r>
      <w:r w:rsidRPr="00F76122">
        <w:rPr>
          <w:rFonts w:asciiTheme="minorHAnsi" w:hAnsiTheme="minorHAnsi" w:cstheme="minorHAnsi"/>
          <w:sz w:val="22"/>
          <w:szCs w:val="22"/>
        </w:rPr>
        <w:sym w:font="Symbol" w:char="F044"/>
      </w:r>
      <w:r w:rsidRPr="00F76122">
        <w:rPr>
          <w:rFonts w:asciiTheme="minorHAnsi" w:hAnsiTheme="minorHAnsi" w:cstheme="minorHAnsi"/>
          <w:i/>
          <w:sz w:val="22"/>
          <w:szCs w:val="22"/>
        </w:rPr>
        <w:t>C</w:t>
      </w:r>
      <w:r w:rsidRPr="00F76122">
        <w:rPr>
          <w:rFonts w:asciiTheme="minorHAnsi" w:hAnsiTheme="minorHAnsi" w:cstheme="minorHAnsi"/>
          <w:i/>
          <w:sz w:val="22"/>
          <w:szCs w:val="22"/>
          <w:vertAlign w:val="subscript"/>
        </w:rPr>
        <w:t>sgt</w:t>
      </w:r>
      <w:r w:rsidRPr="00F76122">
        <w:rPr>
          <w:rFonts w:asciiTheme="minorHAnsi" w:hAnsiTheme="minorHAnsi" w:cstheme="minorHAnsi"/>
          <w:sz w:val="22"/>
          <w:szCs w:val="22"/>
        </w:rPr>
        <w:t xml:space="preserve">, </w:t>
      </w:r>
      <w:r w:rsidRPr="00F76122">
        <w:rPr>
          <w:rFonts w:asciiTheme="minorHAnsi" w:eastAsia="MS Mincho" w:hAnsiTheme="minorHAnsi" w:cstheme="minorHAnsi"/>
          <w:sz w:val="22"/>
          <w:szCs w:val="22"/>
        </w:rPr>
        <w:t xml:space="preserve">in time period </w:t>
      </w:r>
      <w:r w:rsidRPr="00F76122">
        <w:rPr>
          <w:rFonts w:asciiTheme="minorHAnsi" w:eastAsia="MS Mincho" w:hAnsiTheme="minorHAnsi" w:cstheme="minorHAnsi"/>
          <w:i/>
          <w:iCs/>
          <w:sz w:val="22"/>
          <w:szCs w:val="22"/>
        </w:rPr>
        <w:t>t</w:t>
      </w:r>
      <w:r w:rsidRPr="00F76122">
        <w:rPr>
          <w:rFonts w:asciiTheme="minorHAnsi" w:eastAsia="MS Mincho" w:hAnsiTheme="minorHAnsi" w:cstheme="minorHAnsi"/>
          <w:sz w:val="22"/>
          <w:szCs w:val="22"/>
        </w:rPr>
        <w:t xml:space="preserve"> for region </w:t>
      </w:r>
      <w:r w:rsidRPr="00F76122">
        <w:rPr>
          <w:rFonts w:asciiTheme="minorHAnsi" w:eastAsia="MS Mincho" w:hAnsiTheme="minorHAnsi" w:cstheme="minorHAnsi"/>
          <w:i/>
          <w:sz w:val="22"/>
          <w:szCs w:val="22"/>
        </w:rPr>
        <w:t>s</w:t>
      </w:r>
      <w:r w:rsidRPr="00F76122">
        <w:rPr>
          <w:rFonts w:asciiTheme="minorHAnsi" w:eastAsia="MS Mincho" w:hAnsiTheme="minorHAnsi" w:cstheme="minorHAnsi"/>
          <w:sz w:val="22"/>
          <w:szCs w:val="22"/>
        </w:rPr>
        <w:t xml:space="preserve"> and treatment and control group </w:t>
      </w:r>
      <w:r w:rsidRPr="00F76122">
        <w:rPr>
          <w:rFonts w:asciiTheme="minorHAnsi" w:eastAsia="MS Mincho" w:hAnsiTheme="minorHAnsi" w:cstheme="minorHAnsi"/>
          <w:i/>
          <w:sz w:val="22"/>
          <w:szCs w:val="22"/>
        </w:rPr>
        <w:t>g</w:t>
      </w:r>
      <w:r w:rsidRPr="00F76122">
        <w:rPr>
          <w:rFonts w:asciiTheme="minorHAnsi" w:eastAsia="MS Mincho" w:hAnsiTheme="minorHAnsi" w:cstheme="minorHAnsi"/>
          <w:iCs/>
          <w:sz w:val="22"/>
          <w:szCs w:val="22"/>
        </w:rPr>
        <w:t xml:space="preserve">. In the equation, </w:t>
      </w:r>
      <w:r w:rsidRPr="00F76122">
        <w:rPr>
          <w:rFonts w:asciiTheme="minorHAnsi" w:hAnsiTheme="minorHAnsi" w:cstheme="minorHAnsi"/>
          <w:i/>
          <w:sz w:val="22"/>
          <w:szCs w:val="22"/>
        </w:rPr>
        <w:t>C</w:t>
      </w:r>
      <w:r w:rsidRPr="00F76122">
        <w:rPr>
          <w:rFonts w:asciiTheme="minorHAnsi" w:hAnsiTheme="minorHAnsi" w:cstheme="minorHAnsi"/>
          <w:i/>
          <w:sz w:val="22"/>
          <w:szCs w:val="22"/>
          <w:vertAlign w:val="subscript"/>
        </w:rPr>
        <w:t>sgt</w:t>
      </w:r>
      <w:r w:rsidRPr="00F76122">
        <w:rPr>
          <w:rFonts w:asciiTheme="minorHAnsi" w:hAnsiTheme="minorHAnsi" w:cstheme="minorHAnsi"/>
          <w:sz w:val="22"/>
          <w:szCs w:val="22"/>
        </w:rPr>
        <w:t xml:space="preserve"> is the observed crash count in the stratum and time period, </w:t>
      </w:r>
      <w:r w:rsidRPr="00F76122">
        <w:rPr>
          <w:rFonts w:asciiTheme="minorHAnsi" w:eastAsia="MS Mincho" w:hAnsiTheme="minorHAnsi" w:cstheme="minorHAnsi"/>
          <w:sz w:val="22"/>
          <w:szCs w:val="22"/>
        </w:rPr>
        <w:t xml:space="preserve">Measures </w:t>
      </w:r>
      <w:r w:rsidRPr="00F76122">
        <w:rPr>
          <w:rFonts w:asciiTheme="minorHAnsi" w:eastAsia="MS Mincho" w:hAnsiTheme="minorHAnsi" w:cstheme="minorHAnsi"/>
          <w:i/>
          <w:sz w:val="22"/>
          <w:szCs w:val="22"/>
        </w:rPr>
        <w:t>O</w:t>
      </w:r>
      <w:r w:rsidRPr="00F76122">
        <w:rPr>
          <w:rFonts w:asciiTheme="minorHAnsi" w:eastAsia="MS Mincho" w:hAnsiTheme="minorHAnsi" w:cstheme="minorHAnsi"/>
          <w:i/>
          <w:sz w:val="22"/>
          <w:szCs w:val="22"/>
          <w:vertAlign w:val="subscript"/>
        </w:rPr>
        <w:t>sgt</w:t>
      </w:r>
      <w:r w:rsidRPr="00F76122">
        <w:rPr>
          <w:rFonts w:asciiTheme="minorHAnsi" w:eastAsia="MS Mincho" w:hAnsiTheme="minorHAnsi" w:cstheme="minorHAnsi"/>
          <w:i/>
          <w:sz w:val="22"/>
          <w:szCs w:val="22"/>
        </w:rPr>
        <w:t>, V</w:t>
      </w:r>
      <w:r w:rsidRPr="00F76122">
        <w:rPr>
          <w:rFonts w:asciiTheme="minorHAnsi" w:eastAsia="MS Mincho" w:hAnsiTheme="minorHAnsi" w:cstheme="minorHAnsi"/>
          <w:i/>
          <w:sz w:val="22"/>
          <w:szCs w:val="22"/>
          <w:vertAlign w:val="subscript"/>
        </w:rPr>
        <w:t>sgt</w:t>
      </w:r>
      <w:r w:rsidRPr="00F76122">
        <w:rPr>
          <w:rFonts w:asciiTheme="minorHAnsi" w:eastAsia="MS Mincho" w:hAnsiTheme="minorHAnsi" w:cstheme="minorHAnsi"/>
          <w:sz w:val="22"/>
          <w:szCs w:val="22"/>
        </w:rPr>
        <w:t xml:space="preserve"> and </w:t>
      </w:r>
      <w:r w:rsidRPr="00F76122">
        <w:rPr>
          <w:rFonts w:asciiTheme="minorHAnsi" w:eastAsia="MS Mincho" w:hAnsiTheme="minorHAnsi" w:cstheme="minorHAnsi"/>
          <w:i/>
          <w:sz w:val="22"/>
          <w:szCs w:val="22"/>
        </w:rPr>
        <w:t>L</w:t>
      </w:r>
      <w:r w:rsidRPr="00F76122">
        <w:rPr>
          <w:rFonts w:asciiTheme="minorHAnsi" w:eastAsia="MS Mincho" w:hAnsiTheme="minorHAnsi" w:cstheme="minorHAnsi"/>
          <w:i/>
          <w:sz w:val="22"/>
          <w:szCs w:val="22"/>
          <w:vertAlign w:val="subscript"/>
        </w:rPr>
        <w:t>sgt</w:t>
      </w:r>
      <w:r w:rsidRPr="00F76122">
        <w:rPr>
          <w:rFonts w:asciiTheme="minorHAnsi" w:eastAsia="MS Mincho" w:hAnsiTheme="minorHAnsi" w:cstheme="minorHAnsi"/>
          <w:i/>
          <w:sz w:val="22"/>
          <w:szCs w:val="22"/>
        </w:rPr>
        <w:t xml:space="preserve"> </w:t>
      </w:r>
      <w:r w:rsidRPr="00F76122">
        <w:rPr>
          <w:rFonts w:asciiTheme="minorHAnsi" w:eastAsia="MS Mincho" w:hAnsiTheme="minorHAnsi" w:cstheme="minorHAnsi"/>
          <w:sz w:val="22"/>
          <w:szCs w:val="22"/>
        </w:rPr>
        <w:t xml:space="preserve">are the hours of each speed camera operation type enforcement in the stratum in time period. Parameters A, B and C represent the association between the hours of mobile speed camera enforcement of each type respectively and crash counts in each time period estimated from the model. Crash savings in the control group will be zero since the speed camera operations hours for all camera types in the control group are zero. </w:t>
      </w:r>
    </w:p>
    <w:p w14:paraId="618B94A8" w14:textId="13280EF8" w:rsidR="005E7309" w:rsidRPr="00C01B30" w:rsidRDefault="00AA00EA" w:rsidP="005E7309">
      <w:pPr>
        <w:spacing w:line="300" w:lineRule="atLeast"/>
        <w:jc w:val="center"/>
      </w:pPr>
      <m:oMath>
        <m:sSub>
          <m:sSubPr>
            <m:ctrlPr>
              <w:rPr>
                <w:rFonts w:ascii="Cambria Math" w:hAnsi="Cambria Math"/>
                <w:i/>
              </w:rPr>
            </m:ctrlPr>
          </m:sSubPr>
          <m:e>
            <m:r>
              <w:rPr>
                <w:rFonts w:ascii="Cambria Math" w:hAnsi="Cambria Math"/>
              </w:rPr>
              <m:t>∆C</m:t>
            </m:r>
          </m:e>
          <m:sub>
            <m:r>
              <w:rPr>
                <w:rFonts w:ascii="Cambria Math" w:hAnsi="Cambria Math"/>
              </w:rPr>
              <m:t>sgt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sgt</m:t>
            </m:r>
          </m:sub>
        </m:sSub>
        <m:r>
          <w:rPr>
            <w:rFonts w:ascii="Cambria Math" w:hAnsi="Cambria Math"/>
          </w:rPr>
          <m:t xml:space="preserve"> (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m:rPr>
                    <m:sty m:val="p"/>
                  </m:rPr>
                  <w:rPr>
                    <w:rFonts w:ascii="Cambria Math" w:hAnsi="Cambria Math"/>
                  </w:rPr>
                  <m:t>exp⁡</m:t>
                </m:r>
                <m:r>
                  <w:rPr>
                    <w:rFonts w:ascii="Cambria Math" w:hAnsi="Cambria Math"/>
                  </w:rPr>
                  <m:t>(A.O</m:t>
                </m:r>
              </m:e>
              <m:sub>
                <m:r>
                  <w:rPr>
                    <w:rFonts w:ascii="Cambria Math" w:hAnsi="Cambria Math"/>
                  </w:rPr>
                  <m:t>sgt</m:t>
                </m:r>
              </m:sub>
            </m:sSub>
            <m:r>
              <w:rPr>
                <w:rFonts w:ascii="Cambria Math" w:hAnsi="Cambria Math"/>
              </w:rPr>
              <m:t>)</m:t>
            </m:r>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sSub>
                      <m:sSubPr>
                        <m:ctrlPr>
                          <w:rPr>
                            <w:rFonts w:ascii="Cambria Math" w:hAnsi="Cambria Math"/>
                            <w:i/>
                          </w:rPr>
                        </m:ctrlPr>
                      </m:sSubPr>
                      <m:e>
                        <m:r>
                          <w:rPr>
                            <w:rFonts w:ascii="Cambria Math" w:hAnsi="Cambria Math"/>
                          </w:rPr>
                          <m:t>B.V</m:t>
                        </m:r>
                      </m:e>
                      <m:sub>
                        <m:r>
                          <w:rPr>
                            <w:rFonts w:ascii="Cambria Math" w:hAnsi="Cambria Math"/>
                          </w:rPr>
                          <m:t>sgt</m:t>
                        </m:r>
                      </m:sub>
                    </m:sSub>
                  </m:e>
                </m:d>
              </m:e>
            </m:func>
            <m:r>
              <m:rPr>
                <m:sty m:val="p"/>
              </m:rPr>
              <w:rPr>
                <w:rFonts w:ascii="Cambria Math" w:hAnsi="Cambria Math"/>
              </w:rPr>
              <m:t>exp⁡</m:t>
            </m:r>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sgt</m:t>
                </m:r>
              </m:sub>
            </m:sSub>
            <m:r>
              <w:rPr>
                <w:rFonts w:ascii="Cambria Math" w:hAnsi="Cambria Math"/>
              </w:rPr>
              <m:t>)</m:t>
            </m:r>
          </m:den>
        </m:f>
        <m:r>
          <w:rPr>
            <w:rFonts w:ascii="Cambria Math" w:hAnsi="Cambria Math"/>
          </w:rPr>
          <m:t>-1)</m:t>
        </m:r>
      </m:oMath>
      <w:r w:rsidR="005E7309" w:rsidRPr="00C01B30">
        <w:t xml:space="preserve">… (Equation </w:t>
      </w:r>
      <w:r w:rsidR="00333467">
        <w:t>2</w:t>
      </w:r>
      <w:r w:rsidR="005E7309" w:rsidRPr="00C01B30">
        <w:t>)</w:t>
      </w:r>
    </w:p>
    <w:p w14:paraId="42D2C9AC" w14:textId="5923957A" w:rsidR="005E7309" w:rsidRPr="00F76122" w:rsidRDefault="005E7309" w:rsidP="005E7309">
      <w:pPr>
        <w:rPr>
          <w:rFonts w:asciiTheme="minorHAnsi" w:hAnsiTheme="minorHAnsi" w:cstheme="minorHAnsi"/>
          <w:sz w:val="22"/>
          <w:szCs w:val="22"/>
        </w:rPr>
      </w:pPr>
      <w:r w:rsidRPr="00F76122">
        <w:rPr>
          <w:rFonts w:asciiTheme="minorHAnsi" w:hAnsiTheme="minorHAnsi" w:cstheme="minorHAnsi"/>
          <w:sz w:val="22"/>
          <w:szCs w:val="22"/>
        </w:rPr>
        <w:t xml:space="preserve">Crash savings across aggregate time periods or strata can be calculated by summing the individual stratum and time period savings estimated from Equation </w:t>
      </w:r>
      <w:r w:rsidR="00333467" w:rsidRPr="00F76122">
        <w:rPr>
          <w:rFonts w:asciiTheme="minorHAnsi" w:hAnsiTheme="minorHAnsi" w:cstheme="minorHAnsi"/>
          <w:sz w:val="22"/>
          <w:szCs w:val="22"/>
        </w:rPr>
        <w:t>2</w:t>
      </w:r>
      <w:r w:rsidRPr="00F76122">
        <w:rPr>
          <w:rFonts w:asciiTheme="minorHAnsi" w:hAnsiTheme="minorHAnsi" w:cstheme="minorHAnsi"/>
          <w:sz w:val="22"/>
          <w:szCs w:val="22"/>
        </w:rPr>
        <w:t xml:space="preserve">. Marginal effects of each camera type in each time period and stratum can be estimated by applying Equation </w:t>
      </w:r>
      <w:r w:rsidR="00333467" w:rsidRPr="00F76122">
        <w:rPr>
          <w:rFonts w:asciiTheme="minorHAnsi" w:hAnsiTheme="minorHAnsi" w:cstheme="minorHAnsi"/>
          <w:sz w:val="22"/>
          <w:szCs w:val="22"/>
        </w:rPr>
        <w:t>3</w:t>
      </w:r>
      <w:r w:rsidRPr="00F76122">
        <w:rPr>
          <w:rFonts w:asciiTheme="minorHAnsi" w:hAnsiTheme="minorHAnsi" w:cstheme="minorHAnsi"/>
          <w:sz w:val="22"/>
          <w:szCs w:val="22"/>
        </w:rPr>
        <w:t xml:space="preserve"> as an example. </w:t>
      </w:r>
    </w:p>
    <w:p w14:paraId="2B8FA0C1" w14:textId="04C8E87A" w:rsidR="005E7309" w:rsidRPr="00C01B30" w:rsidRDefault="00AA00EA" w:rsidP="005E7309">
      <w:pPr>
        <w:spacing w:line="300" w:lineRule="atLeast"/>
        <w:jc w:val="center"/>
      </w:pPr>
      <m:oMath>
        <m:sSub>
          <m:sSubPr>
            <m:ctrlPr>
              <w:rPr>
                <w:rFonts w:ascii="Cambria Math" w:hAnsi="Cambria Math"/>
                <w:i/>
              </w:rPr>
            </m:ctrlPr>
          </m:sSubPr>
          <m:e>
            <m:r>
              <w:rPr>
                <w:rFonts w:ascii="Cambria Math" w:hAnsi="Cambria Math"/>
              </w:rPr>
              <m:t>∆C</m:t>
            </m:r>
          </m:e>
          <m:sub>
            <m:r>
              <w:rPr>
                <w:rFonts w:ascii="Cambria Math" w:hAnsi="Cambria Math"/>
              </w:rPr>
              <m:t>sgt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sgt</m:t>
            </m:r>
          </m:sub>
        </m:sSub>
        <m:r>
          <w:rPr>
            <w:rFonts w:ascii="Cambria Math" w:hAnsi="Cambria Math"/>
          </w:rPr>
          <m:t xml:space="preserve"> (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m:rPr>
                    <m:sty m:val="p"/>
                  </m:rPr>
                  <w:rPr>
                    <w:rFonts w:ascii="Cambria Math" w:hAnsi="Cambria Math"/>
                  </w:rPr>
                  <m:t>exp⁡</m:t>
                </m:r>
                <m:r>
                  <w:rPr>
                    <w:rFonts w:ascii="Cambria Math" w:hAnsi="Cambria Math"/>
                  </w:rPr>
                  <m:t>(A.O</m:t>
                </m:r>
              </m:e>
              <m:sub>
                <m:r>
                  <w:rPr>
                    <w:rFonts w:ascii="Cambria Math" w:hAnsi="Cambria Math"/>
                  </w:rPr>
                  <m:t>sgt</m:t>
                </m:r>
              </m:sub>
            </m:sSub>
            <m:r>
              <w:rPr>
                <w:rFonts w:ascii="Cambria Math" w:hAnsi="Cambria Math"/>
              </w:rPr>
              <m:t>)</m:t>
            </m:r>
          </m:den>
        </m:f>
        <m:r>
          <w:rPr>
            <w:rFonts w:ascii="Cambria Math" w:hAnsi="Cambria Math"/>
          </w:rPr>
          <m:t>-1)</m:t>
        </m:r>
      </m:oMath>
      <w:r w:rsidR="005E7309" w:rsidRPr="00C01B30">
        <w:t xml:space="preserve">… (Equation </w:t>
      </w:r>
      <w:r w:rsidR="00333467">
        <w:t>3</w:t>
      </w:r>
      <w:r w:rsidR="005E7309" w:rsidRPr="00C01B30">
        <w:t>)</w:t>
      </w:r>
    </w:p>
    <w:p w14:paraId="4016DAB7" w14:textId="04506BB0" w:rsidR="005E7309" w:rsidRPr="00F76122" w:rsidRDefault="005E7309" w:rsidP="005E7309">
      <w:pPr>
        <w:rPr>
          <w:rFonts w:asciiTheme="minorHAnsi" w:hAnsiTheme="minorHAnsi" w:cstheme="minorHAnsi"/>
          <w:sz w:val="22"/>
          <w:szCs w:val="22"/>
        </w:rPr>
      </w:pPr>
      <w:r w:rsidRPr="00F76122">
        <w:rPr>
          <w:rFonts w:asciiTheme="minorHAnsi" w:hAnsiTheme="minorHAnsi" w:cstheme="minorHAnsi"/>
          <w:sz w:val="22"/>
          <w:szCs w:val="22"/>
        </w:rPr>
        <w:t xml:space="preserve">As demonstrated by the form of Equation </w:t>
      </w:r>
      <w:r w:rsidR="00333467" w:rsidRPr="00F76122">
        <w:rPr>
          <w:rFonts w:asciiTheme="minorHAnsi" w:hAnsiTheme="minorHAnsi" w:cstheme="minorHAnsi"/>
          <w:sz w:val="22"/>
          <w:szCs w:val="22"/>
        </w:rPr>
        <w:t>2</w:t>
      </w:r>
      <w:r w:rsidRPr="00F76122">
        <w:rPr>
          <w:rFonts w:asciiTheme="minorHAnsi" w:hAnsiTheme="minorHAnsi" w:cstheme="minorHAnsi"/>
          <w:sz w:val="22"/>
          <w:szCs w:val="22"/>
        </w:rPr>
        <w:t xml:space="preserve"> which related to the original form of the analysis model, total savings across all camera types are calculated by multiplying the effects of individual cameras, as distinct from simply adding the effects. These methods have been applied to estimate the annual crash savings associated with the Queensland mobile speed camera program by police region and by specific camera type and urban or rural environment. </w:t>
      </w:r>
    </w:p>
    <w:p w14:paraId="608F1DC3" w14:textId="39349294" w:rsidR="0053557D" w:rsidRPr="00F76122" w:rsidRDefault="00CB2780" w:rsidP="00F76122">
      <w:pPr>
        <w:rPr>
          <w:rFonts w:asciiTheme="minorHAnsi" w:hAnsiTheme="minorHAnsi" w:cstheme="minorHAnsi"/>
          <w:sz w:val="22"/>
          <w:szCs w:val="22"/>
        </w:rPr>
      </w:pPr>
      <w:r w:rsidRPr="00F76122">
        <w:rPr>
          <w:rFonts w:asciiTheme="minorHAnsi" w:hAnsiTheme="minorHAnsi" w:cstheme="minorHAnsi"/>
          <w:sz w:val="22"/>
          <w:szCs w:val="22"/>
        </w:rPr>
        <w:fldChar w:fldCharType="begin"/>
      </w:r>
      <w:r w:rsidRPr="00F76122">
        <w:rPr>
          <w:rFonts w:asciiTheme="minorHAnsi" w:hAnsiTheme="minorHAnsi" w:cstheme="minorHAnsi"/>
          <w:sz w:val="22"/>
          <w:szCs w:val="22"/>
        </w:rPr>
        <w:instrText xml:space="preserve"> REF _Ref126162703 \h </w:instrText>
      </w:r>
      <w:r w:rsidR="00F76122" w:rsidRPr="00F76122">
        <w:rPr>
          <w:rFonts w:asciiTheme="minorHAnsi" w:hAnsiTheme="minorHAnsi" w:cstheme="minorHAnsi"/>
          <w:sz w:val="22"/>
          <w:szCs w:val="22"/>
        </w:rPr>
        <w:instrText xml:space="preserve"> \* MERGEFORMAT </w:instrText>
      </w:r>
      <w:r w:rsidRPr="00F76122">
        <w:rPr>
          <w:rFonts w:asciiTheme="minorHAnsi" w:hAnsiTheme="minorHAnsi" w:cstheme="minorHAnsi"/>
          <w:sz w:val="22"/>
          <w:szCs w:val="22"/>
        </w:rPr>
      </w:r>
      <w:r w:rsidRPr="00F76122">
        <w:rPr>
          <w:rFonts w:asciiTheme="minorHAnsi" w:hAnsiTheme="minorHAnsi" w:cstheme="minorHAnsi"/>
          <w:sz w:val="22"/>
          <w:szCs w:val="22"/>
        </w:rPr>
        <w:fldChar w:fldCharType="separate"/>
      </w:r>
      <w:r w:rsidR="0007186E" w:rsidRPr="0007186E">
        <w:rPr>
          <w:rFonts w:asciiTheme="minorHAnsi" w:hAnsiTheme="minorHAnsi" w:cstheme="minorHAnsi"/>
          <w:sz w:val="22"/>
          <w:szCs w:val="22"/>
        </w:rPr>
        <w:br w:type="column"/>
      </w:r>
      <w:r w:rsidR="0007186E" w:rsidRPr="0007186E">
        <w:rPr>
          <w:rFonts w:asciiTheme="minorHAnsi" w:hAnsiTheme="minorHAnsi" w:cstheme="minorHAnsi"/>
          <w:sz w:val="22"/>
          <w:szCs w:val="22"/>
        </w:rPr>
        <w:lastRenderedPageBreak/>
        <w:t>Table</w:t>
      </w:r>
      <w:r w:rsidR="0007186E" w:rsidRPr="0007186E">
        <w:rPr>
          <w:rFonts w:asciiTheme="minorHAnsi" w:hAnsiTheme="minorHAnsi" w:cstheme="minorHAnsi"/>
          <w:noProof/>
          <w:sz w:val="22"/>
          <w:szCs w:val="22"/>
        </w:rPr>
        <w:t xml:space="preserve"> </w:t>
      </w:r>
      <w:r w:rsidR="0007186E">
        <w:rPr>
          <w:noProof/>
          <w:sz w:val="20"/>
        </w:rPr>
        <w:t>30</w:t>
      </w:r>
      <w:r w:rsidRPr="00F76122">
        <w:rPr>
          <w:rFonts w:asciiTheme="minorHAnsi" w:hAnsiTheme="minorHAnsi" w:cstheme="minorHAnsi"/>
          <w:sz w:val="22"/>
          <w:szCs w:val="22"/>
        </w:rPr>
        <w:fldChar w:fldCharType="end"/>
      </w:r>
      <w:r w:rsidRPr="00F76122">
        <w:rPr>
          <w:rFonts w:asciiTheme="minorHAnsi" w:hAnsiTheme="minorHAnsi" w:cstheme="minorHAnsi"/>
          <w:sz w:val="22"/>
          <w:szCs w:val="22"/>
        </w:rPr>
        <w:t xml:space="preserve"> </w:t>
      </w:r>
      <w:r w:rsidR="005E7309" w:rsidRPr="00F76122">
        <w:rPr>
          <w:rFonts w:asciiTheme="minorHAnsi" w:hAnsiTheme="minorHAnsi" w:cstheme="minorHAnsi"/>
          <w:sz w:val="22"/>
          <w:szCs w:val="22"/>
        </w:rPr>
        <w:t xml:space="preserve">shows the estimated annual fatal crash savings associated with the Queensland mobile speed camera program by police region. Figure </w:t>
      </w:r>
      <w:r w:rsidRPr="00F76122">
        <w:rPr>
          <w:rFonts w:asciiTheme="minorHAnsi" w:hAnsiTheme="minorHAnsi" w:cstheme="minorHAnsi"/>
          <w:sz w:val="22"/>
          <w:szCs w:val="22"/>
        </w:rPr>
        <w:t>10</w:t>
      </w:r>
      <w:r w:rsidR="005E7309" w:rsidRPr="00F76122">
        <w:rPr>
          <w:rFonts w:asciiTheme="minorHAnsi" w:hAnsiTheme="minorHAnsi" w:cstheme="minorHAnsi"/>
          <w:sz w:val="22"/>
          <w:szCs w:val="22"/>
        </w:rPr>
        <w:t xml:space="preserve"> gives the corresponding information in </w:t>
      </w:r>
      <w:r w:rsidRPr="00F76122">
        <w:rPr>
          <w:rFonts w:asciiTheme="minorHAnsi" w:hAnsiTheme="minorHAnsi" w:cstheme="minorHAnsi"/>
          <w:sz w:val="22"/>
          <w:szCs w:val="22"/>
        </w:rPr>
        <w:fldChar w:fldCharType="begin"/>
      </w:r>
      <w:r w:rsidRPr="00F76122">
        <w:rPr>
          <w:rFonts w:asciiTheme="minorHAnsi" w:hAnsiTheme="minorHAnsi" w:cstheme="minorHAnsi"/>
          <w:sz w:val="22"/>
          <w:szCs w:val="22"/>
        </w:rPr>
        <w:instrText xml:space="preserve"> REF _Ref126162703 \h </w:instrText>
      </w:r>
      <w:r w:rsidR="00F76122" w:rsidRPr="00F76122">
        <w:rPr>
          <w:rFonts w:asciiTheme="minorHAnsi" w:hAnsiTheme="minorHAnsi" w:cstheme="minorHAnsi"/>
          <w:sz w:val="22"/>
          <w:szCs w:val="22"/>
        </w:rPr>
        <w:instrText xml:space="preserve"> \* MERGEFORMAT </w:instrText>
      </w:r>
      <w:r w:rsidRPr="00F76122">
        <w:rPr>
          <w:rFonts w:asciiTheme="minorHAnsi" w:hAnsiTheme="minorHAnsi" w:cstheme="minorHAnsi"/>
          <w:sz w:val="22"/>
          <w:szCs w:val="22"/>
        </w:rPr>
      </w:r>
      <w:r w:rsidRPr="00F76122">
        <w:rPr>
          <w:rFonts w:asciiTheme="minorHAnsi" w:hAnsiTheme="minorHAnsi" w:cstheme="minorHAnsi"/>
          <w:sz w:val="22"/>
          <w:szCs w:val="22"/>
        </w:rPr>
        <w:fldChar w:fldCharType="separate"/>
      </w:r>
      <w:r w:rsidR="0007186E" w:rsidRPr="0007186E">
        <w:rPr>
          <w:rFonts w:asciiTheme="minorHAnsi" w:hAnsiTheme="minorHAnsi" w:cstheme="minorHAnsi"/>
          <w:sz w:val="22"/>
          <w:szCs w:val="22"/>
        </w:rPr>
        <w:br w:type="column"/>
      </w:r>
      <w:r w:rsidR="0007186E" w:rsidRPr="0007186E">
        <w:rPr>
          <w:rFonts w:asciiTheme="minorHAnsi" w:hAnsiTheme="minorHAnsi" w:cstheme="minorHAnsi"/>
          <w:sz w:val="22"/>
          <w:szCs w:val="22"/>
        </w:rPr>
        <w:lastRenderedPageBreak/>
        <w:t>Table</w:t>
      </w:r>
      <w:r w:rsidR="0007186E" w:rsidRPr="0007186E">
        <w:rPr>
          <w:rFonts w:asciiTheme="minorHAnsi" w:hAnsiTheme="minorHAnsi" w:cstheme="minorHAnsi"/>
          <w:noProof/>
          <w:sz w:val="22"/>
          <w:szCs w:val="22"/>
        </w:rPr>
        <w:t xml:space="preserve"> </w:t>
      </w:r>
      <w:r w:rsidR="0007186E">
        <w:rPr>
          <w:noProof/>
          <w:sz w:val="20"/>
        </w:rPr>
        <w:t>30</w:t>
      </w:r>
      <w:r w:rsidRPr="00F76122">
        <w:rPr>
          <w:rFonts w:asciiTheme="minorHAnsi" w:hAnsiTheme="minorHAnsi" w:cstheme="minorHAnsi"/>
          <w:sz w:val="22"/>
          <w:szCs w:val="22"/>
        </w:rPr>
        <w:fldChar w:fldCharType="end"/>
      </w:r>
      <w:r w:rsidR="005E7309" w:rsidRPr="00F76122">
        <w:rPr>
          <w:rFonts w:asciiTheme="minorHAnsi" w:hAnsiTheme="minorHAnsi" w:cstheme="minorHAnsi"/>
          <w:sz w:val="22"/>
          <w:szCs w:val="22"/>
        </w:rPr>
        <w:t xml:space="preserve"> graphically. </w:t>
      </w:r>
      <w:r w:rsidRPr="00F76122">
        <w:rPr>
          <w:rFonts w:asciiTheme="minorHAnsi" w:hAnsiTheme="minorHAnsi" w:cstheme="minorHAnsi"/>
          <w:sz w:val="22"/>
          <w:szCs w:val="22"/>
        </w:rPr>
        <w:fldChar w:fldCharType="begin"/>
      </w:r>
      <w:r w:rsidRPr="00F76122">
        <w:rPr>
          <w:rFonts w:asciiTheme="minorHAnsi" w:hAnsiTheme="minorHAnsi" w:cstheme="minorHAnsi"/>
          <w:sz w:val="22"/>
          <w:szCs w:val="22"/>
        </w:rPr>
        <w:instrText xml:space="preserve"> REF _Ref126162777 \h </w:instrText>
      </w:r>
      <w:r w:rsidR="00F76122" w:rsidRPr="00F76122">
        <w:rPr>
          <w:rFonts w:asciiTheme="minorHAnsi" w:hAnsiTheme="minorHAnsi" w:cstheme="minorHAnsi"/>
          <w:sz w:val="22"/>
          <w:szCs w:val="22"/>
        </w:rPr>
        <w:instrText xml:space="preserve"> \* MERGEFORMAT </w:instrText>
      </w:r>
      <w:r w:rsidRPr="00F76122">
        <w:rPr>
          <w:rFonts w:asciiTheme="minorHAnsi" w:hAnsiTheme="minorHAnsi" w:cstheme="minorHAnsi"/>
          <w:sz w:val="22"/>
          <w:szCs w:val="22"/>
        </w:rPr>
      </w:r>
      <w:r w:rsidRPr="00F76122">
        <w:rPr>
          <w:rFonts w:asciiTheme="minorHAnsi" w:hAnsiTheme="minorHAnsi" w:cstheme="minorHAnsi"/>
          <w:sz w:val="22"/>
          <w:szCs w:val="22"/>
        </w:rPr>
        <w:fldChar w:fldCharType="separate"/>
      </w:r>
      <w:r w:rsidR="0007186E" w:rsidRPr="0007186E">
        <w:rPr>
          <w:rFonts w:asciiTheme="minorHAnsi" w:hAnsiTheme="minorHAnsi" w:cstheme="minorHAnsi"/>
          <w:sz w:val="22"/>
          <w:szCs w:val="22"/>
        </w:rPr>
        <w:t xml:space="preserve">Table </w:t>
      </w:r>
      <w:r w:rsidR="0007186E" w:rsidRPr="0007186E">
        <w:rPr>
          <w:rFonts w:asciiTheme="minorHAnsi" w:hAnsiTheme="minorHAnsi" w:cstheme="minorHAnsi"/>
          <w:noProof/>
          <w:sz w:val="22"/>
          <w:szCs w:val="22"/>
        </w:rPr>
        <w:t>31</w:t>
      </w:r>
      <w:r w:rsidRPr="00F76122">
        <w:rPr>
          <w:rFonts w:asciiTheme="minorHAnsi" w:hAnsiTheme="minorHAnsi" w:cstheme="minorHAnsi"/>
          <w:sz w:val="22"/>
          <w:szCs w:val="22"/>
        </w:rPr>
        <w:fldChar w:fldCharType="end"/>
      </w:r>
      <w:r w:rsidRPr="00F76122">
        <w:rPr>
          <w:rFonts w:asciiTheme="minorHAnsi" w:hAnsiTheme="minorHAnsi" w:cstheme="minorHAnsi"/>
          <w:sz w:val="22"/>
          <w:szCs w:val="22"/>
        </w:rPr>
        <w:t xml:space="preserve"> </w:t>
      </w:r>
      <w:r w:rsidR="005E7309" w:rsidRPr="00F76122">
        <w:rPr>
          <w:rFonts w:asciiTheme="minorHAnsi" w:hAnsiTheme="minorHAnsi" w:cstheme="minorHAnsi"/>
          <w:sz w:val="22"/>
          <w:szCs w:val="22"/>
        </w:rPr>
        <w:t>and corresponding Figure 1</w:t>
      </w:r>
      <w:r w:rsidRPr="00F76122">
        <w:rPr>
          <w:rFonts w:asciiTheme="minorHAnsi" w:hAnsiTheme="minorHAnsi" w:cstheme="minorHAnsi"/>
          <w:sz w:val="22"/>
          <w:szCs w:val="22"/>
        </w:rPr>
        <w:t>1</w:t>
      </w:r>
      <w:r w:rsidR="005E7309" w:rsidRPr="00F76122">
        <w:rPr>
          <w:rFonts w:asciiTheme="minorHAnsi" w:hAnsiTheme="minorHAnsi" w:cstheme="minorHAnsi"/>
          <w:sz w:val="22"/>
          <w:szCs w:val="22"/>
        </w:rPr>
        <w:t xml:space="preserve"> give estimated fatal crash savings associated with the program by year, camera type and urban or rural location. Analogous information for serious injury crash savings and minor injury crash savings are given in </w:t>
      </w:r>
      <w:r w:rsidRPr="00F76122">
        <w:rPr>
          <w:rFonts w:asciiTheme="minorHAnsi" w:hAnsiTheme="minorHAnsi" w:cstheme="minorHAnsi"/>
          <w:sz w:val="22"/>
          <w:szCs w:val="22"/>
        </w:rPr>
        <w:fldChar w:fldCharType="begin"/>
      </w:r>
      <w:r w:rsidRPr="00F76122">
        <w:rPr>
          <w:rFonts w:asciiTheme="minorHAnsi" w:hAnsiTheme="minorHAnsi" w:cstheme="minorHAnsi"/>
          <w:sz w:val="22"/>
          <w:szCs w:val="22"/>
        </w:rPr>
        <w:instrText xml:space="preserve"> REF _Ref126162883 \h </w:instrText>
      </w:r>
      <w:r w:rsidR="00F76122" w:rsidRPr="00F76122">
        <w:rPr>
          <w:rFonts w:asciiTheme="minorHAnsi" w:hAnsiTheme="minorHAnsi" w:cstheme="minorHAnsi"/>
          <w:sz w:val="22"/>
          <w:szCs w:val="22"/>
        </w:rPr>
        <w:instrText xml:space="preserve"> \* MERGEFORMAT </w:instrText>
      </w:r>
      <w:r w:rsidRPr="00F76122">
        <w:rPr>
          <w:rFonts w:asciiTheme="minorHAnsi" w:hAnsiTheme="minorHAnsi" w:cstheme="minorHAnsi"/>
          <w:sz w:val="22"/>
          <w:szCs w:val="22"/>
        </w:rPr>
      </w:r>
      <w:r w:rsidRPr="00F76122">
        <w:rPr>
          <w:rFonts w:asciiTheme="minorHAnsi" w:hAnsiTheme="minorHAnsi" w:cstheme="minorHAnsi"/>
          <w:sz w:val="22"/>
          <w:szCs w:val="22"/>
        </w:rPr>
        <w:fldChar w:fldCharType="separate"/>
      </w:r>
      <w:r w:rsidR="0007186E" w:rsidRPr="0007186E">
        <w:rPr>
          <w:rFonts w:asciiTheme="minorHAnsi" w:hAnsiTheme="minorHAnsi" w:cstheme="minorHAnsi"/>
          <w:sz w:val="22"/>
          <w:szCs w:val="22"/>
        </w:rPr>
        <w:t xml:space="preserve">Table </w:t>
      </w:r>
      <w:r w:rsidR="0007186E" w:rsidRPr="0007186E">
        <w:rPr>
          <w:rFonts w:asciiTheme="minorHAnsi" w:hAnsiTheme="minorHAnsi" w:cstheme="minorHAnsi"/>
          <w:noProof/>
          <w:sz w:val="22"/>
          <w:szCs w:val="22"/>
        </w:rPr>
        <w:t>32</w:t>
      </w:r>
      <w:r w:rsidRPr="00F76122">
        <w:rPr>
          <w:rFonts w:asciiTheme="minorHAnsi" w:hAnsiTheme="minorHAnsi" w:cstheme="minorHAnsi"/>
          <w:sz w:val="22"/>
          <w:szCs w:val="22"/>
        </w:rPr>
        <w:fldChar w:fldCharType="end"/>
      </w:r>
      <w:r w:rsidRPr="00F76122">
        <w:rPr>
          <w:rFonts w:asciiTheme="minorHAnsi" w:hAnsiTheme="minorHAnsi" w:cstheme="minorHAnsi"/>
          <w:sz w:val="22"/>
          <w:szCs w:val="22"/>
        </w:rPr>
        <w:t xml:space="preserve"> to </w:t>
      </w:r>
      <w:r w:rsidRPr="00F76122">
        <w:rPr>
          <w:rFonts w:asciiTheme="minorHAnsi" w:hAnsiTheme="minorHAnsi" w:cstheme="minorHAnsi"/>
          <w:sz w:val="22"/>
          <w:szCs w:val="22"/>
        </w:rPr>
        <w:fldChar w:fldCharType="begin"/>
      </w:r>
      <w:r w:rsidRPr="00F76122">
        <w:rPr>
          <w:rFonts w:asciiTheme="minorHAnsi" w:hAnsiTheme="minorHAnsi" w:cstheme="minorHAnsi"/>
          <w:sz w:val="22"/>
          <w:szCs w:val="22"/>
        </w:rPr>
        <w:instrText xml:space="preserve"> REF _Ref126162898 \h </w:instrText>
      </w:r>
      <w:r w:rsidR="00F76122" w:rsidRPr="00F76122">
        <w:rPr>
          <w:rFonts w:asciiTheme="minorHAnsi" w:hAnsiTheme="minorHAnsi" w:cstheme="minorHAnsi"/>
          <w:sz w:val="22"/>
          <w:szCs w:val="22"/>
        </w:rPr>
        <w:instrText xml:space="preserve"> \* MERGEFORMAT </w:instrText>
      </w:r>
      <w:r w:rsidRPr="00F76122">
        <w:rPr>
          <w:rFonts w:asciiTheme="minorHAnsi" w:hAnsiTheme="minorHAnsi" w:cstheme="minorHAnsi"/>
          <w:sz w:val="22"/>
          <w:szCs w:val="22"/>
        </w:rPr>
      </w:r>
      <w:r w:rsidRPr="00F76122">
        <w:rPr>
          <w:rFonts w:asciiTheme="minorHAnsi" w:hAnsiTheme="minorHAnsi" w:cstheme="minorHAnsi"/>
          <w:sz w:val="22"/>
          <w:szCs w:val="22"/>
        </w:rPr>
        <w:fldChar w:fldCharType="separate"/>
      </w:r>
      <w:r w:rsidR="0007186E" w:rsidRPr="0007186E">
        <w:rPr>
          <w:rFonts w:asciiTheme="minorHAnsi" w:hAnsiTheme="minorHAnsi" w:cstheme="minorHAnsi"/>
          <w:sz w:val="22"/>
          <w:szCs w:val="22"/>
        </w:rPr>
        <w:t xml:space="preserve">Table </w:t>
      </w:r>
      <w:r w:rsidR="0007186E" w:rsidRPr="0007186E">
        <w:rPr>
          <w:rFonts w:asciiTheme="minorHAnsi" w:hAnsiTheme="minorHAnsi" w:cstheme="minorHAnsi"/>
          <w:noProof/>
          <w:sz w:val="22"/>
          <w:szCs w:val="22"/>
        </w:rPr>
        <w:t>35</w:t>
      </w:r>
      <w:r w:rsidRPr="00F76122">
        <w:rPr>
          <w:rFonts w:asciiTheme="minorHAnsi" w:hAnsiTheme="minorHAnsi" w:cstheme="minorHAnsi"/>
          <w:sz w:val="22"/>
          <w:szCs w:val="22"/>
        </w:rPr>
        <w:fldChar w:fldCharType="end"/>
      </w:r>
      <w:r w:rsidR="005E7309" w:rsidRPr="00F76122">
        <w:rPr>
          <w:rFonts w:asciiTheme="minorHAnsi" w:hAnsiTheme="minorHAnsi" w:cstheme="minorHAnsi"/>
          <w:sz w:val="22"/>
          <w:szCs w:val="22"/>
        </w:rPr>
        <w:t xml:space="preserve"> and Figures 1</w:t>
      </w:r>
      <w:r w:rsidRPr="00F76122">
        <w:rPr>
          <w:rFonts w:asciiTheme="minorHAnsi" w:hAnsiTheme="minorHAnsi" w:cstheme="minorHAnsi"/>
          <w:sz w:val="22"/>
          <w:szCs w:val="22"/>
        </w:rPr>
        <w:t>2</w:t>
      </w:r>
      <w:r w:rsidR="005E7309" w:rsidRPr="00F76122">
        <w:rPr>
          <w:rFonts w:asciiTheme="minorHAnsi" w:hAnsiTheme="minorHAnsi" w:cstheme="minorHAnsi"/>
          <w:sz w:val="22"/>
          <w:szCs w:val="22"/>
        </w:rPr>
        <w:t>-1</w:t>
      </w:r>
      <w:r w:rsidRPr="00F76122">
        <w:rPr>
          <w:rFonts w:asciiTheme="minorHAnsi" w:hAnsiTheme="minorHAnsi" w:cstheme="minorHAnsi"/>
          <w:sz w:val="22"/>
          <w:szCs w:val="22"/>
        </w:rPr>
        <w:t>5</w:t>
      </w:r>
      <w:r w:rsidR="005E7309" w:rsidRPr="00F76122">
        <w:rPr>
          <w:rFonts w:asciiTheme="minorHAnsi" w:hAnsiTheme="minorHAnsi" w:cstheme="minorHAnsi"/>
          <w:sz w:val="22"/>
          <w:szCs w:val="22"/>
        </w:rPr>
        <w:t>.</w:t>
      </w:r>
    </w:p>
    <w:p w14:paraId="03AB5AF4" w14:textId="37EA4231" w:rsidR="005E7309" w:rsidRPr="00F76122" w:rsidRDefault="0053557D" w:rsidP="005E7309">
      <w:pPr>
        <w:pStyle w:val="Tableheading"/>
        <w:spacing w:after="0"/>
        <w:rPr>
          <w:b w:val="0"/>
          <w:iCs/>
          <w:sz w:val="20"/>
          <w:lang w:val="en-GB"/>
        </w:rPr>
      </w:pPr>
      <w:bookmarkStart w:id="98" w:name="_Ref126162703"/>
      <w:bookmarkStart w:id="99" w:name="_Ref126228383"/>
      <w:r>
        <w:br w:type="column"/>
      </w:r>
      <w:r w:rsidR="005E7309" w:rsidRPr="00F76122">
        <w:rPr>
          <w:sz w:val="20"/>
        </w:rPr>
        <w:lastRenderedPageBreak/>
        <w:t xml:space="preserve">Table </w:t>
      </w:r>
      <w:r w:rsidR="005E7309" w:rsidRPr="00F76122">
        <w:rPr>
          <w:noProof/>
          <w:sz w:val="20"/>
        </w:rPr>
        <w:fldChar w:fldCharType="begin"/>
      </w:r>
      <w:r w:rsidR="005E7309" w:rsidRPr="00F76122">
        <w:rPr>
          <w:noProof/>
          <w:sz w:val="20"/>
        </w:rPr>
        <w:instrText xml:space="preserve"> SEQ Table  \* MERGEFORMAT </w:instrText>
      </w:r>
      <w:r w:rsidR="005E7309" w:rsidRPr="00F76122">
        <w:rPr>
          <w:noProof/>
          <w:sz w:val="20"/>
        </w:rPr>
        <w:fldChar w:fldCharType="separate"/>
      </w:r>
      <w:r w:rsidR="0007186E">
        <w:rPr>
          <w:noProof/>
          <w:sz w:val="20"/>
        </w:rPr>
        <w:t>30</w:t>
      </w:r>
      <w:r w:rsidR="005E7309" w:rsidRPr="00F76122">
        <w:rPr>
          <w:noProof/>
          <w:sz w:val="20"/>
        </w:rPr>
        <w:fldChar w:fldCharType="end"/>
      </w:r>
      <w:bookmarkEnd w:id="98"/>
      <w:bookmarkEnd w:id="99"/>
      <w:r w:rsidR="005E7309" w:rsidRPr="00F76122">
        <w:rPr>
          <w:sz w:val="20"/>
        </w:rPr>
        <w:tab/>
      </w:r>
      <w:r w:rsidR="005E7309" w:rsidRPr="00F76122">
        <w:rPr>
          <w:b w:val="0"/>
          <w:bCs/>
          <w:sz w:val="20"/>
        </w:rPr>
        <w:t>Estimated fatal crash savings associated with the Queensland mobile speed camera program by year and police region</w:t>
      </w:r>
    </w:p>
    <w:tbl>
      <w:tblPr>
        <w:tblStyle w:val="GridTable3-Accent1"/>
        <w:tblW w:w="7000" w:type="dxa"/>
        <w:jc w:val="center"/>
        <w:tblLook w:val="04A0" w:firstRow="1" w:lastRow="0" w:firstColumn="1" w:lastColumn="0" w:noHBand="0" w:noVBand="1"/>
      </w:tblPr>
      <w:tblGrid>
        <w:gridCol w:w="1000"/>
        <w:gridCol w:w="1000"/>
        <w:gridCol w:w="1000"/>
        <w:gridCol w:w="1000"/>
        <w:gridCol w:w="1000"/>
        <w:gridCol w:w="1000"/>
        <w:gridCol w:w="1000"/>
      </w:tblGrid>
      <w:tr w:rsidR="005F28A9" w:rsidRPr="00F76122" w14:paraId="2D603488" w14:textId="77777777" w:rsidTr="00CB2780">
        <w:trPr>
          <w:cnfStyle w:val="100000000000" w:firstRow="1" w:lastRow="0" w:firstColumn="0" w:lastColumn="0" w:oddVBand="0" w:evenVBand="0" w:oddHBand="0" w:evenHBand="0" w:firstRowFirstColumn="0" w:firstRowLastColumn="0" w:lastRowFirstColumn="0" w:lastRowLastColumn="0"/>
          <w:trHeight w:val="495"/>
          <w:jc w:val="center"/>
        </w:trPr>
        <w:tc>
          <w:tcPr>
            <w:cnfStyle w:val="001000000100" w:firstRow="0" w:lastRow="0" w:firstColumn="1" w:lastColumn="0" w:oddVBand="0" w:evenVBand="0" w:oddHBand="0" w:evenHBand="0" w:firstRowFirstColumn="1" w:firstRowLastColumn="0" w:lastRowFirstColumn="0" w:lastRowLastColumn="0"/>
            <w:tcW w:w="1000" w:type="dxa"/>
            <w:tcBorders>
              <w:bottom w:val="nil"/>
            </w:tcBorders>
            <w:shd w:val="clear" w:color="auto" w:fill="1F497D" w:themeFill="text2"/>
            <w:hideMark/>
          </w:tcPr>
          <w:p w14:paraId="3F1B8B9D" w14:textId="77777777" w:rsidR="005F28A9" w:rsidRPr="00F76122" w:rsidRDefault="005F28A9" w:rsidP="005F28A9">
            <w:pPr>
              <w:spacing w:after="0" w:line="240" w:lineRule="auto"/>
              <w:jc w:val="center"/>
              <w:rPr>
                <w:rFonts w:asciiTheme="minorHAnsi" w:hAnsiTheme="minorHAnsi" w:cstheme="minorHAnsi"/>
                <w:i w:val="0"/>
                <w:color w:val="FFFFFF" w:themeColor="background1"/>
                <w:sz w:val="20"/>
                <w:lang w:eastAsia="en-AU"/>
              </w:rPr>
            </w:pPr>
            <w:r w:rsidRPr="00F76122">
              <w:rPr>
                <w:rFonts w:asciiTheme="minorHAnsi" w:hAnsiTheme="minorHAnsi" w:cstheme="minorHAnsi"/>
                <w:i w:val="0"/>
                <w:color w:val="FFFFFF" w:themeColor="background1"/>
                <w:sz w:val="20"/>
                <w:lang w:eastAsia="en-AU"/>
              </w:rPr>
              <w:t>Year</w:t>
            </w:r>
          </w:p>
        </w:tc>
        <w:tc>
          <w:tcPr>
            <w:tcW w:w="1000" w:type="dxa"/>
            <w:tcBorders>
              <w:bottom w:val="nil"/>
            </w:tcBorders>
            <w:shd w:val="clear" w:color="auto" w:fill="1F497D" w:themeFill="text2"/>
            <w:hideMark/>
          </w:tcPr>
          <w:p w14:paraId="1EC7EA37" w14:textId="77777777" w:rsidR="005F28A9" w:rsidRPr="00F76122" w:rsidRDefault="005F28A9" w:rsidP="005F28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F76122">
              <w:rPr>
                <w:rFonts w:asciiTheme="minorHAnsi" w:hAnsiTheme="minorHAnsi" w:cstheme="minorHAnsi"/>
                <w:color w:val="FFFFFF" w:themeColor="background1"/>
                <w:sz w:val="20"/>
                <w:lang w:eastAsia="en-AU"/>
              </w:rPr>
              <w:t>Brisbane</w:t>
            </w:r>
          </w:p>
        </w:tc>
        <w:tc>
          <w:tcPr>
            <w:tcW w:w="1000" w:type="dxa"/>
            <w:tcBorders>
              <w:bottom w:val="nil"/>
            </w:tcBorders>
            <w:shd w:val="clear" w:color="auto" w:fill="1F497D" w:themeFill="text2"/>
            <w:hideMark/>
          </w:tcPr>
          <w:p w14:paraId="76711432" w14:textId="77777777" w:rsidR="005F28A9" w:rsidRPr="00F76122" w:rsidRDefault="005F28A9" w:rsidP="005F28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F76122">
              <w:rPr>
                <w:rFonts w:asciiTheme="minorHAnsi" w:hAnsiTheme="minorHAnsi" w:cstheme="minorHAnsi"/>
                <w:color w:val="FFFFFF" w:themeColor="background1"/>
                <w:sz w:val="20"/>
                <w:lang w:eastAsia="en-AU"/>
              </w:rPr>
              <w:t>Central</w:t>
            </w:r>
          </w:p>
        </w:tc>
        <w:tc>
          <w:tcPr>
            <w:tcW w:w="1000" w:type="dxa"/>
            <w:tcBorders>
              <w:bottom w:val="nil"/>
            </w:tcBorders>
            <w:shd w:val="clear" w:color="auto" w:fill="1F497D" w:themeFill="text2"/>
            <w:hideMark/>
          </w:tcPr>
          <w:p w14:paraId="6B20C8A8" w14:textId="77777777" w:rsidR="005F28A9" w:rsidRPr="00F76122" w:rsidRDefault="005F28A9" w:rsidP="005F28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F76122">
              <w:rPr>
                <w:rFonts w:asciiTheme="minorHAnsi" w:hAnsiTheme="minorHAnsi" w:cstheme="minorHAnsi"/>
                <w:color w:val="FFFFFF" w:themeColor="background1"/>
                <w:sz w:val="20"/>
                <w:lang w:eastAsia="en-AU"/>
              </w:rPr>
              <w:t>Northern</w:t>
            </w:r>
          </w:p>
        </w:tc>
        <w:tc>
          <w:tcPr>
            <w:tcW w:w="1000" w:type="dxa"/>
            <w:tcBorders>
              <w:bottom w:val="nil"/>
            </w:tcBorders>
            <w:shd w:val="clear" w:color="auto" w:fill="1F497D" w:themeFill="text2"/>
            <w:hideMark/>
          </w:tcPr>
          <w:p w14:paraId="63BED708" w14:textId="77777777" w:rsidR="005F28A9" w:rsidRPr="00F76122" w:rsidRDefault="005F28A9" w:rsidP="005F28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F76122">
              <w:rPr>
                <w:rFonts w:asciiTheme="minorHAnsi" w:hAnsiTheme="minorHAnsi" w:cstheme="minorHAnsi"/>
                <w:color w:val="FFFFFF" w:themeColor="background1"/>
                <w:sz w:val="20"/>
                <w:lang w:eastAsia="en-AU"/>
              </w:rPr>
              <w:t>South Eastern</w:t>
            </w:r>
          </w:p>
        </w:tc>
        <w:tc>
          <w:tcPr>
            <w:tcW w:w="1000" w:type="dxa"/>
            <w:tcBorders>
              <w:bottom w:val="nil"/>
            </w:tcBorders>
            <w:shd w:val="clear" w:color="auto" w:fill="1F497D" w:themeFill="text2"/>
            <w:hideMark/>
          </w:tcPr>
          <w:p w14:paraId="2B4C2D71" w14:textId="77777777" w:rsidR="005F28A9" w:rsidRPr="00F76122" w:rsidRDefault="005F28A9" w:rsidP="005F28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F76122">
              <w:rPr>
                <w:rFonts w:asciiTheme="minorHAnsi" w:hAnsiTheme="minorHAnsi" w:cstheme="minorHAnsi"/>
                <w:color w:val="FFFFFF" w:themeColor="background1"/>
                <w:sz w:val="20"/>
                <w:lang w:eastAsia="en-AU"/>
              </w:rPr>
              <w:t>Southern</w:t>
            </w:r>
          </w:p>
        </w:tc>
        <w:tc>
          <w:tcPr>
            <w:tcW w:w="1000" w:type="dxa"/>
            <w:tcBorders>
              <w:bottom w:val="nil"/>
            </w:tcBorders>
            <w:shd w:val="clear" w:color="auto" w:fill="1F497D" w:themeFill="text2"/>
            <w:hideMark/>
          </w:tcPr>
          <w:p w14:paraId="2478123B" w14:textId="77777777" w:rsidR="005F28A9" w:rsidRPr="00F76122" w:rsidRDefault="005F28A9" w:rsidP="005F28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F76122">
              <w:rPr>
                <w:rFonts w:asciiTheme="minorHAnsi" w:hAnsiTheme="minorHAnsi" w:cstheme="minorHAnsi"/>
                <w:color w:val="FFFFFF" w:themeColor="background1"/>
                <w:sz w:val="20"/>
                <w:lang w:eastAsia="en-AU"/>
              </w:rPr>
              <w:t>Total</w:t>
            </w:r>
          </w:p>
        </w:tc>
      </w:tr>
      <w:tr w:rsidR="005F28A9" w:rsidRPr="00F76122" w14:paraId="2E4051A5" w14:textId="77777777" w:rsidTr="00CB27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5ECC09BD" w14:textId="77777777" w:rsidR="005F28A9" w:rsidRPr="00F76122" w:rsidRDefault="005F28A9" w:rsidP="005F28A9">
            <w:pPr>
              <w:spacing w:after="0" w:line="240" w:lineRule="auto"/>
              <w:jc w:val="left"/>
              <w:rPr>
                <w:rFonts w:asciiTheme="minorHAnsi" w:hAnsiTheme="minorHAnsi" w:cstheme="minorHAnsi"/>
                <w:i w:val="0"/>
                <w:sz w:val="20"/>
                <w:lang w:eastAsia="en-AU"/>
              </w:rPr>
            </w:pPr>
            <w:r w:rsidRPr="00F76122">
              <w:rPr>
                <w:rFonts w:asciiTheme="minorHAnsi" w:hAnsiTheme="minorHAnsi" w:cstheme="minorHAnsi"/>
                <w:i w:val="0"/>
                <w:sz w:val="20"/>
                <w:lang w:eastAsia="en-AU"/>
              </w:rPr>
              <w:t>1999</w:t>
            </w:r>
          </w:p>
        </w:tc>
        <w:tc>
          <w:tcPr>
            <w:tcW w:w="1000" w:type="dxa"/>
            <w:tcBorders>
              <w:top w:val="nil"/>
              <w:left w:val="nil"/>
              <w:bottom w:val="nil"/>
              <w:right w:val="nil"/>
            </w:tcBorders>
            <w:shd w:val="clear" w:color="auto" w:fill="E7EFF9"/>
            <w:noWrap/>
            <w:hideMark/>
          </w:tcPr>
          <w:p w14:paraId="549E8AAD"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0.78</w:t>
            </w:r>
          </w:p>
        </w:tc>
        <w:tc>
          <w:tcPr>
            <w:tcW w:w="1000" w:type="dxa"/>
            <w:tcBorders>
              <w:top w:val="nil"/>
              <w:left w:val="nil"/>
              <w:bottom w:val="nil"/>
              <w:right w:val="nil"/>
            </w:tcBorders>
            <w:shd w:val="clear" w:color="auto" w:fill="E7EFF9"/>
            <w:noWrap/>
            <w:hideMark/>
          </w:tcPr>
          <w:p w14:paraId="613AE1B7"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1.54</w:t>
            </w:r>
          </w:p>
        </w:tc>
        <w:tc>
          <w:tcPr>
            <w:tcW w:w="1000" w:type="dxa"/>
            <w:tcBorders>
              <w:top w:val="nil"/>
              <w:left w:val="nil"/>
              <w:bottom w:val="nil"/>
              <w:right w:val="nil"/>
            </w:tcBorders>
            <w:shd w:val="clear" w:color="auto" w:fill="E7EFF9"/>
            <w:noWrap/>
            <w:hideMark/>
          </w:tcPr>
          <w:p w14:paraId="2AF225A3"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0.33</w:t>
            </w:r>
          </w:p>
        </w:tc>
        <w:tc>
          <w:tcPr>
            <w:tcW w:w="1000" w:type="dxa"/>
            <w:tcBorders>
              <w:top w:val="nil"/>
              <w:left w:val="nil"/>
              <w:bottom w:val="nil"/>
              <w:right w:val="nil"/>
            </w:tcBorders>
            <w:shd w:val="clear" w:color="auto" w:fill="E7EFF9"/>
            <w:noWrap/>
            <w:hideMark/>
          </w:tcPr>
          <w:p w14:paraId="269AB73B"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0.23</w:t>
            </w:r>
          </w:p>
        </w:tc>
        <w:tc>
          <w:tcPr>
            <w:tcW w:w="1000" w:type="dxa"/>
            <w:tcBorders>
              <w:top w:val="nil"/>
              <w:left w:val="nil"/>
              <w:bottom w:val="nil"/>
              <w:right w:val="nil"/>
            </w:tcBorders>
            <w:shd w:val="clear" w:color="auto" w:fill="E7EFF9"/>
            <w:noWrap/>
            <w:hideMark/>
          </w:tcPr>
          <w:p w14:paraId="1874242F"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0.70</w:t>
            </w:r>
          </w:p>
        </w:tc>
        <w:tc>
          <w:tcPr>
            <w:tcW w:w="1000" w:type="dxa"/>
            <w:tcBorders>
              <w:top w:val="nil"/>
              <w:left w:val="nil"/>
              <w:bottom w:val="nil"/>
              <w:right w:val="nil"/>
            </w:tcBorders>
            <w:shd w:val="clear" w:color="auto" w:fill="E7EFF9"/>
            <w:noWrap/>
            <w:hideMark/>
          </w:tcPr>
          <w:p w14:paraId="3A9CD912"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3.58</w:t>
            </w:r>
          </w:p>
        </w:tc>
      </w:tr>
      <w:tr w:rsidR="005F28A9" w:rsidRPr="00F76122" w14:paraId="3C9C9BDE" w14:textId="77777777" w:rsidTr="00CB2780">
        <w:trPr>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noWrap/>
            <w:hideMark/>
          </w:tcPr>
          <w:p w14:paraId="7488F311" w14:textId="77777777" w:rsidR="005F28A9" w:rsidRPr="00F76122" w:rsidRDefault="005F28A9" w:rsidP="005F28A9">
            <w:pPr>
              <w:spacing w:after="0" w:line="240" w:lineRule="auto"/>
              <w:jc w:val="left"/>
              <w:rPr>
                <w:rFonts w:asciiTheme="minorHAnsi" w:hAnsiTheme="minorHAnsi" w:cstheme="minorHAnsi"/>
                <w:i w:val="0"/>
                <w:sz w:val="20"/>
                <w:lang w:eastAsia="en-AU"/>
              </w:rPr>
            </w:pPr>
            <w:r w:rsidRPr="00F76122">
              <w:rPr>
                <w:rFonts w:asciiTheme="minorHAnsi" w:hAnsiTheme="minorHAnsi" w:cstheme="minorHAnsi"/>
                <w:i w:val="0"/>
                <w:sz w:val="20"/>
                <w:lang w:eastAsia="en-AU"/>
              </w:rPr>
              <w:t>2000</w:t>
            </w:r>
          </w:p>
        </w:tc>
        <w:tc>
          <w:tcPr>
            <w:tcW w:w="1000" w:type="dxa"/>
            <w:tcBorders>
              <w:top w:val="nil"/>
              <w:left w:val="nil"/>
              <w:bottom w:val="nil"/>
              <w:right w:val="nil"/>
            </w:tcBorders>
            <w:noWrap/>
            <w:hideMark/>
          </w:tcPr>
          <w:p w14:paraId="44E1C1FF"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0.76</w:t>
            </w:r>
          </w:p>
        </w:tc>
        <w:tc>
          <w:tcPr>
            <w:tcW w:w="1000" w:type="dxa"/>
            <w:tcBorders>
              <w:top w:val="nil"/>
              <w:left w:val="nil"/>
              <w:bottom w:val="nil"/>
              <w:right w:val="nil"/>
            </w:tcBorders>
            <w:noWrap/>
            <w:hideMark/>
          </w:tcPr>
          <w:p w14:paraId="23DC1FFE"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1.96</w:t>
            </w:r>
          </w:p>
        </w:tc>
        <w:tc>
          <w:tcPr>
            <w:tcW w:w="1000" w:type="dxa"/>
            <w:tcBorders>
              <w:top w:val="nil"/>
              <w:left w:val="nil"/>
              <w:bottom w:val="nil"/>
              <w:right w:val="nil"/>
            </w:tcBorders>
            <w:noWrap/>
            <w:hideMark/>
          </w:tcPr>
          <w:p w14:paraId="4EC40A45"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0.47</w:t>
            </w:r>
          </w:p>
        </w:tc>
        <w:tc>
          <w:tcPr>
            <w:tcW w:w="1000" w:type="dxa"/>
            <w:tcBorders>
              <w:top w:val="nil"/>
              <w:left w:val="nil"/>
              <w:bottom w:val="nil"/>
              <w:right w:val="nil"/>
            </w:tcBorders>
            <w:noWrap/>
            <w:hideMark/>
          </w:tcPr>
          <w:p w14:paraId="51CADF58"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0.30</w:t>
            </w:r>
          </w:p>
        </w:tc>
        <w:tc>
          <w:tcPr>
            <w:tcW w:w="1000" w:type="dxa"/>
            <w:tcBorders>
              <w:top w:val="nil"/>
              <w:left w:val="nil"/>
              <w:bottom w:val="nil"/>
              <w:right w:val="nil"/>
            </w:tcBorders>
            <w:noWrap/>
            <w:hideMark/>
          </w:tcPr>
          <w:p w14:paraId="6EE70A7C"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0.97</w:t>
            </w:r>
          </w:p>
        </w:tc>
        <w:tc>
          <w:tcPr>
            <w:tcW w:w="1000" w:type="dxa"/>
            <w:tcBorders>
              <w:top w:val="nil"/>
              <w:left w:val="nil"/>
              <w:bottom w:val="nil"/>
              <w:right w:val="nil"/>
            </w:tcBorders>
            <w:noWrap/>
            <w:hideMark/>
          </w:tcPr>
          <w:p w14:paraId="308A16E2"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4.46</w:t>
            </w:r>
          </w:p>
        </w:tc>
      </w:tr>
      <w:tr w:rsidR="005F28A9" w:rsidRPr="00F76122" w14:paraId="742CDAFF" w14:textId="77777777" w:rsidTr="00CB27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5F145D3A" w14:textId="77777777" w:rsidR="005F28A9" w:rsidRPr="00F76122" w:rsidRDefault="005F28A9" w:rsidP="005F28A9">
            <w:pPr>
              <w:spacing w:after="0" w:line="240" w:lineRule="auto"/>
              <w:jc w:val="left"/>
              <w:rPr>
                <w:rFonts w:asciiTheme="minorHAnsi" w:hAnsiTheme="minorHAnsi" w:cstheme="minorHAnsi"/>
                <w:i w:val="0"/>
                <w:sz w:val="20"/>
                <w:lang w:eastAsia="en-AU"/>
              </w:rPr>
            </w:pPr>
            <w:r w:rsidRPr="00F76122">
              <w:rPr>
                <w:rFonts w:asciiTheme="minorHAnsi" w:hAnsiTheme="minorHAnsi" w:cstheme="minorHAnsi"/>
                <w:i w:val="0"/>
                <w:sz w:val="20"/>
                <w:lang w:eastAsia="en-AU"/>
              </w:rPr>
              <w:t>2001</w:t>
            </w:r>
          </w:p>
        </w:tc>
        <w:tc>
          <w:tcPr>
            <w:tcW w:w="1000" w:type="dxa"/>
            <w:tcBorders>
              <w:top w:val="nil"/>
              <w:left w:val="nil"/>
              <w:bottom w:val="nil"/>
              <w:right w:val="nil"/>
            </w:tcBorders>
            <w:shd w:val="clear" w:color="auto" w:fill="E7EFF9"/>
            <w:noWrap/>
            <w:hideMark/>
          </w:tcPr>
          <w:p w14:paraId="2B496226"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1.49</w:t>
            </w:r>
          </w:p>
        </w:tc>
        <w:tc>
          <w:tcPr>
            <w:tcW w:w="1000" w:type="dxa"/>
            <w:tcBorders>
              <w:top w:val="nil"/>
              <w:left w:val="nil"/>
              <w:bottom w:val="nil"/>
              <w:right w:val="nil"/>
            </w:tcBorders>
            <w:shd w:val="clear" w:color="auto" w:fill="E7EFF9"/>
            <w:noWrap/>
            <w:hideMark/>
          </w:tcPr>
          <w:p w14:paraId="39470ABF"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3.09</w:t>
            </w:r>
          </w:p>
        </w:tc>
        <w:tc>
          <w:tcPr>
            <w:tcW w:w="1000" w:type="dxa"/>
            <w:tcBorders>
              <w:top w:val="nil"/>
              <w:left w:val="nil"/>
              <w:bottom w:val="nil"/>
              <w:right w:val="nil"/>
            </w:tcBorders>
            <w:shd w:val="clear" w:color="auto" w:fill="E7EFF9"/>
            <w:noWrap/>
            <w:hideMark/>
          </w:tcPr>
          <w:p w14:paraId="75740B0A"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0.58</w:t>
            </w:r>
          </w:p>
        </w:tc>
        <w:tc>
          <w:tcPr>
            <w:tcW w:w="1000" w:type="dxa"/>
            <w:tcBorders>
              <w:top w:val="nil"/>
              <w:left w:val="nil"/>
              <w:bottom w:val="nil"/>
              <w:right w:val="nil"/>
            </w:tcBorders>
            <w:shd w:val="clear" w:color="auto" w:fill="E7EFF9"/>
            <w:noWrap/>
            <w:hideMark/>
          </w:tcPr>
          <w:p w14:paraId="7FD86DAC"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0.39</w:t>
            </w:r>
          </w:p>
        </w:tc>
        <w:tc>
          <w:tcPr>
            <w:tcW w:w="1000" w:type="dxa"/>
            <w:tcBorders>
              <w:top w:val="nil"/>
              <w:left w:val="nil"/>
              <w:bottom w:val="nil"/>
              <w:right w:val="nil"/>
            </w:tcBorders>
            <w:shd w:val="clear" w:color="auto" w:fill="E7EFF9"/>
            <w:noWrap/>
            <w:hideMark/>
          </w:tcPr>
          <w:p w14:paraId="2CF4672E"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1.85</w:t>
            </w:r>
          </w:p>
        </w:tc>
        <w:tc>
          <w:tcPr>
            <w:tcW w:w="1000" w:type="dxa"/>
            <w:tcBorders>
              <w:top w:val="nil"/>
              <w:left w:val="nil"/>
              <w:bottom w:val="nil"/>
              <w:right w:val="nil"/>
            </w:tcBorders>
            <w:shd w:val="clear" w:color="auto" w:fill="E7EFF9"/>
            <w:noWrap/>
            <w:hideMark/>
          </w:tcPr>
          <w:p w14:paraId="372727C1"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7.39</w:t>
            </w:r>
          </w:p>
        </w:tc>
      </w:tr>
      <w:tr w:rsidR="005F28A9" w:rsidRPr="00F76122" w14:paraId="1B982E2D" w14:textId="77777777" w:rsidTr="00CB2780">
        <w:trPr>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noWrap/>
            <w:hideMark/>
          </w:tcPr>
          <w:p w14:paraId="77DA5834" w14:textId="77777777" w:rsidR="005F28A9" w:rsidRPr="00F76122" w:rsidRDefault="005F28A9" w:rsidP="005F28A9">
            <w:pPr>
              <w:spacing w:after="0" w:line="240" w:lineRule="auto"/>
              <w:jc w:val="left"/>
              <w:rPr>
                <w:rFonts w:asciiTheme="minorHAnsi" w:hAnsiTheme="minorHAnsi" w:cstheme="minorHAnsi"/>
                <w:i w:val="0"/>
                <w:sz w:val="20"/>
                <w:lang w:eastAsia="en-AU"/>
              </w:rPr>
            </w:pPr>
            <w:r w:rsidRPr="00F76122">
              <w:rPr>
                <w:rFonts w:asciiTheme="minorHAnsi" w:hAnsiTheme="minorHAnsi" w:cstheme="minorHAnsi"/>
                <w:i w:val="0"/>
                <w:sz w:val="20"/>
                <w:lang w:eastAsia="en-AU"/>
              </w:rPr>
              <w:t>2002</w:t>
            </w:r>
          </w:p>
        </w:tc>
        <w:tc>
          <w:tcPr>
            <w:tcW w:w="1000" w:type="dxa"/>
            <w:tcBorders>
              <w:top w:val="nil"/>
              <w:left w:val="nil"/>
              <w:bottom w:val="nil"/>
              <w:right w:val="nil"/>
            </w:tcBorders>
            <w:noWrap/>
            <w:hideMark/>
          </w:tcPr>
          <w:p w14:paraId="0E76AE91"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1.28</w:t>
            </w:r>
          </w:p>
        </w:tc>
        <w:tc>
          <w:tcPr>
            <w:tcW w:w="1000" w:type="dxa"/>
            <w:tcBorders>
              <w:top w:val="nil"/>
              <w:left w:val="nil"/>
              <w:bottom w:val="nil"/>
              <w:right w:val="nil"/>
            </w:tcBorders>
            <w:noWrap/>
            <w:hideMark/>
          </w:tcPr>
          <w:p w14:paraId="7A13A4E6"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4.61</w:t>
            </w:r>
          </w:p>
        </w:tc>
        <w:tc>
          <w:tcPr>
            <w:tcW w:w="1000" w:type="dxa"/>
            <w:tcBorders>
              <w:top w:val="nil"/>
              <w:left w:val="nil"/>
              <w:bottom w:val="nil"/>
              <w:right w:val="nil"/>
            </w:tcBorders>
            <w:noWrap/>
            <w:hideMark/>
          </w:tcPr>
          <w:p w14:paraId="5EA9FC8C"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0.81</w:t>
            </w:r>
          </w:p>
        </w:tc>
        <w:tc>
          <w:tcPr>
            <w:tcW w:w="1000" w:type="dxa"/>
            <w:tcBorders>
              <w:top w:val="nil"/>
              <w:left w:val="nil"/>
              <w:bottom w:val="nil"/>
              <w:right w:val="nil"/>
            </w:tcBorders>
            <w:noWrap/>
            <w:hideMark/>
          </w:tcPr>
          <w:p w14:paraId="3A4A5D67"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0.50</w:t>
            </w:r>
          </w:p>
        </w:tc>
        <w:tc>
          <w:tcPr>
            <w:tcW w:w="1000" w:type="dxa"/>
            <w:tcBorders>
              <w:top w:val="nil"/>
              <w:left w:val="nil"/>
              <w:bottom w:val="nil"/>
              <w:right w:val="nil"/>
            </w:tcBorders>
            <w:noWrap/>
            <w:hideMark/>
          </w:tcPr>
          <w:p w14:paraId="51EE0A64"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1.19</w:t>
            </w:r>
          </w:p>
        </w:tc>
        <w:tc>
          <w:tcPr>
            <w:tcW w:w="1000" w:type="dxa"/>
            <w:tcBorders>
              <w:top w:val="nil"/>
              <w:left w:val="nil"/>
              <w:bottom w:val="nil"/>
              <w:right w:val="nil"/>
            </w:tcBorders>
            <w:noWrap/>
            <w:hideMark/>
          </w:tcPr>
          <w:p w14:paraId="34116D3B"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8.40</w:t>
            </w:r>
          </w:p>
        </w:tc>
      </w:tr>
      <w:tr w:rsidR="005F28A9" w:rsidRPr="00F76122" w14:paraId="63C3AC00" w14:textId="77777777" w:rsidTr="00CB27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38304199" w14:textId="77777777" w:rsidR="005F28A9" w:rsidRPr="00F76122" w:rsidRDefault="005F28A9" w:rsidP="005F28A9">
            <w:pPr>
              <w:spacing w:after="0" w:line="240" w:lineRule="auto"/>
              <w:jc w:val="left"/>
              <w:rPr>
                <w:rFonts w:asciiTheme="minorHAnsi" w:hAnsiTheme="minorHAnsi" w:cstheme="minorHAnsi"/>
                <w:i w:val="0"/>
                <w:sz w:val="20"/>
                <w:lang w:eastAsia="en-AU"/>
              </w:rPr>
            </w:pPr>
            <w:r w:rsidRPr="00F76122">
              <w:rPr>
                <w:rFonts w:asciiTheme="minorHAnsi" w:hAnsiTheme="minorHAnsi" w:cstheme="minorHAnsi"/>
                <w:i w:val="0"/>
                <w:sz w:val="20"/>
                <w:lang w:eastAsia="en-AU"/>
              </w:rPr>
              <w:t>2003</w:t>
            </w:r>
          </w:p>
        </w:tc>
        <w:tc>
          <w:tcPr>
            <w:tcW w:w="1000" w:type="dxa"/>
            <w:tcBorders>
              <w:top w:val="nil"/>
              <w:left w:val="nil"/>
              <w:bottom w:val="nil"/>
              <w:right w:val="nil"/>
            </w:tcBorders>
            <w:shd w:val="clear" w:color="auto" w:fill="E7EFF9"/>
            <w:noWrap/>
            <w:hideMark/>
          </w:tcPr>
          <w:p w14:paraId="2E516ED6"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2.32</w:t>
            </w:r>
          </w:p>
        </w:tc>
        <w:tc>
          <w:tcPr>
            <w:tcW w:w="1000" w:type="dxa"/>
            <w:tcBorders>
              <w:top w:val="nil"/>
              <w:left w:val="nil"/>
              <w:bottom w:val="nil"/>
              <w:right w:val="nil"/>
            </w:tcBorders>
            <w:shd w:val="clear" w:color="auto" w:fill="E7EFF9"/>
            <w:noWrap/>
            <w:hideMark/>
          </w:tcPr>
          <w:p w14:paraId="0515E2EF"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7.44</w:t>
            </w:r>
          </w:p>
        </w:tc>
        <w:tc>
          <w:tcPr>
            <w:tcW w:w="1000" w:type="dxa"/>
            <w:tcBorders>
              <w:top w:val="nil"/>
              <w:left w:val="nil"/>
              <w:bottom w:val="nil"/>
              <w:right w:val="nil"/>
            </w:tcBorders>
            <w:shd w:val="clear" w:color="auto" w:fill="E7EFF9"/>
            <w:noWrap/>
            <w:hideMark/>
          </w:tcPr>
          <w:p w14:paraId="33AFA079"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0.90</w:t>
            </w:r>
          </w:p>
        </w:tc>
        <w:tc>
          <w:tcPr>
            <w:tcW w:w="1000" w:type="dxa"/>
            <w:tcBorders>
              <w:top w:val="nil"/>
              <w:left w:val="nil"/>
              <w:bottom w:val="nil"/>
              <w:right w:val="nil"/>
            </w:tcBorders>
            <w:shd w:val="clear" w:color="auto" w:fill="E7EFF9"/>
            <w:noWrap/>
            <w:hideMark/>
          </w:tcPr>
          <w:p w14:paraId="73AC1DE4"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0.63</w:t>
            </w:r>
          </w:p>
        </w:tc>
        <w:tc>
          <w:tcPr>
            <w:tcW w:w="1000" w:type="dxa"/>
            <w:tcBorders>
              <w:top w:val="nil"/>
              <w:left w:val="nil"/>
              <w:bottom w:val="nil"/>
              <w:right w:val="nil"/>
            </w:tcBorders>
            <w:shd w:val="clear" w:color="auto" w:fill="E7EFF9"/>
            <w:noWrap/>
            <w:hideMark/>
          </w:tcPr>
          <w:p w14:paraId="2D03AF29"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1.00</w:t>
            </w:r>
          </w:p>
        </w:tc>
        <w:tc>
          <w:tcPr>
            <w:tcW w:w="1000" w:type="dxa"/>
            <w:tcBorders>
              <w:top w:val="nil"/>
              <w:left w:val="nil"/>
              <w:bottom w:val="nil"/>
              <w:right w:val="nil"/>
            </w:tcBorders>
            <w:shd w:val="clear" w:color="auto" w:fill="E7EFF9"/>
            <w:noWrap/>
            <w:hideMark/>
          </w:tcPr>
          <w:p w14:paraId="01639123"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12.30</w:t>
            </w:r>
          </w:p>
        </w:tc>
      </w:tr>
      <w:tr w:rsidR="005F28A9" w:rsidRPr="00F76122" w14:paraId="56E0914D" w14:textId="77777777" w:rsidTr="00CB2780">
        <w:trPr>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noWrap/>
            <w:hideMark/>
          </w:tcPr>
          <w:p w14:paraId="64AA765B" w14:textId="77777777" w:rsidR="005F28A9" w:rsidRPr="00F76122" w:rsidRDefault="005F28A9" w:rsidP="005F28A9">
            <w:pPr>
              <w:spacing w:after="0" w:line="240" w:lineRule="auto"/>
              <w:jc w:val="left"/>
              <w:rPr>
                <w:rFonts w:asciiTheme="minorHAnsi" w:hAnsiTheme="minorHAnsi" w:cstheme="minorHAnsi"/>
                <w:i w:val="0"/>
                <w:sz w:val="20"/>
                <w:lang w:eastAsia="en-AU"/>
              </w:rPr>
            </w:pPr>
            <w:r w:rsidRPr="00F76122">
              <w:rPr>
                <w:rFonts w:asciiTheme="minorHAnsi" w:hAnsiTheme="minorHAnsi" w:cstheme="minorHAnsi"/>
                <w:i w:val="0"/>
                <w:sz w:val="20"/>
                <w:lang w:eastAsia="en-AU"/>
              </w:rPr>
              <w:t>2004</w:t>
            </w:r>
          </w:p>
        </w:tc>
        <w:tc>
          <w:tcPr>
            <w:tcW w:w="1000" w:type="dxa"/>
            <w:tcBorders>
              <w:top w:val="nil"/>
              <w:left w:val="nil"/>
              <w:bottom w:val="nil"/>
              <w:right w:val="nil"/>
            </w:tcBorders>
            <w:noWrap/>
            <w:hideMark/>
          </w:tcPr>
          <w:p w14:paraId="7A8B7E1C"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2.41</w:t>
            </w:r>
          </w:p>
        </w:tc>
        <w:tc>
          <w:tcPr>
            <w:tcW w:w="1000" w:type="dxa"/>
            <w:tcBorders>
              <w:top w:val="nil"/>
              <w:left w:val="nil"/>
              <w:bottom w:val="nil"/>
              <w:right w:val="nil"/>
            </w:tcBorders>
            <w:noWrap/>
            <w:hideMark/>
          </w:tcPr>
          <w:p w14:paraId="5471FE71"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5.97</w:t>
            </w:r>
          </w:p>
        </w:tc>
        <w:tc>
          <w:tcPr>
            <w:tcW w:w="1000" w:type="dxa"/>
            <w:tcBorders>
              <w:top w:val="nil"/>
              <w:left w:val="nil"/>
              <w:bottom w:val="nil"/>
              <w:right w:val="nil"/>
            </w:tcBorders>
            <w:noWrap/>
            <w:hideMark/>
          </w:tcPr>
          <w:p w14:paraId="343B2213"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0.71</w:t>
            </w:r>
          </w:p>
        </w:tc>
        <w:tc>
          <w:tcPr>
            <w:tcW w:w="1000" w:type="dxa"/>
            <w:tcBorders>
              <w:top w:val="nil"/>
              <w:left w:val="nil"/>
              <w:bottom w:val="nil"/>
              <w:right w:val="nil"/>
            </w:tcBorders>
            <w:noWrap/>
            <w:hideMark/>
          </w:tcPr>
          <w:p w14:paraId="5B96F164"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0.56</w:t>
            </w:r>
          </w:p>
        </w:tc>
        <w:tc>
          <w:tcPr>
            <w:tcW w:w="1000" w:type="dxa"/>
            <w:tcBorders>
              <w:top w:val="nil"/>
              <w:left w:val="nil"/>
              <w:bottom w:val="nil"/>
              <w:right w:val="nil"/>
            </w:tcBorders>
            <w:noWrap/>
            <w:hideMark/>
          </w:tcPr>
          <w:p w14:paraId="48B775E6"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1.91</w:t>
            </w:r>
          </w:p>
        </w:tc>
        <w:tc>
          <w:tcPr>
            <w:tcW w:w="1000" w:type="dxa"/>
            <w:tcBorders>
              <w:top w:val="nil"/>
              <w:left w:val="nil"/>
              <w:bottom w:val="nil"/>
              <w:right w:val="nil"/>
            </w:tcBorders>
            <w:noWrap/>
            <w:hideMark/>
          </w:tcPr>
          <w:p w14:paraId="4132D9F6"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11.57</w:t>
            </w:r>
          </w:p>
        </w:tc>
      </w:tr>
      <w:tr w:rsidR="005F28A9" w:rsidRPr="00F76122" w14:paraId="224B3ADC" w14:textId="77777777" w:rsidTr="00CB27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00331623" w14:textId="77777777" w:rsidR="005F28A9" w:rsidRPr="00F76122" w:rsidRDefault="005F28A9" w:rsidP="005F28A9">
            <w:pPr>
              <w:spacing w:after="0" w:line="240" w:lineRule="auto"/>
              <w:jc w:val="left"/>
              <w:rPr>
                <w:rFonts w:asciiTheme="minorHAnsi" w:hAnsiTheme="minorHAnsi" w:cstheme="minorHAnsi"/>
                <w:i w:val="0"/>
                <w:sz w:val="20"/>
                <w:lang w:eastAsia="en-AU"/>
              </w:rPr>
            </w:pPr>
            <w:r w:rsidRPr="00F76122">
              <w:rPr>
                <w:rFonts w:asciiTheme="minorHAnsi" w:hAnsiTheme="minorHAnsi" w:cstheme="minorHAnsi"/>
                <w:i w:val="0"/>
                <w:sz w:val="20"/>
                <w:lang w:eastAsia="en-AU"/>
              </w:rPr>
              <w:t>2005</w:t>
            </w:r>
          </w:p>
        </w:tc>
        <w:tc>
          <w:tcPr>
            <w:tcW w:w="1000" w:type="dxa"/>
            <w:tcBorders>
              <w:top w:val="nil"/>
              <w:left w:val="nil"/>
              <w:bottom w:val="nil"/>
              <w:right w:val="nil"/>
            </w:tcBorders>
            <w:shd w:val="clear" w:color="auto" w:fill="E7EFF9"/>
            <w:noWrap/>
            <w:hideMark/>
          </w:tcPr>
          <w:p w14:paraId="42E4E40D"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3.51</w:t>
            </w:r>
          </w:p>
        </w:tc>
        <w:tc>
          <w:tcPr>
            <w:tcW w:w="1000" w:type="dxa"/>
            <w:tcBorders>
              <w:top w:val="nil"/>
              <w:left w:val="nil"/>
              <w:bottom w:val="nil"/>
              <w:right w:val="nil"/>
            </w:tcBorders>
            <w:shd w:val="clear" w:color="auto" w:fill="E7EFF9"/>
            <w:noWrap/>
            <w:hideMark/>
          </w:tcPr>
          <w:p w14:paraId="620DAE6C"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8.10</w:t>
            </w:r>
          </w:p>
        </w:tc>
        <w:tc>
          <w:tcPr>
            <w:tcW w:w="1000" w:type="dxa"/>
            <w:tcBorders>
              <w:top w:val="nil"/>
              <w:left w:val="nil"/>
              <w:bottom w:val="nil"/>
              <w:right w:val="nil"/>
            </w:tcBorders>
            <w:shd w:val="clear" w:color="auto" w:fill="E7EFF9"/>
            <w:noWrap/>
            <w:hideMark/>
          </w:tcPr>
          <w:p w14:paraId="41E95C72"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2.29</w:t>
            </w:r>
          </w:p>
        </w:tc>
        <w:tc>
          <w:tcPr>
            <w:tcW w:w="1000" w:type="dxa"/>
            <w:tcBorders>
              <w:top w:val="nil"/>
              <w:left w:val="nil"/>
              <w:bottom w:val="nil"/>
              <w:right w:val="nil"/>
            </w:tcBorders>
            <w:shd w:val="clear" w:color="auto" w:fill="E7EFF9"/>
            <w:noWrap/>
            <w:hideMark/>
          </w:tcPr>
          <w:p w14:paraId="308C5AE1"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0.65</w:t>
            </w:r>
          </w:p>
        </w:tc>
        <w:tc>
          <w:tcPr>
            <w:tcW w:w="1000" w:type="dxa"/>
            <w:tcBorders>
              <w:top w:val="nil"/>
              <w:left w:val="nil"/>
              <w:bottom w:val="nil"/>
              <w:right w:val="nil"/>
            </w:tcBorders>
            <w:shd w:val="clear" w:color="auto" w:fill="E7EFF9"/>
            <w:noWrap/>
            <w:hideMark/>
          </w:tcPr>
          <w:p w14:paraId="13873EEF"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2.02</w:t>
            </w:r>
          </w:p>
        </w:tc>
        <w:tc>
          <w:tcPr>
            <w:tcW w:w="1000" w:type="dxa"/>
            <w:tcBorders>
              <w:top w:val="nil"/>
              <w:left w:val="nil"/>
              <w:bottom w:val="nil"/>
              <w:right w:val="nil"/>
            </w:tcBorders>
            <w:shd w:val="clear" w:color="auto" w:fill="E7EFF9"/>
            <w:noWrap/>
            <w:hideMark/>
          </w:tcPr>
          <w:p w14:paraId="46861E75"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16.57</w:t>
            </w:r>
          </w:p>
        </w:tc>
      </w:tr>
      <w:tr w:rsidR="005F28A9" w:rsidRPr="00F76122" w14:paraId="31B4072A" w14:textId="77777777" w:rsidTr="00CB2780">
        <w:trPr>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auto"/>
            <w:noWrap/>
            <w:hideMark/>
          </w:tcPr>
          <w:p w14:paraId="3B1DC0EB" w14:textId="77777777" w:rsidR="005F28A9" w:rsidRPr="00F76122" w:rsidRDefault="005F28A9" w:rsidP="005F28A9">
            <w:pPr>
              <w:spacing w:after="0" w:line="240" w:lineRule="auto"/>
              <w:jc w:val="left"/>
              <w:rPr>
                <w:rFonts w:asciiTheme="minorHAnsi" w:hAnsiTheme="minorHAnsi" w:cstheme="minorHAnsi"/>
                <w:i w:val="0"/>
                <w:sz w:val="20"/>
                <w:lang w:eastAsia="en-AU"/>
              </w:rPr>
            </w:pPr>
            <w:r w:rsidRPr="00F76122">
              <w:rPr>
                <w:rFonts w:asciiTheme="minorHAnsi" w:hAnsiTheme="minorHAnsi" w:cstheme="minorHAnsi"/>
                <w:i w:val="0"/>
                <w:sz w:val="20"/>
                <w:lang w:eastAsia="en-AU"/>
              </w:rPr>
              <w:t>2006</w:t>
            </w:r>
          </w:p>
        </w:tc>
        <w:tc>
          <w:tcPr>
            <w:tcW w:w="1000" w:type="dxa"/>
            <w:tcBorders>
              <w:top w:val="nil"/>
              <w:left w:val="nil"/>
              <w:bottom w:val="nil"/>
              <w:right w:val="nil"/>
            </w:tcBorders>
            <w:shd w:val="clear" w:color="auto" w:fill="auto"/>
            <w:noWrap/>
            <w:hideMark/>
          </w:tcPr>
          <w:p w14:paraId="7F7EDDA5"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2.49</w:t>
            </w:r>
          </w:p>
        </w:tc>
        <w:tc>
          <w:tcPr>
            <w:tcW w:w="1000" w:type="dxa"/>
            <w:tcBorders>
              <w:top w:val="nil"/>
              <w:left w:val="nil"/>
              <w:bottom w:val="nil"/>
              <w:right w:val="nil"/>
            </w:tcBorders>
            <w:shd w:val="clear" w:color="auto" w:fill="auto"/>
            <w:noWrap/>
            <w:hideMark/>
          </w:tcPr>
          <w:p w14:paraId="410A00D2"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6.39</w:t>
            </w:r>
          </w:p>
        </w:tc>
        <w:tc>
          <w:tcPr>
            <w:tcW w:w="1000" w:type="dxa"/>
            <w:tcBorders>
              <w:top w:val="nil"/>
              <w:left w:val="nil"/>
              <w:bottom w:val="nil"/>
              <w:right w:val="nil"/>
            </w:tcBorders>
            <w:shd w:val="clear" w:color="auto" w:fill="auto"/>
            <w:noWrap/>
            <w:hideMark/>
          </w:tcPr>
          <w:p w14:paraId="37CE5820"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1.99</w:t>
            </w:r>
          </w:p>
        </w:tc>
        <w:tc>
          <w:tcPr>
            <w:tcW w:w="1000" w:type="dxa"/>
            <w:tcBorders>
              <w:top w:val="nil"/>
              <w:left w:val="nil"/>
              <w:bottom w:val="nil"/>
              <w:right w:val="nil"/>
            </w:tcBorders>
            <w:shd w:val="clear" w:color="auto" w:fill="auto"/>
            <w:noWrap/>
            <w:hideMark/>
          </w:tcPr>
          <w:p w14:paraId="02178351"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0.74</w:t>
            </w:r>
          </w:p>
        </w:tc>
        <w:tc>
          <w:tcPr>
            <w:tcW w:w="1000" w:type="dxa"/>
            <w:tcBorders>
              <w:top w:val="nil"/>
              <w:left w:val="nil"/>
              <w:bottom w:val="nil"/>
              <w:right w:val="nil"/>
            </w:tcBorders>
            <w:shd w:val="clear" w:color="auto" w:fill="auto"/>
            <w:noWrap/>
            <w:hideMark/>
          </w:tcPr>
          <w:p w14:paraId="5B157D09"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1.90</w:t>
            </w:r>
          </w:p>
        </w:tc>
        <w:tc>
          <w:tcPr>
            <w:tcW w:w="1000" w:type="dxa"/>
            <w:tcBorders>
              <w:top w:val="nil"/>
              <w:left w:val="nil"/>
              <w:bottom w:val="nil"/>
              <w:right w:val="nil"/>
            </w:tcBorders>
            <w:shd w:val="clear" w:color="auto" w:fill="auto"/>
            <w:noWrap/>
            <w:hideMark/>
          </w:tcPr>
          <w:p w14:paraId="626AAE77"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13.52</w:t>
            </w:r>
          </w:p>
        </w:tc>
      </w:tr>
      <w:tr w:rsidR="005F28A9" w:rsidRPr="00F76122" w14:paraId="1E772A00" w14:textId="77777777" w:rsidTr="00CB27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62839A5E" w14:textId="77777777" w:rsidR="005F28A9" w:rsidRPr="00F76122" w:rsidRDefault="005F28A9" w:rsidP="005F28A9">
            <w:pPr>
              <w:spacing w:after="0" w:line="240" w:lineRule="auto"/>
              <w:jc w:val="left"/>
              <w:rPr>
                <w:rFonts w:asciiTheme="minorHAnsi" w:hAnsiTheme="minorHAnsi" w:cstheme="minorHAnsi"/>
                <w:i w:val="0"/>
                <w:sz w:val="20"/>
                <w:lang w:eastAsia="en-AU"/>
              </w:rPr>
            </w:pPr>
            <w:r w:rsidRPr="00F76122">
              <w:rPr>
                <w:rFonts w:asciiTheme="minorHAnsi" w:hAnsiTheme="minorHAnsi" w:cstheme="minorHAnsi"/>
                <w:i w:val="0"/>
                <w:sz w:val="20"/>
                <w:lang w:eastAsia="en-AU"/>
              </w:rPr>
              <w:t>2007</w:t>
            </w:r>
          </w:p>
        </w:tc>
        <w:tc>
          <w:tcPr>
            <w:tcW w:w="1000" w:type="dxa"/>
            <w:tcBorders>
              <w:top w:val="nil"/>
              <w:left w:val="nil"/>
              <w:bottom w:val="nil"/>
              <w:right w:val="nil"/>
            </w:tcBorders>
            <w:shd w:val="clear" w:color="auto" w:fill="E7EFF9"/>
            <w:noWrap/>
            <w:hideMark/>
          </w:tcPr>
          <w:p w14:paraId="6DC5E642"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2.60</w:t>
            </w:r>
          </w:p>
        </w:tc>
        <w:tc>
          <w:tcPr>
            <w:tcW w:w="1000" w:type="dxa"/>
            <w:tcBorders>
              <w:top w:val="nil"/>
              <w:left w:val="nil"/>
              <w:bottom w:val="nil"/>
              <w:right w:val="nil"/>
            </w:tcBorders>
            <w:shd w:val="clear" w:color="auto" w:fill="E7EFF9"/>
            <w:noWrap/>
            <w:hideMark/>
          </w:tcPr>
          <w:p w14:paraId="5C1F5136"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8.56</w:t>
            </w:r>
          </w:p>
        </w:tc>
        <w:tc>
          <w:tcPr>
            <w:tcW w:w="1000" w:type="dxa"/>
            <w:tcBorders>
              <w:top w:val="nil"/>
              <w:left w:val="nil"/>
              <w:bottom w:val="nil"/>
              <w:right w:val="nil"/>
            </w:tcBorders>
            <w:shd w:val="clear" w:color="auto" w:fill="E7EFF9"/>
            <w:noWrap/>
            <w:hideMark/>
          </w:tcPr>
          <w:p w14:paraId="387B595D"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1.10</w:t>
            </w:r>
          </w:p>
        </w:tc>
        <w:tc>
          <w:tcPr>
            <w:tcW w:w="1000" w:type="dxa"/>
            <w:tcBorders>
              <w:top w:val="nil"/>
              <w:left w:val="nil"/>
              <w:bottom w:val="nil"/>
              <w:right w:val="nil"/>
            </w:tcBorders>
            <w:shd w:val="clear" w:color="auto" w:fill="E7EFF9"/>
            <w:noWrap/>
            <w:hideMark/>
          </w:tcPr>
          <w:p w14:paraId="6F2008F8"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0.90</w:t>
            </w:r>
          </w:p>
        </w:tc>
        <w:tc>
          <w:tcPr>
            <w:tcW w:w="1000" w:type="dxa"/>
            <w:tcBorders>
              <w:top w:val="nil"/>
              <w:left w:val="nil"/>
              <w:bottom w:val="nil"/>
              <w:right w:val="nil"/>
            </w:tcBorders>
            <w:shd w:val="clear" w:color="auto" w:fill="E7EFF9"/>
            <w:noWrap/>
            <w:hideMark/>
          </w:tcPr>
          <w:p w14:paraId="3B04F72C"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2.28</w:t>
            </w:r>
          </w:p>
        </w:tc>
        <w:tc>
          <w:tcPr>
            <w:tcW w:w="1000" w:type="dxa"/>
            <w:tcBorders>
              <w:top w:val="nil"/>
              <w:left w:val="nil"/>
              <w:bottom w:val="nil"/>
              <w:right w:val="nil"/>
            </w:tcBorders>
            <w:shd w:val="clear" w:color="auto" w:fill="E7EFF9"/>
            <w:noWrap/>
            <w:hideMark/>
          </w:tcPr>
          <w:p w14:paraId="488B2E2C"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15.44</w:t>
            </w:r>
          </w:p>
        </w:tc>
      </w:tr>
      <w:tr w:rsidR="005F28A9" w:rsidRPr="00F76122" w14:paraId="487BA000" w14:textId="77777777" w:rsidTr="00CB2780">
        <w:trPr>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noWrap/>
            <w:hideMark/>
          </w:tcPr>
          <w:p w14:paraId="5C92F793" w14:textId="77777777" w:rsidR="005F28A9" w:rsidRPr="00F76122" w:rsidRDefault="005F28A9" w:rsidP="005F28A9">
            <w:pPr>
              <w:spacing w:after="0" w:line="240" w:lineRule="auto"/>
              <w:jc w:val="left"/>
              <w:rPr>
                <w:rFonts w:asciiTheme="minorHAnsi" w:hAnsiTheme="minorHAnsi" w:cstheme="minorHAnsi"/>
                <w:i w:val="0"/>
                <w:sz w:val="20"/>
                <w:lang w:eastAsia="en-AU"/>
              </w:rPr>
            </w:pPr>
            <w:r w:rsidRPr="00F76122">
              <w:rPr>
                <w:rFonts w:asciiTheme="minorHAnsi" w:hAnsiTheme="minorHAnsi" w:cstheme="minorHAnsi"/>
                <w:i w:val="0"/>
                <w:sz w:val="20"/>
                <w:lang w:eastAsia="en-AU"/>
              </w:rPr>
              <w:t>2008</w:t>
            </w:r>
          </w:p>
        </w:tc>
        <w:tc>
          <w:tcPr>
            <w:tcW w:w="1000" w:type="dxa"/>
            <w:tcBorders>
              <w:top w:val="nil"/>
              <w:left w:val="nil"/>
              <w:bottom w:val="nil"/>
              <w:right w:val="nil"/>
            </w:tcBorders>
            <w:noWrap/>
            <w:hideMark/>
          </w:tcPr>
          <w:p w14:paraId="0D309760"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1.28</w:t>
            </w:r>
          </w:p>
        </w:tc>
        <w:tc>
          <w:tcPr>
            <w:tcW w:w="1000" w:type="dxa"/>
            <w:tcBorders>
              <w:top w:val="nil"/>
              <w:left w:val="nil"/>
              <w:bottom w:val="nil"/>
              <w:right w:val="nil"/>
            </w:tcBorders>
            <w:noWrap/>
            <w:hideMark/>
          </w:tcPr>
          <w:p w14:paraId="1C2BF09B"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6.31</w:t>
            </w:r>
          </w:p>
        </w:tc>
        <w:tc>
          <w:tcPr>
            <w:tcW w:w="1000" w:type="dxa"/>
            <w:tcBorders>
              <w:top w:val="nil"/>
              <w:left w:val="nil"/>
              <w:bottom w:val="nil"/>
              <w:right w:val="nil"/>
            </w:tcBorders>
            <w:noWrap/>
            <w:hideMark/>
          </w:tcPr>
          <w:p w14:paraId="5CBA1CA9"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1.78</w:t>
            </w:r>
          </w:p>
        </w:tc>
        <w:tc>
          <w:tcPr>
            <w:tcW w:w="1000" w:type="dxa"/>
            <w:tcBorders>
              <w:top w:val="nil"/>
              <w:left w:val="nil"/>
              <w:bottom w:val="nil"/>
              <w:right w:val="nil"/>
            </w:tcBorders>
            <w:noWrap/>
            <w:hideMark/>
          </w:tcPr>
          <w:p w14:paraId="6AEA5BA1"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0.69</w:t>
            </w:r>
          </w:p>
        </w:tc>
        <w:tc>
          <w:tcPr>
            <w:tcW w:w="1000" w:type="dxa"/>
            <w:tcBorders>
              <w:top w:val="nil"/>
              <w:left w:val="nil"/>
              <w:bottom w:val="nil"/>
              <w:right w:val="nil"/>
            </w:tcBorders>
            <w:noWrap/>
            <w:hideMark/>
          </w:tcPr>
          <w:p w14:paraId="3BCA2055"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1.81</w:t>
            </w:r>
          </w:p>
        </w:tc>
        <w:tc>
          <w:tcPr>
            <w:tcW w:w="1000" w:type="dxa"/>
            <w:tcBorders>
              <w:top w:val="nil"/>
              <w:left w:val="nil"/>
              <w:bottom w:val="nil"/>
              <w:right w:val="nil"/>
            </w:tcBorders>
            <w:noWrap/>
            <w:hideMark/>
          </w:tcPr>
          <w:p w14:paraId="544725A2"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11.87</w:t>
            </w:r>
          </w:p>
        </w:tc>
      </w:tr>
      <w:tr w:rsidR="005F28A9" w:rsidRPr="00F76122" w14:paraId="09873021" w14:textId="77777777" w:rsidTr="00CB27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49B60C45" w14:textId="77777777" w:rsidR="005F28A9" w:rsidRPr="00F76122" w:rsidRDefault="005F28A9" w:rsidP="005F28A9">
            <w:pPr>
              <w:spacing w:after="0" w:line="240" w:lineRule="auto"/>
              <w:jc w:val="left"/>
              <w:rPr>
                <w:rFonts w:asciiTheme="minorHAnsi" w:hAnsiTheme="minorHAnsi" w:cstheme="minorHAnsi"/>
                <w:i w:val="0"/>
                <w:sz w:val="20"/>
                <w:lang w:eastAsia="en-AU"/>
              </w:rPr>
            </w:pPr>
            <w:r w:rsidRPr="00F76122">
              <w:rPr>
                <w:rFonts w:asciiTheme="minorHAnsi" w:hAnsiTheme="minorHAnsi" w:cstheme="minorHAnsi"/>
                <w:i w:val="0"/>
                <w:sz w:val="20"/>
                <w:lang w:eastAsia="en-AU"/>
              </w:rPr>
              <w:t>2009</w:t>
            </w:r>
          </w:p>
        </w:tc>
        <w:tc>
          <w:tcPr>
            <w:tcW w:w="1000" w:type="dxa"/>
            <w:tcBorders>
              <w:top w:val="nil"/>
              <w:left w:val="nil"/>
              <w:bottom w:val="nil"/>
              <w:right w:val="nil"/>
            </w:tcBorders>
            <w:shd w:val="clear" w:color="auto" w:fill="E7EFF9"/>
            <w:noWrap/>
            <w:hideMark/>
          </w:tcPr>
          <w:p w14:paraId="68019EF6"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1.66</w:t>
            </w:r>
          </w:p>
        </w:tc>
        <w:tc>
          <w:tcPr>
            <w:tcW w:w="1000" w:type="dxa"/>
            <w:tcBorders>
              <w:top w:val="nil"/>
              <w:left w:val="nil"/>
              <w:bottom w:val="nil"/>
              <w:right w:val="nil"/>
            </w:tcBorders>
            <w:shd w:val="clear" w:color="auto" w:fill="E7EFF9"/>
            <w:noWrap/>
            <w:hideMark/>
          </w:tcPr>
          <w:p w14:paraId="213C32CA"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7.24</w:t>
            </w:r>
          </w:p>
        </w:tc>
        <w:tc>
          <w:tcPr>
            <w:tcW w:w="1000" w:type="dxa"/>
            <w:tcBorders>
              <w:top w:val="nil"/>
              <w:left w:val="nil"/>
              <w:bottom w:val="nil"/>
              <w:right w:val="nil"/>
            </w:tcBorders>
            <w:shd w:val="clear" w:color="auto" w:fill="E7EFF9"/>
            <w:noWrap/>
            <w:hideMark/>
          </w:tcPr>
          <w:p w14:paraId="1D7526AF"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2.10</w:t>
            </w:r>
          </w:p>
        </w:tc>
        <w:tc>
          <w:tcPr>
            <w:tcW w:w="1000" w:type="dxa"/>
            <w:tcBorders>
              <w:top w:val="nil"/>
              <w:left w:val="nil"/>
              <w:bottom w:val="nil"/>
              <w:right w:val="nil"/>
            </w:tcBorders>
            <w:shd w:val="clear" w:color="auto" w:fill="E7EFF9"/>
            <w:noWrap/>
            <w:hideMark/>
          </w:tcPr>
          <w:p w14:paraId="3259BD00"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0.45</w:t>
            </w:r>
          </w:p>
        </w:tc>
        <w:tc>
          <w:tcPr>
            <w:tcW w:w="1000" w:type="dxa"/>
            <w:tcBorders>
              <w:top w:val="nil"/>
              <w:left w:val="nil"/>
              <w:bottom w:val="nil"/>
              <w:right w:val="nil"/>
            </w:tcBorders>
            <w:shd w:val="clear" w:color="auto" w:fill="E7EFF9"/>
            <w:noWrap/>
            <w:hideMark/>
          </w:tcPr>
          <w:p w14:paraId="37B47008"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1.24</w:t>
            </w:r>
          </w:p>
        </w:tc>
        <w:tc>
          <w:tcPr>
            <w:tcW w:w="1000" w:type="dxa"/>
            <w:tcBorders>
              <w:top w:val="nil"/>
              <w:left w:val="nil"/>
              <w:bottom w:val="nil"/>
              <w:right w:val="nil"/>
            </w:tcBorders>
            <w:shd w:val="clear" w:color="auto" w:fill="E7EFF9"/>
            <w:noWrap/>
            <w:hideMark/>
          </w:tcPr>
          <w:p w14:paraId="203AC43E"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12.68</w:t>
            </w:r>
          </w:p>
        </w:tc>
      </w:tr>
      <w:tr w:rsidR="005F28A9" w:rsidRPr="00F76122" w14:paraId="7F2EC57A" w14:textId="77777777" w:rsidTr="00CB2780">
        <w:trPr>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auto"/>
            <w:noWrap/>
            <w:hideMark/>
          </w:tcPr>
          <w:p w14:paraId="224E1EE8" w14:textId="77777777" w:rsidR="005F28A9" w:rsidRPr="00F76122" w:rsidRDefault="005F28A9" w:rsidP="005F28A9">
            <w:pPr>
              <w:spacing w:after="0" w:line="240" w:lineRule="auto"/>
              <w:jc w:val="left"/>
              <w:rPr>
                <w:rFonts w:asciiTheme="minorHAnsi" w:hAnsiTheme="minorHAnsi" w:cstheme="minorHAnsi"/>
                <w:i w:val="0"/>
                <w:sz w:val="20"/>
                <w:lang w:eastAsia="en-AU"/>
              </w:rPr>
            </w:pPr>
            <w:r w:rsidRPr="00F76122">
              <w:rPr>
                <w:rFonts w:asciiTheme="minorHAnsi" w:hAnsiTheme="minorHAnsi" w:cstheme="minorHAnsi"/>
                <w:i w:val="0"/>
                <w:sz w:val="20"/>
                <w:lang w:eastAsia="en-AU"/>
              </w:rPr>
              <w:t>2010</w:t>
            </w:r>
          </w:p>
        </w:tc>
        <w:tc>
          <w:tcPr>
            <w:tcW w:w="1000" w:type="dxa"/>
            <w:tcBorders>
              <w:top w:val="nil"/>
              <w:left w:val="nil"/>
              <w:bottom w:val="nil"/>
              <w:right w:val="nil"/>
            </w:tcBorders>
            <w:shd w:val="clear" w:color="auto" w:fill="auto"/>
            <w:noWrap/>
            <w:hideMark/>
          </w:tcPr>
          <w:p w14:paraId="2A04779C"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2.08</w:t>
            </w:r>
          </w:p>
        </w:tc>
        <w:tc>
          <w:tcPr>
            <w:tcW w:w="1000" w:type="dxa"/>
            <w:tcBorders>
              <w:top w:val="nil"/>
              <w:left w:val="nil"/>
              <w:bottom w:val="nil"/>
              <w:right w:val="nil"/>
            </w:tcBorders>
            <w:shd w:val="clear" w:color="auto" w:fill="auto"/>
            <w:noWrap/>
            <w:hideMark/>
          </w:tcPr>
          <w:p w14:paraId="086D6089"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6.10</w:t>
            </w:r>
          </w:p>
        </w:tc>
        <w:tc>
          <w:tcPr>
            <w:tcW w:w="1000" w:type="dxa"/>
            <w:tcBorders>
              <w:top w:val="nil"/>
              <w:left w:val="nil"/>
              <w:bottom w:val="nil"/>
              <w:right w:val="nil"/>
            </w:tcBorders>
            <w:shd w:val="clear" w:color="auto" w:fill="auto"/>
            <w:noWrap/>
            <w:hideMark/>
          </w:tcPr>
          <w:p w14:paraId="671D1879"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1.21</w:t>
            </w:r>
          </w:p>
        </w:tc>
        <w:tc>
          <w:tcPr>
            <w:tcW w:w="1000" w:type="dxa"/>
            <w:tcBorders>
              <w:top w:val="nil"/>
              <w:left w:val="nil"/>
              <w:bottom w:val="nil"/>
              <w:right w:val="nil"/>
            </w:tcBorders>
            <w:shd w:val="clear" w:color="auto" w:fill="auto"/>
            <w:noWrap/>
            <w:hideMark/>
          </w:tcPr>
          <w:p w14:paraId="6240B658"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0.32</w:t>
            </w:r>
          </w:p>
        </w:tc>
        <w:tc>
          <w:tcPr>
            <w:tcW w:w="1000" w:type="dxa"/>
            <w:tcBorders>
              <w:top w:val="nil"/>
              <w:left w:val="nil"/>
              <w:bottom w:val="nil"/>
              <w:right w:val="nil"/>
            </w:tcBorders>
            <w:shd w:val="clear" w:color="auto" w:fill="auto"/>
            <w:noWrap/>
            <w:hideMark/>
          </w:tcPr>
          <w:p w14:paraId="67A02662"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1.27</w:t>
            </w:r>
          </w:p>
        </w:tc>
        <w:tc>
          <w:tcPr>
            <w:tcW w:w="1000" w:type="dxa"/>
            <w:tcBorders>
              <w:top w:val="nil"/>
              <w:left w:val="nil"/>
              <w:bottom w:val="nil"/>
              <w:right w:val="nil"/>
            </w:tcBorders>
            <w:shd w:val="clear" w:color="auto" w:fill="auto"/>
            <w:noWrap/>
            <w:hideMark/>
          </w:tcPr>
          <w:p w14:paraId="05ED6455"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10.98</w:t>
            </w:r>
          </w:p>
        </w:tc>
      </w:tr>
      <w:tr w:rsidR="005F28A9" w:rsidRPr="00F76122" w14:paraId="114A40C8" w14:textId="77777777" w:rsidTr="00CB27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405AC6CA" w14:textId="77777777" w:rsidR="005F28A9" w:rsidRPr="00F76122" w:rsidRDefault="005F28A9" w:rsidP="005F28A9">
            <w:pPr>
              <w:spacing w:after="0" w:line="240" w:lineRule="auto"/>
              <w:jc w:val="left"/>
              <w:rPr>
                <w:rFonts w:asciiTheme="minorHAnsi" w:hAnsiTheme="minorHAnsi" w:cstheme="minorHAnsi"/>
                <w:i w:val="0"/>
                <w:sz w:val="20"/>
                <w:lang w:eastAsia="en-AU"/>
              </w:rPr>
            </w:pPr>
            <w:r w:rsidRPr="00F76122">
              <w:rPr>
                <w:rFonts w:asciiTheme="minorHAnsi" w:hAnsiTheme="minorHAnsi" w:cstheme="minorHAnsi"/>
                <w:i w:val="0"/>
                <w:sz w:val="20"/>
                <w:lang w:eastAsia="en-AU"/>
              </w:rPr>
              <w:t>2011</w:t>
            </w:r>
          </w:p>
        </w:tc>
        <w:tc>
          <w:tcPr>
            <w:tcW w:w="1000" w:type="dxa"/>
            <w:tcBorders>
              <w:top w:val="nil"/>
              <w:left w:val="nil"/>
              <w:bottom w:val="nil"/>
              <w:right w:val="nil"/>
            </w:tcBorders>
            <w:shd w:val="clear" w:color="auto" w:fill="E7EFF9"/>
            <w:noWrap/>
            <w:hideMark/>
          </w:tcPr>
          <w:p w14:paraId="75891BC1"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2.98</w:t>
            </w:r>
          </w:p>
        </w:tc>
        <w:tc>
          <w:tcPr>
            <w:tcW w:w="1000" w:type="dxa"/>
            <w:tcBorders>
              <w:top w:val="nil"/>
              <w:left w:val="nil"/>
              <w:bottom w:val="nil"/>
              <w:right w:val="nil"/>
            </w:tcBorders>
            <w:shd w:val="clear" w:color="auto" w:fill="E7EFF9"/>
            <w:noWrap/>
            <w:hideMark/>
          </w:tcPr>
          <w:p w14:paraId="27FABC4B"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3.97</w:t>
            </w:r>
          </w:p>
        </w:tc>
        <w:tc>
          <w:tcPr>
            <w:tcW w:w="1000" w:type="dxa"/>
            <w:tcBorders>
              <w:top w:val="nil"/>
              <w:left w:val="nil"/>
              <w:bottom w:val="nil"/>
              <w:right w:val="nil"/>
            </w:tcBorders>
            <w:shd w:val="clear" w:color="auto" w:fill="E7EFF9"/>
            <w:noWrap/>
            <w:hideMark/>
          </w:tcPr>
          <w:p w14:paraId="5916426A"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0.52</w:t>
            </w:r>
          </w:p>
        </w:tc>
        <w:tc>
          <w:tcPr>
            <w:tcW w:w="1000" w:type="dxa"/>
            <w:tcBorders>
              <w:top w:val="nil"/>
              <w:left w:val="nil"/>
              <w:bottom w:val="nil"/>
              <w:right w:val="nil"/>
            </w:tcBorders>
            <w:shd w:val="clear" w:color="auto" w:fill="E7EFF9"/>
            <w:noWrap/>
            <w:hideMark/>
          </w:tcPr>
          <w:p w14:paraId="45FECD0D"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0.90</w:t>
            </w:r>
          </w:p>
        </w:tc>
        <w:tc>
          <w:tcPr>
            <w:tcW w:w="1000" w:type="dxa"/>
            <w:tcBorders>
              <w:top w:val="nil"/>
              <w:left w:val="nil"/>
              <w:bottom w:val="nil"/>
              <w:right w:val="nil"/>
            </w:tcBorders>
            <w:shd w:val="clear" w:color="auto" w:fill="E7EFF9"/>
            <w:noWrap/>
            <w:hideMark/>
          </w:tcPr>
          <w:p w14:paraId="5B0D3ED1"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1.58</w:t>
            </w:r>
          </w:p>
        </w:tc>
        <w:tc>
          <w:tcPr>
            <w:tcW w:w="1000" w:type="dxa"/>
            <w:tcBorders>
              <w:top w:val="nil"/>
              <w:left w:val="nil"/>
              <w:bottom w:val="nil"/>
              <w:right w:val="nil"/>
            </w:tcBorders>
            <w:shd w:val="clear" w:color="auto" w:fill="E7EFF9"/>
            <w:noWrap/>
            <w:hideMark/>
          </w:tcPr>
          <w:p w14:paraId="262FC2A0"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9.94</w:t>
            </w:r>
          </w:p>
        </w:tc>
      </w:tr>
      <w:tr w:rsidR="005F28A9" w:rsidRPr="00F76122" w14:paraId="201C0C48" w14:textId="77777777" w:rsidTr="00CB2780">
        <w:trPr>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noWrap/>
            <w:hideMark/>
          </w:tcPr>
          <w:p w14:paraId="68A3E529" w14:textId="77777777" w:rsidR="005F28A9" w:rsidRPr="00F76122" w:rsidRDefault="005F28A9" w:rsidP="005F28A9">
            <w:pPr>
              <w:spacing w:after="0" w:line="240" w:lineRule="auto"/>
              <w:jc w:val="left"/>
              <w:rPr>
                <w:rFonts w:asciiTheme="minorHAnsi" w:hAnsiTheme="minorHAnsi" w:cstheme="minorHAnsi"/>
                <w:i w:val="0"/>
                <w:sz w:val="20"/>
                <w:lang w:eastAsia="en-AU"/>
              </w:rPr>
            </w:pPr>
            <w:r w:rsidRPr="00F76122">
              <w:rPr>
                <w:rFonts w:asciiTheme="minorHAnsi" w:hAnsiTheme="minorHAnsi" w:cstheme="minorHAnsi"/>
                <w:i w:val="0"/>
                <w:sz w:val="20"/>
                <w:lang w:eastAsia="en-AU"/>
              </w:rPr>
              <w:t>2012</w:t>
            </w:r>
          </w:p>
        </w:tc>
        <w:tc>
          <w:tcPr>
            <w:tcW w:w="1000" w:type="dxa"/>
            <w:tcBorders>
              <w:top w:val="nil"/>
              <w:left w:val="nil"/>
              <w:bottom w:val="nil"/>
              <w:right w:val="nil"/>
            </w:tcBorders>
            <w:noWrap/>
            <w:hideMark/>
          </w:tcPr>
          <w:p w14:paraId="729B520C"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2.68</w:t>
            </w:r>
          </w:p>
        </w:tc>
        <w:tc>
          <w:tcPr>
            <w:tcW w:w="1000" w:type="dxa"/>
            <w:tcBorders>
              <w:top w:val="nil"/>
              <w:left w:val="nil"/>
              <w:bottom w:val="nil"/>
              <w:right w:val="nil"/>
            </w:tcBorders>
            <w:noWrap/>
            <w:hideMark/>
          </w:tcPr>
          <w:p w14:paraId="4BA795BD"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5.13</w:t>
            </w:r>
          </w:p>
        </w:tc>
        <w:tc>
          <w:tcPr>
            <w:tcW w:w="1000" w:type="dxa"/>
            <w:tcBorders>
              <w:top w:val="nil"/>
              <w:left w:val="nil"/>
              <w:bottom w:val="nil"/>
              <w:right w:val="nil"/>
            </w:tcBorders>
            <w:noWrap/>
            <w:hideMark/>
          </w:tcPr>
          <w:p w14:paraId="77284567"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1.63</w:t>
            </w:r>
          </w:p>
        </w:tc>
        <w:tc>
          <w:tcPr>
            <w:tcW w:w="1000" w:type="dxa"/>
            <w:tcBorders>
              <w:top w:val="nil"/>
              <w:left w:val="nil"/>
              <w:bottom w:val="nil"/>
              <w:right w:val="nil"/>
            </w:tcBorders>
            <w:noWrap/>
            <w:hideMark/>
          </w:tcPr>
          <w:p w14:paraId="5EFB8723"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0.92</w:t>
            </w:r>
          </w:p>
        </w:tc>
        <w:tc>
          <w:tcPr>
            <w:tcW w:w="1000" w:type="dxa"/>
            <w:tcBorders>
              <w:top w:val="nil"/>
              <w:left w:val="nil"/>
              <w:bottom w:val="nil"/>
              <w:right w:val="nil"/>
            </w:tcBorders>
            <w:noWrap/>
            <w:hideMark/>
          </w:tcPr>
          <w:p w14:paraId="727C3A54"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1.78</w:t>
            </w:r>
          </w:p>
        </w:tc>
        <w:tc>
          <w:tcPr>
            <w:tcW w:w="1000" w:type="dxa"/>
            <w:tcBorders>
              <w:top w:val="nil"/>
              <w:left w:val="nil"/>
              <w:bottom w:val="nil"/>
              <w:right w:val="nil"/>
            </w:tcBorders>
            <w:noWrap/>
            <w:hideMark/>
          </w:tcPr>
          <w:p w14:paraId="22D6A8F2"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12.15</w:t>
            </w:r>
          </w:p>
        </w:tc>
      </w:tr>
      <w:tr w:rsidR="005F28A9" w:rsidRPr="00F76122" w14:paraId="4BB76A73" w14:textId="77777777" w:rsidTr="00CB27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6F0FDAC1" w14:textId="77777777" w:rsidR="005F28A9" w:rsidRPr="00F76122" w:rsidRDefault="005F28A9" w:rsidP="005F28A9">
            <w:pPr>
              <w:spacing w:after="0" w:line="240" w:lineRule="auto"/>
              <w:jc w:val="left"/>
              <w:rPr>
                <w:rFonts w:asciiTheme="minorHAnsi" w:hAnsiTheme="minorHAnsi" w:cstheme="minorHAnsi"/>
                <w:i w:val="0"/>
                <w:sz w:val="20"/>
                <w:lang w:eastAsia="en-AU"/>
              </w:rPr>
            </w:pPr>
            <w:r w:rsidRPr="00F76122">
              <w:rPr>
                <w:rFonts w:asciiTheme="minorHAnsi" w:hAnsiTheme="minorHAnsi" w:cstheme="minorHAnsi"/>
                <w:i w:val="0"/>
                <w:sz w:val="20"/>
                <w:lang w:eastAsia="en-AU"/>
              </w:rPr>
              <w:t>2013</w:t>
            </w:r>
          </w:p>
        </w:tc>
        <w:tc>
          <w:tcPr>
            <w:tcW w:w="1000" w:type="dxa"/>
            <w:tcBorders>
              <w:top w:val="nil"/>
              <w:left w:val="nil"/>
              <w:bottom w:val="nil"/>
              <w:right w:val="nil"/>
            </w:tcBorders>
            <w:shd w:val="clear" w:color="auto" w:fill="E7EFF9"/>
            <w:noWrap/>
            <w:hideMark/>
          </w:tcPr>
          <w:p w14:paraId="4E480B95"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2.95</w:t>
            </w:r>
          </w:p>
        </w:tc>
        <w:tc>
          <w:tcPr>
            <w:tcW w:w="1000" w:type="dxa"/>
            <w:tcBorders>
              <w:top w:val="nil"/>
              <w:left w:val="nil"/>
              <w:bottom w:val="nil"/>
              <w:right w:val="nil"/>
            </w:tcBorders>
            <w:shd w:val="clear" w:color="auto" w:fill="E7EFF9"/>
            <w:noWrap/>
            <w:hideMark/>
          </w:tcPr>
          <w:p w14:paraId="3CF13B81"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5.66</w:t>
            </w:r>
          </w:p>
        </w:tc>
        <w:tc>
          <w:tcPr>
            <w:tcW w:w="1000" w:type="dxa"/>
            <w:tcBorders>
              <w:top w:val="nil"/>
              <w:left w:val="nil"/>
              <w:bottom w:val="nil"/>
              <w:right w:val="nil"/>
            </w:tcBorders>
            <w:shd w:val="clear" w:color="auto" w:fill="E7EFF9"/>
            <w:noWrap/>
            <w:hideMark/>
          </w:tcPr>
          <w:p w14:paraId="0D849EAE"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1.08</w:t>
            </w:r>
          </w:p>
        </w:tc>
        <w:tc>
          <w:tcPr>
            <w:tcW w:w="1000" w:type="dxa"/>
            <w:tcBorders>
              <w:top w:val="nil"/>
              <w:left w:val="nil"/>
              <w:bottom w:val="nil"/>
              <w:right w:val="nil"/>
            </w:tcBorders>
            <w:shd w:val="clear" w:color="auto" w:fill="E7EFF9"/>
            <w:noWrap/>
            <w:hideMark/>
          </w:tcPr>
          <w:p w14:paraId="33C83262"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1.02</w:t>
            </w:r>
          </w:p>
        </w:tc>
        <w:tc>
          <w:tcPr>
            <w:tcW w:w="1000" w:type="dxa"/>
            <w:tcBorders>
              <w:top w:val="nil"/>
              <w:left w:val="nil"/>
              <w:bottom w:val="nil"/>
              <w:right w:val="nil"/>
            </w:tcBorders>
            <w:shd w:val="clear" w:color="auto" w:fill="E7EFF9"/>
            <w:noWrap/>
            <w:hideMark/>
          </w:tcPr>
          <w:p w14:paraId="2241A3C8"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1.70</w:t>
            </w:r>
          </w:p>
        </w:tc>
        <w:tc>
          <w:tcPr>
            <w:tcW w:w="1000" w:type="dxa"/>
            <w:tcBorders>
              <w:top w:val="nil"/>
              <w:left w:val="nil"/>
              <w:bottom w:val="nil"/>
              <w:right w:val="nil"/>
            </w:tcBorders>
            <w:shd w:val="clear" w:color="auto" w:fill="E7EFF9"/>
            <w:noWrap/>
            <w:hideMark/>
          </w:tcPr>
          <w:p w14:paraId="4B3502C0"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12.42</w:t>
            </w:r>
          </w:p>
        </w:tc>
      </w:tr>
      <w:tr w:rsidR="005F28A9" w:rsidRPr="00F76122" w14:paraId="181C3CA5" w14:textId="77777777" w:rsidTr="00CB2780">
        <w:trPr>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noWrap/>
            <w:hideMark/>
          </w:tcPr>
          <w:p w14:paraId="567B8A6E" w14:textId="77777777" w:rsidR="005F28A9" w:rsidRPr="00F76122" w:rsidRDefault="005F28A9" w:rsidP="005F28A9">
            <w:pPr>
              <w:spacing w:after="0" w:line="240" w:lineRule="auto"/>
              <w:jc w:val="left"/>
              <w:rPr>
                <w:rFonts w:asciiTheme="minorHAnsi" w:hAnsiTheme="minorHAnsi" w:cstheme="minorHAnsi"/>
                <w:i w:val="0"/>
                <w:sz w:val="20"/>
                <w:lang w:eastAsia="en-AU"/>
              </w:rPr>
            </w:pPr>
            <w:r w:rsidRPr="00F76122">
              <w:rPr>
                <w:rFonts w:asciiTheme="minorHAnsi" w:hAnsiTheme="minorHAnsi" w:cstheme="minorHAnsi"/>
                <w:i w:val="0"/>
                <w:sz w:val="20"/>
                <w:lang w:eastAsia="en-AU"/>
              </w:rPr>
              <w:t>2014</w:t>
            </w:r>
          </w:p>
        </w:tc>
        <w:tc>
          <w:tcPr>
            <w:tcW w:w="1000" w:type="dxa"/>
            <w:tcBorders>
              <w:top w:val="nil"/>
              <w:left w:val="nil"/>
              <w:bottom w:val="nil"/>
              <w:right w:val="nil"/>
            </w:tcBorders>
            <w:noWrap/>
            <w:hideMark/>
          </w:tcPr>
          <w:p w14:paraId="5C7A70D5"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3.53</w:t>
            </w:r>
          </w:p>
        </w:tc>
        <w:tc>
          <w:tcPr>
            <w:tcW w:w="1000" w:type="dxa"/>
            <w:tcBorders>
              <w:top w:val="nil"/>
              <w:left w:val="nil"/>
              <w:bottom w:val="nil"/>
              <w:right w:val="nil"/>
            </w:tcBorders>
            <w:noWrap/>
            <w:hideMark/>
          </w:tcPr>
          <w:p w14:paraId="6047712C"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3.17</w:t>
            </w:r>
          </w:p>
        </w:tc>
        <w:tc>
          <w:tcPr>
            <w:tcW w:w="1000" w:type="dxa"/>
            <w:tcBorders>
              <w:top w:val="nil"/>
              <w:left w:val="nil"/>
              <w:bottom w:val="nil"/>
              <w:right w:val="nil"/>
            </w:tcBorders>
            <w:noWrap/>
            <w:hideMark/>
          </w:tcPr>
          <w:p w14:paraId="2FCD7E00"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1.16</w:t>
            </w:r>
          </w:p>
        </w:tc>
        <w:tc>
          <w:tcPr>
            <w:tcW w:w="1000" w:type="dxa"/>
            <w:tcBorders>
              <w:top w:val="nil"/>
              <w:left w:val="nil"/>
              <w:bottom w:val="nil"/>
              <w:right w:val="nil"/>
            </w:tcBorders>
            <w:noWrap/>
            <w:hideMark/>
          </w:tcPr>
          <w:p w14:paraId="796797BE"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0.74</w:t>
            </w:r>
          </w:p>
        </w:tc>
        <w:tc>
          <w:tcPr>
            <w:tcW w:w="1000" w:type="dxa"/>
            <w:tcBorders>
              <w:top w:val="nil"/>
              <w:left w:val="nil"/>
              <w:bottom w:val="nil"/>
              <w:right w:val="nil"/>
            </w:tcBorders>
            <w:noWrap/>
            <w:hideMark/>
          </w:tcPr>
          <w:p w14:paraId="16355ABF"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1.45</w:t>
            </w:r>
          </w:p>
        </w:tc>
        <w:tc>
          <w:tcPr>
            <w:tcW w:w="1000" w:type="dxa"/>
            <w:tcBorders>
              <w:top w:val="nil"/>
              <w:left w:val="nil"/>
              <w:bottom w:val="nil"/>
              <w:right w:val="nil"/>
            </w:tcBorders>
            <w:noWrap/>
            <w:hideMark/>
          </w:tcPr>
          <w:p w14:paraId="17E71BA5"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10.04</w:t>
            </w:r>
          </w:p>
        </w:tc>
      </w:tr>
      <w:tr w:rsidR="005F28A9" w:rsidRPr="00F76122" w14:paraId="2A10C89D" w14:textId="77777777" w:rsidTr="00CB27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0E4F4629" w14:textId="77777777" w:rsidR="005F28A9" w:rsidRPr="00F76122" w:rsidRDefault="005F28A9" w:rsidP="005F28A9">
            <w:pPr>
              <w:spacing w:after="0" w:line="240" w:lineRule="auto"/>
              <w:jc w:val="left"/>
              <w:rPr>
                <w:rFonts w:asciiTheme="minorHAnsi" w:hAnsiTheme="minorHAnsi" w:cstheme="minorHAnsi"/>
                <w:i w:val="0"/>
                <w:sz w:val="20"/>
                <w:lang w:eastAsia="en-AU"/>
              </w:rPr>
            </w:pPr>
            <w:r w:rsidRPr="00F76122">
              <w:rPr>
                <w:rFonts w:asciiTheme="minorHAnsi" w:hAnsiTheme="minorHAnsi" w:cstheme="minorHAnsi"/>
                <w:i w:val="0"/>
                <w:sz w:val="20"/>
                <w:lang w:eastAsia="en-AU"/>
              </w:rPr>
              <w:t>2015</w:t>
            </w:r>
          </w:p>
        </w:tc>
        <w:tc>
          <w:tcPr>
            <w:tcW w:w="1000" w:type="dxa"/>
            <w:tcBorders>
              <w:top w:val="nil"/>
              <w:left w:val="nil"/>
              <w:bottom w:val="nil"/>
              <w:right w:val="nil"/>
            </w:tcBorders>
            <w:shd w:val="clear" w:color="auto" w:fill="E7EFF9"/>
            <w:noWrap/>
            <w:hideMark/>
          </w:tcPr>
          <w:p w14:paraId="12433990"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4.24</w:t>
            </w:r>
          </w:p>
        </w:tc>
        <w:tc>
          <w:tcPr>
            <w:tcW w:w="1000" w:type="dxa"/>
            <w:tcBorders>
              <w:top w:val="nil"/>
              <w:left w:val="nil"/>
              <w:bottom w:val="nil"/>
              <w:right w:val="nil"/>
            </w:tcBorders>
            <w:shd w:val="clear" w:color="auto" w:fill="E7EFF9"/>
            <w:noWrap/>
            <w:hideMark/>
          </w:tcPr>
          <w:p w14:paraId="3803F24D"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3.72</w:t>
            </w:r>
          </w:p>
        </w:tc>
        <w:tc>
          <w:tcPr>
            <w:tcW w:w="1000" w:type="dxa"/>
            <w:tcBorders>
              <w:top w:val="nil"/>
              <w:left w:val="nil"/>
              <w:bottom w:val="nil"/>
              <w:right w:val="nil"/>
            </w:tcBorders>
            <w:shd w:val="clear" w:color="auto" w:fill="E7EFF9"/>
            <w:noWrap/>
            <w:hideMark/>
          </w:tcPr>
          <w:p w14:paraId="0A73352A"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1.81</w:t>
            </w:r>
          </w:p>
        </w:tc>
        <w:tc>
          <w:tcPr>
            <w:tcW w:w="1000" w:type="dxa"/>
            <w:tcBorders>
              <w:top w:val="nil"/>
              <w:left w:val="nil"/>
              <w:bottom w:val="nil"/>
              <w:right w:val="nil"/>
            </w:tcBorders>
            <w:shd w:val="clear" w:color="auto" w:fill="E7EFF9"/>
            <w:noWrap/>
            <w:hideMark/>
          </w:tcPr>
          <w:p w14:paraId="00CB40C9"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1.11</w:t>
            </w:r>
          </w:p>
        </w:tc>
        <w:tc>
          <w:tcPr>
            <w:tcW w:w="1000" w:type="dxa"/>
            <w:tcBorders>
              <w:top w:val="nil"/>
              <w:left w:val="nil"/>
              <w:bottom w:val="nil"/>
              <w:right w:val="nil"/>
            </w:tcBorders>
            <w:shd w:val="clear" w:color="auto" w:fill="E7EFF9"/>
            <w:noWrap/>
            <w:hideMark/>
          </w:tcPr>
          <w:p w14:paraId="10811F29"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2.02</w:t>
            </w:r>
          </w:p>
        </w:tc>
        <w:tc>
          <w:tcPr>
            <w:tcW w:w="1000" w:type="dxa"/>
            <w:tcBorders>
              <w:top w:val="nil"/>
              <w:left w:val="nil"/>
              <w:bottom w:val="nil"/>
              <w:right w:val="nil"/>
            </w:tcBorders>
            <w:shd w:val="clear" w:color="auto" w:fill="E7EFF9"/>
            <w:noWrap/>
            <w:hideMark/>
          </w:tcPr>
          <w:p w14:paraId="44952DF4"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12.90</w:t>
            </w:r>
          </w:p>
        </w:tc>
      </w:tr>
      <w:tr w:rsidR="005F28A9" w:rsidRPr="00F76122" w14:paraId="6B6AA5FD" w14:textId="77777777" w:rsidTr="00CB2780">
        <w:trPr>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noWrap/>
            <w:hideMark/>
          </w:tcPr>
          <w:p w14:paraId="60ECFE75" w14:textId="77777777" w:rsidR="005F28A9" w:rsidRPr="00F76122" w:rsidRDefault="005F28A9" w:rsidP="005F28A9">
            <w:pPr>
              <w:spacing w:after="0" w:line="240" w:lineRule="auto"/>
              <w:jc w:val="left"/>
              <w:rPr>
                <w:rFonts w:asciiTheme="minorHAnsi" w:hAnsiTheme="minorHAnsi" w:cstheme="minorHAnsi"/>
                <w:i w:val="0"/>
                <w:sz w:val="20"/>
                <w:lang w:eastAsia="en-AU"/>
              </w:rPr>
            </w:pPr>
            <w:r w:rsidRPr="00F76122">
              <w:rPr>
                <w:rFonts w:asciiTheme="minorHAnsi" w:hAnsiTheme="minorHAnsi" w:cstheme="minorHAnsi"/>
                <w:i w:val="0"/>
                <w:sz w:val="20"/>
                <w:lang w:eastAsia="en-AU"/>
              </w:rPr>
              <w:t>2016</w:t>
            </w:r>
          </w:p>
        </w:tc>
        <w:tc>
          <w:tcPr>
            <w:tcW w:w="1000" w:type="dxa"/>
            <w:tcBorders>
              <w:top w:val="nil"/>
              <w:left w:val="nil"/>
              <w:bottom w:val="nil"/>
              <w:right w:val="nil"/>
            </w:tcBorders>
            <w:noWrap/>
            <w:hideMark/>
          </w:tcPr>
          <w:p w14:paraId="7EEABD05"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6.70</w:t>
            </w:r>
          </w:p>
        </w:tc>
        <w:tc>
          <w:tcPr>
            <w:tcW w:w="1000" w:type="dxa"/>
            <w:tcBorders>
              <w:top w:val="nil"/>
              <w:left w:val="nil"/>
              <w:bottom w:val="nil"/>
              <w:right w:val="nil"/>
            </w:tcBorders>
            <w:noWrap/>
            <w:hideMark/>
          </w:tcPr>
          <w:p w14:paraId="0E6265F3"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3.62</w:t>
            </w:r>
          </w:p>
        </w:tc>
        <w:tc>
          <w:tcPr>
            <w:tcW w:w="1000" w:type="dxa"/>
            <w:tcBorders>
              <w:top w:val="nil"/>
              <w:left w:val="nil"/>
              <w:bottom w:val="nil"/>
              <w:right w:val="nil"/>
            </w:tcBorders>
            <w:noWrap/>
            <w:hideMark/>
          </w:tcPr>
          <w:p w14:paraId="6FEDDBF0"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1.56</w:t>
            </w:r>
          </w:p>
        </w:tc>
        <w:tc>
          <w:tcPr>
            <w:tcW w:w="1000" w:type="dxa"/>
            <w:tcBorders>
              <w:top w:val="nil"/>
              <w:left w:val="nil"/>
              <w:bottom w:val="nil"/>
              <w:right w:val="nil"/>
            </w:tcBorders>
            <w:noWrap/>
            <w:hideMark/>
          </w:tcPr>
          <w:p w14:paraId="131B7D07"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1.83</w:t>
            </w:r>
          </w:p>
        </w:tc>
        <w:tc>
          <w:tcPr>
            <w:tcW w:w="1000" w:type="dxa"/>
            <w:tcBorders>
              <w:top w:val="nil"/>
              <w:left w:val="nil"/>
              <w:bottom w:val="nil"/>
              <w:right w:val="nil"/>
            </w:tcBorders>
            <w:noWrap/>
            <w:hideMark/>
          </w:tcPr>
          <w:p w14:paraId="20982C51"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2.04</w:t>
            </w:r>
          </w:p>
        </w:tc>
        <w:tc>
          <w:tcPr>
            <w:tcW w:w="1000" w:type="dxa"/>
            <w:tcBorders>
              <w:top w:val="nil"/>
              <w:left w:val="nil"/>
              <w:bottom w:val="nil"/>
              <w:right w:val="nil"/>
            </w:tcBorders>
            <w:noWrap/>
            <w:hideMark/>
          </w:tcPr>
          <w:p w14:paraId="08E8F0CD"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15.75</w:t>
            </w:r>
          </w:p>
        </w:tc>
      </w:tr>
      <w:tr w:rsidR="005F28A9" w:rsidRPr="00F76122" w14:paraId="0B73D5F5" w14:textId="77777777" w:rsidTr="00CB27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756EB99E" w14:textId="77777777" w:rsidR="005F28A9" w:rsidRPr="00F76122" w:rsidRDefault="005F28A9" w:rsidP="005F28A9">
            <w:pPr>
              <w:spacing w:after="0" w:line="240" w:lineRule="auto"/>
              <w:jc w:val="left"/>
              <w:rPr>
                <w:rFonts w:asciiTheme="minorHAnsi" w:hAnsiTheme="minorHAnsi" w:cstheme="minorHAnsi"/>
                <w:i w:val="0"/>
                <w:sz w:val="20"/>
                <w:lang w:eastAsia="en-AU"/>
              </w:rPr>
            </w:pPr>
            <w:r w:rsidRPr="00F76122">
              <w:rPr>
                <w:rFonts w:asciiTheme="minorHAnsi" w:hAnsiTheme="minorHAnsi" w:cstheme="minorHAnsi"/>
                <w:i w:val="0"/>
                <w:sz w:val="20"/>
                <w:lang w:eastAsia="en-AU"/>
              </w:rPr>
              <w:t>2017</w:t>
            </w:r>
          </w:p>
        </w:tc>
        <w:tc>
          <w:tcPr>
            <w:tcW w:w="1000" w:type="dxa"/>
            <w:tcBorders>
              <w:top w:val="nil"/>
              <w:left w:val="nil"/>
              <w:bottom w:val="nil"/>
              <w:right w:val="nil"/>
            </w:tcBorders>
            <w:shd w:val="clear" w:color="auto" w:fill="E7EFF9"/>
            <w:noWrap/>
            <w:hideMark/>
          </w:tcPr>
          <w:p w14:paraId="33D3D304"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8.20</w:t>
            </w:r>
          </w:p>
        </w:tc>
        <w:tc>
          <w:tcPr>
            <w:tcW w:w="1000" w:type="dxa"/>
            <w:tcBorders>
              <w:top w:val="nil"/>
              <w:left w:val="nil"/>
              <w:bottom w:val="nil"/>
              <w:right w:val="nil"/>
            </w:tcBorders>
            <w:shd w:val="clear" w:color="auto" w:fill="E7EFF9"/>
            <w:noWrap/>
            <w:hideMark/>
          </w:tcPr>
          <w:p w14:paraId="60531A97"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4.26</w:t>
            </w:r>
          </w:p>
        </w:tc>
        <w:tc>
          <w:tcPr>
            <w:tcW w:w="1000" w:type="dxa"/>
            <w:tcBorders>
              <w:top w:val="nil"/>
              <w:left w:val="nil"/>
              <w:bottom w:val="nil"/>
              <w:right w:val="nil"/>
            </w:tcBorders>
            <w:shd w:val="clear" w:color="auto" w:fill="E7EFF9"/>
            <w:noWrap/>
            <w:hideMark/>
          </w:tcPr>
          <w:p w14:paraId="6F300066"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1.89</w:t>
            </w:r>
          </w:p>
        </w:tc>
        <w:tc>
          <w:tcPr>
            <w:tcW w:w="1000" w:type="dxa"/>
            <w:tcBorders>
              <w:top w:val="nil"/>
              <w:left w:val="nil"/>
              <w:bottom w:val="nil"/>
              <w:right w:val="nil"/>
            </w:tcBorders>
            <w:shd w:val="clear" w:color="auto" w:fill="E7EFF9"/>
            <w:noWrap/>
            <w:hideMark/>
          </w:tcPr>
          <w:p w14:paraId="1F8C3853"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2.00</w:t>
            </w:r>
          </w:p>
        </w:tc>
        <w:tc>
          <w:tcPr>
            <w:tcW w:w="1000" w:type="dxa"/>
            <w:tcBorders>
              <w:top w:val="nil"/>
              <w:left w:val="nil"/>
              <w:bottom w:val="nil"/>
              <w:right w:val="nil"/>
            </w:tcBorders>
            <w:shd w:val="clear" w:color="auto" w:fill="E7EFF9"/>
            <w:noWrap/>
            <w:hideMark/>
          </w:tcPr>
          <w:p w14:paraId="615997F3"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1.90</w:t>
            </w:r>
          </w:p>
        </w:tc>
        <w:tc>
          <w:tcPr>
            <w:tcW w:w="1000" w:type="dxa"/>
            <w:tcBorders>
              <w:top w:val="nil"/>
              <w:left w:val="nil"/>
              <w:bottom w:val="nil"/>
              <w:right w:val="nil"/>
            </w:tcBorders>
            <w:shd w:val="clear" w:color="auto" w:fill="E7EFF9"/>
            <w:noWrap/>
            <w:hideMark/>
          </w:tcPr>
          <w:p w14:paraId="45273046"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18.25</w:t>
            </w:r>
          </w:p>
        </w:tc>
      </w:tr>
      <w:tr w:rsidR="005F28A9" w:rsidRPr="00F76122" w14:paraId="63808219" w14:textId="77777777" w:rsidTr="00CB2780">
        <w:trPr>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noWrap/>
            <w:hideMark/>
          </w:tcPr>
          <w:p w14:paraId="75E3DA63" w14:textId="77777777" w:rsidR="005F28A9" w:rsidRPr="00F76122" w:rsidRDefault="005F28A9" w:rsidP="005F28A9">
            <w:pPr>
              <w:spacing w:after="0" w:line="240" w:lineRule="auto"/>
              <w:jc w:val="left"/>
              <w:rPr>
                <w:rFonts w:asciiTheme="minorHAnsi" w:hAnsiTheme="minorHAnsi" w:cstheme="minorHAnsi"/>
                <w:i w:val="0"/>
                <w:sz w:val="20"/>
                <w:lang w:eastAsia="en-AU"/>
              </w:rPr>
            </w:pPr>
            <w:r w:rsidRPr="00F76122">
              <w:rPr>
                <w:rFonts w:asciiTheme="minorHAnsi" w:hAnsiTheme="minorHAnsi" w:cstheme="minorHAnsi"/>
                <w:i w:val="0"/>
                <w:sz w:val="20"/>
                <w:lang w:eastAsia="en-AU"/>
              </w:rPr>
              <w:t>2018</w:t>
            </w:r>
          </w:p>
        </w:tc>
        <w:tc>
          <w:tcPr>
            <w:tcW w:w="1000" w:type="dxa"/>
            <w:tcBorders>
              <w:top w:val="nil"/>
              <w:left w:val="nil"/>
              <w:bottom w:val="nil"/>
              <w:right w:val="nil"/>
            </w:tcBorders>
            <w:noWrap/>
            <w:hideMark/>
          </w:tcPr>
          <w:p w14:paraId="413E059F"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8.00</w:t>
            </w:r>
          </w:p>
        </w:tc>
        <w:tc>
          <w:tcPr>
            <w:tcW w:w="1000" w:type="dxa"/>
            <w:tcBorders>
              <w:top w:val="nil"/>
              <w:left w:val="nil"/>
              <w:bottom w:val="nil"/>
              <w:right w:val="nil"/>
            </w:tcBorders>
            <w:noWrap/>
            <w:hideMark/>
          </w:tcPr>
          <w:p w14:paraId="036A6FC5"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4.00</w:t>
            </w:r>
          </w:p>
        </w:tc>
        <w:tc>
          <w:tcPr>
            <w:tcW w:w="1000" w:type="dxa"/>
            <w:tcBorders>
              <w:top w:val="nil"/>
              <w:left w:val="nil"/>
              <w:bottom w:val="nil"/>
              <w:right w:val="nil"/>
            </w:tcBorders>
            <w:noWrap/>
            <w:hideMark/>
          </w:tcPr>
          <w:p w14:paraId="254E853A"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1.57</w:t>
            </w:r>
          </w:p>
        </w:tc>
        <w:tc>
          <w:tcPr>
            <w:tcW w:w="1000" w:type="dxa"/>
            <w:tcBorders>
              <w:top w:val="nil"/>
              <w:left w:val="nil"/>
              <w:bottom w:val="nil"/>
              <w:right w:val="nil"/>
            </w:tcBorders>
            <w:noWrap/>
            <w:hideMark/>
          </w:tcPr>
          <w:p w14:paraId="5059BF70"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0.87</w:t>
            </w:r>
          </w:p>
        </w:tc>
        <w:tc>
          <w:tcPr>
            <w:tcW w:w="1000" w:type="dxa"/>
            <w:tcBorders>
              <w:top w:val="nil"/>
              <w:left w:val="nil"/>
              <w:bottom w:val="nil"/>
              <w:right w:val="nil"/>
            </w:tcBorders>
            <w:noWrap/>
            <w:hideMark/>
          </w:tcPr>
          <w:p w14:paraId="1E11FC76"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2.20</w:t>
            </w:r>
          </w:p>
        </w:tc>
        <w:tc>
          <w:tcPr>
            <w:tcW w:w="1000" w:type="dxa"/>
            <w:tcBorders>
              <w:top w:val="nil"/>
              <w:left w:val="nil"/>
              <w:bottom w:val="nil"/>
              <w:right w:val="nil"/>
            </w:tcBorders>
            <w:noWrap/>
            <w:hideMark/>
          </w:tcPr>
          <w:p w14:paraId="330F0D5D"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16.64</w:t>
            </w:r>
          </w:p>
        </w:tc>
      </w:tr>
      <w:tr w:rsidR="005F28A9" w:rsidRPr="00F76122" w14:paraId="0F29A278" w14:textId="77777777" w:rsidTr="00CB27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540BE6B4" w14:textId="77777777" w:rsidR="005F28A9" w:rsidRPr="00F76122" w:rsidRDefault="005F28A9" w:rsidP="005F28A9">
            <w:pPr>
              <w:spacing w:after="0" w:line="240" w:lineRule="auto"/>
              <w:jc w:val="left"/>
              <w:rPr>
                <w:rFonts w:asciiTheme="minorHAnsi" w:hAnsiTheme="minorHAnsi" w:cstheme="minorHAnsi"/>
                <w:i w:val="0"/>
                <w:sz w:val="20"/>
                <w:lang w:eastAsia="en-AU"/>
              </w:rPr>
            </w:pPr>
            <w:r w:rsidRPr="00F76122">
              <w:rPr>
                <w:rFonts w:asciiTheme="minorHAnsi" w:hAnsiTheme="minorHAnsi" w:cstheme="minorHAnsi"/>
                <w:i w:val="0"/>
                <w:sz w:val="20"/>
                <w:lang w:eastAsia="en-AU"/>
              </w:rPr>
              <w:t>2019</w:t>
            </w:r>
          </w:p>
        </w:tc>
        <w:tc>
          <w:tcPr>
            <w:tcW w:w="1000" w:type="dxa"/>
            <w:tcBorders>
              <w:top w:val="nil"/>
              <w:left w:val="nil"/>
              <w:bottom w:val="nil"/>
              <w:right w:val="nil"/>
            </w:tcBorders>
            <w:shd w:val="clear" w:color="auto" w:fill="E7EFF9"/>
            <w:noWrap/>
            <w:hideMark/>
          </w:tcPr>
          <w:p w14:paraId="679E5743"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5.48</w:t>
            </w:r>
          </w:p>
        </w:tc>
        <w:tc>
          <w:tcPr>
            <w:tcW w:w="1000" w:type="dxa"/>
            <w:tcBorders>
              <w:top w:val="nil"/>
              <w:left w:val="nil"/>
              <w:bottom w:val="nil"/>
              <w:right w:val="nil"/>
            </w:tcBorders>
            <w:shd w:val="clear" w:color="auto" w:fill="E7EFF9"/>
            <w:noWrap/>
            <w:hideMark/>
          </w:tcPr>
          <w:p w14:paraId="4086974E"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2.92</w:t>
            </w:r>
          </w:p>
        </w:tc>
        <w:tc>
          <w:tcPr>
            <w:tcW w:w="1000" w:type="dxa"/>
            <w:tcBorders>
              <w:top w:val="nil"/>
              <w:left w:val="nil"/>
              <w:bottom w:val="nil"/>
              <w:right w:val="nil"/>
            </w:tcBorders>
            <w:shd w:val="clear" w:color="auto" w:fill="E7EFF9"/>
            <w:noWrap/>
            <w:hideMark/>
          </w:tcPr>
          <w:p w14:paraId="06676FBE"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2.60</w:t>
            </w:r>
          </w:p>
        </w:tc>
        <w:tc>
          <w:tcPr>
            <w:tcW w:w="1000" w:type="dxa"/>
            <w:tcBorders>
              <w:top w:val="nil"/>
              <w:left w:val="nil"/>
              <w:bottom w:val="nil"/>
              <w:right w:val="nil"/>
            </w:tcBorders>
            <w:shd w:val="clear" w:color="auto" w:fill="E7EFF9"/>
            <w:noWrap/>
            <w:hideMark/>
          </w:tcPr>
          <w:p w14:paraId="49368EC9"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0.53</w:t>
            </w:r>
          </w:p>
        </w:tc>
        <w:tc>
          <w:tcPr>
            <w:tcW w:w="1000" w:type="dxa"/>
            <w:tcBorders>
              <w:top w:val="nil"/>
              <w:left w:val="nil"/>
              <w:bottom w:val="nil"/>
              <w:right w:val="nil"/>
            </w:tcBorders>
            <w:shd w:val="clear" w:color="auto" w:fill="E7EFF9"/>
            <w:noWrap/>
            <w:hideMark/>
          </w:tcPr>
          <w:p w14:paraId="4D1088CA"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2.17</w:t>
            </w:r>
          </w:p>
        </w:tc>
        <w:tc>
          <w:tcPr>
            <w:tcW w:w="1000" w:type="dxa"/>
            <w:tcBorders>
              <w:top w:val="nil"/>
              <w:left w:val="nil"/>
              <w:bottom w:val="nil"/>
              <w:right w:val="nil"/>
            </w:tcBorders>
            <w:shd w:val="clear" w:color="auto" w:fill="E7EFF9"/>
            <w:noWrap/>
            <w:hideMark/>
          </w:tcPr>
          <w:p w14:paraId="0E5C8A13"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13.70</w:t>
            </w:r>
          </w:p>
        </w:tc>
      </w:tr>
      <w:tr w:rsidR="005F28A9" w:rsidRPr="00F76122" w14:paraId="5F698DA6" w14:textId="77777777" w:rsidTr="00CB2780">
        <w:trPr>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noWrap/>
            <w:hideMark/>
          </w:tcPr>
          <w:p w14:paraId="4B4A8579" w14:textId="77777777" w:rsidR="005F28A9" w:rsidRPr="00F76122" w:rsidRDefault="005F28A9" w:rsidP="005F28A9">
            <w:pPr>
              <w:spacing w:after="0" w:line="240" w:lineRule="auto"/>
              <w:jc w:val="left"/>
              <w:rPr>
                <w:rFonts w:asciiTheme="minorHAnsi" w:hAnsiTheme="minorHAnsi" w:cstheme="minorHAnsi"/>
                <w:i w:val="0"/>
                <w:sz w:val="20"/>
                <w:lang w:eastAsia="en-AU"/>
              </w:rPr>
            </w:pPr>
            <w:r w:rsidRPr="00F76122">
              <w:rPr>
                <w:rFonts w:asciiTheme="minorHAnsi" w:hAnsiTheme="minorHAnsi" w:cstheme="minorHAnsi"/>
                <w:i w:val="0"/>
                <w:sz w:val="20"/>
                <w:lang w:eastAsia="en-AU"/>
              </w:rPr>
              <w:t>2020</w:t>
            </w:r>
          </w:p>
        </w:tc>
        <w:tc>
          <w:tcPr>
            <w:tcW w:w="1000" w:type="dxa"/>
            <w:tcBorders>
              <w:top w:val="nil"/>
              <w:left w:val="nil"/>
              <w:bottom w:val="nil"/>
              <w:right w:val="nil"/>
            </w:tcBorders>
            <w:noWrap/>
            <w:hideMark/>
          </w:tcPr>
          <w:p w14:paraId="04EF4F6C"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2.88</w:t>
            </w:r>
          </w:p>
        </w:tc>
        <w:tc>
          <w:tcPr>
            <w:tcW w:w="1000" w:type="dxa"/>
            <w:tcBorders>
              <w:top w:val="nil"/>
              <w:left w:val="nil"/>
              <w:bottom w:val="nil"/>
              <w:right w:val="nil"/>
            </w:tcBorders>
            <w:noWrap/>
            <w:hideMark/>
          </w:tcPr>
          <w:p w14:paraId="6BC69B41"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5.56</w:t>
            </w:r>
          </w:p>
        </w:tc>
        <w:tc>
          <w:tcPr>
            <w:tcW w:w="1000" w:type="dxa"/>
            <w:tcBorders>
              <w:top w:val="nil"/>
              <w:left w:val="nil"/>
              <w:bottom w:val="nil"/>
              <w:right w:val="nil"/>
            </w:tcBorders>
            <w:noWrap/>
            <w:hideMark/>
          </w:tcPr>
          <w:p w14:paraId="3D3EEF38"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1.90</w:t>
            </w:r>
          </w:p>
        </w:tc>
        <w:tc>
          <w:tcPr>
            <w:tcW w:w="1000" w:type="dxa"/>
            <w:tcBorders>
              <w:top w:val="nil"/>
              <w:left w:val="nil"/>
              <w:bottom w:val="nil"/>
              <w:right w:val="nil"/>
            </w:tcBorders>
            <w:noWrap/>
            <w:hideMark/>
          </w:tcPr>
          <w:p w14:paraId="326C12AF"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0.91</w:t>
            </w:r>
          </w:p>
        </w:tc>
        <w:tc>
          <w:tcPr>
            <w:tcW w:w="1000" w:type="dxa"/>
            <w:tcBorders>
              <w:top w:val="nil"/>
              <w:left w:val="nil"/>
              <w:bottom w:val="nil"/>
              <w:right w:val="nil"/>
            </w:tcBorders>
            <w:noWrap/>
            <w:hideMark/>
          </w:tcPr>
          <w:p w14:paraId="77158728"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2.29</w:t>
            </w:r>
          </w:p>
        </w:tc>
        <w:tc>
          <w:tcPr>
            <w:tcW w:w="1000" w:type="dxa"/>
            <w:tcBorders>
              <w:top w:val="nil"/>
              <w:left w:val="nil"/>
              <w:bottom w:val="nil"/>
              <w:right w:val="nil"/>
            </w:tcBorders>
            <w:noWrap/>
            <w:hideMark/>
          </w:tcPr>
          <w:p w14:paraId="0FEF0398" w14:textId="77777777" w:rsidR="005F28A9" w:rsidRPr="00F76122" w:rsidRDefault="005F28A9" w:rsidP="005F28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13.55</w:t>
            </w:r>
          </w:p>
        </w:tc>
      </w:tr>
      <w:tr w:rsidR="005F28A9" w:rsidRPr="00F76122" w14:paraId="5C0D5F31" w14:textId="77777777" w:rsidTr="00CB278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6F6BF251" w14:textId="77777777" w:rsidR="005F28A9" w:rsidRPr="00F76122" w:rsidRDefault="005F28A9" w:rsidP="005F28A9">
            <w:pPr>
              <w:spacing w:after="0" w:line="240" w:lineRule="auto"/>
              <w:jc w:val="left"/>
              <w:rPr>
                <w:rFonts w:asciiTheme="minorHAnsi" w:hAnsiTheme="minorHAnsi" w:cstheme="minorHAnsi"/>
                <w:i w:val="0"/>
                <w:sz w:val="20"/>
                <w:lang w:eastAsia="en-AU"/>
              </w:rPr>
            </w:pPr>
            <w:r w:rsidRPr="00F76122">
              <w:rPr>
                <w:rFonts w:asciiTheme="minorHAnsi" w:hAnsiTheme="minorHAnsi" w:cstheme="minorHAnsi"/>
                <w:i w:val="0"/>
                <w:sz w:val="20"/>
                <w:lang w:eastAsia="en-AU"/>
              </w:rPr>
              <w:t>2021</w:t>
            </w:r>
          </w:p>
        </w:tc>
        <w:tc>
          <w:tcPr>
            <w:tcW w:w="1000" w:type="dxa"/>
            <w:tcBorders>
              <w:top w:val="nil"/>
              <w:left w:val="nil"/>
              <w:bottom w:val="nil"/>
              <w:right w:val="nil"/>
            </w:tcBorders>
            <w:shd w:val="clear" w:color="auto" w:fill="E7EFF9"/>
            <w:noWrap/>
            <w:hideMark/>
          </w:tcPr>
          <w:p w14:paraId="1B3C058A"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4.68</w:t>
            </w:r>
          </w:p>
        </w:tc>
        <w:tc>
          <w:tcPr>
            <w:tcW w:w="1000" w:type="dxa"/>
            <w:tcBorders>
              <w:top w:val="nil"/>
              <w:left w:val="nil"/>
              <w:bottom w:val="nil"/>
              <w:right w:val="nil"/>
            </w:tcBorders>
            <w:shd w:val="clear" w:color="auto" w:fill="E7EFF9"/>
            <w:noWrap/>
            <w:hideMark/>
          </w:tcPr>
          <w:p w14:paraId="68AD3933"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5.77</w:t>
            </w:r>
          </w:p>
        </w:tc>
        <w:tc>
          <w:tcPr>
            <w:tcW w:w="1000" w:type="dxa"/>
            <w:tcBorders>
              <w:top w:val="nil"/>
              <w:left w:val="nil"/>
              <w:bottom w:val="nil"/>
              <w:right w:val="nil"/>
            </w:tcBorders>
            <w:shd w:val="clear" w:color="auto" w:fill="E7EFF9"/>
            <w:noWrap/>
            <w:hideMark/>
          </w:tcPr>
          <w:p w14:paraId="587850F6"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1.44</w:t>
            </w:r>
          </w:p>
        </w:tc>
        <w:tc>
          <w:tcPr>
            <w:tcW w:w="1000" w:type="dxa"/>
            <w:tcBorders>
              <w:top w:val="nil"/>
              <w:left w:val="nil"/>
              <w:bottom w:val="nil"/>
              <w:right w:val="nil"/>
            </w:tcBorders>
            <w:shd w:val="clear" w:color="auto" w:fill="E7EFF9"/>
            <w:noWrap/>
            <w:hideMark/>
          </w:tcPr>
          <w:p w14:paraId="1AC6DBBD"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1.16</w:t>
            </w:r>
          </w:p>
        </w:tc>
        <w:tc>
          <w:tcPr>
            <w:tcW w:w="1000" w:type="dxa"/>
            <w:tcBorders>
              <w:top w:val="nil"/>
              <w:left w:val="nil"/>
              <w:bottom w:val="nil"/>
              <w:right w:val="nil"/>
            </w:tcBorders>
            <w:shd w:val="clear" w:color="auto" w:fill="E7EFF9"/>
            <w:noWrap/>
            <w:hideMark/>
          </w:tcPr>
          <w:p w14:paraId="59E8AA7D"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2.74</w:t>
            </w:r>
          </w:p>
        </w:tc>
        <w:tc>
          <w:tcPr>
            <w:tcW w:w="1000" w:type="dxa"/>
            <w:tcBorders>
              <w:top w:val="nil"/>
              <w:left w:val="nil"/>
              <w:bottom w:val="nil"/>
              <w:right w:val="nil"/>
            </w:tcBorders>
            <w:shd w:val="clear" w:color="auto" w:fill="E7EFF9"/>
            <w:noWrap/>
            <w:hideMark/>
          </w:tcPr>
          <w:p w14:paraId="4DE16C87" w14:textId="77777777" w:rsidR="005F28A9" w:rsidRPr="00F76122" w:rsidRDefault="005F28A9" w:rsidP="005F28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F76122">
              <w:rPr>
                <w:rFonts w:asciiTheme="minorHAnsi" w:hAnsiTheme="minorHAnsi" w:cstheme="minorHAnsi"/>
                <w:sz w:val="20"/>
                <w:lang w:eastAsia="en-AU"/>
              </w:rPr>
              <w:t>15.79</w:t>
            </w:r>
          </w:p>
        </w:tc>
      </w:tr>
    </w:tbl>
    <w:p w14:paraId="2D1E515C" w14:textId="77777777" w:rsidR="00723655" w:rsidRDefault="00723655" w:rsidP="00723655"/>
    <w:p w14:paraId="7F36ABAC" w14:textId="5E36E173" w:rsidR="00C428D0" w:rsidRPr="00275817" w:rsidRDefault="00CB2780" w:rsidP="00275817">
      <w:pPr>
        <w:rPr>
          <w:rFonts w:asciiTheme="minorHAnsi" w:hAnsiTheme="minorHAnsi" w:cstheme="minorHAnsi"/>
          <w:b/>
          <w:sz w:val="22"/>
          <w:szCs w:val="18"/>
        </w:rPr>
      </w:pPr>
      <w:r w:rsidRPr="00275817">
        <w:rPr>
          <w:rFonts w:asciiTheme="minorHAnsi" w:hAnsiTheme="minorHAnsi" w:cstheme="minorHAnsi"/>
          <w:sz w:val="22"/>
          <w:szCs w:val="18"/>
        </w:rPr>
        <w:t xml:space="preserve">Yearly trends in absolute crash savings associated with the Queensland mobile speed camera program can be seen in Figures 10 to 15. After significant growth in effectiveness of the program from 1999 to 2003, reflecting significant growth in total hours of enforcement across the state, effectiveness plateaued over the next ten years. Increasing effects on fatal crashes were observed from 2014 to 2017 corresponding to an increase in enforcement hours and in particular an increase in the number of hours of covert enforcement. </w:t>
      </w:r>
      <w:r w:rsidR="00C428D0" w:rsidRPr="00275817">
        <w:rPr>
          <w:rFonts w:asciiTheme="minorHAnsi" w:hAnsiTheme="minorHAnsi" w:cstheme="minorHAnsi"/>
          <w:sz w:val="22"/>
          <w:szCs w:val="18"/>
        </w:rPr>
        <w:t xml:space="preserve">In 2020, </w:t>
      </w:r>
      <w:r w:rsidR="00F76122" w:rsidRPr="00275817">
        <w:rPr>
          <w:rFonts w:asciiTheme="minorHAnsi" w:hAnsiTheme="minorHAnsi" w:cstheme="minorHAnsi"/>
          <w:sz w:val="22"/>
          <w:szCs w:val="18"/>
        </w:rPr>
        <w:t xml:space="preserve">possibly due to </w:t>
      </w:r>
      <w:r w:rsidR="00C428D0" w:rsidRPr="00275817">
        <w:rPr>
          <w:rFonts w:asciiTheme="minorHAnsi" w:hAnsiTheme="minorHAnsi" w:cstheme="minorHAnsi"/>
          <w:sz w:val="22"/>
          <w:szCs w:val="18"/>
        </w:rPr>
        <w:t>the COVID-19 pandemic</w:t>
      </w:r>
      <w:r w:rsidR="00F76122" w:rsidRPr="00275817">
        <w:rPr>
          <w:rFonts w:asciiTheme="minorHAnsi" w:hAnsiTheme="minorHAnsi" w:cstheme="minorHAnsi"/>
          <w:sz w:val="22"/>
          <w:szCs w:val="18"/>
        </w:rPr>
        <w:t>,</w:t>
      </w:r>
      <w:r w:rsidR="00C428D0" w:rsidRPr="00275817">
        <w:rPr>
          <w:rFonts w:asciiTheme="minorHAnsi" w:hAnsiTheme="minorHAnsi" w:cstheme="minorHAnsi"/>
          <w:sz w:val="22"/>
          <w:szCs w:val="18"/>
        </w:rPr>
        <w:t xml:space="preserve"> lower </w:t>
      </w:r>
      <w:r w:rsidR="00F76122" w:rsidRPr="00275817">
        <w:rPr>
          <w:rFonts w:asciiTheme="minorHAnsi" w:hAnsiTheme="minorHAnsi" w:cstheme="minorHAnsi"/>
          <w:sz w:val="22"/>
          <w:szCs w:val="18"/>
        </w:rPr>
        <w:t xml:space="preserve">enforcement hours were achieved, particularly for </w:t>
      </w:r>
      <w:r w:rsidR="00C428D0" w:rsidRPr="00275817">
        <w:rPr>
          <w:rFonts w:asciiTheme="minorHAnsi" w:hAnsiTheme="minorHAnsi" w:cstheme="minorHAnsi"/>
          <w:sz w:val="22"/>
          <w:szCs w:val="18"/>
        </w:rPr>
        <w:t xml:space="preserve">covert and portable-LTI operations (Figure 2). A </w:t>
      </w:r>
      <w:r w:rsidR="00467BA0" w:rsidRPr="00275817">
        <w:rPr>
          <w:rFonts w:asciiTheme="minorHAnsi" w:hAnsiTheme="minorHAnsi" w:cstheme="minorHAnsi"/>
          <w:sz w:val="22"/>
          <w:szCs w:val="18"/>
        </w:rPr>
        <w:t>return</w:t>
      </w:r>
      <w:r w:rsidR="00C428D0" w:rsidRPr="00275817">
        <w:rPr>
          <w:rFonts w:asciiTheme="minorHAnsi" w:hAnsiTheme="minorHAnsi" w:cstheme="minorHAnsi"/>
          <w:sz w:val="22"/>
          <w:szCs w:val="18"/>
        </w:rPr>
        <w:t xml:space="preserve"> to </w:t>
      </w:r>
      <w:r w:rsidR="00275817" w:rsidRPr="00275817">
        <w:rPr>
          <w:rFonts w:asciiTheme="minorHAnsi" w:hAnsiTheme="minorHAnsi" w:cstheme="minorHAnsi"/>
          <w:sz w:val="22"/>
          <w:szCs w:val="18"/>
        </w:rPr>
        <w:t xml:space="preserve">greater than </w:t>
      </w:r>
      <w:r w:rsidR="00C428D0" w:rsidRPr="00275817">
        <w:rPr>
          <w:rFonts w:asciiTheme="minorHAnsi" w:hAnsiTheme="minorHAnsi" w:cstheme="minorHAnsi"/>
          <w:sz w:val="22"/>
          <w:szCs w:val="18"/>
        </w:rPr>
        <w:t xml:space="preserve">pre-pandemic operation hours was </w:t>
      </w:r>
      <w:r w:rsidR="00F76122" w:rsidRPr="00275817">
        <w:rPr>
          <w:rFonts w:asciiTheme="minorHAnsi" w:hAnsiTheme="minorHAnsi" w:cstheme="minorHAnsi"/>
          <w:sz w:val="22"/>
          <w:szCs w:val="18"/>
        </w:rPr>
        <w:t>achieved</w:t>
      </w:r>
      <w:r w:rsidR="00C428D0" w:rsidRPr="00275817">
        <w:rPr>
          <w:rFonts w:asciiTheme="minorHAnsi" w:hAnsiTheme="minorHAnsi" w:cstheme="minorHAnsi"/>
          <w:sz w:val="22"/>
          <w:szCs w:val="18"/>
        </w:rPr>
        <w:t xml:space="preserve"> in 2021.</w:t>
      </w:r>
      <w:r w:rsidR="00E17104" w:rsidRPr="00275817">
        <w:rPr>
          <w:rFonts w:asciiTheme="minorHAnsi" w:hAnsiTheme="minorHAnsi" w:cstheme="minorHAnsi"/>
          <w:sz w:val="22"/>
          <w:szCs w:val="18"/>
        </w:rPr>
        <w:t xml:space="preserve"> Overall, t</w:t>
      </w:r>
      <w:r w:rsidR="00E17104" w:rsidRPr="00275817">
        <w:rPr>
          <w:rFonts w:asciiTheme="minorHAnsi" w:hAnsiTheme="minorHAnsi" w:cstheme="minorHAnsi"/>
          <w:sz w:val="22"/>
          <w:szCs w:val="22"/>
        </w:rPr>
        <w:t>here were 10% more hours of car operations in 2020/2021 in both rural and urban sectors</w:t>
      </w:r>
      <w:r w:rsidR="000A520B" w:rsidRPr="00275817">
        <w:rPr>
          <w:rFonts w:asciiTheme="minorHAnsi" w:hAnsiTheme="minorHAnsi" w:cstheme="minorHAnsi"/>
          <w:sz w:val="22"/>
          <w:szCs w:val="22"/>
        </w:rPr>
        <w:t xml:space="preserve"> than in 2018/2019</w:t>
      </w:r>
      <w:r w:rsidR="00E17104" w:rsidRPr="00275817">
        <w:rPr>
          <w:rFonts w:asciiTheme="minorHAnsi" w:hAnsiTheme="minorHAnsi" w:cstheme="minorHAnsi"/>
          <w:sz w:val="22"/>
          <w:szCs w:val="22"/>
        </w:rPr>
        <w:t xml:space="preserve">. </w:t>
      </w:r>
      <w:r w:rsidR="00275817" w:rsidRPr="00275817">
        <w:rPr>
          <w:rFonts w:asciiTheme="minorHAnsi" w:hAnsiTheme="minorHAnsi" w:cstheme="minorHAnsi"/>
          <w:sz w:val="22"/>
          <w:szCs w:val="22"/>
        </w:rPr>
        <w:t xml:space="preserve">However, a change in the </w:t>
      </w:r>
      <w:r w:rsidR="00E17104" w:rsidRPr="00275817">
        <w:rPr>
          <w:rFonts w:asciiTheme="minorHAnsi" w:hAnsiTheme="minorHAnsi" w:cstheme="minorHAnsi"/>
          <w:sz w:val="22"/>
          <w:szCs w:val="22"/>
        </w:rPr>
        <w:t>distribution in operational hours</w:t>
      </w:r>
      <w:r w:rsidR="00275817" w:rsidRPr="00275817">
        <w:rPr>
          <w:rFonts w:asciiTheme="minorHAnsi" w:hAnsiTheme="minorHAnsi" w:cstheme="minorHAnsi"/>
          <w:sz w:val="22"/>
          <w:szCs w:val="22"/>
        </w:rPr>
        <w:t xml:space="preserve"> between camera types </w:t>
      </w:r>
      <w:r w:rsidR="00E17104" w:rsidRPr="00275817">
        <w:rPr>
          <w:rFonts w:asciiTheme="minorHAnsi" w:hAnsiTheme="minorHAnsi" w:cstheme="minorHAnsi"/>
          <w:sz w:val="22"/>
          <w:szCs w:val="22"/>
        </w:rPr>
        <w:t xml:space="preserve">amounted to a 39% drop in portable/LTI and a 51% drop in covert hours from 2018/2019 to 2020/2021.  </w:t>
      </w:r>
    </w:p>
    <w:p w14:paraId="3F58DAAE" w14:textId="3746F4CA" w:rsidR="00770E00" w:rsidRPr="00A3040C" w:rsidRDefault="00C428D0" w:rsidP="00770E00">
      <w:pPr>
        <w:rPr>
          <w:rFonts w:asciiTheme="minorHAnsi" w:hAnsiTheme="minorHAnsi" w:cstheme="minorHAnsi"/>
          <w:sz w:val="22"/>
          <w:szCs w:val="18"/>
        </w:rPr>
      </w:pPr>
      <w:r w:rsidRPr="00A3040C">
        <w:rPr>
          <w:rFonts w:asciiTheme="minorHAnsi" w:hAnsiTheme="minorHAnsi" w:cstheme="minorHAnsi"/>
          <w:sz w:val="22"/>
          <w:szCs w:val="18"/>
        </w:rPr>
        <w:t>Despite decreases in</w:t>
      </w:r>
      <w:r w:rsidR="00CB2780" w:rsidRPr="00A3040C">
        <w:rPr>
          <w:rFonts w:asciiTheme="minorHAnsi" w:hAnsiTheme="minorHAnsi" w:cstheme="minorHAnsi"/>
          <w:sz w:val="22"/>
          <w:szCs w:val="18"/>
        </w:rPr>
        <w:t xml:space="preserve"> </w:t>
      </w:r>
      <w:r w:rsidR="00E17104" w:rsidRPr="00A3040C">
        <w:rPr>
          <w:rFonts w:asciiTheme="minorHAnsi" w:hAnsiTheme="minorHAnsi" w:cstheme="minorHAnsi"/>
          <w:sz w:val="22"/>
          <w:szCs w:val="18"/>
        </w:rPr>
        <w:t>covert</w:t>
      </w:r>
      <w:r w:rsidR="00275817" w:rsidRPr="00A3040C">
        <w:rPr>
          <w:rFonts w:asciiTheme="minorHAnsi" w:hAnsiTheme="minorHAnsi" w:cstheme="minorHAnsi"/>
          <w:sz w:val="22"/>
          <w:szCs w:val="18"/>
        </w:rPr>
        <w:t xml:space="preserve"> and portable</w:t>
      </w:r>
      <w:r w:rsidR="00E17104" w:rsidRPr="00A3040C">
        <w:rPr>
          <w:rFonts w:asciiTheme="minorHAnsi" w:hAnsiTheme="minorHAnsi" w:cstheme="minorHAnsi"/>
          <w:sz w:val="22"/>
          <w:szCs w:val="18"/>
        </w:rPr>
        <w:t xml:space="preserve"> </w:t>
      </w:r>
      <w:r w:rsidRPr="00A3040C">
        <w:rPr>
          <w:rFonts w:asciiTheme="minorHAnsi" w:hAnsiTheme="minorHAnsi" w:cstheme="minorHAnsi"/>
          <w:sz w:val="22"/>
          <w:szCs w:val="18"/>
        </w:rPr>
        <w:t>e</w:t>
      </w:r>
      <w:r w:rsidR="00CB2780" w:rsidRPr="00A3040C">
        <w:rPr>
          <w:rFonts w:asciiTheme="minorHAnsi" w:hAnsiTheme="minorHAnsi" w:cstheme="minorHAnsi"/>
          <w:sz w:val="22"/>
          <w:szCs w:val="18"/>
        </w:rPr>
        <w:t xml:space="preserve">nforcement hours in </w:t>
      </w:r>
      <w:r w:rsidRPr="00A3040C">
        <w:rPr>
          <w:rFonts w:asciiTheme="minorHAnsi" w:hAnsiTheme="minorHAnsi" w:cstheme="minorHAnsi"/>
          <w:sz w:val="22"/>
          <w:szCs w:val="18"/>
        </w:rPr>
        <w:t>2020</w:t>
      </w:r>
      <w:r w:rsidR="00CB2780" w:rsidRPr="00A3040C">
        <w:rPr>
          <w:rFonts w:asciiTheme="minorHAnsi" w:hAnsiTheme="minorHAnsi" w:cstheme="minorHAnsi"/>
          <w:sz w:val="22"/>
          <w:szCs w:val="18"/>
        </w:rPr>
        <w:t xml:space="preserve">, </w:t>
      </w:r>
      <w:r w:rsidRPr="00A3040C">
        <w:rPr>
          <w:rFonts w:asciiTheme="minorHAnsi" w:hAnsiTheme="minorHAnsi" w:cstheme="minorHAnsi"/>
          <w:sz w:val="22"/>
          <w:szCs w:val="18"/>
        </w:rPr>
        <w:t xml:space="preserve">and </w:t>
      </w:r>
      <w:r w:rsidR="00E17104" w:rsidRPr="00A3040C">
        <w:rPr>
          <w:rFonts w:asciiTheme="minorHAnsi" w:hAnsiTheme="minorHAnsi" w:cstheme="minorHAnsi"/>
          <w:sz w:val="22"/>
          <w:szCs w:val="18"/>
        </w:rPr>
        <w:t xml:space="preserve">a </w:t>
      </w:r>
      <w:r w:rsidRPr="00A3040C">
        <w:rPr>
          <w:rFonts w:asciiTheme="minorHAnsi" w:hAnsiTheme="minorHAnsi" w:cstheme="minorHAnsi"/>
          <w:sz w:val="22"/>
          <w:szCs w:val="18"/>
        </w:rPr>
        <w:t>continued</w:t>
      </w:r>
      <w:r w:rsidR="00467BA0" w:rsidRPr="00A3040C">
        <w:rPr>
          <w:rFonts w:asciiTheme="minorHAnsi" w:hAnsiTheme="minorHAnsi" w:cstheme="minorHAnsi"/>
          <w:sz w:val="22"/>
          <w:szCs w:val="18"/>
        </w:rPr>
        <w:t xml:space="preserve"> slight </w:t>
      </w:r>
      <w:r w:rsidRPr="00A3040C">
        <w:rPr>
          <w:rFonts w:asciiTheme="minorHAnsi" w:hAnsiTheme="minorHAnsi" w:cstheme="minorHAnsi"/>
          <w:sz w:val="22"/>
          <w:szCs w:val="18"/>
        </w:rPr>
        <w:t>decline in coverage</w:t>
      </w:r>
      <w:r w:rsidR="00275817" w:rsidRPr="00A3040C">
        <w:rPr>
          <w:rFonts w:asciiTheme="minorHAnsi" w:hAnsiTheme="minorHAnsi" w:cstheme="minorHAnsi"/>
          <w:sz w:val="22"/>
          <w:szCs w:val="18"/>
        </w:rPr>
        <w:t xml:space="preserve"> of the fatal crash population by the program</w:t>
      </w:r>
      <w:r w:rsidRPr="00A3040C">
        <w:rPr>
          <w:rFonts w:asciiTheme="minorHAnsi" w:hAnsiTheme="minorHAnsi" w:cstheme="minorHAnsi"/>
          <w:sz w:val="22"/>
          <w:szCs w:val="18"/>
        </w:rPr>
        <w:t xml:space="preserve"> (Figure 16), </w:t>
      </w:r>
      <w:r w:rsidR="00CB2780" w:rsidRPr="00A3040C">
        <w:rPr>
          <w:rFonts w:asciiTheme="minorHAnsi" w:hAnsiTheme="minorHAnsi" w:cstheme="minorHAnsi"/>
          <w:sz w:val="22"/>
          <w:szCs w:val="18"/>
        </w:rPr>
        <w:t xml:space="preserve">fatal crash savings </w:t>
      </w:r>
      <w:r w:rsidRPr="00A3040C">
        <w:rPr>
          <w:rFonts w:asciiTheme="minorHAnsi" w:hAnsiTheme="minorHAnsi" w:cstheme="minorHAnsi"/>
          <w:sz w:val="22"/>
          <w:szCs w:val="18"/>
        </w:rPr>
        <w:t xml:space="preserve">were </w:t>
      </w:r>
      <w:r w:rsidR="00275817" w:rsidRPr="00A3040C">
        <w:rPr>
          <w:rFonts w:asciiTheme="minorHAnsi" w:hAnsiTheme="minorHAnsi" w:cstheme="minorHAnsi"/>
          <w:sz w:val="22"/>
          <w:szCs w:val="18"/>
        </w:rPr>
        <w:t>estimated</w:t>
      </w:r>
      <w:r w:rsidRPr="00A3040C">
        <w:rPr>
          <w:rFonts w:asciiTheme="minorHAnsi" w:hAnsiTheme="minorHAnsi" w:cstheme="minorHAnsi"/>
          <w:sz w:val="22"/>
          <w:szCs w:val="18"/>
        </w:rPr>
        <w:t xml:space="preserve"> to be maintained at</w:t>
      </w:r>
      <w:r w:rsidR="00275817" w:rsidRPr="00A3040C">
        <w:rPr>
          <w:rFonts w:asciiTheme="minorHAnsi" w:hAnsiTheme="minorHAnsi" w:cstheme="minorHAnsi"/>
          <w:sz w:val="22"/>
          <w:szCs w:val="18"/>
        </w:rPr>
        <w:t xml:space="preserve"> near</w:t>
      </w:r>
      <w:r w:rsidRPr="00A3040C">
        <w:rPr>
          <w:rFonts w:asciiTheme="minorHAnsi" w:hAnsiTheme="minorHAnsi" w:cstheme="minorHAnsi"/>
          <w:sz w:val="22"/>
          <w:szCs w:val="18"/>
        </w:rPr>
        <w:t xml:space="preserve"> 2019 levels</w:t>
      </w:r>
      <w:r w:rsidR="00275817" w:rsidRPr="00A3040C">
        <w:rPr>
          <w:rFonts w:asciiTheme="minorHAnsi" w:hAnsiTheme="minorHAnsi" w:cstheme="minorHAnsi"/>
          <w:sz w:val="22"/>
          <w:szCs w:val="18"/>
        </w:rPr>
        <w:t xml:space="preserve"> (about </w:t>
      </w:r>
      <w:r w:rsidR="00C848DC" w:rsidRPr="00A3040C">
        <w:rPr>
          <w:rFonts w:asciiTheme="minorHAnsi" w:hAnsiTheme="minorHAnsi" w:cstheme="minorHAnsi"/>
          <w:sz w:val="22"/>
          <w:szCs w:val="18"/>
        </w:rPr>
        <w:t>3%</w:t>
      </w:r>
      <w:r w:rsidR="00275817" w:rsidRPr="00A3040C">
        <w:rPr>
          <w:rFonts w:asciiTheme="minorHAnsi" w:hAnsiTheme="minorHAnsi" w:cstheme="minorHAnsi"/>
          <w:sz w:val="22"/>
          <w:szCs w:val="18"/>
        </w:rPr>
        <w:t xml:space="preserve"> lower)</w:t>
      </w:r>
      <w:r w:rsidR="00C848DC" w:rsidRPr="00A3040C">
        <w:rPr>
          <w:rFonts w:asciiTheme="minorHAnsi" w:hAnsiTheme="minorHAnsi" w:cstheme="minorHAnsi"/>
          <w:sz w:val="22"/>
          <w:szCs w:val="18"/>
        </w:rPr>
        <w:t>.</w:t>
      </w:r>
      <w:r w:rsidR="005E17EC" w:rsidRPr="00A3040C">
        <w:rPr>
          <w:rFonts w:asciiTheme="minorHAnsi" w:hAnsiTheme="minorHAnsi" w:cstheme="minorHAnsi"/>
          <w:sz w:val="22"/>
          <w:szCs w:val="18"/>
        </w:rPr>
        <w:t xml:space="preserve"> Effectiveness was maintained through the increase in overt </w:t>
      </w:r>
      <w:r w:rsidR="00746EE5" w:rsidRPr="00A3040C">
        <w:rPr>
          <w:rFonts w:asciiTheme="minorHAnsi" w:hAnsiTheme="minorHAnsi" w:cstheme="minorHAnsi"/>
          <w:sz w:val="22"/>
          <w:szCs w:val="18"/>
        </w:rPr>
        <w:t xml:space="preserve">operations, particularly in rural areas where the program is associated with greater crash reductions per hour enforced. However, the proportion of covert operations in urban areas decreased dramatically, as did the use of portable cameras. </w:t>
      </w:r>
      <w:r w:rsidR="00376E8D" w:rsidRPr="00A3040C">
        <w:rPr>
          <w:rFonts w:asciiTheme="minorHAnsi" w:hAnsiTheme="minorHAnsi" w:cstheme="minorHAnsi"/>
          <w:sz w:val="22"/>
          <w:szCs w:val="18"/>
        </w:rPr>
        <w:t>Consequently,</w:t>
      </w:r>
      <w:r w:rsidR="00746EE5" w:rsidRPr="00A3040C">
        <w:rPr>
          <w:rFonts w:asciiTheme="minorHAnsi" w:hAnsiTheme="minorHAnsi" w:cstheme="minorHAnsi"/>
          <w:sz w:val="22"/>
          <w:szCs w:val="18"/>
        </w:rPr>
        <w:t xml:space="preserve"> the trauma </w:t>
      </w:r>
      <w:r w:rsidR="00746EE5" w:rsidRPr="00A3040C">
        <w:rPr>
          <w:rFonts w:asciiTheme="minorHAnsi" w:hAnsiTheme="minorHAnsi" w:cstheme="minorHAnsi"/>
          <w:sz w:val="22"/>
          <w:szCs w:val="18"/>
        </w:rPr>
        <w:lastRenderedPageBreak/>
        <w:t xml:space="preserve">savings realised in </w:t>
      </w:r>
      <w:r w:rsidR="0011441D" w:rsidRPr="00A3040C">
        <w:rPr>
          <w:rFonts w:asciiTheme="minorHAnsi" w:hAnsiTheme="minorHAnsi" w:cstheme="minorHAnsi"/>
          <w:sz w:val="22"/>
          <w:szCs w:val="18"/>
        </w:rPr>
        <w:t>2020 were lower than could have been achieved if greater proportions of covert can and portable camera enforcement were used. Estimated fatality savings associated with the program in 2021 were greater than</w:t>
      </w:r>
      <w:r w:rsidR="00770E00" w:rsidRPr="00A3040C">
        <w:rPr>
          <w:rFonts w:asciiTheme="minorHAnsi" w:hAnsiTheme="minorHAnsi" w:cstheme="minorHAnsi"/>
          <w:sz w:val="22"/>
          <w:szCs w:val="18"/>
        </w:rPr>
        <w:t xml:space="preserve"> in 2020 largely reflecting the increase in total hours of enforcement compared to 2020 (Figure 2). Although the total hours of enforcement in 2021 were greater than that achieved in 2018, the estimated fatal crash savings were lower. This reflected the lower proportion of covert </w:t>
      </w:r>
      <w:r w:rsidR="00376E8D" w:rsidRPr="00A3040C">
        <w:rPr>
          <w:rFonts w:asciiTheme="minorHAnsi" w:hAnsiTheme="minorHAnsi" w:cstheme="minorHAnsi"/>
          <w:sz w:val="22"/>
          <w:szCs w:val="18"/>
        </w:rPr>
        <w:t>car-based</w:t>
      </w:r>
      <w:r w:rsidR="00770E00" w:rsidRPr="00A3040C">
        <w:rPr>
          <w:rFonts w:asciiTheme="minorHAnsi" w:hAnsiTheme="minorHAnsi" w:cstheme="minorHAnsi"/>
          <w:sz w:val="22"/>
          <w:szCs w:val="18"/>
        </w:rPr>
        <w:t xml:space="preserve"> operations, particularly in urban areas, and portable operations used in 2021 compared to 2018. </w:t>
      </w:r>
      <w:r w:rsidR="00376E8D" w:rsidRPr="00A3040C">
        <w:rPr>
          <w:rFonts w:asciiTheme="minorHAnsi" w:hAnsiTheme="minorHAnsi" w:cstheme="minorHAnsi"/>
          <w:sz w:val="22"/>
          <w:szCs w:val="18"/>
        </w:rPr>
        <w:t>Again,</w:t>
      </w:r>
      <w:r w:rsidR="00770E00" w:rsidRPr="00A3040C">
        <w:rPr>
          <w:rFonts w:asciiTheme="minorHAnsi" w:hAnsiTheme="minorHAnsi" w:cstheme="minorHAnsi"/>
          <w:sz w:val="22"/>
          <w:szCs w:val="18"/>
        </w:rPr>
        <w:t xml:space="preserve"> total crash savings in 2021 could have been greater if a higher proportion of covert operations were deployed. </w:t>
      </w:r>
    </w:p>
    <w:p w14:paraId="2C51D0EF" w14:textId="5B25C739" w:rsidR="000A520B" w:rsidRPr="00DA5E0C" w:rsidRDefault="00E17104" w:rsidP="00DA5E0C">
      <w:pPr>
        <w:rPr>
          <w:rFonts w:asciiTheme="minorHAnsi" w:hAnsiTheme="minorHAnsi" w:cstheme="minorHAnsi"/>
          <w:sz w:val="22"/>
          <w:szCs w:val="18"/>
        </w:rPr>
      </w:pPr>
      <w:r w:rsidRPr="00DA5E0C">
        <w:rPr>
          <w:rFonts w:asciiTheme="minorHAnsi" w:hAnsiTheme="minorHAnsi" w:cstheme="minorHAnsi"/>
          <w:sz w:val="22"/>
          <w:szCs w:val="18"/>
        </w:rPr>
        <w:t>In 2020</w:t>
      </w:r>
      <w:r w:rsidR="00770E00" w:rsidRPr="00DA5E0C">
        <w:rPr>
          <w:rFonts w:asciiTheme="minorHAnsi" w:hAnsiTheme="minorHAnsi" w:cstheme="minorHAnsi"/>
          <w:sz w:val="22"/>
          <w:szCs w:val="18"/>
        </w:rPr>
        <w:t xml:space="preserve"> and </w:t>
      </w:r>
      <w:r w:rsidRPr="00DA5E0C">
        <w:rPr>
          <w:rFonts w:asciiTheme="minorHAnsi" w:hAnsiTheme="minorHAnsi" w:cstheme="minorHAnsi"/>
          <w:sz w:val="22"/>
          <w:szCs w:val="18"/>
        </w:rPr>
        <w:t>2021 there was a greater proportion o</w:t>
      </w:r>
      <w:r w:rsidR="000A520B" w:rsidRPr="00DA5E0C">
        <w:rPr>
          <w:rFonts w:asciiTheme="minorHAnsi" w:hAnsiTheme="minorHAnsi" w:cstheme="minorHAnsi"/>
          <w:sz w:val="22"/>
          <w:szCs w:val="18"/>
        </w:rPr>
        <w:t xml:space="preserve">f fatality savings in the Central </w:t>
      </w:r>
      <w:r w:rsidR="00770E00" w:rsidRPr="00DA5E0C">
        <w:rPr>
          <w:rFonts w:asciiTheme="minorHAnsi" w:hAnsiTheme="minorHAnsi" w:cstheme="minorHAnsi"/>
          <w:sz w:val="22"/>
          <w:szCs w:val="18"/>
        </w:rPr>
        <w:t>p</w:t>
      </w:r>
      <w:r w:rsidR="000A520B" w:rsidRPr="00DA5E0C">
        <w:rPr>
          <w:rFonts w:asciiTheme="minorHAnsi" w:hAnsiTheme="minorHAnsi" w:cstheme="minorHAnsi"/>
          <w:sz w:val="22"/>
          <w:szCs w:val="18"/>
        </w:rPr>
        <w:t>olice</w:t>
      </w:r>
      <w:r w:rsidR="00770E00" w:rsidRPr="00DA5E0C">
        <w:rPr>
          <w:rFonts w:asciiTheme="minorHAnsi" w:hAnsiTheme="minorHAnsi" w:cstheme="minorHAnsi"/>
          <w:sz w:val="22"/>
          <w:szCs w:val="18"/>
        </w:rPr>
        <w:t xml:space="preserve"> region</w:t>
      </w:r>
      <w:r w:rsidR="000A520B" w:rsidRPr="00DA5E0C">
        <w:rPr>
          <w:rFonts w:asciiTheme="minorHAnsi" w:hAnsiTheme="minorHAnsi" w:cstheme="minorHAnsi"/>
          <w:sz w:val="22"/>
          <w:szCs w:val="18"/>
        </w:rPr>
        <w:t xml:space="preserve"> and in rural regions</w:t>
      </w:r>
      <w:r w:rsidR="00770E00" w:rsidRPr="00DA5E0C">
        <w:rPr>
          <w:rFonts w:asciiTheme="minorHAnsi" w:hAnsiTheme="minorHAnsi" w:cstheme="minorHAnsi"/>
          <w:sz w:val="22"/>
          <w:szCs w:val="18"/>
        </w:rPr>
        <w:t xml:space="preserve"> more generally</w:t>
      </w:r>
      <w:r w:rsidR="000A520B" w:rsidRPr="00DA5E0C">
        <w:rPr>
          <w:rFonts w:asciiTheme="minorHAnsi" w:hAnsiTheme="minorHAnsi" w:cstheme="minorHAnsi"/>
          <w:sz w:val="22"/>
          <w:szCs w:val="18"/>
        </w:rPr>
        <w:t xml:space="preserve"> than in previous years</w:t>
      </w:r>
      <w:r w:rsidR="00DA5E0C" w:rsidRPr="00DA5E0C">
        <w:rPr>
          <w:rFonts w:asciiTheme="minorHAnsi" w:hAnsiTheme="minorHAnsi" w:cstheme="minorHAnsi"/>
          <w:sz w:val="22"/>
          <w:szCs w:val="18"/>
        </w:rPr>
        <w:t xml:space="preserve"> (Figure 10)</w:t>
      </w:r>
      <w:r w:rsidR="000A520B" w:rsidRPr="00DA5E0C">
        <w:rPr>
          <w:rFonts w:asciiTheme="minorHAnsi" w:hAnsiTheme="minorHAnsi" w:cstheme="minorHAnsi"/>
          <w:sz w:val="22"/>
          <w:szCs w:val="18"/>
        </w:rPr>
        <w:t xml:space="preserve">. </w:t>
      </w:r>
      <w:r w:rsidR="00DA5E0C" w:rsidRPr="00DA5E0C">
        <w:rPr>
          <w:rFonts w:asciiTheme="minorHAnsi" w:hAnsiTheme="minorHAnsi" w:cstheme="minorHAnsi"/>
          <w:sz w:val="22"/>
          <w:szCs w:val="18"/>
        </w:rPr>
        <w:t xml:space="preserve">This reflects the general shift of the enforcement focus to regional areas. As noted this has had a positive impact in being associated with greater crash reductions based on the stronger association between rural operations and crash savings. </w:t>
      </w:r>
      <w:r w:rsidR="00DA5E0C">
        <w:rPr>
          <w:rFonts w:asciiTheme="minorHAnsi" w:hAnsiTheme="minorHAnsi" w:cstheme="minorHAnsi"/>
          <w:sz w:val="22"/>
          <w:szCs w:val="18"/>
        </w:rPr>
        <w:t>The greatest absolute fatal crash savings were estimated for the Brisbane and Central areas reflecting the high concentration of the total crash population in these areas.</w:t>
      </w:r>
    </w:p>
    <w:p w14:paraId="3FA16552" w14:textId="0CDBB4D9" w:rsidR="005E7309" w:rsidRPr="00DE6387" w:rsidRDefault="005E7309" w:rsidP="005E7309">
      <w:pPr>
        <w:pStyle w:val="Tableheading"/>
        <w:spacing w:after="0"/>
        <w:rPr>
          <w:b w:val="0"/>
          <w:iCs/>
          <w:sz w:val="20"/>
          <w:szCs w:val="14"/>
          <w:lang w:val="en-GB"/>
        </w:rPr>
      </w:pPr>
      <w:bookmarkStart w:id="100" w:name="_Ref126162777"/>
      <w:r w:rsidRPr="00DE6387">
        <w:rPr>
          <w:sz w:val="20"/>
          <w:szCs w:val="14"/>
        </w:rPr>
        <w:t xml:space="preserve">Table </w:t>
      </w:r>
      <w:r w:rsidRPr="00DE6387">
        <w:rPr>
          <w:noProof/>
          <w:sz w:val="20"/>
          <w:szCs w:val="14"/>
        </w:rPr>
        <w:fldChar w:fldCharType="begin"/>
      </w:r>
      <w:r w:rsidRPr="00DE6387">
        <w:rPr>
          <w:noProof/>
          <w:sz w:val="20"/>
          <w:szCs w:val="14"/>
        </w:rPr>
        <w:instrText xml:space="preserve"> SEQ Table  \* MERGEFORMAT </w:instrText>
      </w:r>
      <w:r w:rsidRPr="00DE6387">
        <w:rPr>
          <w:noProof/>
          <w:sz w:val="20"/>
          <w:szCs w:val="14"/>
        </w:rPr>
        <w:fldChar w:fldCharType="separate"/>
      </w:r>
      <w:r w:rsidR="0007186E">
        <w:rPr>
          <w:noProof/>
          <w:sz w:val="20"/>
          <w:szCs w:val="14"/>
        </w:rPr>
        <w:t>31</w:t>
      </w:r>
      <w:r w:rsidRPr="00DE6387">
        <w:rPr>
          <w:noProof/>
          <w:sz w:val="20"/>
          <w:szCs w:val="14"/>
        </w:rPr>
        <w:fldChar w:fldCharType="end"/>
      </w:r>
      <w:bookmarkEnd w:id="100"/>
      <w:r w:rsidRPr="00DE6387">
        <w:rPr>
          <w:sz w:val="20"/>
          <w:szCs w:val="14"/>
        </w:rPr>
        <w:tab/>
      </w:r>
      <w:r w:rsidRPr="00DE6387">
        <w:rPr>
          <w:b w:val="0"/>
          <w:bCs/>
          <w:sz w:val="20"/>
          <w:szCs w:val="14"/>
        </w:rPr>
        <w:t>Estimated fatal crash savings associated with the Queensland mobile speed camera program by year camera type and level of urbanisation</w:t>
      </w:r>
    </w:p>
    <w:tbl>
      <w:tblPr>
        <w:tblStyle w:val="GridTable3-Accent1"/>
        <w:tblW w:w="8729" w:type="dxa"/>
        <w:tblLayout w:type="fixed"/>
        <w:tblLook w:val="04A0" w:firstRow="1" w:lastRow="0" w:firstColumn="1" w:lastColumn="0" w:noHBand="0" w:noVBand="1"/>
      </w:tblPr>
      <w:tblGrid>
        <w:gridCol w:w="1247"/>
        <w:gridCol w:w="1247"/>
        <w:gridCol w:w="1247"/>
        <w:gridCol w:w="1247"/>
        <w:gridCol w:w="1247"/>
        <w:gridCol w:w="1247"/>
        <w:gridCol w:w="1247"/>
      </w:tblGrid>
      <w:tr w:rsidR="00111DE0" w:rsidRPr="00DE6387" w14:paraId="06206051" w14:textId="3159F2FF" w:rsidTr="00111DE0">
        <w:trPr>
          <w:cnfStyle w:val="100000000000" w:firstRow="1" w:lastRow="0" w:firstColumn="0" w:lastColumn="0" w:oddVBand="0" w:evenVBand="0" w:oddHBand="0" w:evenHBand="0" w:firstRowFirstColumn="0" w:firstRowLastColumn="0" w:lastRowFirstColumn="0" w:lastRowLastColumn="0"/>
          <w:trHeight w:val="495"/>
        </w:trPr>
        <w:tc>
          <w:tcPr>
            <w:cnfStyle w:val="001000000100" w:firstRow="0" w:lastRow="0" w:firstColumn="1" w:lastColumn="0" w:oddVBand="0" w:evenVBand="0" w:oddHBand="0" w:evenHBand="0" w:firstRowFirstColumn="1" w:firstRowLastColumn="0" w:lastRowFirstColumn="0" w:lastRowLastColumn="0"/>
            <w:tcW w:w="1247" w:type="dxa"/>
            <w:tcBorders>
              <w:bottom w:val="nil"/>
            </w:tcBorders>
            <w:shd w:val="clear" w:color="auto" w:fill="1F497D" w:themeFill="text2"/>
            <w:hideMark/>
          </w:tcPr>
          <w:p w14:paraId="414F37A6" w14:textId="77777777" w:rsidR="00111DE0" w:rsidRPr="00DE6387" w:rsidRDefault="00111DE0" w:rsidP="005F28A9">
            <w:pPr>
              <w:spacing w:after="0" w:line="240" w:lineRule="auto"/>
              <w:jc w:val="center"/>
              <w:rPr>
                <w:rFonts w:asciiTheme="minorHAnsi" w:hAnsiTheme="minorHAnsi" w:cstheme="minorHAnsi"/>
                <w:i w:val="0"/>
                <w:color w:val="FFFFFF" w:themeColor="background1"/>
                <w:sz w:val="20"/>
                <w:lang w:eastAsia="en-AU"/>
              </w:rPr>
            </w:pPr>
            <w:r w:rsidRPr="00DE6387">
              <w:rPr>
                <w:rFonts w:asciiTheme="minorHAnsi" w:hAnsiTheme="minorHAnsi" w:cstheme="minorHAnsi"/>
                <w:i w:val="0"/>
                <w:color w:val="FFFFFF" w:themeColor="background1"/>
                <w:sz w:val="20"/>
                <w:lang w:eastAsia="en-AU"/>
              </w:rPr>
              <w:t>Year</w:t>
            </w:r>
          </w:p>
        </w:tc>
        <w:tc>
          <w:tcPr>
            <w:tcW w:w="1247" w:type="dxa"/>
            <w:tcBorders>
              <w:bottom w:val="nil"/>
            </w:tcBorders>
            <w:shd w:val="clear" w:color="auto" w:fill="1F497D" w:themeFill="text2"/>
            <w:hideMark/>
          </w:tcPr>
          <w:p w14:paraId="1716A171" w14:textId="4E6CFDE1" w:rsidR="00111DE0" w:rsidRPr="00DE6387" w:rsidRDefault="00111DE0" w:rsidP="005F28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DE6387">
              <w:rPr>
                <w:rFonts w:asciiTheme="minorHAnsi" w:hAnsiTheme="minorHAnsi" w:cstheme="minorHAnsi"/>
                <w:color w:val="FFFFFF" w:themeColor="background1"/>
                <w:sz w:val="20"/>
                <w:lang w:eastAsia="en-AU"/>
              </w:rPr>
              <w:t>Rural Covert Car</w:t>
            </w:r>
          </w:p>
        </w:tc>
        <w:tc>
          <w:tcPr>
            <w:tcW w:w="1247" w:type="dxa"/>
            <w:tcBorders>
              <w:bottom w:val="nil"/>
            </w:tcBorders>
            <w:shd w:val="clear" w:color="auto" w:fill="1F497D" w:themeFill="text2"/>
            <w:hideMark/>
          </w:tcPr>
          <w:p w14:paraId="5A3C2020" w14:textId="32079EA0" w:rsidR="00111DE0" w:rsidRPr="00DE6387" w:rsidRDefault="00111DE0" w:rsidP="005F28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DE6387">
              <w:rPr>
                <w:rFonts w:asciiTheme="minorHAnsi" w:hAnsiTheme="minorHAnsi" w:cstheme="minorHAnsi"/>
                <w:color w:val="FFFFFF" w:themeColor="background1"/>
                <w:sz w:val="20"/>
                <w:lang w:eastAsia="en-AU"/>
              </w:rPr>
              <w:t>Rural Overt Car</w:t>
            </w:r>
          </w:p>
        </w:tc>
        <w:tc>
          <w:tcPr>
            <w:tcW w:w="1247" w:type="dxa"/>
            <w:tcBorders>
              <w:bottom w:val="nil"/>
            </w:tcBorders>
            <w:shd w:val="clear" w:color="auto" w:fill="1F497D" w:themeFill="text2"/>
            <w:hideMark/>
          </w:tcPr>
          <w:p w14:paraId="4FA94EAE" w14:textId="40BB4AE7" w:rsidR="00111DE0" w:rsidRPr="00DE6387" w:rsidRDefault="00111DE0" w:rsidP="005F28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DE6387">
              <w:rPr>
                <w:rFonts w:asciiTheme="minorHAnsi" w:hAnsiTheme="minorHAnsi" w:cstheme="minorHAnsi"/>
                <w:color w:val="FFFFFF" w:themeColor="background1"/>
                <w:sz w:val="20"/>
                <w:lang w:eastAsia="en-AU"/>
              </w:rPr>
              <w:t>Rural Portable/</w:t>
            </w:r>
            <w:r w:rsidR="0057328B" w:rsidRPr="00DE6387">
              <w:rPr>
                <w:rFonts w:asciiTheme="minorHAnsi" w:hAnsiTheme="minorHAnsi" w:cstheme="minorHAnsi"/>
                <w:color w:val="FFFFFF" w:themeColor="background1"/>
                <w:sz w:val="20"/>
                <w:lang w:eastAsia="en-AU"/>
              </w:rPr>
              <w:t xml:space="preserve"> </w:t>
            </w:r>
            <w:r w:rsidRPr="00DE6387">
              <w:rPr>
                <w:rFonts w:asciiTheme="minorHAnsi" w:hAnsiTheme="minorHAnsi" w:cstheme="minorHAnsi"/>
                <w:color w:val="FFFFFF" w:themeColor="background1"/>
                <w:sz w:val="20"/>
                <w:lang w:eastAsia="en-AU"/>
              </w:rPr>
              <w:t>LTI</w:t>
            </w:r>
          </w:p>
        </w:tc>
        <w:tc>
          <w:tcPr>
            <w:tcW w:w="1247" w:type="dxa"/>
            <w:tcBorders>
              <w:bottom w:val="nil"/>
            </w:tcBorders>
            <w:shd w:val="clear" w:color="auto" w:fill="1F497D" w:themeFill="text2"/>
            <w:hideMark/>
          </w:tcPr>
          <w:p w14:paraId="2D3C47FF" w14:textId="143A8343" w:rsidR="00111DE0" w:rsidRPr="00DE6387" w:rsidRDefault="00111DE0" w:rsidP="005F28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DE6387">
              <w:rPr>
                <w:rFonts w:asciiTheme="minorHAnsi" w:hAnsiTheme="minorHAnsi" w:cstheme="minorHAnsi"/>
                <w:color w:val="FFFFFF" w:themeColor="background1"/>
                <w:sz w:val="20"/>
                <w:lang w:eastAsia="en-AU"/>
              </w:rPr>
              <w:t>Urban Covert Car</w:t>
            </w:r>
          </w:p>
        </w:tc>
        <w:tc>
          <w:tcPr>
            <w:tcW w:w="1247" w:type="dxa"/>
            <w:tcBorders>
              <w:bottom w:val="nil"/>
            </w:tcBorders>
            <w:shd w:val="clear" w:color="auto" w:fill="1F497D" w:themeFill="text2"/>
            <w:hideMark/>
          </w:tcPr>
          <w:p w14:paraId="7CA2D2DB" w14:textId="4F0F6F40" w:rsidR="00111DE0" w:rsidRPr="00DE6387" w:rsidRDefault="00111DE0" w:rsidP="005F28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DE6387">
              <w:rPr>
                <w:rFonts w:asciiTheme="minorHAnsi" w:hAnsiTheme="minorHAnsi" w:cstheme="minorHAnsi"/>
                <w:color w:val="FFFFFF" w:themeColor="background1"/>
                <w:sz w:val="20"/>
                <w:lang w:eastAsia="en-AU"/>
              </w:rPr>
              <w:t>Urban Overt Car</w:t>
            </w:r>
          </w:p>
        </w:tc>
        <w:tc>
          <w:tcPr>
            <w:tcW w:w="1247" w:type="dxa"/>
            <w:tcBorders>
              <w:bottom w:val="nil"/>
            </w:tcBorders>
            <w:shd w:val="clear" w:color="auto" w:fill="1F497D" w:themeFill="text2"/>
            <w:hideMark/>
          </w:tcPr>
          <w:p w14:paraId="0D8017DE" w14:textId="4182BC1F" w:rsidR="00111DE0" w:rsidRPr="00DE6387" w:rsidRDefault="00111DE0" w:rsidP="005F28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DE6387">
              <w:rPr>
                <w:rFonts w:asciiTheme="minorHAnsi" w:hAnsiTheme="minorHAnsi" w:cstheme="minorHAnsi"/>
                <w:color w:val="FFFFFF" w:themeColor="background1"/>
                <w:sz w:val="20"/>
                <w:lang w:eastAsia="en-AU"/>
              </w:rPr>
              <w:t>Urban Portable/</w:t>
            </w:r>
            <w:r w:rsidR="00006C13" w:rsidRPr="00DE6387">
              <w:rPr>
                <w:rFonts w:asciiTheme="minorHAnsi" w:hAnsiTheme="minorHAnsi" w:cstheme="minorHAnsi"/>
                <w:color w:val="FFFFFF" w:themeColor="background1"/>
                <w:sz w:val="20"/>
                <w:lang w:eastAsia="en-AU"/>
              </w:rPr>
              <w:t xml:space="preserve"> </w:t>
            </w:r>
            <w:r w:rsidRPr="00DE6387">
              <w:rPr>
                <w:rFonts w:asciiTheme="minorHAnsi" w:hAnsiTheme="minorHAnsi" w:cstheme="minorHAnsi"/>
                <w:color w:val="FFFFFF" w:themeColor="background1"/>
                <w:sz w:val="20"/>
                <w:lang w:eastAsia="en-AU"/>
              </w:rPr>
              <w:t>LTI</w:t>
            </w:r>
          </w:p>
        </w:tc>
      </w:tr>
      <w:tr w:rsidR="00C428D0" w:rsidRPr="00DE6387" w14:paraId="17CC582C" w14:textId="43470F2B" w:rsidTr="00572D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231BAD8A" w14:textId="77777777" w:rsidR="00C428D0" w:rsidRPr="00DE6387" w:rsidRDefault="00C428D0" w:rsidP="00C428D0">
            <w:pPr>
              <w:spacing w:after="0" w:line="240" w:lineRule="auto"/>
              <w:jc w:val="left"/>
              <w:rPr>
                <w:rFonts w:asciiTheme="minorHAnsi" w:hAnsiTheme="minorHAnsi" w:cstheme="minorHAnsi"/>
                <w:i w:val="0"/>
                <w:sz w:val="20"/>
                <w:lang w:eastAsia="en-AU"/>
              </w:rPr>
            </w:pPr>
            <w:r w:rsidRPr="00DE6387">
              <w:rPr>
                <w:rFonts w:asciiTheme="minorHAnsi" w:hAnsiTheme="minorHAnsi" w:cstheme="minorHAnsi"/>
                <w:i w:val="0"/>
                <w:sz w:val="20"/>
                <w:lang w:eastAsia="en-AU"/>
              </w:rPr>
              <w:t>1999</w:t>
            </w:r>
          </w:p>
        </w:tc>
        <w:tc>
          <w:tcPr>
            <w:tcW w:w="1247" w:type="dxa"/>
            <w:tcBorders>
              <w:top w:val="nil"/>
              <w:left w:val="nil"/>
              <w:bottom w:val="nil"/>
              <w:right w:val="nil"/>
            </w:tcBorders>
            <w:shd w:val="clear" w:color="auto" w:fill="E7EFF9"/>
            <w:noWrap/>
            <w:vAlign w:val="center"/>
          </w:tcPr>
          <w:p w14:paraId="77DD3DC1" w14:textId="43BFE594"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hideMark/>
          </w:tcPr>
          <w:p w14:paraId="7D96FEE9" w14:textId="005BE5B0"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2.40</w:t>
            </w:r>
          </w:p>
        </w:tc>
        <w:tc>
          <w:tcPr>
            <w:tcW w:w="1247" w:type="dxa"/>
            <w:tcBorders>
              <w:top w:val="nil"/>
              <w:left w:val="nil"/>
              <w:bottom w:val="nil"/>
              <w:right w:val="nil"/>
            </w:tcBorders>
            <w:shd w:val="clear" w:color="auto" w:fill="E7EFF9"/>
            <w:noWrap/>
          </w:tcPr>
          <w:p w14:paraId="24BE1CC5" w14:textId="5A1005EE"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shd w:val="clear" w:color="auto" w:fill="E7EFF9"/>
            <w:noWrap/>
          </w:tcPr>
          <w:p w14:paraId="2C62693D" w14:textId="7B1C2120"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shd w:val="clear" w:color="auto" w:fill="E7EFF9"/>
            <w:noWrap/>
            <w:hideMark/>
          </w:tcPr>
          <w:p w14:paraId="566C216D" w14:textId="4416BE54"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1.18</w:t>
            </w:r>
          </w:p>
        </w:tc>
        <w:tc>
          <w:tcPr>
            <w:tcW w:w="1247" w:type="dxa"/>
            <w:tcBorders>
              <w:top w:val="nil"/>
              <w:left w:val="nil"/>
              <w:bottom w:val="nil"/>
              <w:right w:val="nil"/>
            </w:tcBorders>
            <w:shd w:val="clear" w:color="auto" w:fill="E7EFF9"/>
            <w:noWrap/>
          </w:tcPr>
          <w:p w14:paraId="0D4B2B64" w14:textId="5ACC83CF"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r>
      <w:tr w:rsidR="00C428D0" w:rsidRPr="00DE6387" w14:paraId="050058B6" w14:textId="495138D5" w:rsidTr="00572D00">
        <w:trPr>
          <w:trHeight w:val="300"/>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noWrap/>
            <w:hideMark/>
          </w:tcPr>
          <w:p w14:paraId="155F5658" w14:textId="77777777" w:rsidR="00C428D0" w:rsidRPr="00DE6387" w:rsidRDefault="00C428D0" w:rsidP="00C428D0">
            <w:pPr>
              <w:spacing w:after="0" w:line="240" w:lineRule="auto"/>
              <w:jc w:val="left"/>
              <w:rPr>
                <w:rFonts w:asciiTheme="minorHAnsi" w:hAnsiTheme="minorHAnsi" w:cstheme="minorHAnsi"/>
                <w:i w:val="0"/>
                <w:sz w:val="20"/>
                <w:lang w:eastAsia="en-AU"/>
              </w:rPr>
            </w:pPr>
            <w:r w:rsidRPr="00DE6387">
              <w:rPr>
                <w:rFonts w:asciiTheme="minorHAnsi" w:hAnsiTheme="minorHAnsi" w:cstheme="minorHAnsi"/>
                <w:i w:val="0"/>
                <w:sz w:val="20"/>
                <w:lang w:eastAsia="en-AU"/>
              </w:rPr>
              <w:t>2000</w:t>
            </w:r>
          </w:p>
        </w:tc>
        <w:tc>
          <w:tcPr>
            <w:tcW w:w="1247" w:type="dxa"/>
            <w:tcBorders>
              <w:top w:val="nil"/>
              <w:left w:val="nil"/>
              <w:bottom w:val="nil"/>
              <w:right w:val="nil"/>
            </w:tcBorders>
            <w:noWrap/>
            <w:vAlign w:val="center"/>
          </w:tcPr>
          <w:p w14:paraId="058036F4" w14:textId="33D73BAE" w:rsidR="00C428D0" w:rsidRPr="00DE6387" w:rsidRDefault="00C428D0" w:rsidP="00C428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color w:val="000000"/>
                <w:sz w:val="20"/>
              </w:rPr>
              <w:t>0.00</w:t>
            </w:r>
          </w:p>
        </w:tc>
        <w:tc>
          <w:tcPr>
            <w:tcW w:w="1247" w:type="dxa"/>
            <w:tcBorders>
              <w:top w:val="nil"/>
              <w:left w:val="nil"/>
              <w:bottom w:val="nil"/>
              <w:right w:val="nil"/>
            </w:tcBorders>
            <w:noWrap/>
            <w:hideMark/>
          </w:tcPr>
          <w:p w14:paraId="22C8DEF9" w14:textId="3E011BA5" w:rsidR="00C428D0" w:rsidRPr="00DE6387" w:rsidRDefault="00C428D0" w:rsidP="00C428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3.18</w:t>
            </w:r>
          </w:p>
        </w:tc>
        <w:tc>
          <w:tcPr>
            <w:tcW w:w="1247" w:type="dxa"/>
            <w:tcBorders>
              <w:top w:val="nil"/>
              <w:left w:val="nil"/>
              <w:bottom w:val="nil"/>
              <w:right w:val="nil"/>
            </w:tcBorders>
            <w:noWrap/>
          </w:tcPr>
          <w:p w14:paraId="0F1EB001" w14:textId="33C070CD" w:rsidR="00C428D0" w:rsidRPr="00DE6387" w:rsidRDefault="00C428D0" w:rsidP="00C428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noWrap/>
          </w:tcPr>
          <w:p w14:paraId="2752DD06" w14:textId="012FD3B2" w:rsidR="00C428D0" w:rsidRPr="00DE6387" w:rsidRDefault="00C428D0" w:rsidP="00C428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noWrap/>
            <w:hideMark/>
          </w:tcPr>
          <w:p w14:paraId="30F5EDAC" w14:textId="2F87859B" w:rsidR="00C428D0" w:rsidRPr="00DE6387" w:rsidRDefault="00C428D0" w:rsidP="00C428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1.28</w:t>
            </w:r>
          </w:p>
        </w:tc>
        <w:tc>
          <w:tcPr>
            <w:tcW w:w="1247" w:type="dxa"/>
            <w:tcBorders>
              <w:top w:val="nil"/>
              <w:left w:val="nil"/>
              <w:bottom w:val="nil"/>
              <w:right w:val="nil"/>
            </w:tcBorders>
            <w:noWrap/>
          </w:tcPr>
          <w:p w14:paraId="65ABA5B1" w14:textId="72E9835F" w:rsidR="00C428D0" w:rsidRPr="00DE6387" w:rsidRDefault="00C428D0" w:rsidP="00C428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r>
      <w:tr w:rsidR="00C428D0" w:rsidRPr="00DE6387" w14:paraId="16AB5B76" w14:textId="6C695965" w:rsidTr="00572D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7957F6AF" w14:textId="77777777" w:rsidR="00C428D0" w:rsidRPr="00DE6387" w:rsidRDefault="00C428D0" w:rsidP="00C428D0">
            <w:pPr>
              <w:spacing w:after="0" w:line="240" w:lineRule="auto"/>
              <w:jc w:val="left"/>
              <w:rPr>
                <w:rFonts w:asciiTheme="minorHAnsi" w:hAnsiTheme="minorHAnsi" w:cstheme="minorHAnsi"/>
                <w:i w:val="0"/>
                <w:sz w:val="20"/>
                <w:lang w:eastAsia="en-AU"/>
              </w:rPr>
            </w:pPr>
            <w:r w:rsidRPr="00DE6387">
              <w:rPr>
                <w:rFonts w:asciiTheme="minorHAnsi" w:hAnsiTheme="minorHAnsi" w:cstheme="minorHAnsi"/>
                <w:i w:val="0"/>
                <w:sz w:val="20"/>
                <w:lang w:eastAsia="en-AU"/>
              </w:rPr>
              <w:t>2001</w:t>
            </w:r>
          </w:p>
        </w:tc>
        <w:tc>
          <w:tcPr>
            <w:tcW w:w="1247" w:type="dxa"/>
            <w:tcBorders>
              <w:top w:val="nil"/>
              <w:left w:val="nil"/>
              <w:bottom w:val="nil"/>
              <w:right w:val="nil"/>
            </w:tcBorders>
            <w:shd w:val="clear" w:color="auto" w:fill="E7EFF9"/>
            <w:noWrap/>
            <w:vAlign w:val="center"/>
          </w:tcPr>
          <w:p w14:paraId="3E9F9D19" w14:textId="63193EAD"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hideMark/>
          </w:tcPr>
          <w:p w14:paraId="0C5A95F0" w14:textId="397D0301"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5.23</w:t>
            </w:r>
          </w:p>
        </w:tc>
        <w:tc>
          <w:tcPr>
            <w:tcW w:w="1247" w:type="dxa"/>
            <w:tcBorders>
              <w:top w:val="nil"/>
              <w:left w:val="nil"/>
              <w:bottom w:val="nil"/>
              <w:right w:val="nil"/>
            </w:tcBorders>
            <w:shd w:val="clear" w:color="auto" w:fill="E7EFF9"/>
            <w:noWrap/>
          </w:tcPr>
          <w:p w14:paraId="0A36C11A" w14:textId="78B42D2E"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shd w:val="clear" w:color="auto" w:fill="E7EFF9"/>
            <w:noWrap/>
          </w:tcPr>
          <w:p w14:paraId="719ABCA9" w14:textId="22D90BF0"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shd w:val="clear" w:color="auto" w:fill="E7EFF9"/>
            <w:noWrap/>
            <w:hideMark/>
          </w:tcPr>
          <w:p w14:paraId="5844A4C4" w14:textId="71B3C8CB"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2.16</w:t>
            </w:r>
          </w:p>
        </w:tc>
        <w:tc>
          <w:tcPr>
            <w:tcW w:w="1247" w:type="dxa"/>
            <w:tcBorders>
              <w:top w:val="nil"/>
              <w:left w:val="nil"/>
              <w:bottom w:val="nil"/>
              <w:right w:val="nil"/>
            </w:tcBorders>
            <w:shd w:val="clear" w:color="auto" w:fill="E7EFF9"/>
            <w:noWrap/>
          </w:tcPr>
          <w:p w14:paraId="5C71D954" w14:textId="0361D84A"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r>
      <w:tr w:rsidR="00C428D0" w:rsidRPr="00DE6387" w14:paraId="66F5F916" w14:textId="6D4FA467" w:rsidTr="00572D00">
        <w:trPr>
          <w:trHeight w:val="300"/>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noWrap/>
            <w:hideMark/>
          </w:tcPr>
          <w:p w14:paraId="46E07F94" w14:textId="77777777" w:rsidR="00C428D0" w:rsidRPr="00DE6387" w:rsidRDefault="00C428D0" w:rsidP="00C428D0">
            <w:pPr>
              <w:spacing w:after="0" w:line="240" w:lineRule="auto"/>
              <w:jc w:val="left"/>
              <w:rPr>
                <w:rFonts w:asciiTheme="minorHAnsi" w:hAnsiTheme="minorHAnsi" w:cstheme="minorHAnsi"/>
                <w:i w:val="0"/>
                <w:sz w:val="20"/>
                <w:lang w:eastAsia="en-AU"/>
              </w:rPr>
            </w:pPr>
            <w:r w:rsidRPr="00DE6387">
              <w:rPr>
                <w:rFonts w:asciiTheme="minorHAnsi" w:hAnsiTheme="minorHAnsi" w:cstheme="minorHAnsi"/>
                <w:i w:val="0"/>
                <w:sz w:val="20"/>
                <w:lang w:eastAsia="en-AU"/>
              </w:rPr>
              <w:t>2002</w:t>
            </w:r>
          </w:p>
        </w:tc>
        <w:tc>
          <w:tcPr>
            <w:tcW w:w="1247" w:type="dxa"/>
            <w:tcBorders>
              <w:top w:val="nil"/>
              <w:left w:val="nil"/>
              <w:bottom w:val="nil"/>
              <w:right w:val="nil"/>
            </w:tcBorders>
            <w:noWrap/>
            <w:vAlign w:val="center"/>
          </w:tcPr>
          <w:p w14:paraId="2D8B3612" w14:textId="5A866317" w:rsidR="00C428D0" w:rsidRPr="00DE6387" w:rsidRDefault="00C428D0" w:rsidP="00C428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color w:val="000000"/>
                <w:sz w:val="20"/>
              </w:rPr>
              <w:t>0.00</w:t>
            </w:r>
          </w:p>
        </w:tc>
        <w:tc>
          <w:tcPr>
            <w:tcW w:w="1247" w:type="dxa"/>
            <w:tcBorders>
              <w:top w:val="nil"/>
              <w:left w:val="nil"/>
              <w:bottom w:val="nil"/>
              <w:right w:val="nil"/>
            </w:tcBorders>
            <w:noWrap/>
            <w:hideMark/>
          </w:tcPr>
          <w:p w14:paraId="50A61A31" w14:textId="4C63A1B6" w:rsidR="00C428D0" w:rsidRPr="00DE6387" w:rsidRDefault="00C428D0" w:rsidP="00C428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6.28</w:t>
            </w:r>
          </w:p>
        </w:tc>
        <w:tc>
          <w:tcPr>
            <w:tcW w:w="1247" w:type="dxa"/>
            <w:tcBorders>
              <w:top w:val="nil"/>
              <w:left w:val="nil"/>
              <w:bottom w:val="nil"/>
              <w:right w:val="nil"/>
            </w:tcBorders>
            <w:noWrap/>
          </w:tcPr>
          <w:p w14:paraId="0F47B8D9" w14:textId="33362D35" w:rsidR="00C428D0" w:rsidRPr="00DE6387" w:rsidRDefault="00C428D0" w:rsidP="00C428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noWrap/>
          </w:tcPr>
          <w:p w14:paraId="4D8B17A6" w14:textId="7BABB979" w:rsidR="00C428D0" w:rsidRPr="00DE6387" w:rsidRDefault="00C428D0" w:rsidP="00C428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noWrap/>
            <w:hideMark/>
          </w:tcPr>
          <w:p w14:paraId="6C172BB2" w14:textId="67B5FE9D" w:rsidR="00C428D0" w:rsidRPr="00DE6387" w:rsidRDefault="00C428D0" w:rsidP="00C428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2.12</w:t>
            </w:r>
          </w:p>
        </w:tc>
        <w:tc>
          <w:tcPr>
            <w:tcW w:w="1247" w:type="dxa"/>
            <w:tcBorders>
              <w:top w:val="nil"/>
              <w:left w:val="nil"/>
              <w:bottom w:val="nil"/>
              <w:right w:val="nil"/>
            </w:tcBorders>
            <w:noWrap/>
          </w:tcPr>
          <w:p w14:paraId="4FF4372F" w14:textId="5BB33D43" w:rsidR="00C428D0" w:rsidRPr="00DE6387" w:rsidRDefault="00C428D0" w:rsidP="00C428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r>
      <w:tr w:rsidR="00C428D0" w:rsidRPr="00DE6387" w14:paraId="4BE1A2A9" w14:textId="25EB3AD4" w:rsidTr="00572D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0561BA3B" w14:textId="77777777" w:rsidR="00C428D0" w:rsidRPr="00DE6387" w:rsidRDefault="00C428D0" w:rsidP="00C428D0">
            <w:pPr>
              <w:spacing w:after="0" w:line="240" w:lineRule="auto"/>
              <w:jc w:val="left"/>
              <w:rPr>
                <w:rFonts w:asciiTheme="minorHAnsi" w:hAnsiTheme="minorHAnsi" w:cstheme="minorHAnsi"/>
                <w:i w:val="0"/>
                <w:sz w:val="20"/>
                <w:lang w:eastAsia="en-AU"/>
              </w:rPr>
            </w:pPr>
            <w:r w:rsidRPr="00DE6387">
              <w:rPr>
                <w:rFonts w:asciiTheme="minorHAnsi" w:hAnsiTheme="minorHAnsi" w:cstheme="minorHAnsi"/>
                <w:i w:val="0"/>
                <w:sz w:val="20"/>
                <w:lang w:eastAsia="en-AU"/>
              </w:rPr>
              <w:t>2003</w:t>
            </w:r>
          </w:p>
        </w:tc>
        <w:tc>
          <w:tcPr>
            <w:tcW w:w="1247" w:type="dxa"/>
            <w:tcBorders>
              <w:top w:val="nil"/>
              <w:left w:val="nil"/>
              <w:bottom w:val="nil"/>
              <w:right w:val="nil"/>
            </w:tcBorders>
            <w:shd w:val="clear" w:color="auto" w:fill="E7EFF9"/>
            <w:noWrap/>
            <w:vAlign w:val="center"/>
          </w:tcPr>
          <w:p w14:paraId="113218DE" w14:textId="709446F0"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hideMark/>
          </w:tcPr>
          <w:p w14:paraId="49F0AF4D" w14:textId="65F79CFC"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8.69</w:t>
            </w:r>
          </w:p>
        </w:tc>
        <w:tc>
          <w:tcPr>
            <w:tcW w:w="1247" w:type="dxa"/>
            <w:tcBorders>
              <w:top w:val="nil"/>
              <w:left w:val="nil"/>
              <w:bottom w:val="nil"/>
              <w:right w:val="nil"/>
            </w:tcBorders>
            <w:shd w:val="clear" w:color="auto" w:fill="E7EFF9"/>
            <w:noWrap/>
          </w:tcPr>
          <w:p w14:paraId="3181EEB8" w14:textId="40710885"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shd w:val="clear" w:color="auto" w:fill="E7EFF9"/>
            <w:noWrap/>
          </w:tcPr>
          <w:p w14:paraId="60AFE933" w14:textId="05F740A6"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shd w:val="clear" w:color="auto" w:fill="E7EFF9"/>
            <w:noWrap/>
            <w:hideMark/>
          </w:tcPr>
          <w:p w14:paraId="579239FE" w14:textId="3F5E6225"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3.61</w:t>
            </w:r>
          </w:p>
        </w:tc>
        <w:tc>
          <w:tcPr>
            <w:tcW w:w="1247" w:type="dxa"/>
            <w:tcBorders>
              <w:top w:val="nil"/>
              <w:left w:val="nil"/>
              <w:bottom w:val="nil"/>
              <w:right w:val="nil"/>
            </w:tcBorders>
            <w:shd w:val="clear" w:color="auto" w:fill="E7EFF9"/>
            <w:noWrap/>
          </w:tcPr>
          <w:p w14:paraId="1FC7B7C4" w14:textId="06421DE4"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r>
      <w:tr w:rsidR="00C428D0" w:rsidRPr="00DE6387" w14:paraId="4C18B9E6" w14:textId="4AEFE60E" w:rsidTr="00572D00">
        <w:trPr>
          <w:trHeight w:val="300"/>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noWrap/>
            <w:hideMark/>
          </w:tcPr>
          <w:p w14:paraId="2A29F9AC" w14:textId="77777777" w:rsidR="00C428D0" w:rsidRPr="00DE6387" w:rsidRDefault="00C428D0" w:rsidP="00C428D0">
            <w:pPr>
              <w:spacing w:after="0" w:line="240" w:lineRule="auto"/>
              <w:jc w:val="left"/>
              <w:rPr>
                <w:rFonts w:asciiTheme="minorHAnsi" w:hAnsiTheme="minorHAnsi" w:cstheme="minorHAnsi"/>
                <w:i w:val="0"/>
                <w:sz w:val="20"/>
                <w:lang w:eastAsia="en-AU"/>
              </w:rPr>
            </w:pPr>
            <w:r w:rsidRPr="00DE6387">
              <w:rPr>
                <w:rFonts w:asciiTheme="minorHAnsi" w:hAnsiTheme="minorHAnsi" w:cstheme="minorHAnsi"/>
                <w:i w:val="0"/>
                <w:sz w:val="20"/>
                <w:lang w:eastAsia="en-AU"/>
              </w:rPr>
              <w:t>2004</w:t>
            </w:r>
          </w:p>
        </w:tc>
        <w:tc>
          <w:tcPr>
            <w:tcW w:w="1247" w:type="dxa"/>
            <w:tcBorders>
              <w:top w:val="nil"/>
              <w:left w:val="nil"/>
              <w:bottom w:val="nil"/>
              <w:right w:val="nil"/>
            </w:tcBorders>
            <w:noWrap/>
            <w:vAlign w:val="center"/>
          </w:tcPr>
          <w:p w14:paraId="275C11E1" w14:textId="03726060" w:rsidR="00C428D0" w:rsidRPr="00DE6387" w:rsidRDefault="00C428D0" w:rsidP="00C428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color w:val="000000"/>
                <w:sz w:val="20"/>
              </w:rPr>
              <w:t>0.00</w:t>
            </w:r>
          </w:p>
        </w:tc>
        <w:tc>
          <w:tcPr>
            <w:tcW w:w="1247" w:type="dxa"/>
            <w:tcBorders>
              <w:top w:val="nil"/>
              <w:left w:val="nil"/>
              <w:bottom w:val="nil"/>
              <w:right w:val="nil"/>
            </w:tcBorders>
            <w:noWrap/>
            <w:hideMark/>
          </w:tcPr>
          <w:p w14:paraId="1226A8C7" w14:textId="1CA68271" w:rsidR="00C428D0" w:rsidRPr="00DE6387" w:rsidRDefault="00C428D0" w:rsidP="00C428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7.98</w:t>
            </w:r>
          </w:p>
        </w:tc>
        <w:tc>
          <w:tcPr>
            <w:tcW w:w="1247" w:type="dxa"/>
            <w:tcBorders>
              <w:top w:val="nil"/>
              <w:left w:val="nil"/>
              <w:bottom w:val="nil"/>
              <w:right w:val="nil"/>
            </w:tcBorders>
            <w:noWrap/>
          </w:tcPr>
          <w:p w14:paraId="70258B12" w14:textId="4B60ADFB" w:rsidR="00C428D0" w:rsidRPr="00DE6387" w:rsidRDefault="00C428D0" w:rsidP="00C428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noWrap/>
          </w:tcPr>
          <w:p w14:paraId="6B5514E4" w14:textId="7977C88A" w:rsidR="00C428D0" w:rsidRPr="00DE6387" w:rsidRDefault="00C428D0" w:rsidP="00C428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noWrap/>
            <w:hideMark/>
          </w:tcPr>
          <w:p w14:paraId="3A0F69A3" w14:textId="069EB67B" w:rsidR="00C428D0" w:rsidRPr="00DE6387" w:rsidRDefault="00C428D0" w:rsidP="00C428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3.59</w:t>
            </w:r>
          </w:p>
        </w:tc>
        <w:tc>
          <w:tcPr>
            <w:tcW w:w="1247" w:type="dxa"/>
            <w:tcBorders>
              <w:top w:val="nil"/>
              <w:left w:val="nil"/>
              <w:bottom w:val="nil"/>
              <w:right w:val="nil"/>
            </w:tcBorders>
            <w:noWrap/>
          </w:tcPr>
          <w:p w14:paraId="7C5460F6" w14:textId="3181728B" w:rsidR="00C428D0" w:rsidRPr="00DE6387" w:rsidRDefault="00C428D0" w:rsidP="00C428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r>
      <w:tr w:rsidR="00C428D0" w:rsidRPr="00DE6387" w14:paraId="431170F5" w14:textId="35E1A831" w:rsidTr="00572D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6BA08232" w14:textId="77777777" w:rsidR="00C428D0" w:rsidRPr="00DE6387" w:rsidRDefault="00C428D0" w:rsidP="00C428D0">
            <w:pPr>
              <w:spacing w:after="0" w:line="240" w:lineRule="auto"/>
              <w:jc w:val="left"/>
              <w:rPr>
                <w:rFonts w:asciiTheme="minorHAnsi" w:hAnsiTheme="minorHAnsi" w:cstheme="minorHAnsi"/>
                <w:i w:val="0"/>
                <w:sz w:val="20"/>
                <w:lang w:eastAsia="en-AU"/>
              </w:rPr>
            </w:pPr>
            <w:r w:rsidRPr="00DE6387">
              <w:rPr>
                <w:rFonts w:asciiTheme="minorHAnsi" w:hAnsiTheme="minorHAnsi" w:cstheme="minorHAnsi"/>
                <w:i w:val="0"/>
                <w:sz w:val="20"/>
                <w:lang w:eastAsia="en-AU"/>
              </w:rPr>
              <w:t>2005</w:t>
            </w:r>
          </w:p>
        </w:tc>
        <w:tc>
          <w:tcPr>
            <w:tcW w:w="1247" w:type="dxa"/>
            <w:tcBorders>
              <w:top w:val="nil"/>
              <w:left w:val="nil"/>
              <w:bottom w:val="nil"/>
              <w:right w:val="nil"/>
            </w:tcBorders>
            <w:shd w:val="clear" w:color="auto" w:fill="E7EFF9"/>
            <w:noWrap/>
            <w:vAlign w:val="center"/>
          </w:tcPr>
          <w:p w14:paraId="07AFA99C" w14:textId="55E7E7AA"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hideMark/>
          </w:tcPr>
          <w:p w14:paraId="790A7972" w14:textId="6DC108A2"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11.83</w:t>
            </w:r>
          </w:p>
        </w:tc>
        <w:tc>
          <w:tcPr>
            <w:tcW w:w="1247" w:type="dxa"/>
            <w:tcBorders>
              <w:top w:val="nil"/>
              <w:left w:val="nil"/>
              <w:bottom w:val="nil"/>
              <w:right w:val="nil"/>
            </w:tcBorders>
            <w:shd w:val="clear" w:color="auto" w:fill="E7EFF9"/>
            <w:noWrap/>
          </w:tcPr>
          <w:p w14:paraId="21E1F7F6" w14:textId="56FF63F4"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shd w:val="clear" w:color="auto" w:fill="E7EFF9"/>
            <w:noWrap/>
          </w:tcPr>
          <w:p w14:paraId="74F2616B" w14:textId="035544BB"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shd w:val="clear" w:color="auto" w:fill="E7EFF9"/>
            <w:noWrap/>
            <w:hideMark/>
          </w:tcPr>
          <w:p w14:paraId="119049E6" w14:textId="2DC5DFA2"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4.74</w:t>
            </w:r>
          </w:p>
        </w:tc>
        <w:tc>
          <w:tcPr>
            <w:tcW w:w="1247" w:type="dxa"/>
            <w:tcBorders>
              <w:top w:val="nil"/>
              <w:left w:val="nil"/>
              <w:bottom w:val="nil"/>
              <w:right w:val="nil"/>
            </w:tcBorders>
            <w:shd w:val="clear" w:color="auto" w:fill="E7EFF9"/>
            <w:noWrap/>
          </w:tcPr>
          <w:p w14:paraId="676FB220" w14:textId="4E14199C"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r>
      <w:tr w:rsidR="00C428D0" w:rsidRPr="00DE6387" w14:paraId="39448689" w14:textId="2E4CAD64" w:rsidTr="00572D00">
        <w:trPr>
          <w:trHeight w:val="300"/>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auto"/>
            <w:noWrap/>
            <w:hideMark/>
          </w:tcPr>
          <w:p w14:paraId="0F274019" w14:textId="77777777" w:rsidR="00C428D0" w:rsidRPr="00DE6387" w:rsidRDefault="00C428D0" w:rsidP="00C428D0">
            <w:pPr>
              <w:spacing w:after="0" w:line="240" w:lineRule="auto"/>
              <w:jc w:val="left"/>
              <w:rPr>
                <w:rFonts w:asciiTheme="minorHAnsi" w:hAnsiTheme="minorHAnsi" w:cstheme="minorHAnsi"/>
                <w:i w:val="0"/>
                <w:sz w:val="20"/>
                <w:lang w:eastAsia="en-AU"/>
              </w:rPr>
            </w:pPr>
            <w:r w:rsidRPr="00DE6387">
              <w:rPr>
                <w:rFonts w:asciiTheme="minorHAnsi" w:hAnsiTheme="minorHAnsi" w:cstheme="minorHAnsi"/>
                <w:i w:val="0"/>
                <w:sz w:val="20"/>
                <w:lang w:eastAsia="en-AU"/>
              </w:rPr>
              <w:t>2006</w:t>
            </w:r>
          </w:p>
        </w:tc>
        <w:tc>
          <w:tcPr>
            <w:tcW w:w="1247" w:type="dxa"/>
            <w:tcBorders>
              <w:top w:val="nil"/>
              <w:left w:val="nil"/>
              <w:bottom w:val="nil"/>
              <w:right w:val="nil"/>
            </w:tcBorders>
            <w:shd w:val="clear" w:color="auto" w:fill="auto"/>
            <w:noWrap/>
            <w:vAlign w:val="center"/>
          </w:tcPr>
          <w:p w14:paraId="6FD2B16E" w14:textId="3CAF45B7" w:rsidR="00C428D0" w:rsidRPr="00DE6387" w:rsidRDefault="00C428D0" w:rsidP="00C428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color w:val="000000"/>
                <w:sz w:val="20"/>
              </w:rPr>
              <w:t>0.00</w:t>
            </w:r>
          </w:p>
        </w:tc>
        <w:tc>
          <w:tcPr>
            <w:tcW w:w="1247" w:type="dxa"/>
            <w:tcBorders>
              <w:top w:val="nil"/>
              <w:left w:val="nil"/>
              <w:bottom w:val="nil"/>
              <w:right w:val="nil"/>
            </w:tcBorders>
            <w:shd w:val="clear" w:color="auto" w:fill="auto"/>
            <w:noWrap/>
            <w:hideMark/>
          </w:tcPr>
          <w:p w14:paraId="00EDCB91" w14:textId="14CAFD09" w:rsidR="00C428D0" w:rsidRPr="00DE6387" w:rsidRDefault="00C428D0" w:rsidP="00C428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9.21</w:t>
            </w:r>
          </w:p>
        </w:tc>
        <w:tc>
          <w:tcPr>
            <w:tcW w:w="1247" w:type="dxa"/>
            <w:tcBorders>
              <w:top w:val="nil"/>
              <w:left w:val="nil"/>
              <w:bottom w:val="nil"/>
              <w:right w:val="nil"/>
            </w:tcBorders>
            <w:shd w:val="clear" w:color="auto" w:fill="auto"/>
            <w:noWrap/>
          </w:tcPr>
          <w:p w14:paraId="3DA71DDE" w14:textId="1EAA6574" w:rsidR="00C428D0" w:rsidRPr="00DE6387" w:rsidRDefault="00C428D0" w:rsidP="00C428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shd w:val="clear" w:color="auto" w:fill="auto"/>
            <w:noWrap/>
          </w:tcPr>
          <w:p w14:paraId="4F319D39" w14:textId="793A714D" w:rsidR="00C428D0" w:rsidRPr="00DE6387" w:rsidRDefault="00C428D0" w:rsidP="00C428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shd w:val="clear" w:color="auto" w:fill="auto"/>
            <w:noWrap/>
            <w:hideMark/>
          </w:tcPr>
          <w:p w14:paraId="3D697544" w14:textId="77399518" w:rsidR="00C428D0" w:rsidRPr="00DE6387" w:rsidRDefault="00C428D0" w:rsidP="00C428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4.31</w:t>
            </w:r>
          </w:p>
        </w:tc>
        <w:tc>
          <w:tcPr>
            <w:tcW w:w="1247" w:type="dxa"/>
            <w:tcBorders>
              <w:top w:val="nil"/>
              <w:left w:val="nil"/>
              <w:bottom w:val="nil"/>
              <w:right w:val="nil"/>
            </w:tcBorders>
            <w:shd w:val="clear" w:color="auto" w:fill="auto"/>
            <w:noWrap/>
          </w:tcPr>
          <w:p w14:paraId="11C47837" w14:textId="74274AB6" w:rsidR="00C428D0" w:rsidRPr="00DE6387" w:rsidRDefault="00C428D0" w:rsidP="00C428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r>
      <w:tr w:rsidR="00C428D0" w:rsidRPr="00DE6387" w14:paraId="0B46C443" w14:textId="1E3A1DCC" w:rsidTr="00572D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14EA0439" w14:textId="77777777" w:rsidR="00C428D0" w:rsidRPr="00DE6387" w:rsidRDefault="00C428D0" w:rsidP="00C428D0">
            <w:pPr>
              <w:spacing w:after="0" w:line="240" w:lineRule="auto"/>
              <w:jc w:val="left"/>
              <w:rPr>
                <w:rFonts w:asciiTheme="minorHAnsi" w:hAnsiTheme="minorHAnsi" w:cstheme="minorHAnsi"/>
                <w:i w:val="0"/>
                <w:sz w:val="20"/>
                <w:lang w:eastAsia="en-AU"/>
              </w:rPr>
            </w:pPr>
            <w:r w:rsidRPr="00DE6387">
              <w:rPr>
                <w:rFonts w:asciiTheme="minorHAnsi" w:hAnsiTheme="minorHAnsi" w:cstheme="minorHAnsi"/>
                <w:i w:val="0"/>
                <w:sz w:val="20"/>
                <w:lang w:eastAsia="en-AU"/>
              </w:rPr>
              <w:t>2007</w:t>
            </w:r>
          </w:p>
        </w:tc>
        <w:tc>
          <w:tcPr>
            <w:tcW w:w="1247" w:type="dxa"/>
            <w:tcBorders>
              <w:top w:val="nil"/>
              <w:left w:val="nil"/>
              <w:bottom w:val="nil"/>
              <w:right w:val="nil"/>
            </w:tcBorders>
            <w:shd w:val="clear" w:color="auto" w:fill="E7EFF9"/>
            <w:noWrap/>
            <w:vAlign w:val="center"/>
          </w:tcPr>
          <w:p w14:paraId="70B0B900" w14:textId="2B1258F8"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hideMark/>
          </w:tcPr>
          <w:p w14:paraId="46B61AFA" w14:textId="105D86D6"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11.46</w:t>
            </w:r>
          </w:p>
        </w:tc>
        <w:tc>
          <w:tcPr>
            <w:tcW w:w="1247" w:type="dxa"/>
            <w:tcBorders>
              <w:top w:val="nil"/>
              <w:left w:val="nil"/>
              <w:bottom w:val="nil"/>
              <w:right w:val="nil"/>
            </w:tcBorders>
            <w:shd w:val="clear" w:color="auto" w:fill="E7EFF9"/>
            <w:noWrap/>
          </w:tcPr>
          <w:p w14:paraId="5335CAE7" w14:textId="0A02D681"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shd w:val="clear" w:color="auto" w:fill="E7EFF9"/>
            <w:noWrap/>
          </w:tcPr>
          <w:p w14:paraId="51B5D0D7" w14:textId="5219A018"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shd w:val="clear" w:color="auto" w:fill="E7EFF9"/>
            <w:noWrap/>
            <w:hideMark/>
          </w:tcPr>
          <w:p w14:paraId="4719A88A" w14:textId="02AA0167"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3.98</w:t>
            </w:r>
          </w:p>
        </w:tc>
        <w:tc>
          <w:tcPr>
            <w:tcW w:w="1247" w:type="dxa"/>
            <w:tcBorders>
              <w:top w:val="nil"/>
              <w:left w:val="nil"/>
              <w:bottom w:val="nil"/>
              <w:right w:val="nil"/>
            </w:tcBorders>
            <w:shd w:val="clear" w:color="auto" w:fill="E7EFF9"/>
            <w:noWrap/>
          </w:tcPr>
          <w:p w14:paraId="3E638735" w14:textId="226A2E8A"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r>
      <w:tr w:rsidR="00C428D0" w:rsidRPr="00DE6387" w14:paraId="7A3605A2" w14:textId="2D6513AE" w:rsidTr="00572D00">
        <w:trPr>
          <w:trHeight w:val="300"/>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noWrap/>
            <w:hideMark/>
          </w:tcPr>
          <w:p w14:paraId="34E4072C" w14:textId="77777777" w:rsidR="00C428D0" w:rsidRPr="00DE6387" w:rsidRDefault="00C428D0" w:rsidP="00C428D0">
            <w:pPr>
              <w:spacing w:after="0" w:line="240" w:lineRule="auto"/>
              <w:jc w:val="left"/>
              <w:rPr>
                <w:rFonts w:asciiTheme="minorHAnsi" w:hAnsiTheme="minorHAnsi" w:cstheme="minorHAnsi"/>
                <w:i w:val="0"/>
                <w:sz w:val="20"/>
                <w:lang w:eastAsia="en-AU"/>
              </w:rPr>
            </w:pPr>
            <w:r w:rsidRPr="00DE6387">
              <w:rPr>
                <w:rFonts w:asciiTheme="minorHAnsi" w:hAnsiTheme="minorHAnsi" w:cstheme="minorHAnsi"/>
                <w:i w:val="0"/>
                <w:sz w:val="20"/>
                <w:lang w:eastAsia="en-AU"/>
              </w:rPr>
              <w:t>2008</w:t>
            </w:r>
          </w:p>
        </w:tc>
        <w:tc>
          <w:tcPr>
            <w:tcW w:w="1247" w:type="dxa"/>
            <w:tcBorders>
              <w:top w:val="nil"/>
              <w:left w:val="nil"/>
              <w:bottom w:val="nil"/>
              <w:right w:val="nil"/>
            </w:tcBorders>
            <w:noWrap/>
            <w:vAlign w:val="center"/>
          </w:tcPr>
          <w:p w14:paraId="2AF3EBBE" w14:textId="79EBF39D" w:rsidR="00C428D0" w:rsidRPr="00DE6387" w:rsidRDefault="00C428D0" w:rsidP="00C428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color w:val="000000"/>
                <w:sz w:val="20"/>
              </w:rPr>
              <w:t>0.00</w:t>
            </w:r>
          </w:p>
        </w:tc>
        <w:tc>
          <w:tcPr>
            <w:tcW w:w="1247" w:type="dxa"/>
            <w:tcBorders>
              <w:top w:val="nil"/>
              <w:left w:val="nil"/>
              <w:bottom w:val="nil"/>
              <w:right w:val="nil"/>
            </w:tcBorders>
            <w:noWrap/>
            <w:hideMark/>
          </w:tcPr>
          <w:p w14:paraId="6AA799CF" w14:textId="53BE6D02" w:rsidR="00C428D0" w:rsidRPr="00DE6387" w:rsidRDefault="00C428D0" w:rsidP="00C428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9.08</w:t>
            </w:r>
          </w:p>
        </w:tc>
        <w:tc>
          <w:tcPr>
            <w:tcW w:w="1247" w:type="dxa"/>
            <w:tcBorders>
              <w:top w:val="nil"/>
              <w:left w:val="nil"/>
              <w:bottom w:val="nil"/>
              <w:right w:val="nil"/>
            </w:tcBorders>
            <w:noWrap/>
          </w:tcPr>
          <w:p w14:paraId="3AC48679" w14:textId="29EBD1A8" w:rsidR="00C428D0" w:rsidRPr="00DE6387" w:rsidRDefault="00C428D0" w:rsidP="00C428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noWrap/>
          </w:tcPr>
          <w:p w14:paraId="2067957E" w14:textId="3C1F92B5" w:rsidR="00C428D0" w:rsidRPr="00DE6387" w:rsidRDefault="00C428D0" w:rsidP="00C428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noWrap/>
            <w:hideMark/>
          </w:tcPr>
          <w:p w14:paraId="40DECBD4" w14:textId="69280FFF" w:rsidR="00C428D0" w:rsidRPr="00DE6387" w:rsidRDefault="00C428D0" w:rsidP="00C428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2.79</w:t>
            </w:r>
          </w:p>
        </w:tc>
        <w:tc>
          <w:tcPr>
            <w:tcW w:w="1247" w:type="dxa"/>
            <w:tcBorders>
              <w:top w:val="nil"/>
              <w:left w:val="nil"/>
              <w:bottom w:val="nil"/>
              <w:right w:val="nil"/>
            </w:tcBorders>
            <w:noWrap/>
          </w:tcPr>
          <w:p w14:paraId="3E3E61AD" w14:textId="5E8838E0" w:rsidR="00C428D0" w:rsidRPr="00DE6387" w:rsidRDefault="00C428D0" w:rsidP="00C428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r>
      <w:tr w:rsidR="00C428D0" w:rsidRPr="00DE6387" w14:paraId="6EBEECDA" w14:textId="2F848B3E" w:rsidTr="00572D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05830540" w14:textId="77777777" w:rsidR="00C428D0" w:rsidRPr="00DE6387" w:rsidRDefault="00C428D0" w:rsidP="00C428D0">
            <w:pPr>
              <w:spacing w:after="0" w:line="240" w:lineRule="auto"/>
              <w:jc w:val="left"/>
              <w:rPr>
                <w:rFonts w:asciiTheme="minorHAnsi" w:hAnsiTheme="minorHAnsi" w:cstheme="minorHAnsi"/>
                <w:i w:val="0"/>
                <w:sz w:val="20"/>
                <w:lang w:eastAsia="en-AU"/>
              </w:rPr>
            </w:pPr>
            <w:r w:rsidRPr="00DE6387">
              <w:rPr>
                <w:rFonts w:asciiTheme="minorHAnsi" w:hAnsiTheme="minorHAnsi" w:cstheme="minorHAnsi"/>
                <w:i w:val="0"/>
                <w:sz w:val="20"/>
                <w:lang w:eastAsia="en-AU"/>
              </w:rPr>
              <w:t>2009</w:t>
            </w:r>
          </w:p>
        </w:tc>
        <w:tc>
          <w:tcPr>
            <w:tcW w:w="1247" w:type="dxa"/>
            <w:tcBorders>
              <w:top w:val="nil"/>
              <w:left w:val="nil"/>
              <w:bottom w:val="nil"/>
              <w:right w:val="nil"/>
            </w:tcBorders>
            <w:shd w:val="clear" w:color="auto" w:fill="E7EFF9"/>
            <w:noWrap/>
            <w:vAlign w:val="center"/>
          </w:tcPr>
          <w:p w14:paraId="0E6D2339" w14:textId="6BEDBFD9"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hideMark/>
          </w:tcPr>
          <w:p w14:paraId="0BECF350" w14:textId="4D74D5EC"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9.67</w:t>
            </w:r>
          </w:p>
        </w:tc>
        <w:tc>
          <w:tcPr>
            <w:tcW w:w="1247" w:type="dxa"/>
            <w:tcBorders>
              <w:top w:val="nil"/>
              <w:left w:val="nil"/>
              <w:bottom w:val="nil"/>
              <w:right w:val="nil"/>
            </w:tcBorders>
            <w:shd w:val="clear" w:color="auto" w:fill="E7EFF9"/>
            <w:noWrap/>
          </w:tcPr>
          <w:p w14:paraId="1C3F00FB" w14:textId="56D6D5BF"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shd w:val="clear" w:color="auto" w:fill="E7EFF9"/>
            <w:noWrap/>
          </w:tcPr>
          <w:p w14:paraId="38156A83" w14:textId="224C095D"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shd w:val="clear" w:color="auto" w:fill="E7EFF9"/>
            <w:noWrap/>
            <w:hideMark/>
          </w:tcPr>
          <w:p w14:paraId="28A3E873" w14:textId="5F9391BA"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3.02</w:t>
            </w:r>
          </w:p>
        </w:tc>
        <w:tc>
          <w:tcPr>
            <w:tcW w:w="1247" w:type="dxa"/>
            <w:tcBorders>
              <w:top w:val="nil"/>
              <w:left w:val="nil"/>
              <w:bottom w:val="nil"/>
              <w:right w:val="nil"/>
            </w:tcBorders>
            <w:shd w:val="clear" w:color="auto" w:fill="E7EFF9"/>
            <w:noWrap/>
          </w:tcPr>
          <w:p w14:paraId="33195AD8" w14:textId="2AFAD3ED" w:rsidR="00C428D0" w:rsidRPr="00DE6387" w:rsidRDefault="00C428D0" w:rsidP="00C428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r>
      <w:tr w:rsidR="00111DE0" w:rsidRPr="00DE6387" w14:paraId="6C9C4D3B" w14:textId="1673A365" w:rsidTr="00C428D0">
        <w:trPr>
          <w:trHeight w:val="300"/>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auto"/>
            <w:noWrap/>
            <w:hideMark/>
          </w:tcPr>
          <w:p w14:paraId="2D9165FA" w14:textId="77777777" w:rsidR="00111DE0" w:rsidRPr="00DE6387" w:rsidRDefault="00111DE0" w:rsidP="00111DE0">
            <w:pPr>
              <w:spacing w:after="0" w:line="240" w:lineRule="auto"/>
              <w:jc w:val="left"/>
              <w:rPr>
                <w:rFonts w:asciiTheme="minorHAnsi" w:hAnsiTheme="minorHAnsi" w:cstheme="minorHAnsi"/>
                <w:i w:val="0"/>
                <w:sz w:val="20"/>
                <w:lang w:eastAsia="en-AU"/>
              </w:rPr>
            </w:pPr>
            <w:r w:rsidRPr="00DE6387">
              <w:rPr>
                <w:rFonts w:asciiTheme="minorHAnsi" w:hAnsiTheme="minorHAnsi" w:cstheme="minorHAnsi"/>
                <w:i w:val="0"/>
                <w:sz w:val="20"/>
                <w:lang w:eastAsia="en-AU"/>
              </w:rPr>
              <w:t>2010</w:t>
            </w:r>
          </w:p>
        </w:tc>
        <w:tc>
          <w:tcPr>
            <w:tcW w:w="1247" w:type="dxa"/>
            <w:tcBorders>
              <w:top w:val="nil"/>
              <w:left w:val="nil"/>
              <w:bottom w:val="nil"/>
              <w:right w:val="nil"/>
            </w:tcBorders>
            <w:shd w:val="clear" w:color="auto" w:fill="auto"/>
            <w:noWrap/>
            <w:hideMark/>
          </w:tcPr>
          <w:p w14:paraId="3E01E82F" w14:textId="16D57DFA"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0.00</w:t>
            </w:r>
          </w:p>
        </w:tc>
        <w:tc>
          <w:tcPr>
            <w:tcW w:w="1247" w:type="dxa"/>
            <w:tcBorders>
              <w:top w:val="nil"/>
              <w:left w:val="nil"/>
              <w:bottom w:val="nil"/>
              <w:right w:val="nil"/>
            </w:tcBorders>
            <w:shd w:val="clear" w:color="auto" w:fill="auto"/>
            <w:noWrap/>
            <w:hideMark/>
          </w:tcPr>
          <w:p w14:paraId="6A352E09" w14:textId="3DA08ED5"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7.69</w:t>
            </w:r>
          </w:p>
        </w:tc>
        <w:tc>
          <w:tcPr>
            <w:tcW w:w="1247" w:type="dxa"/>
            <w:tcBorders>
              <w:top w:val="nil"/>
              <w:left w:val="nil"/>
              <w:bottom w:val="nil"/>
              <w:right w:val="nil"/>
            </w:tcBorders>
            <w:shd w:val="clear" w:color="auto" w:fill="auto"/>
            <w:noWrap/>
            <w:hideMark/>
          </w:tcPr>
          <w:p w14:paraId="1533FCBE" w14:textId="1AE5E4BD"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shd w:val="clear" w:color="auto" w:fill="auto"/>
            <w:noWrap/>
            <w:hideMark/>
          </w:tcPr>
          <w:p w14:paraId="0673C6F7" w14:textId="787950B5"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1.17</w:t>
            </w:r>
          </w:p>
        </w:tc>
        <w:tc>
          <w:tcPr>
            <w:tcW w:w="1247" w:type="dxa"/>
            <w:tcBorders>
              <w:top w:val="nil"/>
              <w:left w:val="nil"/>
              <w:bottom w:val="nil"/>
              <w:right w:val="nil"/>
            </w:tcBorders>
            <w:shd w:val="clear" w:color="auto" w:fill="auto"/>
            <w:noWrap/>
            <w:hideMark/>
          </w:tcPr>
          <w:p w14:paraId="22A49F37" w14:textId="417B60AF"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2.13</w:t>
            </w:r>
          </w:p>
        </w:tc>
        <w:tc>
          <w:tcPr>
            <w:tcW w:w="1247" w:type="dxa"/>
            <w:tcBorders>
              <w:top w:val="nil"/>
              <w:left w:val="nil"/>
              <w:bottom w:val="nil"/>
              <w:right w:val="nil"/>
            </w:tcBorders>
            <w:shd w:val="clear" w:color="auto" w:fill="auto"/>
            <w:noWrap/>
          </w:tcPr>
          <w:p w14:paraId="207CBE46" w14:textId="0084F8B6"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r>
      <w:tr w:rsidR="00111DE0" w:rsidRPr="00DE6387" w14:paraId="06FB462E" w14:textId="36D61119" w:rsidTr="00111D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434BCD6A" w14:textId="77777777" w:rsidR="00111DE0" w:rsidRPr="00DE6387" w:rsidRDefault="00111DE0" w:rsidP="00111DE0">
            <w:pPr>
              <w:spacing w:after="0" w:line="240" w:lineRule="auto"/>
              <w:jc w:val="left"/>
              <w:rPr>
                <w:rFonts w:asciiTheme="minorHAnsi" w:hAnsiTheme="minorHAnsi" w:cstheme="minorHAnsi"/>
                <w:i w:val="0"/>
                <w:sz w:val="20"/>
                <w:lang w:eastAsia="en-AU"/>
              </w:rPr>
            </w:pPr>
            <w:r w:rsidRPr="00DE6387">
              <w:rPr>
                <w:rFonts w:asciiTheme="minorHAnsi" w:hAnsiTheme="minorHAnsi" w:cstheme="minorHAnsi"/>
                <w:i w:val="0"/>
                <w:sz w:val="20"/>
                <w:lang w:eastAsia="en-AU"/>
              </w:rPr>
              <w:t>2011</w:t>
            </w:r>
          </w:p>
        </w:tc>
        <w:tc>
          <w:tcPr>
            <w:tcW w:w="1247" w:type="dxa"/>
            <w:tcBorders>
              <w:top w:val="nil"/>
              <w:left w:val="nil"/>
              <w:bottom w:val="nil"/>
              <w:right w:val="nil"/>
            </w:tcBorders>
            <w:shd w:val="clear" w:color="auto" w:fill="E7EFF9"/>
            <w:noWrap/>
            <w:hideMark/>
          </w:tcPr>
          <w:p w14:paraId="4E143472" w14:textId="3EC17939"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0.00</w:t>
            </w:r>
          </w:p>
        </w:tc>
        <w:tc>
          <w:tcPr>
            <w:tcW w:w="1247" w:type="dxa"/>
            <w:tcBorders>
              <w:top w:val="nil"/>
              <w:left w:val="nil"/>
              <w:bottom w:val="nil"/>
              <w:right w:val="nil"/>
            </w:tcBorders>
            <w:shd w:val="clear" w:color="auto" w:fill="E7EFF9"/>
            <w:noWrap/>
            <w:hideMark/>
          </w:tcPr>
          <w:p w14:paraId="782CEA8D" w14:textId="0318B4BB"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5.61</w:t>
            </w:r>
          </w:p>
        </w:tc>
        <w:tc>
          <w:tcPr>
            <w:tcW w:w="1247" w:type="dxa"/>
            <w:tcBorders>
              <w:top w:val="nil"/>
              <w:left w:val="nil"/>
              <w:bottom w:val="nil"/>
              <w:right w:val="nil"/>
            </w:tcBorders>
            <w:shd w:val="clear" w:color="auto" w:fill="E7EFF9"/>
            <w:noWrap/>
            <w:hideMark/>
          </w:tcPr>
          <w:p w14:paraId="6E2F2E10" w14:textId="7DAF5F68"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0.00</w:t>
            </w:r>
          </w:p>
        </w:tc>
        <w:tc>
          <w:tcPr>
            <w:tcW w:w="1247" w:type="dxa"/>
            <w:tcBorders>
              <w:top w:val="nil"/>
              <w:left w:val="nil"/>
              <w:bottom w:val="nil"/>
              <w:right w:val="nil"/>
            </w:tcBorders>
            <w:shd w:val="clear" w:color="auto" w:fill="E7EFF9"/>
            <w:noWrap/>
            <w:hideMark/>
          </w:tcPr>
          <w:p w14:paraId="23070BFB" w14:textId="3C5C03B9"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2.41</w:t>
            </w:r>
          </w:p>
        </w:tc>
        <w:tc>
          <w:tcPr>
            <w:tcW w:w="1247" w:type="dxa"/>
            <w:tcBorders>
              <w:top w:val="nil"/>
              <w:left w:val="nil"/>
              <w:bottom w:val="nil"/>
              <w:right w:val="nil"/>
            </w:tcBorders>
            <w:shd w:val="clear" w:color="auto" w:fill="E7EFF9"/>
            <w:noWrap/>
            <w:hideMark/>
          </w:tcPr>
          <w:p w14:paraId="606372E0" w14:textId="0F58316C"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1.83</w:t>
            </w:r>
          </w:p>
        </w:tc>
        <w:tc>
          <w:tcPr>
            <w:tcW w:w="1247" w:type="dxa"/>
            <w:tcBorders>
              <w:top w:val="nil"/>
              <w:left w:val="nil"/>
              <w:bottom w:val="nil"/>
              <w:right w:val="nil"/>
            </w:tcBorders>
            <w:shd w:val="clear" w:color="auto" w:fill="E7EFF9"/>
            <w:noWrap/>
            <w:hideMark/>
          </w:tcPr>
          <w:p w14:paraId="623ADB48" w14:textId="74C054BF"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0.10</w:t>
            </w:r>
          </w:p>
        </w:tc>
      </w:tr>
      <w:tr w:rsidR="00111DE0" w:rsidRPr="00DE6387" w14:paraId="6E155737" w14:textId="2F08B92A" w:rsidTr="00111DE0">
        <w:trPr>
          <w:trHeight w:val="300"/>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noWrap/>
            <w:hideMark/>
          </w:tcPr>
          <w:p w14:paraId="70C01133" w14:textId="77777777" w:rsidR="00111DE0" w:rsidRPr="00DE6387" w:rsidRDefault="00111DE0" w:rsidP="00111DE0">
            <w:pPr>
              <w:spacing w:after="0" w:line="240" w:lineRule="auto"/>
              <w:jc w:val="left"/>
              <w:rPr>
                <w:rFonts w:asciiTheme="minorHAnsi" w:hAnsiTheme="minorHAnsi" w:cstheme="minorHAnsi"/>
                <w:i w:val="0"/>
                <w:sz w:val="20"/>
                <w:lang w:eastAsia="en-AU"/>
              </w:rPr>
            </w:pPr>
            <w:r w:rsidRPr="00DE6387">
              <w:rPr>
                <w:rFonts w:asciiTheme="minorHAnsi" w:hAnsiTheme="minorHAnsi" w:cstheme="minorHAnsi"/>
                <w:i w:val="0"/>
                <w:sz w:val="20"/>
                <w:lang w:eastAsia="en-AU"/>
              </w:rPr>
              <w:t>2012</w:t>
            </w:r>
          </w:p>
        </w:tc>
        <w:tc>
          <w:tcPr>
            <w:tcW w:w="1247" w:type="dxa"/>
            <w:tcBorders>
              <w:top w:val="nil"/>
              <w:left w:val="nil"/>
              <w:bottom w:val="nil"/>
              <w:right w:val="nil"/>
            </w:tcBorders>
            <w:noWrap/>
            <w:hideMark/>
          </w:tcPr>
          <w:p w14:paraId="1360BE1A" w14:textId="77A0BA8A"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0.00</w:t>
            </w:r>
          </w:p>
        </w:tc>
        <w:tc>
          <w:tcPr>
            <w:tcW w:w="1247" w:type="dxa"/>
            <w:tcBorders>
              <w:top w:val="nil"/>
              <w:left w:val="nil"/>
              <w:bottom w:val="nil"/>
              <w:right w:val="nil"/>
            </w:tcBorders>
            <w:noWrap/>
            <w:hideMark/>
          </w:tcPr>
          <w:p w14:paraId="0169A691" w14:textId="50F628DA"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6.60</w:t>
            </w:r>
          </w:p>
        </w:tc>
        <w:tc>
          <w:tcPr>
            <w:tcW w:w="1247" w:type="dxa"/>
            <w:tcBorders>
              <w:top w:val="nil"/>
              <w:left w:val="nil"/>
              <w:bottom w:val="nil"/>
              <w:right w:val="nil"/>
            </w:tcBorders>
            <w:noWrap/>
            <w:hideMark/>
          </w:tcPr>
          <w:p w14:paraId="4D27C837" w14:textId="5FEC71E8"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0.00</w:t>
            </w:r>
          </w:p>
        </w:tc>
        <w:tc>
          <w:tcPr>
            <w:tcW w:w="1247" w:type="dxa"/>
            <w:tcBorders>
              <w:top w:val="nil"/>
              <w:left w:val="nil"/>
              <w:bottom w:val="nil"/>
              <w:right w:val="nil"/>
            </w:tcBorders>
            <w:noWrap/>
            <w:hideMark/>
          </w:tcPr>
          <w:p w14:paraId="0A38C106" w14:textId="3F47AEE1"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2.58</w:t>
            </w:r>
          </w:p>
        </w:tc>
        <w:tc>
          <w:tcPr>
            <w:tcW w:w="1247" w:type="dxa"/>
            <w:tcBorders>
              <w:top w:val="nil"/>
              <w:left w:val="nil"/>
              <w:bottom w:val="nil"/>
              <w:right w:val="nil"/>
            </w:tcBorders>
            <w:noWrap/>
            <w:hideMark/>
          </w:tcPr>
          <w:p w14:paraId="3E51B65B" w14:textId="4EB66871"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2.20</w:t>
            </w:r>
          </w:p>
        </w:tc>
        <w:tc>
          <w:tcPr>
            <w:tcW w:w="1247" w:type="dxa"/>
            <w:tcBorders>
              <w:top w:val="nil"/>
              <w:left w:val="nil"/>
              <w:bottom w:val="nil"/>
              <w:right w:val="nil"/>
            </w:tcBorders>
            <w:noWrap/>
            <w:hideMark/>
          </w:tcPr>
          <w:p w14:paraId="5FCD9D38" w14:textId="702C1272"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0.77</w:t>
            </w:r>
          </w:p>
        </w:tc>
      </w:tr>
      <w:tr w:rsidR="00111DE0" w:rsidRPr="00DE6387" w14:paraId="6B7B49B7" w14:textId="2DC90491" w:rsidTr="00111D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43BFCC12" w14:textId="77777777" w:rsidR="00111DE0" w:rsidRPr="00DE6387" w:rsidRDefault="00111DE0" w:rsidP="00111DE0">
            <w:pPr>
              <w:spacing w:after="0" w:line="240" w:lineRule="auto"/>
              <w:jc w:val="left"/>
              <w:rPr>
                <w:rFonts w:asciiTheme="minorHAnsi" w:hAnsiTheme="minorHAnsi" w:cstheme="minorHAnsi"/>
                <w:i w:val="0"/>
                <w:sz w:val="20"/>
                <w:lang w:eastAsia="en-AU"/>
              </w:rPr>
            </w:pPr>
            <w:r w:rsidRPr="00DE6387">
              <w:rPr>
                <w:rFonts w:asciiTheme="minorHAnsi" w:hAnsiTheme="minorHAnsi" w:cstheme="minorHAnsi"/>
                <w:i w:val="0"/>
                <w:sz w:val="20"/>
                <w:lang w:eastAsia="en-AU"/>
              </w:rPr>
              <w:t>2013</w:t>
            </w:r>
          </w:p>
        </w:tc>
        <w:tc>
          <w:tcPr>
            <w:tcW w:w="1247" w:type="dxa"/>
            <w:tcBorders>
              <w:top w:val="nil"/>
              <w:left w:val="nil"/>
              <w:bottom w:val="nil"/>
              <w:right w:val="nil"/>
            </w:tcBorders>
            <w:shd w:val="clear" w:color="auto" w:fill="E7EFF9"/>
            <w:noWrap/>
            <w:hideMark/>
          </w:tcPr>
          <w:p w14:paraId="3004A861" w14:textId="75ACC6CC"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0.00</w:t>
            </w:r>
          </w:p>
        </w:tc>
        <w:tc>
          <w:tcPr>
            <w:tcW w:w="1247" w:type="dxa"/>
            <w:tcBorders>
              <w:top w:val="nil"/>
              <w:left w:val="nil"/>
              <w:bottom w:val="nil"/>
              <w:right w:val="nil"/>
            </w:tcBorders>
            <w:shd w:val="clear" w:color="auto" w:fill="E7EFF9"/>
            <w:noWrap/>
            <w:hideMark/>
          </w:tcPr>
          <w:p w14:paraId="3DBC62E9" w14:textId="1EA4EC6E"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7.15</w:t>
            </w:r>
          </w:p>
        </w:tc>
        <w:tc>
          <w:tcPr>
            <w:tcW w:w="1247" w:type="dxa"/>
            <w:tcBorders>
              <w:top w:val="nil"/>
              <w:left w:val="nil"/>
              <w:bottom w:val="nil"/>
              <w:right w:val="nil"/>
            </w:tcBorders>
            <w:shd w:val="clear" w:color="auto" w:fill="E7EFF9"/>
            <w:noWrap/>
            <w:hideMark/>
          </w:tcPr>
          <w:p w14:paraId="7F2B5E08" w14:textId="3134132F"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0.00</w:t>
            </w:r>
          </w:p>
        </w:tc>
        <w:tc>
          <w:tcPr>
            <w:tcW w:w="1247" w:type="dxa"/>
            <w:tcBorders>
              <w:top w:val="nil"/>
              <w:left w:val="nil"/>
              <w:bottom w:val="nil"/>
              <w:right w:val="nil"/>
            </w:tcBorders>
            <w:shd w:val="clear" w:color="auto" w:fill="E7EFF9"/>
            <w:noWrap/>
            <w:hideMark/>
          </w:tcPr>
          <w:p w14:paraId="3DC34D7F" w14:textId="24EC9009"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1.70</w:t>
            </w:r>
          </w:p>
        </w:tc>
        <w:tc>
          <w:tcPr>
            <w:tcW w:w="1247" w:type="dxa"/>
            <w:tcBorders>
              <w:top w:val="nil"/>
              <w:left w:val="nil"/>
              <w:bottom w:val="nil"/>
              <w:right w:val="nil"/>
            </w:tcBorders>
            <w:shd w:val="clear" w:color="auto" w:fill="E7EFF9"/>
            <w:noWrap/>
            <w:hideMark/>
          </w:tcPr>
          <w:p w14:paraId="0880CCE5" w14:textId="1E5740AA"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1.57</w:t>
            </w:r>
          </w:p>
        </w:tc>
        <w:tc>
          <w:tcPr>
            <w:tcW w:w="1247" w:type="dxa"/>
            <w:tcBorders>
              <w:top w:val="nil"/>
              <w:left w:val="nil"/>
              <w:bottom w:val="nil"/>
              <w:right w:val="nil"/>
            </w:tcBorders>
            <w:shd w:val="clear" w:color="auto" w:fill="E7EFF9"/>
            <w:noWrap/>
            <w:hideMark/>
          </w:tcPr>
          <w:p w14:paraId="504112CE" w14:textId="241D9206"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2.00</w:t>
            </w:r>
          </w:p>
        </w:tc>
      </w:tr>
      <w:tr w:rsidR="00111DE0" w:rsidRPr="00DE6387" w14:paraId="20EA4B90" w14:textId="6C85233F" w:rsidTr="00111DE0">
        <w:trPr>
          <w:trHeight w:val="300"/>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noWrap/>
            <w:hideMark/>
          </w:tcPr>
          <w:p w14:paraId="73C7EC5C" w14:textId="77777777" w:rsidR="00111DE0" w:rsidRPr="00DE6387" w:rsidRDefault="00111DE0" w:rsidP="00111DE0">
            <w:pPr>
              <w:spacing w:after="0" w:line="240" w:lineRule="auto"/>
              <w:jc w:val="left"/>
              <w:rPr>
                <w:rFonts w:asciiTheme="minorHAnsi" w:hAnsiTheme="minorHAnsi" w:cstheme="minorHAnsi"/>
                <w:i w:val="0"/>
                <w:sz w:val="20"/>
                <w:lang w:eastAsia="en-AU"/>
              </w:rPr>
            </w:pPr>
            <w:r w:rsidRPr="00DE6387">
              <w:rPr>
                <w:rFonts w:asciiTheme="minorHAnsi" w:hAnsiTheme="minorHAnsi" w:cstheme="minorHAnsi"/>
                <w:i w:val="0"/>
                <w:sz w:val="20"/>
                <w:lang w:eastAsia="en-AU"/>
              </w:rPr>
              <w:t>2014</w:t>
            </w:r>
          </w:p>
        </w:tc>
        <w:tc>
          <w:tcPr>
            <w:tcW w:w="1247" w:type="dxa"/>
            <w:tcBorders>
              <w:top w:val="nil"/>
              <w:left w:val="nil"/>
              <w:bottom w:val="nil"/>
              <w:right w:val="nil"/>
            </w:tcBorders>
            <w:noWrap/>
            <w:hideMark/>
          </w:tcPr>
          <w:p w14:paraId="57C3816D" w14:textId="16322324"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0.00</w:t>
            </w:r>
          </w:p>
        </w:tc>
        <w:tc>
          <w:tcPr>
            <w:tcW w:w="1247" w:type="dxa"/>
            <w:tcBorders>
              <w:top w:val="nil"/>
              <w:left w:val="nil"/>
              <w:bottom w:val="nil"/>
              <w:right w:val="nil"/>
            </w:tcBorders>
            <w:noWrap/>
            <w:hideMark/>
          </w:tcPr>
          <w:p w14:paraId="0249241E" w14:textId="2E652D2A"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4.35</w:t>
            </w:r>
          </w:p>
        </w:tc>
        <w:tc>
          <w:tcPr>
            <w:tcW w:w="1247" w:type="dxa"/>
            <w:tcBorders>
              <w:top w:val="nil"/>
              <w:left w:val="nil"/>
              <w:bottom w:val="nil"/>
              <w:right w:val="nil"/>
            </w:tcBorders>
            <w:noWrap/>
            <w:hideMark/>
          </w:tcPr>
          <w:p w14:paraId="4AFB4D7E" w14:textId="79AE07F3"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0.00</w:t>
            </w:r>
          </w:p>
        </w:tc>
        <w:tc>
          <w:tcPr>
            <w:tcW w:w="1247" w:type="dxa"/>
            <w:tcBorders>
              <w:top w:val="nil"/>
              <w:left w:val="nil"/>
              <w:bottom w:val="nil"/>
              <w:right w:val="nil"/>
            </w:tcBorders>
            <w:noWrap/>
            <w:hideMark/>
          </w:tcPr>
          <w:p w14:paraId="25D8B644" w14:textId="11356F12"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1.91</w:t>
            </w:r>
          </w:p>
        </w:tc>
        <w:tc>
          <w:tcPr>
            <w:tcW w:w="1247" w:type="dxa"/>
            <w:tcBorders>
              <w:top w:val="nil"/>
              <w:left w:val="nil"/>
              <w:bottom w:val="nil"/>
              <w:right w:val="nil"/>
            </w:tcBorders>
            <w:noWrap/>
            <w:hideMark/>
          </w:tcPr>
          <w:p w14:paraId="05D510DE" w14:textId="7F3505AF"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1.52</w:t>
            </w:r>
          </w:p>
        </w:tc>
        <w:tc>
          <w:tcPr>
            <w:tcW w:w="1247" w:type="dxa"/>
            <w:tcBorders>
              <w:top w:val="nil"/>
              <w:left w:val="nil"/>
              <w:bottom w:val="nil"/>
              <w:right w:val="nil"/>
            </w:tcBorders>
            <w:noWrap/>
            <w:hideMark/>
          </w:tcPr>
          <w:p w14:paraId="59F4D709" w14:textId="08F0801D"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2.27</w:t>
            </w:r>
          </w:p>
        </w:tc>
      </w:tr>
      <w:tr w:rsidR="00111DE0" w:rsidRPr="00DE6387" w14:paraId="22B5DEC8" w14:textId="62E41188" w:rsidTr="00111D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57619E3D" w14:textId="77777777" w:rsidR="00111DE0" w:rsidRPr="00DE6387" w:rsidRDefault="00111DE0" w:rsidP="00111DE0">
            <w:pPr>
              <w:spacing w:after="0" w:line="240" w:lineRule="auto"/>
              <w:jc w:val="left"/>
              <w:rPr>
                <w:rFonts w:asciiTheme="minorHAnsi" w:hAnsiTheme="minorHAnsi" w:cstheme="minorHAnsi"/>
                <w:i w:val="0"/>
                <w:sz w:val="20"/>
                <w:lang w:eastAsia="en-AU"/>
              </w:rPr>
            </w:pPr>
            <w:r w:rsidRPr="00DE6387">
              <w:rPr>
                <w:rFonts w:asciiTheme="minorHAnsi" w:hAnsiTheme="minorHAnsi" w:cstheme="minorHAnsi"/>
                <w:i w:val="0"/>
                <w:sz w:val="20"/>
                <w:lang w:eastAsia="en-AU"/>
              </w:rPr>
              <w:t>2015</w:t>
            </w:r>
          </w:p>
        </w:tc>
        <w:tc>
          <w:tcPr>
            <w:tcW w:w="1247" w:type="dxa"/>
            <w:tcBorders>
              <w:top w:val="nil"/>
              <w:left w:val="nil"/>
              <w:bottom w:val="nil"/>
              <w:right w:val="nil"/>
            </w:tcBorders>
            <w:shd w:val="clear" w:color="auto" w:fill="E7EFF9"/>
            <w:noWrap/>
            <w:hideMark/>
          </w:tcPr>
          <w:p w14:paraId="57007C93" w14:textId="0B07C484"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0.00</w:t>
            </w:r>
          </w:p>
        </w:tc>
        <w:tc>
          <w:tcPr>
            <w:tcW w:w="1247" w:type="dxa"/>
            <w:tcBorders>
              <w:top w:val="nil"/>
              <w:left w:val="nil"/>
              <w:bottom w:val="nil"/>
              <w:right w:val="nil"/>
            </w:tcBorders>
            <w:shd w:val="clear" w:color="auto" w:fill="E7EFF9"/>
            <w:noWrap/>
            <w:hideMark/>
          </w:tcPr>
          <w:p w14:paraId="48B7FB41" w14:textId="699139C7"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4.62</w:t>
            </w:r>
          </w:p>
        </w:tc>
        <w:tc>
          <w:tcPr>
            <w:tcW w:w="1247" w:type="dxa"/>
            <w:tcBorders>
              <w:top w:val="nil"/>
              <w:left w:val="nil"/>
              <w:bottom w:val="nil"/>
              <w:right w:val="nil"/>
            </w:tcBorders>
            <w:shd w:val="clear" w:color="auto" w:fill="E7EFF9"/>
            <w:noWrap/>
            <w:hideMark/>
          </w:tcPr>
          <w:p w14:paraId="552EBD03" w14:textId="71E7337E"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0.00</w:t>
            </w:r>
          </w:p>
        </w:tc>
        <w:tc>
          <w:tcPr>
            <w:tcW w:w="1247" w:type="dxa"/>
            <w:tcBorders>
              <w:top w:val="nil"/>
              <w:left w:val="nil"/>
              <w:bottom w:val="nil"/>
              <w:right w:val="nil"/>
            </w:tcBorders>
            <w:shd w:val="clear" w:color="auto" w:fill="E7EFF9"/>
            <w:noWrap/>
            <w:hideMark/>
          </w:tcPr>
          <w:p w14:paraId="7D15F21B" w14:textId="5C04FFE1"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1.74</w:t>
            </w:r>
          </w:p>
        </w:tc>
        <w:tc>
          <w:tcPr>
            <w:tcW w:w="1247" w:type="dxa"/>
            <w:tcBorders>
              <w:top w:val="nil"/>
              <w:left w:val="nil"/>
              <w:bottom w:val="nil"/>
              <w:right w:val="nil"/>
            </w:tcBorders>
            <w:shd w:val="clear" w:color="auto" w:fill="E7EFF9"/>
            <w:noWrap/>
            <w:hideMark/>
          </w:tcPr>
          <w:p w14:paraId="4DF5E3BA" w14:textId="1A32505B"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2.00</w:t>
            </w:r>
          </w:p>
        </w:tc>
        <w:tc>
          <w:tcPr>
            <w:tcW w:w="1247" w:type="dxa"/>
            <w:tcBorders>
              <w:top w:val="nil"/>
              <w:left w:val="nil"/>
              <w:bottom w:val="nil"/>
              <w:right w:val="nil"/>
            </w:tcBorders>
            <w:shd w:val="clear" w:color="auto" w:fill="E7EFF9"/>
            <w:noWrap/>
            <w:hideMark/>
          </w:tcPr>
          <w:p w14:paraId="6D2E4264" w14:textId="463AA295"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4.53</w:t>
            </w:r>
          </w:p>
        </w:tc>
      </w:tr>
      <w:tr w:rsidR="00111DE0" w:rsidRPr="00DE6387" w14:paraId="697D3368" w14:textId="1D743D6D" w:rsidTr="00111DE0">
        <w:trPr>
          <w:trHeight w:val="300"/>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noWrap/>
            <w:hideMark/>
          </w:tcPr>
          <w:p w14:paraId="36305A3A" w14:textId="77777777" w:rsidR="00111DE0" w:rsidRPr="00DE6387" w:rsidRDefault="00111DE0" w:rsidP="00111DE0">
            <w:pPr>
              <w:spacing w:after="0" w:line="240" w:lineRule="auto"/>
              <w:jc w:val="left"/>
              <w:rPr>
                <w:rFonts w:asciiTheme="minorHAnsi" w:hAnsiTheme="minorHAnsi" w:cstheme="minorHAnsi"/>
                <w:i w:val="0"/>
                <w:sz w:val="20"/>
                <w:lang w:eastAsia="en-AU"/>
              </w:rPr>
            </w:pPr>
            <w:r w:rsidRPr="00DE6387">
              <w:rPr>
                <w:rFonts w:asciiTheme="minorHAnsi" w:hAnsiTheme="minorHAnsi" w:cstheme="minorHAnsi"/>
                <w:i w:val="0"/>
                <w:sz w:val="20"/>
                <w:lang w:eastAsia="en-AU"/>
              </w:rPr>
              <w:t>2016</w:t>
            </w:r>
          </w:p>
        </w:tc>
        <w:tc>
          <w:tcPr>
            <w:tcW w:w="1247" w:type="dxa"/>
            <w:tcBorders>
              <w:top w:val="nil"/>
              <w:left w:val="nil"/>
              <w:bottom w:val="nil"/>
              <w:right w:val="nil"/>
            </w:tcBorders>
            <w:noWrap/>
            <w:hideMark/>
          </w:tcPr>
          <w:p w14:paraId="7802260E" w14:textId="7D6F8E10"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0.00</w:t>
            </w:r>
          </w:p>
        </w:tc>
        <w:tc>
          <w:tcPr>
            <w:tcW w:w="1247" w:type="dxa"/>
            <w:tcBorders>
              <w:top w:val="nil"/>
              <w:left w:val="nil"/>
              <w:bottom w:val="nil"/>
              <w:right w:val="nil"/>
            </w:tcBorders>
            <w:noWrap/>
            <w:hideMark/>
          </w:tcPr>
          <w:p w14:paraId="057ACFC4" w14:textId="002AFA2D"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4.34</w:t>
            </w:r>
          </w:p>
        </w:tc>
        <w:tc>
          <w:tcPr>
            <w:tcW w:w="1247" w:type="dxa"/>
            <w:tcBorders>
              <w:top w:val="nil"/>
              <w:left w:val="nil"/>
              <w:bottom w:val="nil"/>
              <w:right w:val="nil"/>
            </w:tcBorders>
            <w:noWrap/>
            <w:hideMark/>
          </w:tcPr>
          <w:p w14:paraId="53813C3D" w14:textId="36E560BB"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0.00</w:t>
            </w:r>
          </w:p>
        </w:tc>
        <w:tc>
          <w:tcPr>
            <w:tcW w:w="1247" w:type="dxa"/>
            <w:tcBorders>
              <w:top w:val="nil"/>
              <w:left w:val="nil"/>
              <w:bottom w:val="nil"/>
              <w:right w:val="nil"/>
            </w:tcBorders>
            <w:noWrap/>
            <w:hideMark/>
          </w:tcPr>
          <w:p w14:paraId="1FF0C62E" w14:textId="1B6BEC39"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1.71</w:t>
            </w:r>
          </w:p>
        </w:tc>
        <w:tc>
          <w:tcPr>
            <w:tcW w:w="1247" w:type="dxa"/>
            <w:tcBorders>
              <w:top w:val="nil"/>
              <w:left w:val="nil"/>
              <w:bottom w:val="nil"/>
              <w:right w:val="nil"/>
            </w:tcBorders>
            <w:noWrap/>
            <w:hideMark/>
          </w:tcPr>
          <w:p w14:paraId="72EF9A44" w14:textId="63873CC5"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2.37</w:t>
            </w:r>
          </w:p>
        </w:tc>
        <w:tc>
          <w:tcPr>
            <w:tcW w:w="1247" w:type="dxa"/>
            <w:tcBorders>
              <w:top w:val="nil"/>
              <w:left w:val="nil"/>
              <w:bottom w:val="nil"/>
              <w:right w:val="nil"/>
            </w:tcBorders>
            <w:noWrap/>
            <w:hideMark/>
          </w:tcPr>
          <w:p w14:paraId="6CFE0E73" w14:textId="046862B5"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7.34</w:t>
            </w:r>
          </w:p>
        </w:tc>
      </w:tr>
      <w:tr w:rsidR="00111DE0" w:rsidRPr="00DE6387" w14:paraId="522DD0F8" w14:textId="3B1BD399" w:rsidTr="00111D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032A10B3" w14:textId="77777777" w:rsidR="00111DE0" w:rsidRPr="00DE6387" w:rsidRDefault="00111DE0" w:rsidP="00111DE0">
            <w:pPr>
              <w:spacing w:after="0" w:line="240" w:lineRule="auto"/>
              <w:jc w:val="left"/>
              <w:rPr>
                <w:rFonts w:asciiTheme="minorHAnsi" w:hAnsiTheme="minorHAnsi" w:cstheme="minorHAnsi"/>
                <w:i w:val="0"/>
                <w:sz w:val="20"/>
                <w:lang w:eastAsia="en-AU"/>
              </w:rPr>
            </w:pPr>
            <w:r w:rsidRPr="00DE6387">
              <w:rPr>
                <w:rFonts w:asciiTheme="minorHAnsi" w:hAnsiTheme="minorHAnsi" w:cstheme="minorHAnsi"/>
                <w:i w:val="0"/>
                <w:sz w:val="20"/>
                <w:lang w:eastAsia="en-AU"/>
              </w:rPr>
              <w:t>2017</w:t>
            </w:r>
          </w:p>
        </w:tc>
        <w:tc>
          <w:tcPr>
            <w:tcW w:w="1247" w:type="dxa"/>
            <w:tcBorders>
              <w:top w:val="nil"/>
              <w:left w:val="nil"/>
              <w:bottom w:val="nil"/>
              <w:right w:val="nil"/>
            </w:tcBorders>
            <w:shd w:val="clear" w:color="auto" w:fill="E7EFF9"/>
            <w:noWrap/>
            <w:hideMark/>
          </w:tcPr>
          <w:p w14:paraId="7FCF566D" w14:textId="05736A84"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0.00</w:t>
            </w:r>
          </w:p>
        </w:tc>
        <w:tc>
          <w:tcPr>
            <w:tcW w:w="1247" w:type="dxa"/>
            <w:tcBorders>
              <w:top w:val="nil"/>
              <w:left w:val="nil"/>
              <w:bottom w:val="nil"/>
              <w:right w:val="nil"/>
            </w:tcBorders>
            <w:shd w:val="clear" w:color="auto" w:fill="E7EFF9"/>
            <w:noWrap/>
            <w:hideMark/>
          </w:tcPr>
          <w:p w14:paraId="503384AB" w14:textId="5AE11892"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4.18</w:t>
            </w:r>
          </w:p>
        </w:tc>
        <w:tc>
          <w:tcPr>
            <w:tcW w:w="1247" w:type="dxa"/>
            <w:tcBorders>
              <w:top w:val="nil"/>
              <w:left w:val="nil"/>
              <w:bottom w:val="nil"/>
              <w:right w:val="nil"/>
            </w:tcBorders>
            <w:shd w:val="clear" w:color="auto" w:fill="E7EFF9"/>
            <w:noWrap/>
            <w:hideMark/>
          </w:tcPr>
          <w:p w14:paraId="63756245" w14:textId="134E6BB6"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0.00</w:t>
            </w:r>
          </w:p>
        </w:tc>
        <w:tc>
          <w:tcPr>
            <w:tcW w:w="1247" w:type="dxa"/>
            <w:tcBorders>
              <w:top w:val="nil"/>
              <w:left w:val="nil"/>
              <w:bottom w:val="nil"/>
              <w:right w:val="nil"/>
            </w:tcBorders>
            <w:shd w:val="clear" w:color="auto" w:fill="E7EFF9"/>
            <w:noWrap/>
            <w:hideMark/>
          </w:tcPr>
          <w:p w14:paraId="2947DC37" w14:textId="4A3E703E"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4.51</w:t>
            </w:r>
          </w:p>
        </w:tc>
        <w:tc>
          <w:tcPr>
            <w:tcW w:w="1247" w:type="dxa"/>
            <w:tcBorders>
              <w:top w:val="nil"/>
              <w:left w:val="nil"/>
              <w:bottom w:val="nil"/>
              <w:right w:val="nil"/>
            </w:tcBorders>
            <w:shd w:val="clear" w:color="auto" w:fill="E7EFF9"/>
            <w:noWrap/>
            <w:hideMark/>
          </w:tcPr>
          <w:p w14:paraId="44D7FA14" w14:textId="31CBC795"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2.50</w:t>
            </w:r>
          </w:p>
        </w:tc>
        <w:tc>
          <w:tcPr>
            <w:tcW w:w="1247" w:type="dxa"/>
            <w:tcBorders>
              <w:top w:val="nil"/>
              <w:left w:val="nil"/>
              <w:bottom w:val="nil"/>
              <w:right w:val="nil"/>
            </w:tcBorders>
            <w:shd w:val="clear" w:color="auto" w:fill="E7EFF9"/>
            <w:noWrap/>
            <w:hideMark/>
          </w:tcPr>
          <w:p w14:paraId="2CA1B1C6" w14:textId="34916842"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7.06</w:t>
            </w:r>
          </w:p>
        </w:tc>
      </w:tr>
      <w:tr w:rsidR="00111DE0" w:rsidRPr="00DE6387" w14:paraId="1F79FF2C" w14:textId="24F2F1AE" w:rsidTr="00111DE0">
        <w:trPr>
          <w:trHeight w:val="300"/>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noWrap/>
            <w:hideMark/>
          </w:tcPr>
          <w:p w14:paraId="42B6A458" w14:textId="77777777" w:rsidR="00111DE0" w:rsidRPr="00DE6387" w:rsidRDefault="00111DE0" w:rsidP="00111DE0">
            <w:pPr>
              <w:spacing w:after="0" w:line="240" w:lineRule="auto"/>
              <w:jc w:val="left"/>
              <w:rPr>
                <w:rFonts w:asciiTheme="minorHAnsi" w:hAnsiTheme="minorHAnsi" w:cstheme="minorHAnsi"/>
                <w:i w:val="0"/>
                <w:sz w:val="20"/>
                <w:lang w:eastAsia="en-AU"/>
              </w:rPr>
            </w:pPr>
            <w:r w:rsidRPr="00DE6387">
              <w:rPr>
                <w:rFonts w:asciiTheme="minorHAnsi" w:hAnsiTheme="minorHAnsi" w:cstheme="minorHAnsi"/>
                <w:i w:val="0"/>
                <w:sz w:val="20"/>
                <w:lang w:eastAsia="en-AU"/>
              </w:rPr>
              <w:t>2018</w:t>
            </w:r>
          </w:p>
        </w:tc>
        <w:tc>
          <w:tcPr>
            <w:tcW w:w="1247" w:type="dxa"/>
            <w:tcBorders>
              <w:top w:val="nil"/>
              <w:left w:val="nil"/>
              <w:bottom w:val="nil"/>
              <w:right w:val="nil"/>
            </w:tcBorders>
            <w:noWrap/>
            <w:hideMark/>
          </w:tcPr>
          <w:p w14:paraId="73CB8D2C" w14:textId="07281A5D"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0.00</w:t>
            </w:r>
          </w:p>
        </w:tc>
        <w:tc>
          <w:tcPr>
            <w:tcW w:w="1247" w:type="dxa"/>
            <w:tcBorders>
              <w:top w:val="nil"/>
              <w:left w:val="nil"/>
              <w:bottom w:val="nil"/>
              <w:right w:val="nil"/>
            </w:tcBorders>
            <w:noWrap/>
            <w:hideMark/>
          </w:tcPr>
          <w:p w14:paraId="62F3BC94" w14:textId="09AFA57A"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5.25</w:t>
            </w:r>
          </w:p>
        </w:tc>
        <w:tc>
          <w:tcPr>
            <w:tcW w:w="1247" w:type="dxa"/>
            <w:tcBorders>
              <w:top w:val="nil"/>
              <w:left w:val="nil"/>
              <w:bottom w:val="nil"/>
              <w:right w:val="nil"/>
            </w:tcBorders>
            <w:noWrap/>
            <w:hideMark/>
          </w:tcPr>
          <w:p w14:paraId="3B9673AD" w14:textId="73EC02CF"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0.00</w:t>
            </w:r>
          </w:p>
        </w:tc>
        <w:tc>
          <w:tcPr>
            <w:tcW w:w="1247" w:type="dxa"/>
            <w:tcBorders>
              <w:top w:val="nil"/>
              <w:left w:val="nil"/>
              <w:bottom w:val="nil"/>
              <w:right w:val="nil"/>
            </w:tcBorders>
            <w:noWrap/>
            <w:hideMark/>
          </w:tcPr>
          <w:p w14:paraId="15E07BA2" w14:textId="42326914"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4.12</w:t>
            </w:r>
          </w:p>
        </w:tc>
        <w:tc>
          <w:tcPr>
            <w:tcW w:w="1247" w:type="dxa"/>
            <w:tcBorders>
              <w:top w:val="nil"/>
              <w:left w:val="nil"/>
              <w:bottom w:val="nil"/>
              <w:right w:val="nil"/>
            </w:tcBorders>
            <w:noWrap/>
            <w:hideMark/>
          </w:tcPr>
          <w:p w14:paraId="5FF3A9C6" w14:textId="5394F2CC"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2.07</w:t>
            </w:r>
          </w:p>
        </w:tc>
        <w:tc>
          <w:tcPr>
            <w:tcW w:w="1247" w:type="dxa"/>
            <w:tcBorders>
              <w:top w:val="nil"/>
              <w:left w:val="nil"/>
              <w:bottom w:val="nil"/>
              <w:right w:val="nil"/>
            </w:tcBorders>
            <w:noWrap/>
            <w:hideMark/>
          </w:tcPr>
          <w:p w14:paraId="21C50C6A" w14:textId="1135B44A"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5.21</w:t>
            </w:r>
          </w:p>
        </w:tc>
      </w:tr>
      <w:tr w:rsidR="00111DE0" w:rsidRPr="00DE6387" w14:paraId="02629055" w14:textId="6897E9BC" w:rsidTr="00111D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263F0B76" w14:textId="77777777" w:rsidR="00111DE0" w:rsidRPr="00DE6387" w:rsidRDefault="00111DE0" w:rsidP="00111DE0">
            <w:pPr>
              <w:spacing w:after="0" w:line="240" w:lineRule="auto"/>
              <w:jc w:val="left"/>
              <w:rPr>
                <w:rFonts w:asciiTheme="minorHAnsi" w:hAnsiTheme="minorHAnsi" w:cstheme="minorHAnsi"/>
                <w:i w:val="0"/>
                <w:sz w:val="20"/>
                <w:lang w:eastAsia="en-AU"/>
              </w:rPr>
            </w:pPr>
            <w:r w:rsidRPr="00DE6387">
              <w:rPr>
                <w:rFonts w:asciiTheme="minorHAnsi" w:hAnsiTheme="minorHAnsi" w:cstheme="minorHAnsi"/>
                <w:i w:val="0"/>
                <w:sz w:val="20"/>
                <w:lang w:eastAsia="en-AU"/>
              </w:rPr>
              <w:t>2019</w:t>
            </w:r>
          </w:p>
        </w:tc>
        <w:tc>
          <w:tcPr>
            <w:tcW w:w="1247" w:type="dxa"/>
            <w:tcBorders>
              <w:top w:val="nil"/>
              <w:left w:val="nil"/>
              <w:bottom w:val="nil"/>
              <w:right w:val="nil"/>
            </w:tcBorders>
            <w:shd w:val="clear" w:color="auto" w:fill="E7EFF9"/>
            <w:noWrap/>
            <w:hideMark/>
          </w:tcPr>
          <w:p w14:paraId="5BA7647D" w14:textId="6E95BEEE"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0.00</w:t>
            </w:r>
          </w:p>
        </w:tc>
        <w:tc>
          <w:tcPr>
            <w:tcW w:w="1247" w:type="dxa"/>
            <w:tcBorders>
              <w:top w:val="nil"/>
              <w:left w:val="nil"/>
              <w:bottom w:val="nil"/>
              <w:right w:val="nil"/>
            </w:tcBorders>
            <w:shd w:val="clear" w:color="auto" w:fill="E7EFF9"/>
            <w:noWrap/>
            <w:hideMark/>
          </w:tcPr>
          <w:p w14:paraId="3FC6F936" w14:textId="54EE7DDA"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3.94</w:t>
            </w:r>
          </w:p>
        </w:tc>
        <w:tc>
          <w:tcPr>
            <w:tcW w:w="1247" w:type="dxa"/>
            <w:tcBorders>
              <w:top w:val="nil"/>
              <w:left w:val="nil"/>
              <w:bottom w:val="nil"/>
              <w:right w:val="nil"/>
            </w:tcBorders>
            <w:shd w:val="clear" w:color="auto" w:fill="E7EFF9"/>
            <w:noWrap/>
            <w:hideMark/>
          </w:tcPr>
          <w:p w14:paraId="4F535260" w14:textId="3FD363F9"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0.00</w:t>
            </w:r>
          </w:p>
        </w:tc>
        <w:tc>
          <w:tcPr>
            <w:tcW w:w="1247" w:type="dxa"/>
            <w:tcBorders>
              <w:top w:val="nil"/>
              <w:left w:val="nil"/>
              <w:bottom w:val="nil"/>
              <w:right w:val="nil"/>
            </w:tcBorders>
            <w:shd w:val="clear" w:color="auto" w:fill="E7EFF9"/>
            <w:noWrap/>
            <w:hideMark/>
          </w:tcPr>
          <w:p w14:paraId="4A8C0AD6" w14:textId="7721C359"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3.19</w:t>
            </w:r>
          </w:p>
        </w:tc>
        <w:tc>
          <w:tcPr>
            <w:tcW w:w="1247" w:type="dxa"/>
            <w:tcBorders>
              <w:top w:val="nil"/>
              <w:left w:val="nil"/>
              <w:bottom w:val="nil"/>
              <w:right w:val="nil"/>
            </w:tcBorders>
            <w:shd w:val="clear" w:color="auto" w:fill="E7EFF9"/>
            <w:noWrap/>
            <w:hideMark/>
          </w:tcPr>
          <w:p w14:paraId="79888509" w14:textId="50E6E765"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2.40</w:t>
            </w:r>
          </w:p>
        </w:tc>
        <w:tc>
          <w:tcPr>
            <w:tcW w:w="1247" w:type="dxa"/>
            <w:tcBorders>
              <w:top w:val="nil"/>
              <w:left w:val="nil"/>
              <w:bottom w:val="nil"/>
              <w:right w:val="nil"/>
            </w:tcBorders>
            <w:shd w:val="clear" w:color="auto" w:fill="E7EFF9"/>
            <w:noWrap/>
            <w:hideMark/>
          </w:tcPr>
          <w:p w14:paraId="0564AD8C" w14:textId="7225829A"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4.17</w:t>
            </w:r>
          </w:p>
        </w:tc>
      </w:tr>
      <w:tr w:rsidR="00111DE0" w:rsidRPr="00DE6387" w14:paraId="3A284FC5" w14:textId="30CE655B" w:rsidTr="00111DE0">
        <w:trPr>
          <w:trHeight w:val="300"/>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noWrap/>
            <w:hideMark/>
          </w:tcPr>
          <w:p w14:paraId="1A47B066" w14:textId="77777777" w:rsidR="00111DE0" w:rsidRPr="00DE6387" w:rsidRDefault="00111DE0" w:rsidP="00111DE0">
            <w:pPr>
              <w:spacing w:after="0" w:line="240" w:lineRule="auto"/>
              <w:jc w:val="left"/>
              <w:rPr>
                <w:rFonts w:asciiTheme="minorHAnsi" w:hAnsiTheme="minorHAnsi" w:cstheme="minorHAnsi"/>
                <w:i w:val="0"/>
                <w:sz w:val="20"/>
                <w:lang w:eastAsia="en-AU"/>
              </w:rPr>
            </w:pPr>
            <w:r w:rsidRPr="00DE6387">
              <w:rPr>
                <w:rFonts w:asciiTheme="minorHAnsi" w:hAnsiTheme="minorHAnsi" w:cstheme="minorHAnsi"/>
                <w:i w:val="0"/>
                <w:sz w:val="20"/>
                <w:lang w:eastAsia="en-AU"/>
              </w:rPr>
              <w:t>2020</w:t>
            </w:r>
          </w:p>
        </w:tc>
        <w:tc>
          <w:tcPr>
            <w:tcW w:w="1247" w:type="dxa"/>
            <w:tcBorders>
              <w:top w:val="nil"/>
              <w:left w:val="nil"/>
              <w:bottom w:val="nil"/>
              <w:right w:val="nil"/>
            </w:tcBorders>
            <w:noWrap/>
            <w:hideMark/>
          </w:tcPr>
          <w:p w14:paraId="4B46F047" w14:textId="1F200A50"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0.00</w:t>
            </w:r>
          </w:p>
        </w:tc>
        <w:tc>
          <w:tcPr>
            <w:tcW w:w="1247" w:type="dxa"/>
            <w:tcBorders>
              <w:top w:val="nil"/>
              <w:left w:val="nil"/>
              <w:bottom w:val="nil"/>
              <w:right w:val="nil"/>
            </w:tcBorders>
            <w:noWrap/>
            <w:hideMark/>
          </w:tcPr>
          <w:p w14:paraId="7B7CBF9D" w14:textId="2BF6DBF8"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6.93</w:t>
            </w:r>
          </w:p>
        </w:tc>
        <w:tc>
          <w:tcPr>
            <w:tcW w:w="1247" w:type="dxa"/>
            <w:tcBorders>
              <w:top w:val="nil"/>
              <w:left w:val="nil"/>
              <w:bottom w:val="nil"/>
              <w:right w:val="nil"/>
            </w:tcBorders>
            <w:noWrap/>
            <w:hideMark/>
          </w:tcPr>
          <w:p w14:paraId="7BCFD27B" w14:textId="0F662DFF"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0.00</w:t>
            </w:r>
          </w:p>
        </w:tc>
        <w:tc>
          <w:tcPr>
            <w:tcW w:w="1247" w:type="dxa"/>
            <w:tcBorders>
              <w:top w:val="nil"/>
              <w:left w:val="nil"/>
              <w:bottom w:val="nil"/>
              <w:right w:val="nil"/>
            </w:tcBorders>
            <w:noWrap/>
            <w:hideMark/>
          </w:tcPr>
          <w:p w14:paraId="6ECAC0FA" w14:textId="23A7ADC1"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1.05</w:t>
            </w:r>
          </w:p>
        </w:tc>
        <w:tc>
          <w:tcPr>
            <w:tcW w:w="1247" w:type="dxa"/>
            <w:tcBorders>
              <w:top w:val="nil"/>
              <w:left w:val="nil"/>
              <w:bottom w:val="nil"/>
              <w:right w:val="nil"/>
            </w:tcBorders>
            <w:noWrap/>
            <w:hideMark/>
          </w:tcPr>
          <w:p w14:paraId="735A203E" w14:textId="0594CF81"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2.78</w:t>
            </w:r>
          </w:p>
        </w:tc>
        <w:tc>
          <w:tcPr>
            <w:tcW w:w="1247" w:type="dxa"/>
            <w:tcBorders>
              <w:top w:val="nil"/>
              <w:left w:val="nil"/>
              <w:bottom w:val="nil"/>
              <w:right w:val="nil"/>
            </w:tcBorders>
            <w:noWrap/>
            <w:hideMark/>
          </w:tcPr>
          <w:p w14:paraId="6393DA3D" w14:textId="63EFE8CC" w:rsidR="00111DE0" w:rsidRPr="00DE6387"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2.79</w:t>
            </w:r>
          </w:p>
        </w:tc>
      </w:tr>
      <w:tr w:rsidR="00111DE0" w:rsidRPr="00DE6387" w14:paraId="73AD8EB3" w14:textId="7044BD2E" w:rsidTr="00111D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37890AD7" w14:textId="77777777" w:rsidR="00111DE0" w:rsidRPr="00DE6387" w:rsidRDefault="00111DE0" w:rsidP="00111DE0">
            <w:pPr>
              <w:spacing w:after="0" w:line="240" w:lineRule="auto"/>
              <w:jc w:val="left"/>
              <w:rPr>
                <w:rFonts w:asciiTheme="minorHAnsi" w:hAnsiTheme="minorHAnsi" w:cstheme="minorHAnsi"/>
                <w:i w:val="0"/>
                <w:sz w:val="20"/>
                <w:lang w:eastAsia="en-AU"/>
              </w:rPr>
            </w:pPr>
            <w:r w:rsidRPr="00DE6387">
              <w:rPr>
                <w:rFonts w:asciiTheme="minorHAnsi" w:hAnsiTheme="minorHAnsi" w:cstheme="minorHAnsi"/>
                <w:i w:val="0"/>
                <w:sz w:val="20"/>
                <w:lang w:eastAsia="en-AU"/>
              </w:rPr>
              <w:t>2021</w:t>
            </w:r>
          </w:p>
        </w:tc>
        <w:tc>
          <w:tcPr>
            <w:tcW w:w="1247" w:type="dxa"/>
            <w:tcBorders>
              <w:top w:val="nil"/>
              <w:left w:val="nil"/>
              <w:bottom w:val="nil"/>
              <w:right w:val="nil"/>
            </w:tcBorders>
            <w:shd w:val="clear" w:color="auto" w:fill="E7EFF9"/>
            <w:noWrap/>
            <w:hideMark/>
          </w:tcPr>
          <w:p w14:paraId="1F719E84" w14:textId="1B726C73"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0.00</w:t>
            </w:r>
          </w:p>
        </w:tc>
        <w:tc>
          <w:tcPr>
            <w:tcW w:w="1247" w:type="dxa"/>
            <w:tcBorders>
              <w:top w:val="nil"/>
              <w:left w:val="nil"/>
              <w:bottom w:val="nil"/>
              <w:right w:val="nil"/>
            </w:tcBorders>
            <w:shd w:val="clear" w:color="auto" w:fill="E7EFF9"/>
            <w:noWrap/>
            <w:hideMark/>
          </w:tcPr>
          <w:p w14:paraId="64DB0192" w14:textId="02B81AA2"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7.01</w:t>
            </w:r>
          </w:p>
        </w:tc>
        <w:tc>
          <w:tcPr>
            <w:tcW w:w="1247" w:type="dxa"/>
            <w:tcBorders>
              <w:top w:val="nil"/>
              <w:left w:val="nil"/>
              <w:bottom w:val="nil"/>
              <w:right w:val="nil"/>
            </w:tcBorders>
            <w:shd w:val="clear" w:color="auto" w:fill="E7EFF9"/>
            <w:noWrap/>
            <w:hideMark/>
          </w:tcPr>
          <w:p w14:paraId="40D83327" w14:textId="666E7AB1"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0.00</w:t>
            </w:r>
          </w:p>
        </w:tc>
        <w:tc>
          <w:tcPr>
            <w:tcW w:w="1247" w:type="dxa"/>
            <w:tcBorders>
              <w:top w:val="nil"/>
              <w:left w:val="nil"/>
              <w:bottom w:val="nil"/>
              <w:right w:val="nil"/>
            </w:tcBorders>
            <w:shd w:val="clear" w:color="auto" w:fill="E7EFF9"/>
            <w:noWrap/>
            <w:hideMark/>
          </w:tcPr>
          <w:p w14:paraId="412F3556" w14:textId="550DCE20"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0.95</w:t>
            </w:r>
          </w:p>
        </w:tc>
        <w:tc>
          <w:tcPr>
            <w:tcW w:w="1247" w:type="dxa"/>
            <w:tcBorders>
              <w:top w:val="nil"/>
              <w:left w:val="nil"/>
              <w:bottom w:val="nil"/>
              <w:right w:val="nil"/>
            </w:tcBorders>
            <w:shd w:val="clear" w:color="auto" w:fill="E7EFF9"/>
            <w:noWrap/>
            <w:hideMark/>
          </w:tcPr>
          <w:p w14:paraId="4B1DF9BC" w14:textId="3CEEF381"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4.09</w:t>
            </w:r>
          </w:p>
        </w:tc>
        <w:tc>
          <w:tcPr>
            <w:tcW w:w="1247" w:type="dxa"/>
            <w:tcBorders>
              <w:top w:val="nil"/>
              <w:left w:val="nil"/>
              <w:bottom w:val="nil"/>
              <w:right w:val="nil"/>
            </w:tcBorders>
            <w:shd w:val="clear" w:color="auto" w:fill="E7EFF9"/>
            <w:noWrap/>
            <w:hideMark/>
          </w:tcPr>
          <w:p w14:paraId="580284CD" w14:textId="4751F2DC" w:rsidR="00111DE0" w:rsidRPr="00DE6387"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DE6387">
              <w:rPr>
                <w:rFonts w:asciiTheme="minorHAnsi" w:hAnsiTheme="minorHAnsi" w:cstheme="minorHAnsi"/>
                <w:sz w:val="20"/>
              </w:rPr>
              <w:t>3.74</w:t>
            </w:r>
          </w:p>
        </w:tc>
      </w:tr>
    </w:tbl>
    <w:p w14:paraId="760F9FED" w14:textId="0380AC90" w:rsidR="00723655" w:rsidRDefault="00723655" w:rsidP="005E7309">
      <w:pPr>
        <w:rPr>
          <w:noProof/>
          <w:lang w:eastAsia="en-AU"/>
        </w:rPr>
      </w:pPr>
    </w:p>
    <w:p w14:paraId="7A68B313" w14:textId="48AE2C73" w:rsidR="0094345F" w:rsidRDefault="00111DE0" w:rsidP="0094345F">
      <w:pPr>
        <w:jc w:val="center"/>
      </w:pPr>
      <w:r>
        <w:rPr>
          <w:noProof/>
          <w:lang w:eastAsia="zh-CN"/>
        </w:rPr>
        <w:lastRenderedPageBreak/>
        <w:drawing>
          <wp:inline distT="0" distB="0" distL="0" distR="0" wp14:anchorId="7FBECD89" wp14:editId="7E8C7E9A">
            <wp:extent cx="5684544" cy="38753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8828" cy="3912321"/>
                    </a:xfrm>
                    <a:prstGeom prst="rect">
                      <a:avLst/>
                    </a:prstGeom>
                    <a:noFill/>
                  </pic:spPr>
                </pic:pic>
              </a:graphicData>
            </a:graphic>
          </wp:inline>
        </w:drawing>
      </w:r>
    </w:p>
    <w:p w14:paraId="113D2897" w14:textId="6F1504BB" w:rsidR="005E7309" w:rsidRPr="00830D64" w:rsidRDefault="005E7309" w:rsidP="005E7309">
      <w:pPr>
        <w:pStyle w:val="Figure0"/>
        <w:keepNext w:val="0"/>
        <w:spacing w:after="120"/>
        <w:rPr>
          <w:rStyle w:val="figuretextChar0"/>
          <w:b w:val="0"/>
          <w:bCs w:val="0"/>
          <w:i/>
          <w:iCs/>
          <w:color w:val="auto"/>
          <w:sz w:val="20"/>
          <w:szCs w:val="20"/>
        </w:rPr>
      </w:pPr>
      <w:r w:rsidRPr="00830D64">
        <w:rPr>
          <w:sz w:val="20"/>
          <w:szCs w:val="20"/>
        </w:rPr>
        <w:t xml:space="preserve">Figure </w:t>
      </w:r>
      <w:r w:rsidR="00411BDC" w:rsidRPr="00830D64">
        <w:rPr>
          <w:sz w:val="20"/>
          <w:szCs w:val="20"/>
        </w:rPr>
        <w:fldChar w:fldCharType="begin"/>
      </w:r>
      <w:r w:rsidR="00411BDC" w:rsidRPr="00830D64">
        <w:rPr>
          <w:sz w:val="20"/>
          <w:szCs w:val="20"/>
        </w:rPr>
        <w:instrText xml:space="preserve"> SEQ Figure \* ARABIC </w:instrText>
      </w:r>
      <w:r w:rsidR="00411BDC" w:rsidRPr="00830D64">
        <w:rPr>
          <w:sz w:val="20"/>
          <w:szCs w:val="20"/>
        </w:rPr>
        <w:fldChar w:fldCharType="separate"/>
      </w:r>
      <w:r w:rsidR="0007186E">
        <w:rPr>
          <w:noProof/>
          <w:sz w:val="20"/>
          <w:szCs w:val="20"/>
        </w:rPr>
        <w:t>10</w:t>
      </w:r>
      <w:r w:rsidR="00411BDC" w:rsidRPr="00830D64">
        <w:rPr>
          <w:noProof/>
          <w:sz w:val="20"/>
          <w:szCs w:val="20"/>
        </w:rPr>
        <w:fldChar w:fldCharType="end"/>
      </w:r>
      <w:r w:rsidRPr="00830D64">
        <w:rPr>
          <w:sz w:val="20"/>
          <w:szCs w:val="20"/>
        </w:rPr>
        <w:tab/>
      </w:r>
      <w:r w:rsidRPr="00830D64">
        <w:rPr>
          <w:b w:val="0"/>
          <w:bCs w:val="0"/>
          <w:sz w:val="20"/>
          <w:szCs w:val="20"/>
        </w:rPr>
        <w:t>Estimated fatal crash savings associated with the Queensland mobile speed camera program by year and police region</w:t>
      </w:r>
    </w:p>
    <w:p w14:paraId="724AE791" w14:textId="2C2BE83E" w:rsidR="005E7309" w:rsidRDefault="005E043C" w:rsidP="0094345F">
      <w:pPr>
        <w:jc w:val="center"/>
      </w:pPr>
      <w:r>
        <w:rPr>
          <w:noProof/>
          <w:lang w:eastAsia="zh-CN"/>
        </w:rPr>
        <w:drawing>
          <wp:inline distT="0" distB="0" distL="0" distR="0" wp14:anchorId="75AC5412" wp14:editId="0CAA907C">
            <wp:extent cx="5638800" cy="3650566"/>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68147" cy="3669565"/>
                    </a:xfrm>
                    <a:prstGeom prst="rect">
                      <a:avLst/>
                    </a:prstGeom>
                    <a:noFill/>
                  </pic:spPr>
                </pic:pic>
              </a:graphicData>
            </a:graphic>
          </wp:inline>
        </w:drawing>
      </w:r>
    </w:p>
    <w:p w14:paraId="3EA2A727" w14:textId="1119E6A1" w:rsidR="005E7309" w:rsidRPr="00830D64" w:rsidRDefault="005E7309" w:rsidP="005E7309">
      <w:pPr>
        <w:pStyle w:val="Figure0"/>
        <w:keepNext w:val="0"/>
        <w:spacing w:after="0"/>
        <w:rPr>
          <w:rStyle w:val="figuretextChar0"/>
          <w:b w:val="0"/>
          <w:bCs w:val="0"/>
          <w:i/>
          <w:iCs/>
          <w:color w:val="auto"/>
          <w:sz w:val="20"/>
          <w:szCs w:val="20"/>
        </w:rPr>
      </w:pPr>
      <w:r w:rsidRPr="00830D64">
        <w:rPr>
          <w:sz w:val="20"/>
          <w:szCs w:val="20"/>
        </w:rPr>
        <w:t xml:space="preserve">Figure </w:t>
      </w:r>
      <w:r w:rsidR="00411BDC" w:rsidRPr="00830D64">
        <w:rPr>
          <w:sz w:val="20"/>
          <w:szCs w:val="20"/>
        </w:rPr>
        <w:fldChar w:fldCharType="begin"/>
      </w:r>
      <w:r w:rsidR="00411BDC" w:rsidRPr="00830D64">
        <w:rPr>
          <w:sz w:val="20"/>
          <w:szCs w:val="20"/>
        </w:rPr>
        <w:instrText xml:space="preserve"> SEQ Figure \* ARABIC </w:instrText>
      </w:r>
      <w:r w:rsidR="00411BDC" w:rsidRPr="00830D64">
        <w:rPr>
          <w:sz w:val="20"/>
          <w:szCs w:val="20"/>
        </w:rPr>
        <w:fldChar w:fldCharType="separate"/>
      </w:r>
      <w:r w:rsidR="0007186E">
        <w:rPr>
          <w:noProof/>
          <w:sz w:val="20"/>
          <w:szCs w:val="20"/>
        </w:rPr>
        <w:t>11</w:t>
      </w:r>
      <w:r w:rsidR="00411BDC" w:rsidRPr="00830D64">
        <w:rPr>
          <w:noProof/>
          <w:sz w:val="20"/>
          <w:szCs w:val="20"/>
        </w:rPr>
        <w:fldChar w:fldCharType="end"/>
      </w:r>
      <w:r w:rsidRPr="00830D64">
        <w:rPr>
          <w:sz w:val="20"/>
          <w:szCs w:val="20"/>
        </w:rPr>
        <w:tab/>
      </w:r>
      <w:r w:rsidRPr="00830D64">
        <w:rPr>
          <w:b w:val="0"/>
          <w:bCs w:val="0"/>
          <w:sz w:val="20"/>
          <w:szCs w:val="20"/>
        </w:rPr>
        <w:t>Estimated fatal crash savings associated with the Queensland mobile speed camera program by year camera type and level of urbanisation</w:t>
      </w:r>
    </w:p>
    <w:p w14:paraId="00F35837" w14:textId="6B968F5A" w:rsidR="005E7309" w:rsidRDefault="005E7309" w:rsidP="005E7309"/>
    <w:p w14:paraId="0A0670BA" w14:textId="0E3D8030" w:rsidR="00DA5E0C" w:rsidRPr="00DA5E0C" w:rsidRDefault="00DA5E0C" w:rsidP="005C295A">
      <w:pPr>
        <w:rPr>
          <w:rFonts w:asciiTheme="minorHAnsi" w:hAnsiTheme="minorHAnsi" w:cstheme="minorHAnsi"/>
          <w:sz w:val="22"/>
          <w:szCs w:val="18"/>
        </w:rPr>
      </w:pPr>
      <w:r w:rsidRPr="00DA5E0C">
        <w:rPr>
          <w:rFonts w:asciiTheme="minorHAnsi" w:hAnsiTheme="minorHAnsi" w:cstheme="minorHAnsi"/>
          <w:sz w:val="22"/>
          <w:szCs w:val="18"/>
        </w:rPr>
        <w:lastRenderedPageBreak/>
        <w:t>Estimated serious injury savings associated with the Queensland mobile camera program by region and camera type are presented in Tables 32 and 33 and corresponding Figures 12 and 13. Observations about relative program effects between years and regions are similar to those made for fatal crashes. They again largely reflecting the change in distribution of mobile camera enforcement between available camera types with a shift away from covert enforcement in 2020 and 2021 and an increasing proportion of rural operations.</w:t>
      </w:r>
      <w:r w:rsidR="005C295A">
        <w:rPr>
          <w:rFonts w:asciiTheme="minorHAnsi" w:hAnsiTheme="minorHAnsi" w:cstheme="minorHAnsi"/>
          <w:sz w:val="22"/>
          <w:szCs w:val="18"/>
        </w:rPr>
        <w:t xml:space="preserve"> The impact of reduced enforcement generally in 2020 was estimated to have a particularly negative impact on serious crash savings estimated to be associated with the program in that year.</w:t>
      </w:r>
    </w:p>
    <w:p w14:paraId="128BEFAE" w14:textId="0710DE25" w:rsidR="005E7309" w:rsidRPr="00830D64" w:rsidRDefault="005E7309" w:rsidP="005E7309">
      <w:pPr>
        <w:pStyle w:val="Tableheading"/>
        <w:spacing w:after="0"/>
        <w:rPr>
          <w:b w:val="0"/>
          <w:bCs/>
          <w:sz w:val="20"/>
        </w:rPr>
      </w:pPr>
      <w:bookmarkStart w:id="101" w:name="_Ref126162883"/>
      <w:r w:rsidRPr="00830D64">
        <w:rPr>
          <w:sz w:val="20"/>
        </w:rPr>
        <w:t xml:space="preserve">Table </w:t>
      </w:r>
      <w:r w:rsidRPr="00830D64">
        <w:rPr>
          <w:noProof/>
          <w:sz w:val="20"/>
        </w:rPr>
        <w:fldChar w:fldCharType="begin"/>
      </w:r>
      <w:r w:rsidRPr="00830D64">
        <w:rPr>
          <w:noProof/>
          <w:sz w:val="20"/>
        </w:rPr>
        <w:instrText xml:space="preserve"> SEQ Table  \* MERGEFORMAT </w:instrText>
      </w:r>
      <w:r w:rsidRPr="00830D64">
        <w:rPr>
          <w:noProof/>
          <w:sz w:val="20"/>
        </w:rPr>
        <w:fldChar w:fldCharType="separate"/>
      </w:r>
      <w:r w:rsidR="0007186E">
        <w:rPr>
          <w:noProof/>
          <w:sz w:val="20"/>
        </w:rPr>
        <w:t>32</w:t>
      </w:r>
      <w:r w:rsidRPr="00830D64">
        <w:rPr>
          <w:noProof/>
          <w:sz w:val="20"/>
        </w:rPr>
        <w:fldChar w:fldCharType="end"/>
      </w:r>
      <w:bookmarkEnd w:id="101"/>
      <w:r w:rsidRPr="00830D64">
        <w:rPr>
          <w:sz w:val="20"/>
        </w:rPr>
        <w:tab/>
      </w:r>
      <w:r w:rsidRPr="00830D64">
        <w:rPr>
          <w:b w:val="0"/>
          <w:bCs/>
          <w:sz w:val="20"/>
        </w:rPr>
        <w:t>Estimated serious injury crash savings associated with the Queensland mobile speed camera program by year and police region</w:t>
      </w:r>
    </w:p>
    <w:tbl>
      <w:tblPr>
        <w:tblStyle w:val="GridTable3-Accent1"/>
        <w:tblW w:w="7132" w:type="dxa"/>
        <w:jc w:val="center"/>
        <w:tblLook w:val="04A0" w:firstRow="1" w:lastRow="0" w:firstColumn="1" w:lastColumn="0" w:noHBand="0" w:noVBand="1"/>
      </w:tblPr>
      <w:tblGrid>
        <w:gridCol w:w="1000"/>
        <w:gridCol w:w="1015"/>
        <w:gridCol w:w="1000"/>
        <w:gridCol w:w="1059"/>
        <w:gridCol w:w="1000"/>
        <w:gridCol w:w="1058"/>
        <w:gridCol w:w="1000"/>
      </w:tblGrid>
      <w:tr w:rsidR="00111DE0" w:rsidRPr="00830D64" w14:paraId="2D08DCBA" w14:textId="77777777" w:rsidTr="00C428D0">
        <w:trPr>
          <w:cnfStyle w:val="100000000000" w:firstRow="1" w:lastRow="0" w:firstColumn="0" w:lastColumn="0" w:oddVBand="0" w:evenVBand="0" w:oddHBand="0" w:evenHBand="0" w:firstRowFirstColumn="0" w:firstRowLastColumn="0" w:lastRowFirstColumn="0" w:lastRowLastColumn="0"/>
          <w:trHeight w:val="495"/>
          <w:jc w:val="center"/>
        </w:trPr>
        <w:tc>
          <w:tcPr>
            <w:cnfStyle w:val="001000000100" w:firstRow="0" w:lastRow="0" w:firstColumn="1" w:lastColumn="0" w:oddVBand="0" w:evenVBand="0" w:oddHBand="0" w:evenHBand="0" w:firstRowFirstColumn="1" w:firstRowLastColumn="0" w:lastRowFirstColumn="0" w:lastRowLastColumn="0"/>
            <w:tcW w:w="1000" w:type="dxa"/>
            <w:tcBorders>
              <w:bottom w:val="nil"/>
            </w:tcBorders>
            <w:shd w:val="clear" w:color="auto" w:fill="1F497D" w:themeFill="text2"/>
            <w:hideMark/>
          </w:tcPr>
          <w:p w14:paraId="7408B749" w14:textId="77777777" w:rsidR="00111DE0" w:rsidRPr="00830D64" w:rsidRDefault="00111DE0" w:rsidP="00111DE0">
            <w:pPr>
              <w:spacing w:after="0" w:line="240" w:lineRule="auto"/>
              <w:jc w:val="center"/>
              <w:rPr>
                <w:rFonts w:asciiTheme="minorHAnsi" w:hAnsiTheme="minorHAnsi" w:cstheme="minorHAnsi"/>
                <w:i w:val="0"/>
                <w:color w:val="FFFFFF" w:themeColor="background1"/>
                <w:sz w:val="20"/>
                <w:lang w:eastAsia="en-AU"/>
              </w:rPr>
            </w:pPr>
            <w:r w:rsidRPr="00830D64">
              <w:rPr>
                <w:rFonts w:asciiTheme="minorHAnsi" w:hAnsiTheme="minorHAnsi" w:cstheme="minorHAnsi"/>
                <w:i w:val="0"/>
                <w:color w:val="FFFFFF" w:themeColor="background1"/>
                <w:sz w:val="20"/>
                <w:lang w:eastAsia="en-AU"/>
              </w:rPr>
              <w:t>Year</w:t>
            </w:r>
          </w:p>
        </w:tc>
        <w:tc>
          <w:tcPr>
            <w:tcW w:w="1015" w:type="dxa"/>
            <w:tcBorders>
              <w:bottom w:val="nil"/>
            </w:tcBorders>
            <w:shd w:val="clear" w:color="auto" w:fill="1F497D" w:themeFill="text2"/>
            <w:hideMark/>
          </w:tcPr>
          <w:p w14:paraId="0D6C571F" w14:textId="77777777" w:rsidR="00111DE0" w:rsidRPr="00830D64" w:rsidRDefault="00111DE0" w:rsidP="00111DE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830D64">
              <w:rPr>
                <w:rFonts w:asciiTheme="minorHAnsi" w:hAnsiTheme="minorHAnsi" w:cstheme="minorHAnsi"/>
                <w:color w:val="FFFFFF" w:themeColor="background1"/>
                <w:sz w:val="20"/>
                <w:lang w:eastAsia="en-AU"/>
              </w:rPr>
              <w:t>Brisbane</w:t>
            </w:r>
          </w:p>
        </w:tc>
        <w:tc>
          <w:tcPr>
            <w:tcW w:w="1000" w:type="dxa"/>
            <w:tcBorders>
              <w:bottom w:val="nil"/>
            </w:tcBorders>
            <w:shd w:val="clear" w:color="auto" w:fill="1F497D" w:themeFill="text2"/>
            <w:hideMark/>
          </w:tcPr>
          <w:p w14:paraId="1056ED72" w14:textId="77777777" w:rsidR="00111DE0" w:rsidRPr="00830D64" w:rsidRDefault="00111DE0" w:rsidP="00111DE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830D64">
              <w:rPr>
                <w:rFonts w:asciiTheme="minorHAnsi" w:hAnsiTheme="minorHAnsi" w:cstheme="minorHAnsi"/>
                <w:color w:val="FFFFFF" w:themeColor="background1"/>
                <w:sz w:val="20"/>
                <w:lang w:eastAsia="en-AU"/>
              </w:rPr>
              <w:t>Central</w:t>
            </w:r>
          </w:p>
        </w:tc>
        <w:tc>
          <w:tcPr>
            <w:tcW w:w="1059" w:type="dxa"/>
            <w:tcBorders>
              <w:bottom w:val="nil"/>
            </w:tcBorders>
            <w:shd w:val="clear" w:color="auto" w:fill="1F497D" w:themeFill="text2"/>
            <w:hideMark/>
          </w:tcPr>
          <w:p w14:paraId="71DFF631" w14:textId="77777777" w:rsidR="00111DE0" w:rsidRPr="00830D64" w:rsidRDefault="00111DE0" w:rsidP="00111DE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830D64">
              <w:rPr>
                <w:rFonts w:asciiTheme="minorHAnsi" w:hAnsiTheme="minorHAnsi" w:cstheme="minorHAnsi"/>
                <w:color w:val="FFFFFF" w:themeColor="background1"/>
                <w:sz w:val="20"/>
                <w:lang w:eastAsia="en-AU"/>
              </w:rPr>
              <w:t>Northern</w:t>
            </w:r>
          </w:p>
        </w:tc>
        <w:tc>
          <w:tcPr>
            <w:tcW w:w="1000" w:type="dxa"/>
            <w:tcBorders>
              <w:bottom w:val="nil"/>
            </w:tcBorders>
            <w:shd w:val="clear" w:color="auto" w:fill="1F497D" w:themeFill="text2"/>
            <w:hideMark/>
          </w:tcPr>
          <w:p w14:paraId="37F4B674" w14:textId="77777777" w:rsidR="00111DE0" w:rsidRPr="00830D64" w:rsidRDefault="00111DE0" w:rsidP="00111DE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830D64">
              <w:rPr>
                <w:rFonts w:asciiTheme="minorHAnsi" w:hAnsiTheme="minorHAnsi" w:cstheme="minorHAnsi"/>
                <w:color w:val="FFFFFF" w:themeColor="background1"/>
                <w:sz w:val="20"/>
                <w:lang w:eastAsia="en-AU"/>
              </w:rPr>
              <w:t>South Eastern</w:t>
            </w:r>
          </w:p>
        </w:tc>
        <w:tc>
          <w:tcPr>
            <w:tcW w:w="1058" w:type="dxa"/>
            <w:tcBorders>
              <w:bottom w:val="nil"/>
            </w:tcBorders>
            <w:shd w:val="clear" w:color="auto" w:fill="1F497D" w:themeFill="text2"/>
            <w:hideMark/>
          </w:tcPr>
          <w:p w14:paraId="42085556" w14:textId="77777777" w:rsidR="00111DE0" w:rsidRPr="00830D64" w:rsidRDefault="00111DE0" w:rsidP="00111DE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830D64">
              <w:rPr>
                <w:rFonts w:asciiTheme="minorHAnsi" w:hAnsiTheme="minorHAnsi" w:cstheme="minorHAnsi"/>
                <w:color w:val="FFFFFF" w:themeColor="background1"/>
                <w:sz w:val="20"/>
                <w:lang w:eastAsia="en-AU"/>
              </w:rPr>
              <w:t>Southern</w:t>
            </w:r>
          </w:p>
        </w:tc>
        <w:tc>
          <w:tcPr>
            <w:tcW w:w="1000" w:type="dxa"/>
            <w:tcBorders>
              <w:bottom w:val="nil"/>
            </w:tcBorders>
            <w:shd w:val="clear" w:color="auto" w:fill="1F497D" w:themeFill="text2"/>
            <w:hideMark/>
          </w:tcPr>
          <w:p w14:paraId="54BE8BDF" w14:textId="77777777" w:rsidR="00111DE0" w:rsidRPr="00830D64" w:rsidRDefault="00111DE0" w:rsidP="00111DE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830D64">
              <w:rPr>
                <w:rFonts w:asciiTheme="minorHAnsi" w:hAnsiTheme="minorHAnsi" w:cstheme="minorHAnsi"/>
                <w:color w:val="FFFFFF" w:themeColor="background1"/>
                <w:sz w:val="20"/>
                <w:lang w:eastAsia="en-AU"/>
              </w:rPr>
              <w:t>Total</w:t>
            </w:r>
          </w:p>
        </w:tc>
      </w:tr>
      <w:tr w:rsidR="00111DE0" w:rsidRPr="00830D64" w14:paraId="3E5E359C"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4808A8EE"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1999</w:t>
            </w:r>
          </w:p>
        </w:tc>
        <w:tc>
          <w:tcPr>
            <w:tcW w:w="1015" w:type="dxa"/>
            <w:tcBorders>
              <w:top w:val="nil"/>
              <w:left w:val="nil"/>
              <w:bottom w:val="nil"/>
              <w:right w:val="nil"/>
            </w:tcBorders>
            <w:shd w:val="clear" w:color="auto" w:fill="E7EFF9"/>
            <w:noWrap/>
            <w:vAlign w:val="center"/>
            <w:hideMark/>
          </w:tcPr>
          <w:p w14:paraId="0F4598BE" w14:textId="25D5E255"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14.44</w:t>
            </w:r>
          </w:p>
        </w:tc>
        <w:tc>
          <w:tcPr>
            <w:tcW w:w="1000" w:type="dxa"/>
            <w:tcBorders>
              <w:top w:val="nil"/>
              <w:left w:val="nil"/>
              <w:bottom w:val="nil"/>
              <w:right w:val="nil"/>
            </w:tcBorders>
            <w:shd w:val="clear" w:color="auto" w:fill="E7EFF9"/>
            <w:noWrap/>
            <w:vAlign w:val="center"/>
            <w:hideMark/>
          </w:tcPr>
          <w:p w14:paraId="7C01622C" w14:textId="795B21B4"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11.05</w:t>
            </w:r>
          </w:p>
        </w:tc>
        <w:tc>
          <w:tcPr>
            <w:tcW w:w="1059" w:type="dxa"/>
            <w:tcBorders>
              <w:top w:val="nil"/>
              <w:left w:val="nil"/>
              <w:bottom w:val="nil"/>
              <w:right w:val="nil"/>
            </w:tcBorders>
            <w:shd w:val="clear" w:color="auto" w:fill="E7EFF9"/>
            <w:noWrap/>
            <w:vAlign w:val="center"/>
            <w:hideMark/>
          </w:tcPr>
          <w:p w14:paraId="5C20382E" w14:textId="16387A97"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4.04</w:t>
            </w:r>
          </w:p>
        </w:tc>
        <w:tc>
          <w:tcPr>
            <w:tcW w:w="1000" w:type="dxa"/>
            <w:tcBorders>
              <w:top w:val="nil"/>
              <w:left w:val="nil"/>
              <w:bottom w:val="nil"/>
              <w:right w:val="nil"/>
            </w:tcBorders>
            <w:shd w:val="clear" w:color="auto" w:fill="E7EFF9"/>
            <w:noWrap/>
            <w:vAlign w:val="center"/>
            <w:hideMark/>
          </w:tcPr>
          <w:p w14:paraId="5B1822D6" w14:textId="60D670C8"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3.19</w:t>
            </w:r>
          </w:p>
        </w:tc>
        <w:tc>
          <w:tcPr>
            <w:tcW w:w="1058" w:type="dxa"/>
            <w:tcBorders>
              <w:top w:val="nil"/>
              <w:left w:val="nil"/>
              <w:bottom w:val="nil"/>
              <w:right w:val="nil"/>
            </w:tcBorders>
            <w:shd w:val="clear" w:color="auto" w:fill="E7EFF9"/>
            <w:noWrap/>
            <w:vAlign w:val="center"/>
            <w:hideMark/>
          </w:tcPr>
          <w:p w14:paraId="47FD5BAF" w14:textId="3F2165B6"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5.75</w:t>
            </w:r>
          </w:p>
        </w:tc>
        <w:tc>
          <w:tcPr>
            <w:tcW w:w="1000" w:type="dxa"/>
            <w:tcBorders>
              <w:top w:val="nil"/>
              <w:left w:val="nil"/>
              <w:bottom w:val="nil"/>
              <w:right w:val="nil"/>
            </w:tcBorders>
            <w:shd w:val="clear" w:color="auto" w:fill="E7EFF9"/>
            <w:noWrap/>
            <w:vAlign w:val="center"/>
            <w:hideMark/>
          </w:tcPr>
          <w:p w14:paraId="5DB330A6" w14:textId="02C32630"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38.47</w:t>
            </w:r>
          </w:p>
        </w:tc>
      </w:tr>
      <w:tr w:rsidR="00111DE0" w:rsidRPr="00830D64" w14:paraId="4C34D4C3" w14:textId="77777777" w:rsidTr="00C428D0">
        <w:trPr>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noWrap/>
            <w:hideMark/>
          </w:tcPr>
          <w:p w14:paraId="3F3B6B54"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2000</w:t>
            </w:r>
          </w:p>
        </w:tc>
        <w:tc>
          <w:tcPr>
            <w:tcW w:w="1015" w:type="dxa"/>
            <w:tcBorders>
              <w:top w:val="nil"/>
              <w:left w:val="nil"/>
              <w:bottom w:val="nil"/>
              <w:right w:val="nil"/>
            </w:tcBorders>
            <w:noWrap/>
            <w:vAlign w:val="center"/>
            <w:hideMark/>
          </w:tcPr>
          <w:p w14:paraId="65913E32" w14:textId="7B666540"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20.14</w:t>
            </w:r>
          </w:p>
        </w:tc>
        <w:tc>
          <w:tcPr>
            <w:tcW w:w="1000" w:type="dxa"/>
            <w:tcBorders>
              <w:top w:val="nil"/>
              <w:left w:val="nil"/>
              <w:bottom w:val="nil"/>
              <w:right w:val="nil"/>
            </w:tcBorders>
            <w:noWrap/>
            <w:vAlign w:val="center"/>
            <w:hideMark/>
          </w:tcPr>
          <w:p w14:paraId="100BE559" w14:textId="23B07C18"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15.38</w:t>
            </w:r>
          </w:p>
        </w:tc>
        <w:tc>
          <w:tcPr>
            <w:tcW w:w="1059" w:type="dxa"/>
            <w:tcBorders>
              <w:top w:val="nil"/>
              <w:left w:val="nil"/>
              <w:bottom w:val="nil"/>
              <w:right w:val="nil"/>
            </w:tcBorders>
            <w:noWrap/>
            <w:vAlign w:val="center"/>
            <w:hideMark/>
          </w:tcPr>
          <w:p w14:paraId="336A515D" w14:textId="3308C972"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6.00</w:t>
            </w:r>
          </w:p>
        </w:tc>
        <w:tc>
          <w:tcPr>
            <w:tcW w:w="1000" w:type="dxa"/>
            <w:tcBorders>
              <w:top w:val="nil"/>
              <w:left w:val="nil"/>
              <w:bottom w:val="nil"/>
              <w:right w:val="nil"/>
            </w:tcBorders>
            <w:noWrap/>
            <w:vAlign w:val="center"/>
            <w:hideMark/>
          </w:tcPr>
          <w:p w14:paraId="10C021F2" w14:textId="6A42A439"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4.76</w:t>
            </w:r>
          </w:p>
        </w:tc>
        <w:tc>
          <w:tcPr>
            <w:tcW w:w="1058" w:type="dxa"/>
            <w:tcBorders>
              <w:top w:val="nil"/>
              <w:left w:val="nil"/>
              <w:bottom w:val="nil"/>
              <w:right w:val="nil"/>
            </w:tcBorders>
            <w:noWrap/>
            <w:vAlign w:val="center"/>
            <w:hideMark/>
          </w:tcPr>
          <w:p w14:paraId="35E30D7E" w14:textId="22419E2E"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10.29</w:t>
            </w:r>
          </w:p>
        </w:tc>
        <w:tc>
          <w:tcPr>
            <w:tcW w:w="1000" w:type="dxa"/>
            <w:tcBorders>
              <w:top w:val="nil"/>
              <w:left w:val="nil"/>
              <w:bottom w:val="nil"/>
              <w:right w:val="nil"/>
            </w:tcBorders>
            <w:noWrap/>
            <w:vAlign w:val="center"/>
            <w:hideMark/>
          </w:tcPr>
          <w:p w14:paraId="628966AD" w14:textId="1617E4A4"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56.56</w:t>
            </w:r>
          </w:p>
        </w:tc>
      </w:tr>
      <w:tr w:rsidR="00111DE0" w:rsidRPr="00830D64" w14:paraId="4845ECE9"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21D3157B"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2001</w:t>
            </w:r>
          </w:p>
        </w:tc>
        <w:tc>
          <w:tcPr>
            <w:tcW w:w="1015" w:type="dxa"/>
            <w:tcBorders>
              <w:top w:val="nil"/>
              <w:left w:val="nil"/>
              <w:bottom w:val="nil"/>
              <w:right w:val="nil"/>
            </w:tcBorders>
            <w:shd w:val="clear" w:color="auto" w:fill="E7EFF9"/>
            <w:noWrap/>
            <w:vAlign w:val="center"/>
            <w:hideMark/>
          </w:tcPr>
          <w:p w14:paraId="39EBE4F4" w14:textId="1C390BB8"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36.03</w:t>
            </w:r>
          </w:p>
        </w:tc>
        <w:tc>
          <w:tcPr>
            <w:tcW w:w="1000" w:type="dxa"/>
            <w:tcBorders>
              <w:top w:val="nil"/>
              <w:left w:val="nil"/>
              <w:bottom w:val="nil"/>
              <w:right w:val="nil"/>
            </w:tcBorders>
            <w:shd w:val="clear" w:color="auto" w:fill="E7EFF9"/>
            <w:noWrap/>
            <w:vAlign w:val="center"/>
            <w:hideMark/>
          </w:tcPr>
          <w:p w14:paraId="29BB333E" w14:textId="72513B0E"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25.69</w:t>
            </w:r>
          </w:p>
        </w:tc>
        <w:tc>
          <w:tcPr>
            <w:tcW w:w="1059" w:type="dxa"/>
            <w:tcBorders>
              <w:top w:val="nil"/>
              <w:left w:val="nil"/>
              <w:bottom w:val="nil"/>
              <w:right w:val="nil"/>
            </w:tcBorders>
            <w:shd w:val="clear" w:color="auto" w:fill="E7EFF9"/>
            <w:noWrap/>
            <w:vAlign w:val="center"/>
            <w:hideMark/>
          </w:tcPr>
          <w:p w14:paraId="0DA999C2" w14:textId="6C5B53BB"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7.20</w:t>
            </w:r>
          </w:p>
        </w:tc>
        <w:tc>
          <w:tcPr>
            <w:tcW w:w="1000" w:type="dxa"/>
            <w:tcBorders>
              <w:top w:val="nil"/>
              <w:left w:val="nil"/>
              <w:bottom w:val="nil"/>
              <w:right w:val="nil"/>
            </w:tcBorders>
            <w:shd w:val="clear" w:color="auto" w:fill="E7EFF9"/>
            <w:noWrap/>
            <w:vAlign w:val="center"/>
            <w:hideMark/>
          </w:tcPr>
          <w:p w14:paraId="3E7C5ED9" w14:textId="7B659A37"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8.15</w:t>
            </w:r>
          </w:p>
        </w:tc>
        <w:tc>
          <w:tcPr>
            <w:tcW w:w="1058" w:type="dxa"/>
            <w:tcBorders>
              <w:top w:val="nil"/>
              <w:left w:val="nil"/>
              <w:bottom w:val="nil"/>
              <w:right w:val="nil"/>
            </w:tcBorders>
            <w:shd w:val="clear" w:color="auto" w:fill="E7EFF9"/>
            <w:noWrap/>
            <w:vAlign w:val="center"/>
            <w:hideMark/>
          </w:tcPr>
          <w:p w14:paraId="444F8D96" w14:textId="65AADF0E"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11.93</w:t>
            </w:r>
          </w:p>
        </w:tc>
        <w:tc>
          <w:tcPr>
            <w:tcW w:w="1000" w:type="dxa"/>
            <w:tcBorders>
              <w:top w:val="nil"/>
              <w:left w:val="nil"/>
              <w:bottom w:val="nil"/>
              <w:right w:val="nil"/>
            </w:tcBorders>
            <w:shd w:val="clear" w:color="auto" w:fill="E7EFF9"/>
            <w:noWrap/>
            <w:vAlign w:val="center"/>
            <w:hideMark/>
          </w:tcPr>
          <w:p w14:paraId="3AF79CC4" w14:textId="07443E00"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88.99</w:t>
            </w:r>
          </w:p>
        </w:tc>
      </w:tr>
      <w:tr w:rsidR="00111DE0" w:rsidRPr="00830D64" w14:paraId="6E656765" w14:textId="77777777" w:rsidTr="00C428D0">
        <w:trPr>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noWrap/>
            <w:hideMark/>
          </w:tcPr>
          <w:p w14:paraId="3D9E7B17"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2002</w:t>
            </w:r>
          </w:p>
        </w:tc>
        <w:tc>
          <w:tcPr>
            <w:tcW w:w="1015" w:type="dxa"/>
            <w:tcBorders>
              <w:top w:val="nil"/>
              <w:left w:val="nil"/>
              <w:bottom w:val="nil"/>
              <w:right w:val="nil"/>
            </w:tcBorders>
            <w:noWrap/>
            <w:vAlign w:val="center"/>
            <w:hideMark/>
          </w:tcPr>
          <w:p w14:paraId="03E4F009" w14:textId="28AEBA3F"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41.35</w:t>
            </w:r>
          </w:p>
        </w:tc>
        <w:tc>
          <w:tcPr>
            <w:tcW w:w="1000" w:type="dxa"/>
            <w:tcBorders>
              <w:top w:val="nil"/>
              <w:left w:val="nil"/>
              <w:bottom w:val="nil"/>
              <w:right w:val="nil"/>
            </w:tcBorders>
            <w:noWrap/>
            <w:vAlign w:val="center"/>
            <w:hideMark/>
          </w:tcPr>
          <w:p w14:paraId="00D9321C" w14:textId="73EB6957"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30.29</w:t>
            </w:r>
          </w:p>
        </w:tc>
        <w:tc>
          <w:tcPr>
            <w:tcW w:w="1059" w:type="dxa"/>
            <w:tcBorders>
              <w:top w:val="nil"/>
              <w:left w:val="nil"/>
              <w:bottom w:val="nil"/>
              <w:right w:val="nil"/>
            </w:tcBorders>
            <w:noWrap/>
            <w:vAlign w:val="center"/>
            <w:hideMark/>
          </w:tcPr>
          <w:p w14:paraId="27640F6D" w14:textId="76210616"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9.20</w:t>
            </w:r>
          </w:p>
        </w:tc>
        <w:tc>
          <w:tcPr>
            <w:tcW w:w="1000" w:type="dxa"/>
            <w:tcBorders>
              <w:top w:val="nil"/>
              <w:left w:val="nil"/>
              <w:bottom w:val="nil"/>
              <w:right w:val="nil"/>
            </w:tcBorders>
            <w:noWrap/>
            <w:vAlign w:val="center"/>
            <w:hideMark/>
          </w:tcPr>
          <w:p w14:paraId="44B0855E" w14:textId="7644C640"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8.35</w:t>
            </w:r>
          </w:p>
        </w:tc>
        <w:tc>
          <w:tcPr>
            <w:tcW w:w="1058" w:type="dxa"/>
            <w:tcBorders>
              <w:top w:val="nil"/>
              <w:left w:val="nil"/>
              <w:bottom w:val="nil"/>
              <w:right w:val="nil"/>
            </w:tcBorders>
            <w:noWrap/>
            <w:vAlign w:val="center"/>
            <w:hideMark/>
          </w:tcPr>
          <w:p w14:paraId="42F9320A" w14:textId="28550B9D"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11.72</w:t>
            </w:r>
          </w:p>
        </w:tc>
        <w:tc>
          <w:tcPr>
            <w:tcW w:w="1000" w:type="dxa"/>
            <w:tcBorders>
              <w:top w:val="nil"/>
              <w:left w:val="nil"/>
              <w:bottom w:val="nil"/>
              <w:right w:val="nil"/>
            </w:tcBorders>
            <w:noWrap/>
            <w:vAlign w:val="center"/>
            <w:hideMark/>
          </w:tcPr>
          <w:p w14:paraId="6D018558" w14:textId="05229637"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100.90</w:t>
            </w:r>
          </w:p>
        </w:tc>
      </w:tr>
      <w:tr w:rsidR="00111DE0" w:rsidRPr="00830D64" w14:paraId="2D5C1CA3"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433C7338"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2003</w:t>
            </w:r>
          </w:p>
        </w:tc>
        <w:tc>
          <w:tcPr>
            <w:tcW w:w="1015" w:type="dxa"/>
            <w:tcBorders>
              <w:top w:val="nil"/>
              <w:left w:val="nil"/>
              <w:bottom w:val="nil"/>
              <w:right w:val="nil"/>
            </w:tcBorders>
            <w:shd w:val="clear" w:color="auto" w:fill="E7EFF9"/>
            <w:noWrap/>
            <w:vAlign w:val="center"/>
            <w:hideMark/>
          </w:tcPr>
          <w:p w14:paraId="011D09FB" w14:textId="0AC9F1A2"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62.47</w:t>
            </w:r>
          </w:p>
        </w:tc>
        <w:tc>
          <w:tcPr>
            <w:tcW w:w="1000" w:type="dxa"/>
            <w:tcBorders>
              <w:top w:val="nil"/>
              <w:left w:val="nil"/>
              <w:bottom w:val="nil"/>
              <w:right w:val="nil"/>
            </w:tcBorders>
            <w:shd w:val="clear" w:color="auto" w:fill="E7EFF9"/>
            <w:noWrap/>
            <w:vAlign w:val="center"/>
            <w:hideMark/>
          </w:tcPr>
          <w:p w14:paraId="5214A578" w14:textId="53BD8C13"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44.00</w:t>
            </w:r>
          </w:p>
        </w:tc>
        <w:tc>
          <w:tcPr>
            <w:tcW w:w="1059" w:type="dxa"/>
            <w:tcBorders>
              <w:top w:val="nil"/>
              <w:left w:val="nil"/>
              <w:bottom w:val="nil"/>
              <w:right w:val="nil"/>
            </w:tcBorders>
            <w:shd w:val="clear" w:color="auto" w:fill="E7EFF9"/>
            <w:noWrap/>
            <w:vAlign w:val="center"/>
            <w:hideMark/>
          </w:tcPr>
          <w:p w14:paraId="7D1CCAC7" w14:textId="68EDC9C7"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14.55</w:t>
            </w:r>
          </w:p>
        </w:tc>
        <w:tc>
          <w:tcPr>
            <w:tcW w:w="1000" w:type="dxa"/>
            <w:tcBorders>
              <w:top w:val="nil"/>
              <w:left w:val="nil"/>
              <w:bottom w:val="nil"/>
              <w:right w:val="nil"/>
            </w:tcBorders>
            <w:shd w:val="clear" w:color="auto" w:fill="E7EFF9"/>
            <w:noWrap/>
            <w:vAlign w:val="center"/>
            <w:hideMark/>
          </w:tcPr>
          <w:p w14:paraId="549C25F5" w14:textId="38D5B8A2"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13.81</w:t>
            </w:r>
          </w:p>
        </w:tc>
        <w:tc>
          <w:tcPr>
            <w:tcW w:w="1058" w:type="dxa"/>
            <w:tcBorders>
              <w:top w:val="nil"/>
              <w:left w:val="nil"/>
              <w:bottom w:val="nil"/>
              <w:right w:val="nil"/>
            </w:tcBorders>
            <w:shd w:val="clear" w:color="auto" w:fill="E7EFF9"/>
            <w:noWrap/>
            <w:vAlign w:val="center"/>
            <w:hideMark/>
          </w:tcPr>
          <w:p w14:paraId="056916FA" w14:textId="2990E0EA"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17.85</w:t>
            </w:r>
          </w:p>
        </w:tc>
        <w:tc>
          <w:tcPr>
            <w:tcW w:w="1000" w:type="dxa"/>
            <w:tcBorders>
              <w:top w:val="nil"/>
              <w:left w:val="nil"/>
              <w:bottom w:val="nil"/>
              <w:right w:val="nil"/>
            </w:tcBorders>
            <w:shd w:val="clear" w:color="auto" w:fill="E7EFF9"/>
            <w:noWrap/>
            <w:vAlign w:val="center"/>
            <w:hideMark/>
          </w:tcPr>
          <w:p w14:paraId="2BA328AC" w14:textId="50CD345D"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152.67</w:t>
            </w:r>
          </w:p>
        </w:tc>
      </w:tr>
      <w:tr w:rsidR="00111DE0" w:rsidRPr="00830D64" w14:paraId="70452029" w14:textId="77777777" w:rsidTr="00C428D0">
        <w:trPr>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noWrap/>
            <w:hideMark/>
          </w:tcPr>
          <w:p w14:paraId="41C35E00"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2004</w:t>
            </w:r>
          </w:p>
        </w:tc>
        <w:tc>
          <w:tcPr>
            <w:tcW w:w="1015" w:type="dxa"/>
            <w:tcBorders>
              <w:top w:val="nil"/>
              <w:left w:val="nil"/>
              <w:bottom w:val="nil"/>
              <w:right w:val="nil"/>
            </w:tcBorders>
            <w:noWrap/>
            <w:vAlign w:val="center"/>
            <w:hideMark/>
          </w:tcPr>
          <w:p w14:paraId="7EF9F618" w14:textId="2D624054"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67.36</w:t>
            </w:r>
          </w:p>
        </w:tc>
        <w:tc>
          <w:tcPr>
            <w:tcW w:w="1000" w:type="dxa"/>
            <w:tcBorders>
              <w:top w:val="nil"/>
              <w:left w:val="nil"/>
              <w:bottom w:val="nil"/>
              <w:right w:val="nil"/>
            </w:tcBorders>
            <w:noWrap/>
            <w:vAlign w:val="center"/>
            <w:hideMark/>
          </w:tcPr>
          <w:p w14:paraId="5662FD97" w14:textId="239BF8E8"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52.39</w:t>
            </w:r>
          </w:p>
        </w:tc>
        <w:tc>
          <w:tcPr>
            <w:tcW w:w="1059" w:type="dxa"/>
            <w:tcBorders>
              <w:top w:val="nil"/>
              <w:left w:val="nil"/>
              <w:bottom w:val="nil"/>
              <w:right w:val="nil"/>
            </w:tcBorders>
            <w:noWrap/>
            <w:vAlign w:val="center"/>
            <w:hideMark/>
          </w:tcPr>
          <w:p w14:paraId="2EA761E6" w14:textId="2EE9E5BF"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15.57</w:t>
            </w:r>
          </w:p>
        </w:tc>
        <w:tc>
          <w:tcPr>
            <w:tcW w:w="1000" w:type="dxa"/>
            <w:tcBorders>
              <w:top w:val="nil"/>
              <w:left w:val="nil"/>
              <w:bottom w:val="nil"/>
              <w:right w:val="nil"/>
            </w:tcBorders>
            <w:noWrap/>
            <w:vAlign w:val="center"/>
            <w:hideMark/>
          </w:tcPr>
          <w:p w14:paraId="66637870" w14:textId="7F8D47D8"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13.18</w:t>
            </w:r>
          </w:p>
        </w:tc>
        <w:tc>
          <w:tcPr>
            <w:tcW w:w="1058" w:type="dxa"/>
            <w:tcBorders>
              <w:top w:val="nil"/>
              <w:left w:val="nil"/>
              <w:bottom w:val="nil"/>
              <w:right w:val="nil"/>
            </w:tcBorders>
            <w:noWrap/>
            <w:vAlign w:val="center"/>
            <w:hideMark/>
          </w:tcPr>
          <w:p w14:paraId="11105042" w14:textId="206F59F2"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16.02</w:t>
            </w:r>
          </w:p>
        </w:tc>
        <w:tc>
          <w:tcPr>
            <w:tcW w:w="1000" w:type="dxa"/>
            <w:tcBorders>
              <w:top w:val="nil"/>
              <w:left w:val="nil"/>
              <w:bottom w:val="nil"/>
              <w:right w:val="nil"/>
            </w:tcBorders>
            <w:noWrap/>
            <w:vAlign w:val="center"/>
            <w:hideMark/>
          </w:tcPr>
          <w:p w14:paraId="39E3B936" w14:textId="53CB48D6"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164.52</w:t>
            </w:r>
          </w:p>
        </w:tc>
      </w:tr>
      <w:tr w:rsidR="00111DE0" w:rsidRPr="00830D64" w14:paraId="6355C54C"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26EFB30A"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2005</w:t>
            </w:r>
          </w:p>
        </w:tc>
        <w:tc>
          <w:tcPr>
            <w:tcW w:w="1015" w:type="dxa"/>
            <w:tcBorders>
              <w:top w:val="nil"/>
              <w:left w:val="nil"/>
              <w:bottom w:val="nil"/>
              <w:right w:val="nil"/>
            </w:tcBorders>
            <w:shd w:val="clear" w:color="auto" w:fill="E7EFF9"/>
            <w:noWrap/>
            <w:vAlign w:val="center"/>
            <w:hideMark/>
          </w:tcPr>
          <w:p w14:paraId="54B46112" w14:textId="3C3C8B40"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115.03</w:t>
            </w:r>
          </w:p>
        </w:tc>
        <w:tc>
          <w:tcPr>
            <w:tcW w:w="1000" w:type="dxa"/>
            <w:tcBorders>
              <w:top w:val="nil"/>
              <w:left w:val="nil"/>
              <w:bottom w:val="nil"/>
              <w:right w:val="nil"/>
            </w:tcBorders>
            <w:shd w:val="clear" w:color="auto" w:fill="E7EFF9"/>
            <w:noWrap/>
            <w:vAlign w:val="center"/>
            <w:hideMark/>
          </w:tcPr>
          <w:p w14:paraId="26FCD299" w14:textId="786AC7F1"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58.40</w:t>
            </w:r>
          </w:p>
        </w:tc>
        <w:tc>
          <w:tcPr>
            <w:tcW w:w="1059" w:type="dxa"/>
            <w:tcBorders>
              <w:top w:val="nil"/>
              <w:left w:val="nil"/>
              <w:bottom w:val="nil"/>
              <w:right w:val="nil"/>
            </w:tcBorders>
            <w:shd w:val="clear" w:color="auto" w:fill="E7EFF9"/>
            <w:noWrap/>
            <w:vAlign w:val="center"/>
            <w:hideMark/>
          </w:tcPr>
          <w:p w14:paraId="4C27F001" w14:textId="1D5EA4E7"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24.06</w:t>
            </w:r>
          </w:p>
        </w:tc>
        <w:tc>
          <w:tcPr>
            <w:tcW w:w="1000" w:type="dxa"/>
            <w:tcBorders>
              <w:top w:val="nil"/>
              <w:left w:val="nil"/>
              <w:bottom w:val="nil"/>
              <w:right w:val="nil"/>
            </w:tcBorders>
            <w:shd w:val="clear" w:color="auto" w:fill="E7EFF9"/>
            <w:noWrap/>
            <w:vAlign w:val="center"/>
            <w:hideMark/>
          </w:tcPr>
          <w:p w14:paraId="332F2796" w14:textId="4B6D4899"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24.17</w:t>
            </w:r>
          </w:p>
        </w:tc>
        <w:tc>
          <w:tcPr>
            <w:tcW w:w="1058" w:type="dxa"/>
            <w:tcBorders>
              <w:top w:val="nil"/>
              <w:left w:val="nil"/>
              <w:bottom w:val="nil"/>
              <w:right w:val="nil"/>
            </w:tcBorders>
            <w:shd w:val="clear" w:color="auto" w:fill="E7EFF9"/>
            <w:noWrap/>
            <w:vAlign w:val="center"/>
            <w:hideMark/>
          </w:tcPr>
          <w:p w14:paraId="330E7B70" w14:textId="63BBC980"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26.88</w:t>
            </w:r>
          </w:p>
        </w:tc>
        <w:tc>
          <w:tcPr>
            <w:tcW w:w="1000" w:type="dxa"/>
            <w:tcBorders>
              <w:top w:val="nil"/>
              <w:left w:val="nil"/>
              <w:bottom w:val="nil"/>
              <w:right w:val="nil"/>
            </w:tcBorders>
            <w:shd w:val="clear" w:color="auto" w:fill="E7EFF9"/>
            <w:noWrap/>
            <w:vAlign w:val="center"/>
            <w:hideMark/>
          </w:tcPr>
          <w:p w14:paraId="4DA23846" w14:textId="2517F6D9"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248.54</w:t>
            </w:r>
          </w:p>
        </w:tc>
      </w:tr>
      <w:tr w:rsidR="00111DE0" w:rsidRPr="00830D64" w14:paraId="3FE3624A" w14:textId="77777777" w:rsidTr="00C428D0">
        <w:trPr>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auto"/>
            <w:noWrap/>
            <w:hideMark/>
          </w:tcPr>
          <w:p w14:paraId="6C7ED5B7"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2006</w:t>
            </w:r>
          </w:p>
        </w:tc>
        <w:tc>
          <w:tcPr>
            <w:tcW w:w="1015" w:type="dxa"/>
            <w:tcBorders>
              <w:top w:val="nil"/>
              <w:left w:val="nil"/>
              <w:bottom w:val="nil"/>
              <w:right w:val="nil"/>
            </w:tcBorders>
            <w:shd w:val="clear" w:color="auto" w:fill="auto"/>
            <w:noWrap/>
            <w:vAlign w:val="center"/>
            <w:hideMark/>
          </w:tcPr>
          <w:p w14:paraId="58D9B6E7" w14:textId="10CD469E"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73.35</w:t>
            </w:r>
          </w:p>
        </w:tc>
        <w:tc>
          <w:tcPr>
            <w:tcW w:w="1000" w:type="dxa"/>
            <w:tcBorders>
              <w:top w:val="nil"/>
              <w:left w:val="nil"/>
              <w:bottom w:val="nil"/>
              <w:right w:val="nil"/>
            </w:tcBorders>
            <w:shd w:val="clear" w:color="auto" w:fill="auto"/>
            <w:noWrap/>
            <w:vAlign w:val="center"/>
            <w:hideMark/>
          </w:tcPr>
          <w:p w14:paraId="334AABA3" w14:textId="55AA571B"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51.87</w:t>
            </w:r>
          </w:p>
        </w:tc>
        <w:tc>
          <w:tcPr>
            <w:tcW w:w="1059" w:type="dxa"/>
            <w:tcBorders>
              <w:top w:val="nil"/>
              <w:left w:val="nil"/>
              <w:bottom w:val="nil"/>
              <w:right w:val="nil"/>
            </w:tcBorders>
            <w:shd w:val="clear" w:color="auto" w:fill="auto"/>
            <w:noWrap/>
            <w:vAlign w:val="center"/>
            <w:hideMark/>
          </w:tcPr>
          <w:p w14:paraId="52A75F62" w14:textId="626AF904"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21.66</w:t>
            </w:r>
          </w:p>
        </w:tc>
        <w:tc>
          <w:tcPr>
            <w:tcW w:w="1000" w:type="dxa"/>
            <w:tcBorders>
              <w:top w:val="nil"/>
              <w:left w:val="nil"/>
              <w:bottom w:val="nil"/>
              <w:right w:val="nil"/>
            </w:tcBorders>
            <w:shd w:val="clear" w:color="auto" w:fill="auto"/>
            <w:noWrap/>
            <w:vAlign w:val="center"/>
            <w:hideMark/>
          </w:tcPr>
          <w:p w14:paraId="7A032444" w14:textId="7657FCFA"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11.70</w:t>
            </w:r>
          </w:p>
        </w:tc>
        <w:tc>
          <w:tcPr>
            <w:tcW w:w="1058" w:type="dxa"/>
            <w:tcBorders>
              <w:top w:val="nil"/>
              <w:left w:val="nil"/>
              <w:bottom w:val="nil"/>
              <w:right w:val="nil"/>
            </w:tcBorders>
            <w:shd w:val="clear" w:color="auto" w:fill="auto"/>
            <w:noWrap/>
            <w:vAlign w:val="center"/>
            <w:hideMark/>
          </w:tcPr>
          <w:p w14:paraId="65933398" w14:textId="5C566422"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20.72</w:t>
            </w:r>
          </w:p>
        </w:tc>
        <w:tc>
          <w:tcPr>
            <w:tcW w:w="1000" w:type="dxa"/>
            <w:tcBorders>
              <w:top w:val="nil"/>
              <w:left w:val="nil"/>
              <w:bottom w:val="nil"/>
              <w:right w:val="nil"/>
            </w:tcBorders>
            <w:shd w:val="clear" w:color="auto" w:fill="auto"/>
            <w:noWrap/>
            <w:vAlign w:val="center"/>
            <w:hideMark/>
          </w:tcPr>
          <w:p w14:paraId="5B2F47D3" w14:textId="02B4035C"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179.29</w:t>
            </w:r>
          </w:p>
        </w:tc>
      </w:tr>
      <w:tr w:rsidR="00111DE0" w:rsidRPr="00830D64" w14:paraId="39762CFC"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113E754C"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2007</w:t>
            </w:r>
          </w:p>
        </w:tc>
        <w:tc>
          <w:tcPr>
            <w:tcW w:w="1015" w:type="dxa"/>
            <w:tcBorders>
              <w:top w:val="nil"/>
              <w:left w:val="nil"/>
              <w:bottom w:val="nil"/>
              <w:right w:val="nil"/>
            </w:tcBorders>
            <w:shd w:val="clear" w:color="auto" w:fill="E7EFF9"/>
            <w:noWrap/>
            <w:vAlign w:val="center"/>
            <w:hideMark/>
          </w:tcPr>
          <w:p w14:paraId="242691DE" w14:textId="23090426"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72.24</w:t>
            </w:r>
          </w:p>
        </w:tc>
        <w:tc>
          <w:tcPr>
            <w:tcW w:w="1000" w:type="dxa"/>
            <w:tcBorders>
              <w:top w:val="nil"/>
              <w:left w:val="nil"/>
              <w:bottom w:val="nil"/>
              <w:right w:val="nil"/>
            </w:tcBorders>
            <w:shd w:val="clear" w:color="auto" w:fill="E7EFF9"/>
            <w:noWrap/>
            <w:vAlign w:val="center"/>
            <w:hideMark/>
          </w:tcPr>
          <w:p w14:paraId="76B6C065" w14:textId="528D082A"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52.86</w:t>
            </w:r>
          </w:p>
        </w:tc>
        <w:tc>
          <w:tcPr>
            <w:tcW w:w="1059" w:type="dxa"/>
            <w:tcBorders>
              <w:top w:val="nil"/>
              <w:left w:val="nil"/>
              <w:bottom w:val="nil"/>
              <w:right w:val="nil"/>
            </w:tcBorders>
            <w:shd w:val="clear" w:color="auto" w:fill="E7EFF9"/>
            <w:noWrap/>
            <w:vAlign w:val="center"/>
            <w:hideMark/>
          </w:tcPr>
          <w:p w14:paraId="5BFFDF39" w14:textId="2EF2B798"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18.73</w:t>
            </w:r>
          </w:p>
        </w:tc>
        <w:tc>
          <w:tcPr>
            <w:tcW w:w="1000" w:type="dxa"/>
            <w:tcBorders>
              <w:top w:val="nil"/>
              <w:left w:val="nil"/>
              <w:bottom w:val="nil"/>
              <w:right w:val="nil"/>
            </w:tcBorders>
            <w:shd w:val="clear" w:color="auto" w:fill="E7EFF9"/>
            <w:noWrap/>
            <w:vAlign w:val="center"/>
            <w:hideMark/>
          </w:tcPr>
          <w:p w14:paraId="0223635B" w14:textId="54997F64"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12.33</w:t>
            </w:r>
          </w:p>
        </w:tc>
        <w:tc>
          <w:tcPr>
            <w:tcW w:w="1058" w:type="dxa"/>
            <w:tcBorders>
              <w:top w:val="nil"/>
              <w:left w:val="nil"/>
              <w:bottom w:val="nil"/>
              <w:right w:val="nil"/>
            </w:tcBorders>
            <w:shd w:val="clear" w:color="auto" w:fill="E7EFF9"/>
            <w:noWrap/>
            <w:vAlign w:val="center"/>
            <w:hideMark/>
          </w:tcPr>
          <w:p w14:paraId="22A73EC7" w14:textId="18D97A2A"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22.02</w:t>
            </w:r>
          </w:p>
        </w:tc>
        <w:tc>
          <w:tcPr>
            <w:tcW w:w="1000" w:type="dxa"/>
            <w:tcBorders>
              <w:top w:val="nil"/>
              <w:left w:val="nil"/>
              <w:bottom w:val="nil"/>
              <w:right w:val="nil"/>
            </w:tcBorders>
            <w:shd w:val="clear" w:color="auto" w:fill="E7EFF9"/>
            <w:noWrap/>
            <w:vAlign w:val="center"/>
            <w:hideMark/>
          </w:tcPr>
          <w:p w14:paraId="05200BED" w14:textId="5A59B0AF"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178.19</w:t>
            </w:r>
          </w:p>
        </w:tc>
      </w:tr>
      <w:tr w:rsidR="00111DE0" w:rsidRPr="00830D64" w14:paraId="671738C0" w14:textId="77777777" w:rsidTr="00C428D0">
        <w:trPr>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noWrap/>
            <w:hideMark/>
          </w:tcPr>
          <w:p w14:paraId="05A887A2"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2008</w:t>
            </w:r>
          </w:p>
        </w:tc>
        <w:tc>
          <w:tcPr>
            <w:tcW w:w="1015" w:type="dxa"/>
            <w:tcBorders>
              <w:top w:val="nil"/>
              <w:left w:val="nil"/>
              <w:bottom w:val="nil"/>
              <w:right w:val="nil"/>
            </w:tcBorders>
            <w:noWrap/>
            <w:vAlign w:val="center"/>
            <w:hideMark/>
          </w:tcPr>
          <w:p w14:paraId="2D67FB4A" w14:textId="3DE31B04"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70.23</w:t>
            </w:r>
          </w:p>
        </w:tc>
        <w:tc>
          <w:tcPr>
            <w:tcW w:w="1000" w:type="dxa"/>
            <w:tcBorders>
              <w:top w:val="nil"/>
              <w:left w:val="nil"/>
              <w:bottom w:val="nil"/>
              <w:right w:val="nil"/>
            </w:tcBorders>
            <w:noWrap/>
            <w:vAlign w:val="center"/>
            <w:hideMark/>
          </w:tcPr>
          <w:p w14:paraId="09200A85" w14:textId="52C54604"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58.47</w:t>
            </w:r>
          </w:p>
        </w:tc>
        <w:tc>
          <w:tcPr>
            <w:tcW w:w="1059" w:type="dxa"/>
            <w:tcBorders>
              <w:top w:val="nil"/>
              <w:left w:val="nil"/>
              <w:bottom w:val="nil"/>
              <w:right w:val="nil"/>
            </w:tcBorders>
            <w:noWrap/>
            <w:vAlign w:val="center"/>
            <w:hideMark/>
          </w:tcPr>
          <w:p w14:paraId="2D40527B" w14:textId="4A87A171"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19.34</w:t>
            </w:r>
          </w:p>
        </w:tc>
        <w:tc>
          <w:tcPr>
            <w:tcW w:w="1000" w:type="dxa"/>
            <w:tcBorders>
              <w:top w:val="nil"/>
              <w:left w:val="nil"/>
              <w:bottom w:val="nil"/>
              <w:right w:val="nil"/>
            </w:tcBorders>
            <w:noWrap/>
            <w:vAlign w:val="center"/>
            <w:hideMark/>
          </w:tcPr>
          <w:p w14:paraId="17A8FB13" w14:textId="27B47A5D"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13.55</w:t>
            </w:r>
          </w:p>
        </w:tc>
        <w:tc>
          <w:tcPr>
            <w:tcW w:w="1058" w:type="dxa"/>
            <w:tcBorders>
              <w:top w:val="nil"/>
              <w:left w:val="nil"/>
              <w:bottom w:val="nil"/>
              <w:right w:val="nil"/>
            </w:tcBorders>
            <w:noWrap/>
            <w:vAlign w:val="center"/>
            <w:hideMark/>
          </w:tcPr>
          <w:p w14:paraId="48B4B8D5" w14:textId="59401710"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20.18</w:t>
            </w:r>
          </w:p>
        </w:tc>
        <w:tc>
          <w:tcPr>
            <w:tcW w:w="1000" w:type="dxa"/>
            <w:tcBorders>
              <w:top w:val="nil"/>
              <w:left w:val="nil"/>
              <w:bottom w:val="nil"/>
              <w:right w:val="nil"/>
            </w:tcBorders>
            <w:noWrap/>
            <w:vAlign w:val="center"/>
            <w:hideMark/>
          </w:tcPr>
          <w:p w14:paraId="58238E4E" w14:textId="409BC73C"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181.77</w:t>
            </w:r>
          </w:p>
        </w:tc>
      </w:tr>
      <w:tr w:rsidR="00111DE0" w:rsidRPr="00830D64" w14:paraId="72765527"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00E9059B"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2009</w:t>
            </w:r>
          </w:p>
        </w:tc>
        <w:tc>
          <w:tcPr>
            <w:tcW w:w="1015" w:type="dxa"/>
            <w:tcBorders>
              <w:top w:val="nil"/>
              <w:left w:val="nil"/>
              <w:bottom w:val="nil"/>
              <w:right w:val="nil"/>
            </w:tcBorders>
            <w:shd w:val="clear" w:color="auto" w:fill="E7EFF9"/>
            <w:noWrap/>
            <w:vAlign w:val="center"/>
            <w:hideMark/>
          </w:tcPr>
          <w:p w14:paraId="0688B559" w14:textId="67943DBA"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74.39</w:t>
            </w:r>
          </w:p>
        </w:tc>
        <w:tc>
          <w:tcPr>
            <w:tcW w:w="1000" w:type="dxa"/>
            <w:tcBorders>
              <w:top w:val="nil"/>
              <w:left w:val="nil"/>
              <w:bottom w:val="nil"/>
              <w:right w:val="nil"/>
            </w:tcBorders>
            <w:shd w:val="clear" w:color="auto" w:fill="E7EFF9"/>
            <w:noWrap/>
            <w:vAlign w:val="center"/>
            <w:hideMark/>
          </w:tcPr>
          <w:p w14:paraId="45A1C6FD" w14:textId="4E430B5D"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57.04</w:t>
            </w:r>
          </w:p>
        </w:tc>
        <w:tc>
          <w:tcPr>
            <w:tcW w:w="1059" w:type="dxa"/>
            <w:tcBorders>
              <w:top w:val="nil"/>
              <w:left w:val="nil"/>
              <w:bottom w:val="nil"/>
              <w:right w:val="nil"/>
            </w:tcBorders>
            <w:shd w:val="clear" w:color="auto" w:fill="E7EFF9"/>
            <w:noWrap/>
            <w:vAlign w:val="center"/>
            <w:hideMark/>
          </w:tcPr>
          <w:p w14:paraId="6A5BAAF6" w14:textId="16839C43"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17.42</w:t>
            </w:r>
          </w:p>
        </w:tc>
        <w:tc>
          <w:tcPr>
            <w:tcW w:w="1000" w:type="dxa"/>
            <w:tcBorders>
              <w:top w:val="nil"/>
              <w:left w:val="nil"/>
              <w:bottom w:val="nil"/>
              <w:right w:val="nil"/>
            </w:tcBorders>
            <w:shd w:val="clear" w:color="auto" w:fill="E7EFF9"/>
            <w:noWrap/>
            <w:vAlign w:val="center"/>
            <w:hideMark/>
          </w:tcPr>
          <w:p w14:paraId="59BA9228" w14:textId="10822BA2"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12.80</w:t>
            </w:r>
          </w:p>
        </w:tc>
        <w:tc>
          <w:tcPr>
            <w:tcW w:w="1058" w:type="dxa"/>
            <w:tcBorders>
              <w:top w:val="nil"/>
              <w:left w:val="nil"/>
              <w:bottom w:val="nil"/>
              <w:right w:val="nil"/>
            </w:tcBorders>
            <w:shd w:val="clear" w:color="auto" w:fill="E7EFF9"/>
            <w:noWrap/>
            <w:vAlign w:val="center"/>
            <w:hideMark/>
          </w:tcPr>
          <w:p w14:paraId="6585ECDC" w14:textId="1929C21B"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23.66</w:t>
            </w:r>
          </w:p>
        </w:tc>
        <w:tc>
          <w:tcPr>
            <w:tcW w:w="1000" w:type="dxa"/>
            <w:tcBorders>
              <w:top w:val="nil"/>
              <w:left w:val="nil"/>
              <w:bottom w:val="nil"/>
              <w:right w:val="nil"/>
            </w:tcBorders>
            <w:shd w:val="clear" w:color="auto" w:fill="E7EFF9"/>
            <w:noWrap/>
            <w:vAlign w:val="center"/>
            <w:hideMark/>
          </w:tcPr>
          <w:p w14:paraId="5DDC9614" w14:textId="40F1F289"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185.31</w:t>
            </w:r>
          </w:p>
        </w:tc>
      </w:tr>
      <w:tr w:rsidR="00111DE0" w:rsidRPr="00830D64" w14:paraId="57ECDD88" w14:textId="77777777" w:rsidTr="00C428D0">
        <w:trPr>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auto"/>
            <w:noWrap/>
            <w:hideMark/>
          </w:tcPr>
          <w:p w14:paraId="40ADBBD8"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2010</w:t>
            </w:r>
          </w:p>
        </w:tc>
        <w:tc>
          <w:tcPr>
            <w:tcW w:w="1015" w:type="dxa"/>
            <w:tcBorders>
              <w:top w:val="nil"/>
              <w:left w:val="nil"/>
              <w:bottom w:val="nil"/>
              <w:right w:val="nil"/>
            </w:tcBorders>
            <w:shd w:val="clear" w:color="auto" w:fill="auto"/>
            <w:noWrap/>
            <w:vAlign w:val="center"/>
            <w:hideMark/>
          </w:tcPr>
          <w:p w14:paraId="640C1EEA" w14:textId="17036912"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116.28</w:t>
            </w:r>
          </w:p>
        </w:tc>
        <w:tc>
          <w:tcPr>
            <w:tcW w:w="1000" w:type="dxa"/>
            <w:tcBorders>
              <w:top w:val="nil"/>
              <w:left w:val="nil"/>
              <w:bottom w:val="nil"/>
              <w:right w:val="nil"/>
            </w:tcBorders>
            <w:shd w:val="clear" w:color="auto" w:fill="auto"/>
            <w:noWrap/>
            <w:vAlign w:val="center"/>
            <w:hideMark/>
          </w:tcPr>
          <w:p w14:paraId="400AE1DB" w14:textId="26A2A2A0"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53.93</w:t>
            </w:r>
          </w:p>
        </w:tc>
        <w:tc>
          <w:tcPr>
            <w:tcW w:w="1059" w:type="dxa"/>
            <w:tcBorders>
              <w:top w:val="nil"/>
              <w:left w:val="nil"/>
              <w:bottom w:val="nil"/>
              <w:right w:val="nil"/>
            </w:tcBorders>
            <w:shd w:val="clear" w:color="auto" w:fill="auto"/>
            <w:noWrap/>
            <w:vAlign w:val="center"/>
            <w:hideMark/>
          </w:tcPr>
          <w:p w14:paraId="7C876925" w14:textId="32CB3E71"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23.68</w:t>
            </w:r>
          </w:p>
        </w:tc>
        <w:tc>
          <w:tcPr>
            <w:tcW w:w="1000" w:type="dxa"/>
            <w:tcBorders>
              <w:top w:val="nil"/>
              <w:left w:val="nil"/>
              <w:bottom w:val="nil"/>
              <w:right w:val="nil"/>
            </w:tcBorders>
            <w:shd w:val="clear" w:color="auto" w:fill="auto"/>
            <w:noWrap/>
            <w:vAlign w:val="center"/>
            <w:hideMark/>
          </w:tcPr>
          <w:p w14:paraId="71D9A16E" w14:textId="0D10C049"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16.27</w:t>
            </w:r>
          </w:p>
        </w:tc>
        <w:tc>
          <w:tcPr>
            <w:tcW w:w="1058" w:type="dxa"/>
            <w:tcBorders>
              <w:top w:val="nil"/>
              <w:left w:val="nil"/>
              <w:bottom w:val="nil"/>
              <w:right w:val="nil"/>
            </w:tcBorders>
            <w:shd w:val="clear" w:color="auto" w:fill="auto"/>
            <w:noWrap/>
            <w:vAlign w:val="center"/>
            <w:hideMark/>
          </w:tcPr>
          <w:p w14:paraId="4512F5DE" w14:textId="54F8FE46"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24.67</w:t>
            </w:r>
          </w:p>
        </w:tc>
        <w:tc>
          <w:tcPr>
            <w:tcW w:w="1000" w:type="dxa"/>
            <w:tcBorders>
              <w:top w:val="nil"/>
              <w:left w:val="nil"/>
              <w:bottom w:val="nil"/>
              <w:right w:val="nil"/>
            </w:tcBorders>
            <w:shd w:val="clear" w:color="auto" w:fill="auto"/>
            <w:noWrap/>
            <w:vAlign w:val="center"/>
            <w:hideMark/>
          </w:tcPr>
          <w:p w14:paraId="036F17B3" w14:textId="773EE933"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234.83</w:t>
            </w:r>
          </w:p>
        </w:tc>
      </w:tr>
      <w:tr w:rsidR="00111DE0" w:rsidRPr="00830D64" w14:paraId="11E6DB45"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34FB8A64"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2011</w:t>
            </w:r>
          </w:p>
        </w:tc>
        <w:tc>
          <w:tcPr>
            <w:tcW w:w="1015" w:type="dxa"/>
            <w:tcBorders>
              <w:top w:val="nil"/>
              <w:left w:val="nil"/>
              <w:bottom w:val="nil"/>
              <w:right w:val="nil"/>
            </w:tcBorders>
            <w:shd w:val="clear" w:color="auto" w:fill="E7EFF9"/>
            <w:noWrap/>
            <w:vAlign w:val="center"/>
            <w:hideMark/>
          </w:tcPr>
          <w:p w14:paraId="30F8EBF5" w14:textId="6AD4E367"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148.50</w:t>
            </w:r>
          </w:p>
        </w:tc>
        <w:tc>
          <w:tcPr>
            <w:tcW w:w="1000" w:type="dxa"/>
            <w:tcBorders>
              <w:top w:val="nil"/>
              <w:left w:val="nil"/>
              <w:bottom w:val="nil"/>
              <w:right w:val="nil"/>
            </w:tcBorders>
            <w:shd w:val="clear" w:color="auto" w:fill="E7EFF9"/>
            <w:noWrap/>
            <w:vAlign w:val="center"/>
            <w:hideMark/>
          </w:tcPr>
          <w:p w14:paraId="5880D05F" w14:textId="1548E3C1"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58.18</w:t>
            </w:r>
          </w:p>
        </w:tc>
        <w:tc>
          <w:tcPr>
            <w:tcW w:w="1059" w:type="dxa"/>
            <w:tcBorders>
              <w:top w:val="nil"/>
              <w:left w:val="nil"/>
              <w:bottom w:val="nil"/>
              <w:right w:val="nil"/>
            </w:tcBorders>
            <w:shd w:val="clear" w:color="auto" w:fill="E7EFF9"/>
            <w:noWrap/>
            <w:vAlign w:val="center"/>
            <w:hideMark/>
          </w:tcPr>
          <w:p w14:paraId="60C6B975" w14:textId="08689F25"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32.62</w:t>
            </w:r>
          </w:p>
        </w:tc>
        <w:tc>
          <w:tcPr>
            <w:tcW w:w="1000" w:type="dxa"/>
            <w:tcBorders>
              <w:top w:val="nil"/>
              <w:left w:val="nil"/>
              <w:bottom w:val="nil"/>
              <w:right w:val="nil"/>
            </w:tcBorders>
            <w:shd w:val="clear" w:color="auto" w:fill="E7EFF9"/>
            <w:noWrap/>
            <w:vAlign w:val="center"/>
            <w:hideMark/>
          </w:tcPr>
          <w:p w14:paraId="42C59B64" w14:textId="1F473DA4"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24.00</w:t>
            </w:r>
          </w:p>
        </w:tc>
        <w:tc>
          <w:tcPr>
            <w:tcW w:w="1058" w:type="dxa"/>
            <w:tcBorders>
              <w:top w:val="nil"/>
              <w:left w:val="nil"/>
              <w:bottom w:val="nil"/>
              <w:right w:val="nil"/>
            </w:tcBorders>
            <w:shd w:val="clear" w:color="auto" w:fill="E7EFF9"/>
            <w:noWrap/>
            <w:vAlign w:val="center"/>
            <w:hideMark/>
          </w:tcPr>
          <w:p w14:paraId="31E715A8" w14:textId="2A243A5F"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28.65</w:t>
            </w:r>
          </w:p>
        </w:tc>
        <w:tc>
          <w:tcPr>
            <w:tcW w:w="1000" w:type="dxa"/>
            <w:tcBorders>
              <w:top w:val="nil"/>
              <w:left w:val="nil"/>
              <w:bottom w:val="nil"/>
              <w:right w:val="nil"/>
            </w:tcBorders>
            <w:shd w:val="clear" w:color="auto" w:fill="E7EFF9"/>
            <w:noWrap/>
            <w:vAlign w:val="center"/>
            <w:hideMark/>
          </w:tcPr>
          <w:p w14:paraId="0936AF11" w14:textId="128D4C7C"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291.94</w:t>
            </w:r>
          </w:p>
        </w:tc>
      </w:tr>
      <w:tr w:rsidR="00111DE0" w:rsidRPr="00830D64" w14:paraId="5F55029B" w14:textId="77777777" w:rsidTr="00C428D0">
        <w:trPr>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noWrap/>
            <w:hideMark/>
          </w:tcPr>
          <w:p w14:paraId="6076B377"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2012</w:t>
            </w:r>
          </w:p>
        </w:tc>
        <w:tc>
          <w:tcPr>
            <w:tcW w:w="1015" w:type="dxa"/>
            <w:tcBorders>
              <w:top w:val="nil"/>
              <w:left w:val="nil"/>
              <w:bottom w:val="nil"/>
              <w:right w:val="nil"/>
            </w:tcBorders>
            <w:noWrap/>
            <w:vAlign w:val="center"/>
            <w:hideMark/>
          </w:tcPr>
          <w:p w14:paraId="44CFCE6C" w14:textId="3248C2B0"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167.68</w:t>
            </w:r>
          </w:p>
        </w:tc>
        <w:tc>
          <w:tcPr>
            <w:tcW w:w="1000" w:type="dxa"/>
            <w:tcBorders>
              <w:top w:val="nil"/>
              <w:left w:val="nil"/>
              <w:bottom w:val="nil"/>
              <w:right w:val="nil"/>
            </w:tcBorders>
            <w:noWrap/>
            <w:vAlign w:val="center"/>
            <w:hideMark/>
          </w:tcPr>
          <w:p w14:paraId="732ED82D" w14:textId="3760B753"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62.87</w:t>
            </w:r>
          </w:p>
        </w:tc>
        <w:tc>
          <w:tcPr>
            <w:tcW w:w="1059" w:type="dxa"/>
            <w:tcBorders>
              <w:top w:val="nil"/>
              <w:left w:val="nil"/>
              <w:bottom w:val="nil"/>
              <w:right w:val="nil"/>
            </w:tcBorders>
            <w:noWrap/>
            <w:vAlign w:val="center"/>
            <w:hideMark/>
          </w:tcPr>
          <w:p w14:paraId="67283978" w14:textId="1E4EC0F1"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29.50</w:t>
            </w:r>
          </w:p>
        </w:tc>
        <w:tc>
          <w:tcPr>
            <w:tcW w:w="1000" w:type="dxa"/>
            <w:tcBorders>
              <w:top w:val="nil"/>
              <w:left w:val="nil"/>
              <w:bottom w:val="nil"/>
              <w:right w:val="nil"/>
            </w:tcBorders>
            <w:noWrap/>
            <w:vAlign w:val="center"/>
            <w:hideMark/>
          </w:tcPr>
          <w:p w14:paraId="0D31AC01" w14:textId="6B13E353"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23.13</w:t>
            </w:r>
          </w:p>
        </w:tc>
        <w:tc>
          <w:tcPr>
            <w:tcW w:w="1058" w:type="dxa"/>
            <w:tcBorders>
              <w:top w:val="nil"/>
              <w:left w:val="nil"/>
              <w:bottom w:val="nil"/>
              <w:right w:val="nil"/>
            </w:tcBorders>
            <w:noWrap/>
            <w:vAlign w:val="center"/>
            <w:hideMark/>
          </w:tcPr>
          <w:p w14:paraId="45A05C0F" w14:textId="54EDA541"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30.23</w:t>
            </w:r>
          </w:p>
        </w:tc>
        <w:tc>
          <w:tcPr>
            <w:tcW w:w="1000" w:type="dxa"/>
            <w:tcBorders>
              <w:top w:val="nil"/>
              <w:left w:val="nil"/>
              <w:bottom w:val="nil"/>
              <w:right w:val="nil"/>
            </w:tcBorders>
            <w:noWrap/>
            <w:vAlign w:val="center"/>
            <w:hideMark/>
          </w:tcPr>
          <w:p w14:paraId="33F8800B" w14:textId="0B6F016F"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313.41</w:t>
            </w:r>
          </w:p>
        </w:tc>
      </w:tr>
      <w:tr w:rsidR="00111DE0" w:rsidRPr="00830D64" w14:paraId="051C981B"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5B51E1A1"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2013</w:t>
            </w:r>
          </w:p>
        </w:tc>
        <w:tc>
          <w:tcPr>
            <w:tcW w:w="1015" w:type="dxa"/>
            <w:tcBorders>
              <w:top w:val="nil"/>
              <w:left w:val="nil"/>
              <w:bottom w:val="nil"/>
              <w:right w:val="nil"/>
            </w:tcBorders>
            <w:shd w:val="clear" w:color="auto" w:fill="E7EFF9"/>
            <w:noWrap/>
            <w:vAlign w:val="center"/>
            <w:hideMark/>
          </w:tcPr>
          <w:p w14:paraId="6F49B7D9" w14:textId="7CC36F3A"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278.18</w:t>
            </w:r>
          </w:p>
        </w:tc>
        <w:tc>
          <w:tcPr>
            <w:tcW w:w="1000" w:type="dxa"/>
            <w:tcBorders>
              <w:top w:val="nil"/>
              <w:left w:val="nil"/>
              <w:bottom w:val="nil"/>
              <w:right w:val="nil"/>
            </w:tcBorders>
            <w:shd w:val="clear" w:color="auto" w:fill="E7EFF9"/>
            <w:noWrap/>
            <w:vAlign w:val="center"/>
            <w:hideMark/>
          </w:tcPr>
          <w:p w14:paraId="7A1F0247" w14:textId="3919C963"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76.38</w:t>
            </w:r>
          </w:p>
        </w:tc>
        <w:tc>
          <w:tcPr>
            <w:tcW w:w="1059" w:type="dxa"/>
            <w:tcBorders>
              <w:top w:val="nil"/>
              <w:left w:val="nil"/>
              <w:bottom w:val="nil"/>
              <w:right w:val="nil"/>
            </w:tcBorders>
            <w:shd w:val="clear" w:color="auto" w:fill="E7EFF9"/>
            <w:noWrap/>
            <w:vAlign w:val="center"/>
            <w:hideMark/>
          </w:tcPr>
          <w:p w14:paraId="12A76724" w14:textId="61FB40FE"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43.09</w:t>
            </w:r>
          </w:p>
        </w:tc>
        <w:tc>
          <w:tcPr>
            <w:tcW w:w="1000" w:type="dxa"/>
            <w:tcBorders>
              <w:top w:val="nil"/>
              <w:left w:val="nil"/>
              <w:bottom w:val="nil"/>
              <w:right w:val="nil"/>
            </w:tcBorders>
            <w:shd w:val="clear" w:color="auto" w:fill="E7EFF9"/>
            <w:noWrap/>
            <w:vAlign w:val="center"/>
            <w:hideMark/>
          </w:tcPr>
          <w:p w14:paraId="3B2C819B" w14:textId="3D3AEDDF"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36.73</w:t>
            </w:r>
          </w:p>
        </w:tc>
        <w:tc>
          <w:tcPr>
            <w:tcW w:w="1058" w:type="dxa"/>
            <w:tcBorders>
              <w:top w:val="nil"/>
              <w:left w:val="nil"/>
              <w:bottom w:val="nil"/>
              <w:right w:val="nil"/>
            </w:tcBorders>
            <w:shd w:val="clear" w:color="auto" w:fill="E7EFF9"/>
            <w:noWrap/>
            <w:vAlign w:val="center"/>
            <w:hideMark/>
          </w:tcPr>
          <w:p w14:paraId="3574F39F" w14:textId="4187B7E6"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43.36</w:t>
            </w:r>
          </w:p>
        </w:tc>
        <w:tc>
          <w:tcPr>
            <w:tcW w:w="1000" w:type="dxa"/>
            <w:tcBorders>
              <w:top w:val="nil"/>
              <w:left w:val="nil"/>
              <w:bottom w:val="nil"/>
              <w:right w:val="nil"/>
            </w:tcBorders>
            <w:shd w:val="clear" w:color="auto" w:fill="E7EFF9"/>
            <w:noWrap/>
            <w:vAlign w:val="center"/>
            <w:hideMark/>
          </w:tcPr>
          <w:p w14:paraId="62B2EC35" w14:textId="323536C2"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477.75</w:t>
            </w:r>
          </w:p>
        </w:tc>
      </w:tr>
      <w:tr w:rsidR="00111DE0" w:rsidRPr="00830D64" w14:paraId="375095FF" w14:textId="77777777" w:rsidTr="00C428D0">
        <w:trPr>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noWrap/>
            <w:hideMark/>
          </w:tcPr>
          <w:p w14:paraId="3503F809"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2014</w:t>
            </w:r>
          </w:p>
        </w:tc>
        <w:tc>
          <w:tcPr>
            <w:tcW w:w="1015" w:type="dxa"/>
            <w:tcBorders>
              <w:top w:val="nil"/>
              <w:left w:val="nil"/>
              <w:bottom w:val="nil"/>
              <w:right w:val="nil"/>
            </w:tcBorders>
            <w:noWrap/>
            <w:vAlign w:val="center"/>
            <w:hideMark/>
          </w:tcPr>
          <w:p w14:paraId="744F3BE5" w14:textId="2F6329B9"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271.84</w:t>
            </w:r>
          </w:p>
        </w:tc>
        <w:tc>
          <w:tcPr>
            <w:tcW w:w="1000" w:type="dxa"/>
            <w:tcBorders>
              <w:top w:val="nil"/>
              <w:left w:val="nil"/>
              <w:bottom w:val="nil"/>
              <w:right w:val="nil"/>
            </w:tcBorders>
            <w:noWrap/>
            <w:vAlign w:val="center"/>
            <w:hideMark/>
          </w:tcPr>
          <w:p w14:paraId="1EB9BD19" w14:textId="7C9F19FB"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69.60</w:t>
            </w:r>
          </w:p>
        </w:tc>
        <w:tc>
          <w:tcPr>
            <w:tcW w:w="1059" w:type="dxa"/>
            <w:tcBorders>
              <w:top w:val="nil"/>
              <w:left w:val="nil"/>
              <w:bottom w:val="nil"/>
              <w:right w:val="nil"/>
            </w:tcBorders>
            <w:noWrap/>
            <w:vAlign w:val="center"/>
            <w:hideMark/>
          </w:tcPr>
          <w:p w14:paraId="56983A21" w14:textId="7451DB8A"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45.54</w:t>
            </w:r>
          </w:p>
        </w:tc>
        <w:tc>
          <w:tcPr>
            <w:tcW w:w="1000" w:type="dxa"/>
            <w:tcBorders>
              <w:top w:val="nil"/>
              <w:left w:val="nil"/>
              <w:bottom w:val="nil"/>
              <w:right w:val="nil"/>
            </w:tcBorders>
            <w:noWrap/>
            <w:vAlign w:val="center"/>
            <w:hideMark/>
          </w:tcPr>
          <w:p w14:paraId="28FAD9DC" w14:textId="1A4C89F6"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42.52</w:t>
            </w:r>
          </w:p>
        </w:tc>
        <w:tc>
          <w:tcPr>
            <w:tcW w:w="1058" w:type="dxa"/>
            <w:tcBorders>
              <w:top w:val="nil"/>
              <w:left w:val="nil"/>
              <w:bottom w:val="nil"/>
              <w:right w:val="nil"/>
            </w:tcBorders>
            <w:noWrap/>
            <w:vAlign w:val="center"/>
            <w:hideMark/>
          </w:tcPr>
          <w:p w14:paraId="3A84868B" w14:textId="39C7833B"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46.77</w:t>
            </w:r>
          </w:p>
        </w:tc>
        <w:tc>
          <w:tcPr>
            <w:tcW w:w="1000" w:type="dxa"/>
            <w:tcBorders>
              <w:top w:val="nil"/>
              <w:left w:val="nil"/>
              <w:bottom w:val="nil"/>
              <w:right w:val="nil"/>
            </w:tcBorders>
            <w:noWrap/>
            <w:vAlign w:val="center"/>
            <w:hideMark/>
          </w:tcPr>
          <w:p w14:paraId="092A5020" w14:textId="0FC3E0CE"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476.27</w:t>
            </w:r>
          </w:p>
        </w:tc>
      </w:tr>
      <w:tr w:rsidR="00111DE0" w:rsidRPr="00830D64" w14:paraId="346C1CF5"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29971E39"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2015</w:t>
            </w:r>
          </w:p>
        </w:tc>
        <w:tc>
          <w:tcPr>
            <w:tcW w:w="1015" w:type="dxa"/>
            <w:tcBorders>
              <w:top w:val="nil"/>
              <w:left w:val="nil"/>
              <w:bottom w:val="nil"/>
              <w:right w:val="nil"/>
            </w:tcBorders>
            <w:shd w:val="clear" w:color="auto" w:fill="E7EFF9"/>
            <w:noWrap/>
            <w:vAlign w:val="center"/>
            <w:hideMark/>
          </w:tcPr>
          <w:p w14:paraId="256F283B" w14:textId="0F05D5C3"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259.97</w:t>
            </w:r>
          </w:p>
        </w:tc>
        <w:tc>
          <w:tcPr>
            <w:tcW w:w="1000" w:type="dxa"/>
            <w:tcBorders>
              <w:top w:val="nil"/>
              <w:left w:val="nil"/>
              <w:bottom w:val="nil"/>
              <w:right w:val="nil"/>
            </w:tcBorders>
            <w:shd w:val="clear" w:color="auto" w:fill="E7EFF9"/>
            <w:noWrap/>
            <w:vAlign w:val="center"/>
            <w:hideMark/>
          </w:tcPr>
          <w:p w14:paraId="346729C3" w14:textId="3A2AABD4"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70.08</w:t>
            </w:r>
          </w:p>
        </w:tc>
        <w:tc>
          <w:tcPr>
            <w:tcW w:w="1059" w:type="dxa"/>
            <w:tcBorders>
              <w:top w:val="nil"/>
              <w:left w:val="nil"/>
              <w:bottom w:val="nil"/>
              <w:right w:val="nil"/>
            </w:tcBorders>
            <w:shd w:val="clear" w:color="auto" w:fill="E7EFF9"/>
            <w:noWrap/>
            <w:vAlign w:val="center"/>
            <w:hideMark/>
          </w:tcPr>
          <w:p w14:paraId="74B9FEDE" w14:textId="57D8EBC9"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46.10</w:t>
            </w:r>
          </w:p>
        </w:tc>
        <w:tc>
          <w:tcPr>
            <w:tcW w:w="1000" w:type="dxa"/>
            <w:tcBorders>
              <w:top w:val="nil"/>
              <w:left w:val="nil"/>
              <w:bottom w:val="nil"/>
              <w:right w:val="nil"/>
            </w:tcBorders>
            <w:shd w:val="clear" w:color="auto" w:fill="E7EFF9"/>
            <w:noWrap/>
            <w:vAlign w:val="center"/>
            <w:hideMark/>
          </w:tcPr>
          <w:p w14:paraId="1E739378" w14:textId="4F8E9767"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51.08</w:t>
            </w:r>
          </w:p>
        </w:tc>
        <w:tc>
          <w:tcPr>
            <w:tcW w:w="1058" w:type="dxa"/>
            <w:tcBorders>
              <w:top w:val="nil"/>
              <w:left w:val="nil"/>
              <w:bottom w:val="nil"/>
              <w:right w:val="nil"/>
            </w:tcBorders>
            <w:shd w:val="clear" w:color="auto" w:fill="E7EFF9"/>
            <w:noWrap/>
            <w:vAlign w:val="center"/>
            <w:hideMark/>
          </w:tcPr>
          <w:p w14:paraId="52ED3025" w14:textId="0CD0C795"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57.77</w:t>
            </w:r>
          </w:p>
        </w:tc>
        <w:tc>
          <w:tcPr>
            <w:tcW w:w="1000" w:type="dxa"/>
            <w:tcBorders>
              <w:top w:val="nil"/>
              <w:left w:val="nil"/>
              <w:bottom w:val="nil"/>
              <w:right w:val="nil"/>
            </w:tcBorders>
            <w:shd w:val="clear" w:color="auto" w:fill="E7EFF9"/>
            <w:noWrap/>
            <w:vAlign w:val="center"/>
            <w:hideMark/>
          </w:tcPr>
          <w:p w14:paraId="705CD534" w14:textId="574B8422"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485.00</w:t>
            </w:r>
          </w:p>
        </w:tc>
      </w:tr>
      <w:tr w:rsidR="00111DE0" w:rsidRPr="00830D64" w14:paraId="79611947" w14:textId="77777777" w:rsidTr="00C428D0">
        <w:trPr>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noWrap/>
            <w:hideMark/>
          </w:tcPr>
          <w:p w14:paraId="329FC097"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2016</w:t>
            </w:r>
          </w:p>
        </w:tc>
        <w:tc>
          <w:tcPr>
            <w:tcW w:w="1015" w:type="dxa"/>
            <w:tcBorders>
              <w:top w:val="nil"/>
              <w:left w:val="nil"/>
              <w:bottom w:val="nil"/>
              <w:right w:val="nil"/>
            </w:tcBorders>
            <w:noWrap/>
            <w:vAlign w:val="center"/>
            <w:hideMark/>
          </w:tcPr>
          <w:p w14:paraId="35AC35AD" w14:textId="62352C9C"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250.43</w:t>
            </w:r>
          </w:p>
        </w:tc>
        <w:tc>
          <w:tcPr>
            <w:tcW w:w="1000" w:type="dxa"/>
            <w:tcBorders>
              <w:top w:val="nil"/>
              <w:left w:val="nil"/>
              <w:bottom w:val="nil"/>
              <w:right w:val="nil"/>
            </w:tcBorders>
            <w:noWrap/>
            <w:vAlign w:val="center"/>
            <w:hideMark/>
          </w:tcPr>
          <w:p w14:paraId="2A93F901" w14:textId="08ED5398"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66.75</w:t>
            </w:r>
          </w:p>
        </w:tc>
        <w:tc>
          <w:tcPr>
            <w:tcW w:w="1059" w:type="dxa"/>
            <w:tcBorders>
              <w:top w:val="nil"/>
              <w:left w:val="nil"/>
              <w:bottom w:val="nil"/>
              <w:right w:val="nil"/>
            </w:tcBorders>
            <w:noWrap/>
            <w:vAlign w:val="center"/>
            <w:hideMark/>
          </w:tcPr>
          <w:p w14:paraId="09C455F6" w14:textId="60510082"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53.81</w:t>
            </w:r>
          </w:p>
        </w:tc>
        <w:tc>
          <w:tcPr>
            <w:tcW w:w="1000" w:type="dxa"/>
            <w:tcBorders>
              <w:top w:val="nil"/>
              <w:left w:val="nil"/>
              <w:bottom w:val="nil"/>
              <w:right w:val="nil"/>
            </w:tcBorders>
            <w:noWrap/>
            <w:vAlign w:val="center"/>
            <w:hideMark/>
          </w:tcPr>
          <w:p w14:paraId="4C22737E" w14:textId="30A8EBF8"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56.98</w:t>
            </w:r>
          </w:p>
        </w:tc>
        <w:tc>
          <w:tcPr>
            <w:tcW w:w="1058" w:type="dxa"/>
            <w:tcBorders>
              <w:top w:val="nil"/>
              <w:left w:val="nil"/>
              <w:bottom w:val="nil"/>
              <w:right w:val="nil"/>
            </w:tcBorders>
            <w:noWrap/>
            <w:vAlign w:val="center"/>
            <w:hideMark/>
          </w:tcPr>
          <w:p w14:paraId="60B57A4B" w14:textId="23EDEA8A"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51.83</w:t>
            </w:r>
          </w:p>
        </w:tc>
        <w:tc>
          <w:tcPr>
            <w:tcW w:w="1000" w:type="dxa"/>
            <w:tcBorders>
              <w:top w:val="nil"/>
              <w:left w:val="nil"/>
              <w:bottom w:val="nil"/>
              <w:right w:val="nil"/>
            </w:tcBorders>
            <w:noWrap/>
            <w:vAlign w:val="center"/>
            <w:hideMark/>
          </w:tcPr>
          <w:p w14:paraId="2D218110" w14:textId="5D8C5A15"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479.80</w:t>
            </w:r>
          </w:p>
        </w:tc>
      </w:tr>
      <w:tr w:rsidR="00111DE0" w:rsidRPr="00830D64" w14:paraId="19665CE9"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1D13AA29"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2017</w:t>
            </w:r>
          </w:p>
        </w:tc>
        <w:tc>
          <w:tcPr>
            <w:tcW w:w="1015" w:type="dxa"/>
            <w:tcBorders>
              <w:top w:val="nil"/>
              <w:left w:val="nil"/>
              <w:bottom w:val="nil"/>
              <w:right w:val="nil"/>
            </w:tcBorders>
            <w:shd w:val="clear" w:color="auto" w:fill="E7EFF9"/>
            <w:noWrap/>
            <w:vAlign w:val="center"/>
            <w:hideMark/>
          </w:tcPr>
          <w:p w14:paraId="1673B9FE" w14:textId="09390594"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302.56</w:t>
            </w:r>
          </w:p>
        </w:tc>
        <w:tc>
          <w:tcPr>
            <w:tcW w:w="1000" w:type="dxa"/>
            <w:tcBorders>
              <w:top w:val="nil"/>
              <w:left w:val="nil"/>
              <w:bottom w:val="nil"/>
              <w:right w:val="nil"/>
            </w:tcBorders>
            <w:shd w:val="clear" w:color="auto" w:fill="E7EFF9"/>
            <w:noWrap/>
            <w:vAlign w:val="center"/>
            <w:hideMark/>
          </w:tcPr>
          <w:p w14:paraId="70B3099B" w14:textId="347E5321"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74.74</w:t>
            </w:r>
          </w:p>
        </w:tc>
        <w:tc>
          <w:tcPr>
            <w:tcW w:w="1059" w:type="dxa"/>
            <w:tcBorders>
              <w:top w:val="nil"/>
              <w:left w:val="nil"/>
              <w:bottom w:val="nil"/>
              <w:right w:val="nil"/>
            </w:tcBorders>
            <w:shd w:val="clear" w:color="auto" w:fill="E7EFF9"/>
            <w:noWrap/>
            <w:vAlign w:val="center"/>
            <w:hideMark/>
          </w:tcPr>
          <w:p w14:paraId="1F847253" w14:textId="7AB49246"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54.58</w:t>
            </w:r>
          </w:p>
        </w:tc>
        <w:tc>
          <w:tcPr>
            <w:tcW w:w="1000" w:type="dxa"/>
            <w:tcBorders>
              <w:top w:val="nil"/>
              <w:left w:val="nil"/>
              <w:bottom w:val="nil"/>
              <w:right w:val="nil"/>
            </w:tcBorders>
            <w:shd w:val="clear" w:color="auto" w:fill="E7EFF9"/>
            <w:noWrap/>
            <w:vAlign w:val="center"/>
            <w:hideMark/>
          </w:tcPr>
          <w:p w14:paraId="3722AD19" w14:textId="0281BDFC"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59.91</w:t>
            </w:r>
          </w:p>
        </w:tc>
        <w:tc>
          <w:tcPr>
            <w:tcW w:w="1058" w:type="dxa"/>
            <w:tcBorders>
              <w:top w:val="nil"/>
              <w:left w:val="nil"/>
              <w:bottom w:val="nil"/>
              <w:right w:val="nil"/>
            </w:tcBorders>
            <w:shd w:val="clear" w:color="auto" w:fill="E7EFF9"/>
            <w:noWrap/>
            <w:vAlign w:val="center"/>
            <w:hideMark/>
          </w:tcPr>
          <w:p w14:paraId="485774D8" w14:textId="3DF1D22A"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56.28</w:t>
            </w:r>
          </w:p>
        </w:tc>
        <w:tc>
          <w:tcPr>
            <w:tcW w:w="1000" w:type="dxa"/>
            <w:tcBorders>
              <w:top w:val="nil"/>
              <w:left w:val="nil"/>
              <w:bottom w:val="nil"/>
              <w:right w:val="nil"/>
            </w:tcBorders>
            <w:shd w:val="clear" w:color="auto" w:fill="E7EFF9"/>
            <w:noWrap/>
            <w:vAlign w:val="center"/>
            <w:hideMark/>
          </w:tcPr>
          <w:p w14:paraId="5E2A575C" w14:textId="209ECCF0"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548.06</w:t>
            </w:r>
          </w:p>
        </w:tc>
      </w:tr>
      <w:tr w:rsidR="00111DE0" w:rsidRPr="00830D64" w14:paraId="5A9C579D" w14:textId="77777777" w:rsidTr="00C428D0">
        <w:trPr>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noWrap/>
            <w:hideMark/>
          </w:tcPr>
          <w:p w14:paraId="07070D1F"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2018</w:t>
            </w:r>
          </w:p>
        </w:tc>
        <w:tc>
          <w:tcPr>
            <w:tcW w:w="1015" w:type="dxa"/>
            <w:tcBorders>
              <w:top w:val="nil"/>
              <w:left w:val="nil"/>
              <w:bottom w:val="nil"/>
              <w:right w:val="nil"/>
            </w:tcBorders>
            <w:noWrap/>
            <w:vAlign w:val="center"/>
            <w:hideMark/>
          </w:tcPr>
          <w:p w14:paraId="348F13C3" w14:textId="45E3BC32"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423.41</w:t>
            </w:r>
          </w:p>
        </w:tc>
        <w:tc>
          <w:tcPr>
            <w:tcW w:w="1000" w:type="dxa"/>
            <w:tcBorders>
              <w:top w:val="nil"/>
              <w:left w:val="nil"/>
              <w:bottom w:val="nil"/>
              <w:right w:val="nil"/>
            </w:tcBorders>
            <w:noWrap/>
            <w:vAlign w:val="center"/>
            <w:hideMark/>
          </w:tcPr>
          <w:p w14:paraId="6FF5EDD6" w14:textId="396B1AF9"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92.40</w:t>
            </w:r>
          </w:p>
        </w:tc>
        <w:tc>
          <w:tcPr>
            <w:tcW w:w="1059" w:type="dxa"/>
            <w:tcBorders>
              <w:top w:val="nil"/>
              <w:left w:val="nil"/>
              <w:bottom w:val="nil"/>
              <w:right w:val="nil"/>
            </w:tcBorders>
            <w:noWrap/>
            <w:vAlign w:val="center"/>
            <w:hideMark/>
          </w:tcPr>
          <w:p w14:paraId="48B22E51" w14:textId="79AEFA1C"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62.64</w:t>
            </w:r>
          </w:p>
        </w:tc>
        <w:tc>
          <w:tcPr>
            <w:tcW w:w="1000" w:type="dxa"/>
            <w:tcBorders>
              <w:top w:val="nil"/>
              <w:left w:val="nil"/>
              <w:bottom w:val="nil"/>
              <w:right w:val="nil"/>
            </w:tcBorders>
            <w:noWrap/>
            <w:vAlign w:val="center"/>
            <w:hideMark/>
          </w:tcPr>
          <w:p w14:paraId="76A7B1C3" w14:textId="3A81823B"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60.63</w:t>
            </w:r>
          </w:p>
        </w:tc>
        <w:tc>
          <w:tcPr>
            <w:tcW w:w="1058" w:type="dxa"/>
            <w:tcBorders>
              <w:top w:val="nil"/>
              <w:left w:val="nil"/>
              <w:bottom w:val="nil"/>
              <w:right w:val="nil"/>
            </w:tcBorders>
            <w:noWrap/>
            <w:vAlign w:val="center"/>
            <w:hideMark/>
          </w:tcPr>
          <w:p w14:paraId="1A5B8BF7" w14:textId="31AEB338"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69.98</w:t>
            </w:r>
          </w:p>
        </w:tc>
        <w:tc>
          <w:tcPr>
            <w:tcW w:w="1000" w:type="dxa"/>
            <w:tcBorders>
              <w:top w:val="nil"/>
              <w:left w:val="nil"/>
              <w:bottom w:val="nil"/>
              <w:right w:val="nil"/>
            </w:tcBorders>
            <w:noWrap/>
            <w:vAlign w:val="center"/>
            <w:hideMark/>
          </w:tcPr>
          <w:p w14:paraId="45153B9A" w14:textId="214599C7"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709.07</w:t>
            </w:r>
          </w:p>
        </w:tc>
      </w:tr>
      <w:tr w:rsidR="00111DE0" w:rsidRPr="00830D64" w14:paraId="6081C6C8"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3ADA059E"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2019</w:t>
            </w:r>
          </w:p>
        </w:tc>
        <w:tc>
          <w:tcPr>
            <w:tcW w:w="1015" w:type="dxa"/>
            <w:tcBorders>
              <w:top w:val="nil"/>
              <w:left w:val="nil"/>
              <w:bottom w:val="nil"/>
              <w:right w:val="nil"/>
            </w:tcBorders>
            <w:shd w:val="clear" w:color="auto" w:fill="E7EFF9"/>
            <w:noWrap/>
            <w:vAlign w:val="center"/>
            <w:hideMark/>
          </w:tcPr>
          <w:p w14:paraId="5916413C" w14:textId="71D52AA8"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365.33</w:t>
            </w:r>
          </w:p>
        </w:tc>
        <w:tc>
          <w:tcPr>
            <w:tcW w:w="1000" w:type="dxa"/>
            <w:tcBorders>
              <w:top w:val="nil"/>
              <w:left w:val="nil"/>
              <w:bottom w:val="nil"/>
              <w:right w:val="nil"/>
            </w:tcBorders>
            <w:shd w:val="clear" w:color="auto" w:fill="E7EFF9"/>
            <w:noWrap/>
            <w:vAlign w:val="center"/>
            <w:hideMark/>
          </w:tcPr>
          <w:p w14:paraId="45D17589" w14:textId="39FC375E"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98.32</w:t>
            </w:r>
          </w:p>
        </w:tc>
        <w:tc>
          <w:tcPr>
            <w:tcW w:w="1059" w:type="dxa"/>
            <w:tcBorders>
              <w:top w:val="nil"/>
              <w:left w:val="nil"/>
              <w:bottom w:val="nil"/>
              <w:right w:val="nil"/>
            </w:tcBorders>
            <w:shd w:val="clear" w:color="auto" w:fill="E7EFF9"/>
            <w:noWrap/>
            <w:vAlign w:val="center"/>
            <w:hideMark/>
          </w:tcPr>
          <w:p w14:paraId="0F96E157" w14:textId="38205D32"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58.96</w:t>
            </w:r>
          </w:p>
        </w:tc>
        <w:tc>
          <w:tcPr>
            <w:tcW w:w="1000" w:type="dxa"/>
            <w:tcBorders>
              <w:top w:val="nil"/>
              <w:left w:val="nil"/>
              <w:bottom w:val="nil"/>
              <w:right w:val="nil"/>
            </w:tcBorders>
            <w:shd w:val="clear" w:color="auto" w:fill="E7EFF9"/>
            <w:noWrap/>
            <w:vAlign w:val="center"/>
            <w:hideMark/>
          </w:tcPr>
          <w:p w14:paraId="2A4F6E8B" w14:textId="4DA76B26"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44.46</w:t>
            </w:r>
          </w:p>
        </w:tc>
        <w:tc>
          <w:tcPr>
            <w:tcW w:w="1058" w:type="dxa"/>
            <w:tcBorders>
              <w:top w:val="nil"/>
              <w:left w:val="nil"/>
              <w:bottom w:val="nil"/>
              <w:right w:val="nil"/>
            </w:tcBorders>
            <w:shd w:val="clear" w:color="auto" w:fill="E7EFF9"/>
            <w:noWrap/>
            <w:vAlign w:val="center"/>
            <w:hideMark/>
          </w:tcPr>
          <w:p w14:paraId="44509D38" w14:textId="1B0415F3"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73.76</w:t>
            </w:r>
          </w:p>
        </w:tc>
        <w:tc>
          <w:tcPr>
            <w:tcW w:w="1000" w:type="dxa"/>
            <w:tcBorders>
              <w:top w:val="nil"/>
              <w:left w:val="nil"/>
              <w:bottom w:val="nil"/>
              <w:right w:val="nil"/>
            </w:tcBorders>
            <w:shd w:val="clear" w:color="auto" w:fill="E7EFF9"/>
            <w:noWrap/>
            <w:vAlign w:val="center"/>
            <w:hideMark/>
          </w:tcPr>
          <w:p w14:paraId="63AC3533" w14:textId="2CEA8DEE"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640.83</w:t>
            </w:r>
          </w:p>
        </w:tc>
      </w:tr>
      <w:tr w:rsidR="00111DE0" w:rsidRPr="00830D64" w14:paraId="7554ACBF" w14:textId="77777777" w:rsidTr="00C428D0">
        <w:trPr>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noWrap/>
            <w:hideMark/>
          </w:tcPr>
          <w:p w14:paraId="6DB3DE04"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2020</w:t>
            </w:r>
          </w:p>
        </w:tc>
        <w:tc>
          <w:tcPr>
            <w:tcW w:w="1015" w:type="dxa"/>
            <w:tcBorders>
              <w:top w:val="nil"/>
              <w:left w:val="nil"/>
              <w:bottom w:val="nil"/>
              <w:right w:val="nil"/>
            </w:tcBorders>
            <w:noWrap/>
            <w:vAlign w:val="center"/>
            <w:hideMark/>
          </w:tcPr>
          <w:p w14:paraId="285926DB" w14:textId="4F9DAFA3"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185.15</w:t>
            </w:r>
          </w:p>
        </w:tc>
        <w:tc>
          <w:tcPr>
            <w:tcW w:w="1000" w:type="dxa"/>
            <w:tcBorders>
              <w:top w:val="nil"/>
              <w:left w:val="nil"/>
              <w:bottom w:val="nil"/>
              <w:right w:val="nil"/>
            </w:tcBorders>
            <w:noWrap/>
            <w:vAlign w:val="center"/>
            <w:hideMark/>
          </w:tcPr>
          <w:p w14:paraId="7F346C82" w14:textId="7ED474DE"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88.80</w:t>
            </w:r>
          </w:p>
        </w:tc>
        <w:tc>
          <w:tcPr>
            <w:tcW w:w="1059" w:type="dxa"/>
            <w:tcBorders>
              <w:top w:val="nil"/>
              <w:left w:val="nil"/>
              <w:bottom w:val="nil"/>
              <w:right w:val="nil"/>
            </w:tcBorders>
            <w:noWrap/>
            <w:vAlign w:val="center"/>
            <w:hideMark/>
          </w:tcPr>
          <w:p w14:paraId="1933A5F9" w14:textId="504B6A30"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39.77</w:t>
            </w:r>
          </w:p>
        </w:tc>
        <w:tc>
          <w:tcPr>
            <w:tcW w:w="1000" w:type="dxa"/>
            <w:tcBorders>
              <w:top w:val="nil"/>
              <w:left w:val="nil"/>
              <w:bottom w:val="nil"/>
              <w:right w:val="nil"/>
            </w:tcBorders>
            <w:noWrap/>
            <w:vAlign w:val="center"/>
            <w:hideMark/>
          </w:tcPr>
          <w:p w14:paraId="6D7306EA" w14:textId="3A17C75A"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35.29</w:t>
            </w:r>
          </w:p>
        </w:tc>
        <w:tc>
          <w:tcPr>
            <w:tcW w:w="1058" w:type="dxa"/>
            <w:tcBorders>
              <w:top w:val="nil"/>
              <w:left w:val="nil"/>
              <w:bottom w:val="nil"/>
              <w:right w:val="nil"/>
            </w:tcBorders>
            <w:noWrap/>
            <w:vAlign w:val="center"/>
            <w:hideMark/>
          </w:tcPr>
          <w:p w14:paraId="70DD2775" w14:textId="00859104"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65.13</w:t>
            </w:r>
          </w:p>
        </w:tc>
        <w:tc>
          <w:tcPr>
            <w:tcW w:w="1000" w:type="dxa"/>
            <w:tcBorders>
              <w:top w:val="nil"/>
              <w:left w:val="nil"/>
              <w:bottom w:val="nil"/>
              <w:right w:val="nil"/>
            </w:tcBorders>
            <w:noWrap/>
            <w:vAlign w:val="center"/>
            <w:hideMark/>
          </w:tcPr>
          <w:p w14:paraId="6F3F956F" w14:textId="193693CC"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414.14</w:t>
            </w:r>
          </w:p>
        </w:tc>
      </w:tr>
      <w:tr w:rsidR="00111DE0" w:rsidRPr="00830D64" w14:paraId="68190EBC"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4C740B1B"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2021</w:t>
            </w:r>
          </w:p>
        </w:tc>
        <w:tc>
          <w:tcPr>
            <w:tcW w:w="1015" w:type="dxa"/>
            <w:tcBorders>
              <w:top w:val="nil"/>
              <w:left w:val="nil"/>
              <w:bottom w:val="nil"/>
              <w:right w:val="nil"/>
            </w:tcBorders>
            <w:shd w:val="clear" w:color="auto" w:fill="E7EFF9"/>
            <w:noWrap/>
            <w:vAlign w:val="center"/>
            <w:hideMark/>
          </w:tcPr>
          <w:p w14:paraId="1ADADE0E" w14:textId="29EB530F"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254.30</w:t>
            </w:r>
          </w:p>
        </w:tc>
        <w:tc>
          <w:tcPr>
            <w:tcW w:w="1000" w:type="dxa"/>
            <w:tcBorders>
              <w:top w:val="nil"/>
              <w:left w:val="nil"/>
              <w:bottom w:val="nil"/>
              <w:right w:val="nil"/>
            </w:tcBorders>
            <w:shd w:val="clear" w:color="auto" w:fill="E7EFF9"/>
            <w:noWrap/>
            <w:vAlign w:val="center"/>
            <w:hideMark/>
          </w:tcPr>
          <w:p w14:paraId="5985915B" w14:textId="3BFCBA9B"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127.30</w:t>
            </w:r>
          </w:p>
        </w:tc>
        <w:tc>
          <w:tcPr>
            <w:tcW w:w="1059" w:type="dxa"/>
            <w:tcBorders>
              <w:top w:val="nil"/>
              <w:left w:val="nil"/>
              <w:bottom w:val="nil"/>
              <w:right w:val="nil"/>
            </w:tcBorders>
            <w:shd w:val="clear" w:color="auto" w:fill="E7EFF9"/>
            <w:noWrap/>
            <w:vAlign w:val="center"/>
            <w:hideMark/>
          </w:tcPr>
          <w:p w14:paraId="74263AD4" w14:textId="445F0E93"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64.47</w:t>
            </w:r>
          </w:p>
        </w:tc>
        <w:tc>
          <w:tcPr>
            <w:tcW w:w="1000" w:type="dxa"/>
            <w:tcBorders>
              <w:top w:val="nil"/>
              <w:left w:val="nil"/>
              <w:bottom w:val="nil"/>
              <w:right w:val="nil"/>
            </w:tcBorders>
            <w:shd w:val="clear" w:color="auto" w:fill="E7EFF9"/>
            <w:noWrap/>
            <w:vAlign w:val="center"/>
            <w:hideMark/>
          </w:tcPr>
          <w:p w14:paraId="79ABD0FF" w14:textId="7308ACB8"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46.04</w:t>
            </w:r>
          </w:p>
        </w:tc>
        <w:tc>
          <w:tcPr>
            <w:tcW w:w="1058" w:type="dxa"/>
            <w:tcBorders>
              <w:top w:val="nil"/>
              <w:left w:val="nil"/>
              <w:bottom w:val="nil"/>
              <w:right w:val="nil"/>
            </w:tcBorders>
            <w:shd w:val="clear" w:color="auto" w:fill="E7EFF9"/>
            <w:noWrap/>
            <w:vAlign w:val="center"/>
            <w:hideMark/>
          </w:tcPr>
          <w:p w14:paraId="4F7DBBC0" w14:textId="074FE064"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83.50</w:t>
            </w:r>
          </w:p>
        </w:tc>
        <w:tc>
          <w:tcPr>
            <w:tcW w:w="1000" w:type="dxa"/>
            <w:tcBorders>
              <w:top w:val="nil"/>
              <w:left w:val="nil"/>
              <w:bottom w:val="nil"/>
              <w:right w:val="nil"/>
            </w:tcBorders>
            <w:shd w:val="clear" w:color="auto" w:fill="E7EFF9"/>
            <w:noWrap/>
            <w:vAlign w:val="center"/>
            <w:hideMark/>
          </w:tcPr>
          <w:p w14:paraId="25988AFF" w14:textId="63C4609B"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575.61</w:t>
            </w:r>
          </w:p>
        </w:tc>
      </w:tr>
    </w:tbl>
    <w:p w14:paraId="45281491" w14:textId="77777777" w:rsidR="00111DE0" w:rsidRPr="00111DE0" w:rsidRDefault="00111DE0" w:rsidP="00111DE0"/>
    <w:p w14:paraId="2AC6CA57" w14:textId="163BA491" w:rsidR="005E7309" w:rsidRPr="00830D64" w:rsidRDefault="00111DE0" w:rsidP="005E7309">
      <w:pPr>
        <w:pStyle w:val="Tableheading"/>
        <w:spacing w:after="0"/>
        <w:rPr>
          <w:b w:val="0"/>
          <w:iCs/>
          <w:sz w:val="20"/>
          <w:lang w:val="en-GB"/>
        </w:rPr>
      </w:pPr>
      <w:r>
        <w:br w:type="column"/>
      </w:r>
      <w:r w:rsidR="005E7309" w:rsidRPr="00830D64">
        <w:rPr>
          <w:sz w:val="20"/>
        </w:rPr>
        <w:lastRenderedPageBreak/>
        <w:t xml:space="preserve">Table </w:t>
      </w:r>
      <w:r w:rsidR="005E7309" w:rsidRPr="00830D64">
        <w:rPr>
          <w:noProof/>
          <w:sz w:val="20"/>
        </w:rPr>
        <w:fldChar w:fldCharType="begin"/>
      </w:r>
      <w:r w:rsidR="005E7309" w:rsidRPr="00830D64">
        <w:rPr>
          <w:noProof/>
          <w:sz w:val="20"/>
        </w:rPr>
        <w:instrText xml:space="preserve"> SEQ Table  \* MERGEFORMAT </w:instrText>
      </w:r>
      <w:r w:rsidR="005E7309" w:rsidRPr="00830D64">
        <w:rPr>
          <w:noProof/>
          <w:sz w:val="20"/>
        </w:rPr>
        <w:fldChar w:fldCharType="separate"/>
      </w:r>
      <w:r w:rsidR="0007186E">
        <w:rPr>
          <w:noProof/>
          <w:sz w:val="20"/>
        </w:rPr>
        <w:t>33</w:t>
      </w:r>
      <w:r w:rsidR="005E7309" w:rsidRPr="00830D64">
        <w:rPr>
          <w:noProof/>
          <w:sz w:val="20"/>
        </w:rPr>
        <w:fldChar w:fldCharType="end"/>
      </w:r>
      <w:r w:rsidR="005E7309" w:rsidRPr="00830D64">
        <w:rPr>
          <w:sz w:val="20"/>
        </w:rPr>
        <w:tab/>
      </w:r>
      <w:r w:rsidR="005E7309" w:rsidRPr="00830D64">
        <w:rPr>
          <w:b w:val="0"/>
          <w:bCs/>
          <w:sz w:val="20"/>
        </w:rPr>
        <w:t xml:space="preserve">Estimated </w:t>
      </w:r>
      <w:r w:rsidR="003A42E7" w:rsidRPr="00830D64">
        <w:rPr>
          <w:b w:val="0"/>
          <w:bCs/>
          <w:sz w:val="20"/>
        </w:rPr>
        <w:t>serious injury</w:t>
      </w:r>
      <w:r w:rsidR="005E7309" w:rsidRPr="00830D64">
        <w:rPr>
          <w:b w:val="0"/>
          <w:bCs/>
          <w:sz w:val="20"/>
        </w:rPr>
        <w:t xml:space="preserve"> crash savings associated with the Queensland mobile speed camera program by year camera type and level of urbanisation</w:t>
      </w:r>
    </w:p>
    <w:tbl>
      <w:tblPr>
        <w:tblStyle w:val="GridTable3-Accent1"/>
        <w:tblW w:w="8729" w:type="dxa"/>
        <w:jc w:val="center"/>
        <w:tblLayout w:type="fixed"/>
        <w:tblLook w:val="04A0" w:firstRow="1" w:lastRow="0" w:firstColumn="1" w:lastColumn="0" w:noHBand="0" w:noVBand="1"/>
      </w:tblPr>
      <w:tblGrid>
        <w:gridCol w:w="1247"/>
        <w:gridCol w:w="1247"/>
        <w:gridCol w:w="1247"/>
        <w:gridCol w:w="1247"/>
        <w:gridCol w:w="1247"/>
        <w:gridCol w:w="1247"/>
        <w:gridCol w:w="1247"/>
      </w:tblGrid>
      <w:tr w:rsidR="00111DE0" w:rsidRPr="00830D64" w14:paraId="07FCC31A" w14:textId="77777777" w:rsidTr="00C428D0">
        <w:trPr>
          <w:cnfStyle w:val="100000000000" w:firstRow="1" w:lastRow="0" w:firstColumn="0" w:lastColumn="0" w:oddVBand="0" w:evenVBand="0" w:oddHBand="0" w:evenHBand="0" w:firstRowFirstColumn="0" w:firstRowLastColumn="0" w:lastRowFirstColumn="0" w:lastRowLastColumn="0"/>
          <w:trHeight w:val="495"/>
          <w:jc w:val="center"/>
        </w:trPr>
        <w:tc>
          <w:tcPr>
            <w:cnfStyle w:val="001000000100" w:firstRow="0" w:lastRow="0" w:firstColumn="1" w:lastColumn="0" w:oddVBand="0" w:evenVBand="0" w:oddHBand="0" w:evenHBand="0" w:firstRowFirstColumn="1" w:firstRowLastColumn="0" w:lastRowFirstColumn="0" w:lastRowLastColumn="0"/>
            <w:tcW w:w="1247" w:type="dxa"/>
            <w:tcBorders>
              <w:bottom w:val="nil"/>
            </w:tcBorders>
            <w:shd w:val="clear" w:color="auto" w:fill="1F497D" w:themeFill="text2"/>
            <w:hideMark/>
          </w:tcPr>
          <w:p w14:paraId="64D49FB6" w14:textId="77777777" w:rsidR="00111DE0" w:rsidRPr="00830D64" w:rsidRDefault="00111DE0" w:rsidP="00111DE0">
            <w:pPr>
              <w:spacing w:after="0" w:line="240" w:lineRule="auto"/>
              <w:jc w:val="center"/>
              <w:rPr>
                <w:rFonts w:asciiTheme="minorHAnsi" w:hAnsiTheme="minorHAnsi" w:cstheme="minorHAnsi"/>
                <w:i w:val="0"/>
                <w:color w:val="FFFFFF" w:themeColor="background1"/>
                <w:sz w:val="20"/>
                <w:lang w:eastAsia="en-AU"/>
              </w:rPr>
            </w:pPr>
            <w:r w:rsidRPr="00830D64">
              <w:rPr>
                <w:rFonts w:asciiTheme="minorHAnsi" w:hAnsiTheme="minorHAnsi" w:cstheme="minorHAnsi"/>
                <w:i w:val="0"/>
                <w:color w:val="FFFFFF" w:themeColor="background1"/>
                <w:sz w:val="20"/>
                <w:lang w:eastAsia="en-AU"/>
              </w:rPr>
              <w:t>Year</w:t>
            </w:r>
          </w:p>
        </w:tc>
        <w:tc>
          <w:tcPr>
            <w:tcW w:w="1247" w:type="dxa"/>
            <w:tcBorders>
              <w:bottom w:val="nil"/>
            </w:tcBorders>
            <w:shd w:val="clear" w:color="auto" w:fill="1F497D" w:themeFill="text2"/>
            <w:hideMark/>
          </w:tcPr>
          <w:p w14:paraId="4BFFE368" w14:textId="77777777" w:rsidR="00111DE0" w:rsidRPr="00830D64" w:rsidRDefault="00111DE0" w:rsidP="00111DE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830D64">
              <w:rPr>
                <w:rFonts w:asciiTheme="minorHAnsi" w:hAnsiTheme="minorHAnsi" w:cstheme="minorHAnsi"/>
                <w:color w:val="FFFFFF" w:themeColor="background1"/>
                <w:sz w:val="20"/>
                <w:lang w:eastAsia="en-AU"/>
              </w:rPr>
              <w:t>Rural Covert Car</w:t>
            </w:r>
          </w:p>
        </w:tc>
        <w:tc>
          <w:tcPr>
            <w:tcW w:w="1247" w:type="dxa"/>
            <w:tcBorders>
              <w:bottom w:val="nil"/>
            </w:tcBorders>
            <w:shd w:val="clear" w:color="auto" w:fill="1F497D" w:themeFill="text2"/>
            <w:hideMark/>
          </w:tcPr>
          <w:p w14:paraId="32C3E1E7" w14:textId="77777777" w:rsidR="00111DE0" w:rsidRPr="00830D64" w:rsidRDefault="00111DE0" w:rsidP="00111DE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830D64">
              <w:rPr>
                <w:rFonts w:asciiTheme="minorHAnsi" w:hAnsiTheme="minorHAnsi" w:cstheme="minorHAnsi"/>
                <w:color w:val="FFFFFF" w:themeColor="background1"/>
                <w:sz w:val="20"/>
                <w:lang w:eastAsia="en-AU"/>
              </w:rPr>
              <w:t>Rural Overt Car</w:t>
            </w:r>
          </w:p>
        </w:tc>
        <w:tc>
          <w:tcPr>
            <w:tcW w:w="1247" w:type="dxa"/>
            <w:tcBorders>
              <w:bottom w:val="nil"/>
            </w:tcBorders>
            <w:shd w:val="clear" w:color="auto" w:fill="1F497D" w:themeFill="text2"/>
            <w:hideMark/>
          </w:tcPr>
          <w:p w14:paraId="1FBE1B95" w14:textId="6FE5C983" w:rsidR="00111DE0" w:rsidRPr="00830D64" w:rsidRDefault="00111DE0" w:rsidP="00111DE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830D64">
              <w:rPr>
                <w:rFonts w:asciiTheme="minorHAnsi" w:hAnsiTheme="minorHAnsi" w:cstheme="minorHAnsi"/>
                <w:color w:val="FFFFFF" w:themeColor="background1"/>
                <w:sz w:val="20"/>
                <w:lang w:eastAsia="en-AU"/>
              </w:rPr>
              <w:t>Rural Portable/</w:t>
            </w:r>
            <w:r w:rsidR="00006C13" w:rsidRPr="00830D64">
              <w:rPr>
                <w:rFonts w:asciiTheme="minorHAnsi" w:hAnsiTheme="minorHAnsi" w:cstheme="minorHAnsi"/>
                <w:color w:val="FFFFFF" w:themeColor="background1"/>
                <w:sz w:val="20"/>
                <w:lang w:eastAsia="en-AU"/>
              </w:rPr>
              <w:t xml:space="preserve"> </w:t>
            </w:r>
            <w:r w:rsidRPr="00830D64">
              <w:rPr>
                <w:rFonts w:asciiTheme="minorHAnsi" w:hAnsiTheme="minorHAnsi" w:cstheme="minorHAnsi"/>
                <w:color w:val="FFFFFF" w:themeColor="background1"/>
                <w:sz w:val="20"/>
                <w:lang w:eastAsia="en-AU"/>
              </w:rPr>
              <w:t>LTI</w:t>
            </w:r>
          </w:p>
        </w:tc>
        <w:tc>
          <w:tcPr>
            <w:tcW w:w="1247" w:type="dxa"/>
            <w:tcBorders>
              <w:bottom w:val="nil"/>
            </w:tcBorders>
            <w:shd w:val="clear" w:color="auto" w:fill="1F497D" w:themeFill="text2"/>
            <w:hideMark/>
          </w:tcPr>
          <w:p w14:paraId="5B34F39A" w14:textId="77777777" w:rsidR="00111DE0" w:rsidRPr="00830D64" w:rsidRDefault="00111DE0" w:rsidP="00111DE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830D64">
              <w:rPr>
                <w:rFonts w:asciiTheme="minorHAnsi" w:hAnsiTheme="minorHAnsi" w:cstheme="minorHAnsi"/>
                <w:color w:val="FFFFFF" w:themeColor="background1"/>
                <w:sz w:val="20"/>
                <w:lang w:eastAsia="en-AU"/>
              </w:rPr>
              <w:t>Urban Covert Car</w:t>
            </w:r>
          </w:p>
        </w:tc>
        <w:tc>
          <w:tcPr>
            <w:tcW w:w="1247" w:type="dxa"/>
            <w:tcBorders>
              <w:bottom w:val="nil"/>
            </w:tcBorders>
            <w:shd w:val="clear" w:color="auto" w:fill="1F497D" w:themeFill="text2"/>
            <w:hideMark/>
          </w:tcPr>
          <w:p w14:paraId="197237EF" w14:textId="77777777" w:rsidR="00111DE0" w:rsidRPr="00830D64" w:rsidRDefault="00111DE0" w:rsidP="00111DE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830D64">
              <w:rPr>
                <w:rFonts w:asciiTheme="minorHAnsi" w:hAnsiTheme="minorHAnsi" w:cstheme="minorHAnsi"/>
                <w:color w:val="FFFFFF" w:themeColor="background1"/>
                <w:sz w:val="20"/>
                <w:lang w:eastAsia="en-AU"/>
              </w:rPr>
              <w:t>Urban Overt Car</w:t>
            </w:r>
          </w:p>
        </w:tc>
        <w:tc>
          <w:tcPr>
            <w:tcW w:w="1247" w:type="dxa"/>
            <w:tcBorders>
              <w:bottom w:val="nil"/>
            </w:tcBorders>
            <w:shd w:val="clear" w:color="auto" w:fill="1F497D" w:themeFill="text2"/>
            <w:hideMark/>
          </w:tcPr>
          <w:p w14:paraId="4DD88F42" w14:textId="5D708A9E" w:rsidR="00111DE0" w:rsidRPr="00830D64" w:rsidRDefault="00111DE0" w:rsidP="00111DE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830D64">
              <w:rPr>
                <w:rFonts w:asciiTheme="minorHAnsi" w:hAnsiTheme="minorHAnsi" w:cstheme="minorHAnsi"/>
                <w:color w:val="FFFFFF" w:themeColor="background1"/>
                <w:sz w:val="20"/>
                <w:lang w:eastAsia="en-AU"/>
              </w:rPr>
              <w:t>Urban Portable/</w:t>
            </w:r>
            <w:r w:rsidR="00006C13" w:rsidRPr="00830D64">
              <w:rPr>
                <w:rFonts w:asciiTheme="minorHAnsi" w:hAnsiTheme="minorHAnsi" w:cstheme="minorHAnsi"/>
                <w:color w:val="FFFFFF" w:themeColor="background1"/>
                <w:sz w:val="20"/>
                <w:lang w:eastAsia="en-AU"/>
              </w:rPr>
              <w:t xml:space="preserve"> </w:t>
            </w:r>
            <w:r w:rsidRPr="00830D64">
              <w:rPr>
                <w:rFonts w:asciiTheme="minorHAnsi" w:hAnsiTheme="minorHAnsi" w:cstheme="minorHAnsi"/>
                <w:color w:val="FFFFFF" w:themeColor="background1"/>
                <w:sz w:val="20"/>
                <w:lang w:eastAsia="en-AU"/>
              </w:rPr>
              <w:t>LTI</w:t>
            </w:r>
          </w:p>
        </w:tc>
      </w:tr>
      <w:tr w:rsidR="00111DE0" w:rsidRPr="00830D64" w14:paraId="295A568A"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06D5740C"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1999</w:t>
            </w:r>
          </w:p>
        </w:tc>
        <w:tc>
          <w:tcPr>
            <w:tcW w:w="1247" w:type="dxa"/>
            <w:tcBorders>
              <w:top w:val="nil"/>
              <w:left w:val="nil"/>
              <w:bottom w:val="nil"/>
              <w:right w:val="nil"/>
            </w:tcBorders>
            <w:shd w:val="clear" w:color="auto" w:fill="E7EFF9"/>
            <w:noWrap/>
            <w:vAlign w:val="center"/>
            <w:hideMark/>
          </w:tcPr>
          <w:p w14:paraId="45D19B4B" w14:textId="28950B2C"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153F6929" w14:textId="6D8C12D1"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17.20</w:t>
            </w:r>
          </w:p>
        </w:tc>
        <w:tc>
          <w:tcPr>
            <w:tcW w:w="1247" w:type="dxa"/>
            <w:tcBorders>
              <w:top w:val="nil"/>
              <w:left w:val="nil"/>
              <w:bottom w:val="nil"/>
              <w:right w:val="nil"/>
            </w:tcBorders>
            <w:shd w:val="clear" w:color="auto" w:fill="E7EFF9"/>
            <w:noWrap/>
            <w:vAlign w:val="center"/>
          </w:tcPr>
          <w:p w14:paraId="3CB2065D" w14:textId="08460DA0"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shd w:val="clear" w:color="auto" w:fill="E7EFF9"/>
            <w:noWrap/>
            <w:vAlign w:val="center"/>
            <w:hideMark/>
          </w:tcPr>
          <w:p w14:paraId="14AAE7AB" w14:textId="6D4EB6D0"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7B864257" w14:textId="42720DFC"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21.27</w:t>
            </w:r>
          </w:p>
        </w:tc>
        <w:tc>
          <w:tcPr>
            <w:tcW w:w="1247" w:type="dxa"/>
            <w:tcBorders>
              <w:top w:val="nil"/>
              <w:left w:val="nil"/>
              <w:bottom w:val="nil"/>
              <w:right w:val="nil"/>
            </w:tcBorders>
            <w:shd w:val="clear" w:color="auto" w:fill="E7EFF9"/>
            <w:noWrap/>
            <w:vAlign w:val="center"/>
          </w:tcPr>
          <w:p w14:paraId="68ABFEC9" w14:textId="79CC6AFD"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r>
      <w:tr w:rsidR="00111DE0" w:rsidRPr="00830D64" w14:paraId="25FD94E6" w14:textId="77777777" w:rsidTr="00C428D0">
        <w:trPr>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noWrap/>
            <w:hideMark/>
          </w:tcPr>
          <w:p w14:paraId="09B6A6BB"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2000</w:t>
            </w:r>
          </w:p>
        </w:tc>
        <w:tc>
          <w:tcPr>
            <w:tcW w:w="1247" w:type="dxa"/>
            <w:tcBorders>
              <w:top w:val="nil"/>
              <w:left w:val="nil"/>
              <w:bottom w:val="nil"/>
              <w:right w:val="nil"/>
            </w:tcBorders>
            <w:noWrap/>
            <w:vAlign w:val="center"/>
            <w:hideMark/>
          </w:tcPr>
          <w:p w14:paraId="3F27090F" w14:textId="6AD670F3"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579355F8" w14:textId="15442DC7"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25.74</w:t>
            </w:r>
          </w:p>
        </w:tc>
        <w:tc>
          <w:tcPr>
            <w:tcW w:w="1247" w:type="dxa"/>
            <w:tcBorders>
              <w:top w:val="nil"/>
              <w:left w:val="nil"/>
              <w:bottom w:val="nil"/>
              <w:right w:val="nil"/>
            </w:tcBorders>
            <w:noWrap/>
            <w:vAlign w:val="center"/>
          </w:tcPr>
          <w:p w14:paraId="4A55FCE9" w14:textId="02856CC0"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noWrap/>
            <w:vAlign w:val="center"/>
            <w:hideMark/>
          </w:tcPr>
          <w:p w14:paraId="5FD44D1C" w14:textId="7DDDECBE"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6E9F1C89" w14:textId="614BB028"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30.82</w:t>
            </w:r>
          </w:p>
        </w:tc>
        <w:tc>
          <w:tcPr>
            <w:tcW w:w="1247" w:type="dxa"/>
            <w:tcBorders>
              <w:top w:val="nil"/>
              <w:left w:val="nil"/>
              <w:bottom w:val="nil"/>
              <w:right w:val="nil"/>
            </w:tcBorders>
            <w:noWrap/>
            <w:vAlign w:val="center"/>
          </w:tcPr>
          <w:p w14:paraId="6916AD27" w14:textId="32316E36"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r>
      <w:tr w:rsidR="00111DE0" w:rsidRPr="00830D64" w14:paraId="61615DFE"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0C460C55"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2001</w:t>
            </w:r>
          </w:p>
        </w:tc>
        <w:tc>
          <w:tcPr>
            <w:tcW w:w="1247" w:type="dxa"/>
            <w:tcBorders>
              <w:top w:val="nil"/>
              <w:left w:val="nil"/>
              <w:bottom w:val="nil"/>
              <w:right w:val="nil"/>
            </w:tcBorders>
            <w:shd w:val="clear" w:color="auto" w:fill="E7EFF9"/>
            <w:noWrap/>
            <w:vAlign w:val="center"/>
            <w:hideMark/>
          </w:tcPr>
          <w:p w14:paraId="7653C502" w14:textId="50F864D9"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06B9DD68" w14:textId="47D4DDA1"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35.51</w:t>
            </w:r>
          </w:p>
        </w:tc>
        <w:tc>
          <w:tcPr>
            <w:tcW w:w="1247" w:type="dxa"/>
            <w:tcBorders>
              <w:top w:val="nil"/>
              <w:left w:val="nil"/>
              <w:bottom w:val="nil"/>
              <w:right w:val="nil"/>
            </w:tcBorders>
            <w:shd w:val="clear" w:color="auto" w:fill="E7EFF9"/>
            <w:noWrap/>
            <w:vAlign w:val="center"/>
          </w:tcPr>
          <w:p w14:paraId="236FA60A" w14:textId="53A9B483"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shd w:val="clear" w:color="auto" w:fill="E7EFF9"/>
            <w:noWrap/>
            <w:vAlign w:val="center"/>
            <w:hideMark/>
          </w:tcPr>
          <w:p w14:paraId="0D419D83" w14:textId="7047D3F6"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29444FD5" w14:textId="7E9B8DD2"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53.49</w:t>
            </w:r>
          </w:p>
        </w:tc>
        <w:tc>
          <w:tcPr>
            <w:tcW w:w="1247" w:type="dxa"/>
            <w:tcBorders>
              <w:top w:val="nil"/>
              <w:left w:val="nil"/>
              <w:bottom w:val="nil"/>
              <w:right w:val="nil"/>
            </w:tcBorders>
            <w:shd w:val="clear" w:color="auto" w:fill="E7EFF9"/>
            <w:noWrap/>
            <w:vAlign w:val="center"/>
          </w:tcPr>
          <w:p w14:paraId="3CB75C6C" w14:textId="2D5DE2AA"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r>
      <w:tr w:rsidR="00111DE0" w:rsidRPr="00830D64" w14:paraId="605A368C" w14:textId="77777777" w:rsidTr="00C428D0">
        <w:trPr>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noWrap/>
            <w:hideMark/>
          </w:tcPr>
          <w:p w14:paraId="6F5FD367"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2002</w:t>
            </w:r>
          </w:p>
        </w:tc>
        <w:tc>
          <w:tcPr>
            <w:tcW w:w="1247" w:type="dxa"/>
            <w:tcBorders>
              <w:top w:val="nil"/>
              <w:left w:val="nil"/>
              <w:bottom w:val="nil"/>
              <w:right w:val="nil"/>
            </w:tcBorders>
            <w:noWrap/>
            <w:vAlign w:val="center"/>
            <w:hideMark/>
          </w:tcPr>
          <w:p w14:paraId="4A3E1978" w14:textId="14815C19"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4B63DE98" w14:textId="227EA35A"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39.58</w:t>
            </w:r>
          </w:p>
        </w:tc>
        <w:tc>
          <w:tcPr>
            <w:tcW w:w="1247" w:type="dxa"/>
            <w:tcBorders>
              <w:top w:val="nil"/>
              <w:left w:val="nil"/>
              <w:bottom w:val="nil"/>
              <w:right w:val="nil"/>
            </w:tcBorders>
            <w:noWrap/>
            <w:vAlign w:val="center"/>
          </w:tcPr>
          <w:p w14:paraId="515F4A6E" w14:textId="307EF4F9"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noWrap/>
            <w:vAlign w:val="center"/>
            <w:hideMark/>
          </w:tcPr>
          <w:p w14:paraId="4FB7364D" w14:textId="05292579"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42AB07BB" w14:textId="11A4E0F7"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61.33</w:t>
            </w:r>
          </w:p>
        </w:tc>
        <w:tc>
          <w:tcPr>
            <w:tcW w:w="1247" w:type="dxa"/>
            <w:tcBorders>
              <w:top w:val="nil"/>
              <w:left w:val="nil"/>
              <w:bottom w:val="nil"/>
              <w:right w:val="nil"/>
            </w:tcBorders>
            <w:noWrap/>
            <w:vAlign w:val="center"/>
          </w:tcPr>
          <w:p w14:paraId="36547005" w14:textId="05CD4D75"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r>
      <w:tr w:rsidR="00111DE0" w:rsidRPr="00830D64" w14:paraId="74A47672"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7FEB84AD"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2003</w:t>
            </w:r>
          </w:p>
        </w:tc>
        <w:tc>
          <w:tcPr>
            <w:tcW w:w="1247" w:type="dxa"/>
            <w:tcBorders>
              <w:top w:val="nil"/>
              <w:left w:val="nil"/>
              <w:bottom w:val="nil"/>
              <w:right w:val="nil"/>
            </w:tcBorders>
            <w:shd w:val="clear" w:color="auto" w:fill="E7EFF9"/>
            <w:noWrap/>
            <w:vAlign w:val="center"/>
            <w:hideMark/>
          </w:tcPr>
          <w:p w14:paraId="094DEFAA" w14:textId="495DC505"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0DF00854" w14:textId="416A9CE5"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58.16</w:t>
            </w:r>
          </w:p>
        </w:tc>
        <w:tc>
          <w:tcPr>
            <w:tcW w:w="1247" w:type="dxa"/>
            <w:tcBorders>
              <w:top w:val="nil"/>
              <w:left w:val="nil"/>
              <w:bottom w:val="nil"/>
              <w:right w:val="nil"/>
            </w:tcBorders>
            <w:shd w:val="clear" w:color="auto" w:fill="E7EFF9"/>
            <w:noWrap/>
            <w:vAlign w:val="center"/>
          </w:tcPr>
          <w:p w14:paraId="4C7C4180" w14:textId="1188D26C"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shd w:val="clear" w:color="auto" w:fill="E7EFF9"/>
            <w:noWrap/>
            <w:vAlign w:val="center"/>
            <w:hideMark/>
          </w:tcPr>
          <w:p w14:paraId="55E9B42C" w14:textId="0A1DD903"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01B1F2AD" w14:textId="4296C4D6"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94.51</w:t>
            </w:r>
          </w:p>
        </w:tc>
        <w:tc>
          <w:tcPr>
            <w:tcW w:w="1247" w:type="dxa"/>
            <w:tcBorders>
              <w:top w:val="nil"/>
              <w:left w:val="nil"/>
              <w:bottom w:val="nil"/>
              <w:right w:val="nil"/>
            </w:tcBorders>
            <w:shd w:val="clear" w:color="auto" w:fill="E7EFF9"/>
            <w:noWrap/>
            <w:vAlign w:val="center"/>
          </w:tcPr>
          <w:p w14:paraId="22B77F89" w14:textId="30212FBC"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r>
      <w:tr w:rsidR="00111DE0" w:rsidRPr="00830D64" w14:paraId="2C1A30E0" w14:textId="77777777" w:rsidTr="00C428D0">
        <w:trPr>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noWrap/>
            <w:hideMark/>
          </w:tcPr>
          <w:p w14:paraId="6460F5CA"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2004</w:t>
            </w:r>
          </w:p>
        </w:tc>
        <w:tc>
          <w:tcPr>
            <w:tcW w:w="1247" w:type="dxa"/>
            <w:tcBorders>
              <w:top w:val="nil"/>
              <w:left w:val="nil"/>
              <w:bottom w:val="nil"/>
              <w:right w:val="nil"/>
            </w:tcBorders>
            <w:noWrap/>
            <w:vAlign w:val="center"/>
            <w:hideMark/>
          </w:tcPr>
          <w:p w14:paraId="76C22251" w14:textId="425583FB"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10AB78C3" w14:textId="6F26DF7E"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64.88</w:t>
            </w:r>
          </w:p>
        </w:tc>
        <w:tc>
          <w:tcPr>
            <w:tcW w:w="1247" w:type="dxa"/>
            <w:tcBorders>
              <w:top w:val="nil"/>
              <w:left w:val="nil"/>
              <w:bottom w:val="nil"/>
              <w:right w:val="nil"/>
            </w:tcBorders>
            <w:noWrap/>
            <w:vAlign w:val="center"/>
          </w:tcPr>
          <w:p w14:paraId="1D4483B8" w14:textId="48FD242B"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noWrap/>
            <w:vAlign w:val="center"/>
            <w:hideMark/>
          </w:tcPr>
          <w:p w14:paraId="687DEA21" w14:textId="6EB15B2C"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418BEE59" w14:textId="15EA285E"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99.64</w:t>
            </w:r>
          </w:p>
        </w:tc>
        <w:tc>
          <w:tcPr>
            <w:tcW w:w="1247" w:type="dxa"/>
            <w:tcBorders>
              <w:top w:val="nil"/>
              <w:left w:val="nil"/>
              <w:bottom w:val="nil"/>
              <w:right w:val="nil"/>
            </w:tcBorders>
            <w:noWrap/>
            <w:vAlign w:val="center"/>
          </w:tcPr>
          <w:p w14:paraId="30439790" w14:textId="04311BEA"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r>
      <w:tr w:rsidR="00111DE0" w:rsidRPr="00830D64" w14:paraId="2A4AB754"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03D1D8BF"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2005</w:t>
            </w:r>
          </w:p>
        </w:tc>
        <w:tc>
          <w:tcPr>
            <w:tcW w:w="1247" w:type="dxa"/>
            <w:tcBorders>
              <w:top w:val="nil"/>
              <w:left w:val="nil"/>
              <w:bottom w:val="nil"/>
              <w:right w:val="nil"/>
            </w:tcBorders>
            <w:shd w:val="clear" w:color="auto" w:fill="E7EFF9"/>
            <w:noWrap/>
            <w:vAlign w:val="center"/>
            <w:hideMark/>
          </w:tcPr>
          <w:p w14:paraId="2474C2EC" w14:textId="3A0DEE6F"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2E669FAB" w14:textId="466694F4"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85.62</w:t>
            </w:r>
          </w:p>
        </w:tc>
        <w:tc>
          <w:tcPr>
            <w:tcW w:w="1247" w:type="dxa"/>
            <w:tcBorders>
              <w:top w:val="nil"/>
              <w:left w:val="nil"/>
              <w:bottom w:val="nil"/>
              <w:right w:val="nil"/>
            </w:tcBorders>
            <w:shd w:val="clear" w:color="auto" w:fill="E7EFF9"/>
            <w:noWrap/>
            <w:vAlign w:val="center"/>
          </w:tcPr>
          <w:p w14:paraId="320824FC" w14:textId="32616289"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shd w:val="clear" w:color="auto" w:fill="E7EFF9"/>
            <w:noWrap/>
            <w:vAlign w:val="center"/>
            <w:hideMark/>
          </w:tcPr>
          <w:p w14:paraId="7D7FA46B" w14:textId="1FA551E3"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24D3AB03" w14:textId="3EC1F0AA"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162.92</w:t>
            </w:r>
          </w:p>
        </w:tc>
        <w:tc>
          <w:tcPr>
            <w:tcW w:w="1247" w:type="dxa"/>
            <w:tcBorders>
              <w:top w:val="nil"/>
              <w:left w:val="nil"/>
              <w:bottom w:val="nil"/>
              <w:right w:val="nil"/>
            </w:tcBorders>
            <w:shd w:val="clear" w:color="auto" w:fill="E7EFF9"/>
            <w:noWrap/>
            <w:vAlign w:val="center"/>
          </w:tcPr>
          <w:p w14:paraId="67545B98" w14:textId="6B088099"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r>
      <w:tr w:rsidR="00111DE0" w:rsidRPr="00830D64" w14:paraId="4CFA383F" w14:textId="77777777" w:rsidTr="00C428D0">
        <w:trPr>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auto"/>
            <w:noWrap/>
            <w:hideMark/>
          </w:tcPr>
          <w:p w14:paraId="0F67D494"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2006</w:t>
            </w:r>
          </w:p>
        </w:tc>
        <w:tc>
          <w:tcPr>
            <w:tcW w:w="1247" w:type="dxa"/>
            <w:tcBorders>
              <w:top w:val="nil"/>
              <w:left w:val="nil"/>
              <w:bottom w:val="nil"/>
              <w:right w:val="nil"/>
            </w:tcBorders>
            <w:shd w:val="clear" w:color="auto" w:fill="auto"/>
            <w:noWrap/>
            <w:vAlign w:val="center"/>
            <w:hideMark/>
          </w:tcPr>
          <w:p w14:paraId="1D52FB0C" w14:textId="0FC426B8"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auto"/>
            <w:noWrap/>
            <w:vAlign w:val="center"/>
            <w:hideMark/>
          </w:tcPr>
          <w:p w14:paraId="1375C791" w14:textId="010E3E5C"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71.10</w:t>
            </w:r>
          </w:p>
        </w:tc>
        <w:tc>
          <w:tcPr>
            <w:tcW w:w="1247" w:type="dxa"/>
            <w:tcBorders>
              <w:top w:val="nil"/>
              <w:left w:val="nil"/>
              <w:bottom w:val="nil"/>
              <w:right w:val="nil"/>
            </w:tcBorders>
            <w:shd w:val="clear" w:color="auto" w:fill="auto"/>
            <w:noWrap/>
            <w:vAlign w:val="center"/>
          </w:tcPr>
          <w:p w14:paraId="2875AEBD" w14:textId="5D0DDE3C"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shd w:val="clear" w:color="auto" w:fill="auto"/>
            <w:noWrap/>
            <w:vAlign w:val="center"/>
            <w:hideMark/>
          </w:tcPr>
          <w:p w14:paraId="45BD50D1" w14:textId="48A1C1A2"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auto"/>
            <w:noWrap/>
            <w:vAlign w:val="center"/>
            <w:hideMark/>
          </w:tcPr>
          <w:p w14:paraId="0AD238B2" w14:textId="6D824E38"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108.19</w:t>
            </w:r>
          </w:p>
        </w:tc>
        <w:tc>
          <w:tcPr>
            <w:tcW w:w="1247" w:type="dxa"/>
            <w:tcBorders>
              <w:top w:val="nil"/>
              <w:left w:val="nil"/>
              <w:bottom w:val="nil"/>
              <w:right w:val="nil"/>
            </w:tcBorders>
            <w:shd w:val="clear" w:color="auto" w:fill="auto"/>
            <w:noWrap/>
            <w:vAlign w:val="center"/>
          </w:tcPr>
          <w:p w14:paraId="3DD5C52E" w14:textId="403A6E4F"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r>
      <w:tr w:rsidR="00111DE0" w:rsidRPr="00830D64" w14:paraId="2CBF98FA"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364CAE1E"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2007</w:t>
            </w:r>
          </w:p>
        </w:tc>
        <w:tc>
          <w:tcPr>
            <w:tcW w:w="1247" w:type="dxa"/>
            <w:tcBorders>
              <w:top w:val="nil"/>
              <w:left w:val="nil"/>
              <w:bottom w:val="nil"/>
              <w:right w:val="nil"/>
            </w:tcBorders>
            <w:shd w:val="clear" w:color="auto" w:fill="E7EFF9"/>
            <w:noWrap/>
            <w:vAlign w:val="center"/>
            <w:hideMark/>
          </w:tcPr>
          <w:p w14:paraId="36C07796" w14:textId="0DEEA69E"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10B8824C" w14:textId="59543061"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69.63</w:t>
            </w:r>
          </w:p>
        </w:tc>
        <w:tc>
          <w:tcPr>
            <w:tcW w:w="1247" w:type="dxa"/>
            <w:tcBorders>
              <w:top w:val="nil"/>
              <w:left w:val="nil"/>
              <w:bottom w:val="nil"/>
              <w:right w:val="nil"/>
            </w:tcBorders>
            <w:shd w:val="clear" w:color="auto" w:fill="E7EFF9"/>
            <w:noWrap/>
            <w:vAlign w:val="center"/>
          </w:tcPr>
          <w:p w14:paraId="116B580E" w14:textId="78139409"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shd w:val="clear" w:color="auto" w:fill="E7EFF9"/>
            <w:noWrap/>
            <w:vAlign w:val="center"/>
            <w:hideMark/>
          </w:tcPr>
          <w:p w14:paraId="5E1DDEA3" w14:textId="615FDD1C"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3AF2ECFB" w14:textId="1811E7A2"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108.56</w:t>
            </w:r>
          </w:p>
        </w:tc>
        <w:tc>
          <w:tcPr>
            <w:tcW w:w="1247" w:type="dxa"/>
            <w:tcBorders>
              <w:top w:val="nil"/>
              <w:left w:val="nil"/>
              <w:bottom w:val="nil"/>
              <w:right w:val="nil"/>
            </w:tcBorders>
            <w:shd w:val="clear" w:color="auto" w:fill="E7EFF9"/>
            <w:noWrap/>
            <w:vAlign w:val="center"/>
          </w:tcPr>
          <w:p w14:paraId="147A23E4" w14:textId="1CA6A8F0"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r>
      <w:tr w:rsidR="00111DE0" w:rsidRPr="00830D64" w14:paraId="43084DF1" w14:textId="77777777" w:rsidTr="00C428D0">
        <w:trPr>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noWrap/>
            <w:hideMark/>
          </w:tcPr>
          <w:p w14:paraId="4D5C7CAC"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2008</w:t>
            </w:r>
          </w:p>
        </w:tc>
        <w:tc>
          <w:tcPr>
            <w:tcW w:w="1247" w:type="dxa"/>
            <w:tcBorders>
              <w:top w:val="nil"/>
              <w:left w:val="nil"/>
              <w:bottom w:val="nil"/>
              <w:right w:val="nil"/>
            </w:tcBorders>
            <w:noWrap/>
            <w:vAlign w:val="center"/>
            <w:hideMark/>
          </w:tcPr>
          <w:p w14:paraId="7027A1C2" w14:textId="79FFD90F"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3B75700F" w14:textId="4448DD36"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70.95</w:t>
            </w:r>
          </w:p>
        </w:tc>
        <w:tc>
          <w:tcPr>
            <w:tcW w:w="1247" w:type="dxa"/>
            <w:tcBorders>
              <w:top w:val="nil"/>
              <w:left w:val="nil"/>
              <w:bottom w:val="nil"/>
              <w:right w:val="nil"/>
            </w:tcBorders>
            <w:noWrap/>
            <w:vAlign w:val="center"/>
          </w:tcPr>
          <w:p w14:paraId="2358CE89" w14:textId="22232138"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noWrap/>
            <w:vAlign w:val="center"/>
            <w:hideMark/>
          </w:tcPr>
          <w:p w14:paraId="20F82481" w14:textId="4F384705"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6A9D2E52" w14:textId="2B0002DF"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110.82</w:t>
            </w:r>
          </w:p>
        </w:tc>
        <w:tc>
          <w:tcPr>
            <w:tcW w:w="1247" w:type="dxa"/>
            <w:tcBorders>
              <w:top w:val="nil"/>
              <w:left w:val="nil"/>
              <w:bottom w:val="nil"/>
              <w:right w:val="nil"/>
            </w:tcBorders>
            <w:noWrap/>
            <w:vAlign w:val="center"/>
          </w:tcPr>
          <w:p w14:paraId="2B06E83E" w14:textId="40ABC9AB"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r>
      <w:tr w:rsidR="00111DE0" w:rsidRPr="00830D64" w14:paraId="0B079FBC"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30A2F1F7"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2009</w:t>
            </w:r>
          </w:p>
        </w:tc>
        <w:tc>
          <w:tcPr>
            <w:tcW w:w="1247" w:type="dxa"/>
            <w:tcBorders>
              <w:top w:val="nil"/>
              <w:left w:val="nil"/>
              <w:bottom w:val="nil"/>
              <w:right w:val="nil"/>
            </w:tcBorders>
            <w:shd w:val="clear" w:color="auto" w:fill="E7EFF9"/>
            <w:noWrap/>
            <w:vAlign w:val="center"/>
            <w:hideMark/>
          </w:tcPr>
          <w:p w14:paraId="76295B48" w14:textId="7D3AD93A"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2B9FCF18" w14:textId="571DD7CC"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68.55</w:t>
            </w:r>
          </w:p>
        </w:tc>
        <w:tc>
          <w:tcPr>
            <w:tcW w:w="1247" w:type="dxa"/>
            <w:tcBorders>
              <w:top w:val="nil"/>
              <w:left w:val="nil"/>
              <w:bottom w:val="nil"/>
              <w:right w:val="nil"/>
            </w:tcBorders>
            <w:shd w:val="clear" w:color="auto" w:fill="E7EFF9"/>
            <w:noWrap/>
            <w:vAlign w:val="center"/>
          </w:tcPr>
          <w:p w14:paraId="2CD8A1F6" w14:textId="38BE363D"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shd w:val="clear" w:color="auto" w:fill="E7EFF9"/>
            <w:noWrap/>
            <w:vAlign w:val="center"/>
            <w:hideMark/>
          </w:tcPr>
          <w:p w14:paraId="0DCA36D5" w14:textId="02A462FA"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21A64267" w14:textId="7D097CFF"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116.75</w:t>
            </w:r>
          </w:p>
        </w:tc>
        <w:tc>
          <w:tcPr>
            <w:tcW w:w="1247" w:type="dxa"/>
            <w:tcBorders>
              <w:top w:val="nil"/>
              <w:left w:val="nil"/>
              <w:bottom w:val="nil"/>
              <w:right w:val="nil"/>
            </w:tcBorders>
            <w:shd w:val="clear" w:color="auto" w:fill="E7EFF9"/>
            <w:noWrap/>
            <w:vAlign w:val="center"/>
          </w:tcPr>
          <w:p w14:paraId="024E25AA" w14:textId="19646DBB"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r>
      <w:tr w:rsidR="00111DE0" w:rsidRPr="00830D64" w14:paraId="7C27981D" w14:textId="77777777" w:rsidTr="00C428D0">
        <w:trPr>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auto"/>
            <w:noWrap/>
            <w:hideMark/>
          </w:tcPr>
          <w:p w14:paraId="3E87B2E3"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2010</w:t>
            </w:r>
          </w:p>
        </w:tc>
        <w:tc>
          <w:tcPr>
            <w:tcW w:w="1247" w:type="dxa"/>
            <w:tcBorders>
              <w:top w:val="nil"/>
              <w:left w:val="nil"/>
              <w:bottom w:val="nil"/>
              <w:right w:val="nil"/>
            </w:tcBorders>
            <w:shd w:val="clear" w:color="auto" w:fill="auto"/>
            <w:noWrap/>
            <w:vAlign w:val="center"/>
            <w:hideMark/>
          </w:tcPr>
          <w:p w14:paraId="76E672C9" w14:textId="69F2CB7C"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auto"/>
            <w:noWrap/>
            <w:vAlign w:val="center"/>
            <w:hideMark/>
          </w:tcPr>
          <w:p w14:paraId="01CE931E" w14:textId="078D4B30"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65.32</w:t>
            </w:r>
          </w:p>
        </w:tc>
        <w:tc>
          <w:tcPr>
            <w:tcW w:w="1247" w:type="dxa"/>
            <w:tcBorders>
              <w:top w:val="nil"/>
              <w:left w:val="nil"/>
              <w:bottom w:val="nil"/>
              <w:right w:val="nil"/>
            </w:tcBorders>
            <w:shd w:val="clear" w:color="auto" w:fill="auto"/>
            <w:noWrap/>
            <w:vAlign w:val="center"/>
            <w:hideMark/>
          </w:tcPr>
          <w:p w14:paraId="6CEE9061" w14:textId="74339447"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shd w:val="clear" w:color="auto" w:fill="auto"/>
            <w:noWrap/>
            <w:vAlign w:val="center"/>
            <w:hideMark/>
          </w:tcPr>
          <w:p w14:paraId="1725D912" w14:textId="43E0CC26"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55.89</w:t>
            </w:r>
          </w:p>
        </w:tc>
        <w:tc>
          <w:tcPr>
            <w:tcW w:w="1247" w:type="dxa"/>
            <w:tcBorders>
              <w:top w:val="nil"/>
              <w:left w:val="nil"/>
              <w:bottom w:val="nil"/>
              <w:right w:val="nil"/>
            </w:tcBorders>
            <w:shd w:val="clear" w:color="auto" w:fill="auto"/>
            <w:noWrap/>
            <w:vAlign w:val="center"/>
            <w:hideMark/>
          </w:tcPr>
          <w:p w14:paraId="22054D73" w14:textId="263BC6A7"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113.62</w:t>
            </w:r>
          </w:p>
        </w:tc>
        <w:tc>
          <w:tcPr>
            <w:tcW w:w="1247" w:type="dxa"/>
            <w:tcBorders>
              <w:top w:val="nil"/>
              <w:left w:val="nil"/>
              <w:bottom w:val="nil"/>
              <w:right w:val="nil"/>
            </w:tcBorders>
            <w:shd w:val="clear" w:color="auto" w:fill="auto"/>
            <w:noWrap/>
            <w:vAlign w:val="center"/>
          </w:tcPr>
          <w:p w14:paraId="4078FA50" w14:textId="3CD252C9"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r>
      <w:tr w:rsidR="00111DE0" w:rsidRPr="00830D64" w14:paraId="4FAE534C"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16039490"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2011</w:t>
            </w:r>
          </w:p>
        </w:tc>
        <w:tc>
          <w:tcPr>
            <w:tcW w:w="1247" w:type="dxa"/>
            <w:tcBorders>
              <w:top w:val="nil"/>
              <w:left w:val="nil"/>
              <w:bottom w:val="nil"/>
              <w:right w:val="nil"/>
            </w:tcBorders>
            <w:shd w:val="clear" w:color="auto" w:fill="E7EFF9"/>
            <w:noWrap/>
            <w:vAlign w:val="center"/>
            <w:hideMark/>
          </w:tcPr>
          <w:p w14:paraId="22670DE3" w14:textId="0C65EC70"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668C926E" w14:textId="663C805D"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59.36</w:t>
            </w:r>
          </w:p>
        </w:tc>
        <w:tc>
          <w:tcPr>
            <w:tcW w:w="1247" w:type="dxa"/>
            <w:tcBorders>
              <w:top w:val="nil"/>
              <w:left w:val="nil"/>
              <w:bottom w:val="nil"/>
              <w:right w:val="nil"/>
            </w:tcBorders>
            <w:shd w:val="clear" w:color="auto" w:fill="E7EFF9"/>
            <w:noWrap/>
            <w:vAlign w:val="center"/>
            <w:hideMark/>
          </w:tcPr>
          <w:p w14:paraId="39DA856A" w14:textId="62EEF4A9"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0F3D0C3A" w14:textId="469A5A03"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129.94</w:t>
            </w:r>
          </w:p>
        </w:tc>
        <w:tc>
          <w:tcPr>
            <w:tcW w:w="1247" w:type="dxa"/>
            <w:tcBorders>
              <w:top w:val="nil"/>
              <w:left w:val="nil"/>
              <w:bottom w:val="nil"/>
              <w:right w:val="nil"/>
            </w:tcBorders>
            <w:shd w:val="clear" w:color="auto" w:fill="E7EFF9"/>
            <w:noWrap/>
            <w:vAlign w:val="center"/>
            <w:hideMark/>
          </w:tcPr>
          <w:p w14:paraId="340AC2F2" w14:textId="71A2259F"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96.38</w:t>
            </w:r>
          </w:p>
        </w:tc>
        <w:tc>
          <w:tcPr>
            <w:tcW w:w="1247" w:type="dxa"/>
            <w:tcBorders>
              <w:top w:val="nil"/>
              <w:left w:val="nil"/>
              <w:bottom w:val="nil"/>
              <w:right w:val="nil"/>
            </w:tcBorders>
            <w:shd w:val="clear" w:color="auto" w:fill="E7EFF9"/>
            <w:noWrap/>
            <w:vAlign w:val="center"/>
            <w:hideMark/>
          </w:tcPr>
          <w:p w14:paraId="1BE58865" w14:textId="76E0B0EC"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6.26</w:t>
            </w:r>
          </w:p>
        </w:tc>
      </w:tr>
      <w:tr w:rsidR="00111DE0" w:rsidRPr="00830D64" w14:paraId="6E0BD51F" w14:textId="77777777" w:rsidTr="00C428D0">
        <w:trPr>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noWrap/>
            <w:hideMark/>
          </w:tcPr>
          <w:p w14:paraId="6DBE64D2"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2012</w:t>
            </w:r>
          </w:p>
        </w:tc>
        <w:tc>
          <w:tcPr>
            <w:tcW w:w="1247" w:type="dxa"/>
            <w:tcBorders>
              <w:top w:val="nil"/>
              <w:left w:val="nil"/>
              <w:bottom w:val="nil"/>
              <w:right w:val="nil"/>
            </w:tcBorders>
            <w:noWrap/>
            <w:vAlign w:val="center"/>
            <w:hideMark/>
          </w:tcPr>
          <w:p w14:paraId="3C2EC0CE" w14:textId="2EE86498"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68A763B1" w14:textId="42F4B4D6"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60.41</w:t>
            </w:r>
          </w:p>
        </w:tc>
        <w:tc>
          <w:tcPr>
            <w:tcW w:w="1247" w:type="dxa"/>
            <w:tcBorders>
              <w:top w:val="nil"/>
              <w:left w:val="nil"/>
              <w:bottom w:val="nil"/>
              <w:right w:val="nil"/>
            </w:tcBorders>
            <w:noWrap/>
            <w:vAlign w:val="center"/>
            <w:hideMark/>
          </w:tcPr>
          <w:p w14:paraId="78A87ABA" w14:textId="2DC328A3"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72793451" w14:textId="585F5ADB"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114.15</w:t>
            </w:r>
          </w:p>
        </w:tc>
        <w:tc>
          <w:tcPr>
            <w:tcW w:w="1247" w:type="dxa"/>
            <w:tcBorders>
              <w:top w:val="nil"/>
              <w:left w:val="nil"/>
              <w:bottom w:val="nil"/>
              <w:right w:val="nil"/>
            </w:tcBorders>
            <w:noWrap/>
            <w:vAlign w:val="center"/>
            <w:hideMark/>
          </w:tcPr>
          <w:p w14:paraId="2ED90648" w14:textId="314DB941"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100.89</w:t>
            </w:r>
          </w:p>
        </w:tc>
        <w:tc>
          <w:tcPr>
            <w:tcW w:w="1247" w:type="dxa"/>
            <w:tcBorders>
              <w:top w:val="nil"/>
              <w:left w:val="nil"/>
              <w:bottom w:val="nil"/>
              <w:right w:val="nil"/>
            </w:tcBorders>
            <w:noWrap/>
            <w:vAlign w:val="center"/>
            <w:hideMark/>
          </w:tcPr>
          <w:p w14:paraId="56D2BF90" w14:textId="673F1F04"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37.96</w:t>
            </w:r>
          </w:p>
        </w:tc>
      </w:tr>
      <w:tr w:rsidR="00111DE0" w:rsidRPr="00830D64" w14:paraId="11D46944"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56FBEFFC"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2013</w:t>
            </w:r>
          </w:p>
        </w:tc>
        <w:tc>
          <w:tcPr>
            <w:tcW w:w="1247" w:type="dxa"/>
            <w:tcBorders>
              <w:top w:val="nil"/>
              <w:left w:val="nil"/>
              <w:bottom w:val="nil"/>
              <w:right w:val="nil"/>
            </w:tcBorders>
            <w:shd w:val="clear" w:color="auto" w:fill="E7EFF9"/>
            <w:noWrap/>
            <w:vAlign w:val="center"/>
            <w:hideMark/>
          </w:tcPr>
          <w:p w14:paraId="1A327BC7" w14:textId="3AA17FDB"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1DC343FB" w14:textId="4773E76A"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68.13</w:t>
            </w:r>
          </w:p>
        </w:tc>
        <w:tc>
          <w:tcPr>
            <w:tcW w:w="1247" w:type="dxa"/>
            <w:tcBorders>
              <w:top w:val="nil"/>
              <w:left w:val="nil"/>
              <w:bottom w:val="nil"/>
              <w:right w:val="nil"/>
            </w:tcBorders>
            <w:shd w:val="clear" w:color="auto" w:fill="E7EFF9"/>
            <w:noWrap/>
            <w:vAlign w:val="center"/>
            <w:hideMark/>
          </w:tcPr>
          <w:p w14:paraId="6713C0FC" w14:textId="3E738231"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7BDF645A" w14:textId="3E8EC2B3"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130.52</w:t>
            </w:r>
          </w:p>
        </w:tc>
        <w:tc>
          <w:tcPr>
            <w:tcW w:w="1247" w:type="dxa"/>
            <w:tcBorders>
              <w:top w:val="nil"/>
              <w:left w:val="nil"/>
              <w:bottom w:val="nil"/>
              <w:right w:val="nil"/>
            </w:tcBorders>
            <w:shd w:val="clear" w:color="auto" w:fill="E7EFF9"/>
            <w:noWrap/>
            <w:vAlign w:val="center"/>
            <w:hideMark/>
          </w:tcPr>
          <w:p w14:paraId="4419C49C" w14:textId="1BBAF7FB"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119.33</w:t>
            </w:r>
          </w:p>
        </w:tc>
        <w:tc>
          <w:tcPr>
            <w:tcW w:w="1247" w:type="dxa"/>
            <w:tcBorders>
              <w:top w:val="nil"/>
              <w:left w:val="nil"/>
              <w:bottom w:val="nil"/>
              <w:right w:val="nil"/>
            </w:tcBorders>
            <w:shd w:val="clear" w:color="auto" w:fill="E7EFF9"/>
            <w:noWrap/>
            <w:vAlign w:val="center"/>
            <w:hideMark/>
          </w:tcPr>
          <w:p w14:paraId="2B986E83" w14:textId="0D45CF1E"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159.77</w:t>
            </w:r>
          </w:p>
        </w:tc>
      </w:tr>
      <w:tr w:rsidR="00111DE0" w:rsidRPr="00830D64" w14:paraId="3EA701AA" w14:textId="77777777" w:rsidTr="00C428D0">
        <w:trPr>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noWrap/>
            <w:hideMark/>
          </w:tcPr>
          <w:p w14:paraId="1CD708BB"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2014</w:t>
            </w:r>
          </w:p>
        </w:tc>
        <w:tc>
          <w:tcPr>
            <w:tcW w:w="1247" w:type="dxa"/>
            <w:tcBorders>
              <w:top w:val="nil"/>
              <w:left w:val="nil"/>
              <w:bottom w:val="nil"/>
              <w:right w:val="nil"/>
            </w:tcBorders>
            <w:noWrap/>
            <w:vAlign w:val="center"/>
            <w:hideMark/>
          </w:tcPr>
          <w:p w14:paraId="0076BC2A" w14:textId="67C73EBF"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661D3CA5" w14:textId="7BB3334D"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58.97</w:t>
            </w:r>
          </w:p>
        </w:tc>
        <w:tc>
          <w:tcPr>
            <w:tcW w:w="1247" w:type="dxa"/>
            <w:tcBorders>
              <w:top w:val="nil"/>
              <w:left w:val="nil"/>
              <w:bottom w:val="nil"/>
              <w:right w:val="nil"/>
            </w:tcBorders>
            <w:noWrap/>
            <w:vAlign w:val="center"/>
            <w:hideMark/>
          </w:tcPr>
          <w:p w14:paraId="0AAC7849" w14:textId="115DB6E4"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158F4E81" w14:textId="0C192D1B"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136.82</w:t>
            </w:r>
          </w:p>
        </w:tc>
        <w:tc>
          <w:tcPr>
            <w:tcW w:w="1247" w:type="dxa"/>
            <w:tcBorders>
              <w:top w:val="nil"/>
              <w:left w:val="nil"/>
              <w:bottom w:val="nil"/>
              <w:right w:val="nil"/>
            </w:tcBorders>
            <w:noWrap/>
            <w:vAlign w:val="center"/>
            <w:hideMark/>
          </w:tcPr>
          <w:p w14:paraId="35C3775E" w14:textId="16E04A8C"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109.31</w:t>
            </w:r>
          </w:p>
        </w:tc>
        <w:tc>
          <w:tcPr>
            <w:tcW w:w="1247" w:type="dxa"/>
            <w:tcBorders>
              <w:top w:val="nil"/>
              <w:left w:val="nil"/>
              <w:bottom w:val="nil"/>
              <w:right w:val="nil"/>
            </w:tcBorders>
            <w:noWrap/>
            <w:vAlign w:val="center"/>
            <w:hideMark/>
          </w:tcPr>
          <w:p w14:paraId="26C71616" w14:textId="38D7A590"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171.17</w:t>
            </w:r>
          </w:p>
        </w:tc>
      </w:tr>
      <w:tr w:rsidR="00111DE0" w:rsidRPr="00830D64" w14:paraId="35F7B193"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27F7AF06"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2015</w:t>
            </w:r>
          </w:p>
        </w:tc>
        <w:tc>
          <w:tcPr>
            <w:tcW w:w="1247" w:type="dxa"/>
            <w:tcBorders>
              <w:top w:val="nil"/>
              <w:left w:val="nil"/>
              <w:bottom w:val="nil"/>
              <w:right w:val="nil"/>
            </w:tcBorders>
            <w:shd w:val="clear" w:color="auto" w:fill="E7EFF9"/>
            <w:noWrap/>
            <w:vAlign w:val="center"/>
            <w:hideMark/>
          </w:tcPr>
          <w:p w14:paraId="640251F8" w14:textId="014FAC45"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480F7A4C" w14:textId="0C0D6E18"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52.58</w:t>
            </w:r>
          </w:p>
        </w:tc>
        <w:tc>
          <w:tcPr>
            <w:tcW w:w="1247" w:type="dxa"/>
            <w:tcBorders>
              <w:top w:val="nil"/>
              <w:left w:val="nil"/>
              <w:bottom w:val="nil"/>
              <w:right w:val="nil"/>
            </w:tcBorders>
            <w:shd w:val="clear" w:color="auto" w:fill="E7EFF9"/>
            <w:noWrap/>
            <w:vAlign w:val="center"/>
            <w:hideMark/>
          </w:tcPr>
          <w:p w14:paraId="14D3A255" w14:textId="4F67FA0F"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16075FDD" w14:textId="4ED2CF50"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94.21</w:t>
            </w:r>
          </w:p>
        </w:tc>
        <w:tc>
          <w:tcPr>
            <w:tcW w:w="1247" w:type="dxa"/>
            <w:tcBorders>
              <w:top w:val="nil"/>
              <w:left w:val="nil"/>
              <w:bottom w:val="nil"/>
              <w:right w:val="nil"/>
            </w:tcBorders>
            <w:shd w:val="clear" w:color="auto" w:fill="E7EFF9"/>
            <w:noWrap/>
            <w:vAlign w:val="center"/>
            <w:hideMark/>
          </w:tcPr>
          <w:p w14:paraId="33F5519D" w14:textId="1CCED7E2"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104.10</w:t>
            </w:r>
          </w:p>
        </w:tc>
        <w:tc>
          <w:tcPr>
            <w:tcW w:w="1247" w:type="dxa"/>
            <w:tcBorders>
              <w:top w:val="nil"/>
              <w:left w:val="nil"/>
              <w:bottom w:val="nil"/>
              <w:right w:val="nil"/>
            </w:tcBorders>
            <w:shd w:val="clear" w:color="auto" w:fill="E7EFF9"/>
            <w:noWrap/>
            <w:vAlign w:val="center"/>
            <w:hideMark/>
          </w:tcPr>
          <w:p w14:paraId="6548D3F1" w14:textId="21847221"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234.10</w:t>
            </w:r>
          </w:p>
        </w:tc>
      </w:tr>
      <w:tr w:rsidR="00111DE0" w:rsidRPr="00830D64" w14:paraId="251AA7D6" w14:textId="77777777" w:rsidTr="00C428D0">
        <w:trPr>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noWrap/>
            <w:hideMark/>
          </w:tcPr>
          <w:p w14:paraId="7A6412E4"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2016</w:t>
            </w:r>
          </w:p>
        </w:tc>
        <w:tc>
          <w:tcPr>
            <w:tcW w:w="1247" w:type="dxa"/>
            <w:tcBorders>
              <w:top w:val="nil"/>
              <w:left w:val="nil"/>
              <w:bottom w:val="nil"/>
              <w:right w:val="nil"/>
            </w:tcBorders>
            <w:noWrap/>
            <w:vAlign w:val="center"/>
            <w:hideMark/>
          </w:tcPr>
          <w:p w14:paraId="6C35A166" w14:textId="37A2C917"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607DA789" w14:textId="2F9F3B49"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37.23</w:t>
            </w:r>
          </w:p>
        </w:tc>
        <w:tc>
          <w:tcPr>
            <w:tcW w:w="1247" w:type="dxa"/>
            <w:tcBorders>
              <w:top w:val="nil"/>
              <w:left w:val="nil"/>
              <w:bottom w:val="nil"/>
              <w:right w:val="nil"/>
            </w:tcBorders>
            <w:noWrap/>
            <w:vAlign w:val="center"/>
            <w:hideMark/>
          </w:tcPr>
          <w:p w14:paraId="4F9118BF" w14:textId="709A63C0"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0C6F3965" w14:textId="69FC9BA6"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70.06</w:t>
            </w:r>
          </w:p>
        </w:tc>
        <w:tc>
          <w:tcPr>
            <w:tcW w:w="1247" w:type="dxa"/>
            <w:tcBorders>
              <w:top w:val="nil"/>
              <w:left w:val="nil"/>
              <w:bottom w:val="nil"/>
              <w:right w:val="nil"/>
            </w:tcBorders>
            <w:noWrap/>
            <w:vAlign w:val="center"/>
            <w:hideMark/>
          </w:tcPr>
          <w:p w14:paraId="21F9A1A6" w14:textId="70942F28"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87.95</w:t>
            </w:r>
          </w:p>
        </w:tc>
        <w:tc>
          <w:tcPr>
            <w:tcW w:w="1247" w:type="dxa"/>
            <w:tcBorders>
              <w:top w:val="nil"/>
              <w:left w:val="nil"/>
              <w:bottom w:val="nil"/>
              <w:right w:val="nil"/>
            </w:tcBorders>
            <w:noWrap/>
            <w:vAlign w:val="center"/>
            <w:hideMark/>
          </w:tcPr>
          <w:p w14:paraId="00BB1B80" w14:textId="1CE0C14A"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284.57</w:t>
            </w:r>
          </w:p>
        </w:tc>
      </w:tr>
      <w:tr w:rsidR="00111DE0" w:rsidRPr="00830D64" w14:paraId="0BAF2E68"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0AA58846"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2017</w:t>
            </w:r>
          </w:p>
        </w:tc>
        <w:tc>
          <w:tcPr>
            <w:tcW w:w="1247" w:type="dxa"/>
            <w:tcBorders>
              <w:top w:val="nil"/>
              <w:left w:val="nil"/>
              <w:bottom w:val="nil"/>
              <w:right w:val="nil"/>
            </w:tcBorders>
            <w:shd w:val="clear" w:color="auto" w:fill="E7EFF9"/>
            <w:noWrap/>
            <w:vAlign w:val="center"/>
            <w:hideMark/>
          </w:tcPr>
          <w:p w14:paraId="0B69A802" w14:textId="1869DB29"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6F5F03E4" w14:textId="75B26374"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50.37</w:t>
            </w:r>
          </w:p>
        </w:tc>
        <w:tc>
          <w:tcPr>
            <w:tcW w:w="1247" w:type="dxa"/>
            <w:tcBorders>
              <w:top w:val="nil"/>
              <w:left w:val="nil"/>
              <w:bottom w:val="nil"/>
              <w:right w:val="nil"/>
            </w:tcBorders>
            <w:shd w:val="clear" w:color="auto" w:fill="E7EFF9"/>
            <w:noWrap/>
            <w:vAlign w:val="center"/>
            <w:hideMark/>
          </w:tcPr>
          <w:p w14:paraId="2B253C00" w14:textId="70801A98"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4E7B991A" w14:textId="10EEBE21"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157.86</w:t>
            </w:r>
          </w:p>
        </w:tc>
        <w:tc>
          <w:tcPr>
            <w:tcW w:w="1247" w:type="dxa"/>
            <w:tcBorders>
              <w:top w:val="nil"/>
              <w:left w:val="nil"/>
              <w:bottom w:val="nil"/>
              <w:right w:val="nil"/>
            </w:tcBorders>
            <w:shd w:val="clear" w:color="auto" w:fill="E7EFF9"/>
            <w:noWrap/>
            <w:vAlign w:val="center"/>
            <w:hideMark/>
          </w:tcPr>
          <w:p w14:paraId="76AD50C2" w14:textId="61092B85"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93.26</w:t>
            </w:r>
          </w:p>
        </w:tc>
        <w:tc>
          <w:tcPr>
            <w:tcW w:w="1247" w:type="dxa"/>
            <w:tcBorders>
              <w:top w:val="nil"/>
              <w:left w:val="nil"/>
              <w:bottom w:val="nil"/>
              <w:right w:val="nil"/>
            </w:tcBorders>
            <w:shd w:val="clear" w:color="auto" w:fill="E7EFF9"/>
            <w:noWrap/>
            <w:vAlign w:val="center"/>
            <w:hideMark/>
          </w:tcPr>
          <w:p w14:paraId="72002C44" w14:textId="5E0A764A"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246.56</w:t>
            </w:r>
          </w:p>
        </w:tc>
      </w:tr>
      <w:tr w:rsidR="00111DE0" w:rsidRPr="00830D64" w14:paraId="7449D48A" w14:textId="77777777" w:rsidTr="00C428D0">
        <w:trPr>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noWrap/>
            <w:hideMark/>
          </w:tcPr>
          <w:p w14:paraId="5A940F71"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2018</w:t>
            </w:r>
          </w:p>
        </w:tc>
        <w:tc>
          <w:tcPr>
            <w:tcW w:w="1247" w:type="dxa"/>
            <w:tcBorders>
              <w:top w:val="nil"/>
              <w:left w:val="nil"/>
              <w:bottom w:val="nil"/>
              <w:right w:val="nil"/>
            </w:tcBorders>
            <w:noWrap/>
            <w:vAlign w:val="center"/>
            <w:hideMark/>
          </w:tcPr>
          <w:p w14:paraId="7D213CB6" w14:textId="19456717"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7F230A13" w14:textId="43E5C37B"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67.18</w:t>
            </w:r>
          </w:p>
        </w:tc>
        <w:tc>
          <w:tcPr>
            <w:tcW w:w="1247" w:type="dxa"/>
            <w:tcBorders>
              <w:top w:val="nil"/>
              <w:left w:val="nil"/>
              <w:bottom w:val="nil"/>
              <w:right w:val="nil"/>
            </w:tcBorders>
            <w:noWrap/>
            <w:vAlign w:val="center"/>
            <w:hideMark/>
          </w:tcPr>
          <w:p w14:paraId="7E4673C2" w14:textId="07C4A6C5"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6FD3D93A" w14:textId="5EE3CD45"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228.66</w:t>
            </w:r>
          </w:p>
        </w:tc>
        <w:tc>
          <w:tcPr>
            <w:tcW w:w="1247" w:type="dxa"/>
            <w:tcBorders>
              <w:top w:val="nil"/>
              <w:left w:val="nil"/>
              <w:bottom w:val="nil"/>
              <w:right w:val="nil"/>
            </w:tcBorders>
            <w:noWrap/>
            <w:vAlign w:val="center"/>
            <w:hideMark/>
          </w:tcPr>
          <w:p w14:paraId="2D417ABC" w14:textId="0A85C631"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116.41</w:t>
            </w:r>
          </w:p>
        </w:tc>
        <w:tc>
          <w:tcPr>
            <w:tcW w:w="1247" w:type="dxa"/>
            <w:tcBorders>
              <w:top w:val="nil"/>
              <w:left w:val="nil"/>
              <w:bottom w:val="nil"/>
              <w:right w:val="nil"/>
            </w:tcBorders>
            <w:noWrap/>
            <w:vAlign w:val="center"/>
            <w:hideMark/>
          </w:tcPr>
          <w:p w14:paraId="440E5118" w14:textId="2C239FDD"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296.82</w:t>
            </w:r>
          </w:p>
        </w:tc>
      </w:tr>
      <w:tr w:rsidR="00111DE0" w:rsidRPr="00830D64" w14:paraId="79D95FD6"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4F6BB5A2"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2019</w:t>
            </w:r>
          </w:p>
        </w:tc>
        <w:tc>
          <w:tcPr>
            <w:tcW w:w="1247" w:type="dxa"/>
            <w:tcBorders>
              <w:top w:val="nil"/>
              <w:left w:val="nil"/>
              <w:bottom w:val="nil"/>
              <w:right w:val="nil"/>
            </w:tcBorders>
            <w:shd w:val="clear" w:color="auto" w:fill="E7EFF9"/>
            <w:noWrap/>
            <w:vAlign w:val="center"/>
            <w:hideMark/>
          </w:tcPr>
          <w:p w14:paraId="7223D94C" w14:textId="5E38429D"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64542375" w14:textId="1F2C0DCF"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69.31</w:t>
            </w:r>
          </w:p>
        </w:tc>
        <w:tc>
          <w:tcPr>
            <w:tcW w:w="1247" w:type="dxa"/>
            <w:tcBorders>
              <w:top w:val="nil"/>
              <w:left w:val="nil"/>
              <w:bottom w:val="nil"/>
              <w:right w:val="nil"/>
            </w:tcBorders>
            <w:shd w:val="clear" w:color="auto" w:fill="E7EFF9"/>
            <w:noWrap/>
            <w:vAlign w:val="center"/>
            <w:hideMark/>
          </w:tcPr>
          <w:p w14:paraId="0AE11A3F" w14:textId="295F8D55"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78B89516" w14:textId="76EB3923"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177.01</w:t>
            </w:r>
          </w:p>
        </w:tc>
        <w:tc>
          <w:tcPr>
            <w:tcW w:w="1247" w:type="dxa"/>
            <w:tcBorders>
              <w:top w:val="nil"/>
              <w:left w:val="nil"/>
              <w:bottom w:val="nil"/>
              <w:right w:val="nil"/>
            </w:tcBorders>
            <w:shd w:val="clear" w:color="auto" w:fill="E7EFF9"/>
            <w:noWrap/>
            <w:vAlign w:val="center"/>
            <w:hideMark/>
          </w:tcPr>
          <w:p w14:paraId="5C3C61A7" w14:textId="3450958D"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146.08</w:t>
            </w:r>
          </w:p>
        </w:tc>
        <w:tc>
          <w:tcPr>
            <w:tcW w:w="1247" w:type="dxa"/>
            <w:tcBorders>
              <w:top w:val="nil"/>
              <w:left w:val="nil"/>
              <w:bottom w:val="nil"/>
              <w:right w:val="nil"/>
            </w:tcBorders>
            <w:shd w:val="clear" w:color="auto" w:fill="E7EFF9"/>
            <w:noWrap/>
            <w:vAlign w:val="center"/>
            <w:hideMark/>
          </w:tcPr>
          <w:p w14:paraId="137B3CD4" w14:textId="3C1AD891"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248.43</w:t>
            </w:r>
          </w:p>
        </w:tc>
      </w:tr>
      <w:tr w:rsidR="00111DE0" w:rsidRPr="00830D64" w14:paraId="2ACFA308" w14:textId="77777777" w:rsidTr="00C428D0">
        <w:trPr>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noWrap/>
            <w:hideMark/>
          </w:tcPr>
          <w:p w14:paraId="233E983E"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2020</w:t>
            </w:r>
          </w:p>
        </w:tc>
        <w:tc>
          <w:tcPr>
            <w:tcW w:w="1247" w:type="dxa"/>
            <w:tcBorders>
              <w:top w:val="nil"/>
              <w:left w:val="nil"/>
              <w:bottom w:val="nil"/>
              <w:right w:val="nil"/>
            </w:tcBorders>
            <w:noWrap/>
            <w:vAlign w:val="center"/>
            <w:hideMark/>
          </w:tcPr>
          <w:p w14:paraId="336353F9" w14:textId="405136DD"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04993BF2" w14:textId="09E5F5F1"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82.57</w:t>
            </w:r>
          </w:p>
        </w:tc>
        <w:tc>
          <w:tcPr>
            <w:tcW w:w="1247" w:type="dxa"/>
            <w:tcBorders>
              <w:top w:val="nil"/>
              <w:left w:val="nil"/>
              <w:bottom w:val="nil"/>
              <w:right w:val="nil"/>
            </w:tcBorders>
            <w:noWrap/>
            <w:vAlign w:val="center"/>
            <w:hideMark/>
          </w:tcPr>
          <w:p w14:paraId="059D6725" w14:textId="11EAA075"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028A9AB6" w14:textId="1E6699E8"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48.97</w:t>
            </w:r>
          </w:p>
        </w:tc>
        <w:tc>
          <w:tcPr>
            <w:tcW w:w="1247" w:type="dxa"/>
            <w:tcBorders>
              <w:top w:val="nil"/>
              <w:left w:val="nil"/>
              <w:bottom w:val="nil"/>
              <w:right w:val="nil"/>
            </w:tcBorders>
            <w:noWrap/>
            <w:vAlign w:val="center"/>
            <w:hideMark/>
          </w:tcPr>
          <w:p w14:paraId="1A5DE84C" w14:textId="4C4D37DF"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149.73</w:t>
            </w:r>
          </w:p>
        </w:tc>
        <w:tc>
          <w:tcPr>
            <w:tcW w:w="1247" w:type="dxa"/>
            <w:tcBorders>
              <w:top w:val="nil"/>
              <w:left w:val="nil"/>
              <w:bottom w:val="nil"/>
              <w:right w:val="nil"/>
            </w:tcBorders>
            <w:noWrap/>
            <w:vAlign w:val="center"/>
            <w:hideMark/>
          </w:tcPr>
          <w:p w14:paraId="1FA57D96" w14:textId="4CF6185E" w:rsidR="00111DE0" w:rsidRPr="00830D64" w:rsidRDefault="00111DE0" w:rsidP="00111DE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132.86</w:t>
            </w:r>
          </w:p>
        </w:tc>
      </w:tr>
      <w:tr w:rsidR="00111DE0" w:rsidRPr="00830D64" w14:paraId="700961CE"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7AAE44F1" w14:textId="77777777" w:rsidR="00111DE0" w:rsidRPr="00830D64" w:rsidRDefault="00111DE0" w:rsidP="00111DE0">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2021</w:t>
            </w:r>
          </w:p>
        </w:tc>
        <w:tc>
          <w:tcPr>
            <w:tcW w:w="1247" w:type="dxa"/>
            <w:tcBorders>
              <w:top w:val="nil"/>
              <w:left w:val="nil"/>
              <w:bottom w:val="nil"/>
              <w:right w:val="nil"/>
            </w:tcBorders>
            <w:shd w:val="clear" w:color="auto" w:fill="E7EFF9"/>
            <w:noWrap/>
            <w:vAlign w:val="center"/>
            <w:hideMark/>
          </w:tcPr>
          <w:p w14:paraId="0A97C5FE" w14:textId="7701F69E"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7B935F3C" w14:textId="52535279"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111.24</w:t>
            </w:r>
          </w:p>
        </w:tc>
        <w:tc>
          <w:tcPr>
            <w:tcW w:w="1247" w:type="dxa"/>
            <w:tcBorders>
              <w:top w:val="nil"/>
              <w:left w:val="nil"/>
              <w:bottom w:val="nil"/>
              <w:right w:val="nil"/>
            </w:tcBorders>
            <w:shd w:val="clear" w:color="auto" w:fill="E7EFF9"/>
            <w:noWrap/>
            <w:vAlign w:val="center"/>
            <w:hideMark/>
          </w:tcPr>
          <w:p w14:paraId="5FB98951" w14:textId="64C647B8"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6BD5C077" w14:textId="74C31D10"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55.44</w:t>
            </w:r>
          </w:p>
        </w:tc>
        <w:tc>
          <w:tcPr>
            <w:tcW w:w="1247" w:type="dxa"/>
            <w:tcBorders>
              <w:top w:val="nil"/>
              <w:left w:val="nil"/>
              <w:bottom w:val="nil"/>
              <w:right w:val="nil"/>
            </w:tcBorders>
            <w:shd w:val="clear" w:color="auto" w:fill="E7EFF9"/>
            <w:noWrap/>
            <w:vAlign w:val="center"/>
            <w:hideMark/>
          </w:tcPr>
          <w:p w14:paraId="02457F7C" w14:textId="11B8486B"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215.61</w:t>
            </w:r>
          </w:p>
        </w:tc>
        <w:tc>
          <w:tcPr>
            <w:tcW w:w="1247" w:type="dxa"/>
            <w:tcBorders>
              <w:top w:val="nil"/>
              <w:left w:val="nil"/>
              <w:bottom w:val="nil"/>
              <w:right w:val="nil"/>
            </w:tcBorders>
            <w:shd w:val="clear" w:color="auto" w:fill="E7EFF9"/>
            <w:noWrap/>
            <w:vAlign w:val="center"/>
            <w:hideMark/>
          </w:tcPr>
          <w:p w14:paraId="3F385B0A" w14:textId="67F7743E" w:rsidR="00111DE0" w:rsidRPr="00830D64" w:rsidRDefault="00111DE0" w:rsidP="00111DE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193.32</w:t>
            </w:r>
          </w:p>
        </w:tc>
      </w:tr>
    </w:tbl>
    <w:p w14:paraId="40EC9766" w14:textId="3FB5EF02" w:rsidR="005E043C" w:rsidRDefault="005E043C" w:rsidP="005E7309">
      <w:pPr>
        <w:rPr>
          <w:noProof/>
          <w:lang w:eastAsia="en-AU"/>
        </w:rPr>
      </w:pPr>
    </w:p>
    <w:p w14:paraId="6352AA43" w14:textId="10D1797C" w:rsidR="0094345F" w:rsidRDefault="005E043C" w:rsidP="005E043C">
      <w:r>
        <w:rPr>
          <w:noProof/>
          <w:lang w:eastAsia="en-AU"/>
        </w:rPr>
        <w:br w:type="column"/>
      </w:r>
      <w:r>
        <w:rPr>
          <w:noProof/>
          <w:lang w:eastAsia="zh-CN"/>
        </w:rPr>
        <w:lastRenderedPageBreak/>
        <w:drawing>
          <wp:inline distT="0" distB="0" distL="0" distR="0" wp14:anchorId="6AF064BD" wp14:editId="1E694072">
            <wp:extent cx="5671457" cy="3928511"/>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7523" cy="3988127"/>
                    </a:xfrm>
                    <a:prstGeom prst="rect">
                      <a:avLst/>
                    </a:prstGeom>
                    <a:noFill/>
                  </pic:spPr>
                </pic:pic>
              </a:graphicData>
            </a:graphic>
          </wp:inline>
        </w:drawing>
      </w:r>
    </w:p>
    <w:p w14:paraId="4F78FC2B" w14:textId="4A2501D0" w:rsidR="005E7309" w:rsidRPr="00830D64" w:rsidRDefault="005E7309" w:rsidP="005E7309">
      <w:pPr>
        <w:pStyle w:val="Figure0"/>
        <w:keepNext w:val="0"/>
        <w:spacing w:after="0"/>
        <w:rPr>
          <w:rStyle w:val="figuretextChar0"/>
          <w:b w:val="0"/>
          <w:bCs w:val="0"/>
          <w:i/>
          <w:iCs/>
          <w:color w:val="auto"/>
          <w:sz w:val="20"/>
          <w:szCs w:val="20"/>
        </w:rPr>
      </w:pPr>
      <w:r w:rsidRPr="00830D64">
        <w:rPr>
          <w:sz w:val="20"/>
          <w:szCs w:val="20"/>
        </w:rPr>
        <w:t xml:space="preserve">Figure </w:t>
      </w:r>
      <w:r w:rsidR="00411BDC" w:rsidRPr="00830D64">
        <w:rPr>
          <w:sz w:val="20"/>
          <w:szCs w:val="20"/>
        </w:rPr>
        <w:fldChar w:fldCharType="begin"/>
      </w:r>
      <w:r w:rsidR="00411BDC" w:rsidRPr="00830D64">
        <w:rPr>
          <w:sz w:val="20"/>
          <w:szCs w:val="20"/>
        </w:rPr>
        <w:instrText xml:space="preserve"> SEQ Figure \* ARABIC </w:instrText>
      </w:r>
      <w:r w:rsidR="00411BDC" w:rsidRPr="00830D64">
        <w:rPr>
          <w:sz w:val="20"/>
          <w:szCs w:val="20"/>
        </w:rPr>
        <w:fldChar w:fldCharType="separate"/>
      </w:r>
      <w:r w:rsidR="0007186E">
        <w:rPr>
          <w:noProof/>
          <w:sz w:val="20"/>
          <w:szCs w:val="20"/>
        </w:rPr>
        <w:t>12</w:t>
      </w:r>
      <w:r w:rsidR="00411BDC" w:rsidRPr="00830D64">
        <w:rPr>
          <w:noProof/>
          <w:sz w:val="20"/>
          <w:szCs w:val="20"/>
        </w:rPr>
        <w:fldChar w:fldCharType="end"/>
      </w:r>
      <w:r w:rsidRPr="00830D64">
        <w:rPr>
          <w:sz w:val="20"/>
          <w:szCs w:val="20"/>
        </w:rPr>
        <w:tab/>
      </w:r>
      <w:r w:rsidRPr="00830D64">
        <w:rPr>
          <w:b w:val="0"/>
          <w:bCs w:val="0"/>
          <w:sz w:val="20"/>
          <w:szCs w:val="20"/>
        </w:rPr>
        <w:t>Estimated serious crash savings associated with the Queensland mobile speed camera program by year and police region</w:t>
      </w:r>
    </w:p>
    <w:p w14:paraId="6F6EEED6" w14:textId="77777777" w:rsidR="005E7309" w:rsidRDefault="005E7309" w:rsidP="005E7309"/>
    <w:p w14:paraId="0DCD7331" w14:textId="51D73E7B" w:rsidR="005E7309" w:rsidRDefault="005E043C" w:rsidP="0094345F">
      <w:pPr>
        <w:keepNext/>
        <w:jc w:val="center"/>
      </w:pPr>
      <w:r>
        <w:rPr>
          <w:noProof/>
          <w:lang w:eastAsia="zh-CN"/>
        </w:rPr>
        <w:drawing>
          <wp:inline distT="0" distB="0" distL="0" distR="0" wp14:anchorId="30BE8C3E" wp14:editId="429F0540">
            <wp:extent cx="5519985" cy="3548289"/>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72839" cy="3582264"/>
                    </a:xfrm>
                    <a:prstGeom prst="rect">
                      <a:avLst/>
                    </a:prstGeom>
                    <a:noFill/>
                  </pic:spPr>
                </pic:pic>
              </a:graphicData>
            </a:graphic>
          </wp:inline>
        </w:drawing>
      </w:r>
    </w:p>
    <w:p w14:paraId="1DC8E490" w14:textId="13E2F7E4" w:rsidR="005E7309" w:rsidRDefault="005E7309" w:rsidP="005E7309">
      <w:pPr>
        <w:pStyle w:val="Figure0"/>
        <w:keepNext w:val="0"/>
        <w:spacing w:after="0"/>
        <w:rPr>
          <w:b w:val="0"/>
          <w:bCs w:val="0"/>
          <w:sz w:val="20"/>
          <w:szCs w:val="20"/>
        </w:rPr>
      </w:pPr>
      <w:r w:rsidRPr="00830D64">
        <w:rPr>
          <w:sz w:val="20"/>
          <w:szCs w:val="20"/>
        </w:rPr>
        <w:t xml:space="preserve">Figure </w:t>
      </w:r>
      <w:r w:rsidR="00411BDC" w:rsidRPr="00830D64">
        <w:rPr>
          <w:sz w:val="20"/>
          <w:szCs w:val="20"/>
        </w:rPr>
        <w:fldChar w:fldCharType="begin"/>
      </w:r>
      <w:r w:rsidR="00411BDC" w:rsidRPr="00830D64">
        <w:rPr>
          <w:sz w:val="20"/>
          <w:szCs w:val="20"/>
        </w:rPr>
        <w:instrText xml:space="preserve"> SEQ Figure \* ARABIC </w:instrText>
      </w:r>
      <w:r w:rsidR="00411BDC" w:rsidRPr="00830D64">
        <w:rPr>
          <w:sz w:val="20"/>
          <w:szCs w:val="20"/>
        </w:rPr>
        <w:fldChar w:fldCharType="separate"/>
      </w:r>
      <w:r w:rsidR="0007186E">
        <w:rPr>
          <w:noProof/>
          <w:sz w:val="20"/>
          <w:szCs w:val="20"/>
        </w:rPr>
        <w:t>13</w:t>
      </w:r>
      <w:r w:rsidR="00411BDC" w:rsidRPr="00830D64">
        <w:rPr>
          <w:noProof/>
          <w:sz w:val="20"/>
          <w:szCs w:val="20"/>
        </w:rPr>
        <w:fldChar w:fldCharType="end"/>
      </w:r>
      <w:r w:rsidRPr="00830D64">
        <w:rPr>
          <w:sz w:val="20"/>
          <w:szCs w:val="20"/>
        </w:rPr>
        <w:tab/>
      </w:r>
      <w:r w:rsidRPr="00830D64">
        <w:rPr>
          <w:b w:val="0"/>
          <w:bCs w:val="0"/>
          <w:sz w:val="20"/>
          <w:szCs w:val="20"/>
        </w:rPr>
        <w:t>Estimated serious crash savings associated with the Queensland mobile speed camera program by year camera type and level of urbanisation</w:t>
      </w:r>
    </w:p>
    <w:p w14:paraId="045B02E6" w14:textId="77777777" w:rsidR="005C295A" w:rsidRDefault="005C295A" w:rsidP="005C295A">
      <w:pPr>
        <w:pStyle w:val="Figure0"/>
        <w:keepNext w:val="0"/>
        <w:spacing w:after="0"/>
        <w:jc w:val="both"/>
        <w:rPr>
          <w:rFonts w:asciiTheme="minorHAnsi" w:hAnsiTheme="minorHAnsi" w:cstheme="minorHAnsi"/>
          <w:b w:val="0"/>
          <w:bCs w:val="0"/>
          <w:i w:val="0"/>
          <w:iCs w:val="0"/>
          <w:sz w:val="22"/>
          <w:szCs w:val="22"/>
        </w:rPr>
      </w:pPr>
    </w:p>
    <w:p w14:paraId="28E0937B" w14:textId="52E33BF1" w:rsidR="005C295A" w:rsidRPr="005C295A" w:rsidRDefault="005C295A" w:rsidP="005C295A">
      <w:pPr>
        <w:pStyle w:val="Figure0"/>
        <w:keepNext w:val="0"/>
        <w:spacing w:after="0"/>
        <w:jc w:val="both"/>
        <w:rPr>
          <w:rStyle w:val="figuretextChar0"/>
          <w:rFonts w:asciiTheme="minorHAnsi" w:hAnsiTheme="minorHAnsi" w:cstheme="minorHAnsi"/>
          <w:b w:val="0"/>
          <w:bCs w:val="0"/>
          <w:color w:val="auto"/>
          <w:sz w:val="22"/>
          <w:szCs w:val="22"/>
        </w:rPr>
      </w:pPr>
      <w:r>
        <w:rPr>
          <w:rFonts w:asciiTheme="minorHAnsi" w:hAnsiTheme="minorHAnsi" w:cstheme="minorHAnsi"/>
          <w:b w:val="0"/>
          <w:bCs w:val="0"/>
          <w:i w:val="0"/>
          <w:iCs w:val="0"/>
          <w:sz w:val="22"/>
          <w:szCs w:val="22"/>
        </w:rPr>
        <w:lastRenderedPageBreak/>
        <w:t xml:space="preserve">Estimated savings in minor injury crashes by camera operation type and region are given in Tables 34 and 35 and corresponding Figures 14 and 15. Observations from these figures are very similar to those made for serious injury crashes. </w:t>
      </w:r>
    </w:p>
    <w:p w14:paraId="3EF51FE9" w14:textId="68C9FE2D" w:rsidR="005E7309" w:rsidRPr="00830D64" w:rsidRDefault="005E7309" w:rsidP="005E7309">
      <w:pPr>
        <w:pStyle w:val="Tableheading"/>
        <w:spacing w:after="0"/>
        <w:rPr>
          <w:b w:val="0"/>
          <w:iCs/>
          <w:sz w:val="20"/>
          <w:lang w:val="en-GB"/>
        </w:rPr>
      </w:pPr>
      <w:r w:rsidRPr="00830D64">
        <w:rPr>
          <w:sz w:val="20"/>
        </w:rPr>
        <w:t xml:space="preserve">Table </w:t>
      </w:r>
      <w:r w:rsidRPr="00830D64">
        <w:rPr>
          <w:noProof/>
          <w:sz w:val="20"/>
        </w:rPr>
        <w:fldChar w:fldCharType="begin"/>
      </w:r>
      <w:r w:rsidRPr="00830D64">
        <w:rPr>
          <w:noProof/>
          <w:sz w:val="20"/>
        </w:rPr>
        <w:instrText xml:space="preserve"> SEQ Table  \* MERGEFORMAT </w:instrText>
      </w:r>
      <w:r w:rsidRPr="00830D64">
        <w:rPr>
          <w:noProof/>
          <w:sz w:val="20"/>
        </w:rPr>
        <w:fldChar w:fldCharType="separate"/>
      </w:r>
      <w:r w:rsidR="0007186E">
        <w:rPr>
          <w:noProof/>
          <w:sz w:val="20"/>
        </w:rPr>
        <w:t>34</w:t>
      </w:r>
      <w:r w:rsidRPr="00830D64">
        <w:rPr>
          <w:noProof/>
          <w:sz w:val="20"/>
        </w:rPr>
        <w:fldChar w:fldCharType="end"/>
      </w:r>
      <w:r w:rsidRPr="00830D64">
        <w:rPr>
          <w:sz w:val="20"/>
        </w:rPr>
        <w:tab/>
      </w:r>
      <w:r w:rsidRPr="00830D64">
        <w:rPr>
          <w:b w:val="0"/>
          <w:bCs/>
          <w:sz w:val="20"/>
        </w:rPr>
        <w:t>Estimated minor injury crash savings associated with the Queensland mobile speed camera program by year and police region</w:t>
      </w:r>
    </w:p>
    <w:tbl>
      <w:tblPr>
        <w:tblStyle w:val="GridTable3-Accent1"/>
        <w:tblW w:w="7132" w:type="dxa"/>
        <w:jc w:val="center"/>
        <w:tblLook w:val="04A0" w:firstRow="1" w:lastRow="0" w:firstColumn="1" w:lastColumn="0" w:noHBand="0" w:noVBand="1"/>
      </w:tblPr>
      <w:tblGrid>
        <w:gridCol w:w="1000"/>
        <w:gridCol w:w="1015"/>
        <w:gridCol w:w="1000"/>
        <w:gridCol w:w="1059"/>
        <w:gridCol w:w="1000"/>
        <w:gridCol w:w="1058"/>
        <w:gridCol w:w="1000"/>
      </w:tblGrid>
      <w:tr w:rsidR="005E043C" w:rsidRPr="00830D64" w14:paraId="3CDF9FBA" w14:textId="77777777" w:rsidTr="00C428D0">
        <w:trPr>
          <w:cnfStyle w:val="100000000000" w:firstRow="1" w:lastRow="0" w:firstColumn="0" w:lastColumn="0" w:oddVBand="0" w:evenVBand="0" w:oddHBand="0" w:evenHBand="0" w:firstRowFirstColumn="0" w:firstRowLastColumn="0" w:lastRowFirstColumn="0" w:lastRowLastColumn="0"/>
          <w:trHeight w:val="495"/>
          <w:jc w:val="center"/>
        </w:trPr>
        <w:tc>
          <w:tcPr>
            <w:cnfStyle w:val="001000000100" w:firstRow="0" w:lastRow="0" w:firstColumn="1" w:lastColumn="0" w:oddVBand="0" w:evenVBand="0" w:oddHBand="0" w:evenHBand="0" w:firstRowFirstColumn="1" w:firstRowLastColumn="0" w:lastRowFirstColumn="0" w:lastRowLastColumn="0"/>
            <w:tcW w:w="1000" w:type="dxa"/>
            <w:tcBorders>
              <w:bottom w:val="nil"/>
            </w:tcBorders>
            <w:shd w:val="clear" w:color="auto" w:fill="1F497D" w:themeFill="text2"/>
            <w:hideMark/>
          </w:tcPr>
          <w:p w14:paraId="57FDD913" w14:textId="77777777" w:rsidR="005E043C" w:rsidRPr="00830D64" w:rsidRDefault="005E043C" w:rsidP="00BF0D5C">
            <w:pPr>
              <w:spacing w:after="0" w:line="240" w:lineRule="auto"/>
              <w:jc w:val="center"/>
              <w:rPr>
                <w:rFonts w:asciiTheme="minorHAnsi" w:hAnsiTheme="minorHAnsi" w:cstheme="minorHAnsi"/>
                <w:i w:val="0"/>
                <w:color w:val="FFFFFF" w:themeColor="background1"/>
                <w:sz w:val="20"/>
                <w:lang w:eastAsia="en-AU"/>
              </w:rPr>
            </w:pPr>
            <w:r w:rsidRPr="00830D64">
              <w:rPr>
                <w:rFonts w:asciiTheme="minorHAnsi" w:hAnsiTheme="minorHAnsi" w:cstheme="minorHAnsi"/>
                <w:i w:val="0"/>
                <w:color w:val="FFFFFF" w:themeColor="background1"/>
                <w:sz w:val="20"/>
                <w:lang w:eastAsia="en-AU"/>
              </w:rPr>
              <w:t>Year</w:t>
            </w:r>
          </w:p>
        </w:tc>
        <w:tc>
          <w:tcPr>
            <w:tcW w:w="1015" w:type="dxa"/>
            <w:tcBorders>
              <w:bottom w:val="nil"/>
            </w:tcBorders>
            <w:shd w:val="clear" w:color="auto" w:fill="1F497D" w:themeFill="text2"/>
            <w:hideMark/>
          </w:tcPr>
          <w:p w14:paraId="407DA5A3" w14:textId="77777777" w:rsidR="005E043C" w:rsidRPr="00830D64" w:rsidRDefault="005E043C" w:rsidP="00BF0D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830D64">
              <w:rPr>
                <w:rFonts w:asciiTheme="minorHAnsi" w:hAnsiTheme="minorHAnsi" w:cstheme="minorHAnsi"/>
                <w:color w:val="FFFFFF" w:themeColor="background1"/>
                <w:sz w:val="20"/>
                <w:lang w:eastAsia="en-AU"/>
              </w:rPr>
              <w:t>Brisbane</w:t>
            </w:r>
          </w:p>
        </w:tc>
        <w:tc>
          <w:tcPr>
            <w:tcW w:w="1000" w:type="dxa"/>
            <w:tcBorders>
              <w:bottom w:val="nil"/>
            </w:tcBorders>
            <w:shd w:val="clear" w:color="auto" w:fill="1F497D" w:themeFill="text2"/>
            <w:hideMark/>
          </w:tcPr>
          <w:p w14:paraId="2F484218" w14:textId="77777777" w:rsidR="005E043C" w:rsidRPr="00830D64" w:rsidRDefault="005E043C" w:rsidP="00BF0D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830D64">
              <w:rPr>
                <w:rFonts w:asciiTheme="minorHAnsi" w:hAnsiTheme="minorHAnsi" w:cstheme="minorHAnsi"/>
                <w:color w:val="FFFFFF" w:themeColor="background1"/>
                <w:sz w:val="20"/>
                <w:lang w:eastAsia="en-AU"/>
              </w:rPr>
              <w:t>Central</w:t>
            </w:r>
          </w:p>
        </w:tc>
        <w:tc>
          <w:tcPr>
            <w:tcW w:w="1059" w:type="dxa"/>
            <w:tcBorders>
              <w:bottom w:val="nil"/>
            </w:tcBorders>
            <w:shd w:val="clear" w:color="auto" w:fill="1F497D" w:themeFill="text2"/>
            <w:hideMark/>
          </w:tcPr>
          <w:p w14:paraId="021C716F" w14:textId="77777777" w:rsidR="005E043C" w:rsidRPr="00830D64" w:rsidRDefault="005E043C" w:rsidP="00BF0D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830D64">
              <w:rPr>
                <w:rFonts w:asciiTheme="minorHAnsi" w:hAnsiTheme="minorHAnsi" w:cstheme="minorHAnsi"/>
                <w:color w:val="FFFFFF" w:themeColor="background1"/>
                <w:sz w:val="20"/>
                <w:lang w:eastAsia="en-AU"/>
              </w:rPr>
              <w:t>Northern</w:t>
            </w:r>
          </w:p>
        </w:tc>
        <w:tc>
          <w:tcPr>
            <w:tcW w:w="1000" w:type="dxa"/>
            <w:tcBorders>
              <w:bottom w:val="nil"/>
            </w:tcBorders>
            <w:shd w:val="clear" w:color="auto" w:fill="1F497D" w:themeFill="text2"/>
            <w:hideMark/>
          </w:tcPr>
          <w:p w14:paraId="18385338" w14:textId="77777777" w:rsidR="005E043C" w:rsidRPr="00830D64" w:rsidRDefault="005E043C" w:rsidP="00BF0D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830D64">
              <w:rPr>
                <w:rFonts w:asciiTheme="minorHAnsi" w:hAnsiTheme="minorHAnsi" w:cstheme="minorHAnsi"/>
                <w:color w:val="FFFFFF" w:themeColor="background1"/>
                <w:sz w:val="20"/>
                <w:lang w:eastAsia="en-AU"/>
              </w:rPr>
              <w:t>South Eastern</w:t>
            </w:r>
          </w:p>
        </w:tc>
        <w:tc>
          <w:tcPr>
            <w:tcW w:w="1058" w:type="dxa"/>
            <w:tcBorders>
              <w:bottom w:val="nil"/>
            </w:tcBorders>
            <w:shd w:val="clear" w:color="auto" w:fill="1F497D" w:themeFill="text2"/>
            <w:hideMark/>
          </w:tcPr>
          <w:p w14:paraId="43DD3F0C" w14:textId="77777777" w:rsidR="005E043C" w:rsidRPr="00830D64" w:rsidRDefault="005E043C" w:rsidP="00BF0D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830D64">
              <w:rPr>
                <w:rFonts w:asciiTheme="minorHAnsi" w:hAnsiTheme="minorHAnsi" w:cstheme="minorHAnsi"/>
                <w:color w:val="FFFFFF" w:themeColor="background1"/>
                <w:sz w:val="20"/>
                <w:lang w:eastAsia="en-AU"/>
              </w:rPr>
              <w:t>Southern</w:t>
            </w:r>
          </w:p>
        </w:tc>
        <w:tc>
          <w:tcPr>
            <w:tcW w:w="1000" w:type="dxa"/>
            <w:tcBorders>
              <w:bottom w:val="nil"/>
            </w:tcBorders>
            <w:shd w:val="clear" w:color="auto" w:fill="1F497D" w:themeFill="text2"/>
            <w:hideMark/>
          </w:tcPr>
          <w:p w14:paraId="19C88694" w14:textId="77777777" w:rsidR="005E043C" w:rsidRPr="00830D64" w:rsidRDefault="005E043C" w:rsidP="00BF0D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830D64">
              <w:rPr>
                <w:rFonts w:asciiTheme="minorHAnsi" w:hAnsiTheme="minorHAnsi" w:cstheme="minorHAnsi"/>
                <w:color w:val="FFFFFF" w:themeColor="background1"/>
                <w:sz w:val="20"/>
                <w:lang w:eastAsia="en-AU"/>
              </w:rPr>
              <w:t>Total</w:t>
            </w:r>
          </w:p>
        </w:tc>
      </w:tr>
      <w:tr w:rsidR="005E043C" w:rsidRPr="00830D64" w14:paraId="192FF625"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69FF72BE"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1999</w:t>
            </w:r>
          </w:p>
        </w:tc>
        <w:tc>
          <w:tcPr>
            <w:tcW w:w="1015" w:type="dxa"/>
            <w:tcBorders>
              <w:top w:val="nil"/>
              <w:left w:val="nil"/>
              <w:bottom w:val="nil"/>
              <w:right w:val="nil"/>
            </w:tcBorders>
            <w:shd w:val="clear" w:color="auto" w:fill="E7EFF9"/>
            <w:noWrap/>
            <w:vAlign w:val="center"/>
            <w:hideMark/>
          </w:tcPr>
          <w:p w14:paraId="07E1CA81" w14:textId="1BFC5237"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39.26</w:t>
            </w:r>
          </w:p>
        </w:tc>
        <w:tc>
          <w:tcPr>
            <w:tcW w:w="1000" w:type="dxa"/>
            <w:tcBorders>
              <w:top w:val="nil"/>
              <w:left w:val="nil"/>
              <w:bottom w:val="nil"/>
              <w:right w:val="nil"/>
            </w:tcBorders>
            <w:shd w:val="clear" w:color="auto" w:fill="E7EFF9"/>
            <w:noWrap/>
            <w:vAlign w:val="center"/>
            <w:hideMark/>
          </w:tcPr>
          <w:p w14:paraId="7C22646B" w14:textId="7EBB96F0"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13.52</w:t>
            </w:r>
          </w:p>
        </w:tc>
        <w:tc>
          <w:tcPr>
            <w:tcW w:w="1059" w:type="dxa"/>
            <w:tcBorders>
              <w:top w:val="nil"/>
              <w:left w:val="nil"/>
              <w:bottom w:val="nil"/>
              <w:right w:val="nil"/>
            </w:tcBorders>
            <w:shd w:val="clear" w:color="auto" w:fill="E7EFF9"/>
            <w:noWrap/>
            <w:vAlign w:val="center"/>
            <w:hideMark/>
          </w:tcPr>
          <w:p w14:paraId="4E73477E" w14:textId="28AD79A1"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5.86</w:t>
            </w:r>
          </w:p>
        </w:tc>
        <w:tc>
          <w:tcPr>
            <w:tcW w:w="1000" w:type="dxa"/>
            <w:tcBorders>
              <w:top w:val="nil"/>
              <w:left w:val="nil"/>
              <w:bottom w:val="nil"/>
              <w:right w:val="nil"/>
            </w:tcBorders>
            <w:shd w:val="clear" w:color="auto" w:fill="E7EFF9"/>
            <w:noWrap/>
            <w:vAlign w:val="center"/>
            <w:hideMark/>
          </w:tcPr>
          <w:p w14:paraId="378A98E5" w14:textId="38BDF9C8"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5.55</w:t>
            </w:r>
          </w:p>
        </w:tc>
        <w:tc>
          <w:tcPr>
            <w:tcW w:w="1058" w:type="dxa"/>
            <w:tcBorders>
              <w:top w:val="nil"/>
              <w:left w:val="nil"/>
              <w:bottom w:val="nil"/>
              <w:right w:val="nil"/>
            </w:tcBorders>
            <w:shd w:val="clear" w:color="auto" w:fill="E7EFF9"/>
            <w:noWrap/>
            <w:vAlign w:val="center"/>
            <w:hideMark/>
          </w:tcPr>
          <w:p w14:paraId="5B186726" w14:textId="69BAE619"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8.46</w:t>
            </w:r>
          </w:p>
        </w:tc>
        <w:tc>
          <w:tcPr>
            <w:tcW w:w="1000" w:type="dxa"/>
            <w:tcBorders>
              <w:top w:val="nil"/>
              <w:left w:val="nil"/>
              <w:bottom w:val="nil"/>
              <w:right w:val="nil"/>
            </w:tcBorders>
            <w:shd w:val="clear" w:color="auto" w:fill="E7EFF9"/>
            <w:noWrap/>
            <w:vAlign w:val="center"/>
            <w:hideMark/>
          </w:tcPr>
          <w:p w14:paraId="523A1477" w14:textId="066FB70F"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72.65</w:t>
            </w:r>
          </w:p>
        </w:tc>
      </w:tr>
      <w:tr w:rsidR="005E043C" w:rsidRPr="00830D64" w14:paraId="6FA3AEBC" w14:textId="77777777" w:rsidTr="00C428D0">
        <w:trPr>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noWrap/>
            <w:hideMark/>
          </w:tcPr>
          <w:p w14:paraId="6002A5E8"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2000</w:t>
            </w:r>
          </w:p>
        </w:tc>
        <w:tc>
          <w:tcPr>
            <w:tcW w:w="1015" w:type="dxa"/>
            <w:tcBorders>
              <w:top w:val="nil"/>
              <w:left w:val="nil"/>
              <w:bottom w:val="nil"/>
              <w:right w:val="nil"/>
            </w:tcBorders>
            <w:noWrap/>
            <w:vAlign w:val="center"/>
            <w:hideMark/>
          </w:tcPr>
          <w:p w14:paraId="60A3A586" w14:textId="35C6CC84"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52.78</w:t>
            </w:r>
          </w:p>
        </w:tc>
        <w:tc>
          <w:tcPr>
            <w:tcW w:w="1000" w:type="dxa"/>
            <w:tcBorders>
              <w:top w:val="nil"/>
              <w:left w:val="nil"/>
              <w:bottom w:val="nil"/>
              <w:right w:val="nil"/>
            </w:tcBorders>
            <w:noWrap/>
            <w:vAlign w:val="center"/>
            <w:hideMark/>
          </w:tcPr>
          <w:p w14:paraId="0111E345" w14:textId="7DDD7A97"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16.55</w:t>
            </w:r>
          </w:p>
        </w:tc>
        <w:tc>
          <w:tcPr>
            <w:tcW w:w="1059" w:type="dxa"/>
            <w:tcBorders>
              <w:top w:val="nil"/>
              <w:left w:val="nil"/>
              <w:bottom w:val="nil"/>
              <w:right w:val="nil"/>
            </w:tcBorders>
            <w:noWrap/>
            <w:vAlign w:val="center"/>
            <w:hideMark/>
          </w:tcPr>
          <w:p w14:paraId="26487C86" w14:textId="1B67A903"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7.14</w:t>
            </w:r>
          </w:p>
        </w:tc>
        <w:tc>
          <w:tcPr>
            <w:tcW w:w="1000" w:type="dxa"/>
            <w:tcBorders>
              <w:top w:val="nil"/>
              <w:left w:val="nil"/>
              <w:bottom w:val="nil"/>
              <w:right w:val="nil"/>
            </w:tcBorders>
            <w:noWrap/>
            <w:vAlign w:val="center"/>
            <w:hideMark/>
          </w:tcPr>
          <w:p w14:paraId="45DDEBD5" w14:textId="067C626E"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9.73</w:t>
            </w:r>
          </w:p>
        </w:tc>
        <w:tc>
          <w:tcPr>
            <w:tcW w:w="1058" w:type="dxa"/>
            <w:tcBorders>
              <w:top w:val="nil"/>
              <w:left w:val="nil"/>
              <w:bottom w:val="nil"/>
              <w:right w:val="nil"/>
            </w:tcBorders>
            <w:noWrap/>
            <w:vAlign w:val="center"/>
            <w:hideMark/>
          </w:tcPr>
          <w:p w14:paraId="6DAD36D6" w14:textId="5147BB4B"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11.88</w:t>
            </w:r>
          </w:p>
        </w:tc>
        <w:tc>
          <w:tcPr>
            <w:tcW w:w="1000" w:type="dxa"/>
            <w:tcBorders>
              <w:top w:val="nil"/>
              <w:left w:val="nil"/>
              <w:bottom w:val="nil"/>
              <w:right w:val="nil"/>
            </w:tcBorders>
            <w:noWrap/>
            <w:vAlign w:val="center"/>
            <w:hideMark/>
          </w:tcPr>
          <w:p w14:paraId="291D99D8" w14:textId="52BABEBB"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98.07</w:t>
            </w:r>
          </w:p>
        </w:tc>
      </w:tr>
      <w:tr w:rsidR="005E043C" w:rsidRPr="00830D64" w14:paraId="354210CF"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75735622"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2001</w:t>
            </w:r>
          </w:p>
        </w:tc>
        <w:tc>
          <w:tcPr>
            <w:tcW w:w="1015" w:type="dxa"/>
            <w:tcBorders>
              <w:top w:val="nil"/>
              <w:left w:val="nil"/>
              <w:bottom w:val="nil"/>
              <w:right w:val="nil"/>
            </w:tcBorders>
            <w:shd w:val="clear" w:color="auto" w:fill="E7EFF9"/>
            <w:noWrap/>
            <w:vAlign w:val="center"/>
            <w:hideMark/>
          </w:tcPr>
          <w:p w14:paraId="64BC4FA9" w14:textId="206CDE4F"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107.85</w:t>
            </w:r>
          </w:p>
        </w:tc>
        <w:tc>
          <w:tcPr>
            <w:tcW w:w="1000" w:type="dxa"/>
            <w:tcBorders>
              <w:top w:val="nil"/>
              <w:left w:val="nil"/>
              <w:bottom w:val="nil"/>
              <w:right w:val="nil"/>
            </w:tcBorders>
            <w:shd w:val="clear" w:color="auto" w:fill="E7EFF9"/>
            <w:noWrap/>
            <w:vAlign w:val="center"/>
            <w:hideMark/>
          </w:tcPr>
          <w:p w14:paraId="2748E33C" w14:textId="1174E205"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28.86</w:t>
            </w:r>
          </w:p>
        </w:tc>
        <w:tc>
          <w:tcPr>
            <w:tcW w:w="1059" w:type="dxa"/>
            <w:tcBorders>
              <w:top w:val="nil"/>
              <w:left w:val="nil"/>
              <w:bottom w:val="nil"/>
              <w:right w:val="nil"/>
            </w:tcBorders>
            <w:shd w:val="clear" w:color="auto" w:fill="E7EFF9"/>
            <w:noWrap/>
            <w:vAlign w:val="center"/>
            <w:hideMark/>
          </w:tcPr>
          <w:p w14:paraId="32422A4C" w14:textId="0C0E0386"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10.53</w:t>
            </w:r>
          </w:p>
        </w:tc>
        <w:tc>
          <w:tcPr>
            <w:tcW w:w="1000" w:type="dxa"/>
            <w:tcBorders>
              <w:top w:val="nil"/>
              <w:left w:val="nil"/>
              <w:bottom w:val="nil"/>
              <w:right w:val="nil"/>
            </w:tcBorders>
            <w:shd w:val="clear" w:color="auto" w:fill="E7EFF9"/>
            <w:noWrap/>
            <w:vAlign w:val="center"/>
            <w:hideMark/>
          </w:tcPr>
          <w:p w14:paraId="2F5D739C" w14:textId="61D13CF5"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17.08</w:t>
            </w:r>
          </w:p>
        </w:tc>
        <w:tc>
          <w:tcPr>
            <w:tcW w:w="1058" w:type="dxa"/>
            <w:tcBorders>
              <w:top w:val="nil"/>
              <w:left w:val="nil"/>
              <w:bottom w:val="nil"/>
              <w:right w:val="nil"/>
            </w:tcBorders>
            <w:shd w:val="clear" w:color="auto" w:fill="E7EFF9"/>
            <w:noWrap/>
            <w:vAlign w:val="center"/>
            <w:hideMark/>
          </w:tcPr>
          <w:p w14:paraId="2F2904E2" w14:textId="6513BA41"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20.09</w:t>
            </w:r>
          </w:p>
        </w:tc>
        <w:tc>
          <w:tcPr>
            <w:tcW w:w="1000" w:type="dxa"/>
            <w:tcBorders>
              <w:top w:val="nil"/>
              <w:left w:val="nil"/>
              <w:bottom w:val="nil"/>
              <w:right w:val="nil"/>
            </w:tcBorders>
            <w:shd w:val="clear" w:color="auto" w:fill="E7EFF9"/>
            <w:noWrap/>
            <w:vAlign w:val="center"/>
            <w:hideMark/>
          </w:tcPr>
          <w:p w14:paraId="53AD2A71" w14:textId="0465E0F3"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184.41</w:t>
            </w:r>
          </w:p>
        </w:tc>
      </w:tr>
      <w:tr w:rsidR="005E043C" w:rsidRPr="00830D64" w14:paraId="0FB2E7D9" w14:textId="77777777" w:rsidTr="00C428D0">
        <w:trPr>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noWrap/>
            <w:hideMark/>
          </w:tcPr>
          <w:p w14:paraId="428BB449"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2002</w:t>
            </w:r>
          </w:p>
        </w:tc>
        <w:tc>
          <w:tcPr>
            <w:tcW w:w="1015" w:type="dxa"/>
            <w:tcBorders>
              <w:top w:val="nil"/>
              <w:left w:val="nil"/>
              <w:bottom w:val="nil"/>
              <w:right w:val="nil"/>
            </w:tcBorders>
            <w:noWrap/>
            <w:vAlign w:val="center"/>
            <w:hideMark/>
          </w:tcPr>
          <w:p w14:paraId="04901B41" w14:textId="0E450277"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107.90</w:t>
            </w:r>
          </w:p>
        </w:tc>
        <w:tc>
          <w:tcPr>
            <w:tcW w:w="1000" w:type="dxa"/>
            <w:tcBorders>
              <w:top w:val="nil"/>
              <w:left w:val="nil"/>
              <w:bottom w:val="nil"/>
              <w:right w:val="nil"/>
            </w:tcBorders>
            <w:noWrap/>
            <w:vAlign w:val="center"/>
            <w:hideMark/>
          </w:tcPr>
          <w:p w14:paraId="27725213" w14:textId="21F56CFB"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40.92</w:t>
            </w:r>
          </w:p>
        </w:tc>
        <w:tc>
          <w:tcPr>
            <w:tcW w:w="1059" w:type="dxa"/>
            <w:tcBorders>
              <w:top w:val="nil"/>
              <w:left w:val="nil"/>
              <w:bottom w:val="nil"/>
              <w:right w:val="nil"/>
            </w:tcBorders>
            <w:noWrap/>
            <w:vAlign w:val="center"/>
            <w:hideMark/>
          </w:tcPr>
          <w:p w14:paraId="67C364FD" w14:textId="64532EB3"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12.12</w:t>
            </w:r>
          </w:p>
        </w:tc>
        <w:tc>
          <w:tcPr>
            <w:tcW w:w="1000" w:type="dxa"/>
            <w:tcBorders>
              <w:top w:val="nil"/>
              <w:left w:val="nil"/>
              <w:bottom w:val="nil"/>
              <w:right w:val="nil"/>
            </w:tcBorders>
            <w:noWrap/>
            <w:vAlign w:val="center"/>
            <w:hideMark/>
          </w:tcPr>
          <w:p w14:paraId="4E061FB1" w14:textId="609D7FB1"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16.98</w:t>
            </w:r>
          </w:p>
        </w:tc>
        <w:tc>
          <w:tcPr>
            <w:tcW w:w="1058" w:type="dxa"/>
            <w:tcBorders>
              <w:top w:val="nil"/>
              <w:left w:val="nil"/>
              <w:bottom w:val="nil"/>
              <w:right w:val="nil"/>
            </w:tcBorders>
            <w:noWrap/>
            <w:vAlign w:val="center"/>
            <w:hideMark/>
          </w:tcPr>
          <w:p w14:paraId="5BFAA4B6" w14:textId="377B662D"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17.94</w:t>
            </w:r>
          </w:p>
        </w:tc>
        <w:tc>
          <w:tcPr>
            <w:tcW w:w="1000" w:type="dxa"/>
            <w:tcBorders>
              <w:top w:val="nil"/>
              <w:left w:val="nil"/>
              <w:bottom w:val="nil"/>
              <w:right w:val="nil"/>
            </w:tcBorders>
            <w:noWrap/>
            <w:vAlign w:val="center"/>
            <w:hideMark/>
          </w:tcPr>
          <w:p w14:paraId="398DCB09" w14:textId="1E9FC95A"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195.86</w:t>
            </w:r>
          </w:p>
        </w:tc>
      </w:tr>
      <w:tr w:rsidR="005E043C" w:rsidRPr="00830D64" w14:paraId="56828519"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5D751F8F"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2003</w:t>
            </w:r>
          </w:p>
        </w:tc>
        <w:tc>
          <w:tcPr>
            <w:tcW w:w="1015" w:type="dxa"/>
            <w:tcBorders>
              <w:top w:val="nil"/>
              <w:left w:val="nil"/>
              <w:bottom w:val="nil"/>
              <w:right w:val="nil"/>
            </w:tcBorders>
            <w:shd w:val="clear" w:color="auto" w:fill="E7EFF9"/>
            <w:noWrap/>
            <w:vAlign w:val="center"/>
            <w:hideMark/>
          </w:tcPr>
          <w:p w14:paraId="7148A5D6" w14:textId="53AFC6B4"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160.05</w:t>
            </w:r>
          </w:p>
        </w:tc>
        <w:tc>
          <w:tcPr>
            <w:tcW w:w="1000" w:type="dxa"/>
            <w:tcBorders>
              <w:top w:val="nil"/>
              <w:left w:val="nil"/>
              <w:bottom w:val="nil"/>
              <w:right w:val="nil"/>
            </w:tcBorders>
            <w:shd w:val="clear" w:color="auto" w:fill="E7EFF9"/>
            <w:noWrap/>
            <w:vAlign w:val="center"/>
            <w:hideMark/>
          </w:tcPr>
          <w:p w14:paraId="0B0EEA5F" w14:textId="16C7BDD5"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51.62</w:t>
            </w:r>
          </w:p>
        </w:tc>
        <w:tc>
          <w:tcPr>
            <w:tcW w:w="1059" w:type="dxa"/>
            <w:tcBorders>
              <w:top w:val="nil"/>
              <w:left w:val="nil"/>
              <w:bottom w:val="nil"/>
              <w:right w:val="nil"/>
            </w:tcBorders>
            <w:shd w:val="clear" w:color="auto" w:fill="E7EFF9"/>
            <w:noWrap/>
            <w:vAlign w:val="center"/>
            <w:hideMark/>
          </w:tcPr>
          <w:p w14:paraId="5641FA14" w14:textId="76DA26BA"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16.95</w:t>
            </w:r>
          </w:p>
        </w:tc>
        <w:tc>
          <w:tcPr>
            <w:tcW w:w="1000" w:type="dxa"/>
            <w:tcBorders>
              <w:top w:val="nil"/>
              <w:left w:val="nil"/>
              <w:bottom w:val="nil"/>
              <w:right w:val="nil"/>
            </w:tcBorders>
            <w:shd w:val="clear" w:color="auto" w:fill="E7EFF9"/>
            <w:noWrap/>
            <w:vAlign w:val="center"/>
            <w:hideMark/>
          </w:tcPr>
          <w:p w14:paraId="3C23BA9E" w14:textId="420EE6B7"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25.46</w:t>
            </w:r>
          </w:p>
        </w:tc>
        <w:tc>
          <w:tcPr>
            <w:tcW w:w="1058" w:type="dxa"/>
            <w:tcBorders>
              <w:top w:val="nil"/>
              <w:left w:val="nil"/>
              <w:bottom w:val="nil"/>
              <w:right w:val="nil"/>
            </w:tcBorders>
            <w:shd w:val="clear" w:color="auto" w:fill="E7EFF9"/>
            <w:noWrap/>
            <w:vAlign w:val="center"/>
            <w:hideMark/>
          </w:tcPr>
          <w:p w14:paraId="41BB01B6" w14:textId="67B0E136"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23.99</w:t>
            </w:r>
          </w:p>
        </w:tc>
        <w:tc>
          <w:tcPr>
            <w:tcW w:w="1000" w:type="dxa"/>
            <w:tcBorders>
              <w:top w:val="nil"/>
              <w:left w:val="nil"/>
              <w:bottom w:val="nil"/>
              <w:right w:val="nil"/>
            </w:tcBorders>
            <w:shd w:val="clear" w:color="auto" w:fill="E7EFF9"/>
            <w:noWrap/>
            <w:vAlign w:val="center"/>
            <w:hideMark/>
          </w:tcPr>
          <w:p w14:paraId="3E3D7371" w14:textId="7262AC47"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278.06</w:t>
            </w:r>
          </w:p>
        </w:tc>
      </w:tr>
      <w:tr w:rsidR="005E043C" w:rsidRPr="00830D64" w14:paraId="70DEB021" w14:textId="77777777" w:rsidTr="00C428D0">
        <w:trPr>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noWrap/>
            <w:hideMark/>
          </w:tcPr>
          <w:p w14:paraId="6839021F"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2004</w:t>
            </w:r>
          </w:p>
        </w:tc>
        <w:tc>
          <w:tcPr>
            <w:tcW w:w="1015" w:type="dxa"/>
            <w:tcBorders>
              <w:top w:val="nil"/>
              <w:left w:val="nil"/>
              <w:bottom w:val="nil"/>
              <w:right w:val="nil"/>
            </w:tcBorders>
            <w:noWrap/>
            <w:vAlign w:val="center"/>
            <w:hideMark/>
          </w:tcPr>
          <w:p w14:paraId="6E134AA2" w14:textId="6F17867C"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152.62</w:t>
            </w:r>
          </w:p>
        </w:tc>
        <w:tc>
          <w:tcPr>
            <w:tcW w:w="1000" w:type="dxa"/>
            <w:tcBorders>
              <w:top w:val="nil"/>
              <w:left w:val="nil"/>
              <w:bottom w:val="nil"/>
              <w:right w:val="nil"/>
            </w:tcBorders>
            <w:noWrap/>
            <w:vAlign w:val="center"/>
            <w:hideMark/>
          </w:tcPr>
          <w:p w14:paraId="75230DDA" w14:textId="35F16D22"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49.61</w:t>
            </w:r>
          </w:p>
        </w:tc>
        <w:tc>
          <w:tcPr>
            <w:tcW w:w="1059" w:type="dxa"/>
            <w:tcBorders>
              <w:top w:val="nil"/>
              <w:left w:val="nil"/>
              <w:bottom w:val="nil"/>
              <w:right w:val="nil"/>
            </w:tcBorders>
            <w:noWrap/>
            <w:vAlign w:val="center"/>
            <w:hideMark/>
          </w:tcPr>
          <w:p w14:paraId="5CD75EB4" w14:textId="06B79B07"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18.58</w:t>
            </w:r>
          </w:p>
        </w:tc>
        <w:tc>
          <w:tcPr>
            <w:tcW w:w="1000" w:type="dxa"/>
            <w:tcBorders>
              <w:top w:val="nil"/>
              <w:left w:val="nil"/>
              <w:bottom w:val="nil"/>
              <w:right w:val="nil"/>
            </w:tcBorders>
            <w:noWrap/>
            <w:vAlign w:val="center"/>
            <w:hideMark/>
          </w:tcPr>
          <w:p w14:paraId="4D58F8A1" w14:textId="7115D0A4"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20.07</w:t>
            </w:r>
          </w:p>
        </w:tc>
        <w:tc>
          <w:tcPr>
            <w:tcW w:w="1058" w:type="dxa"/>
            <w:tcBorders>
              <w:top w:val="nil"/>
              <w:left w:val="nil"/>
              <w:bottom w:val="nil"/>
              <w:right w:val="nil"/>
            </w:tcBorders>
            <w:noWrap/>
            <w:vAlign w:val="center"/>
            <w:hideMark/>
          </w:tcPr>
          <w:p w14:paraId="69471F23" w14:textId="20D1FBB7"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23.43</w:t>
            </w:r>
          </w:p>
        </w:tc>
        <w:tc>
          <w:tcPr>
            <w:tcW w:w="1000" w:type="dxa"/>
            <w:tcBorders>
              <w:top w:val="nil"/>
              <w:left w:val="nil"/>
              <w:bottom w:val="nil"/>
              <w:right w:val="nil"/>
            </w:tcBorders>
            <w:noWrap/>
            <w:vAlign w:val="center"/>
            <w:hideMark/>
          </w:tcPr>
          <w:p w14:paraId="68827C12" w14:textId="001B4132"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264.32</w:t>
            </w:r>
          </w:p>
        </w:tc>
      </w:tr>
      <w:tr w:rsidR="005E043C" w:rsidRPr="00830D64" w14:paraId="26B26E3C"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2A17C9EA"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2005</w:t>
            </w:r>
          </w:p>
        </w:tc>
        <w:tc>
          <w:tcPr>
            <w:tcW w:w="1015" w:type="dxa"/>
            <w:tcBorders>
              <w:top w:val="nil"/>
              <w:left w:val="nil"/>
              <w:bottom w:val="nil"/>
              <w:right w:val="nil"/>
            </w:tcBorders>
            <w:shd w:val="clear" w:color="auto" w:fill="E7EFF9"/>
            <w:noWrap/>
            <w:vAlign w:val="center"/>
            <w:hideMark/>
          </w:tcPr>
          <w:p w14:paraId="6DA9ED72" w14:textId="213E9C9F"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237.15</w:t>
            </w:r>
          </w:p>
        </w:tc>
        <w:tc>
          <w:tcPr>
            <w:tcW w:w="1000" w:type="dxa"/>
            <w:tcBorders>
              <w:top w:val="nil"/>
              <w:left w:val="nil"/>
              <w:bottom w:val="nil"/>
              <w:right w:val="nil"/>
            </w:tcBorders>
            <w:shd w:val="clear" w:color="auto" w:fill="E7EFF9"/>
            <w:noWrap/>
            <w:vAlign w:val="center"/>
            <w:hideMark/>
          </w:tcPr>
          <w:p w14:paraId="2B072DA5" w14:textId="1B2C77A9"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60.71</w:t>
            </w:r>
          </w:p>
        </w:tc>
        <w:tc>
          <w:tcPr>
            <w:tcW w:w="1059" w:type="dxa"/>
            <w:tcBorders>
              <w:top w:val="nil"/>
              <w:left w:val="nil"/>
              <w:bottom w:val="nil"/>
              <w:right w:val="nil"/>
            </w:tcBorders>
            <w:shd w:val="clear" w:color="auto" w:fill="E7EFF9"/>
            <w:noWrap/>
            <w:vAlign w:val="center"/>
            <w:hideMark/>
          </w:tcPr>
          <w:p w14:paraId="4D6ED6E7" w14:textId="13A62BA6"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23.63</w:t>
            </w:r>
          </w:p>
        </w:tc>
        <w:tc>
          <w:tcPr>
            <w:tcW w:w="1000" w:type="dxa"/>
            <w:tcBorders>
              <w:top w:val="nil"/>
              <w:left w:val="nil"/>
              <w:bottom w:val="nil"/>
              <w:right w:val="nil"/>
            </w:tcBorders>
            <w:shd w:val="clear" w:color="auto" w:fill="E7EFF9"/>
            <w:noWrap/>
            <w:vAlign w:val="center"/>
            <w:hideMark/>
          </w:tcPr>
          <w:p w14:paraId="30372C18" w14:textId="3A644524"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47.57</w:t>
            </w:r>
          </w:p>
        </w:tc>
        <w:tc>
          <w:tcPr>
            <w:tcW w:w="1058" w:type="dxa"/>
            <w:tcBorders>
              <w:top w:val="nil"/>
              <w:left w:val="nil"/>
              <w:bottom w:val="nil"/>
              <w:right w:val="nil"/>
            </w:tcBorders>
            <w:shd w:val="clear" w:color="auto" w:fill="E7EFF9"/>
            <w:noWrap/>
            <w:vAlign w:val="center"/>
            <w:hideMark/>
          </w:tcPr>
          <w:p w14:paraId="4FA355D5" w14:textId="006ABF27"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30.35</w:t>
            </w:r>
          </w:p>
        </w:tc>
        <w:tc>
          <w:tcPr>
            <w:tcW w:w="1000" w:type="dxa"/>
            <w:tcBorders>
              <w:top w:val="nil"/>
              <w:left w:val="nil"/>
              <w:bottom w:val="nil"/>
              <w:right w:val="nil"/>
            </w:tcBorders>
            <w:shd w:val="clear" w:color="auto" w:fill="E7EFF9"/>
            <w:noWrap/>
            <w:vAlign w:val="center"/>
            <w:hideMark/>
          </w:tcPr>
          <w:p w14:paraId="4820A04C" w14:textId="52D8DE53"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399.41</w:t>
            </w:r>
          </w:p>
        </w:tc>
      </w:tr>
      <w:tr w:rsidR="005E043C" w:rsidRPr="00830D64" w14:paraId="5AE1783E" w14:textId="77777777" w:rsidTr="00C428D0">
        <w:trPr>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auto"/>
            <w:noWrap/>
            <w:hideMark/>
          </w:tcPr>
          <w:p w14:paraId="263BB97B"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2006</w:t>
            </w:r>
          </w:p>
        </w:tc>
        <w:tc>
          <w:tcPr>
            <w:tcW w:w="1015" w:type="dxa"/>
            <w:tcBorders>
              <w:top w:val="nil"/>
              <w:left w:val="nil"/>
              <w:bottom w:val="nil"/>
              <w:right w:val="nil"/>
            </w:tcBorders>
            <w:shd w:val="clear" w:color="auto" w:fill="auto"/>
            <w:noWrap/>
            <w:vAlign w:val="center"/>
            <w:hideMark/>
          </w:tcPr>
          <w:p w14:paraId="5C477AAD" w14:textId="7F2C7BFE"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162.88</w:t>
            </w:r>
          </w:p>
        </w:tc>
        <w:tc>
          <w:tcPr>
            <w:tcW w:w="1000" w:type="dxa"/>
            <w:tcBorders>
              <w:top w:val="nil"/>
              <w:left w:val="nil"/>
              <w:bottom w:val="nil"/>
              <w:right w:val="nil"/>
            </w:tcBorders>
            <w:shd w:val="clear" w:color="auto" w:fill="auto"/>
            <w:noWrap/>
            <w:vAlign w:val="center"/>
            <w:hideMark/>
          </w:tcPr>
          <w:p w14:paraId="3D3A1444" w14:textId="048E56AD"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61.08</w:t>
            </w:r>
          </w:p>
        </w:tc>
        <w:tc>
          <w:tcPr>
            <w:tcW w:w="1059" w:type="dxa"/>
            <w:tcBorders>
              <w:top w:val="nil"/>
              <w:left w:val="nil"/>
              <w:bottom w:val="nil"/>
              <w:right w:val="nil"/>
            </w:tcBorders>
            <w:shd w:val="clear" w:color="auto" w:fill="auto"/>
            <w:noWrap/>
            <w:vAlign w:val="center"/>
            <w:hideMark/>
          </w:tcPr>
          <w:p w14:paraId="7828513D" w14:textId="09A7AABB"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25.54</w:t>
            </w:r>
          </w:p>
        </w:tc>
        <w:tc>
          <w:tcPr>
            <w:tcW w:w="1000" w:type="dxa"/>
            <w:tcBorders>
              <w:top w:val="nil"/>
              <w:left w:val="nil"/>
              <w:bottom w:val="nil"/>
              <w:right w:val="nil"/>
            </w:tcBorders>
            <w:shd w:val="clear" w:color="auto" w:fill="auto"/>
            <w:noWrap/>
            <w:vAlign w:val="center"/>
            <w:hideMark/>
          </w:tcPr>
          <w:p w14:paraId="3DC17783" w14:textId="3678E8D8"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22.50</w:t>
            </w:r>
          </w:p>
        </w:tc>
        <w:tc>
          <w:tcPr>
            <w:tcW w:w="1058" w:type="dxa"/>
            <w:tcBorders>
              <w:top w:val="nil"/>
              <w:left w:val="nil"/>
              <w:bottom w:val="nil"/>
              <w:right w:val="nil"/>
            </w:tcBorders>
            <w:shd w:val="clear" w:color="auto" w:fill="auto"/>
            <w:noWrap/>
            <w:vAlign w:val="center"/>
            <w:hideMark/>
          </w:tcPr>
          <w:p w14:paraId="4212BB39" w14:textId="50EC982E"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29.66</w:t>
            </w:r>
          </w:p>
        </w:tc>
        <w:tc>
          <w:tcPr>
            <w:tcW w:w="1000" w:type="dxa"/>
            <w:tcBorders>
              <w:top w:val="nil"/>
              <w:left w:val="nil"/>
              <w:bottom w:val="nil"/>
              <w:right w:val="nil"/>
            </w:tcBorders>
            <w:shd w:val="clear" w:color="auto" w:fill="auto"/>
            <w:noWrap/>
            <w:vAlign w:val="center"/>
            <w:hideMark/>
          </w:tcPr>
          <w:p w14:paraId="63A5635B" w14:textId="7DBF6DEB"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301.66</w:t>
            </w:r>
          </w:p>
        </w:tc>
      </w:tr>
      <w:tr w:rsidR="005E043C" w:rsidRPr="00830D64" w14:paraId="79A0C858"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16CEC8BA"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2007</w:t>
            </w:r>
          </w:p>
        </w:tc>
        <w:tc>
          <w:tcPr>
            <w:tcW w:w="1015" w:type="dxa"/>
            <w:tcBorders>
              <w:top w:val="nil"/>
              <w:left w:val="nil"/>
              <w:bottom w:val="nil"/>
              <w:right w:val="nil"/>
            </w:tcBorders>
            <w:shd w:val="clear" w:color="auto" w:fill="E7EFF9"/>
            <w:noWrap/>
            <w:vAlign w:val="center"/>
            <w:hideMark/>
          </w:tcPr>
          <w:p w14:paraId="15F7581F" w14:textId="02D06906"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156.14</w:t>
            </w:r>
          </w:p>
        </w:tc>
        <w:tc>
          <w:tcPr>
            <w:tcW w:w="1000" w:type="dxa"/>
            <w:tcBorders>
              <w:top w:val="nil"/>
              <w:left w:val="nil"/>
              <w:bottom w:val="nil"/>
              <w:right w:val="nil"/>
            </w:tcBorders>
            <w:shd w:val="clear" w:color="auto" w:fill="E7EFF9"/>
            <w:noWrap/>
            <w:vAlign w:val="center"/>
            <w:hideMark/>
          </w:tcPr>
          <w:p w14:paraId="4CFC5ADA" w14:textId="5B33C464"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71.91</w:t>
            </w:r>
          </w:p>
        </w:tc>
        <w:tc>
          <w:tcPr>
            <w:tcW w:w="1059" w:type="dxa"/>
            <w:tcBorders>
              <w:top w:val="nil"/>
              <w:left w:val="nil"/>
              <w:bottom w:val="nil"/>
              <w:right w:val="nil"/>
            </w:tcBorders>
            <w:shd w:val="clear" w:color="auto" w:fill="E7EFF9"/>
            <w:noWrap/>
            <w:vAlign w:val="center"/>
            <w:hideMark/>
          </w:tcPr>
          <w:p w14:paraId="083642E0" w14:textId="24C2EB81"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27.75</w:t>
            </w:r>
          </w:p>
        </w:tc>
        <w:tc>
          <w:tcPr>
            <w:tcW w:w="1000" w:type="dxa"/>
            <w:tcBorders>
              <w:top w:val="nil"/>
              <w:left w:val="nil"/>
              <w:bottom w:val="nil"/>
              <w:right w:val="nil"/>
            </w:tcBorders>
            <w:shd w:val="clear" w:color="auto" w:fill="E7EFF9"/>
            <w:noWrap/>
            <w:vAlign w:val="center"/>
            <w:hideMark/>
          </w:tcPr>
          <w:p w14:paraId="24B05183" w14:textId="5150BC73"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23.81</w:t>
            </w:r>
          </w:p>
        </w:tc>
        <w:tc>
          <w:tcPr>
            <w:tcW w:w="1058" w:type="dxa"/>
            <w:tcBorders>
              <w:top w:val="nil"/>
              <w:left w:val="nil"/>
              <w:bottom w:val="nil"/>
              <w:right w:val="nil"/>
            </w:tcBorders>
            <w:shd w:val="clear" w:color="auto" w:fill="E7EFF9"/>
            <w:noWrap/>
            <w:vAlign w:val="center"/>
            <w:hideMark/>
          </w:tcPr>
          <w:p w14:paraId="1B33C2AB" w14:textId="225D07B6"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32.41</w:t>
            </w:r>
          </w:p>
        </w:tc>
        <w:tc>
          <w:tcPr>
            <w:tcW w:w="1000" w:type="dxa"/>
            <w:tcBorders>
              <w:top w:val="nil"/>
              <w:left w:val="nil"/>
              <w:bottom w:val="nil"/>
              <w:right w:val="nil"/>
            </w:tcBorders>
            <w:shd w:val="clear" w:color="auto" w:fill="E7EFF9"/>
            <w:noWrap/>
            <w:vAlign w:val="center"/>
            <w:hideMark/>
          </w:tcPr>
          <w:p w14:paraId="2BBFD6D1" w14:textId="4D9A6170"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312.02</w:t>
            </w:r>
          </w:p>
        </w:tc>
      </w:tr>
      <w:tr w:rsidR="005E043C" w:rsidRPr="00830D64" w14:paraId="40C6CF02" w14:textId="77777777" w:rsidTr="00C428D0">
        <w:trPr>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noWrap/>
            <w:hideMark/>
          </w:tcPr>
          <w:p w14:paraId="2832CF8E"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2008</w:t>
            </w:r>
          </w:p>
        </w:tc>
        <w:tc>
          <w:tcPr>
            <w:tcW w:w="1015" w:type="dxa"/>
            <w:tcBorders>
              <w:top w:val="nil"/>
              <w:left w:val="nil"/>
              <w:bottom w:val="nil"/>
              <w:right w:val="nil"/>
            </w:tcBorders>
            <w:noWrap/>
            <w:vAlign w:val="center"/>
            <w:hideMark/>
          </w:tcPr>
          <w:p w14:paraId="40515087" w14:textId="2128D6B3"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137.43</w:t>
            </w:r>
          </w:p>
        </w:tc>
        <w:tc>
          <w:tcPr>
            <w:tcW w:w="1000" w:type="dxa"/>
            <w:tcBorders>
              <w:top w:val="nil"/>
              <w:left w:val="nil"/>
              <w:bottom w:val="nil"/>
              <w:right w:val="nil"/>
            </w:tcBorders>
            <w:noWrap/>
            <w:vAlign w:val="center"/>
            <w:hideMark/>
          </w:tcPr>
          <w:p w14:paraId="0A8B31FF" w14:textId="33F7264A"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56.70</w:t>
            </w:r>
          </w:p>
        </w:tc>
        <w:tc>
          <w:tcPr>
            <w:tcW w:w="1059" w:type="dxa"/>
            <w:tcBorders>
              <w:top w:val="nil"/>
              <w:left w:val="nil"/>
              <w:bottom w:val="nil"/>
              <w:right w:val="nil"/>
            </w:tcBorders>
            <w:noWrap/>
            <w:vAlign w:val="center"/>
            <w:hideMark/>
          </w:tcPr>
          <w:p w14:paraId="1909CD25" w14:textId="1C39EC0A"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23.22</w:t>
            </w:r>
          </w:p>
        </w:tc>
        <w:tc>
          <w:tcPr>
            <w:tcW w:w="1000" w:type="dxa"/>
            <w:tcBorders>
              <w:top w:val="nil"/>
              <w:left w:val="nil"/>
              <w:bottom w:val="nil"/>
              <w:right w:val="nil"/>
            </w:tcBorders>
            <w:noWrap/>
            <w:vAlign w:val="center"/>
            <w:hideMark/>
          </w:tcPr>
          <w:p w14:paraId="280FBF30" w14:textId="0EA6B2A3"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23.08</w:t>
            </w:r>
          </w:p>
        </w:tc>
        <w:tc>
          <w:tcPr>
            <w:tcW w:w="1058" w:type="dxa"/>
            <w:tcBorders>
              <w:top w:val="nil"/>
              <w:left w:val="nil"/>
              <w:bottom w:val="nil"/>
              <w:right w:val="nil"/>
            </w:tcBorders>
            <w:noWrap/>
            <w:vAlign w:val="center"/>
            <w:hideMark/>
          </w:tcPr>
          <w:p w14:paraId="7F26577F" w14:textId="5A313FA9"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31.68</w:t>
            </w:r>
          </w:p>
        </w:tc>
        <w:tc>
          <w:tcPr>
            <w:tcW w:w="1000" w:type="dxa"/>
            <w:tcBorders>
              <w:top w:val="nil"/>
              <w:left w:val="nil"/>
              <w:bottom w:val="nil"/>
              <w:right w:val="nil"/>
            </w:tcBorders>
            <w:noWrap/>
            <w:vAlign w:val="center"/>
            <w:hideMark/>
          </w:tcPr>
          <w:p w14:paraId="7CF792C7" w14:textId="53EBB022"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272.11</w:t>
            </w:r>
          </w:p>
        </w:tc>
      </w:tr>
      <w:tr w:rsidR="005E043C" w:rsidRPr="00830D64" w14:paraId="2EAC88FB"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26005D2A"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2009</w:t>
            </w:r>
          </w:p>
        </w:tc>
        <w:tc>
          <w:tcPr>
            <w:tcW w:w="1015" w:type="dxa"/>
            <w:tcBorders>
              <w:top w:val="nil"/>
              <w:left w:val="nil"/>
              <w:bottom w:val="nil"/>
              <w:right w:val="nil"/>
            </w:tcBorders>
            <w:shd w:val="clear" w:color="auto" w:fill="E7EFF9"/>
            <w:noWrap/>
            <w:vAlign w:val="center"/>
            <w:hideMark/>
          </w:tcPr>
          <w:p w14:paraId="7702DB23" w14:textId="535F16FC"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128.73</w:t>
            </w:r>
          </w:p>
        </w:tc>
        <w:tc>
          <w:tcPr>
            <w:tcW w:w="1000" w:type="dxa"/>
            <w:tcBorders>
              <w:top w:val="nil"/>
              <w:left w:val="nil"/>
              <w:bottom w:val="nil"/>
              <w:right w:val="nil"/>
            </w:tcBorders>
            <w:shd w:val="clear" w:color="auto" w:fill="E7EFF9"/>
            <w:noWrap/>
            <w:vAlign w:val="center"/>
            <w:hideMark/>
          </w:tcPr>
          <w:p w14:paraId="439DC779" w14:textId="12E6B450"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55.96</w:t>
            </w:r>
          </w:p>
        </w:tc>
        <w:tc>
          <w:tcPr>
            <w:tcW w:w="1059" w:type="dxa"/>
            <w:tcBorders>
              <w:top w:val="nil"/>
              <w:left w:val="nil"/>
              <w:bottom w:val="nil"/>
              <w:right w:val="nil"/>
            </w:tcBorders>
            <w:shd w:val="clear" w:color="auto" w:fill="E7EFF9"/>
            <w:noWrap/>
            <w:vAlign w:val="center"/>
            <w:hideMark/>
          </w:tcPr>
          <w:p w14:paraId="16FA4D3E" w14:textId="13915731"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20.74</w:t>
            </w:r>
          </w:p>
        </w:tc>
        <w:tc>
          <w:tcPr>
            <w:tcW w:w="1000" w:type="dxa"/>
            <w:tcBorders>
              <w:top w:val="nil"/>
              <w:left w:val="nil"/>
              <w:bottom w:val="nil"/>
              <w:right w:val="nil"/>
            </w:tcBorders>
            <w:shd w:val="clear" w:color="auto" w:fill="E7EFF9"/>
            <w:noWrap/>
            <w:vAlign w:val="center"/>
            <w:hideMark/>
          </w:tcPr>
          <w:p w14:paraId="1B7206A9" w14:textId="7CE13467"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21.49</w:t>
            </w:r>
          </w:p>
        </w:tc>
        <w:tc>
          <w:tcPr>
            <w:tcW w:w="1058" w:type="dxa"/>
            <w:tcBorders>
              <w:top w:val="nil"/>
              <w:left w:val="nil"/>
              <w:bottom w:val="nil"/>
              <w:right w:val="nil"/>
            </w:tcBorders>
            <w:shd w:val="clear" w:color="auto" w:fill="E7EFF9"/>
            <w:noWrap/>
            <w:vAlign w:val="center"/>
            <w:hideMark/>
          </w:tcPr>
          <w:p w14:paraId="007651A6" w14:textId="4981E893"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27.91</w:t>
            </w:r>
          </w:p>
        </w:tc>
        <w:tc>
          <w:tcPr>
            <w:tcW w:w="1000" w:type="dxa"/>
            <w:tcBorders>
              <w:top w:val="nil"/>
              <w:left w:val="nil"/>
              <w:bottom w:val="nil"/>
              <w:right w:val="nil"/>
            </w:tcBorders>
            <w:shd w:val="clear" w:color="auto" w:fill="E7EFF9"/>
            <w:noWrap/>
            <w:vAlign w:val="center"/>
            <w:hideMark/>
          </w:tcPr>
          <w:p w14:paraId="5626EF05" w14:textId="5B8E9FC5"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254.82</w:t>
            </w:r>
          </w:p>
        </w:tc>
      </w:tr>
      <w:tr w:rsidR="005E043C" w:rsidRPr="00830D64" w14:paraId="3EBB5A44" w14:textId="77777777" w:rsidTr="00C428D0">
        <w:trPr>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auto"/>
            <w:noWrap/>
            <w:hideMark/>
          </w:tcPr>
          <w:p w14:paraId="2C0FD549"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2010</w:t>
            </w:r>
          </w:p>
        </w:tc>
        <w:tc>
          <w:tcPr>
            <w:tcW w:w="1015" w:type="dxa"/>
            <w:tcBorders>
              <w:top w:val="nil"/>
              <w:left w:val="nil"/>
              <w:bottom w:val="nil"/>
              <w:right w:val="nil"/>
            </w:tcBorders>
            <w:shd w:val="clear" w:color="auto" w:fill="auto"/>
            <w:noWrap/>
            <w:vAlign w:val="center"/>
            <w:hideMark/>
          </w:tcPr>
          <w:p w14:paraId="76760BA9" w14:textId="179BEC0B"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201.38</w:t>
            </w:r>
          </w:p>
        </w:tc>
        <w:tc>
          <w:tcPr>
            <w:tcW w:w="1000" w:type="dxa"/>
            <w:tcBorders>
              <w:top w:val="nil"/>
              <w:left w:val="nil"/>
              <w:bottom w:val="nil"/>
              <w:right w:val="nil"/>
            </w:tcBorders>
            <w:shd w:val="clear" w:color="auto" w:fill="auto"/>
            <w:noWrap/>
            <w:vAlign w:val="center"/>
            <w:hideMark/>
          </w:tcPr>
          <w:p w14:paraId="29AA50CD" w14:textId="4EC88B60"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60.40</w:t>
            </w:r>
          </w:p>
        </w:tc>
        <w:tc>
          <w:tcPr>
            <w:tcW w:w="1059" w:type="dxa"/>
            <w:tcBorders>
              <w:top w:val="nil"/>
              <w:left w:val="nil"/>
              <w:bottom w:val="nil"/>
              <w:right w:val="nil"/>
            </w:tcBorders>
            <w:shd w:val="clear" w:color="auto" w:fill="auto"/>
            <w:noWrap/>
            <w:vAlign w:val="center"/>
            <w:hideMark/>
          </w:tcPr>
          <w:p w14:paraId="05EA8C70" w14:textId="1C6E1FA6"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25.33</w:t>
            </w:r>
          </w:p>
        </w:tc>
        <w:tc>
          <w:tcPr>
            <w:tcW w:w="1000" w:type="dxa"/>
            <w:tcBorders>
              <w:top w:val="nil"/>
              <w:left w:val="nil"/>
              <w:bottom w:val="nil"/>
              <w:right w:val="nil"/>
            </w:tcBorders>
            <w:shd w:val="clear" w:color="auto" w:fill="auto"/>
            <w:noWrap/>
            <w:vAlign w:val="center"/>
            <w:hideMark/>
          </w:tcPr>
          <w:p w14:paraId="121A4E80" w14:textId="4E01F10D"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27.83</w:t>
            </w:r>
          </w:p>
        </w:tc>
        <w:tc>
          <w:tcPr>
            <w:tcW w:w="1058" w:type="dxa"/>
            <w:tcBorders>
              <w:top w:val="nil"/>
              <w:left w:val="nil"/>
              <w:bottom w:val="nil"/>
              <w:right w:val="nil"/>
            </w:tcBorders>
            <w:shd w:val="clear" w:color="auto" w:fill="auto"/>
            <w:noWrap/>
            <w:vAlign w:val="center"/>
            <w:hideMark/>
          </w:tcPr>
          <w:p w14:paraId="1642459E" w14:textId="1D3E1202"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29.82</w:t>
            </w:r>
          </w:p>
        </w:tc>
        <w:tc>
          <w:tcPr>
            <w:tcW w:w="1000" w:type="dxa"/>
            <w:tcBorders>
              <w:top w:val="nil"/>
              <w:left w:val="nil"/>
              <w:bottom w:val="nil"/>
              <w:right w:val="nil"/>
            </w:tcBorders>
            <w:shd w:val="clear" w:color="auto" w:fill="auto"/>
            <w:noWrap/>
            <w:vAlign w:val="center"/>
            <w:hideMark/>
          </w:tcPr>
          <w:p w14:paraId="07756BF5" w14:textId="1474B753"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344.76</w:t>
            </w:r>
          </w:p>
        </w:tc>
      </w:tr>
      <w:tr w:rsidR="005E043C" w:rsidRPr="00830D64" w14:paraId="066CB4BE"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3482A863"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2011</w:t>
            </w:r>
          </w:p>
        </w:tc>
        <w:tc>
          <w:tcPr>
            <w:tcW w:w="1015" w:type="dxa"/>
            <w:tcBorders>
              <w:top w:val="nil"/>
              <w:left w:val="nil"/>
              <w:bottom w:val="nil"/>
              <w:right w:val="nil"/>
            </w:tcBorders>
            <w:shd w:val="clear" w:color="auto" w:fill="E7EFF9"/>
            <w:noWrap/>
            <w:vAlign w:val="center"/>
            <w:hideMark/>
          </w:tcPr>
          <w:p w14:paraId="1382B4F6" w14:textId="7214D9B6"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262.44</w:t>
            </w:r>
          </w:p>
        </w:tc>
        <w:tc>
          <w:tcPr>
            <w:tcW w:w="1000" w:type="dxa"/>
            <w:tcBorders>
              <w:top w:val="nil"/>
              <w:left w:val="nil"/>
              <w:bottom w:val="nil"/>
              <w:right w:val="nil"/>
            </w:tcBorders>
            <w:shd w:val="clear" w:color="auto" w:fill="E7EFF9"/>
            <w:noWrap/>
            <w:vAlign w:val="center"/>
            <w:hideMark/>
          </w:tcPr>
          <w:p w14:paraId="1864F06D" w14:textId="4C8A5A63"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56.84</w:t>
            </w:r>
          </w:p>
        </w:tc>
        <w:tc>
          <w:tcPr>
            <w:tcW w:w="1059" w:type="dxa"/>
            <w:tcBorders>
              <w:top w:val="nil"/>
              <w:left w:val="nil"/>
              <w:bottom w:val="nil"/>
              <w:right w:val="nil"/>
            </w:tcBorders>
            <w:shd w:val="clear" w:color="auto" w:fill="E7EFF9"/>
            <w:noWrap/>
            <w:vAlign w:val="center"/>
            <w:hideMark/>
          </w:tcPr>
          <w:p w14:paraId="73683BC5" w14:textId="72CB5311"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35.55</w:t>
            </w:r>
          </w:p>
        </w:tc>
        <w:tc>
          <w:tcPr>
            <w:tcW w:w="1000" w:type="dxa"/>
            <w:tcBorders>
              <w:top w:val="nil"/>
              <w:left w:val="nil"/>
              <w:bottom w:val="nil"/>
              <w:right w:val="nil"/>
            </w:tcBorders>
            <w:shd w:val="clear" w:color="auto" w:fill="E7EFF9"/>
            <w:noWrap/>
            <w:vAlign w:val="center"/>
            <w:hideMark/>
          </w:tcPr>
          <w:p w14:paraId="00C9DAEC" w14:textId="67357BD9"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37.54</w:t>
            </w:r>
          </w:p>
        </w:tc>
        <w:tc>
          <w:tcPr>
            <w:tcW w:w="1058" w:type="dxa"/>
            <w:tcBorders>
              <w:top w:val="nil"/>
              <w:left w:val="nil"/>
              <w:bottom w:val="nil"/>
              <w:right w:val="nil"/>
            </w:tcBorders>
            <w:shd w:val="clear" w:color="auto" w:fill="E7EFF9"/>
            <w:noWrap/>
            <w:vAlign w:val="center"/>
            <w:hideMark/>
          </w:tcPr>
          <w:p w14:paraId="5AE04801" w14:textId="042825B5"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31.27</w:t>
            </w:r>
          </w:p>
        </w:tc>
        <w:tc>
          <w:tcPr>
            <w:tcW w:w="1000" w:type="dxa"/>
            <w:tcBorders>
              <w:top w:val="nil"/>
              <w:left w:val="nil"/>
              <w:bottom w:val="nil"/>
              <w:right w:val="nil"/>
            </w:tcBorders>
            <w:shd w:val="clear" w:color="auto" w:fill="E7EFF9"/>
            <w:noWrap/>
            <w:vAlign w:val="center"/>
            <w:hideMark/>
          </w:tcPr>
          <w:p w14:paraId="69373803" w14:textId="631A2416"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423.63</w:t>
            </w:r>
          </w:p>
        </w:tc>
      </w:tr>
      <w:tr w:rsidR="005E043C" w:rsidRPr="00830D64" w14:paraId="4F1D1F56" w14:textId="77777777" w:rsidTr="00C428D0">
        <w:trPr>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noWrap/>
            <w:hideMark/>
          </w:tcPr>
          <w:p w14:paraId="135E94D9"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2012</w:t>
            </w:r>
          </w:p>
        </w:tc>
        <w:tc>
          <w:tcPr>
            <w:tcW w:w="1015" w:type="dxa"/>
            <w:tcBorders>
              <w:top w:val="nil"/>
              <w:left w:val="nil"/>
              <w:bottom w:val="nil"/>
              <w:right w:val="nil"/>
            </w:tcBorders>
            <w:noWrap/>
            <w:vAlign w:val="center"/>
            <w:hideMark/>
          </w:tcPr>
          <w:p w14:paraId="2E8108AC" w14:textId="522BBDCD"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263.26</w:t>
            </w:r>
          </w:p>
        </w:tc>
        <w:tc>
          <w:tcPr>
            <w:tcW w:w="1000" w:type="dxa"/>
            <w:tcBorders>
              <w:top w:val="nil"/>
              <w:left w:val="nil"/>
              <w:bottom w:val="nil"/>
              <w:right w:val="nil"/>
            </w:tcBorders>
            <w:noWrap/>
            <w:vAlign w:val="center"/>
            <w:hideMark/>
          </w:tcPr>
          <w:p w14:paraId="27367F09" w14:textId="46E3166B"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54.75</w:t>
            </w:r>
          </w:p>
        </w:tc>
        <w:tc>
          <w:tcPr>
            <w:tcW w:w="1059" w:type="dxa"/>
            <w:tcBorders>
              <w:top w:val="nil"/>
              <w:left w:val="nil"/>
              <w:bottom w:val="nil"/>
              <w:right w:val="nil"/>
            </w:tcBorders>
            <w:noWrap/>
            <w:vAlign w:val="center"/>
            <w:hideMark/>
          </w:tcPr>
          <w:p w14:paraId="70B439DC" w14:textId="79AAE18B"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30.14</w:t>
            </w:r>
          </w:p>
        </w:tc>
        <w:tc>
          <w:tcPr>
            <w:tcW w:w="1000" w:type="dxa"/>
            <w:tcBorders>
              <w:top w:val="nil"/>
              <w:left w:val="nil"/>
              <w:bottom w:val="nil"/>
              <w:right w:val="nil"/>
            </w:tcBorders>
            <w:noWrap/>
            <w:vAlign w:val="center"/>
            <w:hideMark/>
          </w:tcPr>
          <w:p w14:paraId="4D1C9299" w14:textId="0762B21C"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34.93</w:t>
            </w:r>
          </w:p>
        </w:tc>
        <w:tc>
          <w:tcPr>
            <w:tcW w:w="1058" w:type="dxa"/>
            <w:tcBorders>
              <w:top w:val="nil"/>
              <w:left w:val="nil"/>
              <w:bottom w:val="nil"/>
              <w:right w:val="nil"/>
            </w:tcBorders>
            <w:noWrap/>
            <w:vAlign w:val="center"/>
            <w:hideMark/>
          </w:tcPr>
          <w:p w14:paraId="5C30E427" w14:textId="6A54034B"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32.36</w:t>
            </w:r>
          </w:p>
        </w:tc>
        <w:tc>
          <w:tcPr>
            <w:tcW w:w="1000" w:type="dxa"/>
            <w:tcBorders>
              <w:top w:val="nil"/>
              <w:left w:val="nil"/>
              <w:bottom w:val="nil"/>
              <w:right w:val="nil"/>
            </w:tcBorders>
            <w:noWrap/>
            <w:vAlign w:val="center"/>
            <w:hideMark/>
          </w:tcPr>
          <w:p w14:paraId="5AAD8D93" w14:textId="48D1AC59"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415.44</w:t>
            </w:r>
          </w:p>
        </w:tc>
      </w:tr>
      <w:tr w:rsidR="005E043C" w:rsidRPr="00830D64" w14:paraId="57B79FAB"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2B480567"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2013</w:t>
            </w:r>
          </w:p>
        </w:tc>
        <w:tc>
          <w:tcPr>
            <w:tcW w:w="1015" w:type="dxa"/>
            <w:tcBorders>
              <w:top w:val="nil"/>
              <w:left w:val="nil"/>
              <w:bottom w:val="nil"/>
              <w:right w:val="nil"/>
            </w:tcBorders>
            <w:shd w:val="clear" w:color="auto" w:fill="E7EFF9"/>
            <w:noWrap/>
            <w:vAlign w:val="center"/>
            <w:hideMark/>
          </w:tcPr>
          <w:p w14:paraId="05040E1F" w14:textId="253B8FAC"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317.34</w:t>
            </w:r>
          </w:p>
        </w:tc>
        <w:tc>
          <w:tcPr>
            <w:tcW w:w="1000" w:type="dxa"/>
            <w:tcBorders>
              <w:top w:val="nil"/>
              <w:left w:val="nil"/>
              <w:bottom w:val="nil"/>
              <w:right w:val="nil"/>
            </w:tcBorders>
            <w:shd w:val="clear" w:color="auto" w:fill="E7EFF9"/>
            <w:noWrap/>
            <w:vAlign w:val="center"/>
            <w:hideMark/>
          </w:tcPr>
          <w:p w14:paraId="079E7C9A" w14:textId="17A53AEF"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59.63</w:t>
            </w:r>
          </w:p>
        </w:tc>
        <w:tc>
          <w:tcPr>
            <w:tcW w:w="1059" w:type="dxa"/>
            <w:tcBorders>
              <w:top w:val="nil"/>
              <w:left w:val="nil"/>
              <w:bottom w:val="nil"/>
              <w:right w:val="nil"/>
            </w:tcBorders>
            <w:shd w:val="clear" w:color="auto" w:fill="E7EFF9"/>
            <w:noWrap/>
            <w:vAlign w:val="center"/>
            <w:hideMark/>
          </w:tcPr>
          <w:p w14:paraId="661EE268" w14:textId="020AD794"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36.67</w:t>
            </w:r>
          </w:p>
        </w:tc>
        <w:tc>
          <w:tcPr>
            <w:tcW w:w="1000" w:type="dxa"/>
            <w:tcBorders>
              <w:top w:val="nil"/>
              <w:left w:val="nil"/>
              <w:bottom w:val="nil"/>
              <w:right w:val="nil"/>
            </w:tcBorders>
            <w:shd w:val="clear" w:color="auto" w:fill="E7EFF9"/>
            <w:noWrap/>
            <w:vAlign w:val="center"/>
            <w:hideMark/>
          </w:tcPr>
          <w:p w14:paraId="49E08E0A" w14:textId="29F2565A"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41.85</w:t>
            </w:r>
          </w:p>
        </w:tc>
        <w:tc>
          <w:tcPr>
            <w:tcW w:w="1058" w:type="dxa"/>
            <w:tcBorders>
              <w:top w:val="nil"/>
              <w:left w:val="nil"/>
              <w:bottom w:val="nil"/>
              <w:right w:val="nil"/>
            </w:tcBorders>
            <w:shd w:val="clear" w:color="auto" w:fill="E7EFF9"/>
            <w:noWrap/>
            <w:vAlign w:val="center"/>
            <w:hideMark/>
          </w:tcPr>
          <w:p w14:paraId="46B602CE" w14:textId="5DE12CF5"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37.90</w:t>
            </w:r>
          </w:p>
        </w:tc>
        <w:tc>
          <w:tcPr>
            <w:tcW w:w="1000" w:type="dxa"/>
            <w:tcBorders>
              <w:top w:val="nil"/>
              <w:left w:val="nil"/>
              <w:bottom w:val="nil"/>
              <w:right w:val="nil"/>
            </w:tcBorders>
            <w:shd w:val="clear" w:color="auto" w:fill="E7EFF9"/>
            <w:noWrap/>
            <w:vAlign w:val="center"/>
            <w:hideMark/>
          </w:tcPr>
          <w:p w14:paraId="4F966543" w14:textId="23E391F2"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493.40</w:t>
            </w:r>
          </w:p>
        </w:tc>
      </w:tr>
      <w:tr w:rsidR="005E043C" w:rsidRPr="00830D64" w14:paraId="402A120D" w14:textId="77777777" w:rsidTr="00C428D0">
        <w:trPr>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noWrap/>
            <w:hideMark/>
          </w:tcPr>
          <w:p w14:paraId="3A754547"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2014</w:t>
            </w:r>
          </w:p>
        </w:tc>
        <w:tc>
          <w:tcPr>
            <w:tcW w:w="1015" w:type="dxa"/>
            <w:tcBorders>
              <w:top w:val="nil"/>
              <w:left w:val="nil"/>
              <w:bottom w:val="nil"/>
              <w:right w:val="nil"/>
            </w:tcBorders>
            <w:noWrap/>
            <w:vAlign w:val="center"/>
            <w:hideMark/>
          </w:tcPr>
          <w:p w14:paraId="3FEF8CAF" w14:textId="2303B711"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345.35</w:t>
            </w:r>
          </w:p>
        </w:tc>
        <w:tc>
          <w:tcPr>
            <w:tcW w:w="1000" w:type="dxa"/>
            <w:tcBorders>
              <w:top w:val="nil"/>
              <w:left w:val="nil"/>
              <w:bottom w:val="nil"/>
              <w:right w:val="nil"/>
            </w:tcBorders>
            <w:noWrap/>
            <w:vAlign w:val="center"/>
            <w:hideMark/>
          </w:tcPr>
          <w:p w14:paraId="63F4F1E2" w14:textId="79F2549C"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59.25</w:t>
            </w:r>
          </w:p>
        </w:tc>
        <w:tc>
          <w:tcPr>
            <w:tcW w:w="1059" w:type="dxa"/>
            <w:tcBorders>
              <w:top w:val="nil"/>
              <w:left w:val="nil"/>
              <w:bottom w:val="nil"/>
              <w:right w:val="nil"/>
            </w:tcBorders>
            <w:noWrap/>
            <w:vAlign w:val="center"/>
            <w:hideMark/>
          </w:tcPr>
          <w:p w14:paraId="46F062E9" w14:textId="3096FB01"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37.66</w:t>
            </w:r>
          </w:p>
        </w:tc>
        <w:tc>
          <w:tcPr>
            <w:tcW w:w="1000" w:type="dxa"/>
            <w:tcBorders>
              <w:top w:val="nil"/>
              <w:left w:val="nil"/>
              <w:bottom w:val="nil"/>
              <w:right w:val="nil"/>
            </w:tcBorders>
            <w:noWrap/>
            <w:vAlign w:val="center"/>
            <w:hideMark/>
          </w:tcPr>
          <w:p w14:paraId="0F0F6F7F" w14:textId="3C29B7C9"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54.02</w:t>
            </w:r>
          </w:p>
        </w:tc>
        <w:tc>
          <w:tcPr>
            <w:tcW w:w="1058" w:type="dxa"/>
            <w:tcBorders>
              <w:top w:val="nil"/>
              <w:left w:val="nil"/>
              <w:bottom w:val="nil"/>
              <w:right w:val="nil"/>
            </w:tcBorders>
            <w:noWrap/>
            <w:vAlign w:val="center"/>
            <w:hideMark/>
          </w:tcPr>
          <w:p w14:paraId="5E350F5C" w14:textId="68FD588E"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39.47</w:t>
            </w:r>
          </w:p>
        </w:tc>
        <w:tc>
          <w:tcPr>
            <w:tcW w:w="1000" w:type="dxa"/>
            <w:tcBorders>
              <w:top w:val="nil"/>
              <w:left w:val="nil"/>
              <w:bottom w:val="nil"/>
              <w:right w:val="nil"/>
            </w:tcBorders>
            <w:noWrap/>
            <w:vAlign w:val="center"/>
            <w:hideMark/>
          </w:tcPr>
          <w:p w14:paraId="349B2D6A" w14:textId="2956903E"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535.74</w:t>
            </w:r>
          </w:p>
        </w:tc>
      </w:tr>
      <w:tr w:rsidR="005E043C" w:rsidRPr="00830D64" w14:paraId="2A0B9E3A"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29034EB2"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2015</w:t>
            </w:r>
          </w:p>
        </w:tc>
        <w:tc>
          <w:tcPr>
            <w:tcW w:w="1015" w:type="dxa"/>
            <w:tcBorders>
              <w:top w:val="nil"/>
              <w:left w:val="nil"/>
              <w:bottom w:val="nil"/>
              <w:right w:val="nil"/>
            </w:tcBorders>
            <w:shd w:val="clear" w:color="auto" w:fill="E7EFF9"/>
            <w:noWrap/>
            <w:vAlign w:val="center"/>
            <w:hideMark/>
          </w:tcPr>
          <w:p w14:paraId="7EEED18F" w14:textId="08C20597"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316.32</w:t>
            </w:r>
          </w:p>
        </w:tc>
        <w:tc>
          <w:tcPr>
            <w:tcW w:w="1000" w:type="dxa"/>
            <w:tcBorders>
              <w:top w:val="nil"/>
              <w:left w:val="nil"/>
              <w:bottom w:val="nil"/>
              <w:right w:val="nil"/>
            </w:tcBorders>
            <w:shd w:val="clear" w:color="auto" w:fill="E7EFF9"/>
            <w:noWrap/>
            <w:vAlign w:val="center"/>
            <w:hideMark/>
          </w:tcPr>
          <w:p w14:paraId="2AEA656B" w14:textId="0EFDB916"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55.20</w:t>
            </w:r>
          </w:p>
        </w:tc>
        <w:tc>
          <w:tcPr>
            <w:tcW w:w="1059" w:type="dxa"/>
            <w:tcBorders>
              <w:top w:val="nil"/>
              <w:left w:val="nil"/>
              <w:bottom w:val="nil"/>
              <w:right w:val="nil"/>
            </w:tcBorders>
            <w:shd w:val="clear" w:color="auto" w:fill="E7EFF9"/>
            <w:noWrap/>
            <w:vAlign w:val="center"/>
            <w:hideMark/>
          </w:tcPr>
          <w:p w14:paraId="7D41871E" w14:textId="71200865"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36.36</w:t>
            </w:r>
          </w:p>
        </w:tc>
        <w:tc>
          <w:tcPr>
            <w:tcW w:w="1000" w:type="dxa"/>
            <w:tcBorders>
              <w:top w:val="nil"/>
              <w:left w:val="nil"/>
              <w:bottom w:val="nil"/>
              <w:right w:val="nil"/>
            </w:tcBorders>
            <w:shd w:val="clear" w:color="auto" w:fill="E7EFF9"/>
            <w:noWrap/>
            <w:vAlign w:val="center"/>
            <w:hideMark/>
          </w:tcPr>
          <w:p w14:paraId="55E99484" w14:textId="11C10219"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59.46</w:t>
            </w:r>
          </w:p>
        </w:tc>
        <w:tc>
          <w:tcPr>
            <w:tcW w:w="1058" w:type="dxa"/>
            <w:tcBorders>
              <w:top w:val="nil"/>
              <w:left w:val="nil"/>
              <w:bottom w:val="nil"/>
              <w:right w:val="nil"/>
            </w:tcBorders>
            <w:shd w:val="clear" w:color="auto" w:fill="E7EFF9"/>
            <w:noWrap/>
            <w:vAlign w:val="center"/>
            <w:hideMark/>
          </w:tcPr>
          <w:p w14:paraId="7CF3674A" w14:textId="4CF2884B"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54.03</w:t>
            </w:r>
          </w:p>
        </w:tc>
        <w:tc>
          <w:tcPr>
            <w:tcW w:w="1000" w:type="dxa"/>
            <w:tcBorders>
              <w:top w:val="nil"/>
              <w:left w:val="nil"/>
              <w:bottom w:val="nil"/>
              <w:right w:val="nil"/>
            </w:tcBorders>
            <w:shd w:val="clear" w:color="auto" w:fill="E7EFF9"/>
            <w:noWrap/>
            <w:vAlign w:val="center"/>
            <w:hideMark/>
          </w:tcPr>
          <w:p w14:paraId="20CE6BD5" w14:textId="7A061E85"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521.36</w:t>
            </w:r>
          </w:p>
        </w:tc>
      </w:tr>
      <w:tr w:rsidR="005E043C" w:rsidRPr="00830D64" w14:paraId="50E94F99" w14:textId="77777777" w:rsidTr="00C428D0">
        <w:trPr>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noWrap/>
            <w:hideMark/>
          </w:tcPr>
          <w:p w14:paraId="1AC1D45D"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2016</w:t>
            </w:r>
          </w:p>
        </w:tc>
        <w:tc>
          <w:tcPr>
            <w:tcW w:w="1015" w:type="dxa"/>
            <w:tcBorders>
              <w:top w:val="nil"/>
              <w:left w:val="nil"/>
              <w:bottom w:val="nil"/>
              <w:right w:val="nil"/>
            </w:tcBorders>
            <w:noWrap/>
            <w:vAlign w:val="center"/>
            <w:hideMark/>
          </w:tcPr>
          <w:p w14:paraId="18FCBD98" w14:textId="0C3C9CA3"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289.12</w:t>
            </w:r>
          </w:p>
        </w:tc>
        <w:tc>
          <w:tcPr>
            <w:tcW w:w="1000" w:type="dxa"/>
            <w:tcBorders>
              <w:top w:val="nil"/>
              <w:left w:val="nil"/>
              <w:bottom w:val="nil"/>
              <w:right w:val="nil"/>
            </w:tcBorders>
            <w:noWrap/>
            <w:vAlign w:val="center"/>
            <w:hideMark/>
          </w:tcPr>
          <w:p w14:paraId="33022079" w14:textId="3C7C2D90"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40.03</w:t>
            </w:r>
          </w:p>
        </w:tc>
        <w:tc>
          <w:tcPr>
            <w:tcW w:w="1059" w:type="dxa"/>
            <w:tcBorders>
              <w:top w:val="nil"/>
              <w:left w:val="nil"/>
              <w:bottom w:val="nil"/>
              <w:right w:val="nil"/>
            </w:tcBorders>
            <w:noWrap/>
            <w:vAlign w:val="center"/>
            <w:hideMark/>
          </w:tcPr>
          <w:p w14:paraId="73A49AE5" w14:textId="511C8F47"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43.71</w:t>
            </w:r>
          </w:p>
        </w:tc>
        <w:tc>
          <w:tcPr>
            <w:tcW w:w="1000" w:type="dxa"/>
            <w:tcBorders>
              <w:top w:val="nil"/>
              <w:left w:val="nil"/>
              <w:bottom w:val="nil"/>
              <w:right w:val="nil"/>
            </w:tcBorders>
            <w:noWrap/>
            <w:vAlign w:val="center"/>
            <w:hideMark/>
          </w:tcPr>
          <w:p w14:paraId="0CD73456" w14:textId="675A2715"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63.90</w:t>
            </w:r>
          </w:p>
        </w:tc>
        <w:tc>
          <w:tcPr>
            <w:tcW w:w="1058" w:type="dxa"/>
            <w:tcBorders>
              <w:top w:val="nil"/>
              <w:left w:val="nil"/>
              <w:bottom w:val="nil"/>
              <w:right w:val="nil"/>
            </w:tcBorders>
            <w:noWrap/>
            <w:vAlign w:val="center"/>
            <w:hideMark/>
          </w:tcPr>
          <w:p w14:paraId="36FF8582" w14:textId="1FF13186"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49.91</w:t>
            </w:r>
          </w:p>
        </w:tc>
        <w:tc>
          <w:tcPr>
            <w:tcW w:w="1000" w:type="dxa"/>
            <w:tcBorders>
              <w:top w:val="nil"/>
              <w:left w:val="nil"/>
              <w:bottom w:val="nil"/>
              <w:right w:val="nil"/>
            </w:tcBorders>
            <w:noWrap/>
            <w:vAlign w:val="center"/>
            <w:hideMark/>
          </w:tcPr>
          <w:p w14:paraId="03B1A3E6" w14:textId="09D5DE95"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486.67</w:t>
            </w:r>
          </w:p>
        </w:tc>
      </w:tr>
      <w:tr w:rsidR="005E043C" w:rsidRPr="00830D64" w14:paraId="6C4D07ED"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219F7E65"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2017</w:t>
            </w:r>
          </w:p>
        </w:tc>
        <w:tc>
          <w:tcPr>
            <w:tcW w:w="1015" w:type="dxa"/>
            <w:tcBorders>
              <w:top w:val="nil"/>
              <w:left w:val="nil"/>
              <w:bottom w:val="nil"/>
              <w:right w:val="nil"/>
            </w:tcBorders>
            <w:shd w:val="clear" w:color="auto" w:fill="E7EFF9"/>
            <w:noWrap/>
            <w:vAlign w:val="center"/>
            <w:hideMark/>
          </w:tcPr>
          <w:p w14:paraId="7EC0AC0C" w14:textId="6CB59992"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428.40</w:t>
            </w:r>
          </w:p>
        </w:tc>
        <w:tc>
          <w:tcPr>
            <w:tcW w:w="1000" w:type="dxa"/>
            <w:tcBorders>
              <w:top w:val="nil"/>
              <w:left w:val="nil"/>
              <w:bottom w:val="nil"/>
              <w:right w:val="nil"/>
            </w:tcBorders>
            <w:shd w:val="clear" w:color="auto" w:fill="E7EFF9"/>
            <w:noWrap/>
            <w:vAlign w:val="center"/>
            <w:hideMark/>
          </w:tcPr>
          <w:p w14:paraId="409553E0" w14:textId="367008C1"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49.97</w:t>
            </w:r>
          </w:p>
        </w:tc>
        <w:tc>
          <w:tcPr>
            <w:tcW w:w="1059" w:type="dxa"/>
            <w:tcBorders>
              <w:top w:val="nil"/>
              <w:left w:val="nil"/>
              <w:bottom w:val="nil"/>
              <w:right w:val="nil"/>
            </w:tcBorders>
            <w:shd w:val="clear" w:color="auto" w:fill="E7EFF9"/>
            <w:noWrap/>
            <w:vAlign w:val="center"/>
            <w:hideMark/>
          </w:tcPr>
          <w:p w14:paraId="3BBF9A9B" w14:textId="19A24DFF"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36.39</w:t>
            </w:r>
          </w:p>
        </w:tc>
        <w:tc>
          <w:tcPr>
            <w:tcW w:w="1000" w:type="dxa"/>
            <w:tcBorders>
              <w:top w:val="nil"/>
              <w:left w:val="nil"/>
              <w:bottom w:val="nil"/>
              <w:right w:val="nil"/>
            </w:tcBorders>
            <w:shd w:val="clear" w:color="auto" w:fill="E7EFF9"/>
            <w:noWrap/>
            <w:vAlign w:val="center"/>
            <w:hideMark/>
          </w:tcPr>
          <w:p w14:paraId="409B0B2B" w14:textId="71239D40"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66.00</w:t>
            </w:r>
          </w:p>
        </w:tc>
        <w:tc>
          <w:tcPr>
            <w:tcW w:w="1058" w:type="dxa"/>
            <w:tcBorders>
              <w:top w:val="nil"/>
              <w:left w:val="nil"/>
              <w:bottom w:val="nil"/>
              <w:right w:val="nil"/>
            </w:tcBorders>
            <w:shd w:val="clear" w:color="auto" w:fill="E7EFF9"/>
            <w:noWrap/>
            <w:vAlign w:val="center"/>
            <w:hideMark/>
          </w:tcPr>
          <w:p w14:paraId="170848D1" w14:textId="0F462EB3"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52.09</w:t>
            </w:r>
          </w:p>
        </w:tc>
        <w:tc>
          <w:tcPr>
            <w:tcW w:w="1000" w:type="dxa"/>
            <w:tcBorders>
              <w:top w:val="nil"/>
              <w:left w:val="nil"/>
              <w:bottom w:val="nil"/>
              <w:right w:val="nil"/>
            </w:tcBorders>
            <w:shd w:val="clear" w:color="auto" w:fill="E7EFF9"/>
            <w:noWrap/>
            <w:vAlign w:val="center"/>
            <w:hideMark/>
          </w:tcPr>
          <w:p w14:paraId="33DE2563" w14:textId="764D7416"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632.85</w:t>
            </w:r>
          </w:p>
        </w:tc>
      </w:tr>
      <w:tr w:rsidR="005E043C" w:rsidRPr="00830D64" w14:paraId="5587BCE9" w14:textId="77777777" w:rsidTr="00C428D0">
        <w:trPr>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noWrap/>
            <w:hideMark/>
          </w:tcPr>
          <w:p w14:paraId="6235FB71"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2018</w:t>
            </w:r>
          </w:p>
        </w:tc>
        <w:tc>
          <w:tcPr>
            <w:tcW w:w="1015" w:type="dxa"/>
            <w:tcBorders>
              <w:top w:val="nil"/>
              <w:left w:val="nil"/>
              <w:bottom w:val="nil"/>
              <w:right w:val="nil"/>
            </w:tcBorders>
            <w:noWrap/>
            <w:vAlign w:val="center"/>
            <w:hideMark/>
          </w:tcPr>
          <w:p w14:paraId="4BFC1111" w14:textId="74946FC2"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605.47</w:t>
            </w:r>
          </w:p>
        </w:tc>
        <w:tc>
          <w:tcPr>
            <w:tcW w:w="1000" w:type="dxa"/>
            <w:tcBorders>
              <w:top w:val="nil"/>
              <w:left w:val="nil"/>
              <w:bottom w:val="nil"/>
              <w:right w:val="nil"/>
            </w:tcBorders>
            <w:noWrap/>
            <w:vAlign w:val="center"/>
            <w:hideMark/>
          </w:tcPr>
          <w:p w14:paraId="20278C0C" w14:textId="271DFB72"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58.69</w:t>
            </w:r>
          </w:p>
        </w:tc>
        <w:tc>
          <w:tcPr>
            <w:tcW w:w="1059" w:type="dxa"/>
            <w:tcBorders>
              <w:top w:val="nil"/>
              <w:left w:val="nil"/>
              <w:bottom w:val="nil"/>
              <w:right w:val="nil"/>
            </w:tcBorders>
            <w:noWrap/>
            <w:vAlign w:val="center"/>
            <w:hideMark/>
          </w:tcPr>
          <w:p w14:paraId="28347E27" w14:textId="020A8F28"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40.61</w:t>
            </w:r>
          </w:p>
        </w:tc>
        <w:tc>
          <w:tcPr>
            <w:tcW w:w="1000" w:type="dxa"/>
            <w:tcBorders>
              <w:top w:val="nil"/>
              <w:left w:val="nil"/>
              <w:bottom w:val="nil"/>
              <w:right w:val="nil"/>
            </w:tcBorders>
            <w:noWrap/>
            <w:vAlign w:val="center"/>
            <w:hideMark/>
          </w:tcPr>
          <w:p w14:paraId="00D87730" w14:textId="4B18F252"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62.41</w:t>
            </w:r>
          </w:p>
        </w:tc>
        <w:tc>
          <w:tcPr>
            <w:tcW w:w="1058" w:type="dxa"/>
            <w:tcBorders>
              <w:top w:val="nil"/>
              <w:left w:val="nil"/>
              <w:bottom w:val="nil"/>
              <w:right w:val="nil"/>
            </w:tcBorders>
            <w:noWrap/>
            <w:vAlign w:val="center"/>
            <w:hideMark/>
          </w:tcPr>
          <w:p w14:paraId="0B6117D3" w14:textId="1B5FE631"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56.50</w:t>
            </w:r>
          </w:p>
        </w:tc>
        <w:tc>
          <w:tcPr>
            <w:tcW w:w="1000" w:type="dxa"/>
            <w:tcBorders>
              <w:top w:val="nil"/>
              <w:left w:val="nil"/>
              <w:bottom w:val="nil"/>
              <w:right w:val="nil"/>
            </w:tcBorders>
            <w:noWrap/>
            <w:vAlign w:val="center"/>
            <w:hideMark/>
          </w:tcPr>
          <w:p w14:paraId="26DBB3A6" w14:textId="52A1CD5E"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823.67</w:t>
            </w:r>
          </w:p>
        </w:tc>
      </w:tr>
      <w:tr w:rsidR="005E043C" w:rsidRPr="00830D64" w14:paraId="46345D1D"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5367116B"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2019</w:t>
            </w:r>
          </w:p>
        </w:tc>
        <w:tc>
          <w:tcPr>
            <w:tcW w:w="1015" w:type="dxa"/>
            <w:tcBorders>
              <w:top w:val="nil"/>
              <w:left w:val="nil"/>
              <w:bottom w:val="nil"/>
              <w:right w:val="nil"/>
            </w:tcBorders>
            <w:shd w:val="clear" w:color="auto" w:fill="E7EFF9"/>
            <w:noWrap/>
            <w:vAlign w:val="center"/>
            <w:hideMark/>
          </w:tcPr>
          <w:p w14:paraId="34142511" w14:textId="3ACD2F9C"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513.37</w:t>
            </w:r>
          </w:p>
        </w:tc>
        <w:tc>
          <w:tcPr>
            <w:tcW w:w="1000" w:type="dxa"/>
            <w:tcBorders>
              <w:top w:val="nil"/>
              <w:left w:val="nil"/>
              <w:bottom w:val="nil"/>
              <w:right w:val="nil"/>
            </w:tcBorders>
            <w:shd w:val="clear" w:color="auto" w:fill="E7EFF9"/>
            <w:noWrap/>
            <w:vAlign w:val="center"/>
            <w:hideMark/>
          </w:tcPr>
          <w:p w14:paraId="03DEC5EF" w14:textId="0F92CDB0"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59.35</w:t>
            </w:r>
          </w:p>
        </w:tc>
        <w:tc>
          <w:tcPr>
            <w:tcW w:w="1059" w:type="dxa"/>
            <w:tcBorders>
              <w:top w:val="nil"/>
              <w:left w:val="nil"/>
              <w:bottom w:val="nil"/>
              <w:right w:val="nil"/>
            </w:tcBorders>
            <w:shd w:val="clear" w:color="auto" w:fill="E7EFF9"/>
            <w:noWrap/>
            <w:vAlign w:val="center"/>
            <w:hideMark/>
          </w:tcPr>
          <w:p w14:paraId="145C239D" w14:textId="54B984CC"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39.42</w:t>
            </w:r>
          </w:p>
        </w:tc>
        <w:tc>
          <w:tcPr>
            <w:tcW w:w="1000" w:type="dxa"/>
            <w:tcBorders>
              <w:top w:val="nil"/>
              <w:left w:val="nil"/>
              <w:bottom w:val="nil"/>
              <w:right w:val="nil"/>
            </w:tcBorders>
            <w:shd w:val="clear" w:color="auto" w:fill="E7EFF9"/>
            <w:noWrap/>
            <w:vAlign w:val="center"/>
            <w:hideMark/>
          </w:tcPr>
          <w:p w14:paraId="2DCF03F2" w14:textId="67095B83"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57.48</w:t>
            </w:r>
          </w:p>
        </w:tc>
        <w:tc>
          <w:tcPr>
            <w:tcW w:w="1058" w:type="dxa"/>
            <w:tcBorders>
              <w:top w:val="nil"/>
              <w:left w:val="nil"/>
              <w:bottom w:val="nil"/>
              <w:right w:val="nil"/>
            </w:tcBorders>
            <w:shd w:val="clear" w:color="auto" w:fill="E7EFF9"/>
            <w:noWrap/>
            <w:vAlign w:val="center"/>
            <w:hideMark/>
          </w:tcPr>
          <w:p w14:paraId="79D72072" w14:textId="7EE3CAE7"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60.33</w:t>
            </w:r>
          </w:p>
        </w:tc>
        <w:tc>
          <w:tcPr>
            <w:tcW w:w="1000" w:type="dxa"/>
            <w:tcBorders>
              <w:top w:val="nil"/>
              <w:left w:val="nil"/>
              <w:bottom w:val="nil"/>
              <w:right w:val="nil"/>
            </w:tcBorders>
            <w:shd w:val="clear" w:color="auto" w:fill="E7EFF9"/>
            <w:noWrap/>
            <w:vAlign w:val="center"/>
            <w:hideMark/>
          </w:tcPr>
          <w:p w14:paraId="4D04A4D5" w14:textId="0CD69927"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729.96</w:t>
            </w:r>
          </w:p>
        </w:tc>
      </w:tr>
      <w:tr w:rsidR="005E043C" w:rsidRPr="00830D64" w14:paraId="02E11E56" w14:textId="77777777" w:rsidTr="00C428D0">
        <w:trPr>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noWrap/>
            <w:hideMark/>
          </w:tcPr>
          <w:p w14:paraId="61E5044A"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2020</w:t>
            </w:r>
          </w:p>
        </w:tc>
        <w:tc>
          <w:tcPr>
            <w:tcW w:w="1015" w:type="dxa"/>
            <w:tcBorders>
              <w:top w:val="nil"/>
              <w:left w:val="nil"/>
              <w:bottom w:val="nil"/>
              <w:right w:val="nil"/>
            </w:tcBorders>
            <w:noWrap/>
            <w:vAlign w:val="center"/>
            <w:hideMark/>
          </w:tcPr>
          <w:p w14:paraId="29E27429" w14:textId="5F022890"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237.55</w:t>
            </w:r>
          </w:p>
        </w:tc>
        <w:tc>
          <w:tcPr>
            <w:tcW w:w="1000" w:type="dxa"/>
            <w:tcBorders>
              <w:top w:val="nil"/>
              <w:left w:val="nil"/>
              <w:bottom w:val="nil"/>
              <w:right w:val="nil"/>
            </w:tcBorders>
            <w:noWrap/>
            <w:vAlign w:val="center"/>
            <w:hideMark/>
          </w:tcPr>
          <w:p w14:paraId="6F8F043C" w14:textId="202CADC6"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47.26</w:t>
            </w:r>
          </w:p>
        </w:tc>
        <w:tc>
          <w:tcPr>
            <w:tcW w:w="1059" w:type="dxa"/>
            <w:tcBorders>
              <w:top w:val="nil"/>
              <w:left w:val="nil"/>
              <w:bottom w:val="nil"/>
              <w:right w:val="nil"/>
            </w:tcBorders>
            <w:noWrap/>
            <w:vAlign w:val="center"/>
            <w:hideMark/>
          </w:tcPr>
          <w:p w14:paraId="5CA26C9A" w14:textId="19C30D47"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25.52</w:t>
            </w:r>
          </w:p>
        </w:tc>
        <w:tc>
          <w:tcPr>
            <w:tcW w:w="1000" w:type="dxa"/>
            <w:tcBorders>
              <w:top w:val="nil"/>
              <w:left w:val="nil"/>
              <w:bottom w:val="nil"/>
              <w:right w:val="nil"/>
            </w:tcBorders>
            <w:noWrap/>
            <w:vAlign w:val="center"/>
            <w:hideMark/>
          </w:tcPr>
          <w:p w14:paraId="5E2D450F" w14:textId="5905E40B"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37.08</w:t>
            </w:r>
          </w:p>
        </w:tc>
        <w:tc>
          <w:tcPr>
            <w:tcW w:w="1058" w:type="dxa"/>
            <w:tcBorders>
              <w:top w:val="nil"/>
              <w:left w:val="nil"/>
              <w:bottom w:val="nil"/>
              <w:right w:val="nil"/>
            </w:tcBorders>
            <w:noWrap/>
            <w:vAlign w:val="center"/>
            <w:hideMark/>
          </w:tcPr>
          <w:p w14:paraId="09BF269F" w14:textId="75DF5521"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42.80</w:t>
            </w:r>
          </w:p>
        </w:tc>
        <w:tc>
          <w:tcPr>
            <w:tcW w:w="1000" w:type="dxa"/>
            <w:tcBorders>
              <w:top w:val="nil"/>
              <w:left w:val="nil"/>
              <w:bottom w:val="nil"/>
              <w:right w:val="nil"/>
            </w:tcBorders>
            <w:noWrap/>
            <w:vAlign w:val="center"/>
            <w:hideMark/>
          </w:tcPr>
          <w:p w14:paraId="053950E5" w14:textId="72132264"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390.22</w:t>
            </w:r>
          </w:p>
        </w:tc>
      </w:tr>
      <w:tr w:rsidR="005E043C" w:rsidRPr="00830D64" w14:paraId="283A645E" w14:textId="77777777" w:rsidTr="00C428D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00" w:type="dxa"/>
            <w:tcBorders>
              <w:right w:val="nil"/>
            </w:tcBorders>
            <w:shd w:val="clear" w:color="auto" w:fill="E7EFF9"/>
            <w:noWrap/>
            <w:hideMark/>
          </w:tcPr>
          <w:p w14:paraId="1155851D"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2021</w:t>
            </w:r>
          </w:p>
        </w:tc>
        <w:tc>
          <w:tcPr>
            <w:tcW w:w="1015" w:type="dxa"/>
            <w:tcBorders>
              <w:top w:val="nil"/>
              <w:left w:val="nil"/>
              <w:bottom w:val="nil"/>
              <w:right w:val="nil"/>
            </w:tcBorders>
            <w:shd w:val="clear" w:color="auto" w:fill="E7EFF9"/>
            <w:noWrap/>
            <w:vAlign w:val="center"/>
            <w:hideMark/>
          </w:tcPr>
          <w:p w14:paraId="18E06209" w14:textId="2ACAD178"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306.52</w:t>
            </w:r>
          </w:p>
        </w:tc>
        <w:tc>
          <w:tcPr>
            <w:tcW w:w="1000" w:type="dxa"/>
            <w:tcBorders>
              <w:top w:val="nil"/>
              <w:left w:val="nil"/>
              <w:bottom w:val="nil"/>
              <w:right w:val="nil"/>
            </w:tcBorders>
            <w:shd w:val="clear" w:color="auto" w:fill="E7EFF9"/>
            <w:noWrap/>
            <w:vAlign w:val="center"/>
            <w:hideMark/>
          </w:tcPr>
          <w:p w14:paraId="731DBC19" w14:textId="49833BA6"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70.68</w:t>
            </w:r>
          </w:p>
        </w:tc>
        <w:tc>
          <w:tcPr>
            <w:tcW w:w="1059" w:type="dxa"/>
            <w:tcBorders>
              <w:top w:val="nil"/>
              <w:left w:val="nil"/>
              <w:bottom w:val="nil"/>
              <w:right w:val="nil"/>
            </w:tcBorders>
            <w:shd w:val="clear" w:color="auto" w:fill="E7EFF9"/>
            <w:noWrap/>
            <w:vAlign w:val="center"/>
            <w:hideMark/>
          </w:tcPr>
          <w:p w14:paraId="56C5FA33" w14:textId="30742831"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39.35</w:t>
            </w:r>
          </w:p>
        </w:tc>
        <w:tc>
          <w:tcPr>
            <w:tcW w:w="1000" w:type="dxa"/>
            <w:tcBorders>
              <w:top w:val="nil"/>
              <w:left w:val="nil"/>
              <w:bottom w:val="nil"/>
              <w:right w:val="nil"/>
            </w:tcBorders>
            <w:shd w:val="clear" w:color="auto" w:fill="E7EFF9"/>
            <w:noWrap/>
            <w:vAlign w:val="center"/>
            <w:hideMark/>
          </w:tcPr>
          <w:p w14:paraId="041C5EC2" w14:textId="15B337CC"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45.49</w:t>
            </w:r>
          </w:p>
        </w:tc>
        <w:tc>
          <w:tcPr>
            <w:tcW w:w="1058" w:type="dxa"/>
            <w:tcBorders>
              <w:top w:val="nil"/>
              <w:left w:val="nil"/>
              <w:bottom w:val="nil"/>
              <w:right w:val="nil"/>
            </w:tcBorders>
            <w:shd w:val="clear" w:color="auto" w:fill="E7EFF9"/>
            <w:noWrap/>
            <w:vAlign w:val="center"/>
            <w:hideMark/>
          </w:tcPr>
          <w:p w14:paraId="4F6BDEFD" w14:textId="481FCF87"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58.94</w:t>
            </w:r>
          </w:p>
        </w:tc>
        <w:tc>
          <w:tcPr>
            <w:tcW w:w="1000" w:type="dxa"/>
            <w:tcBorders>
              <w:top w:val="nil"/>
              <w:left w:val="nil"/>
              <w:bottom w:val="nil"/>
              <w:right w:val="nil"/>
            </w:tcBorders>
            <w:shd w:val="clear" w:color="auto" w:fill="E7EFF9"/>
            <w:noWrap/>
            <w:vAlign w:val="center"/>
            <w:hideMark/>
          </w:tcPr>
          <w:p w14:paraId="785677AF" w14:textId="6BB58941"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520.98</w:t>
            </w:r>
          </w:p>
        </w:tc>
      </w:tr>
    </w:tbl>
    <w:p w14:paraId="5857FE43" w14:textId="77777777" w:rsidR="005E043C" w:rsidRDefault="005E043C" w:rsidP="005E043C"/>
    <w:p w14:paraId="2DE71D02" w14:textId="33909363" w:rsidR="005E7309" w:rsidRPr="00830D64" w:rsidRDefault="005E043C" w:rsidP="005E7309">
      <w:pPr>
        <w:pStyle w:val="Tableheading"/>
        <w:spacing w:after="0"/>
        <w:rPr>
          <w:b w:val="0"/>
          <w:iCs/>
          <w:sz w:val="20"/>
          <w:lang w:val="en-GB"/>
        </w:rPr>
      </w:pPr>
      <w:r>
        <w:br w:type="column"/>
      </w:r>
      <w:bookmarkStart w:id="102" w:name="_Ref126162898"/>
      <w:r w:rsidR="005E7309" w:rsidRPr="00830D64">
        <w:rPr>
          <w:sz w:val="20"/>
        </w:rPr>
        <w:lastRenderedPageBreak/>
        <w:t xml:space="preserve">Table </w:t>
      </w:r>
      <w:r w:rsidR="005E7309" w:rsidRPr="00830D64">
        <w:rPr>
          <w:noProof/>
          <w:sz w:val="20"/>
        </w:rPr>
        <w:fldChar w:fldCharType="begin"/>
      </w:r>
      <w:r w:rsidR="005E7309" w:rsidRPr="00830D64">
        <w:rPr>
          <w:noProof/>
          <w:sz w:val="20"/>
        </w:rPr>
        <w:instrText xml:space="preserve"> SEQ Table  \* MERGEFORMAT </w:instrText>
      </w:r>
      <w:r w:rsidR="005E7309" w:rsidRPr="00830D64">
        <w:rPr>
          <w:noProof/>
          <w:sz w:val="20"/>
        </w:rPr>
        <w:fldChar w:fldCharType="separate"/>
      </w:r>
      <w:r w:rsidR="0007186E">
        <w:rPr>
          <w:noProof/>
          <w:sz w:val="20"/>
        </w:rPr>
        <w:t>35</w:t>
      </w:r>
      <w:r w:rsidR="005E7309" w:rsidRPr="00830D64">
        <w:rPr>
          <w:noProof/>
          <w:sz w:val="20"/>
        </w:rPr>
        <w:fldChar w:fldCharType="end"/>
      </w:r>
      <w:bookmarkEnd w:id="102"/>
      <w:r w:rsidR="005E7309" w:rsidRPr="00830D64">
        <w:rPr>
          <w:sz w:val="20"/>
        </w:rPr>
        <w:tab/>
      </w:r>
      <w:r w:rsidR="005E7309" w:rsidRPr="00830D64">
        <w:rPr>
          <w:b w:val="0"/>
          <w:bCs/>
          <w:sz w:val="20"/>
        </w:rPr>
        <w:t>Estimated minor crash savings associated with the Queensland mobile speed camera program by year camera type and level of urbanisation</w:t>
      </w:r>
    </w:p>
    <w:tbl>
      <w:tblPr>
        <w:tblStyle w:val="GridTable3-Accent1"/>
        <w:tblW w:w="8729" w:type="dxa"/>
        <w:jc w:val="center"/>
        <w:tblLayout w:type="fixed"/>
        <w:tblLook w:val="04A0" w:firstRow="1" w:lastRow="0" w:firstColumn="1" w:lastColumn="0" w:noHBand="0" w:noVBand="1"/>
      </w:tblPr>
      <w:tblGrid>
        <w:gridCol w:w="1247"/>
        <w:gridCol w:w="1247"/>
        <w:gridCol w:w="1247"/>
        <w:gridCol w:w="1247"/>
        <w:gridCol w:w="1247"/>
        <w:gridCol w:w="1247"/>
        <w:gridCol w:w="1247"/>
      </w:tblGrid>
      <w:tr w:rsidR="005E043C" w:rsidRPr="00830D64" w14:paraId="61EAC1DC" w14:textId="77777777" w:rsidTr="00830D64">
        <w:trPr>
          <w:cnfStyle w:val="100000000000" w:firstRow="1" w:lastRow="0" w:firstColumn="0" w:lastColumn="0" w:oddVBand="0" w:evenVBand="0" w:oddHBand="0" w:evenHBand="0" w:firstRowFirstColumn="0" w:firstRowLastColumn="0" w:lastRowFirstColumn="0" w:lastRowLastColumn="0"/>
          <w:trHeight w:val="495"/>
          <w:jc w:val="center"/>
        </w:trPr>
        <w:tc>
          <w:tcPr>
            <w:cnfStyle w:val="001000000100" w:firstRow="0" w:lastRow="0" w:firstColumn="1" w:lastColumn="0" w:oddVBand="0" w:evenVBand="0" w:oddHBand="0" w:evenHBand="0" w:firstRowFirstColumn="1" w:firstRowLastColumn="0" w:lastRowFirstColumn="0" w:lastRowLastColumn="0"/>
            <w:tcW w:w="1247" w:type="dxa"/>
            <w:tcBorders>
              <w:bottom w:val="nil"/>
            </w:tcBorders>
            <w:shd w:val="clear" w:color="auto" w:fill="1F497D" w:themeFill="text2"/>
            <w:hideMark/>
          </w:tcPr>
          <w:p w14:paraId="4EB3F2BB" w14:textId="77777777" w:rsidR="005E043C" w:rsidRPr="00830D64" w:rsidRDefault="005E043C" w:rsidP="00BF0D5C">
            <w:pPr>
              <w:spacing w:after="0" w:line="240" w:lineRule="auto"/>
              <w:jc w:val="center"/>
              <w:rPr>
                <w:rFonts w:asciiTheme="minorHAnsi" w:hAnsiTheme="minorHAnsi" w:cstheme="minorHAnsi"/>
                <w:i w:val="0"/>
                <w:color w:val="FFFFFF" w:themeColor="background1"/>
                <w:sz w:val="20"/>
                <w:lang w:eastAsia="en-AU"/>
              </w:rPr>
            </w:pPr>
            <w:r w:rsidRPr="00830D64">
              <w:rPr>
                <w:rFonts w:asciiTheme="minorHAnsi" w:hAnsiTheme="minorHAnsi" w:cstheme="minorHAnsi"/>
                <w:i w:val="0"/>
                <w:color w:val="FFFFFF" w:themeColor="background1"/>
                <w:sz w:val="20"/>
                <w:lang w:eastAsia="en-AU"/>
              </w:rPr>
              <w:t>Year</w:t>
            </w:r>
          </w:p>
        </w:tc>
        <w:tc>
          <w:tcPr>
            <w:tcW w:w="1247" w:type="dxa"/>
            <w:tcBorders>
              <w:bottom w:val="nil"/>
            </w:tcBorders>
            <w:shd w:val="clear" w:color="auto" w:fill="1F497D" w:themeFill="text2"/>
            <w:hideMark/>
          </w:tcPr>
          <w:p w14:paraId="6873BCCF" w14:textId="77777777" w:rsidR="005E043C" w:rsidRPr="00830D64" w:rsidRDefault="005E043C" w:rsidP="00BF0D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830D64">
              <w:rPr>
                <w:rFonts w:asciiTheme="minorHAnsi" w:hAnsiTheme="minorHAnsi" w:cstheme="minorHAnsi"/>
                <w:color w:val="FFFFFF" w:themeColor="background1"/>
                <w:sz w:val="20"/>
                <w:lang w:eastAsia="en-AU"/>
              </w:rPr>
              <w:t>Rural Covert Car</w:t>
            </w:r>
          </w:p>
        </w:tc>
        <w:tc>
          <w:tcPr>
            <w:tcW w:w="1247" w:type="dxa"/>
            <w:tcBorders>
              <w:bottom w:val="nil"/>
            </w:tcBorders>
            <w:shd w:val="clear" w:color="auto" w:fill="1F497D" w:themeFill="text2"/>
            <w:hideMark/>
          </w:tcPr>
          <w:p w14:paraId="3B1F38FA" w14:textId="77777777" w:rsidR="005E043C" w:rsidRPr="00830D64" w:rsidRDefault="005E043C" w:rsidP="00BF0D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830D64">
              <w:rPr>
                <w:rFonts w:asciiTheme="minorHAnsi" w:hAnsiTheme="minorHAnsi" w:cstheme="minorHAnsi"/>
                <w:color w:val="FFFFFF" w:themeColor="background1"/>
                <w:sz w:val="20"/>
                <w:lang w:eastAsia="en-AU"/>
              </w:rPr>
              <w:t>Rural Overt Car</w:t>
            </w:r>
          </w:p>
        </w:tc>
        <w:tc>
          <w:tcPr>
            <w:tcW w:w="1247" w:type="dxa"/>
            <w:tcBorders>
              <w:bottom w:val="nil"/>
            </w:tcBorders>
            <w:shd w:val="clear" w:color="auto" w:fill="1F497D" w:themeFill="text2"/>
            <w:hideMark/>
          </w:tcPr>
          <w:p w14:paraId="37D99840" w14:textId="4CC3BA71" w:rsidR="005E043C" w:rsidRPr="00830D64" w:rsidRDefault="005E043C" w:rsidP="00BF0D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830D64">
              <w:rPr>
                <w:rFonts w:asciiTheme="minorHAnsi" w:hAnsiTheme="minorHAnsi" w:cstheme="minorHAnsi"/>
                <w:color w:val="FFFFFF" w:themeColor="background1"/>
                <w:sz w:val="20"/>
                <w:lang w:eastAsia="en-AU"/>
              </w:rPr>
              <w:t>Rural Portable/</w:t>
            </w:r>
            <w:r w:rsidR="00006C13" w:rsidRPr="00830D64">
              <w:rPr>
                <w:rFonts w:asciiTheme="minorHAnsi" w:hAnsiTheme="minorHAnsi" w:cstheme="minorHAnsi"/>
                <w:color w:val="FFFFFF" w:themeColor="background1"/>
                <w:sz w:val="20"/>
                <w:lang w:eastAsia="en-AU"/>
              </w:rPr>
              <w:t xml:space="preserve"> </w:t>
            </w:r>
            <w:r w:rsidRPr="00830D64">
              <w:rPr>
                <w:rFonts w:asciiTheme="minorHAnsi" w:hAnsiTheme="minorHAnsi" w:cstheme="minorHAnsi"/>
                <w:color w:val="FFFFFF" w:themeColor="background1"/>
                <w:sz w:val="20"/>
                <w:lang w:eastAsia="en-AU"/>
              </w:rPr>
              <w:t>LTI</w:t>
            </w:r>
          </w:p>
        </w:tc>
        <w:tc>
          <w:tcPr>
            <w:tcW w:w="1247" w:type="dxa"/>
            <w:tcBorders>
              <w:bottom w:val="nil"/>
            </w:tcBorders>
            <w:shd w:val="clear" w:color="auto" w:fill="1F497D" w:themeFill="text2"/>
            <w:hideMark/>
          </w:tcPr>
          <w:p w14:paraId="31B2A964" w14:textId="77777777" w:rsidR="005E043C" w:rsidRPr="00830D64" w:rsidRDefault="005E043C" w:rsidP="00BF0D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830D64">
              <w:rPr>
                <w:rFonts w:asciiTheme="minorHAnsi" w:hAnsiTheme="minorHAnsi" w:cstheme="minorHAnsi"/>
                <w:color w:val="FFFFFF" w:themeColor="background1"/>
                <w:sz w:val="20"/>
                <w:lang w:eastAsia="en-AU"/>
              </w:rPr>
              <w:t>Urban Covert Car</w:t>
            </w:r>
          </w:p>
        </w:tc>
        <w:tc>
          <w:tcPr>
            <w:tcW w:w="1247" w:type="dxa"/>
            <w:tcBorders>
              <w:bottom w:val="nil"/>
            </w:tcBorders>
            <w:shd w:val="clear" w:color="auto" w:fill="1F497D" w:themeFill="text2"/>
            <w:hideMark/>
          </w:tcPr>
          <w:p w14:paraId="2E192883" w14:textId="77777777" w:rsidR="005E043C" w:rsidRPr="00830D64" w:rsidRDefault="005E043C" w:rsidP="00BF0D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830D64">
              <w:rPr>
                <w:rFonts w:asciiTheme="minorHAnsi" w:hAnsiTheme="minorHAnsi" w:cstheme="minorHAnsi"/>
                <w:color w:val="FFFFFF" w:themeColor="background1"/>
                <w:sz w:val="20"/>
                <w:lang w:eastAsia="en-AU"/>
              </w:rPr>
              <w:t>Urban Overt Car</w:t>
            </w:r>
          </w:p>
        </w:tc>
        <w:tc>
          <w:tcPr>
            <w:tcW w:w="1247" w:type="dxa"/>
            <w:tcBorders>
              <w:bottom w:val="nil"/>
            </w:tcBorders>
            <w:shd w:val="clear" w:color="auto" w:fill="1F497D" w:themeFill="text2"/>
            <w:hideMark/>
          </w:tcPr>
          <w:p w14:paraId="1633F27F" w14:textId="0BD47053" w:rsidR="005E043C" w:rsidRPr="00830D64" w:rsidRDefault="005E043C" w:rsidP="00BF0D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lang w:eastAsia="en-AU"/>
              </w:rPr>
            </w:pPr>
            <w:r w:rsidRPr="00830D64">
              <w:rPr>
                <w:rFonts w:asciiTheme="minorHAnsi" w:hAnsiTheme="minorHAnsi" w:cstheme="minorHAnsi"/>
                <w:color w:val="FFFFFF" w:themeColor="background1"/>
                <w:sz w:val="20"/>
                <w:lang w:eastAsia="en-AU"/>
              </w:rPr>
              <w:t>Urban Portable/</w:t>
            </w:r>
            <w:r w:rsidR="00006C13" w:rsidRPr="00830D64">
              <w:rPr>
                <w:rFonts w:asciiTheme="minorHAnsi" w:hAnsiTheme="minorHAnsi" w:cstheme="minorHAnsi"/>
                <w:color w:val="FFFFFF" w:themeColor="background1"/>
                <w:sz w:val="20"/>
                <w:lang w:eastAsia="en-AU"/>
              </w:rPr>
              <w:t xml:space="preserve"> </w:t>
            </w:r>
            <w:r w:rsidRPr="00830D64">
              <w:rPr>
                <w:rFonts w:asciiTheme="minorHAnsi" w:hAnsiTheme="minorHAnsi" w:cstheme="minorHAnsi"/>
                <w:color w:val="FFFFFF" w:themeColor="background1"/>
                <w:sz w:val="20"/>
                <w:lang w:eastAsia="en-AU"/>
              </w:rPr>
              <w:t>LTI</w:t>
            </w:r>
          </w:p>
        </w:tc>
      </w:tr>
      <w:tr w:rsidR="005E043C" w:rsidRPr="00830D64" w14:paraId="7C5DA54F" w14:textId="77777777" w:rsidTr="00830D6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061BF8F4"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1999</w:t>
            </w:r>
          </w:p>
        </w:tc>
        <w:tc>
          <w:tcPr>
            <w:tcW w:w="1247" w:type="dxa"/>
            <w:tcBorders>
              <w:top w:val="nil"/>
              <w:left w:val="nil"/>
              <w:bottom w:val="nil"/>
              <w:right w:val="nil"/>
            </w:tcBorders>
            <w:shd w:val="clear" w:color="auto" w:fill="E7EFF9"/>
            <w:noWrap/>
            <w:vAlign w:val="center"/>
            <w:hideMark/>
          </w:tcPr>
          <w:p w14:paraId="7A2A6EEC" w14:textId="30658C63"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48EE3C1C" w14:textId="780F8BC3"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17.41</w:t>
            </w:r>
          </w:p>
        </w:tc>
        <w:tc>
          <w:tcPr>
            <w:tcW w:w="1247" w:type="dxa"/>
            <w:tcBorders>
              <w:top w:val="nil"/>
              <w:left w:val="nil"/>
              <w:bottom w:val="nil"/>
              <w:right w:val="nil"/>
            </w:tcBorders>
            <w:shd w:val="clear" w:color="auto" w:fill="E7EFF9"/>
            <w:noWrap/>
            <w:vAlign w:val="center"/>
          </w:tcPr>
          <w:p w14:paraId="7684D90F" w14:textId="7990428F"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shd w:val="clear" w:color="auto" w:fill="E7EFF9"/>
            <w:noWrap/>
            <w:vAlign w:val="center"/>
            <w:hideMark/>
          </w:tcPr>
          <w:p w14:paraId="6187FAF3" w14:textId="2B466E3B"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38B328B3" w14:textId="3481E875"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55.25</w:t>
            </w:r>
          </w:p>
        </w:tc>
        <w:tc>
          <w:tcPr>
            <w:tcW w:w="1247" w:type="dxa"/>
            <w:tcBorders>
              <w:top w:val="nil"/>
              <w:left w:val="nil"/>
              <w:bottom w:val="nil"/>
              <w:right w:val="nil"/>
            </w:tcBorders>
            <w:shd w:val="clear" w:color="auto" w:fill="E7EFF9"/>
            <w:noWrap/>
            <w:vAlign w:val="center"/>
          </w:tcPr>
          <w:p w14:paraId="4C2D2E7F" w14:textId="721E93EA"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r>
      <w:tr w:rsidR="005E043C" w:rsidRPr="00830D64" w14:paraId="29A410AB" w14:textId="77777777" w:rsidTr="00830D64">
        <w:trPr>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noWrap/>
            <w:hideMark/>
          </w:tcPr>
          <w:p w14:paraId="2F9BCC79"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2000</w:t>
            </w:r>
          </w:p>
        </w:tc>
        <w:tc>
          <w:tcPr>
            <w:tcW w:w="1247" w:type="dxa"/>
            <w:tcBorders>
              <w:top w:val="nil"/>
              <w:left w:val="nil"/>
              <w:bottom w:val="nil"/>
              <w:right w:val="nil"/>
            </w:tcBorders>
            <w:noWrap/>
            <w:vAlign w:val="center"/>
            <w:hideMark/>
          </w:tcPr>
          <w:p w14:paraId="070012B4" w14:textId="57211610"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28DA4794" w14:textId="7707E445"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22.22</w:t>
            </w:r>
          </w:p>
        </w:tc>
        <w:tc>
          <w:tcPr>
            <w:tcW w:w="1247" w:type="dxa"/>
            <w:tcBorders>
              <w:top w:val="nil"/>
              <w:left w:val="nil"/>
              <w:bottom w:val="nil"/>
              <w:right w:val="nil"/>
            </w:tcBorders>
            <w:noWrap/>
            <w:vAlign w:val="center"/>
          </w:tcPr>
          <w:p w14:paraId="58F8B77B" w14:textId="2E56635C"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noWrap/>
            <w:vAlign w:val="center"/>
            <w:hideMark/>
          </w:tcPr>
          <w:p w14:paraId="58A3C4CC" w14:textId="06F56DEA"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1DC19B28" w14:textId="1077B04C"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75.85</w:t>
            </w:r>
          </w:p>
        </w:tc>
        <w:tc>
          <w:tcPr>
            <w:tcW w:w="1247" w:type="dxa"/>
            <w:tcBorders>
              <w:top w:val="nil"/>
              <w:left w:val="nil"/>
              <w:bottom w:val="nil"/>
              <w:right w:val="nil"/>
            </w:tcBorders>
            <w:noWrap/>
            <w:vAlign w:val="center"/>
          </w:tcPr>
          <w:p w14:paraId="276A073A" w14:textId="1A1D5AB1"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r>
      <w:tr w:rsidR="005E043C" w:rsidRPr="00830D64" w14:paraId="3F9F9E64" w14:textId="77777777" w:rsidTr="00830D6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1620265F"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2001</w:t>
            </w:r>
          </w:p>
        </w:tc>
        <w:tc>
          <w:tcPr>
            <w:tcW w:w="1247" w:type="dxa"/>
            <w:tcBorders>
              <w:top w:val="nil"/>
              <w:left w:val="nil"/>
              <w:bottom w:val="nil"/>
              <w:right w:val="nil"/>
            </w:tcBorders>
            <w:shd w:val="clear" w:color="auto" w:fill="E7EFF9"/>
            <w:noWrap/>
            <w:vAlign w:val="center"/>
            <w:hideMark/>
          </w:tcPr>
          <w:p w14:paraId="6A6CD177" w14:textId="15C11312"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6BACC2F4" w14:textId="05B040E5"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36.54</w:t>
            </w:r>
          </w:p>
        </w:tc>
        <w:tc>
          <w:tcPr>
            <w:tcW w:w="1247" w:type="dxa"/>
            <w:tcBorders>
              <w:top w:val="nil"/>
              <w:left w:val="nil"/>
              <w:bottom w:val="nil"/>
              <w:right w:val="nil"/>
            </w:tcBorders>
            <w:shd w:val="clear" w:color="auto" w:fill="E7EFF9"/>
            <w:noWrap/>
            <w:vAlign w:val="center"/>
          </w:tcPr>
          <w:p w14:paraId="5DC00D17" w14:textId="432E7A31"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shd w:val="clear" w:color="auto" w:fill="E7EFF9"/>
            <w:noWrap/>
            <w:vAlign w:val="center"/>
            <w:hideMark/>
          </w:tcPr>
          <w:p w14:paraId="2BC30E56" w14:textId="0487BA5F"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7509D10E" w14:textId="7EAB9DCF"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147.87</w:t>
            </w:r>
          </w:p>
        </w:tc>
        <w:tc>
          <w:tcPr>
            <w:tcW w:w="1247" w:type="dxa"/>
            <w:tcBorders>
              <w:top w:val="nil"/>
              <w:left w:val="nil"/>
              <w:bottom w:val="nil"/>
              <w:right w:val="nil"/>
            </w:tcBorders>
            <w:shd w:val="clear" w:color="auto" w:fill="E7EFF9"/>
            <w:noWrap/>
            <w:vAlign w:val="center"/>
          </w:tcPr>
          <w:p w14:paraId="14A601CC" w14:textId="732CF451"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r>
      <w:tr w:rsidR="005E043C" w:rsidRPr="00830D64" w14:paraId="7E725014" w14:textId="77777777" w:rsidTr="00830D64">
        <w:trPr>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noWrap/>
            <w:hideMark/>
          </w:tcPr>
          <w:p w14:paraId="698C2D67"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2002</w:t>
            </w:r>
          </w:p>
        </w:tc>
        <w:tc>
          <w:tcPr>
            <w:tcW w:w="1247" w:type="dxa"/>
            <w:tcBorders>
              <w:top w:val="nil"/>
              <w:left w:val="nil"/>
              <w:bottom w:val="nil"/>
              <w:right w:val="nil"/>
            </w:tcBorders>
            <w:noWrap/>
            <w:vAlign w:val="center"/>
            <w:hideMark/>
          </w:tcPr>
          <w:p w14:paraId="41B6C8C5" w14:textId="7D9131DB"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1C410D2D" w14:textId="20B09D31"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44.68</w:t>
            </w:r>
          </w:p>
        </w:tc>
        <w:tc>
          <w:tcPr>
            <w:tcW w:w="1247" w:type="dxa"/>
            <w:tcBorders>
              <w:top w:val="nil"/>
              <w:left w:val="nil"/>
              <w:bottom w:val="nil"/>
              <w:right w:val="nil"/>
            </w:tcBorders>
            <w:noWrap/>
            <w:vAlign w:val="center"/>
          </w:tcPr>
          <w:p w14:paraId="06A34880" w14:textId="6912855C"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noWrap/>
            <w:vAlign w:val="center"/>
            <w:hideMark/>
          </w:tcPr>
          <w:p w14:paraId="4120FF1D" w14:textId="64E62EDD"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29E7C03F" w14:textId="4DD97305"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151.18</w:t>
            </w:r>
          </w:p>
        </w:tc>
        <w:tc>
          <w:tcPr>
            <w:tcW w:w="1247" w:type="dxa"/>
            <w:tcBorders>
              <w:top w:val="nil"/>
              <w:left w:val="nil"/>
              <w:bottom w:val="nil"/>
              <w:right w:val="nil"/>
            </w:tcBorders>
            <w:noWrap/>
            <w:vAlign w:val="center"/>
          </w:tcPr>
          <w:p w14:paraId="3AC6FA04" w14:textId="1EA5B439"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r>
      <w:tr w:rsidR="005E043C" w:rsidRPr="00830D64" w14:paraId="27BFAA12" w14:textId="77777777" w:rsidTr="00830D6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02770D4D"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2003</w:t>
            </w:r>
          </w:p>
        </w:tc>
        <w:tc>
          <w:tcPr>
            <w:tcW w:w="1247" w:type="dxa"/>
            <w:tcBorders>
              <w:top w:val="nil"/>
              <w:left w:val="nil"/>
              <w:bottom w:val="nil"/>
              <w:right w:val="nil"/>
            </w:tcBorders>
            <w:shd w:val="clear" w:color="auto" w:fill="E7EFF9"/>
            <w:noWrap/>
            <w:vAlign w:val="center"/>
            <w:hideMark/>
          </w:tcPr>
          <w:p w14:paraId="2C45E42B" w14:textId="6690DD68"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104F0B03" w14:textId="0DF5B99D"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53.83</w:t>
            </w:r>
          </w:p>
        </w:tc>
        <w:tc>
          <w:tcPr>
            <w:tcW w:w="1247" w:type="dxa"/>
            <w:tcBorders>
              <w:top w:val="nil"/>
              <w:left w:val="nil"/>
              <w:bottom w:val="nil"/>
              <w:right w:val="nil"/>
            </w:tcBorders>
            <w:shd w:val="clear" w:color="auto" w:fill="E7EFF9"/>
            <w:noWrap/>
            <w:vAlign w:val="center"/>
          </w:tcPr>
          <w:p w14:paraId="43661DD9" w14:textId="06931948"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shd w:val="clear" w:color="auto" w:fill="E7EFF9"/>
            <w:noWrap/>
            <w:vAlign w:val="center"/>
            <w:hideMark/>
          </w:tcPr>
          <w:p w14:paraId="3F93EAAB" w14:textId="75160949"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289E7DFC" w14:textId="68C07F4C"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224.23</w:t>
            </w:r>
          </w:p>
        </w:tc>
        <w:tc>
          <w:tcPr>
            <w:tcW w:w="1247" w:type="dxa"/>
            <w:tcBorders>
              <w:top w:val="nil"/>
              <w:left w:val="nil"/>
              <w:bottom w:val="nil"/>
              <w:right w:val="nil"/>
            </w:tcBorders>
            <w:shd w:val="clear" w:color="auto" w:fill="E7EFF9"/>
            <w:noWrap/>
            <w:vAlign w:val="center"/>
          </w:tcPr>
          <w:p w14:paraId="6353FA8C" w14:textId="55FFBEA8"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r>
      <w:tr w:rsidR="005E043C" w:rsidRPr="00830D64" w14:paraId="1C958DB7" w14:textId="77777777" w:rsidTr="00830D64">
        <w:trPr>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noWrap/>
            <w:hideMark/>
          </w:tcPr>
          <w:p w14:paraId="7EEC4CE0"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2004</w:t>
            </w:r>
          </w:p>
        </w:tc>
        <w:tc>
          <w:tcPr>
            <w:tcW w:w="1247" w:type="dxa"/>
            <w:tcBorders>
              <w:top w:val="nil"/>
              <w:left w:val="nil"/>
              <w:bottom w:val="nil"/>
              <w:right w:val="nil"/>
            </w:tcBorders>
            <w:noWrap/>
            <w:vAlign w:val="center"/>
            <w:hideMark/>
          </w:tcPr>
          <w:p w14:paraId="4A4E337F" w14:textId="0B3F4AF5"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351A6E5F" w14:textId="152D875A"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53.80</w:t>
            </w:r>
          </w:p>
        </w:tc>
        <w:tc>
          <w:tcPr>
            <w:tcW w:w="1247" w:type="dxa"/>
            <w:tcBorders>
              <w:top w:val="nil"/>
              <w:left w:val="nil"/>
              <w:bottom w:val="nil"/>
              <w:right w:val="nil"/>
            </w:tcBorders>
            <w:noWrap/>
            <w:vAlign w:val="center"/>
          </w:tcPr>
          <w:p w14:paraId="5209072E" w14:textId="543D8020"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noWrap/>
            <w:vAlign w:val="center"/>
            <w:hideMark/>
          </w:tcPr>
          <w:p w14:paraId="3F65534A" w14:textId="5C41DFD4"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2D392715" w14:textId="0C62FE09"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210.52</w:t>
            </w:r>
          </w:p>
        </w:tc>
        <w:tc>
          <w:tcPr>
            <w:tcW w:w="1247" w:type="dxa"/>
            <w:tcBorders>
              <w:top w:val="nil"/>
              <w:left w:val="nil"/>
              <w:bottom w:val="nil"/>
              <w:right w:val="nil"/>
            </w:tcBorders>
            <w:noWrap/>
            <w:vAlign w:val="center"/>
          </w:tcPr>
          <w:p w14:paraId="049D2B5F" w14:textId="4F42059A"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r>
      <w:tr w:rsidR="005E043C" w:rsidRPr="00830D64" w14:paraId="5A29BE58" w14:textId="77777777" w:rsidTr="00830D6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306A73C8"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2005</w:t>
            </w:r>
          </w:p>
        </w:tc>
        <w:tc>
          <w:tcPr>
            <w:tcW w:w="1247" w:type="dxa"/>
            <w:tcBorders>
              <w:top w:val="nil"/>
              <w:left w:val="nil"/>
              <w:bottom w:val="nil"/>
              <w:right w:val="nil"/>
            </w:tcBorders>
            <w:shd w:val="clear" w:color="auto" w:fill="E7EFF9"/>
            <w:noWrap/>
            <w:vAlign w:val="center"/>
            <w:hideMark/>
          </w:tcPr>
          <w:p w14:paraId="7EE89260" w14:textId="0F97122A"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3B445B18" w14:textId="76BE850F"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72.36</w:t>
            </w:r>
          </w:p>
        </w:tc>
        <w:tc>
          <w:tcPr>
            <w:tcW w:w="1247" w:type="dxa"/>
            <w:tcBorders>
              <w:top w:val="nil"/>
              <w:left w:val="nil"/>
              <w:bottom w:val="nil"/>
              <w:right w:val="nil"/>
            </w:tcBorders>
            <w:shd w:val="clear" w:color="auto" w:fill="E7EFF9"/>
            <w:noWrap/>
            <w:vAlign w:val="center"/>
          </w:tcPr>
          <w:p w14:paraId="4867890D" w14:textId="56692277"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shd w:val="clear" w:color="auto" w:fill="E7EFF9"/>
            <w:noWrap/>
            <w:vAlign w:val="center"/>
            <w:hideMark/>
          </w:tcPr>
          <w:p w14:paraId="47018FB0" w14:textId="59F86F65"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21F23638" w14:textId="7DBE0328"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327.05</w:t>
            </w:r>
          </w:p>
        </w:tc>
        <w:tc>
          <w:tcPr>
            <w:tcW w:w="1247" w:type="dxa"/>
            <w:tcBorders>
              <w:top w:val="nil"/>
              <w:left w:val="nil"/>
              <w:bottom w:val="nil"/>
              <w:right w:val="nil"/>
            </w:tcBorders>
            <w:shd w:val="clear" w:color="auto" w:fill="E7EFF9"/>
            <w:noWrap/>
            <w:vAlign w:val="center"/>
          </w:tcPr>
          <w:p w14:paraId="6416CFAB" w14:textId="32DDC53B"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r>
      <w:tr w:rsidR="005E043C" w:rsidRPr="00830D64" w14:paraId="4BE65C3B" w14:textId="77777777" w:rsidTr="00830D64">
        <w:trPr>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auto"/>
            <w:noWrap/>
            <w:hideMark/>
          </w:tcPr>
          <w:p w14:paraId="0E780D0A"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2006</w:t>
            </w:r>
          </w:p>
        </w:tc>
        <w:tc>
          <w:tcPr>
            <w:tcW w:w="1247" w:type="dxa"/>
            <w:tcBorders>
              <w:top w:val="nil"/>
              <w:left w:val="nil"/>
              <w:bottom w:val="nil"/>
              <w:right w:val="nil"/>
            </w:tcBorders>
            <w:shd w:val="clear" w:color="auto" w:fill="auto"/>
            <w:noWrap/>
            <w:vAlign w:val="center"/>
            <w:hideMark/>
          </w:tcPr>
          <w:p w14:paraId="2E98EEA8" w14:textId="48BF506A"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auto"/>
            <w:noWrap/>
            <w:vAlign w:val="center"/>
            <w:hideMark/>
          </w:tcPr>
          <w:p w14:paraId="3C087B72" w14:textId="43F7ACAB"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70.05</w:t>
            </w:r>
          </w:p>
        </w:tc>
        <w:tc>
          <w:tcPr>
            <w:tcW w:w="1247" w:type="dxa"/>
            <w:tcBorders>
              <w:top w:val="nil"/>
              <w:left w:val="nil"/>
              <w:bottom w:val="nil"/>
              <w:right w:val="nil"/>
            </w:tcBorders>
            <w:shd w:val="clear" w:color="auto" w:fill="auto"/>
            <w:noWrap/>
            <w:vAlign w:val="center"/>
          </w:tcPr>
          <w:p w14:paraId="2C74AB24" w14:textId="1A5C1D14"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shd w:val="clear" w:color="auto" w:fill="auto"/>
            <w:noWrap/>
            <w:vAlign w:val="center"/>
            <w:hideMark/>
          </w:tcPr>
          <w:p w14:paraId="12D65F0B" w14:textId="5AFD4CDE"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auto"/>
            <w:noWrap/>
            <w:vAlign w:val="center"/>
            <w:hideMark/>
          </w:tcPr>
          <w:p w14:paraId="4508F01A" w14:textId="7E0868C3"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231.61</w:t>
            </w:r>
          </w:p>
        </w:tc>
        <w:tc>
          <w:tcPr>
            <w:tcW w:w="1247" w:type="dxa"/>
            <w:tcBorders>
              <w:top w:val="nil"/>
              <w:left w:val="nil"/>
              <w:bottom w:val="nil"/>
              <w:right w:val="nil"/>
            </w:tcBorders>
            <w:shd w:val="clear" w:color="auto" w:fill="auto"/>
            <w:noWrap/>
            <w:vAlign w:val="center"/>
          </w:tcPr>
          <w:p w14:paraId="02EFFDC0" w14:textId="00E42B93"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r>
      <w:tr w:rsidR="005E043C" w:rsidRPr="00830D64" w14:paraId="3FC14224" w14:textId="77777777" w:rsidTr="00830D6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5F6D2717"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2007</w:t>
            </w:r>
          </w:p>
        </w:tc>
        <w:tc>
          <w:tcPr>
            <w:tcW w:w="1247" w:type="dxa"/>
            <w:tcBorders>
              <w:top w:val="nil"/>
              <w:left w:val="nil"/>
              <w:bottom w:val="nil"/>
              <w:right w:val="nil"/>
            </w:tcBorders>
            <w:shd w:val="clear" w:color="auto" w:fill="E7EFF9"/>
            <w:noWrap/>
            <w:vAlign w:val="center"/>
            <w:hideMark/>
          </w:tcPr>
          <w:p w14:paraId="79817E29" w14:textId="3DF09553"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77D1DECE" w14:textId="1D69779B"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79.72</w:t>
            </w:r>
          </w:p>
        </w:tc>
        <w:tc>
          <w:tcPr>
            <w:tcW w:w="1247" w:type="dxa"/>
            <w:tcBorders>
              <w:top w:val="nil"/>
              <w:left w:val="nil"/>
              <w:bottom w:val="nil"/>
              <w:right w:val="nil"/>
            </w:tcBorders>
            <w:shd w:val="clear" w:color="auto" w:fill="E7EFF9"/>
            <w:noWrap/>
            <w:vAlign w:val="center"/>
          </w:tcPr>
          <w:p w14:paraId="495D850A" w14:textId="5AD446AE"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shd w:val="clear" w:color="auto" w:fill="E7EFF9"/>
            <w:noWrap/>
            <w:vAlign w:val="center"/>
            <w:hideMark/>
          </w:tcPr>
          <w:p w14:paraId="23C5A262" w14:textId="4096D060"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6FF34398" w14:textId="3B8FA9EE"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232.29</w:t>
            </w:r>
          </w:p>
        </w:tc>
        <w:tc>
          <w:tcPr>
            <w:tcW w:w="1247" w:type="dxa"/>
            <w:tcBorders>
              <w:top w:val="nil"/>
              <w:left w:val="nil"/>
              <w:bottom w:val="nil"/>
              <w:right w:val="nil"/>
            </w:tcBorders>
            <w:shd w:val="clear" w:color="auto" w:fill="E7EFF9"/>
            <w:noWrap/>
            <w:vAlign w:val="center"/>
          </w:tcPr>
          <w:p w14:paraId="62750EAF" w14:textId="4C685049"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r>
      <w:tr w:rsidR="005E043C" w:rsidRPr="00830D64" w14:paraId="6D77BC5A" w14:textId="77777777" w:rsidTr="00830D64">
        <w:trPr>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noWrap/>
            <w:hideMark/>
          </w:tcPr>
          <w:p w14:paraId="74132E80"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2008</w:t>
            </w:r>
          </w:p>
        </w:tc>
        <w:tc>
          <w:tcPr>
            <w:tcW w:w="1247" w:type="dxa"/>
            <w:tcBorders>
              <w:top w:val="nil"/>
              <w:left w:val="nil"/>
              <w:bottom w:val="nil"/>
              <w:right w:val="nil"/>
            </w:tcBorders>
            <w:noWrap/>
            <w:vAlign w:val="center"/>
            <w:hideMark/>
          </w:tcPr>
          <w:p w14:paraId="1EEBD306" w14:textId="1889FBD7"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580B3DA8" w14:textId="0E4908CD"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58.65</w:t>
            </w:r>
          </w:p>
        </w:tc>
        <w:tc>
          <w:tcPr>
            <w:tcW w:w="1247" w:type="dxa"/>
            <w:tcBorders>
              <w:top w:val="nil"/>
              <w:left w:val="nil"/>
              <w:bottom w:val="nil"/>
              <w:right w:val="nil"/>
            </w:tcBorders>
            <w:noWrap/>
            <w:vAlign w:val="center"/>
          </w:tcPr>
          <w:p w14:paraId="424943E0" w14:textId="1CA866D1"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noWrap/>
            <w:vAlign w:val="center"/>
            <w:hideMark/>
          </w:tcPr>
          <w:p w14:paraId="0FBDCD28" w14:textId="4D31CC4F"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7F7436C4" w14:textId="32EB64EA"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213.46</w:t>
            </w:r>
          </w:p>
        </w:tc>
        <w:tc>
          <w:tcPr>
            <w:tcW w:w="1247" w:type="dxa"/>
            <w:tcBorders>
              <w:top w:val="nil"/>
              <w:left w:val="nil"/>
              <w:bottom w:val="nil"/>
              <w:right w:val="nil"/>
            </w:tcBorders>
            <w:noWrap/>
            <w:vAlign w:val="center"/>
          </w:tcPr>
          <w:p w14:paraId="28660919" w14:textId="58DCEEF7"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r>
      <w:tr w:rsidR="005E043C" w:rsidRPr="00830D64" w14:paraId="05917F78" w14:textId="77777777" w:rsidTr="00830D6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2581B259"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2009</w:t>
            </w:r>
          </w:p>
        </w:tc>
        <w:tc>
          <w:tcPr>
            <w:tcW w:w="1247" w:type="dxa"/>
            <w:tcBorders>
              <w:top w:val="nil"/>
              <w:left w:val="nil"/>
              <w:bottom w:val="nil"/>
              <w:right w:val="nil"/>
            </w:tcBorders>
            <w:shd w:val="clear" w:color="auto" w:fill="E7EFF9"/>
            <w:noWrap/>
            <w:vAlign w:val="center"/>
            <w:hideMark/>
          </w:tcPr>
          <w:p w14:paraId="7BA3B84D" w14:textId="26F9EB34"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52E2561C" w14:textId="72B91A1D"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56.24</w:t>
            </w:r>
          </w:p>
        </w:tc>
        <w:tc>
          <w:tcPr>
            <w:tcW w:w="1247" w:type="dxa"/>
            <w:tcBorders>
              <w:top w:val="nil"/>
              <w:left w:val="nil"/>
              <w:bottom w:val="nil"/>
              <w:right w:val="nil"/>
            </w:tcBorders>
            <w:shd w:val="clear" w:color="auto" w:fill="E7EFF9"/>
            <w:noWrap/>
            <w:vAlign w:val="center"/>
          </w:tcPr>
          <w:p w14:paraId="500E5EFD" w14:textId="037D1F18"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shd w:val="clear" w:color="auto" w:fill="E7EFF9"/>
            <w:noWrap/>
            <w:vAlign w:val="center"/>
            <w:hideMark/>
          </w:tcPr>
          <w:p w14:paraId="525F028D" w14:textId="53567A74"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21F1B19E" w14:textId="3DF91297"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198.59</w:t>
            </w:r>
          </w:p>
        </w:tc>
        <w:tc>
          <w:tcPr>
            <w:tcW w:w="1247" w:type="dxa"/>
            <w:tcBorders>
              <w:top w:val="nil"/>
              <w:left w:val="nil"/>
              <w:bottom w:val="nil"/>
              <w:right w:val="nil"/>
            </w:tcBorders>
            <w:shd w:val="clear" w:color="auto" w:fill="E7EFF9"/>
            <w:noWrap/>
            <w:vAlign w:val="center"/>
          </w:tcPr>
          <w:p w14:paraId="5037BE6F" w14:textId="2EC854FF"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p>
        </w:tc>
      </w:tr>
      <w:tr w:rsidR="005E043C" w:rsidRPr="00830D64" w14:paraId="1DEAC01E" w14:textId="77777777" w:rsidTr="00830D64">
        <w:trPr>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auto"/>
            <w:noWrap/>
            <w:hideMark/>
          </w:tcPr>
          <w:p w14:paraId="39D3DB96"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2010</w:t>
            </w:r>
          </w:p>
        </w:tc>
        <w:tc>
          <w:tcPr>
            <w:tcW w:w="1247" w:type="dxa"/>
            <w:tcBorders>
              <w:top w:val="nil"/>
              <w:left w:val="nil"/>
              <w:bottom w:val="nil"/>
              <w:right w:val="nil"/>
            </w:tcBorders>
            <w:shd w:val="clear" w:color="auto" w:fill="auto"/>
            <w:noWrap/>
            <w:vAlign w:val="center"/>
            <w:hideMark/>
          </w:tcPr>
          <w:p w14:paraId="0F9BDDCA" w14:textId="7B6A0923"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auto"/>
            <w:noWrap/>
            <w:vAlign w:val="center"/>
            <w:hideMark/>
          </w:tcPr>
          <w:p w14:paraId="69984F1E" w14:textId="0CAB3788"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57.36</w:t>
            </w:r>
          </w:p>
        </w:tc>
        <w:tc>
          <w:tcPr>
            <w:tcW w:w="1247" w:type="dxa"/>
            <w:tcBorders>
              <w:top w:val="nil"/>
              <w:left w:val="nil"/>
              <w:bottom w:val="nil"/>
              <w:right w:val="nil"/>
            </w:tcBorders>
            <w:shd w:val="clear" w:color="auto" w:fill="auto"/>
            <w:noWrap/>
            <w:vAlign w:val="center"/>
            <w:hideMark/>
          </w:tcPr>
          <w:p w14:paraId="13202FB5" w14:textId="59F8D06E"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c>
          <w:tcPr>
            <w:tcW w:w="1247" w:type="dxa"/>
            <w:tcBorders>
              <w:top w:val="nil"/>
              <w:left w:val="nil"/>
              <w:bottom w:val="nil"/>
              <w:right w:val="nil"/>
            </w:tcBorders>
            <w:shd w:val="clear" w:color="auto" w:fill="auto"/>
            <w:noWrap/>
            <w:vAlign w:val="center"/>
            <w:hideMark/>
          </w:tcPr>
          <w:p w14:paraId="54D2E541" w14:textId="23DEDB09"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98.45</w:t>
            </w:r>
          </w:p>
        </w:tc>
        <w:tc>
          <w:tcPr>
            <w:tcW w:w="1247" w:type="dxa"/>
            <w:tcBorders>
              <w:top w:val="nil"/>
              <w:left w:val="nil"/>
              <w:bottom w:val="nil"/>
              <w:right w:val="nil"/>
            </w:tcBorders>
            <w:shd w:val="clear" w:color="auto" w:fill="auto"/>
            <w:noWrap/>
            <w:vAlign w:val="center"/>
            <w:hideMark/>
          </w:tcPr>
          <w:p w14:paraId="39B1D8CA" w14:textId="1DE826B7"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188.94</w:t>
            </w:r>
          </w:p>
        </w:tc>
        <w:tc>
          <w:tcPr>
            <w:tcW w:w="1247" w:type="dxa"/>
            <w:tcBorders>
              <w:top w:val="nil"/>
              <w:left w:val="nil"/>
              <w:bottom w:val="nil"/>
              <w:right w:val="nil"/>
            </w:tcBorders>
            <w:shd w:val="clear" w:color="auto" w:fill="auto"/>
            <w:noWrap/>
            <w:vAlign w:val="center"/>
          </w:tcPr>
          <w:p w14:paraId="76D67F9E" w14:textId="56717741"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p>
        </w:tc>
      </w:tr>
      <w:tr w:rsidR="005E043C" w:rsidRPr="00830D64" w14:paraId="657E16C0" w14:textId="77777777" w:rsidTr="00830D6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51D91225"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2011</w:t>
            </w:r>
          </w:p>
        </w:tc>
        <w:tc>
          <w:tcPr>
            <w:tcW w:w="1247" w:type="dxa"/>
            <w:tcBorders>
              <w:top w:val="nil"/>
              <w:left w:val="nil"/>
              <w:bottom w:val="nil"/>
              <w:right w:val="nil"/>
            </w:tcBorders>
            <w:shd w:val="clear" w:color="auto" w:fill="E7EFF9"/>
            <w:noWrap/>
            <w:vAlign w:val="center"/>
            <w:hideMark/>
          </w:tcPr>
          <w:p w14:paraId="0F99E7B7" w14:textId="2B8AA27E"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1E5B1BE4" w14:textId="11764A01"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44.04</w:t>
            </w:r>
          </w:p>
        </w:tc>
        <w:tc>
          <w:tcPr>
            <w:tcW w:w="1247" w:type="dxa"/>
            <w:tcBorders>
              <w:top w:val="nil"/>
              <w:left w:val="nil"/>
              <w:bottom w:val="nil"/>
              <w:right w:val="nil"/>
            </w:tcBorders>
            <w:shd w:val="clear" w:color="auto" w:fill="E7EFF9"/>
            <w:noWrap/>
            <w:vAlign w:val="center"/>
            <w:hideMark/>
          </w:tcPr>
          <w:p w14:paraId="2849CD73" w14:textId="1A92619F"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325B8387" w14:textId="34476A5D"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223.31</w:t>
            </w:r>
          </w:p>
        </w:tc>
        <w:tc>
          <w:tcPr>
            <w:tcW w:w="1247" w:type="dxa"/>
            <w:tcBorders>
              <w:top w:val="nil"/>
              <w:left w:val="nil"/>
              <w:bottom w:val="nil"/>
              <w:right w:val="nil"/>
            </w:tcBorders>
            <w:shd w:val="clear" w:color="auto" w:fill="E7EFF9"/>
            <w:noWrap/>
            <w:vAlign w:val="center"/>
            <w:hideMark/>
          </w:tcPr>
          <w:p w14:paraId="7BD1A835" w14:textId="44FF395B"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151.13</w:t>
            </w:r>
          </w:p>
        </w:tc>
        <w:tc>
          <w:tcPr>
            <w:tcW w:w="1247" w:type="dxa"/>
            <w:tcBorders>
              <w:top w:val="nil"/>
              <w:left w:val="nil"/>
              <w:bottom w:val="nil"/>
              <w:right w:val="nil"/>
            </w:tcBorders>
            <w:shd w:val="clear" w:color="auto" w:fill="E7EFF9"/>
            <w:noWrap/>
            <w:vAlign w:val="center"/>
            <w:hideMark/>
          </w:tcPr>
          <w:p w14:paraId="352EF51D" w14:textId="00BAECBC"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5.15</w:t>
            </w:r>
          </w:p>
        </w:tc>
      </w:tr>
      <w:tr w:rsidR="005E043C" w:rsidRPr="00830D64" w14:paraId="5F832D07" w14:textId="77777777" w:rsidTr="00830D64">
        <w:trPr>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noWrap/>
            <w:hideMark/>
          </w:tcPr>
          <w:p w14:paraId="313BACF3"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2012</w:t>
            </w:r>
          </w:p>
        </w:tc>
        <w:tc>
          <w:tcPr>
            <w:tcW w:w="1247" w:type="dxa"/>
            <w:tcBorders>
              <w:top w:val="nil"/>
              <w:left w:val="nil"/>
              <w:bottom w:val="nil"/>
              <w:right w:val="nil"/>
            </w:tcBorders>
            <w:noWrap/>
            <w:vAlign w:val="center"/>
            <w:hideMark/>
          </w:tcPr>
          <w:p w14:paraId="5966C104" w14:textId="2F4561D0"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56078F04" w14:textId="3762D15D"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39.32</w:t>
            </w:r>
          </w:p>
        </w:tc>
        <w:tc>
          <w:tcPr>
            <w:tcW w:w="1247" w:type="dxa"/>
            <w:tcBorders>
              <w:top w:val="nil"/>
              <w:left w:val="nil"/>
              <w:bottom w:val="nil"/>
              <w:right w:val="nil"/>
            </w:tcBorders>
            <w:noWrap/>
            <w:vAlign w:val="center"/>
            <w:hideMark/>
          </w:tcPr>
          <w:p w14:paraId="7B06811D" w14:textId="4BDCCDD1"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43942E9F" w14:textId="0D709A59"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190.52</w:t>
            </w:r>
          </w:p>
        </w:tc>
        <w:tc>
          <w:tcPr>
            <w:tcW w:w="1247" w:type="dxa"/>
            <w:tcBorders>
              <w:top w:val="nil"/>
              <w:left w:val="nil"/>
              <w:bottom w:val="nil"/>
              <w:right w:val="nil"/>
            </w:tcBorders>
            <w:noWrap/>
            <w:vAlign w:val="center"/>
            <w:hideMark/>
          </w:tcPr>
          <w:p w14:paraId="26CD519F" w14:textId="650991C4"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154.06</w:t>
            </w:r>
          </w:p>
        </w:tc>
        <w:tc>
          <w:tcPr>
            <w:tcW w:w="1247" w:type="dxa"/>
            <w:tcBorders>
              <w:top w:val="nil"/>
              <w:left w:val="nil"/>
              <w:bottom w:val="nil"/>
              <w:right w:val="nil"/>
            </w:tcBorders>
            <w:noWrap/>
            <w:vAlign w:val="center"/>
            <w:hideMark/>
          </w:tcPr>
          <w:p w14:paraId="2DC0FBA8" w14:textId="566D0BFD"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31.53</w:t>
            </w:r>
          </w:p>
        </w:tc>
      </w:tr>
      <w:tr w:rsidR="005E043C" w:rsidRPr="00830D64" w14:paraId="35B8F888" w14:textId="77777777" w:rsidTr="00830D6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46634CF2"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2013</w:t>
            </w:r>
          </w:p>
        </w:tc>
        <w:tc>
          <w:tcPr>
            <w:tcW w:w="1247" w:type="dxa"/>
            <w:tcBorders>
              <w:top w:val="nil"/>
              <w:left w:val="nil"/>
              <w:bottom w:val="nil"/>
              <w:right w:val="nil"/>
            </w:tcBorders>
            <w:shd w:val="clear" w:color="auto" w:fill="E7EFF9"/>
            <w:noWrap/>
            <w:vAlign w:val="center"/>
            <w:hideMark/>
          </w:tcPr>
          <w:p w14:paraId="6A8BACDD" w14:textId="17BC0C40"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0B738908" w14:textId="30B89176"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42.53</w:t>
            </w:r>
          </w:p>
        </w:tc>
        <w:tc>
          <w:tcPr>
            <w:tcW w:w="1247" w:type="dxa"/>
            <w:tcBorders>
              <w:top w:val="nil"/>
              <w:left w:val="nil"/>
              <w:bottom w:val="nil"/>
              <w:right w:val="nil"/>
            </w:tcBorders>
            <w:shd w:val="clear" w:color="auto" w:fill="E7EFF9"/>
            <w:noWrap/>
            <w:vAlign w:val="center"/>
            <w:hideMark/>
          </w:tcPr>
          <w:p w14:paraId="6A5CBD36" w14:textId="302CB503"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02D3C17F" w14:textId="48D16C14"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187.92</w:t>
            </w:r>
          </w:p>
        </w:tc>
        <w:tc>
          <w:tcPr>
            <w:tcW w:w="1247" w:type="dxa"/>
            <w:tcBorders>
              <w:top w:val="nil"/>
              <w:left w:val="nil"/>
              <w:bottom w:val="nil"/>
              <w:right w:val="nil"/>
            </w:tcBorders>
            <w:shd w:val="clear" w:color="auto" w:fill="E7EFF9"/>
            <w:noWrap/>
            <w:vAlign w:val="center"/>
            <w:hideMark/>
          </w:tcPr>
          <w:p w14:paraId="10B2E8CD" w14:textId="29E45F72"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153.18</w:t>
            </w:r>
          </w:p>
        </w:tc>
        <w:tc>
          <w:tcPr>
            <w:tcW w:w="1247" w:type="dxa"/>
            <w:tcBorders>
              <w:top w:val="nil"/>
              <w:left w:val="nil"/>
              <w:bottom w:val="nil"/>
              <w:right w:val="nil"/>
            </w:tcBorders>
            <w:shd w:val="clear" w:color="auto" w:fill="E7EFF9"/>
            <w:noWrap/>
            <w:vAlign w:val="center"/>
            <w:hideMark/>
          </w:tcPr>
          <w:p w14:paraId="3A99B4C7" w14:textId="4152EDCB"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109.77</w:t>
            </w:r>
          </w:p>
        </w:tc>
      </w:tr>
      <w:tr w:rsidR="005E043C" w:rsidRPr="00830D64" w14:paraId="1C8DD77E" w14:textId="77777777" w:rsidTr="00830D64">
        <w:trPr>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noWrap/>
            <w:hideMark/>
          </w:tcPr>
          <w:p w14:paraId="142342C4"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2014</w:t>
            </w:r>
          </w:p>
        </w:tc>
        <w:tc>
          <w:tcPr>
            <w:tcW w:w="1247" w:type="dxa"/>
            <w:tcBorders>
              <w:top w:val="nil"/>
              <w:left w:val="nil"/>
              <w:bottom w:val="nil"/>
              <w:right w:val="nil"/>
            </w:tcBorders>
            <w:noWrap/>
            <w:vAlign w:val="center"/>
            <w:hideMark/>
          </w:tcPr>
          <w:p w14:paraId="27C50603" w14:textId="39E40C8C"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4C846C64" w14:textId="40435B2A"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36.62</w:t>
            </w:r>
          </w:p>
        </w:tc>
        <w:tc>
          <w:tcPr>
            <w:tcW w:w="1247" w:type="dxa"/>
            <w:tcBorders>
              <w:top w:val="nil"/>
              <w:left w:val="nil"/>
              <w:bottom w:val="nil"/>
              <w:right w:val="nil"/>
            </w:tcBorders>
            <w:noWrap/>
            <w:vAlign w:val="center"/>
            <w:hideMark/>
          </w:tcPr>
          <w:p w14:paraId="0F3F273A" w14:textId="5EA55CF5"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04D088F5" w14:textId="619D2D23"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212.76</w:t>
            </w:r>
          </w:p>
        </w:tc>
        <w:tc>
          <w:tcPr>
            <w:tcW w:w="1247" w:type="dxa"/>
            <w:tcBorders>
              <w:top w:val="nil"/>
              <w:left w:val="nil"/>
              <w:bottom w:val="nil"/>
              <w:right w:val="nil"/>
            </w:tcBorders>
            <w:noWrap/>
            <w:vAlign w:val="center"/>
            <w:hideMark/>
          </w:tcPr>
          <w:p w14:paraId="4F22CAE9" w14:textId="64EE4356"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153.57</w:t>
            </w:r>
          </w:p>
        </w:tc>
        <w:tc>
          <w:tcPr>
            <w:tcW w:w="1247" w:type="dxa"/>
            <w:tcBorders>
              <w:top w:val="nil"/>
              <w:left w:val="nil"/>
              <w:bottom w:val="nil"/>
              <w:right w:val="nil"/>
            </w:tcBorders>
            <w:noWrap/>
            <w:vAlign w:val="center"/>
            <w:hideMark/>
          </w:tcPr>
          <w:p w14:paraId="04CF376C" w14:textId="6EA9FA1E"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132.79</w:t>
            </w:r>
          </w:p>
        </w:tc>
      </w:tr>
      <w:tr w:rsidR="005E043C" w:rsidRPr="00830D64" w14:paraId="3CC2AC8E" w14:textId="77777777" w:rsidTr="00830D6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0890CB87"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2015</w:t>
            </w:r>
          </w:p>
        </w:tc>
        <w:tc>
          <w:tcPr>
            <w:tcW w:w="1247" w:type="dxa"/>
            <w:tcBorders>
              <w:top w:val="nil"/>
              <w:left w:val="nil"/>
              <w:bottom w:val="nil"/>
              <w:right w:val="nil"/>
            </w:tcBorders>
            <w:shd w:val="clear" w:color="auto" w:fill="E7EFF9"/>
            <w:noWrap/>
            <w:vAlign w:val="center"/>
            <w:hideMark/>
          </w:tcPr>
          <w:p w14:paraId="35DCA9D9" w14:textId="6F6CEE47"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6D6CBF53" w14:textId="6CA01B2E"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30.46</w:t>
            </w:r>
          </w:p>
        </w:tc>
        <w:tc>
          <w:tcPr>
            <w:tcW w:w="1247" w:type="dxa"/>
            <w:tcBorders>
              <w:top w:val="nil"/>
              <w:left w:val="nil"/>
              <w:bottom w:val="nil"/>
              <w:right w:val="nil"/>
            </w:tcBorders>
            <w:shd w:val="clear" w:color="auto" w:fill="E7EFF9"/>
            <w:noWrap/>
            <w:vAlign w:val="center"/>
            <w:hideMark/>
          </w:tcPr>
          <w:p w14:paraId="7FF4B6A7" w14:textId="06C396E5"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6A102D43" w14:textId="1649BE7A"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148.64</w:t>
            </w:r>
          </w:p>
        </w:tc>
        <w:tc>
          <w:tcPr>
            <w:tcW w:w="1247" w:type="dxa"/>
            <w:tcBorders>
              <w:top w:val="nil"/>
              <w:left w:val="nil"/>
              <w:bottom w:val="nil"/>
              <w:right w:val="nil"/>
            </w:tcBorders>
            <w:shd w:val="clear" w:color="auto" w:fill="E7EFF9"/>
            <w:noWrap/>
            <w:vAlign w:val="center"/>
            <w:hideMark/>
          </w:tcPr>
          <w:p w14:paraId="09A54247" w14:textId="416AA5D3"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155.88</w:t>
            </w:r>
          </w:p>
        </w:tc>
        <w:tc>
          <w:tcPr>
            <w:tcW w:w="1247" w:type="dxa"/>
            <w:tcBorders>
              <w:top w:val="nil"/>
              <w:left w:val="nil"/>
              <w:bottom w:val="nil"/>
              <w:right w:val="nil"/>
            </w:tcBorders>
            <w:shd w:val="clear" w:color="auto" w:fill="E7EFF9"/>
            <w:noWrap/>
            <w:vAlign w:val="center"/>
            <w:hideMark/>
          </w:tcPr>
          <w:p w14:paraId="23EC5697" w14:textId="48A96CAD"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186.38</w:t>
            </w:r>
          </w:p>
        </w:tc>
      </w:tr>
      <w:tr w:rsidR="005E043C" w:rsidRPr="00830D64" w14:paraId="4B28ED3B" w14:textId="77777777" w:rsidTr="00830D64">
        <w:trPr>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noWrap/>
            <w:hideMark/>
          </w:tcPr>
          <w:p w14:paraId="1362AB4A"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2016</w:t>
            </w:r>
          </w:p>
        </w:tc>
        <w:tc>
          <w:tcPr>
            <w:tcW w:w="1247" w:type="dxa"/>
            <w:tcBorders>
              <w:top w:val="nil"/>
              <w:left w:val="nil"/>
              <w:bottom w:val="nil"/>
              <w:right w:val="nil"/>
            </w:tcBorders>
            <w:noWrap/>
            <w:vAlign w:val="center"/>
            <w:hideMark/>
          </w:tcPr>
          <w:p w14:paraId="4B51F858" w14:textId="709C3D83"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22B1263B" w14:textId="107BEF4B"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20.28</w:t>
            </w:r>
          </w:p>
        </w:tc>
        <w:tc>
          <w:tcPr>
            <w:tcW w:w="1247" w:type="dxa"/>
            <w:tcBorders>
              <w:top w:val="nil"/>
              <w:left w:val="nil"/>
              <w:bottom w:val="nil"/>
              <w:right w:val="nil"/>
            </w:tcBorders>
            <w:noWrap/>
            <w:vAlign w:val="center"/>
            <w:hideMark/>
          </w:tcPr>
          <w:p w14:paraId="01146C3F" w14:textId="422E0287"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078952F4" w14:textId="480CE512"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108.37</w:t>
            </w:r>
          </w:p>
        </w:tc>
        <w:tc>
          <w:tcPr>
            <w:tcW w:w="1247" w:type="dxa"/>
            <w:tcBorders>
              <w:top w:val="nil"/>
              <w:left w:val="nil"/>
              <w:bottom w:val="nil"/>
              <w:right w:val="nil"/>
            </w:tcBorders>
            <w:noWrap/>
            <w:vAlign w:val="center"/>
            <w:hideMark/>
          </w:tcPr>
          <w:p w14:paraId="3A40189C" w14:textId="30A304F2"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136.92</w:t>
            </w:r>
          </w:p>
        </w:tc>
        <w:tc>
          <w:tcPr>
            <w:tcW w:w="1247" w:type="dxa"/>
            <w:tcBorders>
              <w:top w:val="nil"/>
              <w:left w:val="nil"/>
              <w:bottom w:val="nil"/>
              <w:right w:val="nil"/>
            </w:tcBorders>
            <w:noWrap/>
            <w:vAlign w:val="center"/>
            <w:hideMark/>
          </w:tcPr>
          <w:p w14:paraId="47FCDFF7" w14:textId="4B6134DF"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221.10</w:t>
            </w:r>
          </w:p>
        </w:tc>
      </w:tr>
      <w:tr w:rsidR="005E043C" w:rsidRPr="00830D64" w14:paraId="171D69E5" w14:textId="77777777" w:rsidTr="00830D6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7C21DCDA"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2017</w:t>
            </w:r>
          </w:p>
        </w:tc>
        <w:tc>
          <w:tcPr>
            <w:tcW w:w="1247" w:type="dxa"/>
            <w:tcBorders>
              <w:top w:val="nil"/>
              <w:left w:val="nil"/>
              <w:bottom w:val="nil"/>
              <w:right w:val="nil"/>
            </w:tcBorders>
            <w:shd w:val="clear" w:color="auto" w:fill="E7EFF9"/>
            <w:noWrap/>
            <w:vAlign w:val="center"/>
            <w:hideMark/>
          </w:tcPr>
          <w:p w14:paraId="3A229108" w14:textId="19E66C8E"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5B22A0DE" w14:textId="0DE4FDB9"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24.96</w:t>
            </w:r>
          </w:p>
        </w:tc>
        <w:tc>
          <w:tcPr>
            <w:tcW w:w="1247" w:type="dxa"/>
            <w:tcBorders>
              <w:top w:val="nil"/>
              <w:left w:val="nil"/>
              <w:bottom w:val="nil"/>
              <w:right w:val="nil"/>
            </w:tcBorders>
            <w:shd w:val="clear" w:color="auto" w:fill="E7EFF9"/>
            <w:noWrap/>
            <w:vAlign w:val="center"/>
            <w:hideMark/>
          </w:tcPr>
          <w:p w14:paraId="5A8250FE" w14:textId="345DA1A4"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546A1323" w14:textId="634C50A5"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260.27</w:t>
            </w:r>
          </w:p>
        </w:tc>
        <w:tc>
          <w:tcPr>
            <w:tcW w:w="1247" w:type="dxa"/>
            <w:tcBorders>
              <w:top w:val="nil"/>
              <w:left w:val="nil"/>
              <w:bottom w:val="nil"/>
              <w:right w:val="nil"/>
            </w:tcBorders>
            <w:shd w:val="clear" w:color="auto" w:fill="E7EFF9"/>
            <w:noWrap/>
            <w:vAlign w:val="center"/>
            <w:hideMark/>
          </w:tcPr>
          <w:p w14:paraId="046D1104" w14:textId="0A393A59"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144.81</w:t>
            </w:r>
          </w:p>
        </w:tc>
        <w:tc>
          <w:tcPr>
            <w:tcW w:w="1247" w:type="dxa"/>
            <w:tcBorders>
              <w:top w:val="nil"/>
              <w:left w:val="nil"/>
              <w:bottom w:val="nil"/>
              <w:right w:val="nil"/>
            </w:tcBorders>
            <w:shd w:val="clear" w:color="auto" w:fill="E7EFF9"/>
            <w:noWrap/>
            <w:vAlign w:val="center"/>
            <w:hideMark/>
          </w:tcPr>
          <w:p w14:paraId="67327E1F" w14:textId="5ECBB073"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202.80</w:t>
            </w:r>
          </w:p>
        </w:tc>
      </w:tr>
      <w:tr w:rsidR="005E043C" w:rsidRPr="00830D64" w14:paraId="0FF7E883" w14:textId="77777777" w:rsidTr="00830D64">
        <w:trPr>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noWrap/>
            <w:hideMark/>
          </w:tcPr>
          <w:p w14:paraId="5E74289E"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2018</w:t>
            </w:r>
          </w:p>
        </w:tc>
        <w:tc>
          <w:tcPr>
            <w:tcW w:w="1247" w:type="dxa"/>
            <w:tcBorders>
              <w:top w:val="nil"/>
              <w:left w:val="nil"/>
              <w:bottom w:val="nil"/>
              <w:right w:val="nil"/>
            </w:tcBorders>
            <w:noWrap/>
            <w:vAlign w:val="center"/>
            <w:hideMark/>
          </w:tcPr>
          <w:p w14:paraId="2947189B" w14:textId="0B49AD5C"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2787B8AB" w14:textId="353E5BF2"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34.25</w:t>
            </w:r>
          </w:p>
        </w:tc>
        <w:tc>
          <w:tcPr>
            <w:tcW w:w="1247" w:type="dxa"/>
            <w:tcBorders>
              <w:top w:val="nil"/>
              <w:left w:val="nil"/>
              <w:bottom w:val="nil"/>
              <w:right w:val="nil"/>
            </w:tcBorders>
            <w:noWrap/>
            <w:vAlign w:val="center"/>
            <w:hideMark/>
          </w:tcPr>
          <w:p w14:paraId="1CC4411B" w14:textId="00C1AD51"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30025923" w14:textId="4BF694C1"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377.44</w:t>
            </w:r>
          </w:p>
        </w:tc>
        <w:tc>
          <w:tcPr>
            <w:tcW w:w="1247" w:type="dxa"/>
            <w:tcBorders>
              <w:top w:val="nil"/>
              <w:left w:val="nil"/>
              <w:bottom w:val="nil"/>
              <w:right w:val="nil"/>
            </w:tcBorders>
            <w:noWrap/>
            <w:vAlign w:val="center"/>
            <w:hideMark/>
          </w:tcPr>
          <w:p w14:paraId="6522739F" w14:textId="474AE4EB"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165.31</w:t>
            </w:r>
          </w:p>
        </w:tc>
        <w:tc>
          <w:tcPr>
            <w:tcW w:w="1247" w:type="dxa"/>
            <w:tcBorders>
              <w:top w:val="nil"/>
              <w:left w:val="nil"/>
              <w:bottom w:val="nil"/>
              <w:right w:val="nil"/>
            </w:tcBorders>
            <w:noWrap/>
            <w:vAlign w:val="center"/>
            <w:hideMark/>
          </w:tcPr>
          <w:p w14:paraId="75BA87C8" w14:textId="7F854B06"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246.66</w:t>
            </w:r>
          </w:p>
        </w:tc>
      </w:tr>
      <w:tr w:rsidR="005E043C" w:rsidRPr="00830D64" w14:paraId="180F5ECB" w14:textId="77777777" w:rsidTr="00830D6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349FAFF3"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2019</w:t>
            </w:r>
          </w:p>
        </w:tc>
        <w:tc>
          <w:tcPr>
            <w:tcW w:w="1247" w:type="dxa"/>
            <w:tcBorders>
              <w:top w:val="nil"/>
              <w:left w:val="nil"/>
              <w:bottom w:val="nil"/>
              <w:right w:val="nil"/>
            </w:tcBorders>
            <w:shd w:val="clear" w:color="auto" w:fill="E7EFF9"/>
            <w:noWrap/>
            <w:vAlign w:val="center"/>
            <w:hideMark/>
          </w:tcPr>
          <w:p w14:paraId="6D2DC641" w14:textId="7E1EDDA7"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101BA8AC" w14:textId="4F2D10FF"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32.30</w:t>
            </w:r>
          </w:p>
        </w:tc>
        <w:tc>
          <w:tcPr>
            <w:tcW w:w="1247" w:type="dxa"/>
            <w:tcBorders>
              <w:top w:val="nil"/>
              <w:left w:val="nil"/>
              <w:bottom w:val="nil"/>
              <w:right w:val="nil"/>
            </w:tcBorders>
            <w:shd w:val="clear" w:color="auto" w:fill="E7EFF9"/>
            <w:noWrap/>
            <w:vAlign w:val="center"/>
            <w:hideMark/>
          </w:tcPr>
          <w:p w14:paraId="1022881C" w14:textId="72121060"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17CC4170" w14:textId="56804861"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276.17</w:t>
            </w:r>
          </w:p>
        </w:tc>
        <w:tc>
          <w:tcPr>
            <w:tcW w:w="1247" w:type="dxa"/>
            <w:tcBorders>
              <w:top w:val="nil"/>
              <w:left w:val="nil"/>
              <w:bottom w:val="nil"/>
              <w:right w:val="nil"/>
            </w:tcBorders>
            <w:shd w:val="clear" w:color="auto" w:fill="E7EFF9"/>
            <w:noWrap/>
            <w:vAlign w:val="center"/>
            <w:hideMark/>
          </w:tcPr>
          <w:p w14:paraId="11F7200F" w14:textId="5E92190C"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218.55</w:t>
            </w:r>
          </w:p>
        </w:tc>
        <w:tc>
          <w:tcPr>
            <w:tcW w:w="1247" w:type="dxa"/>
            <w:tcBorders>
              <w:top w:val="nil"/>
              <w:left w:val="nil"/>
              <w:bottom w:val="nil"/>
              <w:right w:val="nil"/>
            </w:tcBorders>
            <w:shd w:val="clear" w:color="auto" w:fill="E7EFF9"/>
            <w:noWrap/>
            <w:vAlign w:val="center"/>
            <w:hideMark/>
          </w:tcPr>
          <w:p w14:paraId="5095A608" w14:textId="601006E1"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202.94</w:t>
            </w:r>
          </w:p>
        </w:tc>
      </w:tr>
      <w:tr w:rsidR="005E043C" w:rsidRPr="00830D64" w14:paraId="554377A1" w14:textId="77777777" w:rsidTr="00830D64">
        <w:trPr>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noWrap/>
            <w:hideMark/>
          </w:tcPr>
          <w:p w14:paraId="20B45C14"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2020</w:t>
            </w:r>
          </w:p>
        </w:tc>
        <w:tc>
          <w:tcPr>
            <w:tcW w:w="1247" w:type="dxa"/>
            <w:tcBorders>
              <w:top w:val="nil"/>
              <w:left w:val="nil"/>
              <w:bottom w:val="nil"/>
              <w:right w:val="nil"/>
            </w:tcBorders>
            <w:noWrap/>
            <w:vAlign w:val="center"/>
            <w:hideMark/>
          </w:tcPr>
          <w:p w14:paraId="423D25EF" w14:textId="21CCA8F6"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3EE52448" w14:textId="5606516F"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36.55</w:t>
            </w:r>
          </w:p>
        </w:tc>
        <w:tc>
          <w:tcPr>
            <w:tcW w:w="1247" w:type="dxa"/>
            <w:tcBorders>
              <w:top w:val="nil"/>
              <w:left w:val="nil"/>
              <w:bottom w:val="nil"/>
              <w:right w:val="nil"/>
            </w:tcBorders>
            <w:noWrap/>
            <w:vAlign w:val="center"/>
            <w:hideMark/>
          </w:tcPr>
          <w:p w14:paraId="77ADAB8E" w14:textId="7C1B7D96"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noWrap/>
            <w:vAlign w:val="center"/>
            <w:hideMark/>
          </w:tcPr>
          <w:p w14:paraId="5C9B58C6" w14:textId="39E2A28C"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55.55</w:t>
            </w:r>
          </w:p>
        </w:tc>
        <w:tc>
          <w:tcPr>
            <w:tcW w:w="1247" w:type="dxa"/>
            <w:tcBorders>
              <w:top w:val="nil"/>
              <w:left w:val="nil"/>
              <w:bottom w:val="nil"/>
              <w:right w:val="nil"/>
            </w:tcBorders>
            <w:noWrap/>
            <w:vAlign w:val="center"/>
            <w:hideMark/>
          </w:tcPr>
          <w:p w14:paraId="4EA99D3D" w14:textId="1F9CED62"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212.26</w:t>
            </w:r>
          </w:p>
        </w:tc>
        <w:tc>
          <w:tcPr>
            <w:tcW w:w="1247" w:type="dxa"/>
            <w:tcBorders>
              <w:top w:val="nil"/>
              <w:left w:val="nil"/>
              <w:bottom w:val="nil"/>
              <w:right w:val="nil"/>
            </w:tcBorders>
            <w:noWrap/>
            <w:vAlign w:val="center"/>
            <w:hideMark/>
          </w:tcPr>
          <w:p w14:paraId="5C0209EC" w14:textId="0473C1FC" w:rsidR="005E043C" w:rsidRPr="00830D64" w:rsidRDefault="005E043C" w:rsidP="005E043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85.85</w:t>
            </w:r>
          </w:p>
        </w:tc>
      </w:tr>
      <w:tr w:rsidR="005E043C" w:rsidRPr="00830D64" w14:paraId="634DE528" w14:textId="77777777" w:rsidTr="00830D6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47" w:type="dxa"/>
            <w:tcBorders>
              <w:right w:val="nil"/>
            </w:tcBorders>
            <w:shd w:val="clear" w:color="auto" w:fill="E7EFF9"/>
            <w:noWrap/>
            <w:hideMark/>
          </w:tcPr>
          <w:p w14:paraId="18512D9D" w14:textId="77777777" w:rsidR="005E043C" w:rsidRPr="00830D64" w:rsidRDefault="005E043C" w:rsidP="005E043C">
            <w:pPr>
              <w:spacing w:after="0" w:line="240" w:lineRule="auto"/>
              <w:jc w:val="left"/>
              <w:rPr>
                <w:rFonts w:asciiTheme="minorHAnsi" w:hAnsiTheme="minorHAnsi" w:cstheme="minorHAnsi"/>
                <w:i w:val="0"/>
                <w:sz w:val="20"/>
                <w:lang w:eastAsia="en-AU"/>
              </w:rPr>
            </w:pPr>
            <w:r w:rsidRPr="00830D64">
              <w:rPr>
                <w:rFonts w:asciiTheme="minorHAnsi" w:hAnsiTheme="minorHAnsi" w:cstheme="minorHAnsi"/>
                <w:i w:val="0"/>
                <w:sz w:val="20"/>
                <w:lang w:eastAsia="en-AU"/>
              </w:rPr>
              <w:t>2021</w:t>
            </w:r>
          </w:p>
        </w:tc>
        <w:tc>
          <w:tcPr>
            <w:tcW w:w="1247" w:type="dxa"/>
            <w:tcBorders>
              <w:top w:val="nil"/>
              <w:left w:val="nil"/>
              <w:bottom w:val="nil"/>
              <w:right w:val="nil"/>
            </w:tcBorders>
            <w:shd w:val="clear" w:color="auto" w:fill="E7EFF9"/>
            <w:noWrap/>
            <w:vAlign w:val="center"/>
            <w:hideMark/>
          </w:tcPr>
          <w:p w14:paraId="7D4F9681" w14:textId="6E721015"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714DD516" w14:textId="2E60522C"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50.85</w:t>
            </w:r>
          </w:p>
        </w:tc>
        <w:tc>
          <w:tcPr>
            <w:tcW w:w="1247" w:type="dxa"/>
            <w:tcBorders>
              <w:top w:val="nil"/>
              <w:left w:val="nil"/>
              <w:bottom w:val="nil"/>
              <w:right w:val="nil"/>
            </w:tcBorders>
            <w:shd w:val="clear" w:color="auto" w:fill="E7EFF9"/>
            <w:noWrap/>
            <w:vAlign w:val="center"/>
            <w:hideMark/>
          </w:tcPr>
          <w:p w14:paraId="51F4A181" w14:textId="04082F0D"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0.00</w:t>
            </w:r>
          </w:p>
        </w:tc>
        <w:tc>
          <w:tcPr>
            <w:tcW w:w="1247" w:type="dxa"/>
            <w:tcBorders>
              <w:top w:val="nil"/>
              <w:left w:val="nil"/>
              <w:bottom w:val="nil"/>
              <w:right w:val="nil"/>
            </w:tcBorders>
            <w:shd w:val="clear" w:color="auto" w:fill="E7EFF9"/>
            <w:noWrap/>
            <w:vAlign w:val="center"/>
            <w:hideMark/>
          </w:tcPr>
          <w:p w14:paraId="30E4BD16" w14:textId="6005A3E6"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49.03</w:t>
            </w:r>
          </w:p>
        </w:tc>
        <w:tc>
          <w:tcPr>
            <w:tcW w:w="1247" w:type="dxa"/>
            <w:tcBorders>
              <w:top w:val="nil"/>
              <w:left w:val="nil"/>
              <w:bottom w:val="nil"/>
              <w:right w:val="nil"/>
            </w:tcBorders>
            <w:shd w:val="clear" w:color="auto" w:fill="E7EFF9"/>
            <w:noWrap/>
            <w:vAlign w:val="center"/>
            <w:hideMark/>
          </w:tcPr>
          <w:p w14:paraId="5236CC0F" w14:textId="2EFEDADF"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296.87</w:t>
            </w:r>
          </w:p>
        </w:tc>
        <w:tc>
          <w:tcPr>
            <w:tcW w:w="1247" w:type="dxa"/>
            <w:tcBorders>
              <w:top w:val="nil"/>
              <w:left w:val="nil"/>
              <w:bottom w:val="nil"/>
              <w:right w:val="nil"/>
            </w:tcBorders>
            <w:shd w:val="clear" w:color="auto" w:fill="E7EFF9"/>
            <w:noWrap/>
            <w:vAlign w:val="center"/>
            <w:hideMark/>
          </w:tcPr>
          <w:p w14:paraId="1B3F37D7" w14:textId="0753F218" w:rsidR="005E043C" w:rsidRPr="00830D64" w:rsidRDefault="005E043C" w:rsidP="005E043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eastAsia="en-AU"/>
              </w:rPr>
            </w:pPr>
            <w:r w:rsidRPr="00830D64">
              <w:rPr>
                <w:rFonts w:asciiTheme="minorHAnsi" w:hAnsiTheme="minorHAnsi" w:cstheme="minorHAnsi"/>
                <w:color w:val="000000"/>
                <w:sz w:val="20"/>
              </w:rPr>
              <w:t>124.23</w:t>
            </w:r>
          </w:p>
        </w:tc>
      </w:tr>
    </w:tbl>
    <w:p w14:paraId="44889F4D" w14:textId="77777777" w:rsidR="005E043C" w:rsidRDefault="005E043C" w:rsidP="005E7309">
      <w:pPr>
        <w:rPr>
          <w:noProof/>
          <w:lang w:eastAsia="en-AU"/>
        </w:rPr>
      </w:pPr>
    </w:p>
    <w:p w14:paraId="6CA4EE00" w14:textId="21FD272C" w:rsidR="00AB07BE" w:rsidRDefault="00F35D28" w:rsidP="00830D64">
      <w:pPr>
        <w:keepNext/>
      </w:pPr>
      <w:r>
        <w:rPr>
          <w:noProof/>
          <w:lang w:eastAsia="zh-CN"/>
        </w:rPr>
        <w:lastRenderedPageBreak/>
        <w:drawing>
          <wp:inline distT="0" distB="0" distL="0" distR="0" wp14:anchorId="1AFF9425" wp14:editId="1C84BBD1">
            <wp:extent cx="5756559" cy="344507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80550" cy="3459429"/>
                    </a:xfrm>
                    <a:prstGeom prst="rect">
                      <a:avLst/>
                    </a:prstGeom>
                    <a:noFill/>
                  </pic:spPr>
                </pic:pic>
              </a:graphicData>
            </a:graphic>
          </wp:inline>
        </w:drawing>
      </w:r>
    </w:p>
    <w:p w14:paraId="274BFBBC" w14:textId="6AD6A937" w:rsidR="005E7309" w:rsidRPr="00830D64" w:rsidRDefault="005E7309" w:rsidP="005E7309">
      <w:pPr>
        <w:pStyle w:val="Figure0"/>
        <w:keepNext w:val="0"/>
        <w:spacing w:after="0"/>
        <w:rPr>
          <w:rStyle w:val="figuretextChar0"/>
          <w:b w:val="0"/>
          <w:bCs w:val="0"/>
          <w:i/>
          <w:iCs/>
          <w:color w:val="auto"/>
          <w:sz w:val="20"/>
          <w:szCs w:val="20"/>
        </w:rPr>
      </w:pPr>
      <w:r w:rsidRPr="00830D64">
        <w:rPr>
          <w:sz w:val="20"/>
          <w:szCs w:val="20"/>
        </w:rPr>
        <w:t xml:space="preserve">Figure </w:t>
      </w:r>
      <w:r w:rsidR="00411BDC" w:rsidRPr="00830D64">
        <w:rPr>
          <w:sz w:val="20"/>
          <w:szCs w:val="20"/>
        </w:rPr>
        <w:fldChar w:fldCharType="begin"/>
      </w:r>
      <w:r w:rsidR="00411BDC" w:rsidRPr="00830D64">
        <w:rPr>
          <w:sz w:val="20"/>
          <w:szCs w:val="20"/>
        </w:rPr>
        <w:instrText xml:space="preserve"> SEQ Figure \* ARABIC </w:instrText>
      </w:r>
      <w:r w:rsidR="00411BDC" w:rsidRPr="00830D64">
        <w:rPr>
          <w:sz w:val="20"/>
          <w:szCs w:val="20"/>
        </w:rPr>
        <w:fldChar w:fldCharType="separate"/>
      </w:r>
      <w:r w:rsidR="0007186E">
        <w:rPr>
          <w:noProof/>
          <w:sz w:val="20"/>
          <w:szCs w:val="20"/>
        </w:rPr>
        <w:t>14</w:t>
      </w:r>
      <w:r w:rsidR="00411BDC" w:rsidRPr="00830D64">
        <w:rPr>
          <w:noProof/>
          <w:sz w:val="20"/>
          <w:szCs w:val="20"/>
        </w:rPr>
        <w:fldChar w:fldCharType="end"/>
      </w:r>
      <w:r w:rsidRPr="00830D64">
        <w:rPr>
          <w:sz w:val="20"/>
          <w:szCs w:val="20"/>
        </w:rPr>
        <w:tab/>
      </w:r>
      <w:r w:rsidRPr="00830D64">
        <w:rPr>
          <w:b w:val="0"/>
          <w:bCs w:val="0"/>
          <w:sz w:val="20"/>
          <w:szCs w:val="20"/>
        </w:rPr>
        <w:t>Estimated minor crash savings associated with the Queensland mobile speed camera program by year and police region</w:t>
      </w:r>
    </w:p>
    <w:p w14:paraId="29052840" w14:textId="6B680458" w:rsidR="005E7309" w:rsidRDefault="005E7309" w:rsidP="005E7309"/>
    <w:p w14:paraId="45E5E7A1" w14:textId="4ECFD437" w:rsidR="005E7309" w:rsidRDefault="00F35D28" w:rsidP="00BF0D5C">
      <w:r>
        <w:rPr>
          <w:noProof/>
          <w:lang w:eastAsia="zh-CN"/>
        </w:rPr>
        <w:drawing>
          <wp:inline distT="0" distB="0" distL="0" distR="0" wp14:anchorId="737F3024" wp14:editId="241CA9CB">
            <wp:extent cx="5687816" cy="3127049"/>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41968" cy="3156821"/>
                    </a:xfrm>
                    <a:prstGeom prst="rect">
                      <a:avLst/>
                    </a:prstGeom>
                    <a:noFill/>
                  </pic:spPr>
                </pic:pic>
              </a:graphicData>
            </a:graphic>
          </wp:inline>
        </w:drawing>
      </w:r>
    </w:p>
    <w:p w14:paraId="1FF3F72A" w14:textId="3972630B" w:rsidR="005E7309" w:rsidRPr="00830D64" w:rsidRDefault="005E7309" w:rsidP="005E7309">
      <w:pPr>
        <w:pStyle w:val="Figure0"/>
        <w:keepNext w:val="0"/>
        <w:spacing w:after="0"/>
        <w:rPr>
          <w:b w:val="0"/>
          <w:bCs w:val="0"/>
          <w:sz w:val="20"/>
          <w:szCs w:val="20"/>
        </w:rPr>
      </w:pPr>
      <w:r w:rsidRPr="00830D64">
        <w:rPr>
          <w:sz w:val="20"/>
          <w:szCs w:val="20"/>
        </w:rPr>
        <w:t xml:space="preserve">Figure </w:t>
      </w:r>
      <w:r w:rsidR="00411BDC" w:rsidRPr="00830D64">
        <w:rPr>
          <w:sz w:val="20"/>
          <w:szCs w:val="20"/>
        </w:rPr>
        <w:fldChar w:fldCharType="begin"/>
      </w:r>
      <w:r w:rsidR="00411BDC" w:rsidRPr="00830D64">
        <w:rPr>
          <w:sz w:val="20"/>
          <w:szCs w:val="20"/>
        </w:rPr>
        <w:instrText xml:space="preserve"> SEQ Figure \* ARABIC </w:instrText>
      </w:r>
      <w:r w:rsidR="00411BDC" w:rsidRPr="00830D64">
        <w:rPr>
          <w:sz w:val="20"/>
          <w:szCs w:val="20"/>
        </w:rPr>
        <w:fldChar w:fldCharType="separate"/>
      </w:r>
      <w:r w:rsidR="0007186E">
        <w:rPr>
          <w:noProof/>
          <w:sz w:val="20"/>
          <w:szCs w:val="20"/>
        </w:rPr>
        <w:t>15</w:t>
      </w:r>
      <w:r w:rsidR="00411BDC" w:rsidRPr="00830D64">
        <w:rPr>
          <w:noProof/>
          <w:sz w:val="20"/>
          <w:szCs w:val="20"/>
        </w:rPr>
        <w:fldChar w:fldCharType="end"/>
      </w:r>
      <w:r w:rsidRPr="00830D64">
        <w:rPr>
          <w:sz w:val="20"/>
          <w:szCs w:val="20"/>
        </w:rPr>
        <w:tab/>
      </w:r>
      <w:r w:rsidRPr="00830D64">
        <w:rPr>
          <w:b w:val="0"/>
          <w:bCs w:val="0"/>
          <w:sz w:val="20"/>
          <w:szCs w:val="20"/>
        </w:rPr>
        <w:t>Estimated minor crash savings associated with the Queensland mobile speed camera program by year camera type and level of urbanisation</w:t>
      </w:r>
    </w:p>
    <w:p w14:paraId="5E1E08D6" w14:textId="63AF0345" w:rsidR="00BF0D5C" w:rsidRDefault="00BF0D5C" w:rsidP="00BF0D5C">
      <w:pPr>
        <w:rPr>
          <w:rStyle w:val="figuretextChar0"/>
          <w:b/>
          <w:bCs/>
          <w:i w:val="0"/>
          <w:iCs w:val="0"/>
          <w:color w:val="auto"/>
        </w:rPr>
      </w:pPr>
    </w:p>
    <w:p w14:paraId="4C1D5E29" w14:textId="19D16BD6" w:rsidR="00177AC6" w:rsidRPr="00177AC6" w:rsidRDefault="00177AC6" w:rsidP="00BF0D5C">
      <w:pPr>
        <w:rPr>
          <w:rStyle w:val="figuretextChar0"/>
          <w:rFonts w:asciiTheme="minorHAnsi" w:hAnsiTheme="minorHAnsi" w:cstheme="minorHAnsi"/>
          <w:b/>
          <w:bCs/>
          <w:i w:val="0"/>
          <w:iCs w:val="0"/>
          <w:color w:val="auto"/>
          <w:sz w:val="22"/>
          <w:szCs w:val="22"/>
        </w:rPr>
      </w:pPr>
      <w:r w:rsidRPr="00177AC6">
        <w:rPr>
          <w:rFonts w:asciiTheme="minorHAnsi" w:hAnsiTheme="minorHAnsi" w:cstheme="minorHAnsi"/>
          <w:sz w:val="22"/>
          <w:szCs w:val="18"/>
        </w:rPr>
        <w:t xml:space="preserve">Coverage of the Queensland crash population by the mobile speed camera program is shown in Figure 16. Coverage of the serious and minor injury crash population in Queensland by the mobile speed camera program has been consistent over time at around 65% and 73% respectively. In </w:t>
      </w:r>
      <w:r w:rsidRPr="00177AC6">
        <w:rPr>
          <w:rFonts w:asciiTheme="minorHAnsi" w:hAnsiTheme="minorHAnsi" w:cstheme="minorHAnsi"/>
          <w:sz w:val="22"/>
          <w:szCs w:val="18"/>
        </w:rPr>
        <w:lastRenderedPageBreak/>
        <w:t>contrast, coverage of the fatal crash population has decreased slightly over time from around 60% to around 50%.</w:t>
      </w:r>
    </w:p>
    <w:p w14:paraId="40D50121" w14:textId="77777777" w:rsidR="00BF0D5C" w:rsidRDefault="00BF0D5C" w:rsidP="00B55B76">
      <w:pPr>
        <w:pStyle w:val="Figure0"/>
        <w:keepNext w:val="0"/>
        <w:spacing w:after="0"/>
      </w:pPr>
    </w:p>
    <w:p w14:paraId="7A983784" w14:textId="7C6C4BC1" w:rsidR="00BF0D5C" w:rsidRDefault="00BF0D5C" w:rsidP="00BF0D5C">
      <w:r>
        <w:rPr>
          <w:noProof/>
          <w:lang w:eastAsia="zh-CN"/>
        </w:rPr>
        <w:drawing>
          <wp:inline distT="0" distB="0" distL="0" distR="0" wp14:anchorId="3E399ABA" wp14:editId="3131FAC7">
            <wp:extent cx="5729456" cy="3722914"/>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124" cy="3742842"/>
                    </a:xfrm>
                    <a:prstGeom prst="rect">
                      <a:avLst/>
                    </a:prstGeom>
                    <a:noFill/>
                  </pic:spPr>
                </pic:pic>
              </a:graphicData>
            </a:graphic>
          </wp:inline>
        </w:drawing>
      </w:r>
    </w:p>
    <w:p w14:paraId="10CBB721" w14:textId="1DDA4222" w:rsidR="00B55B76" w:rsidRPr="00275817" w:rsidRDefault="00B55B76" w:rsidP="00B55B76">
      <w:pPr>
        <w:pStyle w:val="Figure0"/>
        <w:keepNext w:val="0"/>
        <w:spacing w:after="0"/>
        <w:rPr>
          <w:rStyle w:val="figuretextChar0"/>
          <w:b w:val="0"/>
          <w:bCs w:val="0"/>
          <w:i/>
          <w:iCs/>
          <w:color w:val="auto"/>
          <w:sz w:val="20"/>
          <w:szCs w:val="20"/>
        </w:rPr>
      </w:pPr>
      <w:r w:rsidRPr="00275817">
        <w:rPr>
          <w:sz w:val="20"/>
          <w:szCs w:val="20"/>
        </w:rPr>
        <w:t xml:space="preserve">Figure </w:t>
      </w:r>
      <w:r w:rsidR="00411BDC" w:rsidRPr="00275817">
        <w:rPr>
          <w:sz w:val="20"/>
          <w:szCs w:val="20"/>
        </w:rPr>
        <w:fldChar w:fldCharType="begin"/>
      </w:r>
      <w:r w:rsidR="00411BDC" w:rsidRPr="00275817">
        <w:rPr>
          <w:sz w:val="20"/>
          <w:szCs w:val="20"/>
        </w:rPr>
        <w:instrText xml:space="preserve"> SEQ Figure \* ARABIC </w:instrText>
      </w:r>
      <w:r w:rsidR="00411BDC" w:rsidRPr="00275817">
        <w:rPr>
          <w:sz w:val="20"/>
          <w:szCs w:val="20"/>
        </w:rPr>
        <w:fldChar w:fldCharType="separate"/>
      </w:r>
      <w:r w:rsidR="0007186E">
        <w:rPr>
          <w:noProof/>
          <w:sz w:val="20"/>
          <w:szCs w:val="20"/>
        </w:rPr>
        <w:t>16</w:t>
      </w:r>
      <w:r w:rsidR="00411BDC" w:rsidRPr="00275817">
        <w:rPr>
          <w:noProof/>
          <w:sz w:val="20"/>
          <w:szCs w:val="20"/>
        </w:rPr>
        <w:fldChar w:fldCharType="end"/>
      </w:r>
      <w:r w:rsidRPr="00275817">
        <w:rPr>
          <w:sz w:val="20"/>
          <w:szCs w:val="20"/>
        </w:rPr>
        <w:tab/>
      </w:r>
      <w:r w:rsidRPr="00275817">
        <w:rPr>
          <w:b w:val="0"/>
          <w:bCs w:val="0"/>
          <w:sz w:val="20"/>
          <w:szCs w:val="20"/>
        </w:rPr>
        <w:t>Percentage of total Queensland crash population coverage by the Queensland mobile camera program by crash severity</w:t>
      </w:r>
    </w:p>
    <w:p w14:paraId="37B2967C" w14:textId="6BBEB72B" w:rsidR="00B55B76" w:rsidRDefault="00B55B76" w:rsidP="005E7309">
      <w:pPr>
        <w:rPr>
          <w:rFonts w:asciiTheme="minorHAnsi" w:hAnsiTheme="minorHAnsi" w:cstheme="minorHAnsi"/>
          <w:sz w:val="22"/>
          <w:szCs w:val="22"/>
        </w:rPr>
      </w:pPr>
    </w:p>
    <w:p w14:paraId="6D5DBA68" w14:textId="1D0926C5" w:rsidR="005E7309" w:rsidRPr="00177AC6" w:rsidRDefault="005E7309" w:rsidP="005E7309">
      <w:pPr>
        <w:rPr>
          <w:rFonts w:asciiTheme="minorHAnsi" w:hAnsiTheme="minorHAnsi" w:cstheme="minorHAnsi"/>
          <w:sz w:val="22"/>
          <w:szCs w:val="22"/>
        </w:rPr>
      </w:pPr>
      <w:r w:rsidRPr="00177AC6">
        <w:rPr>
          <w:rFonts w:asciiTheme="minorHAnsi" w:hAnsiTheme="minorHAnsi" w:cstheme="minorHAnsi"/>
          <w:sz w:val="22"/>
          <w:szCs w:val="22"/>
        </w:rPr>
        <w:t xml:space="preserve">In order to estimate savings to the community through crash reductions associated with the Queensland mobile speed camera program, the estimated crash savings given in </w:t>
      </w:r>
      <w:r w:rsidR="003A42E7" w:rsidRPr="00177AC6">
        <w:rPr>
          <w:rFonts w:asciiTheme="minorHAnsi" w:hAnsiTheme="minorHAnsi" w:cstheme="minorHAnsi"/>
          <w:sz w:val="22"/>
          <w:szCs w:val="22"/>
        </w:rPr>
        <w:fldChar w:fldCharType="begin"/>
      </w:r>
      <w:r w:rsidR="003A42E7" w:rsidRPr="00177AC6">
        <w:rPr>
          <w:rFonts w:asciiTheme="minorHAnsi" w:hAnsiTheme="minorHAnsi" w:cstheme="minorHAnsi"/>
          <w:sz w:val="22"/>
          <w:szCs w:val="22"/>
        </w:rPr>
        <w:instrText xml:space="preserve"> REF _Ref126228383 \h </w:instrText>
      </w:r>
      <w:r w:rsidR="00177AC6" w:rsidRPr="00177AC6">
        <w:rPr>
          <w:rFonts w:asciiTheme="minorHAnsi" w:hAnsiTheme="minorHAnsi" w:cstheme="minorHAnsi"/>
          <w:sz w:val="22"/>
          <w:szCs w:val="22"/>
        </w:rPr>
        <w:instrText xml:space="preserve"> \* MERGEFORMAT </w:instrText>
      </w:r>
      <w:r w:rsidR="003A42E7" w:rsidRPr="00177AC6">
        <w:rPr>
          <w:rFonts w:asciiTheme="minorHAnsi" w:hAnsiTheme="minorHAnsi" w:cstheme="minorHAnsi"/>
          <w:sz w:val="22"/>
          <w:szCs w:val="22"/>
        </w:rPr>
      </w:r>
      <w:r w:rsidR="003A42E7" w:rsidRPr="00177AC6">
        <w:rPr>
          <w:rFonts w:asciiTheme="minorHAnsi" w:hAnsiTheme="minorHAnsi" w:cstheme="minorHAnsi"/>
          <w:sz w:val="22"/>
          <w:szCs w:val="22"/>
        </w:rPr>
        <w:fldChar w:fldCharType="separate"/>
      </w:r>
      <w:r w:rsidR="0007186E" w:rsidRPr="0007186E">
        <w:rPr>
          <w:rFonts w:asciiTheme="minorHAnsi" w:hAnsiTheme="minorHAnsi" w:cstheme="minorHAnsi"/>
          <w:sz w:val="22"/>
          <w:szCs w:val="18"/>
        </w:rPr>
        <w:br w:type="column"/>
      </w:r>
      <w:r w:rsidR="0007186E" w:rsidRPr="0007186E">
        <w:rPr>
          <w:rFonts w:asciiTheme="minorHAnsi" w:hAnsiTheme="minorHAnsi" w:cstheme="minorHAnsi"/>
          <w:sz w:val="22"/>
          <w:szCs w:val="18"/>
        </w:rPr>
        <w:lastRenderedPageBreak/>
        <w:t>Table</w:t>
      </w:r>
      <w:r w:rsidR="0007186E" w:rsidRPr="0007186E">
        <w:rPr>
          <w:rFonts w:asciiTheme="minorHAnsi" w:hAnsiTheme="minorHAnsi" w:cstheme="minorHAnsi"/>
          <w:noProof/>
          <w:sz w:val="22"/>
          <w:szCs w:val="18"/>
        </w:rPr>
        <w:t xml:space="preserve"> </w:t>
      </w:r>
      <w:r w:rsidR="0007186E">
        <w:rPr>
          <w:noProof/>
          <w:sz w:val="20"/>
        </w:rPr>
        <w:t>30</w:t>
      </w:r>
      <w:r w:rsidR="003A42E7" w:rsidRPr="00177AC6">
        <w:rPr>
          <w:rFonts w:asciiTheme="minorHAnsi" w:hAnsiTheme="minorHAnsi" w:cstheme="minorHAnsi"/>
          <w:sz w:val="22"/>
          <w:szCs w:val="22"/>
        </w:rPr>
        <w:fldChar w:fldCharType="end"/>
      </w:r>
      <w:r w:rsidR="003A42E7" w:rsidRPr="00177AC6">
        <w:rPr>
          <w:rFonts w:asciiTheme="minorHAnsi" w:hAnsiTheme="minorHAnsi" w:cstheme="minorHAnsi"/>
          <w:sz w:val="22"/>
          <w:szCs w:val="22"/>
        </w:rPr>
        <w:t xml:space="preserve"> to </w:t>
      </w:r>
      <w:r w:rsidR="003A42E7" w:rsidRPr="00177AC6">
        <w:rPr>
          <w:rFonts w:asciiTheme="minorHAnsi" w:hAnsiTheme="minorHAnsi" w:cstheme="minorHAnsi"/>
          <w:sz w:val="22"/>
          <w:szCs w:val="22"/>
        </w:rPr>
        <w:fldChar w:fldCharType="begin"/>
      </w:r>
      <w:r w:rsidR="003A42E7" w:rsidRPr="00177AC6">
        <w:rPr>
          <w:rFonts w:asciiTheme="minorHAnsi" w:hAnsiTheme="minorHAnsi" w:cstheme="minorHAnsi"/>
          <w:sz w:val="22"/>
          <w:szCs w:val="22"/>
        </w:rPr>
        <w:instrText xml:space="preserve"> REF _Ref126162898 \h </w:instrText>
      </w:r>
      <w:r w:rsidR="00177AC6" w:rsidRPr="00177AC6">
        <w:rPr>
          <w:rFonts w:asciiTheme="minorHAnsi" w:hAnsiTheme="minorHAnsi" w:cstheme="minorHAnsi"/>
          <w:sz w:val="22"/>
          <w:szCs w:val="22"/>
        </w:rPr>
        <w:instrText xml:space="preserve"> \* MERGEFORMAT </w:instrText>
      </w:r>
      <w:r w:rsidR="003A42E7" w:rsidRPr="00177AC6">
        <w:rPr>
          <w:rFonts w:asciiTheme="minorHAnsi" w:hAnsiTheme="minorHAnsi" w:cstheme="minorHAnsi"/>
          <w:sz w:val="22"/>
          <w:szCs w:val="22"/>
        </w:rPr>
      </w:r>
      <w:r w:rsidR="003A42E7" w:rsidRPr="00177AC6">
        <w:rPr>
          <w:rFonts w:asciiTheme="minorHAnsi" w:hAnsiTheme="minorHAnsi" w:cstheme="minorHAnsi"/>
          <w:sz w:val="22"/>
          <w:szCs w:val="22"/>
        </w:rPr>
        <w:fldChar w:fldCharType="separate"/>
      </w:r>
      <w:r w:rsidR="0007186E" w:rsidRPr="0007186E">
        <w:rPr>
          <w:rFonts w:asciiTheme="minorHAnsi" w:hAnsiTheme="minorHAnsi" w:cstheme="minorHAnsi"/>
          <w:sz w:val="22"/>
          <w:szCs w:val="18"/>
        </w:rPr>
        <w:t xml:space="preserve">Table </w:t>
      </w:r>
      <w:r w:rsidR="0007186E" w:rsidRPr="0007186E">
        <w:rPr>
          <w:rFonts w:asciiTheme="minorHAnsi" w:hAnsiTheme="minorHAnsi" w:cstheme="minorHAnsi"/>
          <w:noProof/>
          <w:sz w:val="22"/>
          <w:szCs w:val="18"/>
        </w:rPr>
        <w:t>35</w:t>
      </w:r>
      <w:r w:rsidR="003A42E7" w:rsidRPr="00177AC6">
        <w:rPr>
          <w:rFonts w:asciiTheme="minorHAnsi" w:hAnsiTheme="minorHAnsi" w:cstheme="minorHAnsi"/>
          <w:sz w:val="22"/>
          <w:szCs w:val="22"/>
        </w:rPr>
        <w:fldChar w:fldCharType="end"/>
      </w:r>
      <w:r w:rsidR="003A42E7" w:rsidRPr="00177AC6">
        <w:rPr>
          <w:rFonts w:asciiTheme="minorHAnsi" w:hAnsiTheme="minorHAnsi" w:cstheme="minorHAnsi"/>
          <w:sz w:val="22"/>
          <w:szCs w:val="22"/>
        </w:rPr>
        <w:t xml:space="preserve"> </w:t>
      </w:r>
      <w:r w:rsidRPr="00177AC6">
        <w:rPr>
          <w:rFonts w:asciiTheme="minorHAnsi" w:hAnsiTheme="minorHAnsi" w:cstheme="minorHAnsi"/>
          <w:sz w:val="22"/>
          <w:szCs w:val="22"/>
        </w:rPr>
        <w:t xml:space="preserve">were converted to community cost savings using the per crash cost values given in </w:t>
      </w:r>
      <w:r w:rsidR="003A42E7" w:rsidRPr="00177AC6">
        <w:rPr>
          <w:rFonts w:asciiTheme="minorHAnsi" w:hAnsiTheme="minorHAnsi" w:cstheme="minorHAnsi"/>
          <w:sz w:val="22"/>
          <w:szCs w:val="22"/>
        </w:rPr>
        <w:fldChar w:fldCharType="begin"/>
      </w:r>
      <w:r w:rsidR="003A42E7" w:rsidRPr="00177AC6">
        <w:rPr>
          <w:rFonts w:asciiTheme="minorHAnsi" w:hAnsiTheme="minorHAnsi" w:cstheme="minorHAnsi"/>
          <w:sz w:val="22"/>
          <w:szCs w:val="22"/>
        </w:rPr>
        <w:instrText xml:space="preserve"> REF _Ref388947873 \h </w:instrText>
      </w:r>
      <w:r w:rsidR="00177AC6" w:rsidRPr="00177AC6">
        <w:rPr>
          <w:rFonts w:asciiTheme="minorHAnsi" w:hAnsiTheme="minorHAnsi" w:cstheme="minorHAnsi"/>
          <w:sz w:val="22"/>
          <w:szCs w:val="22"/>
        </w:rPr>
        <w:instrText xml:space="preserve"> \* MERGEFORMAT </w:instrText>
      </w:r>
      <w:r w:rsidR="003A42E7" w:rsidRPr="00177AC6">
        <w:rPr>
          <w:rFonts w:asciiTheme="minorHAnsi" w:hAnsiTheme="minorHAnsi" w:cstheme="minorHAnsi"/>
          <w:sz w:val="22"/>
          <w:szCs w:val="22"/>
        </w:rPr>
      </w:r>
      <w:r w:rsidR="003A42E7" w:rsidRPr="00177AC6">
        <w:rPr>
          <w:rFonts w:asciiTheme="minorHAnsi" w:hAnsiTheme="minorHAnsi" w:cstheme="minorHAnsi"/>
          <w:sz w:val="22"/>
          <w:szCs w:val="22"/>
        </w:rPr>
        <w:fldChar w:fldCharType="separate"/>
      </w:r>
      <w:r w:rsidR="0007186E" w:rsidRPr="0007186E">
        <w:rPr>
          <w:rFonts w:asciiTheme="minorHAnsi" w:hAnsiTheme="minorHAnsi" w:cstheme="minorHAnsi"/>
          <w:sz w:val="22"/>
          <w:szCs w:val="18"/>
        </w:rPr>
        <w:t xml:space="preserve">Table </w:t>
      </w:r>
      <w:r w:rsidR="0007186E" w:rsidRPr="0007186E">
        <w:rPr>
          <w:rFonts w:asciiTheme="minorHAnsi" w:hAnsiTheme="minorHAnsi" w:cstheme="minorHAnsi"/>
          <w:noProof/>
          <w:sz w:val="22"/>
          <w:szCs w:val="18"/>
        </w:rPr>
        <w:t>3</w:t>
      </w:r>
      <w:r w:rsidR="003A42E7" w:rsidRPr="00177AC6">
        <w:rPr>
          <w:rFonts w:asciiTheme="minorHAnsi" w:hAnsiTheme="minorHAnsi" w:cstheme="minorHAnsi"/>
          <w:sz w:val="22"/>
          <w:szCs w:val="22"/>
        </w:rPr>
        <w:fldChar w:fldCharType="end"/>
      </w:r>
      <w:r w:rsidRPr="00177AC6">
        <w:rPr>
          <w:rFonts w:asciiTheme="minorHAnsi" w:hAnsiTheme="minorHAnsi" w:cstheme="minorHAnsi"/>
          <w:sz w:val="22"/>
          <w:szCs w:val="22"/>
        </w:rPr>
        <w:t>.</w:t>
      </w:r>
      <w:r w:rsidR="001323B1" w:rsidRPr="00177AC6">
        <w:rPr>
          <w:rFonts w:asciiTheme="minorHAnsi" w:hAnsiTheme="minorHAnsi" w:cstheme="minorHAnsi"/>
          <w:sz w:val="22"/>
          <w:szCs w:val="22"/>
        </w:rPr>
        <w:t xml:space="preserve"> Costs evaluated as willingness-to-pay are presented</w:t>
      </w:r>
      <w:r w:rsidRPr="00177AC6">
        <w:rPr>
          <w:rFonts w:asciiTheme="minorHAnsi" w:hAnsiTheme="minorHAnsi" w:cstheme="minorHAnsi"/>
          <w:sz w:val="22"/>
          <w:szCs w:val="22"/>
        </w:rPr>
        <w:t xml:space="preserve"> in </w:t>
      </w:r>
      <w:r w:rsidR="001323B1" w:rsidRPr="00177AC6">
        <w:rPr>
          <w:rFonts w:asciiTheme="minorHAnsi" w:hAnsiTheme="minorHAnsi" w:cstheme="minorHAnsi"/>
          <w:sz w:val="22"/>
          <w:szCs w:val="22"/>
        </w:rPr>
        <w:fldChar w:fldCharType="begin"/>
      </w:r>
      <w:r w:rsidR="001323B1" w:rsidRPr="00177AC6">
        <w:rPr>
          <w:rFonts w:asciiTheme="minorHAnsi" w:hAnsiTheme="minorHAnsi" w:cstheme="minorHAnsi"/>
          <w:sz w:val="22"/>
          <w:szCs w:val="22"/>
        </w:rPr>
        <w:instrText xml:space="preserve"> REF _Ref126228788 \h </w:instrText>
      </w:r>
      <w:r w:rsidR="00177AC6" w:rsidRPr="00177AC6">
        <w:rPr>
          <w:rFonts w:asciiTheme="minorHAnsi" w:hAnsiTheme="minorHAnsi" w:cstheme="minorHAnsi"/>
          <w:sz w:val="22"/>
          <w:szCs w:val="22"/>
        </w:rPr>
        <w:instrText xml:space="preserve"> \* MERGEFORMAT </w:instrText>
      </w:r>
      <w:r w:rsidR="001323B1" w:rsidRPr="00177AC6">
        <w:rPr>
          <w:rFonts w:asciiTheme="minorHAnsi" w:hAnsiTheme="minorHAnsi" w:cstheme="minorHAnsi"/>
          <w:sz w:val="22"/>
          <w:szCs w:val="22"/>
        </w:rPr>
      </w:r>
      <w:r w:rsidR="001323B1" w:rsidRPr="00177AC6">
        <w:rPr>
          <w:rFonts w:asciiTheme="minorHAnsi" w:hAnsiTheme="minorHAnsi" w:cstheme="minorHAnsi"/>
          <w:sz w:val="22"/>
          <w:szCs w:val="22"/>
        </w:rPr>
        <w:fldChar w:fldCharType="separate"/>
      </w:r>
      <w:r w:rsidR="0007186E" w:rsidRPr="0007186E">
        <w:rPr>
          <w:rFonts w:asciiTheme="minorHAnsi" w:hAnsiTheme="minorHAnsi" w:cstheme="minorHAnsi"/>
          <w:sz w:val="22"/>
          <w:szCs w:val="18"/>
        </w:rPr>
        <w:t xml:space="preserve">Table </w:t>
      </w:r>
      <w:r w:rsidR="0007186E" w:rsidRPr="0007186E">
        <w:rPr>
          <w:rFonts w:asciiTheme="minorHAnsi" w:hAnsiTheme="minorHAnsi" w:cstheme="minorHAnsi"/>
          <w:noProof/>
          <w:sz w:val="22"/>
          <w:szCs w:val="18"/>
        </w:rPr>
        <w:t>36</w:t>
      </w:r>
      <w:r w:rsidR="001323B1" w:rsidRPr="00177AC6">
        <w:rPr>
          <w:rFonts w:asciiTheme="minorHAnsi" w:hAnsiTheme="minorHAnsi" w:cstheme="minorHAnsi"/>
          <w:sz w:val="22"/>
          <w:szCs w:val="22"/>
        </w:rPr>
        <w:fldChar w:fldCharType="end"/>
      </w:r>
      <w:r w:rsidRPr="00177AC6">
        <w:rPr>
          <w:rFonts w:asciiTheme="minorHAnsi" w:hAnsiTheme="minorHAnsi" w:cstheme="minorHAnsi"/>
          <w:sz w:val="22"/>
          <w:szCs w:val="22"/>
        </w:rPr>
        <w:t>.</w:t>
      </w:r>
      <w:r w:rsidR="0053557D" w:rsidRPr="00177AC6">
        <w:rPr>
          <w:rFonts w:asciiTheme="minorHAnsi" w:hAnsiTheme="minorHAnsi" w:cstheme="minorHAnsi"/>
          <w:sz w:val="22"/>
          <w:szCs w:val="22"/>
        </w:rPr>
        <w:t xml:space="preserve"> </w:t>
      </w:r>
    </w:p>
    <w:p w14:paraId="4315856B" w14:textId="0E30789B" w:rsidR="00E33E71" w:rsidRPr="00177AC6" w:rsidRDefault="005E7309" w:rsidP="00826B99">
      <w:pPr>
        <w:rPr>
          <w:rFonts w:asciiTheme="minorHAnsi" w:hAnsiTheme="minorHAnsi" w:cstheme="minorHAnsi"/>
          <w:sz w:val="22"/>
          <w:szCs w:val="22"/>
        </w:rPr>
      </w:pPr>
      <w:r w:rsidRPr="00177AC6">
        <w:rPr>
          <w:rFonts w:asciiTheme="minorHAnsi" w:hAnsiTheme="minorHAnsi" w:cstheme="minorHAnsi"/>
          <w:sz w:val="22"/>
          <w:szCs w:val="22"/>
        </w:rPr>
        <w:t xml:space="preserve">In </w:t>
      </w:r>
      <w:r w:rsidR="001323B1" w:rsidRPr="00177AC6">
        <w:rPr>
          <w:rFonts w:asciiTheme="minorHAnsi" w:hAnsiTheme="minorHAnsi" w:cstheme="minorHAnsi"/>
          <w:sz w:val="22"/>
          <w:szCs w:val="22"/>
        </w:rPr>
        <w:t>2020</w:t>
      </w:r>
      <w:r w:rsidRPr="00177AC6">
        <w:rPr>
          <w:rFonts w:asciiTheme="minorHAnsi" w:hAnsiTheme="minorHAnsi" w:cstheme="minorHAnsi"/>
          <w:sz w:val="22"/>
          <w:szCs w:val="22"/>
        </w:rPr>
        <w:t xml:space="preserve">, it was estimated that the </w:t>
      </w:r>
      <w:r w:rsidR="0026546B" w:rsidRPr="00177AC6">
        <w:rPr>
          <w:rFonts w:asciiTheme="minorHAnsi" w:hAnsiTheme="minorHAnsi" w:cstheme="minorHAnsi"/>
          <w:sz w:val="22"/>
          <w:szCs w:val="22"/>
        </w:rPr>
        <w:t xml:space="preserve">mobile camera </w:t>
      </w:r>
      <w:r w:rsidRPr="00177AC6">
        <w:rPr>
          <w:rFonts w:asciiTheme="minorHAnsi" w:hAnsiTheme="minorHAnsi" w:cstheme="minorHAnsi"/>
          <w:sz w:val="22"/>
          <w:szCs w:val="22"/>
        </w:rPr>
        <w:t>program was associated with cost savings to the community of $</w:t>
      </w:r>
      <w:r w:rsidR="00175AEF" w:rsidRPr="00177AC6">
        <w:rPr>
          <w:rFonts w:asciiTheme="minorHAnsi" w:hAnsiTheme="minorHAnsi" w:cstheme="minorHAnsi"/>
          <w:sz w:val="22"/>
          <w:szCs w:val="22"/>
        </w:rPr>
        <w:t>474</w:t>
      </w:r>
      <w:r w:rsidRPr="00177AC6">
        <w:rPr>
          <w:rFonts w:asciiTheme="minorHAnsi" w:hAnsiTheme="minorHAnsi" w:cstheme="minorHAnsi"/>
          <w:sz w:val="22"/>
          <w:szCs w:val="22"/>
        </w:rPr>
        <w:t xml:space="preserve">M based on the WTP methodology. </w:t>
      </w:r>
      <w:r w:rsidR="00826B99" w:rsidRPr="00177AC6">
        <w:rPr>
          <w:rFonts w:asciiTheme="minorHAnsi" w:hAnsiTheme="minorHAnsi" w:cstheme="minorHAnsi"/>
          <w:sz w:val="22"/>
          <w:szCs w:val="22"/>
        </w:rPr>
        <w:t>Corresponding savings for 20</w:t>
      </w:r>
      <w:r w:rsidR="00175AEF" w:rsidRPr="00177AC6">
        <w:rPr>
          <w:rFonts w:asciiTheme="minorHAnsi" w:hAnsiTheme="minorHAnsi" w:cstheme="minorHAnsi"/>
          <w:sz w:val="22"/>
          <w:szCs w:val="22"/>
        </w:rPr>
        <w:t>21</w:t>
      </w:r>
      <w:r w:rsidR="00826B99" w:rsidRPr="00177AC6">
        <w:rPr>
          <w:rFonts w:asciiTheme="minorHAnsi" w:hAnsiTheme="minorHAnsi" w:cstheme="minorHAnsi"/>
          <w:sz w:val="22"/>
          <w:szCs w:val="22"/>
        </w:rPr>
        <w:t xml:space="preserve"> were $6</w:t>
      </w:r>
      <w:r w:rsidR="00175AEF" w:rsidRPr="00177AC6">
        <w:rPr>
          <w:rFonts w:asciiTheme="minorHAnsi" w:hAnsiTheme="minorHAnsi" w:cstheme="minorHAnsi"/>
          <w:sz w:val="22"/>
          <w:szCs w:val="22"/>
        </w:rPr>
        <w:t>49</w:t>
      </w:r>
      <w:r w:rsidR="00826B99" w:rsidRPr="00177AC6">
        <w:rPr>
          <w:rFonts w:asciiTheme="minorHAnsi" w:hAnsiTheme="minorHAnsi" w:cstheme="minorHAnsi"/>
          <w:sz w:val="22"/>
          <w:szCs w:val="22"/>
        </w:rPr>
        <w:t xml:space="preserve">M based on the WTP. These </w:t>
      </w:r>
      <w:r w:rsidR="00175AEF" w:rsidRPr="00177AC6">
        <w:rPr>
          <w:rFonts w:asciiTheme="minorHAnsi" w:hAnsiTheme="minorHAnsi" w:cstheme="minorHAnsi"/>
          <w:sz w:val="22"/>
          <w:szCs w:val="22"/>
        </w:rPr>
        <w:t xml:space="preserve">cost savings </w:t>
      </w:r>
      <w:r w:rsidR="00826B99" w:rsidRPr="00177AC6">
        <w:rPr>
          <w:rFonts w:asciiTheme="minorHAnsi" w:hAnsiTheme="minorHAnsi" w:cstheme="minorHAnsi"/>
          <w:sz w:val="22"/>
          <w:szCs w:val="22"/>
        </w:rPr>
        <w:t xml:space="preserve">were </w:t>
      </w:r>
      <w:r w:rsidR="00175AEF" w:rsidRPr="00177AC6">
        <w:rPr>
          <w:rFonts w:asciiTheme="minorHAnsi" w:hAnsiTheme="minorHAnsi" w:cstheme="minorHAnsi"/>
          <w:sz w:val="22"/>
          <w:szCs w:val="22"/>
        </w:rPr>
        <w:t xml:space="preserve">down </w:t>
      </w:r>
      <w:r w:rsidR="00177AC6" w:rsidRPr="00177AC6">
        <w:rPr>
          <w:rFonts w:asciiTheme="minorHAnsi" w:hAnsiTheme="minorHAnsi" w:cstheme="minorHAnsi"/>
          <w:sz w:val="22"/>
          <w:szCs w:val="22"/>
        </w:rPr>
        <w:t xml:space="preserve">39% and 16% </w:t>
      </w:r>
      <w:r w:rsidR="00175AEF" w:rsidRPr="00177AC6">
        <w:rPr>
          <w:rFonts w:asciiTheme="minorHAnsi" w:hAnsiTheme="minorHAnsi" w:cstheme="minorHAnsi"/>
          <w:sz w:val="22"/>
          <w:szCs w:val="22"/>
        </w:rPr>
        <w:t xml:space="preserve">on the </w:t>
      </w:r>
      <w:r w:rsidR="00177AC6" w:rsidRPr="00177AC6">
        <w:rPr>
          <w:rFonts w:asciiTheme="minorHAnsi" w:hAnsiTheme="minorHAnsi" w:cstheme="minorHAnsi"/>
          <w:sz w:val="22"/>
          <w:szCs w:val="22"/>
        </w:rPr>
        <w:t>peak year for community cost savings in 2018</w:t>
      </w:r>
      <w:r w:rsidR="00175AEF" w:rsidRPr="00177AC6">
        <w:rPr>
          <w:rFonts w:asciiTheme="minorHAnsi" w:hAnsiTheme="minorHAnsi" w:cstheme="minorHAnsi"/>
          <w:sz w:val="22"/>
          <w:szCs w:val="22"/>
        </w:rPr>
        <w:t>.</w:t>
      </w:r>
      <w:r w:rsidR="00826B99" w:rsidRPr="00177AC6">
        <w:rPr>
          <w:rFonts w:asciiTheme="minorHAnsi" w:hAnsiTheme="minorHAnsi" w:cstheme="minorHAnsi"/>
          <w:sz w:val="22"/>
          <w:szCs w:val="22"/>
        </w:rPr>
        <w:t xml:space="preserve"> </w:t>
      </w:r>
      <w:r w:rsidRPr="00177AC6">
        <w:rPr>
          <w:rFonts w:asciiTheme="minorHAnsi" w:hAnsiTheme="minorHAnsi" w:cstheme="minorHAnsi"/>
          <w:sz w:val="22"/>
          <w:szCs w:val="22"/>
        </w:rPr>
        <w:t xml:space="preserve">Also evident from the tables is that the vast majority of the savings, around </w:t>
      </w:r>
      <w:r w:rsidR="00175AEF" w:rsidRPr="00177AC6">
        <w:rPr>
          <w:rFonts w:asciiTheme="minorHAnsi" w:hAnsiTheme="minorHAnsi" w:cstheme="minorHAnsi"/>
          <w:sz w:val="22"/>
          <w:szCs w:val="22"/>
        </w:rPr>
        <w:t>91</w:t>
      </w:r>
      <w:r w:rsidRPr="00177AC6">
        <w:rPr>
          <w:rFonts w:asciiTheme="minorHAnsi" w:hAnsiTheme="minorHAnsi" w:cstheme="minorHAnsi"/>
          <w:sz w:val="22"/>
          <w:szCs w:val="22"/>
        </w:rPr>
        <w:t>% were estimated to be derived from estimated savings in fatal and serious injury crashes.</w:t>
      </w:r>
      <w:r w:rsidR="00E33E71" w:rsidRPr="00177AC6">
        <w:rPr>
          <w:rFonts w:asciiTheme="minorHAnsi" w:hAnsiTheme="minorHAnsi" w:cstheme="minorHAnsi"/>
          <w:sz w:val="22"/>
          <w:szCs w:val="22"/>
        </w:rPr>
        <w:t xml:space="preserve">  This proportion has increased since the last analysis and is reflective of a more severe crash population.  </w:t>
      </w:r>
      <w:r w:rsidRPr="00177AC6">
        <w:rPr>
          <w:rFonts w:asciiTheme="minorHAnsi" w:hAnsiTheme="minorHAnsi" w:cstheme="minorHAnsi"/>
          <w:sz w:val="22"/>
          <w:szCs w:val="22"/>
        </w:rPr>
        <w:t xml:space="preserve"> </w:t>
      </w:r>
    </w:p>
    <w:p w14:paraId="2BAC386F" w14:textId="4F6754B9" w:rsidR="00E33E71" w:rsidRPr="00177AC6" w:rsidRDefault="00175AEF" w:rsidP="00E33E71">
      <w:pPr>
        <w:rPr>
          <w:rFonts w:asciiTheme="minorHAnsi" w:hAnsiTheme="minorHAnsi" w:cstheme="minorHAnsi"/>
          <w:sz w:val="22"/>
          <w:szCs w:val="22"/>
        </w:rPr>
      </w:pPr>
      <w:r w:rsidRPr="00177AC6">
        <w:rPr>
          <w:rFonts w:asciiTheme="minorHAnsi" w:hAnsiTheme="minorHAnsi" w:cstheme="minorHAnsi"/>
          <w:sz w:val="22"/>
          <w:szCs w:val="22"/>
        </w:rPr>
        <w:t>Forty percent</w:t>
      </w:r>
      <w:r w:rsidR="005E7309" w:rsidRPr="00177AC6">
        <w:rPr>
          <w:rFonts w:asciiTheme="minorHAnsi" w:hAnsiTheme="minorHAnsi" w:cstheme="minorHAnsi"/>
          <w:sz w:val="22"/>
          <w:szCs w:val="22"/>
        </w:rPr>
        <w:t xml:space="preserve"> of the estimated </w:t>
      </w:r>
      <w:r w:rsidR="00E33E71" w:rsidRPr="00177AC6">
        <w:rPr>
          <w:rFonts w:asciiTheme="minorHAnsi" w:hAnsiTheme="minorHAnsi" w:cstheme="minorHAnsi"/>
          <w:sz w:val="22"/>
          <w:szCs w:val="22"/>
        </w:rPr>
        <w:t xml:space="preserve">cost </w:t>
      </w:r>
      <w:r w:rsidR="005E7309" w:rsidRPr="00177AC6">
        <w:rPr>
          <w:rFonts w:asciiTheme="minorHAnsi" w:hAnsiTheme="minorHAnsi" w:cstheme="minorHAnsi"/>
          <w:sz w:val="22"/>
          <w:szCs w:val="22"/>
        </w:rPr>
        <w:t>savings</w:t>
      </w:r>
      <w:r w:rsidR="00E33E71" w:rsidRPr="00177AC6">
        <w:rPr>
          <w:rFonts w:asciiTheme="minorHAnsi" w:hAnsiTheme="minorHAnsi" w:cstheme="minorHAnsi"/>
          <w:sz w:val="22"/>
          <w:szCs w:val="22"/>
        </w:rPr>
        <w:t xml:space="preserve"> and more than half of the estimated crash savings</w:t>
      </w:r>
      <w:r w:rsidR="00177AC6" w:rsidRPr="00177AC6">
        <w:rPr>
          <w:rFonts w:asciiTheme="minorHAnsi" w:hAnsiTheme="minorHAnsi" w:cstheme="minorHAnsi"/>
          <w:sz w:val="22"/>
          <w:szCs w:val="22"/>
        </w:rPr>
        <w:t xml:space="preserve"> were</w:t>
      </w:r>
      <w:r w:rsidR="00E33E71" w:rsidRPr="00177AC6">
        <w:rPr>
          <w:rFonts w:asciiTheme="minorHAnsi" w:hAnsiTheme="minorHAnsi" w:cstheme="minorHAnsi"/>
          <w:sz w:val="22"/>
          <w:szCs w:val="22"/>
        </w:rPr>
        <w:t xml:space="preserve"> </w:t>
      </w:r>
      <w:r w:rsidR="005E7309" w:rsidRPr="00177AC6">
        <w:rPr>
          <w:rFonts w:asciiTheme="minorHAnsi" w:hAnsiTheme="minorHAnsi" w:cstheme="minorHAnsi"/>
          <w:sz w:val="22"/>
          <w:szCs w:val="22"/>
        </w:rPr>
        <w:t xml:space="preserve">derived from the Brisbane region due to the high proportion of serious injury crash savings derived from this region. </w:t>
      </w:r>
      <w:r w:rsidR="00E33E71" w:rsidRPr="00177AC6">
        <w:rPr>
          <w:rFonts w:asciiTheme="minorHAnsi" w:hAnsiTheme="minorHAnsi" w:cstheme="minorHAnsi"/>
          <w:sz w:val="22"/>
          <w:szCs w:val="22"/>
        </w:rPr>
        <w:t xml:space="preserve">This result highlights the importance of not </w:t>
      </w:r>
      <w:r w:rsidR="00177AC6" w:rsidRPr="00177AC6">
        <w:rPr>
          <w:rFonts w:asciiTheme="minorHAnsi" w:hAnsiTheme="minorHAnsi" w:cstheme="minorHAnsi"/>
          <w:sz w:val="22"/>
          <w:szCs w:val="22"/>
        </w:rPr>
        <w:t>just</w:t>
      </w:r>
      <w:r w:rsidR="00E33E71" w:rsidRPr="00177AC6">
        <w:rPr>
          <w:rFonts w:asciiTheme="minorHAnsi" w:hAnsiTheme="minorHAnsi" w:cstheme="minorHAnsi"/>
          <w:sz w:val="22"/>
          <w:szCs w:val="22"/>
        </w:rPr>
        <w:t xml:space="preserve"> targeting fatalities with a mobile speed camera program but particularly targeting the high proportion of serious injuries occurring in dense urban areas. </w:t>
      </w:r>
    </w:p>
    <w:p w14:paraId="3FC511CE" w14:textId="63BA8D45" w:rsidR="005E7309" w:rsidRPr="00177AC6" w:rsidRDefault="00175AEF" w:rsidP="00826B99">
      <w:pPr>
        <w:rPr>
          <w:rFonts w:asciiTheme="minorHAnsi" w:hAnsiTheme="minorHAnsi" w:cstheme="minorHAnsi"/>
          <w:sz w:val="22"/>
          <w:szCs w:val="22"/>
        </w:rPr>
      </w:pPr>
      <w:r w:rsidRPr="00177AC6">
        <w:rPr>
          <w:rFonts w:asciiTheme="minorHAnsi" w:hAnsiTheme="minorHAnsi" w:cstheme="minorHAnsi"/>
          <w:sz w:val="22"/>
          <w:szCs w:val="22"/>
        </w:rPr>
        <w:t>More than a quarter</w:t>
      </w:r>
      <w:r w:rsidR="00E33E71" w:rsidRPr="00177AC6">
        <w:rPr>
          <w:rFonts w:asciiTheme="minorHAnsi" w:hAnsiTheme="minorHAnsi" w:cstheme="minorHAnsi"/>
          <w:sz w:val="22"/>
          <w:szCs w:val="22"/>
        </w:rPr>
        <w:t xml:space="preserve"> </w:t>
      </w:r>
      <w:r w:rsidRPr="00177AC6">
        <w:rPr>
          <w:rFonts w:asciiTheme="minorHAnsi" w:hAnsiTheme="minorHAnsi" w:cstheme="minorHAnsi"/>
          <w:sz w:val="22"/>
          <w:szCs w:val="22"/>
        </w:rPr>
        <w:t xml:space="preserve">of the estimated </w:t>
      </w:r>
      <w:r w:rsidR="00E33E71" w:rsidRPr="00177AC6">
        <w:rPr>
          <w:rFonts w:asciiTheme="minorHAnsi" w:hAnsiTheme="minorHAnsi" w:cstheme="minorHAnsi"/>
          <w:sz w:val="22"/>
          <w:szCs w:val="22"/>
        </w:rPr>
        <w:t xml:space="preserve">cost savings and </w:t>
      </w:r>
      <w:r w:rsidR="009309DF" w:rsidRPr="00177AC6">
        <w:rPr>
          <w:rFonts w:asciiTheme="minorHAnsi" w:hAnsiTheme="minorHAnsi" w:cstheme="minorHAnsi"/>
          <w:sz w:val="22"/>
          <w:szCs w:val="22"/>
        </w:rPr>
        <w:t>22</w:t>
      </w:r>
      <w:r w:rsidR="00E33E71" w:rsidRPr="00177AC6">
        <w:rPr>
          <w:rFonts w:asciiTheme="minorHAnsi" w:hAnsiTheme="minorHAnsi" w:cstheme="minorHAnsi"/>
          <w:sz w:val="22"/>
          <w:szCs w:val="22"/>
        </w:rPr>
        <w:t>% of</w:t>
      </w:r>
      <w:r w:rsidR="009309DF" w:rsidRPr="00177AC6">
        <w:rPr>
          <w:rFonts w:asciiTheme="minorHAnsi" w:hAnsiTheme="minorHAnsi" w:cstheme="minorHAnsi"/>
          <w:sz w:val="22"/>
          <w:szCs w:val="22"/>
        </w:rPr>
        <w:t xml:space="preserve"> fatal and serious injury crash </w:t>
      </w:r>
      <w:r w:rsidRPr="00177AC6">
        <w:rPr>
          <w:rFonts w:asciiTheme="minorHAnsi" w:hAnsiTheme="minorHAnsi" w:cstheme="minorHAnsi"/>
          <w:sz w:val="22"/>
          <w:szCs w:val="22"/>
        </w:rPr>
        <w:t>savings</w:t>
      </w:r>
      <w:r w:rsidR="00177AC6" w:rsidRPr="00177AC6">
        <w:rPr>
          <w:rFonts w:asciiTheme="minorHAnsi" w:hAnsiTheme="minorHAnsi" w:cstheme="minorHAnsi"/>
          <w:sz w:val="22"/>
          <w:szCs w:val="22"/>
        </w:rPr>
        <w:t xml:space="preserve"> were </w:t>
      </w:r>
      <w:r w:rsidRPr="00177AC6">
        <w:rPr>
          <w:rFonts w:asciiTheme="minorHAnsi" w:hAnsiTheme="minorHAnsi" w:cstheme="minorHAnsi"/>
          <w:sz w:val="22"/>
          <w:szCs w:val="22"/>
        </w:rPr>
        <w:t>derived from the Central region which may be due to fatal crash savings being predominant in this area.</w:t>
      </w:r>
      <w:r w:rsidR="00E33E71" w:rsidRPr="00177AC6">
        <w:rPr>
          <w:rFonts w:asciiTheme="minorHAnsi" w:hAnsiTheme="minorHAnsi" w:cstheme="minorHAnsi"/>
          <w:sz w:val="22"/>
          <w:szCs w:val="22"/>
        </w:rPr>
        <w:t xml:space="preserve"> These</w:t>
      </w:r>
      <w:r w:rsidR="005E7309" w:rsidRPr="00177AC6">
        <w:rPr>
          <w:rFonts w:asciiTheme="minorHAnsi" w:hAnsiTheme="minorHAnsi" w:cstheme="minorHAnsi"/>
          <w:sz w:val="22"/>
          <w:szCs w:val="22"/>
        </w:rPr>
        <w:t xml:space="preserve"> result</w:t>
      </w:r>
      <w:r w:rsidR="00E33E71" w:rsidRPr="00177AC6">
        <w:rPr>
          <w:rFonts w:asciiTheme="minorHAnsi" w:hAnsiTheme="minorHAnsi" w:cstheme="minorHAnsi"/>
          <w:sz w:val="22"/>
          <w:szCs w:val="22"/>
        </w:rPr>
        <w:t>s</w:t>
      </w:r>
      <w:r w:rsidR="005E7309" w:rsidRPr="00177AC6">
        <w:rPr>
          <w:rFonts w:asciiTheme="minorHAnsi" w:hAnsiTheme="minorHAnsi" w:cstheme="minorHAnsi"/>
          <w:sz w:val="22"/>
          <w:szCs w:val="22"/>
        </w:rPr>
        <w:t xml:space="preserve"> highlight the importance of </w:t>
      </w:r>
      <w:r w:rsidR="009309DF" w:rsidRPr="00177AC6">
        <w:rPr>
          <w:rFonts w:asciiTheme="minorHAnsi" w:hAnsiTheme="minorHAnsi" w:cstheme="minorHAnsi"/>
          <w:sz w:val="22"/>
          <w:szCs w:val="22"/>
        </w:rPr>
        <w:t>operations addressing the geographical distribution of fatalities</w:t>
      </w:r>
      <w:r w:rsidR="005E7309" w:rsidRPr="00177AC6">
        <w:rPr>
          <w:rFonts w:asciiTheme="minorHAnsi" w:hAnsiTheme="minorHAnsi" w:cstheme="minorHAnsi"/>
          <w:sz w:val="22"/>
          <w:szCs w:val="22"/>
        </w:rPr>
        <w:t xml:space="preserve">. </w:t>
      </w:r>
    </w:p>
    <w:p w14:paraId="0648E694" w14:textId="65B62102" w:rsidR="005E7309" w:rsidRPr="00177AC6" w:rsidRDefault="005E7309" w:rsidP="005E7309">
      <w:pPr>
        <w:spacing w:after="0"/>
        <w:jc w:val="left"/>
        <w:rPr>
          <w:rFonts w:asciiTheme="minorHAnsi" w:hAnsiTheme="minorHAnsi" w:cstheme="minorHAnsi"/>
          <w:sz w:val="22"/>
          <w:szCs w:val="18"/>
        </w:rPr>
      </w:pPr>
    </w:p>
    <w:p w14:paraId="1BCF0AAC" w14:textId="77777777" w:rsidR="00AB07BE" w:rsidRDefault="00AB07BE">
      <w:pPr>
        <w:spacing w:after="0" w:line="240" w:lineRule="auto"/>
        <w:jc w:val="left"/>
        <w:rPr>
          <w:b/>
        </w:rPr>
      </w:pPr>
      <w:r>
        <w:br w:type="page"/>
      </w:r>
    </w:p>
    <w:p w14:paraId="35C26DF8" w14:textId="45CBCB9A" w:rsidR="005E7309" w:rsidRPr="00830D64" w:rsidRDefault="005E7309" w:rsidP="005E7309">
      <w:pPr>
        <w:pStyle w:val="Tableheading"/>
        <w:spacing w:after="0"/>
        <w:rPr>
          <w:b w:val="0"/>
          <w:iCs/>
          <w:sz w:val="20"/>
          <w:lang w:val="en-GB"/>
        </w:rPr>
      </w:pPr>
      <w:bookmarkStart w:id="103" w:name="_Ref126228788"/>
      <w:r w:rsidRPr="00830D64">
        <w:rPr>
          <w:sz w:val="20"/>
        </w:rPr>
        <w:lastRenderedPageBreak/>
        <w:t xml:space="preserve">Table </w:t>
      </w:r>
      <w:r w:rsidRPr="00830D64">
        <w:rPr>
          <w:noProof/>
          <w:sz w:val="20"/>
        </w:rPr>
        <w:fldChar w:fldCharType="begin"/>
      </w:r>
      <w:r w:rsidRPr="00830D64">
        <w:rPr>
          <w:noProof/>
          <w:sz w:val="20"/>
        </w:rPr>
        <w:instrText xml:space="preserve"> SEQ Table  \* MERGEFORMAT </w:instrText>
      </w:r>
      <w:r w:rsidRPr="00830D64">
        <w:rPr>
          <w:noProof/>
          <w:sz w:val="20"/>
        </w:rPr>
        <w:fldChar w:fldCharType="separate"/>
      </w:r>
      <w:r w:rsidR="0007186E">
        <w:rPr>
          <w:noProof/>
          <w:sz w:val="20"/>
        </w:rPr>
        <w:t>36</w:t>
      </w:r>
      <w:r w:rsidRPr="00830D64">
        <w:rPr>
          <w:noProof/>
          <w:sz w:val="20"/>
        </w:rPr>
        <w:fldChar w:fldCharType="end"/>
      </w:r>
      <w:bookmarkEnd w:id="103"/>
      <w:r w:rsidRPr="00830D64">
        <w:rPr>
          <w:sz w:val="20"/>
        </w:rPr>
        <w:tab/>
      </w:r>
      <w:r w:rsidRPr="00830D64">
        <w:rPr>
          <w:b w:val="0"/>
          <w:bCs/>
          <w:sz w:val="20"/>
        </w:rPr>
        <w:t>Estimated community cost savings associated with the Queensland mobile speed camera program by year crash severity and region: Willingness to pay cost basis</w:t>
      </w:r>
    </w:p>
    <w:tbl>
      <w:tblPr>
        <w:tblW w:w="5000" w:type="pct"/>
        <w:tblLook w:val="04A0" w:firstRow="1" w:lastRow="0" w:firstColumn="1" w:lastColumn="0" w:noHBand="0" w:noVBand="1"/>
      </w:tblPr>
      <w:tblGrid>
        <w:gridCol w:w="1044"/>
        <w:gridCol w:w="1331"/>
        <w:gridCol w:w="1331"/>
        <w:gridCol w:w="1230"/>
        <w:gridCol w:w="1230"/>
        <w:gridCol w:w="1230"/>
        <w:gridCol w:w="1392"/>
      </w:tblGrid>
      <w:tr w:rsidR="005E7309" w:rsidRPr="00830D64" w14:paraId="62357F17" w14:textId="77777777" w:rsidTr="00830D64">
        <w:trPr>
          <w:trHeight w:val="340"/>
        </w:trPr>
        <w:tc>
          <w:tcPr>
            <w:tcW w:w="594" w:type="pct"/>
            <w:shd w:val="clear" w:color="auto" w:fill="1F497D" w:themeFill="text2"/>
            <w:vAlign w:val="center"/>
            <w:hideMark/>
          </w:tcPr>
          <w:p w14:paraId="7F019164" w14:textId="77777777" w:rsidR="005E7309" w:rsidRPr="00830D64" w:rsidRDefault="005E7309" w:rsidP="00830D64">
            <w:pPr>
              <w:spacing w:after="0"/>
              <w:jc w:val="center"/>
              <w:rPr>
                <w:rFonts w:asciiTheme="minorHAnsi" w:hAnsiTheme="minorHAnsi" w:cstheme="minorHAnsi"/>
                <w:color w:val="FFFFFF" w:themeColor="background1"/>
                <w:sz w:val="16"/>
                <w:szCs w:val="16"/>
                <w:lang w:eastAsia="en-AU"/>
              </w:rPr>
            </w:pPr>
            <w:r w:rsidRPr="00830D64">
              <w:rPr>
                <w:rFonts w:asciiTheme="minorHAnsi" w:hAnsiTheme="minorHAnsi" w:cstheme="minorHAnsi"/>
                <w:color w:val="FFFFFF" w:themeColor="background1"/>
                <w:sz w:val="16"/>
                <w:szCs w:val="16"/>
                <w:lang w:eastAsia="en-AU"/>
              </w:rPr>
              <w:t>Year</w:t>
            </w:r>
          </w:p>
        </w:tc>
        <w:tc>
          <w:tcPr>
            <w:tcW w:w="757" w:type="pct"/>
            <w:shd w:val="clear" w:color="auto" w:fill="1F497D" w:themeFill="text2"/>
            <w:vAlign w:val="center"/>
            <w:hideMark/>
          </w:tcPr>
          <w:p w14:paraId="7A33A269" w14:textId="77777777" w:rsidR="005E7309" w:rsidRPr="00830D64" w:rsidRDefault="005E7309" w:rsidP="00830D64">
            <w:pPr>
              <w:spacing w:after="0"/>
              <w:jc w:val="center"/>
              <w:rPr>
                <w:rFonts w:asciiTheme="minorHAnsi" w:hAnsiTheme="minorHAnsi" w:cstheme="minorHAnsi"/>
                <w:color w:val="FFFFFF" w:themeColor="background1"/>
                <w:sz w:val="16"/>
                <w:szCs w:val="16"/>
                <w:lang w:eastAsia="en-AU"/>
              </w:rPr>
            </w:pPr>
            <w:r w:rsidRPr="00830D64">
              <w:rPr>
                <w:rFonts w:asciiTheme="minorHAnsi" w:hAnsiTheme="minorHAnsi" w:cstheme="minorHAnsi"/>
                <w:color w:val="FFFFFF" w:themeColor="background1"/>
                <w:sz w:val="16"/>
                <w:szCs w:val="16"/>
                <w:lang w:eastAsia="en-AU"/>
              </w:rPr>
              <w:t>Brisbane</w:t>
            </w:r>
          </w:p>
        </w:tc>
        <w:tc>
          <w:tcPr>
            <w:tcW w:w="757" w:type="pct"/>
            <w:shd w:val="clear" w:color="auto" w:fill="1F497D" w:themeFill="text2"/>
            <w:vAlign w:val="center"/>
            <w:hideMark/>
          </w:tcPr>
          <w:p w14:paraId="29EA845E" w14:textId="77777777" w:rsidR="005E7309" w:rsidRPr="00830D64" w:rsidRDefault="005E7309" w:rsidP="00830D64">
            <w:pPr>
              <w:spacing w:after="0"/>
              <w:jc w:val="center"/>
              <w:rPr>
                <w:rFonts w:asciiTheme="minorHAnsi" w:hAnsiTheme="minorHAnsi" w:cstheme="minorHAnsi"/>
                <w:color w:val="FFFFFF" w:themeColor="background1"/>
                <w:sz w:val="16"/>
                <w:szCs w:val="16"/>
                <w:lang w:eastAsia="en-AU"/>
              </w:rPr>
            </w:pPr>
            <w:r w:rsidRPr="00830D64">
              <w:rPr>
                <w:rFonts w:asciiTheme="minorHAnsi" w:hAnsiTheme="minorHAnsi" w:cstheme="minorHAnsi"/>
                <w:color w:val="FFFFFF" w:themeColor="background1"/>
                <w:sz w:val="16"/>
                <w:szCs w:val="16"/>
                <w:lang w:eastAsia="en-AU"/>
              </w:rPr>
              <w:t>Central</w:t>
            </w:r>
          </w:p>
        </w:tc>
        <w:tc>
          <w:tcPr>
            <w:tcW w:w="700" w:type="pct"/>
            <w:shd w:val="clear" w:color="auto" w:fill="1F497D" w:themeFill="text2"/>
            <w:vAlign w:val="center"/>
            <w:hideMark/>
          </w:tcPr>
          <w:p w14:paraId="24E4C51E" w14:textId="77777777" w:rsidR="005E7309" w:rsidRPr="00830D64" w:rsidRDefault="005E7309" w:rsidP="00830D64">
            <w:pPr>
              <w:spacing w:after="0"/>
              <w:jc w:val="center"/>
              <w:rPr>
                <w:rFonts w:asciiTheme="minorHAnsi" w:hAnsiTheme="minorHAnsi" w:cstheme="minorHAnsi"/>
                <w:color w:val="FFFFFF" w:themeColor="background1"/>
                <w:sz w:val="16"/>
                <w:szCs w:val="16"/>
                <w:lang w:eastAsia="en-AU"/>
              </w:rPr>
            </w:pPr>
            <w:r w:rsidRPr="00830D64">
              <w:rPr>
                <w:rFonts w:asciiTheme="minorHAnsi" w:hAnsiTheme="minorHAnsi" w:cstheme="minorHAnsi"/>
                <w:color w:val="FFFFFF" w:themeColor="background1"/>
                <w:sz w:val="16"/>
                <w:szCs w:val="16"/>
                <w:lang w:eastAsia="en-AU"/>
              </w:rPr>
              <w:t>Northern</w:t>
            </w:r>
          </w:p>
        </w:tc>
        <w:tc>
          <w:tcPr>
            <w:tcW w:w="700" w:type="pct"/>
            <w:shd w:val="clear" w:color="auto" w:fill="1F497D" w:themeFill="text2"/>
            <w:vAlign w:val="center"/>
            <w:hideMark/>
          </w:tcPr>
          <w:p w14:paraId="776AE7DC" w14:textId="77777777" w:rsidR="005E7309" w:rsidRPr="00830D64" w:rsidRDefault="005E7309" w:rsidP="00830D64">
            <w:pPr>
              <w:spacing w:after="0"/>
              <w:jc w:val="center"/>
              <w:rPr>
                <w:rFonts w:asciiTheme="minorHAnsi" w:hAnsiTheme="minorHAnsi" w:cstheme="minorHAnsi"/>
                <w:color w:val="FFFFFF" w:themeColor="background1"/>
                <w:sz w:val="16"/>
                <w:szCs w:val="16"/>
                <w:lang w:eastAsia="en-AU"/>
              </w:rPr>
            </w:pPr>
            <w:r w:rsidRPr="00830D64">
              <w:rPr>
                <w:rFonts w:asciiTheme="minorHAnsi" w:hAnsiTheme="minorHAnsi" w:cstheme="minorHAnsi"/>
                <w:color w:val="FFFFFF" w:themeColor="background1"/>
                <w:sz w:val="16"/>
                <w:szCs w:val="16"/>
                <w:lang w:eastAsia="en-AU"/>
              </w:rPr>
              <w:t>South Eastern</w:t>
            </w:r>
          </w:p>
        </w:tc>
        <w:tc>
          <w:tcPr>
            <w:tcW w:w="700" w:type="pct"/>
            <w:shd w:val="clear" w:color="auto" w:fill="1F497D" w:themeFill="text2"/>
            <w:vAlign w:val="center"/>
            <w:hideMark/>
          </w:tcPr>
          <w:p w14:paraId="5B4DEC90" w14:textId="77777777" w:rsidR="005E7309" w:rsidRPr="00830D64" w:rsidRDefault="005E7309" w:rsidP="00830D64">
            <w:pPr>
              <w:spacing w:after="0"/>
              <w:jc w:val="center"/>
              <w:rPr>
                <w:rFonts w:asciiTheme="minorHAnsi" w:hAnsiTheme="minorHAnsi" w:cstheme="minorHAnsi"/>
                <w:color w:val="FFFFFF" w:themeColor="background1"/>
                <w:sz w:val="16"/>
                <w:szCs w:val="16"/>
                <w:lang w:eastAsia="en-AU"/>
              </w:rPr>
            </w:pPr>
            <w:r w:rsidRPr="00830D64">
              <w:rPr>
                <w:rFonts w:asciiTheme="minorHAnsi" w:hAnsiTheme="minorHAnsi" w:cstheme="minorHAnsi"/>
                <w:color w:val="FFFFFF" w:themeColor="background1"/>
                <w:sz w:val="16"/>
                <w:szCs w:val="16"/>
                <w:lang w:eastAsia="en-AU"/>
              </w:rPr>
              <w:t>Southern</w:t>
            </w:r>
          </w:p>
        </w:tc>
        <w:tc>
          <w:tcPr>
            <w:tcW w:w="792" w:type="pct"/>
            <w:shd w:val="clear" w:color="auto" w:fill="1F497D" w:themeFill="text2"/>
            <w:vAlign w:val="center"/>
            <w:hideMark/>
          </w:tcPr>
          <w:p w14:paraId="57794413" w14:textId="77777777" w:rsidR="005E7309" w:rsidRPr="00830D64" w:rsidRDefault="005E7309" w:rsidP="00830D64">
            <w:pPr>
              <w:spacing w:after="0"/>
              <w:jc w:val="center"/>
              <w:rPr>
                <w:rFonts w:asciiTheme="minorHAnsi" w:hAnsiTheme="minorHAnsi" w:cstheme="minorHAnsi"/>
                <w:color w:val="FFFFFF" w:themeColor="background1"/>
                <w:sz w:val="16"/>
                <w:szCs w:val="16"/>
                <w:lang w:eastAsia="en-AU"/>
              </w:rPr>
            </w:pPr>
            <w:r w:rsidRPr="00830D64">
              <w:rPr>
                <w:rFonts w:asciiTheme="minorHAnsi" w:hAnsiTheme="minorHAnsi" w:cstheme="minorHAnsi"/>
                <w:color w:val="FFFFFF" w:themeColor="background1"/>
                <w:sz w:val="16"/>
                <w:szCs w:val="16"/>
                <w:lang w:eastAsia="en-AU"/>
              </w:rPr>
              <w:t>Total</w:t>
            </w:r>
          </w:p>
        </w:tc>
      </w:tr>
      <w:tr w:rsidR="005E7309" w:rsidRPr="00830D64" w14:paraId="3BC2EC85" w14:textId="77777777" w:rsidTr="00830D64">
        <w:trPr>
          <w:trHeight w:val="340"/>
        </w:trPr>
        <w:tc>
          <w:tcPr>
            <w:tcW w:w="5000" w:type="pct"/>
            <w:gridSpan w:val="7"/>
            <w:vAlign w:val="center"/>
          </w:tcPr>
          <w:p w14:paraId="39598EAA" w14:textId="77777777" w:rsidR="005E7309" w:rsidRPr="00830D64" w:rsidRDefault="005E7309" w:rsidP="00830D64">
            <w:pPr>
              <w:spacing w:after="0"/>
              <w:jc w:val="center"/>
              <w:rPr>
                <w:rFonts w:asciiTheme="minorHAnsi" w:hAnsiTheme="minorHAnsi" w:cstheme="minorHAnsi"/>
                <w:color w:val="1F497D" w:themeColor="text2"/>
                <w:sz w:val="16"/>
                <w:szCs w:val="16"/>
                <w:lang w:eastAsia="en-AU"/>
              </w:rPr>
            </w:pPr>
            <w:r w:rsidRPr="00830D64">
              <w:rPr>
                <w:rFonts w:asciiTheme="minorHAnsi" w:hAnsiTheme="minorHAnsi" w:cstheme="minorHAnsi"/>
                <w:color w:val="1F497D" w:themeColor="text2"/>
                <w:sz w:val="16"/>
                <w:szCs w:val="16"/>
                <w:lang w:eastAsia="en-AU"/>
              </w:rPr>
              <w:t>Fatal and Serious Injury Crashes</w:t>
            </w:r>
          </w:p>
        </w:tc>
      </w:tr>
      <w:tr w:rsidR="00006C13" w:rsidRPr="00830D64" w14:paraId="72AF27E8" w14:textId="77777777" w:rsidTr="00830D64">
        <w:trPr>
          <w:trHeight w:val="340"/>
        </w:trPr>
        <w:tc>
          <w:tcPr>
            <w:tcW w:w="594" w:type="pct"/>
            <w:noWrap/>
            <w:vAlign w:val="center"/>
            <w:hideMark/>
          </w:tcPr>
          <w:p w14:paraId="3FF87F36"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1999</w:t>
            </w:r>
          </w:p>
        </w:tc>
        <w:tc>
          <w:tcPr>
            <w:tcW w:w="757" w:type="pct"/>
            <w:noWrap/>
            <w:vAlign w:val="center"/>
            <w:hideMark/>
          </w:tcPr>
          <w:p w14:paraId="3B350CBD" w14:textId="2DCE9C1A"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$13,060,586</w:t>
            </w:r>
          </w:p>
        </w:tc>
        <w:tc>
          <w:tcPr>
            <w:tcW w:w="757" w:type="pct"/>
            <w:noWrap/>
            <w:vAlign w:val="center"/>
            <w:hideMark/>
          </w:tcPr>
          <w:p w14:paraId="7D368B7E" w14:textId="4F3F5476"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$17,419,947</w:t>
            </w:r>
          </w:p>
        </w:tc>
        <w:tc>
          <w:tcPr>
            <w:tcW w:w="700" w:type="pct"/>
            <w:noWrap/>
            <w:vAlign w:val="center"/>
            <w:hideMark/>
          </w:tcPr>
          <w:p w14:paraId="30926300" w14:textId="2323ADD1"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$5,872,725</w:t>
            </w:r>
          </w:p>
        </w:tc>
        <w:tc>
          <w:tcPr>
            <w:tcW w:w="700" w:type="pct"/>
            <w:noWrap/>
            <w:vAlign w:val="center"/>
            <w:hideMark/>
          </w:tcPr>
          <w:p w14:paraId="7AECC526" w14:textId="055CF288"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$3,445,222</w:t>
            </w:r>
          </w:p>
        </w:tc>
        <w:tc>
          <w:tcPr>
            <w:tcW w:w="700" w:type="pct"/>
            <w:noWrap/>
            <w:vAlign w:val="center"/>
            <w:hideMark/>
          </w:tcPr>
          <w:p w14:paraId="68542DF3" w14:textId="4147DBDA"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$8,121,730</w:t>
            </w:r>
          </w:p>
        </w:tc>
        <w:tc>
          <w:tcPr>
            <w:tcW w:w="792" w:type="pct"/>
            <w:noWrap/>
            <w:vAlign w:val="center"/>
            <w:hideMark/>
          </w:tcPr>
          <w:p w14:paraId="0073B9E5" w14:textId="6FA60C7B"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$47,920,210</w:t>
            </w:r>
          </w:p>
        </w:tc>
      </w:tr>
      <w:tr w:rsidR="00006C13" w:rsidRPr="00830D64" w14:paraId="117BA4EB" w14:textId="77777777" w:rsidTr="00830D64">
        <w:trPr>
          <w:trHeight w:val="340"/>
        </w:trPr>
        <w:tc>
          <w:tcPr>
            <w:tcW w:w="594" w:type="pct"/>
            <w:shd w:val="clear" w:color="auto" w:fill="E7EFF9"/>
            <w:noWrap/>
            <w:vAlign w:val="center"/>
            <w:hideMark/>
          </w:tcPr>
          <w:p w14:paraId="449AE572"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2000</w:t>
            </w:r>
          </w:p>
        </w:tc>
        <w:tc>
          <w:tcPr>
            <w:tcW w:w="757" w:type="pct"/>
            <w:shd w:val="clear" w:color="auto" w:fill="E7EFF9"/>
            <w:noWrap/>
            <w:vAlign w:val="center"/>
            <w:hideMark/>
          </w:tcPr>
          <w:p w14:paraId="056116AB" w14:textId="53DE7B93"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$17,933,386</w:t>
            </w:r>
          </w:p>
        </w:tc>
        <w:tc>
          <w:tcPr>
            <w:tcW w:w="757" w:type="pct"/>
            <w:shd w:val="clear" w:color="auto" w:fill="E7EFF9"/>
            <w:noWrap/>
            <w:vAlign w:val="center"/>
            <w:hideMark/>
          </w:tcPr>
          <w:p w14:paraId="78AF3FD6" w14:textId="036ECEA8"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$23,871,831</w:t>
            </w:r>
          </w:p>
        </w:tc>
        <w:tc>
          <w:tcPr>
            <w:tcW w:w="700" w:type="pct"/>
            <w:shd w:val="clear" w:color="auto" w:fill="E7EFF9"/>
            <w:noWrap/>
            <w:vAlign w:val="center"/>
            <w:hideMark/>
          </w:tcPr>
          <w:p w14:paraId="7630EAE7" w14:textId="496388F5"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$8,709,452</w:t>
            </w:r>
          </w:p>
        </w:tc>
        <w:tc>
          <w:tcPr>
            <w:tcW w:w="700" w:type="pct"/>
            <w:shd w:val="clear" w:color="auto" w:fill="E7EFF9"/>
            <w:noWrap/>
            <w:vAlign w:val="center"/>
            <w:hideMark/>
          </w:tcPr>
          <w:p w14:paraId="4DB08AFD" w14:textId="6C470F2E"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$4,894,834</w:t>
            </w:r>
          </w:p>
        </w:tc>
        <w:tc>
          <w:tcPr>
            <w:tcW w:w="700" w:type="pct"/>
            <w:shd w:val="clear" w:color="auto" w:fill="E7EFF9"/>
            <w:noWrap/>
            <w:vAlign w:val="center"/>
            <w:hideMark/>
          </w:tcPr>
          <w:p w14:paraId="08D0FB7B" w14:textId="0BD84F1B"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$14,387,895</w:t>
            </w:r>
          </w:p>
        </w:tc>
        <w:tc>
          <w:tcPr>
            <w:tcW w:w="792" w:type="pct"/>
            <w:shd w:val="clear" w:color="auto" w:fill="E7EFF9"/>
            <w:noWrap/>
            <w:vAlign w:val="center"/>
            <w:hideMark/>
          </w:tcPr>
          <w:p w14:paraId="544C62EB" w14:textId="5E4E1991"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$69,797,397</w:t>
            </w:r>
          </w:p>
        </w:tc>
      </w:tr>
      <w:tr w:rsidR="00006C13" w:rsidRPr="00830D64" w14:paraId="56919A5E" w14:textId="77777777" w:rsidTr="00830D64">
        <w:trPr>
          <w:trHeight w:val="340"/>
        </w:trPr>
        <w:tc>
          <w:tcPr>
            <w:tcW w:w="594" w:type="pct"/>
            <w:noWrap/>
            <w:vAlign w:val="center"/>
            <w:hideMark/>
          </w:tcPr>
          <w:p w14:paraId="4F729327"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2001</w:t>
            </w:r>
          </w:p>
        </w:tc>
        <w:tc>
          <w:tcPr>
            <w:tcW w:w="757" w:type="pct"/>
            <w:noWrap/>
            <w:vAlign w:val="center"/>
            <w:hideMark/>
          </w:tcPr>
          <w:p w14:paraId="79841974" w14:textId="766B9C39"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$32,174,401</w:t>
            </w:r>
          </w:p>
        </w:tc>
        <w:tc>
          <w:tcPr>
            <w:tcW w:w="757" w:type="pct"/>
            <w:noWrap/>
            <w:vAlign w:val="center"/>
            <w:hideMark/>
          </w:tcPr>
          <w:p w14:paraId="5BD1729F" w14:textId="71CA0130"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$39,818,187</w:t>
            </w:r>
          </w:p>
        </w:tc>
        <w:tc>
          <w:tcPr>
            <w:tcW w:w="700" w:type="pct"/>
            <w:noWrap/>
            <w:vAlign w:val="center"/>
            <w:hideMark/>
          </w:tcPr>
          <w:p w14:paraId="0D2724CB" w14:textId="26A0C35D"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$10,354,950</w:t>
            </w:r>
          </w:p>
        </w:tc>
        <w:tc>
          <w:tcPr>
            <w:tcW w:w="700" w:type="pct"/>
            <w:noWrap/>
            <w:vAlign w:val="center"/>
            <w:hideMark/>
          </w:tcPr>
          <w:p w14:paraId="31BB29DB" w14:textId="6C4B09CC"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$8,099,007</w:t>
            </w:r>
          </w:p>
        </w:tc>
        <w:tc>
          <w:tcPr>
            <w:tcW w:w="700" w:type="pct"/>
            <w:noWrap/>
            <w:vAlign w:val="center"/>
            <w:hideMark/>
          </w:tcPr>
          <w:p w14:paraId="7441938B" w14:textId="14A3BB4D"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$17,062,144</w:t>
            </w:r>
          </w:p>
        </w:tc>
        <w:tc>
          <w:tcPr>
            <w:tcW w:w="792" w:type="pct"/>
            <w:noWrap/>
            <w:vAlign w:val="center"/>
            <w:hideMark/>
          </w:tcPr>
          <w:p w14:paraId="12C6254C" w14:textId="2712A3E4"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$107,508,689</w:t>
            </w:r>
          </w:p>
        </w:tc>
      </w:tr>
      <w:tr w:rsidR="00006C13" w:rsidRPr="00830D64" w14:paraId="5C97D0CD" w14:textId="77777777" w:rsidTr="00830D64">
        <w:trPr>
          <w:trHeight w:val="340"/>
        </w:trPr>
        <w:tc>
          <w:tcPr>
            <w:tcW w:w="594" w:type="pct"/>
            <w:shd w:val="clear" w:color="auto" w:fill="E7EFF9"/>
            <w:noWrap/>
            <w:vAlign w:val="center"/>
            <w:hideMark/>
          </w:tcPr>
          <w:p w14:paraId="2ADBE61C"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2002</w:t>
            </w:r>
          </w:p>
        </w:tc>
        <w:tc>
          <w:tcPr>
            <w:tcW w:w="757" w:type="pct"/>
            <w:shd w:val="clear" w:color="auto" w:fill="E7EFF9"/>
            <w:noWrap/>
            <w:vAlign w:val="center"/>
            <w:hideMark/>
          </w:tcPr>
          <w:p w14:paraId="51179178" w14:textId="7F2B6A90"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$36,607,925</w:t>
            </w:r>
          </w:p>
        </w:tc>
        <w:tc>
          <w:tcPr>
            <w:tcW w:w="757" w:type="pct"/>
            <w:shd w:val="clear" w:color="auto" w:fill="E7EFF9"/>
            <w:noWrap/>
            <w:vAlign w:val="center"/>
            <w:hideMark/>
          </w:tcPr>
          <w:p w14:paraId="10348582" w14:textId="1331CC99"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$47,930,451</w:t>
            </w:r>
          </w:p>
        </w:tc>
        <w:tc>
          <w:tcPr>
            <w:tcW w:w="700" w:type="pct"/>
            <w:shd w:val="clear" w:color="auto" w:fill="E7EFF9"/>
            <w:noWrap/>
            <w:vAlign w:val="center"/>
            <w:hideMark/>
          </w:tcPr>
          <w:p w14:paraId="49F288B2" w14:textId="4E532F50"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$13,312,298</w:t>
            </w:r>
          </w:p>
        </w:tc>
        <w:tc>
          <w:tcPr>
            <w:tcW w:w="700" w:type="pct"/>
            <w:shd w:val="clear" w:color="auto" w:fill="E7EFF9"/>
            <w:noWrap/>
            <w:vAlign w:val="center"/>
            <w:hideMark/>
          </w:tcPr>
          <w:p w14:paraId="7872DE8A" w14:textId="1F7A37E2"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$8,370,105</w:t>
            </w:r>
          </w:p>
        </w:tc>
        <w:tc>
          <w:tcPr>
            <w:tcW w:w="700" w:type="pct"/>
            <w:shd w:val="clear" w:color="auto" w:fill="E7EFF9"/>
            <w:noWrap/>
            <w:vAlign w:val="center"/>
            <w:hideMark/>
          </w:tcPr>
          <w:p w14:paraId="69D05814" w14:textId="5FF2D220"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$15,778,606</w:t>
            </w:r>
          </w:p>
        </w:tc>
        <w:tc>
          <w:tcPr>
            <w:tcW w:w="792" w:type="pct"/>
            <w:shd w:val="clear" w:color="auto" w:fill="E7EFF9"/>
            <w:noWrap/>
            <w:vAlign w:val="center"/>
            <w:hideMark/>
          </w:tcPr>
          <w:p w14:paraId="78CFF285" w14:textId="592C2917"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$121,999,385</w:t>
            </w:r>
          </w:p>
        </w:tc>
      </w:tr>
      <w:tr w:rsidR="00006C13" w:rsidRPr="00830D64" w14:paraId="4A5D1CC8" w14:textId="77777777" w:rsidTr="00830D64">
        <w:trPr>
          <w:trHeight w:val="340"/>
        </w:trPr>
        <w:tc>
          <w:tcPr>
            <w:tcW w:w="594" w:type="pct"/>
            <w:noWrap/>
            <w:vAlign w:val="center"/>
            <w:hideMark/>
          </w:tcPr>
          <w:p w14:paraId="4732254F"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2003</w:t>
            </w:r>
          </w:p>
        </w:tc>
        <w:tc>
          <w:tcPr>
            <w:tcW w:w="757" w:type="pct"/>
            <w:noWrap/>
            <w:vAlign w:val="center"/>
            <w:hideMark/>
          </w:tcPr>
          <w:p w14:paraId="69CE238F" w14:textId="105BA6C0"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$55,690,719</w:t>
            </w:r>
          </w:p>
        </w:tc>
        <w:tc>
          <w:tcPr>
            <w:tcW w:w="757" w:type="pct"/>
            <w:noWrap/>
            <w:vAlign w:val="center"/>
            <w:hideMark/>
          </w:tcPr>
          <w:p w14:paraId="24371951" w14:textId="7F714D47"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$71,075,992</w:t>
            </w:r>
          </w:p>
        </w:tc>
        <w:tc>
          <w:tcPr>
            <w:tcW w:w="700" w:type="pct"/>
            <w:noWrap/>
            <w:vAlign w:val="center"/>
            <w:hideMark/>
          </w:tcPr>
          <w:p w14:paraId="70D2EF45" w14:textId="1DEF12A1"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$20,745,178</w:t>
            </w:r>
          </w:p>
        </w:tc>
        <w:tc>
          <w:tcPr>
            <w:tcW w:w="700" w:type="pct"/>
            <w:noWrap/>
            <w:vAlign w:val="center"/>
            <w:hideMark/>
          </w:tcPr>
          <w:p w14:paraId="673228C5" w14:textId="614A9737"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$13,578,597</w:t>
            </w:r>
          </w:p>
        </w:tc>
        <w:tc>
          <w:tcPr>
            <w:tcW w:w="700" w:type="pct"/>
            <w:noWrap/>
            <w:vAlign w:val="center"/>
            <w:hideMark/>
          </w:tcPr>
          <w:p w14:paraId="0A52ED67" w14:textId="33D4D6BC"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$22,143,014</w:t>
            </w:r>
          </w:p>
        </w:tc>
        <w:tc>
          <w:tcPr>
            <w:tcW w:w="792" w:type="pct"/>
            <w:noWrap/>
            <w:vAlign w:val="center"/>
            <w:hideMark/>
          </w:tcPr>
          <w:p w14:paraId="2A6A481C" w14:textId="0C4DD788"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$183,233,501</w:t>
            </w:r>
          </w:p>
        </w:tc>
      </w:tr>
      <w:tr w:rsidR="00006C13" w:rsidRPr="00830D64" w14:paraId="107DFFE5" w14:textId="77777777" w:rsidTr="00830D64">
        <w:trPr>
          <w:trHeight w:val="340"/>
        </w:trPr>
        <w:tc>
          <w:tcPr>
            <w:tcW w:w="594" w:type="pct"/>
            <w:shd w:val="clear" w:color="auto" w:fill="E7EFF9"/>
            <w:noWrap/>
            <w:vAlign w:val="center"/>
            <w:hideMark/>
          </w:tcPr>
          <w:p w14:paraId="712610DA"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2004</w:t>
            </w:r>
          </w:p>
        </w:tc>
        <w:tc>
          <w:tcPr>
            <w:tcW w:w="757" w:type="pct"/>
            <w:shd w:val="clear" w:color="auto" w:fill="E7EFF9"/>
            <w:noWrap/>
            <w:vAlign w:val="center"/>
            <w:hideMark/>
          </w:tcPr>
          <w:p w14:paraId="5C61601F" w14:textId="685D0A46"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$60,075,320</w:t>
            </w:r>
          </w:p>
        </w:tc>
        <w:tc>
          <w:tcPr>
            <w:tcW w:w="757" w:type="pct"/>
            <w:shd w:val="clear" w:color="auto" w:fill="E7EFF9"/>
            <w:noWrap/>
            <w:vAlign w:val="center"/>
            <w:hideMark/>
          </w:tcPr>
          <w:p w14:paraId="1EB178E1" w14:textId="022C8F42"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$80,715,428</w:t>
            </w:r>
          </w:p>
        </w:tc>
        <w:tc>
          <w:tcPr>
            <w:tcW w:w="700" w:type="pct"/>
            <w:shd w:val="clear" w:color="auto" w:fill="E7EFF9"/>
            <w:noWrap/>
            <w:vAlign w:val="center"/>
            <w:hideMark/>
          </w:tcPr>
          <w:p w14:paraId="19770DA2" w14:textId="180D18AA"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$21,303,807</w:t>
            </w:r>
          </w:p>
        </w:tc>
        <w:tc>
          <w:tcPr>
            <w:tcW w:w="700" w:type="pct"/>
            <w:shd w:val="clear" w:color="auto" w:fill="E7EFF9"/>
            <w:noWrap/>
            <w:vAlign w:val="center"/>
            <w:hideMark/>
          </w:tcPr>
          <w:p w14:paraId="0752B4AE" w14:textId="1759F5B8"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$12,862,484</w:t>
            </w:r>
          </w:p>
        </w:tc>
        <w:tc>
          <w:tcPr>
            <w:tcW w:w="700" w:type="pct"/>
            <w:shd w:val="clear" w:color="auto" w:fill="E7EFF9"/>
            <w:noWrap/>
            <w:vAlign w:val="center"/>
            <w:hideMark/>
          </w:tcPr>
          <w:p w14:paraId="0AEA2CDD" w14:textId="7D4AAA56"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$21,101,241</w:t>
            </w:r>
          </w:p>
        </w:tc>
        <w:tc>
          <w:tcPr>
            <w:tcW w:w="792" w:type="pct"/>
            <w:shd w:val="clear" w:color="auto" w:fill="E7EFF9"/>
            <w:noWrap/>
            <w:vAlign w:val="center"/>
            <w:hideMark/>
          </w:tcPr>
          <w:p w14:paraId="54C7CFDC" w14:textId="218F4A32"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$196,058,279</w:t>
            </w:r>
          </w:p>
        </w:tc>
      </w:tr>
      <w:tr w:rsidR="00006C13" w:rsidRPr="00830D64" w14:paraId="3684F234" w14:textId="77777777" w:rsidTr="00830D64">
        <w:trPr>
          <w:trHeight w:val="340"/>
        </w:trPr>
        <w:tc>
          <w:tcPr>
            <w:tcW w:w="594" w:type="pct"/>
            <w:noWrap/>
            <w:vAlign w:val="center"/>
            <w:hideMark/>
          </w:tcPr>
          <w:p w14:paraId="4CCEA6EB"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2005</w:t>
            </w:r>
          </w:p>
        </w:tc>
        <w:tc>
          <w:tcPr>
            <w:tcW w:w="757" w:type="pct"/>
            <w:noWrap/>
            <w:vAlign w:val="center"/>
            <w:hideMark/>
          </w:tcPr>
          <w:p w14:paraId="2EE65E16" w14:textId="4D28C69E"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$101,926,618</w:t>
            </w:r>
          </w:p>
        </w:tc>
        <w:tc>
          <w:tcPr>
            <w:tcW w:w="757" w:type="pct"/>
            <w:noWrap/>
            <w:vAlign w:val="center"/>
            <w:hideMark/>
          </w:tcPr>
          <w:p w14:paraId="56B44E3A" w14:textId="4B06E8CF"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$91,589,283</w:t>
            </w:r>
          </w:p>
        </w:tc>
        <w:tc>
          <w:tcPr>
            <w:tcW w:w="700" w:type="pct"/>
            <w:noWrap/>
            <w:vAlign w:val="center"/>
            <w:hideMark/>
          </w:tcPr>
          <w:p w14:paraId="5E29F7E9" w14:textId="1656A19C"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$36,218,470</w:t>
            </w:r>
          </w:p>
        </w:tc>
        <w:tc>
          <w:tcPr>
            <w:tcW w:w="700" w:type="pct"/>
            <w:noWrap/>
            <w:vAlign w:val="center"/>
            <w:hideMark/>
          </w:tcPr>
          <w:p w14:paraId="0B18949E" w14:textId="7248F67B"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$23,026,478</w:t>
            </w:r>
          </w:p>
        </w:tc>
        <w:tc>
          <w:tcPr>
            <w:tcW w:w="700" w:type="pct"/>
            <w:noWrap/>
            <w:vAlign w:val="center"/>
            <w:hideMark/>
          </w:tcPr>
          <w:p w14:paraId="490A2540" w14:textId="3F5CBA40"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$35,473,019</w:t>
            </w:r>
          </w:p>
        </w:tc>
        <w:tc>
          <w:tcPr>
            <w:tcW w:w="792" w:type="pct"/>
            <w:noWrap/>
            <w:vAlign w:val="center"/>
            <w:hideMark/>
          </w:tcPr>
          <w:p w14:paraId="2543D667" w14:textId="3F827908"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$288,233,868</w:t>
            </w:r>
          </w:p>
        </w:tc>
      </w:tr>
      <w:tr w:rsidR="00006C13" w:rsidRPr="00830D64" w14:paraId="3BCDC7BE" w14:textId="77777777" w:rsidTr="00830D64">
        <w:trPr>
          <w:trHeight w:val="340"/>
        </w:trPr>
        <w:tc>
          <w:tcPr>
            <w:tcW w:w="594" w:type="pct"/>
            <w:shd w:val="clear" w:color="auto" w:fill="E7EFF9"/>
            <w:noWrap/>
            <w:vAlign w:val="center"/>
            <w:hideMark/>
          </w:tcPr>
          <w:p w14:paraId="254C84FE"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2006</w:t>
            </w:r>
          </w:p>
        </w:tc>
        <w:tc>
          <w:tcPr>
            <w:tcW w:w="757" w:type="pct"/>
            <w:shd w:val="clear" w:color="auto" w:fill="E7EFF9"/>
            <w:noWrap/>
            <w:vAlign w:val="center"/>
            <w:hideMark/>
          </w:tcPr>
          <w:p w14:paraId="0396BE6C" w14:textId="7C4D9401"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$65,185,841</w:t>
            </w:r>
          </w:p>
        </w:tc>
        <w:tc>
          <w:tcPr>
            <w:tcW w:w="757" w:type="pct"/>
            <w:shd w:val="clear" w:color="auto" w:fill="E7EFF9"/>
            <w:noWrap/>
            <w:vAlign w:val="center"/>
            <w:hideMark/>
          </w:tcPr>
          <w:p w14:paraId="4913E6E9" w14:textId="2D531314"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$80,019,430</w:t>
            </w:r>
          </w:p>
        </w:tc>
        <w:tc>
          <w:tcPr>
            <w:tcW w:w="700" w:type="pct"/>
            <w:shd w:val="clear" w:color="auto" w:fill="E7EFF9"/>
            <w:noWrap/>
            <w:vAlign w:val="center"/>
            <w:hideMark/>
          </w:tcPr>
          <w:p w14:paraId="1B8E62E5" w14:textId="62803B05"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$31,162,225</w:t>
            </w:r>
          </w:p>
        </w:tc>
        <w:tc>
          <w:tcPr>
            <w:tcW w:w="700" w:type="pct"/>
            <w:shd w:val="clear" w:color="auto" w:fill="E7EFF9"/>
            <w:noWrap/>
            <w:vAlign w:val="center"/>
            <w:hideMark/>
          </w:tcPr>
          <w:p w14:paraId="4074B466" w14:textId="007C07FC"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$11,886,727</w:t>
            </w:r>
          </w:p>
        </w:tc>
        <w:tc>
          <w:tcPr>
            <w:tcW w:w="700" w:type="pct"/>
            <w:shd w:val="clear" w:color="auto" w:fill="E7EFF9"/>
            <w:noWrap/>
            <w:vAlign w:val="center"/>
            <w:hideMark/>
          </w:tcPr>
          <w:p w14:paraId="5839724A" w14:textId="24F87919"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$27,260,968</w:t>
            </w:r>
          </w:p>
        </w:tc>
        <w:tc>
          <w:tcPr>
            <w:tcW w:w="792" w:type="pct"/>
            <w:shd w:val="clear" w:color="auto" w:fill="E7EFF9"/>
            <w:noWrap/>
            <w:vAlign w:val="center"/>
            <w:hideMark/>
          </w:tcPr>
          <w:p w14:paraId="2EE2546E" w14:textId="2232A683"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$215,515,191</w:t>
            </w:r>
          </w:p>
        </w:tc>
      </w:tr>
      <w:tr w:rsidR="00006C13" w:rsidRPr="00830D64" w14:paraId="5CB73871" w14:textId="77777777" w:rsidTr="00830D64">
        <w:trPr>
          <w:trHeight w:val="340"/>
        </w:trPr>
        <w:tc>
          <w:tcPr>
            <w:tcW w:w="594" w:type="pct"/>
            <w:noWrap/>
            <w:vAlign w:val="center"/>
            <w:hideMark/>
          </w:tcPr>
          <w:p w14:paraId="60749E4F"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2007</w:t>
            </w:r>
          </w:p>
        </w:tc>
        <w:tc>
          <w:tcPr>
            <w:tcW w:w="757" w:type="pct"/>
            <w:noWrap/>
            <w:vAlign w:val="center"/>
            <w:hideMark/>
          </w:tcPr>
          <w:p w14:paraId="74EA382E" w14:textId="5F4220DB"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$64,327,590</w:t>
            </w:r>
          </w:p>
        </w:tc>
        <w:tc>
          <w:tcPr>
            <w:tcW w:w="757" w:type="pct"/>
            <w:noWrap/>
            <w:vAlign w:val="center"/>
            <w:hideMark/>
          </w:tcPr>
          <w:p w14:paraId="587A23BC" w14:textId="4340A472"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$84,087,598</w:t>
            </w:r>
          </w:p>
        </w:tc>
        <w:tc>
          <w:tcPr>
            <w:tcW w:w="700" w:type="pct"/>
            <w:noWrap/>
            <w:vAlign w:val="center"/>
            <w:hideMark/>
          </w:tcPr>
          <w:p w14:paraId="60B9DA35" w14:textId="47B87822"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$25,567,601</w:t>
            </w:r>
          </w:p>
        </w:tc>
        <w:tc>
          <w:tcPr>
            <w:tcW w:w="700" w:type="pct"/>
            <w:noWrap/>
            <w:vAlign w:val="center"/>
            <w:hideMark/>
          </w:tcPr>
          <w:p w14:paraId="54F50735" w14:textId="21DF57E4"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$12,801,727</w:t>
            </w:r>
          </w:p>
        </w:tc>
        <w:tc>
          <w:tcPr>
            <w:tcW w:w="700" w:type="pct"/>
            <w:noWrap/>
            <w:vAlign w:val="center"/>
            <w:hideMark/>
          </w:tcPr>
          <w:p w14:paraId="572261EE" w14:textId="56642317"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$29,310,228</w:t>
            </w:r>
          </w:p>
        </w:tc>
        <w:tc>
          <w:tcPr>
            <w:tcW w:w="792" w:type="pct"/>
            <w:noWrap/>
            <w:vAlign w:val="center"/>
            <w:hideMark/>
          </w:tcPr>
          <w:p w14:paraId="5D13D3F5" w14:textId="3D4DC95A"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$216,094,744</w:t>
            </w:r>
          </w:p>
        </w:tc>
      </w:tr>
      <w:tr w:rsidR="00006C13" w:rsidRPr="00830D64" w14:paraId="71C8948E" w14:textId="77777777" w:rsidTr="00830D64">
        <w:trPr>
          <w:trHeight w:val="340"/>
        </w:trPr>
        <w:tc>
          <w:tcPr>
            <w:tcW w:w="594" w:type="pct"/>
            <w:shd w:val="clear" w:color="auto" w:fill="E7EFF9"/>
            <w:noWrap/>
            <w:vAlign w:val="center"/>
            <w:hideMark/>
          </w:tcPr>
          <w:p w14:paraId="7BFD2A1A"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2008</w:t>
            </w:r>
          </w:p>
        </w:tc>
        <w:tc>
          <w:tcPr>
            <w:tcW w:w="757" w:type="pct"/>
            <w:shd w:val="clear" w:color="auto" w:fill="E7EFF9"/>
            <w:noWrap/>
            <w:vAlign w:val="center"/>
            <w:hideMark/>
          </w:tcPr>
          <w:p w14:paraId="3A452C98" w14:textId="6008C9CE"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$61,418,857</w:t>
            </w:r>
          </w:p>
        </w:tc>
        <w:tc>
          <w:tcPr>
            <w:tcW w:w="757" w:type="pct"/>
            <w:shd w:val="clear" w:color="auto" w:fill="E7EFF9"/>
            <w:noWrap/>
            <w:vAlign w:val="center"/>
            <w:hideMark/>
          </w:tcPr>
          <w:p w14:paraId="0ACC9485" w14:textId="55AE38F6"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$88,709,366</w:t>
            </w:r>
          </w:p>
        </w:tc>
        <w:tc>
          <w:tcPr>
            <w:tcW w:w="700" w:type="pct"/>
            <w:shd w:val="clear" w:color="auto" w:fill="E7EFF9"/>
            <w:noWrap/>
            <w:vAlign w:val="center"/>
            <w:hideMark/>
          </w:tcPr>
          <w:p w14:paraId="656A68DD" w14:textId="0C41E0FA"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$27,413,558</w:t>
            </w:r>
          </w:p>
        </w:tc>
        <w:tc>
          <w:tcPr>
            <w:tcW w:w="700" w:type="pct"/>
            <w:shd w:val="clear" w:color="auto" w:fill="E7EFF9"/>
            <w:noWrap/>
            <w:vAlign w:val="center"/>
            <w:hideMark/>
          </w:tcPr>
          <w:p w14:paraId="3E45C91E" w14:textId="5404B07C"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$13,681,043</w:t>
            </w:r>
          </w:p>
        </w:tc>
        <w:tc>
          <w:tcPr>
            <w:tcW w:w="700" w:type="pct"/>
            <w:shd w:val="clear" w:color="auto" w:fill="E7EFF9"/>
            <w:noWrap/>
            <w:vAlign w:val="center"/>
            <w:hideMark/>
          </w:tcPr>
          <w:p w14:paraId="16414DC8" w14:textId="5C2D4BEA"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$25,271,745</w:t>
            </w:r>
          </w:p>
        </w:tc>
        <w:tc>
          <w:tcPr>
            <w:tcW w:w="792" w:type="pct"/>
            <w:shd w:val="clear" w:color="auto" w:fill="E7EFF9"/>
            <w:noWrap/>
            <w:vAlign w:val="center"/>
            <w:hideMark/>
          </w:tcPr>
          <w:p w14:paraId="6251A8E0" w14:textId="5DCA354B"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$216,494,568</w:t>
            </w:r>
          </w:p>
        </w:tc>
      </w:tr>
      <w:tr w:rsidR="00006C13" w:rsidRPr="00830D64" w14:paraId="2D4D2668" w14:textId="77777777" w:rsidTr="00830D64">
        <w:trPr>
          <w:trHeight w:val="340"/>
        </w:trPr>
        <w:tc>
          <w:tcPr>
            <w:tcW w:w="594" w:type="pct"/>
            <w:noWrap/>
            <w:vAlign w:val="center"/>
            <w:hideMark/>
          </w:tcPr>
          <w:p w14:paraId="36F7FD1A"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2009</w:t>
            </w:r>
          </w:p>
        </w:tc>
        <w:tc>
          <w:tcPr>
            <w:tcW w:w="757" w:type="pct"/>
            <w:noWrap/>
            <w:vAlign w:val="center"/>
            <w:hideMark/>
          </w:tcPr>
          <w:p w14:paraId="62B5AF7A" w14:textId="02E79E93"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$65,213,546</w:t>
            </w:r>
          </w:p>
        </w:tc>
        <w:tc>
          <w:tcPr>
            <w:tcW w:w="757" w:type="pct"/>
            <w:noWrap/>
            <w:vAlign w:val="center"/>
            <w:hideMark/>
          </w:tcPr>
          <w:p w14:paraId="6F19BDC6" w14:textId="49369A69"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$87,583,755</w:t>
            </w:r>
          </w:p>
        </w:tc>
        <w:tc>
          <w:tcPr>
            <w:tcW w:w="700" w:type="pct"/>
            <w:noWrap/>
            <w:vAlign w:val="center"/>
            <w:hideMark/>
          </w:tcPr>
          <w:p w14:paraId="499248B2" w14:textId="64FE1BCC"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$25,096,448</w:t>
            </w:r>
          </w:p>
        </w:tc>
        <w:tc>
          <w:tcPr>
            <w:tcW w:w="700" w:type="pct"/>
            <w:noWrap/>
            <w:vAlign w:val="center"/>
            <w:hideMark/>
          </w:tcPr>
          <w:p w14:paraId="0BFBA092" w14:textId="7BC32EF7"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$12,797,740</w:t>
            </w:r>
          </w:p>
        </w:tc>
        <w:tc>
          <w:tcPr>
            <w:tcW w:w="700" w:type="pct"/>
            <w:noWrap/>
            <w:vAlign w:val="center"/>
            <w:hideMark/>
          </w:tcPr>
          <w:p w14:paraId="4F4BB497" w14:textId="7E22CD17"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$28,531,940</w:t>
            </w:r>
          </w:p>
        </w:tc>
        <w:tc>
          <w:tcPr>
            <w:tcW w:w="792" w:type="pct"/>
            <w:noWrap/>
            <w:vAlign w:val="center"/>
            <w:hideMark/>
          </w:tcPr>
          <w:p w14:paraId="265BDD7F" w14:textId="0E49438F"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$219,223,429</w:t>
            </w:r>
          </w:p>
        </w:tc>
      </w:tr>
      <w:tr w:rsidR="00006C13" w:rsidRPr="00830D64" w14:paraId="709CF9FC" w14:textId="77777777" w:rsidTr="00830D64">
        <w:trPr>
          <w:trHeight w:val="340"/>
        </w:trPr>
        <w:tc>
          <w:tcPr>
            <w:tcW w:w="594" w:type="pct"/>
            <w:shd w:val="clear" w:color="auto" w:fill="E7EFF9"/>
            <w:noWrap/>
            <w:vAlign w:val="center"/>
            <w:hideMark/>
          </w:tcPr>
          <w:p w14:paraId="03C73263"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2010</w:t>
            </w:r>
          </w:p>
        </w:tc>
        <w:tc>
          <w:tcPr>
            <w:tcW w:w="757" w:type="pct"/>
            <w:shd w:val="clear" w:color="auto" w:fill="E7EFF9"/>
            <w:noWrap/>
            <w:vAlign w:val="center"/>
            <w:hideMark/>
          </w:tcPr>
          <w:p w14:paraId="0BE4A1D6" w14:textId="5445C9AC"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$101,558,697</w:t>
            </w:r>
          </w:p>
        </w:tc>
        <w:tc>
          <w:tcPr>
            <w:tcW w:w="757" w:type="pct"/>
            <w:shd w:val="clear" w:color="auto" w:fill="E7EFF9"/>
            <w:noWrap/>
            <w:vAlign w:val="center"/>
            <w:hideMark/>
          </w:tcPr>
          <w:p w14:paraId="5D21461D" w14:textId="5B590F97"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$80,195,493</w:t>
            </w:r>
          </w:p>
        </w:tc>
        <w:tc>
          <w:tcPr>
            <w:tcW w:w="700" w:type="pct"/>
            <w:shd w:val="clear" w:color="auto" w:fill="E7EFF9"/>
            <w:noWrap/>
            <w:vAlign w:val="center"/>
            <w:hideMark/>
          </w:tcPr>
          <w:p w14:paraId="608BA94A" w14:textId="66E4234A"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$31,962,085</w:t>
            </w:r>
          </w:p>
        </w:tc>
        <w:tc>
          <w:tcPr>
            <w:tcW w:w="700" w:type="pct"/>
            <w:shd w:val="clear" w:color="auto" w:fill="E7EFF9"/>
            <w:noWrap/>
            <w:vAlign w:val="center"/>
            <w:hideMark/>
          </w:tcPr>
          <w:p w14:paraId="68EA6528" w14:textId="56629682"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$15,671,832</w:t>
            </w:r>
          </w:p>
        </w:tc>
        <w:tc>
          <w:tcPr>
            <w:tcW w:w="700" w:type="pct"/>
            <w:shd w:val="clear" w:color="auto" w:fill="E7EFF9"/>
            <w:noWrap/>
            <w:vAlign w:val="center"/>
            <w:hideMark/>
          </w:tcPr>
          <w:p w14:paraId="0337913E" w14:textId="498939BA"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$29,121,382</w:t>
            </w:r>
          </w:p>
        </w:tc>
        <w:tc>
          <w:tcPr>
            <w:tcW w:w="792" w:type="pct"/>
            <w:shd w:val="clear" w:color="auto" w:fill="E7EFF9"/>
            <w:noWrap/>
            <w:vAlign w:val="center"/>
            <w:hideMark/>
          </w:tcPr>
          <w:p w14:paraId="05CBA59C" w14:textId="15C0945F"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$258,509,489</w:t>
            </w:r>
          </w:p>
        </w:tc>
      </w:tr>
      <w:tr w:rsidR="00006C13" w:rsidRPr="00830D64" w14:paraId="21797966" w14:textId="77777777" w:rsidTr="00830D64">
        <w:trPr>
          <w:trHeight w:val="340"/>
        </w:trPr>
        <w:tc>
          <w:tcPr>
            <w:tcW w:w="594" w:type="pct"/>
            <w:noWrap/>
            <w:vAlign w:val="center"/>
            <w:hideMark/>
          </w:tcPr>
          <w:p w14:paraId="512F1EBD"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2011</w:t>
            </w:r>
          </w:p>
        </w:tc>
        <w:tc>
          <w:tcPr>
            <w:tcW w:w="757" w:type="pct"/>
            <w:noWrap/>
            <w:vAlign w:val="center"/>
            <w:hideMark/>
          </w:tcPr>
          <w:p w14:paraId="17BB2070" w14:textId="252C51B3"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$129,918,255</w:t>
            </w:r>
          </w:p>
        </w:tc>
        <w:tc>
          <w:tcPr>
            <w:tcW w:w="757" w:type="pct"/>
            <w:noWrap/>
            <w:vAlign w:val="center"/>
            <w:hideMark/>
          </w:tcPr>
          <w:p w14:paraId="00D8321F" w14:textId="2F2BD430"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$79,538,417</w:t>
            </w:r>
          </w:p>
        </w:tc>
        <w:tc>
          <w:tcPr>
            <w:tcW w:w="700" w:type="pct"/>
            <w:noWrap/>
            <w:vAlign w:val="center"/>
            <w:hideMark/>
          </w:tcPr>
          <w:p w14:paraId="0107830B" w14:textId="7B8D2CDC"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$37,248,066</w:t>
            </w:r>
          </w:p>
        </w:tc>
        <w:tc>
          <w:tcPr>
            <w:tcW w:w="700" w:type="pct"/>
            <w:noWrap/>
            <w:vAlign w:val="center"/>
            <w:hideMark/>
          </w:tcPr>
          <w:p w14:paraId="183ADDD2" w14:textId="5AD7592B"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$23,136,530</w:t>
            </w:r>
          </w:p>
        </w:tc>
        <w:tc>
          <w:tcPr>
            <w:tcW w:w="700" w:type="pct"/>
            <w:noWrap/>
            <w:vAlign w:val="center"/>
            <w:hideMark/>
          </w:tcPr>
          <w:p w14:paraId="255C6F55" w14:textId="04B0A4AE"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$33,529,769</w:t>
            </w:r>
          </w:p>
        </w:tc>
        <w:tc>
          <w:tcPr>
            <w:tcW w:w="792" w:type="pct"/>
            <w:noWrap/>
            <w:vAlign w:val="center"/>
            <w:hideMark/>
          </w:tcPr>
          <w:p w14:paraId="6627D73F" w14:textId="2FD8876B"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$303,371,036</w:t>
            </w:r>
          </w:p>
        </w:tc>
      </w:tr>
      <w:tr w:rsidR="00006C13" w:rsidRPr="00830D64" w14:paraId="629C79DE" w14:textId="77777777" w:rsidTr="00830D64">
        <w:trPr>
          <w:trHeight w:val="340"/>
        </w:trPr>
        <w:tc>
          <w:tcPr>
            <w:tcW w:w="594" w:type="pct"/>
            <w:shd w:val="clear" w:color="auto" w:fill="E7EFF9"/>
            <w:noWrap/>
            <w:vAlign w:val="center"/>
            <w:hideMark/>
          </w:tcPr>
          <w:p w14:paraId="4C32F042"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2012</w:t>
            </w:r>
          </w:p>
        </w:tc>
        <w:tc>
          <w:tcPr>
            <w:tcW w:w="757" w:type="pct"/>
            <w:shd w:val="clear" w:color="auto" w:fill="E7EFF9"/>
            <w:noWrap/>
            <w:vAlign w:val="center"/>
            <w:hideMark/>
          </w:tcPr>
          <w:p w14:paraId="5937E247" w14:textId="6166CD3D"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$146,048,354</w:t>
            </w:r>
          </w:p>
        </w:tc>
        <w:tc>
          <w:tcPr>
            <w:tcW w:w="757" w:type="pct"/>
            <w:shd w:val="clear" w:color="auto" w:fill="E7EFF9"/>
            <w:noWrap/>
            <w:vAlign w:val="center"/>
            <w:hideMark/>
          </w:tcPr>
          <w:p w14:paraId="4FF09083" w14:textId="0B60238D"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$86,627,557</w:t>
            </w:r>
          </w:p>
        </w:tc>
        <w:tc>
          <w:tcPr>
            <w:tcW w:w="700" w:type="pct"/>
            <w:shd w:val="clear" w:color="auto" w:fill="E7EFF9"/>
            <w:noWrap/>
            <w:vAlign w:val="center"/>
            <w:hideMark/>
          </w:tcPr>
          <w:p w14:paraId="5AE4DFCF" w14:textId="003F2F16"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$35,019,642</w:t>
            </w:r>
          </w:p>
        </w:tc>
        <w:tc>
          <w:tcPr>
            <w:tcW w:w="700" w:type="pct"/>
            <w:shd w:val="clear" w:color="auto" w:fill="E7EFF9"/>
            <w:noWrap/>
            <w:vAlign w:val="center"/>
            <w:hideMark/>
          </w:tcPr>
          <w:p w14:paraId="196AE975" w14:textId="34E15340"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$22,346,816</w:t>
            </w:r>
          </w:p>
        </w:tc>
        <w:tc>
          <w:tcPr>
            <w:tcW w:w="700" w:type="pct"/>
            <w:shd w:val="clear" w:color="auto" w:fill="E7EFF9"/>
            <w:noWrap/>
            <w:vAlign w:val="center"/>
            <w:hideMark/>
          </w:tcPr>
          <w:p w14:paraId="358AFE81" w14:textId="137938AB"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$35,158,700</w:t>
            </w:r>
          </w:p>
        </w:tc>
        <w:tc>
          <w:tcPr>
            <w:tcW w:w="792" w:type="pct"/>
            <w:shd w:val="clear" w:color="auto" w:fill="E7EFF9"/>
            <w:noWrap/>
            <w:vAlign w:val="center"/>
            <w:hideMark/>
          </w:tcPr>
          <w:p w14:paraId="30525BE7" w14:textId="3A065152"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$325,201,068</w:t>
            </w:r>
          </w:p>
        </w:tc>
      </w:tr>
      <w:tr w:rsidR="00006C13" w:rsidRPr="00830D64" w14:paraId="00831F6A" w14:textId="77777777" w:rsidTr="00830D64">
        <w:trPr>
          <w:trHeight w:val="340"/>
        </w:trPr>
        <w:tc>
          <w:tcPr>
            <w:tcW w:w="594" w:type="pct"/>
            <w:noWrap/>
            <w:vAlign w:val="center"/>
            <w:hideMark/>
          </w:tcPr>
          <w:p w14:paraId="27FC2865"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2013</w:t>
            </w:r>
          </w:p>
        </w:tc>
        <w:tc>
          <w:tcPr>
            <w:tcW w:w="757" w:type="pct"/>
            <w:noWrap/>
            <w:vAlign w:val="center"/>
            <w:hideMark/>
          </w:tcPr>
          <w:p w14:paraId="0FA67001" w14:textId="57A571DD"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$241,035,508</w:t>
            </w:r>
          </w:p>
        </w:tc>
        <w:tc>
          <w:tcPr>
            <w:tcW w:w="757" w:type="pct"/>
            <w:noWrap/>
            <w:vAlign w:val="center"/>
            <w:hideMark/>
          </w:tcPr>
          <w:p w14:paraId="7F238A83" w14:textId="1482504C"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$102,102,750</w:t>
            </w:r>
          </w:p>
        </w:tc>
        <w:tc>
          <w:tcPr>
            <w:tcW w:w="700" w:type="pct"/>
            <w:noWrap/>
            <w:vAlign w:val="center"/>
            <w:hideMark/>
          </w:tcPr>
          <w:p w14:paraId="1185AD9E" w14:textId="05FD0FC6"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$48,544,159</w:t>
            </w:r>
          </w:p>
        </w:tc>
        <w:tc>
          <w:tcPr>
            <w:tcW w:w="700" w:type="pct"/>
            <w:noWrap/>
            <w:vAlign w:val="center"/>
            <w:hideMark/>
          </w:tcPr>
          <w:p w14:paraId="50623AC6" w14:textId="7ABDE434"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$34,898,802</w:t>
            </w:r>
          </w:p>
        </w:tc>
        <w:tc>
          <w:tcPr>
            <w:tcW w:w="700" w:type="pct"/>
            <w:noWrap/>
            <w:vAlign w:val="center"/>
            <w:hideMark/>
          </w:tcPr>
          <w:p w14:paraId="6375967E" w14:textId="31AB2A3B"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$48,187,606</w:t>
            </w:r>
          </w:p>
        </w:tc>
        <w:tc>
          <w:tcPr>
            <w:tcW w:w="792" w:type="pct"/>
            <w:noWrap/>
            <w:vAlign w:val="center"/>
            <w:hideMark/>
          </w:tcPr>
          <w:p w14:paraId="311B5470" w14:textId="5D5139DA"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$474,768,825</w:t>
            </w:r>
          </w:p>
        </w:tc>
      </w:tr>
      <w:tr w:rsidR="00006C13" w:rsidRPr="00830D64" w14:paraId="619B9D37" w14:textId="77777777" w:rsidTr="00830D64">
        <w:trPr>
          <w:trHeight w:val="340"/>
        </w:trPr>
        <w:tc>
          <w:tcPr>
            <w:tcW w:w="594" w:type="pct"/>
            <w:shd w:val="clear" w:color="auto" w:fill="E7EFF9"/>
            <w:noWrap/>
            <w:vAlign w:val="center"/>
            <w:hideMark/>
          </w:tcPr>
          <w:p w14:paraId="4158C700"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2014</w:t>
            </w:r>
          </w:p>
        </w:tc>
        <w:tc>
          <w:tcPr>
            <w:tcW w:w="757" w:type="pct"/>
            <w:shd w:val="clear" w:color="auto" w:fill="E7EFF9"/>
            <w:noWrap/>
            <w:vAlign w:val="center"/>
            <w:hideMark/>
          </w:tcPr>
          <w:p w14:paraId="05D72C43" w14:textId="7FC89615"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$236,066,673</w:t>
            </w:r>
          </w:p>
        </w:tc>
        <w:tc>
          <w:tcPr>
            <w:tcW w:w="757" w:type="pct"/>
            <w:shd w:val="clear" w:color="auto" w:fill="E7EFF9"/>
            <w:noWrap/>
            <w:vAlign w:val="center"/>
            <w:hideMark/>
          </w:tcPr>
          <w:p w14:paraId="2AC9BC71" w14:textId="2C7600AD"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$88,337,605</w:t>
            </w:r>
          </w:p>
        </w:tc>
        <w:tc>
          <w:tcPr>
            <w:tcW w:w="700" w:type="pct"/>
            <w:shd w:val="clear" w:color="auto" w:fill="E7EFF9"/>
            <w:noWrap/>
            <w:vAlign w:val="center"/>
            <w:hideMark/>
          </w:tcPr>
          <w:p w14:paraId="184EF413" w14:textId="3B47F929"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$49,671,236</w:t>
            </w:r>
          </w:p>
        </w:tc>
        <w:tc>
          <w:tcPr>
            <w:tcW w:w="700" w:type="pct"/>
            <w:shd w:val="clear" w:color="auto" w:fill="E7EFF9"/>
            <w:noWrap/>
            <w:vAlign w:val="center"/>
            <w:hideMark/>
          </w:tcPr>
          <w:p w14:paraId="27F63926" w14:textId="36E732CF"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$39,710,812</w:t>
            </w:r>
          </w:p>
        </w:tc>
        <w:tc>
          <w:tcPr>
            <w:tcW w:w="700" w:type="pct"/>
            <w:shd w:val="clear" w:color="auto" w:fill="E7EFF9"/>
            <w:noWrap/>
            <w:vAlign w:val="center"/>
            <w:hideMark/>
          </w:tcPr>
          <w:p w14:paraId="2BFB1BC8" w14:textId="138ED894"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$51,459,896</w:t>
            </w:r>
          </w:p>
        </w:tc>
        <w:tc>
          <w:tcPr>
            <w:tcW w:w="792" w:type="pct"/>
            <w:shd w:val="clear" w:color="auto" w:fill="E7EFF9"/>
            <w:noWrap/>
            <w:vAlign w:val="center"/>
            <w:hideMark/>
          </w:tcPr>
          <w:p w14:paraId="5B658B3D" w14:textId="1F653311"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$465,246,221</w:t>
            </w:r>
          </w:p>
        </w:tc>
      </w:tr>
      <w:tr w:rsidR="00006C13" w:rsidRPr="00830D64" w14:paraId="63593E5C" w14:textId="77777777" w:rsidTr="00830D64">
        <w:trPr>
          <w:trHeight w:val="340"/>
        </w:trPr>
        <w:tc>
          <w:tcPr>
            <w:tcW w:w="594" w:type="pct"/>
            <w:noWrap/>
            <w:vAlign w:val="center"/>
            <w:hideMark/>
          </w:tcPr>
          <w:p w14:paraId="29EB4310"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2015</w:t>
            </w:r>
          </w:p>
        </w:tc>
        <w:tc>
          <w:tcPr>
            <w:tcW w:w="757" w:type="pct"/>
            <w:noWrap/>
            <w:vAlign w:val="center"/>
            <w:hideMark/>
          </w:tcPr>
          <w:p w14:paraId="41788EDC" w14:textId="1CE9690F"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$226,411,612</w:t>
            </w:r>
          </w:p>
        </w:tc>
        <w:tc>
          <w:tcPr>
            <w:tcW w:w="757" w:type="pct"/>
            <w:noWrap/>
            <w:vAlign w:val="center"/>
            <w:hideMark/>
          </w:tcPr>
          <w:p w14:paraId="490D63CA" w14:textId="05BA009C"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$88,711,080</w:t>
            </w:r>
          </w:p>
        </w:tc>
        <w:tc>
          <w:tcPr>
            <w:tcW w:w="700" w:type="pct"/>
            <w:noWrap/>
            <w:vAlign w:val="center"/>
            <w:hideMark/>
          </w:tcPr>
          <w:p w14:paraId="21BA1C5E" w14:textId="20A90494"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$48,427,481</w:t>
            </w:r>
          </w:p>
        </w:tc>
        <w:tc>
          <w:tcPr>
            <w:tcW w:w="700" w:type="pct"/>
            <w:noWrap/>
            <w:vAlign w:val="center"/>
            <w:hideMark/>
          </w:tcPr>
          <w:p w14:paraId="7BDF0FC5" w14:textId="0DB8D2B9"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$47,858,602</w:t>
            </w:r>
          </w:p>
        </w:tc>
        <w:tc>
          <w:tcPr>
            <w:tcW w:w="700" w:type="pct"/>
            <w:noWrap/>
            <w:vAlign w:val="center"/>
            <w:hideMark/>
          </w:tcPr>
          <w:p w14:paraId="376CFFAA" w14:textId="61ABB63C"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$62,326,796</w:t>
            </w:r>
          </w:p>
        </w:tc>
        <w:tc>
          <w:tcPr>
            <w:tcW w:w="792" w:type="pct"/>
            <w:noWrap/>
            <w:vAlign w:val="center"/>
            <w:hideMark/>
          </w:tcPr>
          <w:p w14:paraId="6B98E36A" w14:textId="705092D2"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$473,735,571</w:t>
            </w:r>
          </w:p>
        </w:tc>
      </w:tr>
      <w:tr w:rsidR="00006C13" w:rsidRPr="00830D64" w14:paraId="71ABFB56" w14:textId="77777777" w:rsidTr="00830D64">
        <w:trPr>
          <w:trHeight w:val="340"/>
        </w:trPr>
        <w:tc>
          <w:tcPr>
            <w:tcW w:w="594" w:type="pct"/>
            <w:shd w:val="clear" w:color="auto" w:fill="E7EFF9"/>
            <w:noWrap/>
            <w:vAlign w:val="center"/>
            <w:hideMark/>
          </w:tcPr>
          <w:p w14:paraId="71BA3C24"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2016</w:t>
            </w:r>
          </w:p>
        </w:tc>
        <w:tc>
          <w:tcPr>
            <w:tcW w:w="757" w:type="pct"/>
            <w:shd w:val="clear" w:color="auto" w:fill="E7EFF9"/>
            <w:noWrap/>
            <w:vAlign w:val="center"/>
            <w:hideMark/>
          </w:tcPr>
          <w:p w14:paraId="10A2206D" w14:textId="2DF0046A"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$220,387,313</w:t>
            </w:r>
          </w:p>
        </w:tc>
        <w:tc>
          <w:tcPr>
            <w:tcW w:w="757" w:type="pct"/>
            <w:shd w:val="clear" w:color="auto" w:fill="E7EFF9"/>
            <w:noWrap/>
            <w:vAlign w:val="center"/>
            <w:hideMark/>
          </w:tcPr>
          <w:p w14:paraId="36C2A614" w14:textId="77444A3C"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$80,414,276</w:t>
            </w:r>
          </w:p>
        </w:tc>
        <w:tc>
          <w:tcPr>
            <w:tcW w:w="700" w:type="pct"/>
            <w:shd w:val="clear" w:color="auto" w:fill="E7EFF9"/>
            <w:noWrap/>
            <w:vAlign w:val="center"/>
            <w:hideMark/>
          </w:tcPr>
          <w:p w14:paraId="646A14BF" w14:textId="7BC768B1"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$53,621,041</w:t>
            </w:r>
          </w:p>
        </w:tc>
        <w:tc>
          <w:tcPr>
            <w:tcW w:w="700" w:type="pct"/>
            <w:shd w:val="clear" w:color="auto" w:fill="E7EFF9"/>
            <w:noWrap/>
            <w:vAlign w:val="center"/>
            <w:hideMark/>
          </w:tcPr>
          <w:p w14:paraId="54AAC82A" w14:textId="53B5F3AF"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$53,610,836</w:t>
            </w:r>
          </w:p>
        </w:tc>
        <w:tc>
          <w:tcPr>
            <w:tcW w:w="700" w:type="pct"/>
            <w:shd w:val="clear" w:color="auto" w:fill="E7EFF9"/>
            <w:noWrap/>
            <w:vAlign w:val="center"/>
            <w:hideMark/>
          </w:tcPr>
          <w:p w14:paraId="36CDD8DD" w14:textId="21A277D4"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$55,444,420</w:t>
            </w:r>
          </w:p>
        </w:tc>
        <w:tc>
          <w:tcPr>
            <w:tcW w:w="792" w:type="pct"/>
            <w:shd w:val="clear" w:color="auto" w:fill="E7EFF9"/>
            <w:noWrap/>
            <w:vAlign w:val="center"/>
            <w:hideMark/>
          </w:tcPr>
          <w:p w14:paraId="12055574" w14:textId="37E0962E"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$463,477,885</w:t>
            </w:r>
          </w:p>
        </w:tc>
      </w:tr>
      <w:tr w:rsidR="00006C13" w:rsidRPr="00830D64" w14:paraId="248BBE1E" w14:textId="77777777" w:rsidTr="00830D64">
        <w:trPr>
          <w:trHeight w:val="340"/>
        </w:trPr>
        <w:tc>
          <w:tcPr>
            <w:tcW w:w="594" w:type="pct"/>
            <w:noWrap/>
            <w:vAlign w:val="center"/>
            <w:hideMark/>
          </w:tcPr>
          <w:p w14:paraId="6DD5F4EC"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2017</w:t>
            </w:r>
          </w:p>
        </w:tc>
        <w:tc>
          <w:tcPr>
            <w:tcW w:w="757" w:type="pct"/>
            <w:noWrap/>
            <w:vAlign w:val="center"/>
            <w:hideMark/>
          </w:tcPr>
          <w:p w14:paraId="4421E41E" w14:textId="7465639F"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$266,304,750</w:t>
            </w:r>
          </w:p>
        </w:tc>
        <w:tc>
          <w:tcPr>
            <w:tcW w:w="757" w:type="pct"/>
            <w:noWrap/>
            <w:vAlign w:val="center"/>
            <w:hideMark/>
          </w:tcPr>
          <w:p w14:paraId="63391967" w14:textId="06B098D9"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$93,645,470</w:t>
            </w:r>
          </w:p>
        </w:tc>
        <w:tc>
          <w:tcPr>
            <w:tcW w:w="700" w:type="pct"/>
            <w:noWrap/>
            <w:vAlign w:val="center"/>
            <w:hideMark/>
          </w:tcPr>
          <w:p w14:paraId="209081B3" w14:textId="390E9FDF"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$55,280,130</w:t>
            </w:r>
          </w:p>
        </w:tc>
        <w:tc>
          <w:tcPr>
            <w:tcW w:w="700" w:type="pct"/>
            <w:noWrap/>
            <w:vAlign w:val="center"/>
            <w:hideMark/>
          </w:tcPr>
          <w:p w14:paraId="62CC7E7A" w14:textId="1333F963"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$56,458,295</w:t>
            </w:r>
          </w:p>
        </w:tc>
        <w:tc>
          <w:tcPr>
            <w:tcW w:w="700" w:type="pct"/>
            <w:noWrap/>
            <w:vAlign w:val="center"/>
            <w:hideMark/>
          </w:tcPr>
          <w:p w14:paraId="5A1CEEFA" w14:textId="43D8D512"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$60,297,556</w:t>
            </w:r>
          </w:p>
        </w:tc>
        <w:tc>
          <w:tcPr>
            <w:tcW w:w="792" w:type="pct"/>
            <w:noWrap/>
            <w:vAlign w:val="center"/>
            <w:hideMark/>
          </w:tcPr>
          <w:p w14:paraId="2308D2CD" w14:textId="027FA5A2"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$531,986,200</w:t>
            </w:r>
          </w:p>
        </w:tc>
      </w:tr>
      <w:tr w:rsidR="00006C13" w:rsidRPr="00830D64" w14:paraId="783419BF" w14:textId="77777777" w:rsidTr="00830D64">
        <w:trPr>
          <w:trHeight w:val="340"/>
        </w:trPr>
        <w:tc>
          <w:tcPr>
            <w:tcW w:w="594" w:type="pct"/>
            <w:shd w:val="clear" w:color="auto" w:fill="E7EFF9"/>
            <w:noWrap/>
            <w:vAlign w:val="center"/>
          </w:tcPr>
          <w:p w14:paraId="3884490C" w14:textId="1B23A28F"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2018</w:t>
            </w:r>
          </w:p>
        </w:tc>
        <w:tc>
          <w:tcPr>
            <w:tcW w:w="757" w:type="pct"/>
            <w:shd w:val="clear" w:color="auto" w:fill="E7EFF9"/>
            <w:noWrap/>
            <w:vAlign w:val="center"/>
          </w:tcPr>
          <w:p w14:paraId="45F32FD8" w14:textId="40FE9A97"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$369,694,549</w:t>
            </w:r>
          </w:p>
        </w:tc>
        <w:tc>
          <w:tcPr>
            <w:tcW w:w="757" w:type="pct"/>
            <w:shd w:val="clear" w:color="auto" w:fill="E7EFF9"/>
            <w:noWrap/>
            <w:vAlign w:val="center"/>
          </w:tcPr>
          <w:p w14:paraId="1D7F4D2F" w14:textId="1F0ACDFF"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$112,828,282</w:t>
            </w:r>
          </w:p>
        </w:tc>
        <w:tc>
          <w:tcPr>
            <w:tcW w:w="700" w:type="pct"/>
            <w:shd w:val="clear" w:color="auto" w:fill="E7EFF9"/>
            <w:noWrap/>
            <w:vAlign w:val="center"/>
          </w:tcPr>
          <w:p w14:paraId="37C0C424" w14:textId="58F1E342"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$64,677,922</w:t>
            </w:r>
          </w:p>
        </w:tc>
        <w:tc>
          <w:tcPr>
            <w:tcW w:w="700" w:type="pct"/>
            <w:shd w:val="clear" w:color="auto" w:fill="E7EFF9"/>
            <w:noWrap/>
            <w:vAlign w:val="center"/>
          </w:tcPr>
          <w:p w14:paraId="7931582A" w14:textId="1C047052"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$56,264,443</w:t>
            </w:r>
          </w:p>
        </w:tc>
        <w:tc>
          <w:tcPr>
            <w:tcW w:w="700" w:type="pct"/>
            <w:shd w:val="clear" w:color="auto" w:fill="E7EFF9"/>
            <w:noWrap/>
            <w:vAlign w:val="center"/>
          </w:tcPr>
          <w:p w14:paraId="75104136" w14:textId="02A4F02F"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$77,205,485</w:t>
            </w:r>
          </w:p>
        </w:tc>
        <w:tc>
          <w:tcPr>
            <w:tcW w:w="792" w:type="pct"/>
            <w:shd w:val="clear" w:color="auto" w:fill="E7EFF9"/>
            <w:noWrap/>
            <w:vAlign w:val="center"/>
          </w:tcPr>
          <w:p w14:paraId="0BA29B7F" w14:textId="48D361A8"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$680,670,680</w:t>
            </w:r>
          </w:p>
        </w:tc>
      </w:tr>
      <w:tr w:rsidR="00006C13" w:rsidRPr="00830D64" w14:paraId="0F938D0D" w14:textId="77777777" w:rsidTr="00830D64">
        <w:trPr>
          <w:trHeight w:val="340"/>
        </w:trPr>
        <w:tc>
          <w:tcPr>
            <w:tcW w:w="594" w:type="pct"/>
            <w:noWrap/>
            <w:vAlign w:val="center"/>
          </w:tcPr>
          <w:p w14:paraId="4F7E829B" w14:textId="41200C49"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2019</w:t>
            </w:r>
          </w:p>
        </w:tc>
        <w:tc>
          <w:tcPr>
            <w:tcW w:w="757" w:type="pct"/>
            <w:noWrap/>
            <w:vAlign w:val="center"/>
          </w:tcPr>
          <w:p w14:paraId="43654FA5" w14:textId="3600B3FF"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$318,048,204</w:t>
            </w:r>
          </w:p>
        </w:tc>
        <w:tc>
          <w:tcPr>
            <w:tcW w:w="757" w:type="pct"/>
            <w:noWrap/>
            <w:vAlign w:val="center"/>
          </w:tcPr>
          <w:p w14:paraId="20AD56E4" w14:textId="05A618B1"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$117,012,945</w:t>
            </w:r>
          </w:p>
        </w:tc>
        <w:tc>
          <w:tcPr>
            <w:tcW w:w="700" w:type="pct"/>
            <w:noWrap/>
            <w:vAlign w:val="center"/>
          </w:tcPr>
          <w:p w14:paraId="34EB3C86" w14:textId="3FEA8905"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$63,091,916</w:t>
            </w:r>
          </w:p>
        </w:tc>
        <w:tc>
          <w:tcPr>
            <w:tcW w:w="700" w:type="pct"/>
            <w:noWrap/>
            <w:vAlign w:val="center"/>
          </w:tcPr>
          <w:p w14:paraId="3F7DB666" w14:textId="00E926C7"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$41,632,443</w:t>
            </w:r>
          </w:p>
        </w:tc>
        <w:tc>
          <w:tcPr>
            <w:tcW w:w="700" w:type="pct"/>
            <w:noWrap/>
            <w:vAlign w:val="center"/>
          </w:tcPr>
          <w:p w14:paraId="54CB391A" w14:textId="79C851A3"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$80,353,771</w:t>
            </w:r>
          </w:p>
        </w:tc>
        <w:tc>
          <w:tcPr>
            <w:tcW w:w="792" w:type="pct"/>
            <w:noWrap/>
            <w:vAlign w:val="center"/>
          </w:tcPr>
          <w:p w14:paraId="135A7051" w14:textId="7387044A"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$620,139,279</w:t>
            </w:r>
          </w:p>
        </w:tc>
      </w:tr>
      <w:tr w:rsidR="00006C13" w:rsidRPr="00830D64" w14:paraId="046FA0A9" w14:textId="77777777" w:rsidTr="00830D64">
        <w:trPr>
          <w:trHeight w:val="340"/>
        </w:trPr>
        <w:tc>
          <w:tcPr>
            <w:tcW w:w="594" w:type="pct"/>
            <w:shd w:val="clear" w:color="auto" w:fill="E7EFF9"/>
            <w:noWrap/>
            <w:vAlign w:val="center"/>
          </w:tcPr>
          <w:p w14:paraId="704AC609" w14:textId="427A6D21"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2020</w:t>
            </w:r>
          </w:p>
        </w:tc>
        <w:tc>
          <w:tcPr>
            <w:tcW w:w="757" w:type="pct"/>
            <w:shd w:val="clear" w:color="auto" w:fill="E7EFF9"/>
            <w:noWrap/>
            <w:vAlign w:val="center"/>
          </w:tcPr>
          <w:p w14:paraId="7F9C364F" w14:textId="6641B087"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$161,446,558</w:t>
            </w:r>
          </w:p>
        </w:tc>
        <w:tc>
          <w:tcPr>
            <w:tcW w:w="757" w:type="pct"/>
            <w:shd w:val="clear" w:color="auto" w:fill="E7EFF9"/>
            <w:noWrap/>
            <w:vAlign w:val="center"/>
          </w:tcPr>
          <w:p w14:paraId="26DC7C65" w14:textId="7885BA12"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$114,344,552</w:t>
            </w:r>
          </w:p>
        </w:tc>
        <w:tc>
          <w:tcPr>
            <w:tcW w:w="700" w:type="pct"/>
            <w:shd w:val="clear" w:color="auto" w:fill="E7EFF9"/>
            <w:noWrap/>
            <w:vAlign w:val="center"/>
          </w:tcPr>
          <w:p w14:paraId="739D06BB" w14:textId="65356EC2"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$46,301,935</w:t>
            </w:r>
          </w:p>
        </w:tc>
        <w:tc>
          <w:tcPr>
            <w:tcW w:w="700" w:type="pct"/>
            <w:shd w:val="clear" w:color="auto" w:fill="E7EFF9"/>
            <w:noWrap/>
            <w:vAlign w:val="center"/>
          </w:tcPr>
          <w:p w14:paraId="6A181E2E" w14:textId="31A9BF61"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$34,372,715</w:t>
            </w:r>
          </w:p>
        </w:tc>
        <w:tc>
          <w:tcPr>
            <w:tcW w:w="700" w:type="pct"/>
            <w:shd w:val="clear" w:color="auto" w:fill="E7EFF9"/>
            <w:noWrap/>
            <w:vAlign w:val="center"/>
          </w:tcPr>
          <w:p w14:paraId="3A4ABA6E" w14:textId="52418A01"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$74,033,666</w:t>
            </w:r>
          </w:p>
        </w:tc>
        <w:tc>
          <w:tcPr>
            <w:tcW w:w="792" w:type="pct"/>
            <w:shd w:val="clear" w:color="auto" w:fill="E7EFF9"/>
            <w:noWrap/>
            <w:vAlign w:val="center"/>
          </w:tcPr>
          <w:p w14:paraId="5FDEE121" w14:textId="49C36678"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$430,499,426</w:t>
            </w:r>
          </w:p>
        </w:tc>
      </w:tr>
      <w:tr w:rsidR="00006C13" w:rsidRPr="00830D64" w14:paraId="54BC2576" w14:textId="77777777" w:rsidTr="00830D64">
        <w:trPr>
          <w:trHeight w:val="340"/>
        </w:trPr>
        <w:tc>
          <w:tcPr>
            <w:tcW w:w="594" w:type="pct"/>
            <w:noWrap/>
            <w:vAlign w:val="center"/>
          </w:tcPr>
          <w:p w14:paraId="49731590" w14:textId="6635A44B"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2021</w:t>
            </w:r>
          </w:p>
        </w:tc>
        <w:tc>
          <w:tcPr>
            <w:tcW w:w="757" w:type="pct"/>
            <w:noWrap/>
            <w:vAlign w:val="center"/>
          </w:tcPr>
          <w:p w14:paraId="5F0F088E" w14:textId="50CFFDAD"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$222,358,544</w:t>
            </w:r>
          </w:p>
        </w:tc>
        <w:tc>
          <w:tcPr>
            <w:tcW w:w="757" w:type="pct"/>
            <w:noWrap/>
            <w:vAlign w:val="center"/>
          </w:tcPr>
          <w:p w14:paraId="5EC82838" w14:textId="7D47A9A6"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$160,453,556</w:t>
            </w:r>
          </w:p>
        </w:tc>
        <w:tc>
          <w:tcPr>
            <w:tcW w:w="700" w:type="pct"/>
            <w:noWrap/>
            <w:vAlign w:val="center"/>
          </w:tcPr>
          <w:p w14:paraId="3FBBD71E" w14:textId="7430F247"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$68,189,410</w:t>
            </w:r>
          </w:p>
        </w:tc>
        <w:tc>
          <w:tcPr>
            <w:tcW w:w="700" w:type="pct"/>
            <w:noWrap/>
            <w:vAlign w:val="center"/>
          </w:tcPr>
          <w:p w14:paraId="24386D85" w14:textId="5DA37D85"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$45,240,020</w:t>
            </w:r>
          </w:p>
        </w:tc>
        <w:tc>
          <w:tcPr>
            <w:tcW w:w="700" w:type="pct"/>
            <w:noWrap/>
            <w:vAlign w:val="center"/>
          </w:tcPr>
          <w:p w14:paraId="23CE5611" w14:textId="5320115C"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$94,897,502</w:t>
            </w:r>
          </w:p>
        </w:tc>
        <w:tc>
          <w:tcPr>
            <w:tcW w:w="792" w:type="pct"/>
            <w:noWrap/>
            <w:vAlign w:val="center"/>
          </w:tcPr>
          <w:p w14:paraId="3DC8A058" w14:textId="0AFAA61F"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$591,139,034</w:t>
            </w:r>
          </w:p>
        </w:tc>
      </w:tr>
      <w:tr w:rsidR="005E7309" w:rsidRPr="00830D64" w14:paraId="2022E5C0" w14:textId="77777777" w:rsidTr="00830D64">
        <w:trPr>
          <w:trHeight w:val="340"/>
        </w:trPr>
        <w:tc>
          <w:tcPr>
            <w:tcW w:w="5000" w:type="pct"/>
            <w:gridSpan w:val="7"/>
            <w:vAlign w:val="center"/>
          </w:tcPr>
          <w:p w14:paraId="20094EDB" w14:textId="77777777" w:rsidR="005E7309" w:rsidRPr="00830D64" w:rsidRDefault="005E7309" w:rsidP="00830D64">
            <w:pPr>
              <w:spacing w:after="0"/>
              <w:jc w:val="center"/>
              <w:rPr>
                <w:rFonts w:asciiTheme="minorHAnsi" w:hAnsiTheme="minorHAnsi" w:cstheme="minorHAnsi"/>
                <w:color w:val="993300"/>
                <w:sz w:val="16"/>
                <w:szCs w:val="16"/>
                <w:lang w:eastAsia="en-AU"/>
              </w:rPr>
            </w:pPr>
            <w:r w:rsidRPr="00830D64">
              <w:rPr>
                <w:rFonts w:asciiTheme="minorHAnsi" w:hAnsiTheme="minorHAnsi" w:cstheme="minorHAnsi"/>
                <w:color w:val="1F497D" w:themeColor="text2"/>
                <w:sz w:val="16"/>
                <w:szCs w:val="16"/>
                <w:lang w:eastAsia="en-AU"/>
              </w:rPr>
              <w:t>Minor Injury Crashes</w:t>
            </w:r>
          </w:p>
        </w:tc>
      </w:tr>
      <w:tr w:rsidR="00006C13" w:rsidRPr="00830D64" w14:paraId="6FB8A1BE" w14:textId="77777777" w:rsidTr="00830D64">
        <w:trPr>
          <w:trHeight w:val="340"/>
        </w:trPr>
        <w:tc>
          <w:tcPr>
            <w:tcW w:w="594" w:type="pct"/>
            <w:noWrap/>
            <w:vAlign w:val="center"/>
            <w:hideMark/>
          </w:tcPr>
          <w:p w14:paraId="75D4C772"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1999</w:t>
            </w:r>
          </w:p>
        </w:tc>
        <w:tc>
          <w:tcPr>
            <w:tcW w:w="757" w:type="pct"/>
            <w:noWrap/>
            <w:vAlign w:val="center"/>
            <w:hideMark/>
          </w:tcPr>
          <w:p w14:paraId="7EF4524D" w14:textId="0A7658F0"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$4,364,724</w:t>
            </w:r>
          </w:p>
        </w:tc>
        <w:tc>
          <w:tcPr>
            <w:tcW w:w="757" w:type="pct"/>
            <w:noWrap/>
            <w:vAlign w:val="center"/>
            <w:hideMark/>
          </w:tcPr>
          <w:p w14:paraId="7E0657C5" w14:textId="737D1F38"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$1,505,077</w:t>
            </w:r>
          </w:p>
        </w:tc>
        <w:tc>
          <w:tcPr>
            <w:tcW w:w="700" w:type="pct"/>
            <w:noWrap/>
            <w:vAlign w:val="center"/>
            <w:hideMark/>
          </w:tcPr>
          <w:p w14:paraId="54620DE3" w14:textId="4BEE0278"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$657,838</w:t>
            </w:r>
          </w:p>
        </w:tc>
        <w:tc>
          <w:tcPr>
            <w:tcW w:w="700" w:type="pct"/>
            <w:noWrap/>
            <w:vAlign w:val="center"/>
            <w:hideMark/>
          </w:tcPr>
          <w:p w14:paraId="50BB97E7" w14:textId="5D64FA31"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$602,337</w:t>
            </w:r>
          </w:p>
        </w:tc>
        <w:tc>
          <w:tcPr>
            <w:tcW w:w="700" w:type="pct"/>
            <w:noWrap/>
            <w:vAlign w:val="center"/>
            <w:hideMark/>
          </w:tcPr>
          <w:p w14:paraId="47BF5BF9" w14:textId="59A3C4D7"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$949,782</w:t>
            </w:r>
          </w:p>
        </w:tc>
        <w:tc>
          <w:tcPr>
            <w:tcW w:w="792" w:type="pct"/>
            <w:noWrap/>
            <w:vAlign w:val="center"/>
            <w:hideMark/>
          </w:tcPr>
          <w:p w14:paraId="13383E3F" w14:textId="33812281"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$8,079,759</w:t>
            </w:r>
          </w:p>
        </w:tc>
      </w:tr>
      <w:tr w:rsidR="00006C13" w:rsidRPr="00830D64" w14:paraId="079AE678" w14:textId="77777777" w:rsidTr="00830D64">
        <w:trPr>
          <w:trHeight w:val="340"/>
        </w:trPr>
        <w:tc>
          <w:tcPr>
            <w:tcW w:w="594" w:type="pct"/>
            <w:shd w:val="clear" w:color="auto" w:fill="E7EFF9"/>
            <w:noWrap/>
            <w:vAlign w:val="center"/>
            <w:hideMark/>
          </w:tcPr>
          <w:p w14:paraId="1921F255"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2000</w:t>
            </w:r>
          </w:p>
        </w:tc>
        <w:tc>
          <w:tcPr>
            <w:tcW w:w="757" w:type="pct"/>
            <w:shd w:val="clear" w:color="auto" w:fill="E7EFF9"/>
            <w:noWrap/>
            <w:vAlign w:val="center"/>
            <w:hideMark/>
          </w:tcPr>
          <w:p w14:paraId="465A678B" w14:textId="6146F1C4"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$5,868,127</w:t>
            </w:r>
          </w:p>
        </w:tc>
        <w:tc>
          <w:tcPr>
            <w:tcW w:w="757" w:type="pct"/>
            <w:shd w:val="clear" w:color="auto" w:fill="E7EFF9"/>
            <w:noWrap/>
            <w:vAlign w:val="center"/>
            <w:hideMark/>
          </w:tcPr>
          <w:p w14:paraId="15430FF9" w14:textId="52BCA925"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$1,842,345</w:t>
            </w:r>
          </w:p>
        </w:tc>
        <w:tc>
          <w:tcPr>
            <w:tcW w:w="700" w:type="pct"/>
            <w:shd w:val="clear" w:color="auto" w:fill="E7EFF9"/>
            <w:noWrap/>
            <w:vAlign w:val="center"/>
            <w:hideMark/>
          </w:tcPr>
          <w:p w14:paraId="48C87A14" w14:textId="000C1075"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$800,016</w:t>
            </w:r>
          </w:p>
        </w:tc>
        <w:tc>
          <w:tcPr>
            <w:tcW w:w="700" w:type="pct"/>
            <w:shd w:val="clear" w:color="auto" w:fill="E7EFF9"/>
            <w:noWrap/>
            <w:vAlign w:val="center"/>
            <w:hideMark/>
          </w:tcPr>
          <w:p w14:paraId="4E003B10" w14:textId="501951CF"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$1,055,083</w:t>
            </w:r>
          </w:p>
        </w:tc>
        <w:tc>
          <w:tcPr>
            <w:tcW w:w="700" w:type="pct"/>
            <w:shd w:val="clear" w:color="auto" w:fill="E7EFF9"/>
            <w:noWrap/>
            <w:vAlign w:val="center"/>
            <w:hideMark/>
          </w:tcPr>
          <w:p w14:paraId="79E6C0EE" w14:textId="01F69F9A"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$1,331,967</w:t>
            </w:r>
          </w:p>
        </w:tc>
        <w:tc>
          <w:tcPr>
            <w:tcW w:w="792" w:type="pct"/>
            <w:shd w:val="clear" w:color="auto" w:fill="E7EFF9"/>
            <w:noWrap/>
            <w:vAlign w:val="center"/>
            <w:hideMark/>
          </w:tcPr>
          <w:p w14:paraId="24846EC9" w14:textId="0361BD4C"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$10,897,537</w:t>
            </w:r>
          </w:p>
        </w:tc>
      </w:tr>
      <w:tr w:rsidR="00006C13" w:rsidRPr="00830D64" w14:paraId="75DC136D" w14:textId="77777777" w:rsidTr="00830D64">
        <w:trPr>
          <w:trHeight w:val="340"/>
        </w:trPr>
        <w:tc>
          <w:tcPr>
            <w:tcW w:w="594" w:type="pct"/>
            <w:noWrap/>
            <w:vAlign w:val="center"/>
            <w:hideMark/>
          </w:tcPr>
          <w:p w14:paraId="5C884E14"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2001</w:t>
            </w:r>
          </w:p>
        </w:tc>
        <w:tc>
          <w:tcPr>
            <w:tcW w:w="757" w:type="pct"/>
            <w:noWrap/>
            <w:vAlign w:val="center"/>
            <w:hideMark/>
          </w:tcPr>
          <w:p w14:paraId="74282FDA" w14:textId="56A6BE83"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$11,991,923</w:t>
            </w:r>
          </w:p>
        </w:tc>
        <w:tc>
          <w:tcPr>
            <w:tcW w:w="757" w:type="pct"/>
            <w:noWrap/>
            <w:vAlign w:val="center"/>
            <w:hideMark/>
          </w:tcPr>
          <w:p w14:paraId="44C0AF30" w14:textId="2EEF9887"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$3,212,174</w:t>
            </w:r>
          </w:p>
        </w:tc>
        <w:tc>
          <w:tcPr>
            <w:tcW w:w="700" w:type="pct"/>
            <w:noWrap/>
            <w:vAlign w:val="center"/>
            <w:hideMark/>
          </w:tcPr>
          <w:p w14:paraId="2F0D9AFB" w14:textId="04368F24"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$1,179,344</w:t>
            </w:r>
          </w:p>
        </w:tc>
        <w:tc>
          <w:tcPr>
            <w:tcW w:w="700" w:type="pct"/>
            <w:noWrap/>
            <w:vAlign w:val="center"/>
            <w:hideMark/>
          </w:tcPr>
          <w:p w14:paraId="37FF6128" w14:textId="666C26BE"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$1,852,697</w:t>
            </w:r>
          </w:p>
        </w:tc>
        <w:tc>
          <w:tcPr>
            <w:tcW w:w="700" w:type="pct"/>
            <w:noWrap/>
            <w:vAlign w:val="center"/>
            <w:hideMark/>
          </w:tcPr>
          <w:p w14:paraId="5B3F0A6E" w14:textId="38714EAA"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$2,253,942</w:t>
            </w:r>
          </w:p>
        </w:tc>
        <w:tc>
          <w:tcPr>
            <w:tcW w:w="792" w:type="pct"/>
            <w:noWrap/>
            <w:vAlign w:val="center"/>
            <w:hideMark/>
          </w:tcPr>
          <w:p w14:paraId="1C800211" w14:textId="516FA9F2"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$20,490,080</w:t>
            </w:r>
          </w:p>
        </w:tc>
      </w:tr>
      <w:tr w:rsidR="00006C13" w:rsidRPr="00830D64" w14:paraId="6C5987E5" w14:textId="77777777" w:rsidTr="00830D64">
        <w:trPr>
          <w:trHeight w:val="340"/>
        </w:trPr>
        <w:tc>
          <w:tcPr>
            <w:tcW w:w="594" w:type="pct"/>
            <w:shd w:val="clear" w:color="auto" w:fill="E7EFF9"/>
            <w:noWrap/>
            <w:vAlign w:val="center"/>
            <w:hideMark/>
          </w:tcPr>
          <w:p w14:paraId="16E220DB"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2002</w:t>
            </w:r>
          </w:p>
        </w:tc>
        <w:tc>
          <w:tcPr>
            <w:tcW w:w="757" w:type="pct"/>
            <w:shd w:val="clear" w:color="auto" w:fill="E7EFF9"/>
            <w:noWrap/>
            <w:vAlign w:val="center"/>
            <w:hideMark/>
          </w:tcPr>
          <w:p w14:paraId="7C132688" w14:textId="3C220A69"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$11,997,390</w:t>
            </w:r>
          </w:p>
        </w:tc>
        <w:tc>
          <w:tcPr>
            <w:tcW w:w="757" w:type="pct"/>
            <w:shd w:val="clear" w:color="auto" w:fill="E7EFF9"/>
            <w:noWrap/>
            <w:vAlign w:val="center"/>
            <w:hideMark/>
          </w:tcPr>
          <w:p w14:paraId="05BA195C" w14:textId="7DAF742B"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$4,560,932</w:t>
            </w:r>
          </w:p>
        </w:tc>
        <w:tc>
          <w:tcPr>
            <w:tcW w:w="700" w:type="pct"/>
            <w:shd w:val="clear" w:color="auto" w:fill="E7EFF9"/>
            <w:noWrap/>
            <w:vAlign w:val="center"/>
            <w:hideMark/>
          </w:tcPr>
          <w:p w14:paraId="4F6B8BE7" w14:textId="168E26C5"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$1,357,998</w:t>
            </w:r>
          </w:p>
        </w:tc>
        <w:tc>
          <w:tcPr>
            <w:tcW w:w="700" w:type="pct"/>
            <w:shd w:val="clear" w:color="auto" w:fill="E7EFF9"/>
            <w:noWrap/>
            <w:vAlign w:val="center"/>
            <w:hideMark/>
          </w:tcPr>
          <w:p w14:paraId="6BE30092" w14:textId="41484E5D"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$1,841,393</w:t>
            </w:r>
          </w:p>
        </w:tc>
        <w:tc>
          <w:tcPr>
            <w:tcW w:w="700" w:type="pct"/>
            <w:shd w:val="clear" w:color="auto" w:fill="E7EFF9"/>
            <w:noWrap/>
            <w:vAlign w:val="center"/>
            <w:hideMark/>
          </w:tcPr>
          <w:p w14:paraId="7E99D134" w14:textId="43C626A6"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$2,015,396</w:t>
            </w:r>
          </w:p>
        </w:tc>
        <w:tc>
          <w:tcPr>
            <w:tcW w:w="792" w:type="pct"/>
            <w:shd w:val="clear" w:color="auto" w:fill="E7EFF9"/>
            <w:noWrap/>
            <w:vAlign w:val="center"/>
            <w:hideMark/>
          </w:tcPr>
          <w:p w14:paraId="6DFBB4F2" w14:textId="6D49967F"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$21,773,109</w:t>
            </w:r>
          </w:p>
        </w:tc>
      </w:tr>
      <w:tr w:rsidR="00006C13" w:rsidRPr="00830D64" w14:paraId="26CF3F4E" w14:textId="77777777" w:rsidTr="00830D64">
        <w:trPr>
          <w:trHeight w:val="340"/>
        </w:trPr>
        <w:tc>
          <w:tcPr>
            <w:tcW w:w="594" w:type="pct"/>
            <w:noWrap/>
            <w:vAlign w:val="center"/>
            <w:hideMark/>
          </w:tcPr>
          <w:p w14:paraId="41BF5041"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2003</w:t>
            </w:r>
          </w:p>
        </w:tc>
        <w:tc>
          <w:tcPr>
            <w:tcW w:w="757" w:type="pct"/>
            <w:noWrap/>
            <w:vAlign w:val="center"/>
            <w:hideMark/>
          </w:tcPr>
          <w:p w14:paraId="6376B563" w14:textId="42943363"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$17,795,982</w:t>
            </w:r>
          </w:p>
        </w:tc>
        <w:tc>
          <w:tcPr>
            <w:tcW w:w="757" w:type="pct"/>
            <w:noWrap/>
            <w:vAlign w:val="center"/>
            <w:hideMark/>
          </w:tcPr>
          <w:p w14:paraId="5C1986C2" w14:textId="4B0C8778"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$5,746,208</w:t>
            </w:r>
          </w:p>
        </w:tc>
        <w:tc>
          <w:tcPr>
            <w:tcW w:w="700" w:type="pct"/>
            <w:noWrap/>
            <w:vAlign w:val="center"/>
            <w:hideMark/>
          </w:tcPr>
          <w:p w14:paraId="5A539A9D" w14:textId="6CD4C67D"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$1,898,626</w:t>
            </w:r>
          </w:p>
        </w:tc>
        <w:tc>
          <w:tcPr>
            <w:tcW w:w="700" w:type="pct"/>
            <w:noWrap/>
            <w:vAlign w:val="center"/>
            <w:hideMark/>
          </w:tcPr>
          <w:p w14:paraId="545F6694" w14:textId="6AED88EC"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$2,761,306</w:t>
            </w:r>
          </w:p>
        </w:tc>
        <w:tc>
          <w:tcPr>
            <w:tcW w:w="700" w:type="pct"/>
            <w:noWrap/>
            <w:vAlign w:val="center"/>
            <w:hideMark/>
          </w:tcPr>
          <w:p w14:paraId="6AEF2B08" w14:textId="6E6DB413"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$2,695,854</w:t>
            </w:r>
          </w:p>
        </w:tc>
        <w:tc>
          <w:tcPr>
            <w:tcW w:w="792" w:type="pct"/>
            <w:noWrap/>
            <w:vAlign w:val="center"/>
            <w:hideMark/>
          </w:tcPr>
          <w:p w14:paraId="7452C7FE" w14:textId="45AAC22D"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$30,897,976</w:t>
            </w:r>
          </w:p>
        </w:tc>
      </w:tr>
      <w:tr w:rsidR="00006C13" w:rsidRPr="00830D64" w14:paraId="7276EAE7" w14:textId="77777777" w:rsidTr="00830D64">
        <w:trPr>
          <w:trHeight w:val="340"/>
        </w:trPr>
        <w:tc>
          <w:tcPr>
            <w:tcW w:w="594" w:type="pct"/>
            <w:shd w:val="clear" w:color="auto" w:fill="E7EFF9"/>
            <w:noWrap/>
            <w:vAlign w:val="center"/>
            <w:hideMark/>
          </w:tcPr>
          <w:p w14:paraId="77BC59B1"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2004</w:t>
            </w:r>
          </w:p>
        </w:tc>
        <w:tc>
          <w:tcPr>
            <w:tcW w:w="757" w:type="pct"/>
            <w:shd w:val="clear" w:color="auto" w:fill="E7EFF9"/>
            <w:noWrap/>
            <w:vAlign w:val="center"/>
            <w:hideMark/>
          </w:tcPr>
          <w:p w14:paraId="0FC9CAA6" w14:textId="5D64A92F"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$16,970,294</w:t>
            </w:r>
          </w:p>
        </w:tc>
        <w:tc>
          <w:tcPr>
            <w:tcW w:w="757" w:type="pct"/>
            <w:shd w:val="clear" w:color="auto" w:fill="E7EFF9"/>
            <w:noWrap/>
            <w:vAlign w:val="center"/>
            <w:hideMark/>
          </w:tcPr>
          <w:p w14:paraId="4B6FF2C8" w14:textId="2109A7F1"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$5,523,635</w:t>
            </w:r>
          </w:p>
        </w:tc>
        <w:tc>
          <w:tcPr>
            <w:tcW w:w="700" w:type="pct"/>
            <w:shd w:val="clear" w:color="auto" w:fill="E7EFF9"/>
            <w:noWrap/>
            <w:vAlign w:val="center"/>
            <w:hideMark/>
          </w:tcPr>
          <w:p w14:paraId="20C1D081" w14:textId="65D9DCC3"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$2,080,481</w:t>
            </w:r>
          </w:p>
        </w:tc>
        <w:tc>
          <w:tcPr>
            <w:tcW w:w="700" w:type="pct"/>
            <w:shd w:val="clear" w:color="auto" w:fill="E7EFF9"/>
            <w:noWrap/>
            <w:vAlign w:val="center"/>
            <w:hideMark/>
          </w:tcPr>
          <w:p w14:paraId="4668A347" w14:textId="3046B4D3"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$2,177,414</w:t>
            </w:r>
          </w:p>
        </w:tc>
        <w:tc>
          <w:tcPr>
            <w:tcW w:w="700" w:type="pct"/>
            <w:shd w:val="clear" w:color="auto" w:fill="E7EFF9"/>
            <w:noWrap/>
            <w:vAlign w:val="center"/>
            <w:hideMark/>
          </w:tcPr>
          <w:p w14:paraId="374CC066" w14:textId="7AFD19C0"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$2,632,498</w:t>
            </w:r>
          </w:p>
        </w:tc>
        <w:tc>
          <w:tcPr>
            <w:tcW w:w="792" w:type="pct"/>
            <w:shd w:val="clear" w:color="auto" w:fill="E7EFF9"/>
            <w:noWrap/>
            <w:vAlign w:val="center"/>
            <w:hideMark/>
          </w:tcPr>
          <w:p w14:paraId="167DC839" w14:textId="414AC30F"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$29,384,321</w:t>
            </w:r>
          </w:p>
        </w:tc>
      </w:tr>
      <w:tr w:rsidR="00006C13" w:rsidRPr="00830D64" w14:paraId="6E517D66" w14:textId="77777777" w:rsidTr="00830D64">
        <w:trPr>
          <w:trHeight w:val="340"/>
        </w:trPr>
        <w:tc>
          <w:tcPr>
            <w:tcW w:w="594" w:type="pct"/>
            <w:noWrap/>
            <w:vAlign w:val="center"/>
            <w:hideMark/>
          </w:tcPr>
          <w:p w14:paraId="571E8299"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2005</w:t>
            </w:r>
          </w:p>
        </w:tc>
        <w:tc>
          <w:tcPr>
            <w:tcW w:w="757" w:type="pct"/>
            <w:noWrap/>
            <w:vAlign w:val="center"/>
            <w:hideMark/>
          </w:tcPr>
          <w:p w14:paraId="488509F6" w14:textId="1EA9876E"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$26,369,229</w:t>
            </w:r>
          </w:p>
        </w:tc>
        <w:tc>
          <w:tcPr>
            <w:tcW w:w="757" w:type="pct"/>
            <w:noWrap/>
            <w:vAlign w:val="center"/>
            <w:hideMark/>
          </w:tcPr>
          <w:p w14:paraId="32DC0F2A" w14:textId="40719599"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$6,759,158</w:t>
            </w:r>
          </w:p>
        </w:tc>
        <w:tc>
          <w:tcPr>
            <w:tcW w:w="700" w:type="pct"/>
            <w:noWrap/>
            <w:vAlign w:val="center"/>
            <w:hideMark/>
          </w:tcPr>
          <w:p w14:paraId="3F3E8E35" w14:textId="664E0379"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$2,653,084</w:t>
            </w:r>
          </w:p>
        </w:tc>
        <w:tc>
          <w:tcPr>
            <w:tcW w:w="700" w:type="pct"/>
            <w:noWrap/>
            <w:vAlign w:val="center"/>
            <w:hideMark/>
          </w:tcPr>
          <w:p w14:paraId="5DE259D3" w14:textId="39E34E3A"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$5,160,231</w:t>
            </w:r>
          </w:p>
        </w:tc>
        <w:tc>
          <w:tcPr>
            <w:tcW w:w="700" w:type="pct"/>
            <w:noWrap/>
            <w:vAlign w:val="center"/>
            <w:hideMark/>
          </w:tcPr>
          <w:p w14:paraId="4F9CD3EF" w14:textId="19456B10"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$3,406,373</w:t>
            </w:r>
          </w:p>
        </w:tc>
        <w:tc>
          <w:tcPr>
            <w:tcW w:w="792" w:type="pct"/>
            <w:noWrap/>
            <w:vAlign w:val="center"/>
            <w:hideMark/>
          </w:tcPr>
          <w:p w14:paraId="4E7B6153" w14:textId="1B22F10A"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$44,348,074</w:t>
            </w:r>
          </w:p>
        </w:tc>
      </w:tr>
      <w:tr w:rsidR="00006C13" w:rsidRPr="00830D64" w14:paraId="113E743A" w14:textId="77777777" w:rsidTr="00830D64">
        <w:trPr>
          <w:trHeight w:val="340"/>
        </w:trPr>
        <w:tc>
          <w:tcPr>
            <w:tcW w:w="594" w:type="pct"/>
            <w:shd w:val="clear" w:color="auto" w:fill="E7EFF9"/>
            <w:noWrap/>
            <w:vAlign w:val="center"/>
            <w:hideMark/>
          </w:tcPr>
          <w:p w14:paraId="4744A080"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2006</w:t>
            </w:r>
          </w:p>
        </w:tc>
        <w:tc>
          <w:tcPr>
            <w:tcW w:w="757" w:type="pct"/>
            <w:shd w:val="clear" w:color="auto" w:fill="E7EFF9"/>
            <w:noWrap/>
            <w:vAlign w:val="center"/>
            <w:hideMark/>
          </w:tcPr>
          <w:p w14:paraId="2ECE1E73" w14:textId="74B77D60"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$18,111,361</w:t>
            </w:r>
          </w:p>
        </w:tc>
        <w:tc>
          <w:tcPr>
            <w:tcW w:w="757" w:type="pct"/>
            <w:shd w:val="clear" w:color="auto" w:fill="E7EFF9"/>
            <w:noWrap/>
            <w:vAlign w:val="center"/>
            <w:hideMark/>
          </w:tcPr>
          <w:p w14:paraId="3472F459" w14:textId="60DB865C"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$6,800,356</w:t>
            </w:r>
          </w:p>
        </w:tc>
        <w:tc>
          <w:tcPr>
            <w:tcW w:w="700" w:type="pct"/>
            <w:shd w:val="clear" w:color="auto" w:fill="E7EFF9"/>
            <w:noWrap/>
            <w:vAlign w:val="center"/>
            <w:hideMark/>
          </w:tcPr>
          <w:p w14:paraId="3914DA9E" w14:textId="018ADA25"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$2,862,220</w:t>
            </w:r>
          </w:p>
        </w:tc>
        <w:tc>
          <w:tcPr>
            <w:tcW w:w="700" w:type="pct"/>
            <w:shd w:val="clear" w:color="auto" w:fill="E7EFF9"/>
            <w:noWrap/>
            <w:vAlign w:val="center"/>
            <w:hideMark/>
          </w:tcPr>
          <w:p w14:paraId="7013A288" w14:textId="02E2313B"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$2,440,675</w:t>
            </w:r>
          </w:p>
        </w:tc>
        <w:tc>
          <w:tcPr>
            <w:tcW w:w="700" w:type="pct"/>
            <w:shd w:val="clear" w:color="auto" w:fill="E7EFF9"/>
            <w:noWrap/>
            <w:vAlign w:val="center"/>
            <w:hideMark/>
          </w:tcPr>
          <w:p w14:paraId="3C4F3205" w14:textId="776C3E7C"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$3,330,115</w:t>
            </w:r>
          </w:p>
        </w:tc>
        <w:tc>
          <w:tcPr>
            <w:tcW w:w="792" w:type="pct"/>
            <w:shd w:val="clear" w:color="auto" w:fill="E7EFF9"/>
            <w:noWrap/>
            <w:vAlign w:val="center"/>
            <w:hideMark/>
          </w:tcPr>
          <w:p w14:paraId="453EB1F9" w14:textId="15399A62"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$33,544,726</w:t>
            </w:r>
          </w:p>
        </w:tc>
      </w:tr>
      <w:tr w:rsidR="00006C13" w:rsidRPr="00830D64" w14:paraId="2FD06759" w14:textId="77777777" w:rsidTr="00830D64">
        <w:trPr>
          <w:trHeight w:val="340"/>
        </w:trPr>
        <w:tc>
          <w:tcPr>
            <w:tcW w:w="594" w:type="pct"/>
            <w:noWrap/>
            <w:vAlign w:val="center"/>
            <w:hideMark/>
          </w:tcPr>
          <w:p w14:paraId="23FD9596"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2007</w:t>
            </w:r>
          </w:p>
        </w:tc>
        <w:tc>
          <w:tcPr>
            <w:tcW w:w="757" w:type="pct"/>
            <w:noWrap/>
            <w:vAlign w:val="center"/>
            <w:hideMark/>
          </w:tcPr>
          <w:p w14:paraId="52605E07" w14:textId="1BCBD000"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$17,361,828</w:t>
            </w:r>
          </w:p>
        </w:tc>
        <w:tc>
          <w:tcPr>
            <w:tcW w:w="757" w:type="pct"/>
            <w:noWrap/>
            <w:vAlign w:val="center"/>
            <w:hideMark/>
          </w:tcPr>
          <w:p w14:paraId="560417C5" w14:textId="4F0F3808"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$8,006,222</w:t>
            </w:r>
          </w:p>
        </w:tc>
        <w:tc>
          <w:tcPr>
            <w:tcW w:w="700" w:type="pct"/>
            <w:noWrap/>
            <w:vAlign w:val="center"/>
            <w:hideMark/>
          </w:tcPr>
          <w:p w14:paraId="7610C99D" w14:textId="1DD233FD"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$3,110,641</w:t>
            </w:r>
          </w:p>
        </w:tc>
        <w:tc>
          <w:tcPr>
            <w:tcW w:w="700" w:type="pct"/>
            <w:noWrap/>
            <w:vAlign w:val="center"/>
            <w:hideMark/>
          </w:tcPr>
          <w:p w14:paraId="7D137F32" w14:textId="2B23C619"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$2,582,321</w:t>
            </w:r>
          </w:p>
        </w:tc>
        <w:tc>
          <w:tcPr>
            <w:tcW w:w="700" w:type="pct"/>
            <w:noWrap/>
            <w:vAlign w:val="center"/>
            <w:hideMark/>
          </w:tcPr>
          <w:p w14:paraId="7003A868" w14:textId="6642FD7A"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$3,640,138</w:t>
            </w:r>
          </w:p>
        </w:tc>
        <w:tc>
          <w:tcPr>
            <w:tcW w:w="792" w:type="pct"/>
            <w:noWrap/>
            <w:vAlign w:val="center"/>
            <w:hideMark/>
          </w:tcPr>
          <w:p w14:paraId="576098BD" w14:textId="1A6D8BED"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$34,701,151</w:t>
            </w:r>
          </w:p>
        </w:tc>
      </w:tr>
      <w:tr w:rsidR="00006C13" w:rsidRPr="00830D64" w14:paraId="6330153D" w14:textId="77777777" w:rsidTr="00830D64">
        <w:trPr>
          <w:trHeight w:val="340"/>
        </w:trPr>
        <w:tc>
          <w:tcPr>
            <w:tcW w:w="594" w:type="pct"/>
            <w:shd w:val="clear" w:color="auto" w:fill="E7EFF9"/>
            <w:noWrap/>
            <w:vAlign w:val="center"/>
            <w:hideMark/>
          </w:tcPr>
          <w:p w14:paraId="69198F41"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2008</w:t>
            </w:r>
          </w:p>
        </w:tc>
        <w:tc>
          <w:tcPr>
            <w:tcW w:w="757" w:type="pct"/>
            <w:shd w:val="clear" w:color="auto" w:fill="E7EFF9"/>
            <w:noWrap/>
            <w:vAlign w:val="center"/>
            <w:hideMark/>
          </w:tcPr>
          <w:p w14:paraId="1499AD39" w14:textId="7ABC5CB0"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$15,280,794</w:t>
            </w:r>
          </w:p>
        </w:tc>
        <w:tc>
          <w:tcPr>
            <w:tcW w:w="757" w:type="pct"/>
            <w:shd w:val="clear" w:color="auto" w:fill="E7EFF9"/>
            <w:noWrap/>
            <w:vAlign w:val="center"/>
            <w:hideMark/>
          </w:tcPr>
          <w:p w14:paraId="669719CE" w14:textId="62E34DA6"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$6,304,877</w:t>
            </w:r>
          </w:p>
        </w:tc>
        <w:tc>
          <w:tcPr>
            <w:tcW w:w="700" w:type="pct"/>
            <w:shd w:val="clear" w:color="auto" w:fill="E7EFF9"/>
            <w:noWrap/>
            <w:vAlign w:val="center"/>
            <w:hideMark/>
          </w:tcPr>
          <w:p w14:paraId="4DC5D338" w14:textId="7DB84A4D"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$2,598,747</w:t>
            </w:r>
          </w:p>
        </w:tc>
        <w:tc>
          <w:tcPr>
            <w:tcW w:w="700" w:type="pct"/>
            <w:shd w:val="clear" w:color="auto" w:fill="E7EFF9"/>
            <w:noWrap/>
            <w:vAlign w:val="center"/>
            <w:hideMark/>
          </w:tcPr>
          <w:p w14:paraId="3944EDF3" w14:textId="11A2ADF6"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$2,503,285</w:t>
            </w:r>
          </w:p>
        </w:tc>
        <w:tc>
          <w:tcPr>
            <w:tcW w:w="700" w:type="pct"/>
            <w:shd w:val="clear" w:color="auto" w:fill="E7EFF9"/>
            <w:noWrap/>
            <w:vAlign w:val="center"/>
            <w:hideMark/>
          </w:tcPr>
          <w:p w14:paraId="24695E9E" w14:textId="6073CD70"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$3,560,356</w:t>
            </w:r>
          </w:p>
        </w:tc>
        <w:tc>
          <w:tcPr>
            <w:tcW w:w="792" w:type="pct"/>
            <w:shd w:val="clear" w:color="auto" w:fill="E7EFF9"/>
            <w:noWrap/>
            <w:vAlign w:val="center"/>
            <w:hideMark/>
          </w:tcPr>
          <w:p w14:paraId="795F96FB" w14:textId="07443B12"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$30,248,060</w:t>
            </w:r>
          </w:p>
        </w:tc>
      </w:tr>
      <w:tr w:rsidR="00006C13" w:rsidRPr="00830D64" w14:paraId="6CB937AA" w14:textId="77777777" w:rsidTr="00830D64">
        <w:trPr>
          <w:trHeight w:val="340"/>
        </w:trPr>
        <w:tc>
          <w:tcPr>
            <w:tcW w:w="594" w:type="pct"/>
            <w:noWrap/>
            <w:vAlign w:val="center"/>
            <w:hideMark/>
          </w:tcPr>
          <w:p w14:paraId="46ABC151"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2009</w:t>
            </w:r>
          </w:p>
        </w:tc>
        <w:tc>
          <w:tcPr>
            <w:tcW w:w="757" w:type="pct"/>
            <w:noWrap/>
            <w:vAlign w:val="center"/>
            <w:hideMark/>
          </w:tcPr>
          <w:p w14:paraId="46241971" w14:textId="5482CE40"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$14,313,213</w:t>
            </w:r>
          </w:p>
        </w:tc>
        <w:tc>
          <w:tcPr>
            <w:tcW w:w="757" w:type="pct"/>
            <w:noWrap/>
            <w:vAlign w:val="center"/>
            <w:hideMark/>
          </w:tcPr>
          <w:p w14:paraId="71F0D5CB" w14:textId="66C6E384"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$6,228,735</w:t>
            </w:r>
          </w:p>
        </w:tc>
        <w:tc>
          <w:tcPr>
            <w:tcW w:w="700" w:type="pct"/>
            <w:noWrap/>
            <w:vAlign w:val="center"/>
            <w:hideMark/>
          </w:tcPr>
          <w:p w14:paraId="3F46D378" w14:textId="35207919"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$2,317,950</w:t>
            </w:r>
          </w:p>
        </w:tc>
        <w:tc>
          <w:tcPr>
            <w:tcW w:w="700" w:type="pct"/>
            <w:noWrap/>
            <w:vAlign w:val="center"/>
            <w:hideMark/>
          </w:tcPr>
          <w:p w14:paraId="1B2B6CDA" w14:textId="5A87CBD7"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$2,330,391</w:t>
            </w:r>
          </w:p>
        </w:tc>
        <w:tc>
          <w:tcPr>
            <w:tcW w:w="700" w:type="pct"/>
            <w:noWrap/>
            <w:vAlign w:val="center"/>
            <w:hideMark/>
          </w:tcPr>
          <w:p w14:paraId="6BFB9AE5" w14:textId="780089A6"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$3,138,348</w:t>
            </w:r>
          </w:p>
        </w:tc>
        <w:tc>
          <w:tcPr>
            <w:tcW w:w="792" w:type="pct"/>
            <w:noWrap/>
            <w:vAlign w:val="center"/>
            <w:hideMark/>
          </w:tcPr>
          <w:p w14:paraId="2E7229C5" w14:textId="6A770C32"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$28,328,637</w:t>
            </w:r>
          </w:p>
        </w:tc>
      </w:tr>
      <w:tr w:rsidR="00006C13" w:rsidRPr="00830D64" w14:paraId="52BDF059" w14:textId="77777777" w:rsidTr="00830D64">
        <w:trPr>
          <w:trHeight w:val="340"/>
        </w:trPr>
        <w:tc>
          <w:tcPr>
            <w:tcW w:w="594" w:type="pct"/>
            <w:shd w:val="clear" w:color="auto" w:fill="E7EFF9"/>
            <w:noWrap/>
            <w:vAlign w:val="center"/>
            <w:hideMark/>
          </w:tcPr>
          <w:p w14:paraId="18997171"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2010</w:t>
            </w:r>
          </w:p>
        </w:tc>
        <w:tc>
          <w:tcPr>
            <w:tcW w:w="757" w:type="pct"/>
            <w:shd w:val="clear" w:color="auto" w:fill="E7EFF9"/>
            <w:noWrap/>
            <w:vAlign w:val="center"/>
            <w:hideMark/>
          </w:tcPr>
          <w:p w14:paraId="51A1B91E" w14:textId="6B80FAB9"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$22,391,251</w:t>
            </w:r>
          </w:p>
        </w:tc>
        <w:tc>
          <w:tcPr>
            <w:tcW w:w="757" w:type="pct"/>
            <w:shd w:val="clear" w:color="auto" w:fill="E7EFF9"/>
            <w:noWrap/>
            <w:vAlign w:val="center"/>
            <w:hideMark/>
          </w:tcPr>
          <w:p w14:paraId="44478F29" w14:textId="29B89DF7"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$6,710,310</w:t>
            </w:r>
          </w:p>
        </w:tc>
        <w:tc>
          <w:tcPr>
            <w:tcW w:w="700" w:type="pct"/>
            <w:shd w:val="clear" w:color="auto" w:fill="E7EFF9"/>
            <w:noWrap/>
            <w:vAlign w:val="center"/>
            <w:hideMark/>
          </w:tcPr>
          <w:p w14:paraId="084BFAE1" w14:textId="102D0BC8"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$2,835,483</w:t>
            </w:r>
          </w:p>
        </w:tc>
        <w:tc>
          <w:tcPr>
            <w:tcW w:w="700" w:type="pct"/>
            <w:shd w:val="clear" w:color="auto" w:fill="E7EFF9"/>
            <w:noWrap/>
            <w:vAlign w:val="center"/>
            <w:hideMark/>
          </w:tcPr>
          <w:p w14:paraId="65E43B30" w14:textId="773578ED"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$3,018,665</w:t>
            </w:r>
          </w:p>
        </w:tc>
        <w:tc>
          <w:tcPr>
            <w:tcW w:w="700" w:type="pct"/>
            <w:shd w:val="clear" w:color="auto" w:fill="E7EFF9"/>
            <w:noWrap/>
            <w:vAlign w:val="center"/>
            <w:hideMark/>
          </w:tcPr>
          <w:p w14:paraId="7FBF9C24" w14:textId="4B0B9A79"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$3,352,766</w:t>
            </w:r>
          </w:p>
        </w:tc>
        <w:tc>
          <w:tcPr>
            <w:tcW w:w="792" w:type="pct"/>
            <w:shd w:val="clear" w:color="auto" w:fill="E7EFF9"/>
            <w:noWrap/>
            <w:vAlign w:val="center"/>
            <w:hideMark/>
          </w:tcPr>
          <w:p w14:paraId="74D60D02" w14:textId="732309C4"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$38,308,475</w:t>
            </w:r>
          </w:p>
        </w:tc>
      </w:tr>
    </w:tbl>
    <w:p w14:paraId="4EE880F5" w14:textId="77777777" w:rsidR="00830D64" w:rsidRDefault="00830D64"/>
    <w:p w14:paraId="1C81BD65" w14:textId="77777777" w:rsidR="00830D64" w:rsidRDefault="00830D64"/>
    <w:p w14:paraId="7371B623" w14:textId="35C332D4" w:rsidR="007E10EF" w:rsidRDefault="007E10EF">
      <w:r>
        <w:lastRenderedPageBreak/>
        <w:t>Table 3</w:t>
      </w:r>
      <w:r w:rsidR="003A42E7">
        <w:t>6</w:t>
      </w:r>
      <w:r>
        <w:t xml:space="preserve"> continued</w:t>
      </w:r>
    </w:p>
    <w:tbl>
      <w:tblPr>
        <w:tblW w:w="5006" w:type="pct"/>
        <w:tblInd w:w="-5" w:type="dxa"/>
        <w:tblLook w:val="04A0" w:firstRow="1" w:lastRow="0" w:firstColumn="1" w:lastColumn="0" w:noHBand="0" w:noVBand="1"/>
      </w:tblPr>
      <w:tblGrid>
        <w:gridCol w:w="1035"/>
        <w:gridCol w:w="1318"/>
        <w:gridCol w:w="1318"/>
        <w:gridCol w:w="1218"/>
        <w:gridCol w:w="1218"/>
        <w:gridCol w:w="1318"/>
        <w:gridCol w:w="1374"/>
      </w:tblGrid>
      <w:tr w:rsidR="007E10EF" w:rsidRPr="00830D64" w14:paraId="6972290D" w14:textId="77777777" w:rsidTr="00830D64">
        <w:trPr>
          <w:trHeight w:val="454"/>
        </w:trPr>
        <w:tc>
          <w:tcPr>
            <w:tcW w:w="588" w:type="pct"/>
            <w:shd w:val="clear" w:color="auto" w:fill="1F497D" w:themeFill="text2"/>
            <w:vAlign w:val="center"/>
            <w:hideMark/>
          </w:tcPr>
          <w:p w14:paraId="6B40CBF6" w14:textId="64E12F15" w:rsidR="007E10EF" w:rsidRPr="00830D64" w:rsidRDefault="007E10EF" w:rsidP="00830D64">
            <w:pPr>
              <w:spacing w:after="0"/>
              <w:jc w:val="center"/>
              <w:rPr>
                <w:rFonts w:asciiTheme="minorHAnsi" w:hAnsiTheme="minorHAnsi" w:cstheme="minorHAnsi"/>
                <w:color w:val="FFFFFF" w:themeColor="background1"/>
                <w:sz w:val="16"/>
                <w:szCs w:val="16"/>
                <w:lang w:eastAsia="en-AU"/>
              </w:rPr>
            </w:pPr>
            <w:r w:rsidRPr="00830D64">
              <w:rPr>
                <w:rFonts w:asciiTheme="minorHAnsi" w:hAnsiTheme="minorHAnsi" w:cstheme="minorHAnsi"/>
                <w:color w:val="FFFFFF" w:themeColor="background1"/>
                <w:sz w:val="16"/>
                <w:szCs w:val="16"/>
                <w:lang w:eastAsia="en-AU"/>
              </w:rPr>
              <w:t>Year</w:t>
            </w:r>
          </w:p>
        </w:tc>
        <w:tc>
          <w:tcPr>
            <w:tcW w:w="749" w:type="pct"/>
            <w:shd w:val="clear" w:color="auto" w:fill="1F497D" w:themeFill="text2"/>
            <w:vAlign w:val="center"/>
            <w:hideMark/>
          </w:tcPr>
          <w:p w14:paraId="2FDD9694" w14:textId="5A179FEA" w:rsidR="007E10EF" w:rsidRPr="00830D64" w:rsidRDefault="007E10EF" w:rsidP="00830D64">
            <w:pPr>
              <w:spacing w:after="0"/>
              <w:jc w:val="center"/>
              <w:rPr>
                <w:rFonts w:asciiTheme="minorHAnsi" w:hAnsiTheme="minorHAnsi" w:cstheme="minorHAnsi"/>
                <w:color w:val="FFFFFF" w:themeColor="background1"/>
                <w:sz w:val="16"/>
                <w:szCs w:val="16"/>
                <w:lang w:eastAsia="en-AU"/>
              </w:rPr>
            </w:pPr>
            <w:r w:rsidRPr="00830D64">
              <w:rPr>
                <w:rFonts w:asciiTheme="minorHAnsi" w:hAnsiTheme="minorHAnsi" w:cstheme="minorHAnsi"/>
                <w:color w:val="FFFFFF" w:themeColor="background1"/>
                <w:sz w:val="16"/>
                <w:szCs w:val="16"/>
                <w:lang w:eastAsia="en-AU"/>
              </w:rPr>
              <w:t>Brisbane</w:t>
            </w:r>
          </w:p>
        </w:tc>
        <w:tc>
          <w:tcPr>
            <w:tcW w:w="749" w:type="pct"/>
            <w:shd w:val="clear" w:color="auto" w:fill="1F497D" w:themeFill="text2"/>
            <w:vAlign w:val="center"/>
            <w:hideMark/>
          </w:tcPr>
          <w:p w14:paraId="62E66921" w14:textId="66516EBA" w:rsidR="007E10EF" w:rsidRPr="00830D64" w:rsidRDefault="007E10EF" w:rsidP="00830D64">
            <w:pPr>
              <w:spacing w:after="0"/>
              <w:jc w:val="center"/>
              <w:rPr>
                <w:rFonts w:asciiTheme="minorHAnsi" w:hAnsiTheme="minorHAnsi" w:cstheme="minorHAnsi"/>
                <w:color w:val="FFFFFF" w:themeColor="background1"/>
                <w:sz w:val="16"/>
                <w:szCs w:val="16"/>
                <w:lang w:eastAsia="en-AU"/>
              </w:rPr>
            </w:pPr>
            <w:r w:rsidRPr="00830D64">
              <w:rPr>
                <w:rFonts w:asciiTheme="minorHAnsi" w:hAnsiTheme="minorHAnsi" w:cstheme="minorHAnsi"/>
                <w:color w:val="FFFFFF" w:themeColor="background1"/>
                <w:sz w:val="16"/>
                <w:szCs w:val="16"/>
                <w:lang w:eastAsia="en-AU"/>
              </w:rPr>
              <w:t>Central</w:t>
            </w:r>
          </w:p>
        </w:tc>
        <w:tc>
          <w:tcPr>
            <w:tcW w:w="692" w:type="pct"/>
            <w:shd w:val="clear" w:color="auto" w:fill="1F497D" w:themeFill="text2"/>
            <w:vAlign w:val="center"/>
            <w:hideMark/>
          </w:tcPr>
          <w:p w14:paraId="3C5C0E20" w14:textId="0C7D0A0F" w:rsidR="007E10EF" w:rsidRPr="00830D64" w:rsidRDefault="007E10EF" w:rsidP="00830D64">
            <w:pPr>
              <w:spacing w:after="0"/>
              <w:jc w:val="center"/>
              <w:rPr>
                <w:rFonts w:asciiTheme="minorHAnsi" w:hAnsiTheme="minorHAnsi" w:cstheme="minorHAnsi"/>
                <w:color w:val="FFFFFF" w:themeColor="background1"/>
                <w:sz w:val="16"/>
                <w:szCs w:val="16"/>
                <w:lang w:eastAsia="en-AU"/>
              </w:rPr>
            </w:pPr>
            <w:r w:rsidRPr="00830D64">
              <w:rPr>
                <w:rFonts w:asciiTheme="minorHAnsi" w:hAnsiTheme="minorHAnsi" w:cstheme="minorHAnsi"/>
                <w:color w:val="FFFFFF" w:themeColor="background1"/>
                <w:sz w:val="16"/>
                <w:szCs w:val="16"/>
                <w:lang w:eastAsia="en-AU"/>
              </w:rPr>
              <w:t>Northern</w:t>
            </w:r>
          </w:p>
        </w:tc>
        <w:tc>
          <w:tcPr>
            <w:tcW w:w="692" w:type="pct"/>
            <w:shd w:val="clear" w:color="auto" w:fill="1F497D" w:themeFill="text2"/>
            <w:vAlign w:val="center"/>
            <w:hideMark/>
          </w:tcPr>
          <w:p w14:paraId="3296B41F" w14:textId="3C91D457" w:rsidR="007E10EF" w:rsidRPr="00830D64" w:rsidRDefault="007E10EF" w:rsidP="00830D64">
            <w:pPr>
              <w:spacing w:after="0"/>
              <w:jc w:val="center"/>
              <w:rPr>
                <w:rFonts w:asciiTheme="minorHAnsi" w:hAnsiTheme="minorHAnsi" w:cstheme="minorHAnsi"/>
                <w:color w:val="FFFFFF" w:themeColor="background1"/>
                <w:sz w:val="16"/>
                <w:szCs w:val="16"/>
                <w:lang w:eastAsia="en-AU"/>
              </w:rPr>
            </w:pPr>
            <w:r w:rsidRPr="00830D64">
              <w:rPr>
                <w:rFonts w:asciiTheme="minorHAnsi" w:hAnsiTheme="minorHAnsi" w:cstheme="minorHAnsi"/>
                <w:color w:val="FFFFFF" w:themeColor="background1"/>
                <w:sz w:val="16"/>
                <w:szCs w:val="16"/>
                <w:lang w:eastAsia="en-AU"/>
              </w:rPr>
              <w:t>South Eastern</w:t>
            </w:r>
          </w:p>
        </w:tc>
        <w:tc>
          <w:tcPr>
            <w:tcW w:w="749" w:type="pct"/>
            <w:shd w:val="clear" w:color="auto" w:fill="1F497D" w:themeFill="text2"/>
            <w:vAlign w:val="center"/>
            <w:hideMark/>
          </w:tcPr>
          <w:p w14:paraId="5A88E293" w14:textId="2C3874BF" w:rsidR="007E10EF" w:rsidRPr="00830D64" w:rsidRDefault="007E10EF" w:rsidP="00830D64">
            <w:pPr>
              <w:spacing w:after="0"/>
              <w:jc w:val="center"/>
              <w:rPr>
                <w:rFonts w:asciiTheme="minorHAnsi" w:hAnsiTheme="minorHAnsi" w:cstheme="minorHAnsi"/>
                <w:color w:val="FFFFFF" w:themeColor="background1"/>
                <w:sz w:val="16"/>
                <w:szCs w:val="16"/>
                <w:lang w:eastAsia="en-AU"/>
              </w:rPr>
            </w:pPr>
            <w:r w:rsidRPr="00830D64">
              <w:rPr>
                <w:rFonts w:asciiTheme="minorHAnsi" w:hAnsiTheme="minorHAnsi" w:cstheme="minorHAnsi"/>
                <w:color w:val="FFFFFF" w:themeColor="background1"/>
                <w:sz w:val="16"/>
                <w:szCs w:val="16"/>
                <w:lang w:eastAsia="en-AU"/>
              </w:rPr>
              <w:t>Southern</w:t>
            </w:r>
          </w:p>
        </w:tc>
        <w:tc>
          <w:tcPr>
            <w:tcW w:w="781" w:type="pct"/>
            <w:shd w:val="clear" w:color="auto" w:fill="1F497D" w:themeFill="text2"/>
            <w:vAlign w:val="center"/>
            <w:hideMark/>
          </w:tcPr>
          <w:p w14:paraId="50690F06" w14:textId="11CBDA7D" w:rsidR="007E10EF" w:rsidRPr="00830D64" w:rsidRDefault="007E10EF" w:rsidP="00830D64">
            <w:pPr>
              <w:spacing w:after="0"/>
              <w:jc w:val="center"/>
              <w:rPr>
                <w:rFonts w:asciiTheme="minorHAnsi" w:hAnsiTheme="minorHAnsi" w:cstheme="minorHAnsi"/>
                <w:color w:val="FFFFFF" w:themeColor="background1"/>
                <w:sz w:val="16"/>
                <w:szCs w:val="16"/>
                <w:lang w:eastAsia="en-AU"/>
              </w:rPr>
            </w:pPr>
            <w:r w:rsidRPr="00830D64">
              <w:rPr>
                <w:rFonts w:asciiTheme="minorHAnsi" w:hAnsiTheme="minorHAnsi" w:cstheme="minorHAnsi"/>
                <w:color w:val="FFFFFF" w:themeColor="background1"/>
                <w:sz w:val="16"/>
                <w:szCs w:val="16"/>
                <w:lang w:eastAsia="en-AU"/>
              </w:rPr>
              <w:t>Total</w:t>
            </w:r>
          </w:p>
        </w:tc>
      </w:tr>
      <w:tr w:rsidR="007E10EF" w:rsidRPr="00830D64" w14:paraId="4F4F4957" w14:textId="77777777" w:rsidTr="00830D64">
        <w:trPr>
          <w:trHeight w:val="343"/>
        </w:trPr>
        <w:tc>
          <w:tcPr>
            <w:tcW w:w="5000" w:type="pct"/>
            <w:gridSpan w:val="7"/>
            <w:vAlign w:val="center"/>
          </w:tcPr>
          <w:p w14:paraId="5B9DC9B0" w14:textId="24F9DBB4" w:rsidR="007E10EF" w:rsidRPr="00830D64" w:rsidRDefault="007E10EF" w:rsidP="00830D64">
            <w:pPr>
              <w:spacing w:after="0"/>
              <w:jc w:val="center"/>
              <w:rPr>
                <w:rFonts w:asciiTheme="minorHAnsi" w:hAnsiTheme="minorHAnsi" w:cstheme="minorHAnsi"/>
                <w:color w:val="1F497D" w:themeColor="text2"/>
                <w:sz w:val="16"/>
                <w:szCs w:val="16"/>
                <w:lang w:eastAsia="en-AU"/>
              </w:rPr>
            </w:pPr>
            <w:r w:rsidRPr="00830D64">
              <w:rPr>
                <w:rFonts w:asciiTheme="minorHAnsi" w:hAnsiTheme="minorHAnsi" w:cstheme="minorHAnsi"/>
                <w:color w:val="1F497D" w:themeColor="text2"/>
                <w:sz w:val="16"/>
                <w:szCs w:val="16"/>
                <w:lang w:eastAsia="en-AU"/>
              </w:rPr>
              <w:t>Minor Injury Crashes</w:t>
            </w:r>
          </w:p>
        </w:tc>
      </w:tr>
      <w:tr w:rsidR="00006C13" w:rsidRPr="00830D64" w14:paraId="4325A917" w14:textId="77777777" w:rsidTr="00830D64">
        <w:trPr>
          <w:trHeight w:val="300"/>
        </w:trPr>
        <w:tc>
          <w:tcPr>
            <w:tcW w:w="588" w:type="pct"/>
            <w:shd w:val="clear" w:color="auto" w:fill="auto"/>
            <w:noWrap/>
            <w:vAlign w:val="center"/>
          </w:tcPr>
          <w:p w14:paraId="4082DA21" w14:textId="4E0D5F7B"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2011</w:t>
            </w:r>
          </w:p>
        </w:tc>
        <w:tc>
          <w:tcPr>
            <w:tcW w:w="749" w:type="pct"/>
            <w:shd w:val="clear" w:color="auto" w:fill="auto"/>
            <w:noWrap/>
            <w:vAlign w:val="center"/>
          </w:tcPr>
          <w:p w14:paraId="76F6EAA5" w14:textId="64235455"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$29,179,858</w:t>
            </w:r>
          </w:p>
        </w:tc>
        <w:tc>
          <w:tcPr>
            <w:tcW w:w="749" w:type="pct"/>
            <w:shd w:val="clear" w:color="auto" w:fill="auto"/>
            <w:noWrap/>
            <w:vAlign w:val="center"/>
          </w:tcPr>
          <w:p w14:paraId="7994A0CB" w14:textId="24D42457"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$6,293,674</w:t>
            </w:r>
          </w:p>
        </w:tc>
        <w:tc>
          <w:tcPr>
            <w:tcW w:w="692" w:type="pct"/>
            <w:shd w:val="clear" w:color="auto" w:fill="auto"/>
            <w:noWrap/>
            <w:vAlign w:val="center"/>
          </w:tcPr>
          <w:p w14:paraId="55E97877" w14:textId="2C620FDE"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$3,960,753</w:t>
            </w:r>
          </w:p>
        </w:tc>
        <w:tc>
          <w:tcPr>
            <w:tcW w:w="692" w:type="pct"/>
            <w:shd w:val="clear" w:color="auto" w:fill="auto"/>
            <w:noWrap/>
            <w:vAlign w:val="center"/>
          </w:tcPr>
          <w:p w14:paraId="78BF5CA5" w14:textId="427C390C"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$4,071,638</w:t>
            </w:r>
          </w:p>
        </w:tc>
        <w:tc>
          <w:tcPr>
            <w:tcW w:w="749" w:type="pct"/>
            <w:shd w:val="clear" w:color="auto" w:fill="auto"/>
            <w:noWrap/>
            <w:vAlign w:val="center"/>
          </w:tcPr>
          <w:p w14:paraId="605229F7" w14:textId="0D663CAB"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$3,516,361</w:t>
            </w:r>
          </w:p>
        </w:tc>
        <w:tc>
          <w:tcPr>
            <w:tcW w:w="781" w:type="pct"/>
            <w:shd w:val="clear" w:color="auto" w:fill="auto"/>
            <w:noWrap/>
            <w:vAlign w:val="center"/>
          </w:tcPr>
          <w:p w14:paraId="4B20C4AB" w14:textId="6B5D88FA"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$47,022,285</w:t>
            </w:r>
          </w:p>
        </w:tc>
      </w:tr>
      <w:tr w:rsidR="00006C13" w:rsidRPr="00830D64" w14:paraId="0F153AA6" w14:textId="77777777" w:rsidTr="00830D64">
        <w:trPr>
          <w:trHeight w:val="300"/>
        </w:trPr>
        <w:tc>
          <w:tcPr>
            <w:tcW w:w="588" w:type="pct"/>
            <w:shd w:val="clear" w:color="auto" w:fill="E7EFF9"/>
            <w:noWrap/>
            <w:vAlign w:val="center"/>
          </w:tcPr>
          <w:p w14:paraId="16D4B073" w14:textId="1C89514B"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2012</w:t>
            </w:r>
          </w:p>
        </w:tc>
        <w:tc>
          <w:tcPr>
            <w:tcW w:w="749" w:type="pct"/>
            <w:shd w:val="clear" w:color="auto" w:fill="E7EFF9"/>
            <w:noWrap/>
            <w:vAlign w:val="center"/>
          </w:tcPr>
          <w:p w14:paraId="7881DE20" w14:textId="4972171F"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$29,271,042</w:t>
            </w:r>
          </w:p>
        </w:tc>
        <w:tc>
          <w:tcPr>
            <w:tcW w:w="749" w:type="pct"/>
            <w:shd w:val="clear" w:color="auto" w:fill="E7EFF9"/>
            <w:noWrap/>
            <w:vAlign w:val="center"/>
          </w:tcPr>
          <w:p w14:paraId="2933743A" w14:textId="15794447"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$6,056,094</w:t>
            </w:r>
          </w:p>
        </w:tc>
        <w:tc>
          <w:tcPr>
            <w:tcW w:w="692" w:type="pct"/>
            <w:shd w:val="clear" w:color="auto" w:fill="E7EFF9"/>
            <w:noWrap/>
            <w:vAlign w:val="center"/>
          </w:tcPr>
          <w:p w14:paraId="35FE9FA0" w14:textId="0C0B0388"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$3,357,028</w:t>
            </w:r>
          </w:p>
        </w:tc>
        <w:tc>
          <w:tcPr>
            <w:tcW w:w="692" w:type="pct"/>
            <w:shd w:val="clear" w:color="auto" w:fill="E7EFF9"/>
            <w:noWrap/>
            <w:vAlign w:val="center"/>
          </w:tcPr>
          <w:p w14:paraId="043E8CB4" w14:textId="318314B9"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$3,788,947</w:t>
            </w:r>
          </w:p>
        </w:tc>
        <w:tc>
          <w:tcPr>
            <w:tcW w:w="749" w:type="pct"/>
            <w:shd w:val="clear" w:color="auto" w:fill="E7EFF9"/>
            <w:noWrap/>
            <w:vAlign w:val="center"/>
          </w:tcPr>
          <w:p w14:paraId="6EA8851E" w14:textId="0FE53DB1"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$3,639,205</w:t>
            </w:r>
          </w:p>
        </w:tc>
        <w:tc>
          <w:tcPr>
            <w:tcW w:w="781" w:type="pct"/>
            <w:shd w:val="clear" w:color="auto" w:fill="E7EFF9"/>
            <w:noWrap/>
            <w:vAlign w:val="center"/>
          </w:tcPr>
          <w:p w14:paraId="5207C4C9" w14:textId="0611878A"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$46,112,316</w:t>
            </w:r>
          </w:p>
        </w:tc>
      </w:tr>
      <w:tr w:rsidR="00006C13" w:rsidRPr="00830D64" w14:paraId="0776C597" w14:textId="77777777" w:rsidTr="00830D64">
        <w:trPr>
          <w:trHeight w:val="300"/>
        </w:trPr>
        <w:tc>
          <w:tcPr>
            <w:tcW w:w="588" w:type="pct"/>
            <w:shd w:val="clear" w:color="auto" w:fill="auto"/>
            <w:noWrap/>
            <w:vAlign w:val="center"/>
          </w:tcPr>
          <w:p w14:paraId="3C77ADCC" w14:textId="6DBA0E96"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2013</w:t>
            </w:r>
          </w:p>
        </w:tc>
        <w:tc>
          <w:tcPr>
            <w:tcW w:w="749" w:type="pct"/>
            <w:shd w:val="clear" w:color="auto" w:fill="auto"/>
            <w:noWrap/>
            <w:vAlign w:val="center"/>
          </w:tcPr>
          <w:p w14:paraId="56534D7D" w14:textId="57BC727B"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$35,284,587</w:t>
            </w:r>
          </w:p>
        </w:tc>
        <w:tc>
          <w:tcPr>
            <w:tcW w:w="749" w:type="pct"/>
            <w:shd w:val="clear" w:color="auto" w:fill="auto"/>
            <w:noWrap/>
            <w:vAlign w:val="center"/>
          </w:tcPr>
          <w:p w14:paraId="54D0A135" w14:textId="2DC03429"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$6,596,103</w:t>
            </w:r>
          </w:p>
        </w:tc>
        <w:tc>
          <w:tcPr>
            <w:tcW w:w="692" w:type="pct"/>
            <w:shd w:val="clear" w:color="auto" w:fill="auto"/>
            <w:noWrap/>
            <w:vAlign w:val="center"/>
          </w:tcPr>
          <w:p w14:paraId="62C53E33" w14:textId="5E97B46B"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$4,085,148</w:t>
            </w:r>
          </w:p>
        </w:tc>
        <w:tc>
          <w:tcPr>
            <w:tcW w:w="692" w:type="pct"/>
            <w:shd w:val="clear" w:color="auto" w:fill="auto"/>
            <w:noWrap/>
            <w:vAlign w:val="center"/>
          </w:tcPr>
          <w:p w14:paraId="43F02376" w14:textId="52C49CAA"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$4,539,159</w:t>
            </w:r>
          </w:p>
        </w:tc>
        <w:tc>
          <w:tcPr>
            <w:tcW w:w="749" w:type="pct"/>
            <w:shd w:val="clear" w:color="auto" w:fill="auto"/>
            <w:noWrap/>
            <w:vAlign w:val="center"/>
          </w:tcPr>
          <w:p w14:paraId="6E8D4626" w14:textId="2EEF6DA3"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$4,263,909</w:t>
            </w:r>
          </w:p>
        </w:tc>
        <w:tc>
          <w:tcPr>
            <w:tcW w:w="781" w:type="pct"/>
            <w:shd w:val="clear" w:color="auto" w:fill="auto"/>
            <w:noWrap/>
            <w:vAlign w:val="center"/>
          </w:tcPr>
          <w:p w14:paraId="3CC9094E" w14:textId="6D632FBE"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$54,768,906</w:t>
            </w:r>
          </w:p>
        </w:tc>
      </w:tr>
      <w:tr w:rsidR="00006C13" w:rsidRPr="00830D64" w14:paraId="722F2440" w14:textId="77777777" w:rsidTr="00830D64">
        <w:trPr>
          <w:trHeight w:val="300"/>
        </w:trPr>
        <w:tc>
          <w:tcPr>
            <w:tcW w:w="588" w:type="pct"/>
            <w:shd w:val="clear" w:color="auto" w:fill="E7EFF9"/>
            <w:noWrap/>
            <w:vAlign w:val="center"/>
          </w:tcPr>
          <w:p w14:paraId="7286D392" w14:textId="27CA5FB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2014</w:t>
            </w:r>
          </w:p>
        </w:tc>
        <w:tc>
          <w:tcPr>
            <w:tcW w:w="749" w:type="pct"/>
            <w:shd w:val="clear" w:color="auto" w:fill="E7EFF9"/>
            <w:noWrap/>
            <w:vAlign w:val="center"/>
          </w:tcPr>
          <w:p w14:paraId="396F7E34" w14:textId="4D05F1F5"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$38,398,414</w:t>
            </w:r>
          </w:p>
        </w:tc>
        <w:tc>
          <w:tcPr>
            <w:tcW w:w="749" w:type="pct"/>
            <w:shd w:val="clear" w:color="auto" w:fill="E7EFF9"/>
            <w:noWrap/>
            <w:vAlign w:val="center"/>
          </w:tcPr>
          <w:p w14:paraId="0549559B" w14:textId="038A549E"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$6,543,845</w:t>
            </w:r>
          </w:p>
        </w:tc>
        <w:tc>
          <w:tcPr>
            <w:tcW w:w="692" w:type="pct"/>
            <w:shd w:val="clear" w:color="auto" w:fill="E7EFF9"/>
            <w:noWrap/>
            <w:vAlign w:val="center"/>
          </w:tcPr>
          <w:p w14:paraId="6965BE13" w14:textId="729867C9"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$4,188,853</w:t>
            </w:r>
          </w:p>
        </w:tc>
        <w:tc>
          <w:tcPr>
            <w:tcW w:w="692" w:type="pct"/>
            <w:shd w:val="clear" w:color="auto" w:fill="E7EFF9"/>
            <w:noWrap/>
            <w:vAlign w:val="center"/>
          </w:tcPr>
          <w:p w14:paraId="7F39C387" w14:textId="3319ABFA"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$5,859,788</w:t>
            </w:r>
          </w:p>
        </w:tc>
        <w:tc>
          <w:tcPr>
            <w:tcW w:w="749" w:type="pct"/>
            <w:shd w:val="clear" w:color="auto" w:fill="E7EFF9"/>
            <w:noWrap/>
            <w:vAlign w:val="center"/>
          </w:tcPr>
          <w:p w14:paraId="660F1012" w14:textId="1B99993C"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$4,440,433</w:t>
            </w:r>
          </w:p>
        </w:tc>
        <w:tc>
          <w:tcPr>
            <w:tcW w:w="781" w:type="pct"/>
            <w:shd w:val="clear" w:color="auto" w:fill="E7EFF9"/>
            <w:noWrap/>
            <w:vAlign w:val="center"/>
          </w:tcPr>
          <w:p w14:paraId="6AE87075" w14:textId="628D7FF2"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$59,431,332</w:t>
            </w:r>
          </w:p>
        </w:tc>
      </w:tr>
      <w:tr w:rsidR="00006C13" w:rsidRPr="00830D64" w14:paraId="4DA63173" w14:textId="77777777" w:rsidTr="00830D64">
        <w:trPr>
          <w:trHeight w:val="300"/>
        </w:trPr>
        <w:tc>
          <w:tcPr>
            <w:tcW w:w="588" w:type="pct"/>
            <w:shd w:val="clear" w:color="auto" w:fill="auto"/>
            <w:noWrap/>
            <w:vAlign w:val="center"/>
          </w:tcPr>
          <w:p w14:paraId="158E8CE2" w14:textId="39F490C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2015</w:t>
            </w:r>
          </w:p>
        </w:tc>
        <w:tc>
          <w:tcPr>
            <w:tcW w:w="749" w:type="pct"/>
            <w:shd w:val="clear" w:color="auto" w:fill="auto"/>
            <w:noWrap/>
            <w:vAlign w:val="center"/>
          </w:tcPr>
          <w:p w14:paraId="18BF87A8" w14:textId="61306681"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$35,170,627</w:t>
            </w:r>
          </w:p>
        </w:tc>
        <w:tc>
          <w:tcPr>
            <w:tcW w:w="749" w:type="pct"/>
            <w:shd w:val="clear" w:color="auto" w:fill="auto"/>
            <w:noWrap/>
            <w:vAlign w:val="center"/>
          </w:tcPr>
          <w:p w14:paraId="06C3EB70" w14:textId="64BAABDE"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$6,093,569</w:t>
            </w:r>
          </w:p>
        </w:tc>
        <w:tc>
          <w:tcPr>
            <w:tcW w:w="692" w:type="pct"/>
            <w:shd w:val="clear" w:color="auto" w:fill="auto"/>
            <w:noWrap/>
            <w:vAlign w:val="center"/>
          </w:tcPr>
          <w:p w14:paraId="252BCC08" w14:textId="4FC4AED7"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$4,040,867</w:t>
            </w:r>
          </w:p>
        </w:tc>
        <w:tc>
          <w:tcPr>
            <w:tcW w:w="692" w:type="pct"/>
            <w:shd w:val="clear" w:color="auto" w:fill="auto"/>
            <w:noWrap/>
            <w:vAlign w:val="center"/>
          </w:tcPr>
          <w:p w14:paraId="1C3F060E" w14:textId="52D0A265"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$6,449,745</w:t>
            </w:r>
          </w:p>
        </w:tc>
        <w:tc>
          <w:tcPr>
            <w:tcW w:w="749" w:type="pct"/>
            <w:shd w:val="clear" w:color="auto" w:fill="auto"/>
            <w:noWrap/>
            <w:vAlign w:val="center"/>
          </w:tcPr>
          <w:p w14:paraId="38D814F0" w14:textId="09F1507E"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$6,082,861</w:t>
            </w:r>
          </w:p>
        </w:tc>
        <w:tc>
          <w:tcPr>
            <w:tcW w:w="781" w:type="pct"/>
            <w:shd w:val="clear" w:color="auto" w:fill="auto"/>
            <w:noWrap/>
            <w:vAlign w:val="center"/>
          </w:tcPr>
          <w:p w14:paraId="54A80A76" w14:textId="4BBC9F5A"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$57,837,669</w:t>
            </w:r>
          </w:p>
        </w:tc>
      </w:tr>
      <w:tr w:rsidR="00006C13" w:rsidRPr="00830D64" w14:paraId="01D64F25" w14:textId="77777777" w:rsidTr="00830D64">
        <w:trPr>
          <w:trHeight w:val="300"/>
        </w:trPr>
        <w:tc>
          <w:tcPr>
            <w:tcW w:w="588" w:type="pct"/>
            <w:shd w:val="clear" w:color="auto" w:fill="E7EFF9"/>
            <w:noWrap/>
            <w:vAlign w:val="center"/>
            <w:hideMark/>
          </w:tcPr>
          <w:p w14:paraId="0CCD8A78"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2016</w:t>
            </w:r>
          </w:p>
        </w:tc>
        <w:tc>
          <w:tcPr>
            <w:tcW w:w="749" w:type="pct"/>
            <w:shd w:val="clear" w:color="auto" w:fill="E7EFF9"/>
            <w:noWrap/>
            <w:vAlign w:val="center"/>
            <w:hideMark/>
          </w:tcPr>
          <w:p w14:paraId="4445CF32" w14:textId="38D24D56"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$32,146,838</w:t>
            </w:r>
          </w:p>
        </w:tc>
        <w:tc>
          <w:tcPr>
            <w:tcW w:w="749" w:type="pct"/>
            <w:shd w:val="clear" w:color="auto" w:fill="E7EFF9"/>
            <w:noWrap/>
            <w:vAlign w:val="center"/>
            <w:hideMark/>
          </w:tcPr>
          <w:p w14:paraId="452A9472" w14:textId="157DF730"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$4,415,046</w:t>
            </w:r>
          </w:p>
        </w:tc>
        <w:tc>
          <w:tcPr>
            <w:tcW w:w="692" w:type="pct"/>
            <w:shd w:val="clear" w:color="auto" w:fill="E7EFF9"/>
            <w:noWrap/>
            <w:vAlign w:val="center"/>
            <w:hideMark/>
          </w:tcPr>
          <w:p w14:paraId="0D8DA6BE" w14:textId="0E471CE4"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$4,852,104</w:t>
            </w:r>
          </w:p>
        </w:tc>
        <w:tc>
          <w:tcPr>
            <w:tcW w:w="692" w:type="pct"/>
            <w:shd w:val="clear" w:color="auto" w:fill="E7EFF9"/>
            <w:noWrap/>
            <w:vAlign w:val="center"/>
            <w:hideMark/>
          </w:tcPr>
          <w:p w14:paraId="0E428BE3" w14:textId="07C278F6"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$6,930,989</w:t>
            </w:r>
          </w:p>
        </w:tc>
        <w:tc>
          <w:tcPr>
            <w:tcW w:w="749" w:type="pct"/>
            <w:shd w:val="clear" w:color="auto" w:fill="E7EFF9"/>
            <w:noWrap/>
            <w:vAlign w:val="center"/>
            <w:hideMark/>
          </w:tcPr>
          <w:p w14:paraId="29FD342B" w14:textId="0C159E47"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$5,619,864</w:t>
            </w:r>
          </w:p>
        </w:tc>
        <w:tc>
          <w:tcPr>
            <w:tcW w:w="781" w:type="pct"/>
            <w:shd w:val="clear" w:color="auto" w:fill="E7EFF9"/>
            <w:noWrap/>
            <w:vAlign w:val="center"/>
            <w:hideMark/>
          </w:tcPr>
          <w:p w14:paraId="71C73201" w14:textId="4100705F"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$53,964,841</w:t>
            </w:r>
          </w:p>
        </w:tc>
      </w:tr>
      <w:tr w:rsidR="00006C13" w:rsidRPr="00830D64" w14:paraId="7EF3F5BB" w14:textId="77777777" w:rsidTr="00830D64">
        <w:trPr>
          <w:trHeight w:val="300"/>
        </w:trPr>
        <w:tc>
          <w:tcPr>
            <w:tcW w:w="588" w:type="pct"/>
            <w:noWrap/>
            <w:vAlign w:val="center"/>
            <w:hideMark/>
          </w:tcPr>
          <w:p w14:paraId="15A6FECF"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2017</w:t>
            </w:r>
          </w:p>
        </w:tc>
        <w:tc>
          <w:tcPr>
            <w:tcW w:w="749" w:type="pct"/>
            <w:noWrap/>
            <w:vAlign w:val="center"/>
            <w:hideMark/>
          </w:tcPr>
          <w:p w14:paraId="4289FFCD" w14:textId="66CFAA42"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$47,631,940</w:t>
            </w:r>
          </w:p>
        </w:tc>
        <w:tc>
          <w:tcPr>
            <w:tcW w:w="749" w:type="pct"/>
            <w:noWrap/>
            <w:vAlign w:val="center"/>
            <w:hideMark/>
          </w:tcPr>
          <w:p w14:paraId="43273995" w14:textId="378047BF"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$5,511,994</w:t>
            </w:r>
          </w:p>
        </w:tc>
        <w:tc>
          <w:tcPr>
            <w:tcW w:w="692" w:type="pct"/>
            <w:noWrap/>
            <w:vAlign w:val="center"/>
            <w:hideMark/>
          </w:tcPr>
          <w:p w14:paraId="52D8E85D" w14:textId="60FD453A"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$4,041,754</w:t>
            </w:r>
          </w:p>
        </w:tc>
        <w:tc>
          <w:tcPr>
            <w:tcW w:w="692" w:type="pct"/>
            <w:noWrap/>
            <w:vAlign w:val="center"/>
            <w:hideMark/>
          </w:tcPr>
          <w:p w14:paraId="66570C74" w14:textId="4267CA06"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$7,159,595</w:t>
            </w:r>
          </w:p>
        </w:tc>
        <w:tc>
          <w:tcPr>
            <w:tcW w:w="749" w:type="pct"/>
            <w:noWrap/>
            <w:vAlign w:val="center"/>
            <w:hideMark/>
          </w:tcPr>
          <w:p w14:paraId="3485A1B9" w14:textId="72AD712D"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$5,865,790</w:t>
            </w:r>
          </w:p>
        </w:tc>
        <w:tc>
          <w:tcPr>
            <w:tcW w:w="781" w:type="pct"/>
            <w:noWrap/>
            <w:vAlign w:val="center"/>
            <w:hideMark/>
          </w:tcPr>
          <w:p w14:paraId="0599F90C" w14:textId="437904DA"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$70,211,073</w:t>
            </w:r>
          </w:p>
        </w:tc>
      </w:tr>
      <w:tr w:rsidR="00006C13" w:rsidRPr="00830D64" w14:paraId="0BA9DBD1" w14:textId="77777777" w:rsidTr="00830D64">
        <w:trPr>
          <w:trHeight w:val="300"/>
        </w:trPr>
        <w:tc>
          <w:tcPr>
            <w:tcW w:w="588" w:type="pct"/>
            <w:shd w:val="clear" w:color="auto" w:fill="E7EFF9"/>
            <w:noWrap/>
            <w:vAlign w:val="center"/>
          </w:tcPr>
          <w:p w14:paraId="64D6D47C" w14:textId="3EC6E7A5"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2018</w:t>
            </w:r>
          </w:p>
        </w:tc>
        <w:tc>
          <w:tcPr>
            <w:tcW w:w="749" w:type="pct"/>
            <w:shd w:val="clear" w:color="auto" w:fill="E7EFF9"/>
            <w:noWrap/>
            <w:vAlign w:val="center"/>
          </w:tcPr>
          <w:p w14:paraId="20A287DE" w14:textId="097620A6"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$67,320,308</w:t>
            </w:r>
          </w:p>
        </w:tc>
        <w:tc>
          <w:tcPr>
            <w:tcW w:w="749" w:type="pct"/>
            <w:shd w:val="clear" w:color="auto" w:fill="E7EFF9"/>
            <w:noWrap/>
            <w:vAlign w:val="center"/>
          </w:tcPr>
          <w:p w14:paraId="16431BEE" w14:textId="0DE89E01"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$6,474,929</w:t>
            </w:r>
          </w:p>
        </w:tc>
        <w:tc>
          <w:tcPr>
            <w:tcW w:w="692" w:type="pct"/>
            <w:shd w:val="clear" w:color="auto" w:fill="E7EFF9"/>
            <w:noWrap/>
            <w:vAlign w:val="center"/>
          </w:tcPr>
          <w:p w14:paraId="2793297E" w14:textId="644ECAA2"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$4,514,980</w:t>
            </w:r>
          </w:p>
        </w:tc>
        <w:tc>
          <w:tcPr>
            <w:tcW w:w="692" w:type="pct"/>
            <w:shd w:val="clear" w:color="auto" w:fill="E7EFF9"/>
            <w:noWrap/>
            <w:vAlign w:val="center"/>
          </w:tcPr>
          <w:p w14:paraId="53AB8ACF" w14:textId="21002855"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$6,769,696</w:t>
            </w:r>
          </w:p>
        </w:tc>
        <w:tc>
          <w:tcPr>
            <w:tcW w:w="749" w:type="pct"/>
            <w:shd w:val="clear" w:color="auto" w:fill="E7EFF9"/>
            <w:noWrap/>
            <w:vAlign w:val="center"/>
          </w:tcPr>
          <w:p w14:paraId="76F8FE56" w14:textId="1AE9F25A"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$6,358,407</w:t>
            </w:r>
          </w:p>
        </w:tc>
        <w:tc>
          <w:tcPr>
            <w:tcW w:w="781" w:type="pct"/>
            <w:shd w:val="clear" w:color="auto" w:fill="E7EFF9"/>
            <w:noWrap/>
            <w:vAlign w:val="center"/>
          </w:tcPr>
          <w:p w14:paraId="494232F6" w14:textId="3E7D16BE"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$91,438,320</w:t>
            </w:r>
          </w:p>
        </w:tc>
      </w:tr>
      <w:tr w:rsidR="00006C13" w:rsidRPr="00830D64" w14:paraId="27DE9D4F" w14:textId="77777777" w:rsidTr="00830D64">
        <w:trPr>
          <w:trHeight w:val="300"/>
        </w:trPr>
        <w:tc>
          <w:tcPr>
            <w:tcW w:w="588" w:type="pct"/>
            <w:noWrap/>
            <w:vAlign w:val="center"/>
          </w:tcPr>
          <w:p w14:paraId="480998DC" w14:textId="1E78FFD8"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2019</w:t>
            </w:r>
          </w:p>
        </w:tc>
        <w:tc>
          <w:tcPr>
            <w:tcW w:w="749" w:type="pct"/>
            <w:noWrap/>
            <w:vAlign w:val="center"/>
          </w:tcPr>
          <w:p w14:paraId="333A027E" w14:textId="6E47062A"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$57,080,940</w:t>
            </w:r>
          </w:p>
        </w:tc>
        <w:tc>
          <w:tcPr>
            <w:tcW w:w="749" w:type="pct"/>
            <w:noWrap/>
            <w:vAlign w:val="center"/>
          </w:tcPr>
          <w:p w14:paraId="537E7C0E" w14:textId="48896E42"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$6,541,741</w:t>
            </w:r>
          </w:p>
        </w:tc>
        <w:tc>
          <w:tcPr>
            <w:tcW w:w="692" w:type="pct"/>
            <w:noWrap/>
            <w:vAlign w:val="center"/>
          </w:tcPr>
          <w:p w14:paraId="366A0E96" w14:textId="4FDEFBFC"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$4,382,966</w:t>
            </w:r>
          </w:p>
        </w:tc>
        <w:tc>
          <w:tcPr>
            <w:tcW w:w="692" w:type="pct"/>
            <w:noWrap/>
            <w:vAlign w:val="center"/>
          </w:tcPr>
          <w:p w14:paraId="1DBE60BE" w14:textId="19516D99"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$6,234,868</w:t>
            </w:r>
          </w:p>
        </w:tc>
        <w:tc>
          <w:tcPr>
            <w:tcW w:w="749" w:type="pct"/>
            <w:noWrap/>
            <w:vAlign w:val="center"/>
          </w:tcPr>
          <w:p w14:paraId="2B92211B" w14:textId="13CC71EC"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$6,790,905</w:t>
            </w:r>
          </w:p>
        </w:tc>
        <w:tc>
          <w:tcPr>
            <w:tcW w:w="781" w:type="pct"/>
            <w:noWrap/>
            <w:vAlign w:val="center"/>
          </w:tcPr>
          <w:p w14:paraId="200CD89C" w14:textId="6C0AC0DC"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$81,031,421</w:t>
            </w:r>
          </w:p>
        </w:tc>
      </w:tr>
      <w:tr w:rsidR="00006C13" w:rsidRPr="00830D64" w14:paraId="1095D8DF" w14:textId="77777777" w:rsidTr="00830D64">
        <w:trPr>
          <w:trHeight w:val="300"/>
        </w:trPr>
        <w:tc>
          <w:tcPr>
            <w:tcW w:w="588" w:type="pct"/>
            <w:shd w:val="clear" w:color="auto" w:fill="E7EFF9"/>
            <w:noWrap/>
            <w:vAlign w:val="center"/>
          </w:tcPr>
          <w:p w14:paraId="65908806" w14:textId="6DAE483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2020</w:t>
            </w:r>
          </w:p>
        </w:tc>
        <w:tc>
          <w:tcPr>
            <w:tcW w:w="749" w:type="pct"/>
            <w:shd w:val="clear" w:color="auto" w:fill="E7EFF9"/>
            <w:noWrap/>
            <w:vAlign w:val="center"/>
          </w:tcPr>
          <w:p w14:paraId="74BF3C19" w14:textId="4E757B73"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$26,413,819</w:t>
            </w:r>
          </w:p>
        </w:tc>
        <w:tc>
          <w:tcPr>
            <w:tcW w:w="749" w:type="pct"/>
            <w:shd w:val="clear" w:color="auto" w:fill="E7EFF9"/>
            <w:noWrap/>
            <w:vAlign w:val="center"/>
          </w:tcPr>
          <w:p w14:paraId="677176D4" w14:textId="05654849"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$5,225,498</w:t>
            </w:r>
          </w:p>
        </w:tc>
        <w:tc>
          <w:tcPr>
            <w:tcW w:w="692" w:type="pct"/>
            <w:shd w:val="clear" w:color="auto" w:fill="E7EFF9"/>
            <w:noWrap/>
            <w:vAlign w:val="center"/>
          </w:tcPr>
          <w:p w14:paraId="06E884A7" w14:textId="2D64216F"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$2,839,459</w:t>
            </w:r>
          </w:p>
        </w:tc>
        <w:tc>
          <w:tcPr>
            <w:tcW w:w="692" w:type="pct"/>
            <w:shd w:val="clear" w:color="auto" w:fill="E7EFF9"/>
            <w:noWrap/>
            <w:vAlign w:val="center"/>
          </w:tcPr>
          <w:p w14:paraId="2135A1C8" w14:textId="026026A0"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$4,021,936</w:t>
            </w:r>
          </w:p>
        </w:tc>
        <w:tc>
          <w:tcPr>
            <w:tcW w:w="749" w:type="pct"/>
            <w:shd w:val="clear" w:color="auto" w:fill="E7EFF9"/>
            <w:noWrap/>
            <w:vAlign w:val="center"/>
          </w:tcPr>
          <w:p w14:paraId="218C4874" w14:textId="1DB908B9"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$4,814,807</w:t>
            </w:r>
          </w:p>
        </w:tc>
        <w:tc>
          <w:tcPr>
            <w:tcW w:w="781" w:type="pct"/>
            <w:shd w:val="clear" w:color="auto" w:fill="E7EFF9"/>
            <w:noWrap/>
            <w:vAlign w:val="center"/>
          </w:tcPr>
          <w:p w14:paraId="1DC458F8" w14:textId="661B408F"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$43,315,519</w:t>
            </w:r>
          </w:p>
        </w:tc>
      </w:tr>
      <w:tr w:rsidR="00006C13" w:rsidRPr="00830D64" w14:paraId="15633EAC" w14:textId="77777777" w:rsidTr="00830D64">
        <w:trPr>
          <w:trHeight w:val="300"/>
        </w:trPr>
        <w:tc>
          <w:tcPr>
            <w:tcW w:w="588" w:type="pct"/>
            <w:noWrap/>
            <w:vAlign w:val="center"/>
          </w:tcPr>
          <w:p w14:paraId="797ECD96" w14:textId="7270497B"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2021</w:t>
            </w:r>
          </w:p>
        </w:tc>
        <w:tc>
          <w:tcPr>
            <w:tcW w:w="749" w:type="pct"/>
            <w:noWrap/>
            <w:vAlign w:val="center"/>
          </w:tcPr>
          <w:p w14:paraId="10A1F891" w14:textId="1801B438"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$34,082,624</w:t>
            </w:r>
          </w:p>
        </w:tc>
        <w:tc>
          <w:tcPr>
            <w:tcW w:w="749" w:type="pct"/>
            <w:noWrap/>
            <w:vAlign w:val="center"/>
          </w:tcPr>
          <w:p w14:paraId="30C99CEE" w14:textId="7D51383D"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$7,811,182</w:t>
            </w:r>
          </w:p>
        </w:tc>
        <w:tc>
          <w:tcPr>
            <w:tcW w:w="692" w:type="pct"/>
            <w:noWrap/>
            <w:vAlign w:val="center"/>
          </w:tcPr>
          <w:p w14:paraId="41963086" w14:textId="5D83FA26"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$4,378,098</w:t>
            </w:r>
          </w:p>
        </w:tc>
        <w:tc>
          <w:tcPr>
            <w:tcW w:w="692" w:type="pct"/>
            <w:noWrap/>
            <w:vAlign w:val="center"/>
          </w:tcPr>
          <w:p w14:paraId="39D06B42" w14:textId="1824C188"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$4,933,791</w:t>
            </w:r>
          </w:p>
        </w:tc>
        <w:tc>
          <w:tcPr>
            <w:tcW w:w="749" w:type="pct"/>
            <w:noWrap/>
            <w:vAlign w:val="center"/>
          </w:tcPr>
          <w:p w14:paraId="0BAF9002" w14:textId="78B6B7EA"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$6,630,129</w:t>
            </w:r>
          </w:p>
        </w:tc>
        <w:tc>
          <w:tcPr>
            <w:tcW w:w="781" w:type="pct"/>
            <w:noWrap/>
            <w:vAlign w:val="center"/>
          </w:tcPr>
          <w:p w14:paraId="693445B6" w14:textId="50070EF4"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$57,835,824</w:t>
            </w:r>
          </w:p>
        </w:tc>
      </w:tr>
      <w:tr w:rsidR="005E7309" w:rsidRPr="00830D64" w14:paraId="2418BDBD" w14:textId="77777777" w:rsidTr="00830D64">
        <w:trPr>
          <w:trHeight w:val="336"/>
        </w:trPr>
        <w:tc>
          <w:tcPr>
            <w:tcW w:w="5000" w:type="pct"/>
            <w:gridSpan w:val="7"/>
            <w:shd w:val="clear" w:color="auto" w:fill="auto"/>
            <w:vAlign w:val="center"/>
          </w:tcPr>
          <w:p w14:paraId="702705DC" w14:textId="7D3F1178" w:rsidR="005E7309" w:rsidRPr="00830D64" w:rsidRDefault="005E7309" w:rsidP="00830D64">
            <w:pPr>
              <w:spacing w:after="0"/>
              <w:jc w:val="center"/>
              <w:rPr>
                <w:rFonts w:asciiTheme="minorHAnsi" w:hAnsiTheme="minorHAnsi" w:cstheme="minorHAnsi"/>
                <w:color w:val="1F497D" w:themeColor="text2"/>
                <w:sz w:val="16"/>
                <w:szCs w:val="16"/>
                <w:lang w:eastAsia="en-AU"/>
              </w:rPr>
            </w:pPr>
            <w:r w:rsidRPr="00830D64">
              <w:rPr>
                <w:rFonts w:asciiTheme="minorHAnsi" w:hAnsiTheme="minorHAnsi" w:cstheme="minorHAnsi"/>
                <w:color w:val="1F497D" w:themeColor="text2"/>
                <w:sz w:val="16"/>
                <w:szCs w:val="16"/>
                <w:lang w:eastAsia="en-AU"/>
              </w:rPr>
              <w:t>All Casualty Crashes</w:t>
            </w:r>
          </w:p>
        </w:tc>
      </w:tr>
      <w:tr w:rsidR="00006C13" w:rsidRPr="00830D64" w14:paraId="2B5B7D34" w14:textId="77777777" w:rsidTr="00830D64">
        <w:trPr>
          <w:trHeight w:val="300"/>
        </w:trPr>
        <w:tc>
          <w:tcPr>
            <w:tcW w:w="588" w:type="pct"/>
            <w:noWrap/>
            <w:vAlign w:val="center"/>
            <w:hideMark/>
          </w:tcPr>
          <w:p w14:paraId="6433B607"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1999</w:t>
            </w:r>
          </w:p>
        </w:tc>
        <w:tc>
          <w:tcPr>
            <w:tcW w:w="749" w:type="pct"/>
            <w:noWrap/>
            <w:vAlign w:val="center"/>
            <w:hideMark/>
          </w:tcPr>
          <w:p w14:paraId="2EDB177D" w14:textId="63CC6002"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$17,425,310</w:t>
            </w:r>
          </w:p>
        </w:tc>
        <w:tc>
          <w:tcPr>
            <w:tcW w:w="749" w:type="pct"/>
            <w:noWrap/>
            <w:vAlign w:val="center"/>
            <w:hideMark/>
          </w:tcPr>
          <w:p w14:paraId="2620F44C" w14:textId="4540082B"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$18,925,025</w:t>
            </w:r>
          </w:p>
        </w:tc>
        <w:tc>
          <w:tcPr>
            <w:tcW w:w="692" w:type="pct"/>
            <w:noWrap/>
            <w:vAlign w:val="center"/>
            <w:hideMark/>
          </w:tcPr>
          <w:p w14:paraId="5948D1F0" w14:textId="6D37331A"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$6,530,563</w:t>
            </w:r>
          </w:p>
        </w:tc>
        <w:tc>
          <w:tcPr>
            <w:tcW w:w="692" w:type="pct"/>
            <w:noWrap/>
            <w:vAlign w:val="center"/>
            <w:hideMark/>
          </w:tcPr>
          <w:p w14:paraId="59AAC538" w14:textId="005BED05"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$4,047,559</w:t>
            </w:r>
          </w:p>
        </w:tc>
        <w:tc>
          <w:tcPr>
            <w:tcW w:w="749" w:type="pct"/>
            <w:noWrap/>
            <w:vAlign w:val="center"/>
            <w:hideMark/>
          </w:tcPr>
          <w:p w14:paraId="075CD7CE" w14:textId="68FED63A"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$9,071,512</w:t>
            </w:r>
          </w:p>
        </w:tc>
        <w:tc>
          <w:tcPr>
            <w:tcW w:w="781" w:type="pct"/>
            <w:noWrap/>
            <w:vAlign w:val="center"/>
            <w:hideMark/>
          </w:tcPr>
          <w:p w14:paraId="0FCFA0E0" w14:textId="639598AD"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$55,999,969</w:t>
            </w:r>
          </w:p>
        </w:tc>
      </w:tr>
      <w:tr w:rsidR="00006C13" w:rsidRPr="00830D64" w14:paraId="442363A2" w14:textId="77777777" w:rsidTr="00830D64">
        <w:trPr>
          <w:trHeight w:val="300"/>
        </w:trPr>
        <w:tc>
          <w:tcPr>
            <w:tcW w:w="588" w:type="pct"/>
            <w:shd w:val="clear" w:color="auto" w:fill="E7EFF9"/>
            <w:noWrap/>
            <w:vAlign w:val="center"/>
            <w:hideMark/>
          </w:tcPr>
          <w:p w14:paraId="6FDF06D5"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2000</w:t>
            </w:r>
          </w:p>
        </w:tc>
        <w:tc>
          <w:tcPr>
            <w:tcW w:w="749" w:type="pct"/>
            <w:shd w:val="clear" w:color="auto" w:fill="E7EFF9"/>
            <w:noWrap/>
            <w:vAlign w:val="center"/>
            <w:hideMark/>
          </w:tcPr>
          <w:p w14:paraId="5A161C81" w14:textId="4524E266"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$23,801,512</w:t>
            </w:r>
          </w:p>
        </w:tc>
        <w:tc>
          <w:tcPr>
            <w:tcW w:w="749" w:type="pct"/>
            <w:shd w:val="clear" w:color="auto" w:fill="E7EFF9"/>
            <w:noWrap/>
            <w:vAlign w:val="center"/>
            <w:hideMark/>
          </w:tcPr>
          <w:p w14:paraId="1D5055E9" w14:textId="466AD608"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$25,714,176</w:t>
            </w:r>
          </w:p>
        </w:tc>
        <w:tc>
          <w:tcPr>
            <w:tcW w:w="692" w:type="pct"/>
            <w:shd w:val="clear" w:color="auto" w:fill="E7EFF9"/>
            <w:noWrap/>
            <w:vAlign w:val="center"/>
            <w:hideMark/>
          </w:tcPr>
          <w:p w14:paraId="2DFC8557" w14:textId="5B027B01"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$9,509,468</w:t>
            </w:r>
          </w:p>
        </w:tc>
        <w:tc>
          <w:tcPr>
            <w:tcW w:w="692" w:type="pct"/>
            <w:shd w:val="clear" w:color="auto" w:fill="E7EFF9"/>
            <w:noWrap/>
            <w:vAlign w:val="center"/>
            <w:hideMark/>
          </w:tcPr>
          <w:p w14:paraId="4B942F33" w14:textId="6B9AAF0B"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$5,949,916</w:t>
            </w:r>
          </w:p>
        </w:tc>
        <w:tc>
          <w:tcPr>
            <w:tcW w:w="749" w:type="pct"/>
            <w:shd w:val="clear" w:color="auto" w:fill="E7EFF9"/>
            <w:noWrap/>
            <w:vAlign w:val="center"/>
            <w:hideMark/>
          </w:tcPr>
          <w:p w14:paraId="0EE39424" w14:textId="5A278880"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$15,719,862</w:t>
            </w:r>
          </w:p>
        </w:tc>
        <w:tc>
          <w:tcPr>
            <w:tcW w:w="781" w:type="pct"/>
            <w:shd w:val="clear" w:color="auto" w:fill="E7EFF9"/>
            <w:noWrap/>
            <w:vAlign w:val="center"/>
            <w:hideMark/>
          </w:tcPr>
          <w:p w14:paraId="4BB6F009" w14:textId="29F0CDAA"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$80,694,934</w:t>
            </w:r>
          </w:p>
        </w:tc>
      </w:tr>
      <w:tr w:rsidR="00006C13" w:rsidRPr="00830D64" w14:paraId="2DD2D8FD" w14:textId="77777777" w:rsidTr="00830D64">
        <w:trPr>
          <w:trHeight w:val="300"/>
        </w:trPr>
        <w:tc>
          <w:tcPr>
            <w:tcW w:w="588" w:type="pct"/>
            <w:noWrap/>
            <w:vAlign w:val="center"/>
            <w:hideMark/>
          </w:tcPr>
          <w:p w14:paraId="1CB219F1"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2001</w:t>
            </w:r>
          </w:p>
        </w:tc>
        <w:tc>
          <w:tcPr>
            <w:tcW w:w="749" w:type="pct"/>
            <w:noWrap/>
            <w:vAlign w:val="center"/>
            <w:hideMark/>
          </w:tcPr>
          <w:p w14:paraId="7799EF17" w14:textId="4D4823BB"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$44,166,325</w:t>
            </w:r>
          </w:p>
        </w:tc>
        <w:tc>
          <w:tcPr>
            <w:tcW w:w="749" w:type="pct"/>
            <w:noWrap/>
            <w:vAlign w:val="center"/>
            <w:hideMark/>
          </w:tcPr>
          <w:p w14:paraId="67763C90" w14:textId="1A1BB320"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$43,030,361</w:t>
            </w:r>
          </w:p>
        </w:tc>
        <w:tc>
          <w:tcPr>
            <w:tcW w:w="692" w:type="pct"/>
            <w:noWrap/>
            <w:vAlign w:val="center"/>
            <w:hideMark/>
          </w:tcPr>
          <w:p w14:paraId="3DFE6037" w14:textId="0B45ECF0"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$11,534,294</w:t>
            </w:r>
          </w:p>
        </w:tc>
        <w:tc>
          <w:tcPr>
            <w:tcW w:w="692" w:type="pct"/>
            <w:noWrap/>
            <w:vAlign w:val="center"/>
            <w:hideMark/>
          </w:tcPr>
          <w:p w14:paraId="62BDFA24" w14:textId="419FC007"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$9,951,704</w:t>
            </w:r>
          </w:p>
        </w:tc>
        <w:tc>
          <w:tcPr>
            <w:tcW w:w="749" w:type="pct"/>
            <w:noWrap/>
            <w:vAlign w:val="center"/>
            <w:hideMark/>
          </w:tcPr>
          <w:p w14:paraId="2D3220F4" w14:textId="33691295"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$19,316,086</w:t>
            </w:r>
          </w:p>
        </w:tc>
        <w:tc>
          <w:tcPr>
            <w:tcW w:w="781" w:type="pct"/>
            <w:noWrap/>
            <w:vAlign w:val="center"/>
            <w:hideMark/>
          </w:tcPr>
          <w:p w14:paraId="7726FD5D" w14:textId="097F842A"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$127,998,769</w:t>
            </w:r>
          </w:p>
        </w:tc>
      </w:tr>
      <w:tr w:rsidR="00006C13" w:rsidRPr="00830D64" w14:paraId="04BF6077" w14:textId="77777777" w:rsidTr="00830D64">
        <w:trPr>
          <w:trHeight w:val="300"/>
        </w:trPr>
        <w:tc>
          <w:tcPr>
            <w:tcW w:w="588" w:type="pct"/>
            <w:shd w:val="clear" w:color="auto" w:fill="E7EFF9"/>
            <w:noWrap/>
            <w:vAlign w:val="center"/>
            <w:hideMark/>
          </w:tcPr>
          <w:p w14:paraId="0CDB33A9"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2002</w:t>
            </w:r>
          </w:p>
        </w:tc>
        <w:tc>
          <w:tcPr>
            <w:tcW w:w="749" w:type="pct"/>
            <w:shd w:val="clear" w:color="auto" w:fill="E7EFF9"/>
            <w:noWrap/>
            <w:vAlign w:val="center"/>
            <w:hideMark/>
          </w:tcPr>
          <w:p w14:paraId="50599463" w14:textId="56929C46"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$48,605,315</w:t>
            </w:r>
          </w:p>
        </w:tc>
        <w:tc>
          <w:tcPr>
            <w:tcW w:w="749" w:type="pct"/>
            <w:shd w:val="clear" w:color="auto" w:fill="E7EFF9"/>
            <w:noWrap/>
            <w:vAlign w:val="center"/>
            <w:hideMark/>
          </w:tcPr>
          <w:p w14:paraId="179E8A6F" w14:textId="02EF8950"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$52,491,382</w:t>
            </w:r>
          </w:p>
        </w:tc>
        <w:tc>
          <w:tcPr>
            <w:tcW w:w="692" w:type="pct"/>
            <w:shd w:val="clear" w:color="auto" w:fill="E7EFF9"/>
            <w:noWrap/>
            <w:vAlign w:val="center"/>
            <w:hideMark/>
          </w:tcPr>
          <w:p w14:paraId="38319074" w14:textId="7A1504F1"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$14,670,296</w:t>
            </w:r>
          </w:p>
        </w:tc>
        <w:tc>
          <w:tcPr>
            <w:tcW w:w="692" w:type="pct"/>
            <w:shd w:val="clear" w:color="auto" w:fill="E7EFF9"/>
            <w:noWrap/>
            <w:vAlign w:val="center"/>
            <w:hideMark/>
          </w:tcPr>
          <w:p w14:paraId="607F7A98" w14:textId="20E8C91B"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$10,211,498</w:t>
            </w:r>
          </w:p>
        </w:tc>
        <w:tc>
          <w:tcPr>
            <w:tcW w:w="749" w:type="pct"/>
            <w:shd w:val="clear" w:color="auto" w:fill="E7EFF9"/>
            <w:noWrap/>
            <w:vAlign w:val="center"/>
            <w:hideMark/>
          </w:tcPr>
          <w:p w14:paraId="158F0BDD" w14:textId="1A18EF02"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$17,794,002</w:t>
            </w:r>
          </w:p>
        </w:tc>
        <w:tc>
          <w:tcPr>
            <w:tcW w:w="781" w:type="pct"/>
            <w:shd w:val="clear" w:color="auto" w:fill="E7EFF9"/>
            <w:noWrap/>
            <w:vAlign w:val="center"/>
            <w:hideMark/>
          </w:tcPr>
          <w:p w14:paraId="2BC6CD51" w14:textId="165B0678"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$143,772,494</w:t>
            </w:r>
          </w:p>
        </w:tc>
      </w:tr>
      <w:tr w:rsidR="00006C13" w:rsidRPr="00830D64" w14:paraId="1E484E19" w14:textId="77777777" w:rsidTr="00830D64">
        <w:trPr>
          <w:trHeight w:val="300"/>
        </w:trPr>
        <w:tc>
          <w:tcPr>
            <w:tcW w:w="588" w:type="pct"/>
            <w:noWrap/>
            <w:vAlign w:val="center"/>
            <w:hideMark/>
          </w:tcPr>
          <w:p w14:paraId="3CE46602"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2003</w:t>
            </w:r>
          </w:p>
        </w:tc>
        <w:tc>
          <w:tcPr>
            <w:tcW w:w="749" w:type="pct"/>
            <w:noWrap/>
            <w:vAlign w:val="center"/>
            <w:hideMark/>
          </w:tcPr>
          <w:p w14:paraId="212A3E15" w14:textId="3D09793D"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$73,486,701</w:t>
            </w:r>
          </w:p>
        </w:tc>
        <w:tc>
          <w:tcPr>
            <w:tcW w:w="749" w:type="pct"/>
            <w:noWrap/>
            <w:vAlign w:val="center"/>
            <w:hideMark/>
          </w:tcPr>
          <w:p w14:paraId="6C9C7FEC" w14:textId="67637A18"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$76,822,200</w:t>
            </w:r>
          </w:p>
        </w:tc>
        <w:tc>
          <w:tcPr>
            <w:tcW w:w="692" w:type="pct"/>
            <w:noWrap/>
            <w:vAlign w:val="center"/>
            <w:hideMark/>
          </w:tcPr>
          <w:p w14:paraId="4AE467D6" w14:textId="062E8860"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$22,643,804</w:t>
            </w:r>
          </w:p>
        </w:tc>
        <w:tc>
          <w:tcPr>
            <w:tcW w:w="692" w:type="pct"/>
            <w:noWrap/>
            <w:vAlign w:val="center"/>
            <w:hideMark/>
          </w:tcPr>
          <w:p w14:paraId="3770542F" w14:textId="241AEBE8"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$16,339,904</w:t>
            </w:r>
          </w:p>
        </w:tc>
        <w:tc>
          <w:tcPr>
            <w:tcW w:w="749" w:type="pct"/>
            <w:noWrap/>
            <w:vAlign w:val="center"/>
            <w:hideMark/>
          </w:tcPr>
          <w:p w14:paraId="6B5A67F0" w14:textId="17CCFE75"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$24,838,868</w:t>
            </w:r>
          </w:p>
        </w:tc>
        <w:tc>
          <w:tcPr>
            <w:tcW w:w="781" w:type="pct"/>
            <w:noWrap/>
            <w:vAlign w:val="center"/>
            <w:hideMark/>
          </w:tcPr>
          <w:p w14:paraId="06524C5D" w14:textId="7D5D7559"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$214,131,477</w:t>
            </w:r>
          </w:p>
        </w:tc>
      </w:tr>
      <w:tr w:rsidR="00006C13" w:rsidRPr="00830D64" w14:paraId="6202B166" w14:textId="77777777" w:rsidTr="00830D64">
        <w:trPr>
          <w:trHeight w:val="300"/>
        </w:trPr>
        <w:tc>
          <w:tcPr>
            <w:tcW w:w="588" w:type="pct"/>
            <w:shd w:val="clear" w:color="auto" w:fill="E7EFF9"/>
            <w:noWrap/>
            <w:vAlign w:val="center"/>
            <w:hideMark/>
          </w:tcPr>
          <w:p w14:paraId="56E8E567"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2004</w:t>
            </w:r>
          </w:p>
        </w:tc>
        <w:tc>
          <w:tcPr>
            <w:tcW w:w="749" w:type="pct"/>
            <w:shd w:val="clear" w:color="auto" w:fill="E7EFF9"/>
            <w:noWrap/>
            <w:vAlign w:val="center"/>
            <w:hideMark/>
          </w:tcPr>
          <w:p w14:paraId="3FB595D5" w14:textId="16ED60DD"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$77,045,613</w:t>
            </w:r>
          </w:p>
        </w:tc>
        <w:tc>
          <w:tcPr>
            <w:tcW w:w="749" w:type="pct"/>
            <w:shd w:val="clear" w:color="auto" w:fill="E7EFF9"/>
            <w:noWrap/>
            <w:vAlign w:val="center"/>
            <w:hideMark/>
          </w:tcPr>
          <w:p w14:paraId="3441D80F" w14:textId="272C81FD"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$86,239,063</w:t>
            </w:r>
          </w:p>
        </w:tc>
        <w:tc>
          <w:tcPr>
            <w:tcW w:w="692" w:type="pct"/>
            <w:shd w:val="clear" w:color="auto" w:fill="E7EFF9"/>
            <w:noWrap/>
            <w:vAlign w:val="center"/>
            <w:hideMark/>
          </w:tcPr>
          <w:p w14:paraId="5D0A7C75" w14:textId="5FF1ABFC"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$23,384,287</w:t>
            </w:r>
          </w:p>
        </w:tc>
        <w:tc>
          <w:tcPr>
            <w:tcW w:w="692" w:type="pct"/>
            <w:shd w:val="clear" w:color="auto" w:fill="E7EFF9"/>
            <w:noWrap/>
            <w:vAlign w:val="center"/>
            <w:hideMark/>
          </w:tcPr>
          <w:p w14:paraId="76557981" w14:textId="55326EFB"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$15,039,899</w:t>
            </w:r>
          </w:p>
        </w:tc>
        <w:tc>
          <w:tcPr>
            <w:tcW w:w="749" w:type="pct"/>
            <w:shd w:val="clear" w:color="auto" w:fill="E7EFF9"/>
            <w:noWrap/>
            <w:vAlign w:val="center"/>
            <w:hideMark/>
          </w:tcPr>
          <w:p w14:paraId="4823445F" w14:textId="2C8D88D6"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$23,733,739</w:t>
            </w:r>
          </w:p>
        </w:tc>
        <w:tc>
          <w:tcPr>
            <w:tcW w:w="781" w:type="pct"/>
            <w:shd w:val="clear" w:color="auto" w:fill="E7EFF9"/>
            <w:noWrap/>
            <w:vAlign w:val="center"/>
            <w:hideMark/>
          </w:tcPr>
          <w:p w14:paraId="0C02C9C1" w14:textId="1201794B"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$225,442,600</w:t>
            </w:r>
          </w:p>
        </w:tc>
      </w:tr>
      <w:tr w:rsidR="00006C13" w:rsidRPr="00830D64" w14:paraId="14202EE5" w14:textId="77777777" w:rsidTr="00830D64">
        <w:trPr>
          <w:trHeight w:val="300"/>
        </w:trPr>
        <w:tc>
          <w:tcPr>
            <w:tcW w:w="588" w:type="pct"/>
            <w:noWrap/>
            <w:vAlign w:val="center"/>
            <w:hideMark/>
          </w:tcPr>
          <w:p w14:paraId="1C5C906A"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2005</w:t>
            </w:r>
          </w:p>
        </w:tc>
        <w:tc>
          <w:tcPr>
            <w:tcW w:w="749" w:type="pct"/>
            <w:noWrap/>
            <w:vAlign w:val="center"/>
            <w:hideMark/>
          </w:tcPr>
          <w:p w14:paraId="261CFDBD" w14:textId="00A17FC3"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$128,295,846</w:t>
            </w:r>
          </w:p>
        </w:tc>
        <w:tc>
          <w:tcPr>
            <w:tcW w:w="749" w:type="pct"/>
            <w:noWrap/>
            <w:vAlign w:val="center"/>
            <w:hideMark/>
          </w:tcPr>
          <w:p w14:paraId="413EFD39" w14:textId="2E21DA22"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$98,348,441</w:t>
            </w:r>
          </w:p>
        </w:tc>
        <w:tc>
          <w:tcPr>
            <w:tcW w:w="692" w:type="pct"/>
            <w:noWrap/>
            <w:vAlign w:val="center"/>
            <w:hideMark/>
          </w:tcPr>
          <w:p w14:paraId="28854B13" w14:textId="753C724B"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$38,871,554</w:t>
            </w:r>
          </w:p>
        </w:tc>
        <w:tc>
          <w:tcPr>
            <w:tcW w:w="692" w:type="pct"/>
            <w:noWrap/>
            <w:vAlign w:val="center"/>
            <w:hideMark/>
          </w:tcPr>
          <w:p w14:paraId="1C9DE9CD" w14:textId="427AC7E9"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$28,186,709</w:t>
            </w:r>
          </w:p>
        </w:tc>
        <w:tc>
          <w:tcPr>
            <w:tcW w:w="749" w:type="pct"/>
            <w:noWrap/>
            <w:vAlign w:val="center"/>
            <w:hideMark/>
          </w:tcPr>
          <w:p w14:paraId="711F2567" w14:textId="65415E6E"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$38,879,392</w:t>
            </w:r>
          </w:p>
        </w:tc>
        <w:tc>
          <w:tcPr>
            <w:tcW w:w="781" w:type="pct"/>
            <w:noWrap/>
            <w:vAlign w:val="center"/>
            <w:hideMark/>
          </w:tcPr>
          <w:p w14:paraId="52EAC8A4" w14:textId="360763AD"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$332,581,942</w:t>
            </w:r>
          </w:p>
        </w:tc>
      </w:tr>
      <w:tr w:rsidR="00006C13" w:rsidRPr="00830D64" w14:paraId="6AE197D9" w14:textId="77777777" w:rsidTr="00830D64">
        <w:trPr>
          <w:trHeight w:val="300"/>
        </w:trPr>
        <w:tc>
          <w:tcPr>
            <w:tcW w:w="588" w:type="pct"/>
            <w:shd w:val="clear" w:color="auto" w:fill="E7EFF9"/>
            <w:noWrap/>
            <w:vAlign w:val="center"/>
            <w:hideMark/>
          </w:tcPr>
          <w:p w14:paraId="31B3CF93"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2006</w:t>
            </w:r>
          </w:p>
        </w:tc>
        <w:tc>
          <w:tcPr>
            <w:tcW w:w="749" w:type="pct"/>
            <w:shd w:val="clear" w:color="auto" w:fill="E7EFF9"/>
            <w:noWrap/>
            <w:vAlign w:val="center"/>
            <w:hideMark/>
          </w:tcPr>
          <w:p w14:paraId="5A2EFFB6" w14:textId="776AD043"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$83,297,202</w:t>
            </w:r>
          </w:p>
        </w:tc>
        <w:tc>
          <w:tcPr>
            <w:tcW w:w="749" w:type="pct"/>
            <w:shd w:val="clear" w:color="auto" w:fill="E7EFF9"/>
            <w:noWrap/>
            <w:vAlign w:val="center"/>
            <w:hideMark/>
          </w:tcPr>
          <w:p w14:paraId="5814C3A1" w14:textId="28EE8056"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$86,819,785</w:t>
            </w:r>
          </w:p>
        </w:tc>
        <w:tc>
          <w:tcPr>
            <w:tcW w:w="692" w:type="pct"/>
            <w:shd w:val="clear" w:color="auto" w:fill="E7EFF9"/>
            <w:noWrap/>
            <w:vAlign w:val="center"/>
            <w:hideMark/>
          </w:tcPr>
          <w:p w14:paraId="2FA1E183" w14:textId="7A2F2358"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$34,024,445</w:t>
            </w:r>
          </w:p>
        </w:tc>
        <w:tc>
          <w:tcPr>
            <w:tcW w:w="692" w:type="pct"/>
            <w:shd w:val="clear" w:color="auto" w:fill="E7EFF9"/>
            <w:noWrap/>
            <w:vAlign w:val="center"/>
            <w:hideMark/>
          </w:tcPr>
          <w:p w14:paraId="70553940" w14:textId="3022EE36"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$14,327,402</w:t>
            </w:r>
          </w:p>
        </w:tc>
        <w:tc>
          <w:tcPr>
            <w:tcW w:w="749" w:type="pct"/>
            <w:shd w:val="clear" w:color="auto" w:fill="E7EFF9"/>
            <w:noWrap/>
            <w:vAlign w:val="center"/>
            <w:hideMark/>
          </w:tcPr>
          <w:p w14:paraId="10824437" w14:textId="33EACD74"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$30,591,083</w:t>
            </w:r>
          </w:p>
        </w:tc>
        <w:tc>
          <w:tcPr>
            <w:tcW w:w="781" w:type="pct"/>
            <w:shd w:val="clear" w:color="auto" w:fill="E7EFF9"/>
            <w:noWrap/>
            <w:vAlign w:val="center"/>
            <w:hideMark/>
          </w:tcPr>
          <w:p w14:paraId="707F9E1C" w14:textId="00DA9BEA"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$249,059,917</w:t>
            </w:r>
          </w:p>
        </w:tc>
      </w:tr>
      <w:tr w:rsidR="00006C13" w:rsidRPr="00830D64" w14:paraId="30CD5347" w14:textId="77777777" w:rsidTr="00830D64">
        <w:trPr>
          <w:trHeight w:val="300"/>
        </w:trPr>
        <w:tc>
          <w:tcPr>
            <w:tcW w:w="588" w:type="pct"/>
            <w:noWrap/>
            <w:vAlign w:val="center"/>
            <w:hideMark/>
          </w:tcPr>
          <w:p w14:paraId="6B8B4D73"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2007</w:t>
            </w:r>
          </w:p>
        </w:tc>
        <w:tc>
          <w:tcPr>
            <w:tcW w:w="749" w:type="pct"/>
            <w:noWrap/>
            <w:vAlign w:val="center"/>
            <w:hideMark/>
          </w:tcPr>
          <w:p w14:paraId="5A272B16" w14:textId="44CFEE4F"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$81,689,418</w:t>
            </w:r>
          </w:p>
        </w:tc>
        <w:tc>
          <w:tcPr>
            <w:tcW w:w="749" w:type="pct"/>
            <w:noWrap/>
            <w:vAlign w:val="center"/>
            <w:hideMark/>
          </w:tcPr>
          <w:p w14:paraId="2BACE401" w14:textId="3B3F5623"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$92,093,820</w:t>
            </w:r>
          </w:p>
        </w:tc>
        <w:tc>
          <w:tcPr>
            <w:tcW w:w="692" w:type="pct"/>
            <w:noWrap/>
            <w:vAlign w:val="center"/>
            <w:hideMark/>
          </w:tcPr>
          <w:p w14:paraId="22B3BB41" w14:textId="13660147"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$28,678,243</w:t>
            </w:r>
          </w:p>
        </w:tc>
        <w:tc>
          <w:tcPr>
            <w:tcW w:w="692" w:type="pct"/>
            <w:noWrap/>
            <w:vAlign w:val="center"/>
            <w:hideMark/>
          </w:tcPr>
          <w:p w14:paraId="64236BA0" w14:textId="30BD1ED8"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$15,384,048</w:t>
            </w:r>
          </w:p>
        </w:tc>
        <w:tc>
          <w:tcPr>
            <w:tcW w:w="749" w:type="pct"/>
            <w:noWrap/>
            <w:vAlign w:val="center"/>
            <w:hideMark/>
          </w:tcPr>
          <w:p w14:paraId="3DE4D01D" w14:textId="76A0CC8F"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$32,950,366</w:t>
            </w:r>
          </w:p>
        </w:tc>
        <w:tc>
          <w:tcPr>
            <w:tcW w:w="781" w:type="pct"/>
            <w:noWrap/>
            <w:vAlign w:val="center"/>
            <w:hideMark/>
          </w:tcPr>
          <w:p w14:paraId="0E10AD19" w14:textId="1ECDEE0F"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$250,795,894</w:t>
            </w:r>
          </w:p>
        </w:tc>
      </w:tr>
      <w:tr w:rsidR="00006C13" w:rsidRPr="00830D64" w14:paraId="40980704" w14:textId="77777777" w:rsidTr="00830D64">
        <w:trPr>
          <w:trHeight w:val="300"/>
        </w:trPr>
        <w:tc>
          <w:tcPr>
            <w:tcW w:w="588" w:type="pct"/>
            <w:shd w:val="clear" w:color="auto" w:fill="E7EFF9"/>
            <w:noWrap/>
            <w:vAlign w:val="center"/>
            <w:hideMark/>
          </w:tcPr>
          <w:p w14:paraId="5000914D"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2008</w:t>
            </w:r>
          </w:p>
        </w:tc>
        <w:tc>
          <w:tcPr>
            <w:tcW w:w="749" w:type="pct"/>
            <w:shd w:val="clear" w:color="auto" w:fill="E7EFF9"/>
            <w:noWrap/>
            <w:vAlign w:val="center"/>
            <w:hideMark/>
          </w:tcPr>
          <w:p w14:paraId="40D30DE4" w14:textId="74FB1AB8"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$76,699,651</w:t>
            </w:r>
          </w:p>
        </w:tc>
        <w:tc>
          <w:tcPr>
            <w:tcW w:w="749" w:type="pct"/>
            <w:shd w:val="clear" w:color="auto" w:fill="E7EFF9"/>
            <w:noWrap/>
            <w:vAlign w:val="center"/>
            <w:hideMark/>
          </w:tcPr>
          <w:p w14:paraId="7BC8B246" w14:textId="1F42572E"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$95,014,243</w:t>
            </w:r>
          </w:p>
        </w:tc>
        <w:tc>
          <w:tcPr>
            <w:tcW w:w="692" w:type="pct"/>
            <w:shd w:val="clear" w:color="auto" w:fill="E7EFF9"/>
            <w:noWrap/>
            <w:vAlign w:val="center"/>
            <w:hideMark/>
          </w:tcPr>
          <w:p w14:paraId="5D6C2E73" w14:textId="4C6BF80F"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$30,012,305</w:t>
            </w:r>
          </w:p>
        </w:tc>
        <w:tc>
          <w:tcPr>
            <w:tcW w:w="692" w:type="pct"/>
            <w:shd w:val="clear" w:color="auto" w:fill="E7EFF9"/>
            <w:noWrap/>
            <w:vAlign w:val="center"/>
            <w:hideMark/>
          </w:tcPr>
          <w:p w14:paraId="1A3ED7E8" w14:textId="6E8BFA01"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$16,184,328</w:t>
            </w:r>
          </w:p>
        </w:tc>
        <w:tc>
          <w:tcPr>
            <w:tcW w:w="749" w:type="pct"/>
            <w:shd w:val="clear" w:color="auto" w:fill="E7EFF9"/>
            <w:noWrap/>
            <w:vAlign w:val="center"/>
            <w:hideMark/>
          </w:tcPr>
          <w:p w14:paraId="77EDA8DC" w14:textId="0CA4BD63"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$28,832,101</w:t>
            </w:r>
          </w:p>
        </w:tc>
        <w:tc>
          <w:tcPr>
            <w:tcW w:w="781" w:type="pct"/>
            <w:shd w:val="clear" w:color="auto" w:fill="E7EFF9"/>
            <w:noWrap/>
            <w:vAlign w:val="center"/>
            <w:hideMark/>
          </w:tcPr>
          <w:p w14:paraId="7373E7FF" w14:textId="1CE26D5E"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$246,742,628</w:t>
            </w:r>
          </w:p>
        </w:tc>
      </w:tr>
      <w:tr w:rsidR="00006C13" w:rsidRPr="00830D64" w14:paraId="702AC5F0" w14:textId="77777777" w:rsidTr="00830D64">
        <w:trPr>
          <w:trHeight w:val="300"/>
        </w:trPr>
        <w:tc>
          <w:tcPr>
            <w:tcW w:w="588" w:type="pct"/>
            <w:noWrap/>
            <w:vAlign w:val="center"/>
            <w:hideMark/>
          </w:tcPr>
          <w:p w14:paraId="2351F527"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2009</w:t>
            </w:r>
          </w:p>
        </w:tc>
        <w:tc>
          <w:tcPr>
            <w:tcW w:w="749" w:type="pct"/>
            <w:noWrap/>
            <w:vAlign w:val="center"/>
            <w:hideMark/>
          </w:tcPr>
          <w:p w14:paraId="1A36A4B3" w14:textId="1C6E9DD6"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$79,526,759</w:t>
            </w:r>
          </w:p>
        </w:tc>
        <w:tc>
          <w:tcPr>
            <w:tcW w:w="749" w:type="pct"/>
            <w:noWrap/>
            <w:vAlign w:val="center"/>
            <w:hideMark/>
          </w:tcPr>
          <w:p w14:paraId="3D591E1A" w14:textId="43EAF761"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$93,812,490</w:t>
            </w:r>
          </w:p>
        </w:tc>
        <w:tc>
          <w:tcPr>
            <w:tcW w:w="692" w:type="pct"/>
            <w:noWrap/>
            <w:vAlign w:val="center"/>
            <w:hideMark/>
          </w:tcPr>
          <w:p w14:paraId="1EE49254" w14:textId="1B158539"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$27,414,398</w:t>
            </w:r>
          </w:p>
        </w:tc>
        <w:tc>
          <w:tcPr>
            <w:tcW w:w="692" w:type="pct"/>
            <w:noWrap/>
            <w:vAlign w:val="center"/>
            <w:hideMark/>
          </w:tcPr>
          <w:p w14:paraId="41CE73E9" w14:textId="7CA55DC4"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$15,128,130</w:t>
            </w:r>
          </w:p>
        </w:tc>
        <w:tc>
          <w:tcPr>
            <w:tcW w:w="749" w:type="pct"/>
            <w:noWrap/>
            <w:vAlign w:val="center"/>
            <w:hideMark/>
          </w:tcPr>
          <w:p w14:paraId="284191DB" w14:textId="1A6D4BB5"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$31,670,288</w:t>
            </w:r>
          </w:p>
        </w:tc>
        <w:tc>
          <w:tcPr>
            <w:tcW w:w="781" w:type="pct"/>
            <w:noWrap/>
            <w:vAlign w:val="center"/>
            <w:hideMark/>
          </w:tcPr>
          <w:p w14:paraId="76853AB9" w14:textId="46563B62"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$247,552,066</w:t>
            </w:r>
          </w:p>
        </w:tc>
      </w:tr>
      <w:tr w:rsidR="00006C13" w:rsidRPr="00830D64" w14:paraId="13627630" w14:textId="77777777" w:rsidTr="00830D64">
        <w:trPr>
          <w:trHeight w:val="300"/>
        </w:trPr>
        <w:tc>
          <w:tcPr>
            <w:tcW w:w="588" w:type="pct"/>
            <w:shd w:val="clear" w:color="auto" w:fill="E7EFF9"/>
            <w:noWrap/>
            <w:vAlign w:val="center"/>
            <w:hideMark/>
          </w:tcPr>
          <w:p w14:paraId="33F87668"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2010</w:t>
            </w:r>
          </w:p>
        </w:tc>
        <w:tc>
          <w:tcPr>
            <w:tcW w:w="749" w:type="pct"/>
            <w:shd w:val="clear" w:color="auto" w:fill="E7EFF9"/>
            <w:noWrap/>
            <w:vAlign w:val="center"/>
            <w:hideMark/>
          </w:tcPr>
          <w:p w14:paraId="5DE3551D" w14:textId="71F46184"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$123,949,949</w:t>
            </w:r>
          </w:p>
        </w:tc>
        <w:tc>
          <w:tcPr>
            <w:tcW w:w="749" w:type="pct"/>
            <w:shd w:val="clear" w:color="auto" w:fill="E7EFF9"/>
            <w:noWrap/>
            <w:vAlign w:val="center"/>
            <w:hideMark/>
          </w:tcPr>
          <w:p w14:paraId="7545117F" w14:textId="131DCFD7"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$86,905,802</w:t>
            </w:r>
          </w:p>
        </w:tc>
        <w:tc>
          <w:tcPr>
            <w:tcW w:w="692" w:type="pct"/>
            <w:shd w:val="clear" w:color="auto" w:fill="E7EFF9"/>
            <w:noWrap/>
            <w:vAlign w:val="center"/>
            <w:hideMark/>
          </w:tcPr>
          <w:p w14:paraId="75BD3EC7" w14:textId="19A83647"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$34,797,568</w:t>
            </w:r>
          </w:p>
        </w:tc>
        <w:tc>
          <w:tcPr>
            <w:tcW w:w="692" w:type="pct"/>
            <w:shd w:val="clear" w:color="auto" w:fill="E7EFF9"/>
            <w:noWrap/>
            <w:vAlign w:val="center"/>
            <w:hideMark/>
          </w:tcPr>
          <w:p w14:paraId="781E4C0E" w14:textId="0C65BBF6"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$18,690,496</w:t>
            </w:r>
          </w:p>
        </w:tc>
        <w:tc>
          <w:tcPr>
            <w:tcW w:w="749" w:type="pct"/>
            <w:shd w:val="clear" w:color="auto" w:fill="E7EFF9"/>
            <w:noWrap/>
            <w:vAlign w:val="center"/>
            <w:hideMark/>
          </w:tcPr>
          <w:p w14:paraId="3D58A75A" w14:textId="3343D5BA"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$32,474,148</w:t>
            </w:r>
          </w:p>
        </w:tc>
        <w:tc>
          <w:tcPr>
            <w:tcW w:w="781" w:type="pct"/>
            <w:shd w:val="clear" w:color="auto" w:fill="E7EFF9"/>
            <w:noWrap/>
            <w:vAlign w:val="center"/>
            <w:hideMark/>
          </w:tcPr>
          <w:p w14:paraId="0D1901B0" w14:textId="44AA36C3"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$296,817,964</w:t>
            </w:r>
          </w:p>
        </w:tc>
      </w:tr>
      <w:tr w:rsidR="00006C13" w:rsidRPr="00830D64" w14:paraId="6C980598" w14:textId="77777777" w:rsidTr="00830D64">
        <w:trPr>
          <w:trHeight w:val="300"/>
        </w:trPr>
        <w:tc>
          <w:tcPr>
            <w:tcW w:w="588" w:type="pct"/>
            <w:noWrap/>
            <w:vAlign w:val="center"/>
            <w:hideMark/>
          </w:tcPr>
          <w:p w14:paraId="435CBA39"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2011</w:t>
            </w:r>
          </w:p>
        </w:tc>
        <w:tc>
          <w:tcPr>
            <w:tcW w:w="749" w:type="pct"/>
            <w:noWrap/>
            <w:vAlign w:val="center"/>
            <w:hideMark/>
          </w:tcPr>
          <w:p w14:paraId="5760EBAE" w14:textId="184FB5D9"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$159,098,113</w:t>
            </w:r>
          </w:p>
        </w:tc>
        <w:tc>
          <w:tcPr>
            <w:tcW w:w="749" w:type="pct"/>
            <w:noWrap/>
            <w:vAlign w:val="center"/>
            <w:hideMark/>
          </w:tcPr>
          <w:p w14:paraId="3C3E5D49" w14:textId="2C3CCFAA"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$85,832,091</w:t>
            </w:r>
          </w:p>
        </w:tc>
        <w:tc>
          <w:tcPr>
            <w:tcW w:w="692" w:type="pct"/>
            <w:noWrap/>
            <w:vAlign w:val="center"/>
            <w:hideMark/>
          </w:tcPr>
          <w:p w14:paraId="3F8D82A6" w14:textId="37A907A3"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$41,208,820</w:t>
            </w:r>
          </w:p>
        </w:tc>
        <w:tc>
          <w:tcPr>
            <w:tcW w:w="692" w:type="pct"/>
            <w:noWrap/>
            <w:vAlign w:val="center"/>
            <w:hideMark/>
          </w:tcPr>
          <w:p w14:paraId="32D9FEEF" w14:textId="36757B3A"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$27,208,168</w:t>
            </w:r>
          </w:p>
        </w:tc>
        <w:tc>
          <w:tcPr>
            <w:tcW w:w="749" w:type="pct"/>
            <w:noWrap/>
            <w:vAlign w:val="center"/>
            <w:hideMark/>
          </w:tcPr>
          <w:p w14:paraId="7015EE7D" w14:textId="63DC9BBC"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$37,046,130</w:t>
            </w:r>
          </w:p>
        </w:tc>
        <w:tc>
          <w:tcPr>
            <w:tcW w:w="781" w:type="pct"/>
            <w:noWrap/>
            <w:vAlign w:val="center"/>
            <w:hideMark/>
          </w:tcPr>
          <w:p w14:paraId="146B1F2F" w14:textId="7CC9A2A4"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$350,393,321</w:t>
            </w:r>
          </w:p>
        </w:tc>
      </w:tr>
      <w:tr w:rsidR="00006C13" w:rsidRPr="00830D64" w14:paraId="48D1DDEC" w14:textId="77777777" w:rsidTr="00830D64">
        <w:trPr>
          <w:trHeight w:val="300"/>
        </w:trPr>
        <w:tc>
          <w:tcPr>
            <w:tcW w:w="588" w:type="pct"/>
            <w:shd w:val="clear" w:color="auto" w:fill="E7EFF9"/>
            <w:noWrap/>
            <w:vAlign w:val="center"/>
            <w:hideMark/>
          </w:tcPr>
          <w:p w14:paraId="1F1B88EA"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2012</w:t>
            </w:r>
          </w:p>
        </w:tc>
        <w:tc>
          <w:tcPr>
            <w:tcW w:w="749" w:type="pct"/>
            <w:shd w:val="clear" w:color="auto" w:fill="E7EFF9"/>
            <w:noWrap/>
            <w:vAlign w:val="center"/>
            <w:hideMark/>
          </w:tcPr>
          <w:p w14:paraId="7E6033AC" w14:textId="3F11F479"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$175,319,396</w:t>
            </w:r>
          </w:p>
        </w:tc>
        <w:tc>
          <w:tcPr>
            <w:tcW w:w="749" w:type="pct"/>
            <w:shd w:val="clear" w:color="auto" w:fill="E7EFF9"/>
            <w:noWrap/>
            <w:vAlign w:val="center"/>
            <w:hideMark/>
          </w:tcPr>
          <w:p w14:paraId="4BAB564E" w14:textId="62EDAFA1"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$92,683,651</w:t>
            </w:r>
          </w:p>
        </w:tc>
        <w:tc>
          <w:tcPr>
            <w:tcW w:w="692" w:type="pct"/>
            <w:shd w:val="clear" w:color="auto" w:fill="E7EFF9"/>
            <w:noWrap/>
            <w:vAlign w:val="center"/>
            <w:hideMark/>
          </w:tcPr>
          <w:p w14:paraId="071ABBE4" w14:textId="30D3CEE2"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$38,376,670</w:t>
            </w:r>
          </w:p>
        </w:tc>
        <w:tc>
          <w:tcPr>
            <w:tcW w:w="692" w:type="pct"/>
            <w:shd w:val="clear" w:color="auto" w:fill="E7EFF9"/>
            <w:noWrap/>
            <w:vAlign w:val="center"/>
            <w:hideMark/>
          </w:tcPr>
          <w:p w14:paraId="27A6CD3B" w14:textId="4D1E7D1E"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$26,135,763</w:t>
            </w:r>
          </w:p>
        </w:tc>
        <w:tc>
          <w:tcPr>
            <w:tcW w:w="749" w:type="pct"/>
            <w:shd w:val="clear" w:color="auto" w:fill="E7EFF9"/>
            <w:noWrap/>
            <w:vAlign w:val="center"/>
            <w:hideMark/>
          </w:tcPr>
          <w:p w14:paraId="451C1B23" w14:textId="554F2660"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$38,797,905</w:t>
            </w:r>
          </w:p>
        </w:tc>
        <w:tc>
          <w:tcPr>
            <w:tcW w:w="781" w:type="pct"/>
            <w:shd w:val="clear" w:color="auto" w:fill="E7EFF9"/>
            <w:noWrap/>
            <w:vAlign w:val="center"/>
            <w:hideMark/>
          </w:tcPr>
          <w:p w14:paraId="6249EB39" w14:textId="442D7462"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$371,313,384</w:t>
            </w:r>
          </w:p>
        </w:tc>
      </w:tr>
      <w:tr w:rsidR="00006C13" w:rsidRPr="00830D64" w14:paraId="02E9AC18" w14:textId="77777777" w:rsidTr="00830D64">
        <w:trPr>
          <w:trHeight w:val="300"/>
        </w:trPr>
        <w:tc>
          <w:tcPr>
            <w:tcW w:w="588" w:type="pct"/>
            <w:noWrap/>
            <w:vAlign w:val="center"/>
            <w:hideMark/>
          </w:tcPr>
          <w:p w14:paraId="363B7602"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2013</w:t>
            </w:r>
          </w:p>
        </w:tc>
        <w:tc>
          <w:tcPr>
            <w:tcW w:w="749" w:type="pct"/>
            <w:noWrap/>
            <w:vAlign w:val="center"/>
            <w:hideMark/>
          </w:tcPr>
          <w:p w14:paraId="222B0B50" w14:textId="2E01EBA1"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$276,320,095</w:t>
            </w:r>
          </w:p>
        </w:tc>
        <w:tc>
          <w:tcPr>
            <w:tcW w:w="749" w:type="pct"/>
            <w:noWrap/>
            <w:vAlign w:val="center"/>
            <w:hideMark/>
          </w:tcPr>
          <w:p w14:paraId="685DB4B5" w14:textId="4F800CE8"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$108,698,853</w:t>
            </w:r>
          </w:p>
        </w:tc>
        <w:tc>
          <w:tcPr>
            <w:tcW w:w="692" w:type="pct"/>
            <w:noWrap/>
            <w:vAlign w:val="center"/>
            <w:hideMark/>
          </w:tcPr>
          <w:p w14:paraId="6DEA69E1" w14:textId="78D1FF6B"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$52,629,307</w:t>
            </w:r>
          </w:p>
        </w:tc>
        <w:tc>
          <w:tcPr>
            <w:tcW w:w="692" w:type="pct"/>
            <w:noWrap/>
            <w:vAlign w:val="center"/>
            <w:hideMark/>
          </w:tcPr>
          <w:p w14:paraId="54ECCCAE" w14:textId="6841C73D"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$39,437,961</w:t>
            </w:r>
          </w:p>
        </w:tc>
        <w:tc>
          <w:tcPr>
            <w:tcW w:w="749" w:type="pct"/>
            <w:noWrap/>
            <w:vAlign w:val="center"/>
            <w:hideMark/>
          </w:tcPr>
          <w:p w14:paraId="1B751770" w14:textId="1BAFE6C4"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$52,451,515</w:t>
            </w:r>
          </w:p>
        </w:tc>
        <w:tc>
          <w:tcPr>
            <w:tcW w:w="781" w:type="pct"/>
            <w:noWrap/>
            <w:vAlign w:val="center"/>
            <w:hideMark/>
          </w:tcPr>
          <w:p w14:paraId="7610F090" w14:textId="707A318A"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$529,537,730</w:t>
            </w:r>
          </w:p>
        </w:tc>
      </w:tr>
      <w:tr w:rsidR="00006C13" w:rsidRPr="00830D64" w14:paraId="7369B149" w14:textId="77777777" w:rsidTr="00830D64">
        <w:trPr>
          <w:trHeight w:val="300"/>
        </w:trPr>
        <w:tc>
          <w:tcPr>
            <w:tcW w:w="588" w:type="pct"/>
            <w:shd w:val="clear" w:color="auto" w:fill="E7EFF9"/>
            <w:noWrap/>
            <w:vAlign w:val="center"/>
            <w:hideMark/>
          </w:tcPr>
          <w:p w14:paraId="597BB7DC"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2014</w:t>
            </w:r>
          </w:p>
        </w:tc>
        <w:tc>
          <w:tcPr>
            <w:tcW w:w="749" w:type="pct"/>
            <w:shd w:val="clear" w:color="auto" w:fill="E7EFF9"/>
            <w:noWrap/>
            <w:vAlign w:val="center"/>
            <w:hideMark/>
          </w:tcPr>
          <w:p w14:paraId="7A495407" w14:textId="077EAFA7"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$274,465,087</w:t>
            </w:r>
          </w:p>
        </w:tc>
        <w:tc>
          <w:tcPr>
            <w:tcW w:w="749" w:type="pct"/>
            <w:shd w:val="clear" w:color="auto" w:fill="E7EFF9"/>
            <w:noWrap/>
            <w:vAlign w:val="center"/>
            <w:hideMark/>
          </w:tcPr>
          <w:p w14:paraId="6A2990F8" w14:textId="097B13BC"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$94,881,450</w:t>
            </w:r>
          </w:p>
        </w:tc>
        <w:tc>
          <w:tcPr>
            <w:tcW w:w="692" w:type="pct"/>
            <w:shd w:val="clear" w:color="auto" w:fill="E7EFF9"/>
            <w:noWrap/>
            <w:vAlign w:val="center"/>
            <w:hideMark/>
          </w:tcPr>
          <w:p w14:paraId="57AB60D2" w14:textId="0367E6E5"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$53,860,089</w:t>
            </w:r>
          </w:p>
        </w:tc>
        <w:tc>
          <w:tcPr>
            <w:tcW w:w="692" w:type="pct"/>
            <w:shd w:val="clear" w:color="auto" w:fill="E7EFF9"/>
            <w:noWrap/>
            <w:vAlign w:val="center"/>
            <w:hideMark/>
          </w:tcPr>
          <w:p w14:paraId="64AE3340" w14:textId="6F37B2AE"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$45,570,599</w:t>
            </w:r>
          </w:p>
        </w:tc>
        <w:tc>
          <w:tcPr>
            <w:tcW w:w="749" w:type="pct"/>
            <w:shd w:val="clear" w:color="auto" w:fill="E7EFF9"/>
            <w:noWrap/>
            <w:vAlign w:val="center"/>
            <w:hideMark/>
          </w:tcPr>
          <w:p w14:paraId="09F10BB9" w14:textId="04483D0E"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$55,900,328</w:t>
            </w:r>
          </w:p>
        </w:tc>
        <w:tc>
          <w:tcPr>
            <w:tcW w:w="781" w:type="pct"/>
            <w:shd w:val="clear" w:color="auto" w:fill="E7EFF9"/>
            <w:noWrap/>
            <w:vAlign w:val="center"/>
            <w:hideMark/>
          </w:tcPr>
          <w:p w14:paraId="7F5B7A24" w14:textId="55DC0EDF"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$524,677,553</w:t>
            </w:r>
          </w:p>
        </w:tc>
      </w:tr>
      <w:tr w:rsidR="00006C13" w:rsidRPr="00830D64" w14:paraId="4F5065F5" w14:textId="77777777" w:rsidTr="00830D64">
        <w:trPr>
          <w:trHeight w:val="300"/>
        </w:trPr>
        <w:tc>
          <w:tcPr>
            <w:tcW w:w="588" w:type="pct"/>
            <w:noWrap/>
            <w:vAlign w:val="center"/>
            <w:hideMark/>
          </w:tcPr>
          <w:p w14:paraId="38C32140"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2015</w:t>
            </w:r>
          </w:p>
        </w:tc>
        <w:tc>
          <w:tcPr>
            <w:tcW w:w="749" w:type="pct"/>
            <w:noWrap/>
            <w:vAlign w:val="center"/>
            <w:hideMark/>
          </w:tcPr>
          <w:p w14:paraId="30DF6519" w14:textId="2E4D6B0C"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$261,582,239</w:t>
            </w:r>
          </w:p>
        </w:tc>
        <w:tc>
          <w:tcPr>
            <w:tcW w:w="749" w:type="pct"/>
            <w:noWrap/>
            <w:vAlign w:val="center"/>
            <w:hideMark/>
          </w:tcPr>
          <w:p w14:paraId="0536498D" w14:textId="6F6BF9E4"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$94,804,649</w:t>
            </w:r>
          </w:p>
        </w:tc>
        <w:tc>
          <w:tcPr>
            <w:tcW w:w="692" w:type="pct"/>
            <w:noWrap/>
            <w:vAlign w:val="center"/>
            <w:hideMark/>
          </w:tcPr>
          <w:p w14:paraId="0EB0550E" w14:textId="75C39DED"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$52,468,348</w:t>
            </w:r>
          </w:p>
        </w:tc>
        <w:tc>
          <w:tcPr>
            <w:tcW w:w="692" w:type="pct"/>
            <w:noWrap/>
            <w:vAlign w:val="center"/>
            <w:hideMark/>
          </w:tcPr>
          <w:p w14:paraId="1DBBC1B8" w14:textId="316B5058"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$54,308,346</w:t>
            </w:r>
          </w:p>
        </w:tc>
        <w:tc>
          <w:tcPr>
            <w:tcW w:w="749" w:type="pct"/>
            <w:noWrap/>
            <w:vAlign w:val="center"/>
            <w:hideMark/>
          </w:tcPr>
          <w:p w14:paraId="47037C32" w14:textId="03E21E92"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$68,409,657</w:t>
            </w:r>
          </w:p>
        </w:tc>
        <w:tc>
          <w:tcPr>
            <w:tcW w:w="781" w:type="pct"/>
            <w:noWrap/>
            <w:vAlign w:val="center"/>
            <w:hideMark/>
          </w:tcPr>
          <w:p w14:paraId="6BC06786" w14:textId="77ED64E6"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$531,573,240</w:t>
            </w:r>
          </w:p>
        </w:tc>
      </w:tr>
      <w:tr w:rsidR="00006C13" w:rsidRPr="00830D64" w14:paraId="5AEB6252" w14:textId="77777777" w:rsidTr="00830D64">
        <w:trPr>
          <w:trHeight w:val="300"/>
        </w:trPr>
        <w:tc>
          <w:tcPr>
            <w:tcW w:w="588" w:type="pct"/>
            <w:shd w:val="clear" w:color="auto" w:fill="E7EFF9"/>
            <w:noWrap/>
            <w:vAlign w:val="center"/>
            <w:hideMark/>
          </w:tcPr>
          <w:p w14:paraId="5A643F98"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2016</w:t>
            </w:r>
          </w:p>
        </w:tc>
        <w:tc>
          <w:tcPr>
            <w:tcW w:w="749" w:type="pct"/>
            <w:shd w:val="clear" w:color="auto" w:fill="E7EFF9"/>
            <w:noWrap/>
            <w:vAlign w:val="center"/>
            <w:hideMark/>
          </w:tcPr>
          <w:p w14:paraId="52E89105" w14:textId="0BDA0ACD"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$252,534,152</w:t>
            </w:r>
          </w:p>
        </w:tc>
        <w:tc>
          <w:tcPr>
            <w:tcW w:w="749" w:type="pct"/>
            <w:shd w:val="clear" w:color="auto" w:fill="E7EFF9"/>
            <w:noWrap/>
            <w:vAlign w:val="center"/>
            <w:hideMark/>
          </w:tcPr>
          <w:p w14:paraId="3F104EC0" w14:textId="29A9523C"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$84,829,322</w:t>
            </w:r>
          </w:p>
        </w:tc>
        <w:tc>
          <w:tcPr>
            <w:tcW w:w="692" w:type="pct"/>
            <w:shd w:val="clear" w:color="auto" w:fill="E7EFF9"/>
            <w:noWrap/>
            <w:vAlign w:val="center"/>
            <w:hideMark/>
          </w:tcPr>
          <w:p w14:paraId="6FA9DEBC" w14:textId="13EFED9B"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$58,473,145</w:t>
            </w:r>
          </w:p>
        </w:tc>
        <w:tc>
          <w:tcPr>
            <w:tcW w:w="692" w:type="pct"/>
            <w:shd w:val="clear" w:color="auto" w:fill="E7EFF9"/>
            <w:noWrap/>
            <w:vAlign w:val="center"/>
            <w:hideMark/>
          </w:tcPr>
          <w:p w14:paraId="62D2BAF8" w14:textId="6CCDD001"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$60,541,824</w:t>
            </w:r>
          </w:p>
        </w:tc>
        <w:tc>
          <w:tcPr>
            <w:tcW w:w="749" w:type="pct"/>
            <w:shd w:val="clear" w:color="auto" w:fill="E7EFF9"/>
            <w:noWrap/>
            <w:vAlign w:val="center"/>
            <w:hideMark/>
          </w:tcPr>
          <w:p w14:paraId="495BB2DB" w14:textId="6E2C5EAB"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$61,064,283</w:t>
            </w:r>
          </w:p>
        </w:tc>
        <w:tc>
          <w:tcPr>
            <w:tcW w:w="781" w:type="pct"/>
            <w:shd w:val="clear" w:color="auto" w:fill="E7EFF9"/>
            <w:noWrap/>
            <w:vAlign w:val="center"/>
            <w:hideMark/>
          </w:tcPr>
          <w:p w14:paraId="5DE95193" w14:textId="15A1EC8F"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$517,442,726</w:t>
            </w:r>
          </w:p>
        </w:tc>
      </w:tr>
      <w:tr w:rsidR="00006C13" w:rsidRPr="00830D64" w14:paraId="5CD9DB3C" w14:textId="77777777" w:rsidTr="00830D64">
        <w:trPr>
          <w:trHeight w:val="300"/>
        </w:trPr>
        <w:tc>
          <w:tcPr>
            <w:tcW w:w="588" w:type="pct"/>
            <w:noWrap/>
            <w:vAlign w:val="center"/>
            <w:hideMark/>
          </w:tcPr>
          <w:p w14:paraId="1327CF8A" w14:textId="77777777"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2017</w:t>
            </w:r>
          </w:p>
        </w:tc>
        <w:tc>
          <w:tcPr>
            <w:tcW w:w="749" w:type="pct"/>
            <w:noWrap/>
            <w:vAlign w:val="center"/>
            <w:hideMark/>
          </w:tcPr>
          <w:p w14:paraId="79519C40" w14:textId="234E8A31"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$313,936,690</w:t>
            </w:r>
          </w:p>
        </w:tc>
        <w:tc>
          <w:tcPr>
            <w:tcW w:w="749" w:type="pct"/>
            <w:noWrap/>
            <w:vAlign w:val="center"/>
            <w:hideMark/>
          </w:tcPr>
          <w:p w14:paraId="4AE42927" w14:textId="1AF75022"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$99,157,465</w:t>
            </w:r>
          </w:p>
        </w:tc>
        <w:tc>
          <w:tcPr>
            <w:tcW w:w="692" w:type="pct"/>
            <w:noWrap/>
            <w:vAlign w:val="center"/>
            <w:hideMark/>
          </w:tcPr>
          <w:p w14:paraId="2E0B9835" w14:textId="083997B9"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$59,321,884</w:t>
            </w:r>
          </w:p>
        </w:tc>
        <w:tc>
          <w:tcPr>
            <w:tcW w:w="692" w:type="pct"/>
            <w:noWrap/>
            <w:vAlign w:val="center"/>
            <w:hideMark/>
          </w:tcPr>
          <w:p w14:paraId="0DDAF755" w14:textId="1DC9FCA4"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$63,617,890</w:t>
            </w:r>
          </w:p>
        </w:tc>
        <w:tc>
          <w:tcPr>
            <w:tcW w:w="749" w:type="pct"/>
            <w:noWrap/>
            <w:vAlign w:val="center"/>
            <w:hideMark/>
          </w:tcPr>
          <w:p w14:paraId="244F35B2" w14:textId="0AE8622B"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$66,163,346</w:t>
            </w:r>
          </w:p>
        </w:tc>
        <w:tc>
          <w:tcPr>
            <w:tcW w:w="781" w:type="pct"/>
            <w:noWrap/>
            <w:vAlign w:val="center"/>
            <w:hideMark/>
          </w:tcPr>
          <w:p w14:paraId="0DCBC1E3" w14:textId="09F2957F"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$602,197,274</w:t>
            </w:r>
          </w:p>
        </w:tc>
      </w:tr>
      <w:tr w:rsidR="00006C13" w:rsidRPr="00830D64" w14:paraId="45AFBD41" w14:textId="77777777" w:rsidTr="00830D64">
        <w:trPr>
          <w:trHeight w:val="300"/>
        </w:trPr>
        <w:tc>
          <w:tcPr>
            <w:tcW w:w="588" w:type="pct"/>
            <w:shd w:val="clear" w:color="auto" w:fill="E7EFF9"/>
            <w:noWrap/>
            <w:vAlign w:val="center"/>
          </w:tcPr>
          <w:p w14:paraId="222DDE59" w14:textId="7E74D97F"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2018</w:t>
            </w:r>
          </w:p>
        </w:tc>
        <w:tc>
          <w:tcPr>
            <w:tcW w:w="749" w:type="pct"/>
            <w:shd w:val="clear" w:color="auto" w:fill="E7EFF9"/>
            <w:noWrap/>
            <w:vAlign w:val="center"/>
          </w:tcPr>
          <w:p w14:paraId="54B7BC52" w14:textId="3D0ACE89"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$437,014,856</w:t>
            </w:r>
          </w:p>
        </w:tc>
        <w:tc>
          <w:tcPr>
            <w:tcW w:w="749" w:type="pct"/>
            <w:shd w:val="clear" w:color="auto" w:fill="E7EFF9"/>
            <w:noWrap/>
            <w:vAlign w:val="center"/>
          </w:tcPr>
          <w:p w14:paraId="27C07447" w14:textId="051C6343"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$119,303,211</w:t>
            </w:r>
          </w:p>
        </w:tc>
        <w:tc>
          <w:tcPr>
            <w:tcW w:w="692" w:type="pct"/>
            <w:shd w:val="clear" w:color="auto" w:fill="E7EFF9"/>
            <w:noWrap/>
            <w:vAlign w:val="center"/>
          </w:tcPr>
          <w:p w14:paraId="1D397D25" w14:textId="259EA177"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$69,192,901</w:t>
            </w:r>
          </w:p>
        </w:tc>
        <w:tc>
          <w:tcPr>
            <w:tcW w:w="692" w:type="pct"/>
            <w:shd w:val="clear" w:color="auto" w:fill="E7EFF9"/>
            <w:noWrap/>
            <w:vAlign w:val="center"/>
          </w:tcPr>
          <w:p w14:paraId="4182B481" w14:textId="45906321"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$63,034,139</w:t>
            </w:r>
          </w:p>
        </w:tc>
        <w:tc>
          <w:tcPr>
            <w:tcW w:w="749" w:type="pct"/>
            <w:shd w:val="clear" w:color="auto" w:fill="E7EFF9"/>
            <w:noWrap/>
            <w:vAlign w:val="center"/>
          </w:tcPr>
          <w:p w14:paraId="4E539E51" w14:textId="292E9135"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$83,563,892</w:t>
            </w:r>
          </w:p>
        </w:tc>
        <w:tc>
          <w:tcPr>
            <w:tcW w:w="781" w:type="pct"/>
            <w:shd w:val="clear" w:color="auto" w:fill="E7EFF9"/>
            <w:noWrap/>
            <w:vAlign w:val="center"/>
          </w:tcPr>
          <w:p w14:paraId="78ED6104" w14:textId="6A0468ED"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$772,109,000</w:t>
            </w:r>
          </w:p>
        </w:tc>
      </w:tr>
      <w:tr w:rsidR="00006C13" w:rsidRPr="00830D64" w14:paraId="6800F5EE" w14:textId="77777777" w:rsidTr="00830D64">
        <w:trPr>
          <w:trHeight w:val="300"/>
        </w:trPr>
        <w:tc>
          <w:tcPr>
            <w:tcW w:w="588" w:type="pct"/>
            <w:noWrap/>
            <w:vAlign w:val="center"/>
          </w:tcPr>
          <w:p w14:paraId="2F19C63F" w14:textId="63C8DCF6"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2019</w:t>
            </w:r>
          </w:p>
        </w:tc>
        <w:tc>
          <w:tcPr>
            <w:tcW w:w="749" w:type="pct"/>
            <w:noWrap/>
            <w:vAlign w:val="center"/>
          </w:tcPr>
          <w:p w14:paraId="0AD72AB8" w14:textId="458DF7A5"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$375,129,144</w:t>
            </w:r>
          </w:p>
        </w:tc>
        <w:tc>
          <w:tcPr>
            <w:tcW w:w="749" w:type="pct"/>
            <w:noWrap/>
            <w:vAlign w:val="center"/>
          </w:tcPr>
          <w:p w14:paraId="7B8E816C" w14:textId="4063E11B"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$123,554,686</w:t>
            </w:r>
          </w:p>
        </w:tc>
        <w:tc>
          <w:tcPr>
            <w:tcW w:w="692" w:type="pct"/>
            <w:noWrap/>
            <w:vAlign w:val="center"/>
          </w:tcPr>
          <w:p w14:paraId="25080F5C" w14:textId="1AB3244B"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$67,474,882</w:t>
            </w:r>
          </w:p>
        </w:tc>
        <w:tc>
          <w:tcPr>
            <w:tcW w:w="692" w:type="pct"/>
            <w:noWrap/>
            <w:vAlign w:val="center"/>
          </w:tcPr>
          <w:p w14:paraId="41421177" w14:textId="15C432BA"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$47,867,312</w:t>
            </w:r>
          </w:p>
        </w:tc>
        <w:tc>
          <w:tcPr>
            <w:tcW w:w="749" w:type="pct"/>
            <w:noWrap/>
            <w:vAlign w:val="center"/>
          </w:tcPr>
          <w:p w14:paraId="1EA4E24A" w14:textId="3BF24E46"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$87,144,676</w:t>
            </w:r>
          </w:p>
        </w:tc>
        <w:tc>
          <w:tcPr>
            <w:tcW w:w="781" w:type="pct"/>
            <w:noWrap/>
            <w:vAlign w:val="center"/>
          </w:tcPr>
          <w:p w14:paraId="368A057A" w14:textId="1056C17C" w:rsidR="00006C13" w:rsidRPr="00830D64" w:rsidRDefault="00006C13" w:rsidP="00830D64">
            <w:pPr>
              <w:spacing w:after="0"/>
              <w:jc w:val="center"/>
              <w:rPr>
                <w:rFonts w:asciiTheme="minorHAnsi" w:hAnsiTheme="minorHAnsi" w:cstheme="minorHAnsi"/>
                <w:color w:val="000000"/>
                <w:sz w:val="16"/>
                <w:szCs w:val="16"/>
                <w:lang w:eastAsia="en-AU"/>
              </w:rPr>
            </w:pPr>
            <w:r w:rsidRPr="00830D64">
              <w:rPr>
                <w:rFonts w:cs="Arial"/>
                <w:color w:val="000000"/>
                <w:sz w:val="16"/>
                <w:szCs w:val="16"/>
              </w:rPr>
              <w:t>$701,170,701</w:t>
            </w:r>
          </w:p>
        </w:tc>
      </w:tr>
      <w:tr w:rsidR="00006C13" w:rsidRPr="00830D64" w14:paraId="27E8975C" w14:textId="77777777" w:rsidTr="00830D64">
        <w:trPr>
          <w:trHeight w:val="300"/>
        </w:trPr>
        <w:tc>
          <w:tcPr>
            <w:tcW w:w="588" w:type="pct"/>
            <w:shd w:val="clear" w:color="auto" w:fill="E7EFF9"/>
            <w:noWrap/>
            <w:vAlign w:val="center"/>
          </w:tcPr>
          <w:p w14:paraId="1092A756" w14:textId="1ED15635"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2020</w:t>
            </w:r>
          </w:p>
        </w:tc>
        <w:tc>
          <w:tcPr>
            <w:tcW w:w="749" w:type="pct"/>
            <w:shd w:val="clear" w:color="auto" w:fill="E7EFF9"/>
            <w:noWrap/>
            <w:vAlign w:val="center"/>
          </w:tcPr>
          <w:p w14:paraId="652A5340" w14:textId="787B265A"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$187,860,377</w:t>
            </w:r>
          </w:p>
        </w:tc>
        <w:tc>
          <w:tcPr>
            <w:tcW w:w="749" w:type="pct"/>
            <w:shd w:val="clear" w:color="auto" w:fill="E7EFF9"/>
            <w:noWrap/>
            <w:vAlign w:val="center"/>
          </w:tcPr>
          <w:p w14:paraId="23C8A341" w14:textId="3CD04F83"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$119,570,050</w:t>
            </w:r>
          </w:p>
        </w:tc>
        <w:tc>
          <w:tcPr>
            <w:tcW w:w="692" w:type="pct"/>
            <w:shd w:val="clear" w:color="auto" w:fill="E7EFF9"/>
            <w:noWrap/>
            <w:vAlign w:val="center"/>
          </w:tcPr>
          <w:p w14:paraId="632BC8C2" w14:textId="447A1335"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$49,141,393</w:t>
            </w:r>
          </w:p>
        </w:tc>
        <w:tc>
          <w:tcPr>
            <w:tcW w:w="692" w:type="pct"/>
            <w:shd w:val="clear" w:color="auto" w:fill="E7EFF9"/>
            <w:noWrap/>
            <w:vAlign w:val="center"/>
          </w:tcPr>
          <w:p w14:paraId="21C193A5" w14:textId="1A9CDD81"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$38,394,652</w:t>
            </w:r>
          </w:p>
        </w:tc>
        <w:tc>
          <w:tcPr>
            <w:tcW w:w="749" w:type="pct"/>
            <w:shd w:val="clear" w:color="auto" w:fill="E7EFF9"/>
            <w:noWrap/>
            <w:vAlign w:val="center"/>
          </w:tcPr>
          <w:p w14:paraId="1A49DA44" w14:textId="4E19E9F5"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$78,848,472</w:t>
            </w:r>
          </w:p>
        </w:tc>
        <w:tc>
          <w:tcPr>
            <w:tcW w:w="781" w:type="pct"/>
            <w:shd w:val="clear" w:color="auto" w:fill="E7EFF9"/>
            <w:noWrap/>
            <w:vAlign w:val="center"/>
          </w:tcPr>
          <w:p w14:paraId="1E471475" w14:textId="2421B7AA"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$473,814,945</w:t>
            </w:r>
          </w:p>
        </w:tc>
      </w:tr>
      <w:tr w:rsidR="00006C13" w:rsidRPr="00830D64" w14:paraId="47BA3148" w14:textId="77777777" w:rsidTr="00830D64">
        <w:trPr>
          <w:trHeight w:val="300"/>
        </w:trPr>
        <w:tc>
          <w:tcPr>
            <w:tcW w:w="588" w:type="pct"/>
            <w:noWrap/>
            <w:vAlign w:val="center"/>
          </w:tcPr>
          <w:p w14:paraId="21036982" w14:textId="545D2B8F" w:rsidR="00006C13" w:rsidRPr="00830D64" w:rsidRDefault="00006C13" w:rsidP="00830D64">
            <w:pPr>
              <w:spacing w:after="0"/>
              <w:jc w:val="center"/>
              <w:rPr>
                <w:rFonts w:asciiTheme="minorHAnsi" w:hAnsiTheme="minorHAnsi" w:cstheme="minorHAnsi"/>
                <w:b/>
                <w:sz w:val="16"/>
                <w:szCs w:val="16"/>
                <w:lang w:eastAsia="en-AU"/>
              </w:rPr>
            </w:pPr>
            <w:r w:rsidRPr="00830D64">
              <w:rPr>
                <w:rFonts w:asciiTheme="minorHAnsi" w:hAnsiTheme="minorHAnsi" w:cstheme="minorHAnsi"/>
                <w:b/>
                <w:sz w:val="16"/>
                <w:szCs w:val="16"/>
                <w:lang w:eastAsia="en-AU"/>
              </w:rPr>
              <w:t>2021</w:t>
            </w:r>
          </w:p>
        </w:tc>
        <w:tc>
          <w:tcPr>
            <w:tcW w:w="749" w:type="pct"/>
            <w:noWrap/>
            <w:vAlign w:val="center"/>
          </w:tcPr>
          <w:p w14:paraId="1AF365D6" w14:textId="72F5C0C3"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$256,441,168</w:t>
            </w:r>
          </w:p>
        </w:tc>
        <w:tc>
          <w:tcPr>
            <w:tcW w:w="749" w:type="pct"/>
            <w:noWrap/>
            <w:vAlign w:val="center"/>
          </w:tcPr>
          <w:p w14:paraId="069692C5" w14:textId="2CF6EA8B"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$168,264,738</w:t>
            </w:r>
          </w:p>
        </w:tc>
        <w:tc>
          <w:tcPr>
            <w:tcW w:w="692" w:type="pct"/>
            <w:noWrap/>
            <w:vAlign w:val="center"/>
          </w:tcPr>
          <w:p w14:paraId="598942BE" w14:textId="23A751FA"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$72,567,508</w:t>
            </w:r>
          </w:p>
        </w:tc>
        <w:tc>
          <w:tcPr>
            <w:tcW w:w="692" w:type="pct"/>
            <w:noWrap/>
            <w:vAlign w:val="center"/>
          </w:tcPr>
          <w:p w14:paraId="01D24F30" w14:textId="678A38CC"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$50,173,812</w:t>
            </w:r>
          </w:p>
        </w:tc>
        <w:tc>
          <w:tcPr>
            <w:tcW w:w="749" w:type="pct"/>
            <w:noWrap/>
            <w:vAlign w:val="center"/>
          </w:tcPr>
          <w:p w14:paraId="7C34A7F2" w14:textId="0FE9F713"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$101,527,631</w:t>
            </w:r>
          </w:p>
        </w:tc>
        <w:tc>
          <w:tcPr>
            <w:tcW w:w="781" w:type="pct"/>
            <w:noWrap/>
            <w:vAlign w:val="center"/>
          </w:tcPr>
          <w:p w14:paraId="0B1BE203" w14:textId="4309F53A" w:rsidR="00006C13" w:rsidRPr="00830D64" w:rsidRDefault="00006C13" w:rsidP="00830D64">
            <w:pPr>
              <w:spacing w:after="0"/>
              <w:jc w:val="center"/>
              <w:rPr>
                <w:rFonts w:asciiTheme="minorHAnsi" w:hAnsiTheme="minorHAnsi" w:cstheme="minorHAnsi"/>
                <w:color w:val="000000"/>
                <w:sz w:val="16"/>
                <w:szCs w:val="16"/>
              </w:rPr>
            </w:pPr>
            <w:r w:rsidRPr="00830D64">
              <w:rPr>
                <w:rFonts w:cs="Arial"/>
                <w:color w:val="000000"/>
                <w:sz w:val="16"/>
                <w:szCs w:val="16"/>
              </w:rPr>
              <w:t>$648,974,858</w:t>
            </w:r>
          </w:p>
        </w:tc>
      </w:tr>
    </w:tbl>
    <w:p w14:paraId="2CBC685C" w14:textId="77777777" w:rsidR="005E7309" w:rsidRPr="007E10EF" w:rsidRDefault="005E7309" w:rsidP="005E7309">
      <w:pPr>
        <w:rPr>
          <w:rFonts w:asciiTheme="minorHAnsi" w:hAnsiTheme="minorHAnsi" w:cstheme="minorHAnsi"/>
          <w:sz w:val="20"/>
        </w:rPr>
      </w:pPr>
    </w:p>
    <w:p w14:paraId="52FC69E9" w14:textId="77777777" w:rsidR="005E7309" w:rsidRDefault="005E7309" w:rsidP="005E7309">
      <w:pPr>
        <w:spacing w:after="0"/>
        <w:jc w:val="left"/>
      </w:pPr>
      <w:r>
        <w:br w:type="page"/>
      </w:r>
    </w:p>
    <w:p w14:paraId="599D8CBA" w14:textId="0BC1C038" w:rsidR="00CA3130" w:rsidRDefault="00CA3130" w:rsidP="00F80AF6">
      <w:pPr>
        <w:pStyle w:val="Heading2"/>
      </w:pPr>
      <w:bookmarkStart w:id="104" w:name="_Ref514756045"/>
      <w:bookmarkStart w:id="105" w:name="_Toc132461623"/>
      <w:r w:rsidRPr="00710629">
        <w:lastRenderedPageBreak/>
        <w:t>State-wide Estimates of CDOP Effectiveness</w:t>
      </w:r>
      <w:bookmarkEnd w:id="104"/>
      <w:r w:rsidR="00325AA0">
        <w:t xml:space="preserve"> IN 20</w:t>
      </w:r>
      <w:r w:rsidR="00530888">
        <w:t>20</w:t>
      </w:r>
      <w:r w:rsidR="00B71B6E">
        <w:t>-20</w:t>
      </w:r>
      <w:r w:rsidR="00530888">
        <w:t>21</w:t>
      </w:r>
      <w:bookmarkEnd w:id="105"/>
    </w:p>
    <w:p w14:paraId="6046DC59" w14:textId="282F23E7" w:rsidR="005E7309" w:rsidRPr="00E145CC" w:rsidRDefault="005E7309" w:rsidP="00826B99">
      <w:pPr>
        <w:rPr>
          <w:rFonts w:asciiTheme="minorHAnsi" w:hAnsiTheme="minorHAnsi" w:cstheme="minorHAnsi"/>
          <w:sz w:val="22"/>
          <w:szCs w:val="22"/>
        </w:rPr>
      </w:pPr>
      <w:r w:rsidRPr="00E145CC">
        <w:rPr>
          <w:rFonts w:asciiTheme="minorHAnsi" w:hAnsiTheme="minorHAnsi" w:cstheme="minorHAnsi"/>
          <w:sz w:val="22"/>
          <w:szCs w:val="22"/>
        </w:rPr>
        <w:t xml:space="preserve">A primary objective of this study was to estimate the overall effects of the CDOP in </w:t>
      </w:r>
      <w:r w:rsidR="00826B99" w:rsidRPr="00E145CC">
        <w:rPr>
          <w:rFonts w:asciiTheme="minorHAnsi" w:hAnsiTheme="minorHAnsi" w:cstheme="minorHAnsi"/>
          <w:sz w:val="22"/>
          <w:szCs w:val="22"/>
        </w:rPr>
        <w:t>both th</w:t>
      </w:r>
      <w:r w:rsidRPr="00E145CC">
        <w:rPr>
          <w:rFonts w:asciiTheme="minorHAnsi" w:hAnsiTheme="minorHAnsi" w:cstheme="minorHAnsi"/>
          <w:sz w:val="22"/>
          <w:szCs w:val="22"/>
        </w:rPr>
        <w:t xml:space="preserve">e </w:t>
      </w:r>
      <w:r w:rsidR="0053557D" w:rsidRPr="00E145CC">
        <w:rPr>
          <w:rFonts w:asciiTheme="minorHAnsi" w:hAnsiTheme="minorHAnsi" w:cstheme="minorHAnsi"/>
          <w:sz w:val="22"/>
          <w:szCs w:val="22"/>
        </w:rPr>
        <w:t>2020</w:t>
      </w:r>
      <w:r w:rsidRPr="00E145CC">
        <w:rPr>
          <w:rFonts w:asciiTheme="minorHAnsi" w:hAnsiTheme="minorHAnsi" w:cstheme="minorHAnsi"/>
          <w:sz w:val="22"/>
          <w:szCs w:val="22"/>
        </w:rPr>
        <w:t xml:space="preserve"> </w:t>
      </w:r>
      <w:r w:rsidR="00826B99" w:rsidRPr="00E145CC">
        <w:rPr>
          <w:rFonts w:asciiTheme="minorHAnsi" w:hAnsiTheme="minorHAnsi" w:cstheme="minorHAnsi"/>
          <w:sz w:val="22"/>
          <w:szCs w:val="22"/>
        </w:rPr>
        <w:t xml:space="preserve">and </w:t>
      </w:r>
      <w:r w:rsidR="0053557D" w:rsidRPr="00E145CC">
        <w:rPr>
          <w:rFonts w:asciiTheme="minorHAnsi" w:hAnsiTheme="minorHAnsi" w:cstheme="minorHAnsi"/>
          <w:sz w:val="22"/>
          <w:szCs w:val="22"/>
        </w:rPr>
        <w:t>2021</w:t>
      </w:r>
      <w:r w:rsidR="00826B99" w:rsidRPr="00E145CC">
        <w:rPr>
          <w:rFonts w:asciiTheme="minorHAnsi" w:hAnsiTheme="minorHAnsi" w:cstheme="minorHAnsi"/>
          <w:sz w:val="22"/>
          <w:szCs w:val="22"/>
        </w:rPr>
        <w:t xml:space="preserve"> c</w:t>
      </w:r>
      <w:r w:rsidRPr="00E145CC">
        <w:rPr>
          <w:rFonts w:asciiTheme="minorHAnsi" w:hAnsiTheme="minorHAnsi" w:cstheme="minorHAnsi"/>
          <w:sz w:val="22"/>
          <w:szCs w:val="22"/>
        </w:rPr>
        <w:t>alendar year</w:t>
      </w:r>
      <w:r w:rsidR="00826B99" w:rsidRPr="00E145CC">
        <w:rPr>
          <w:rFonts w:asciiTheme="minorHAnsi" w:hAnsiTheme="minorHAnsi" w:cstheme="minorHAnsi"/>
          <w:sz w:val="22"/>
          <w:szCs w:val="22"/>
        </w:rPr>
        <w:t>s</w:t>
      </w:r>
      <w:r w:rsidRPr="00E145CC">
        <w:rPr>
          <w:rFonts w:asciiTheme="minorHAnsi" w:hAnsiTheme="minorHAnsi" w:cstheme="minorHAnsi"/>
          <w:sz w:val="22"/>
          <w:szCs w:val="22"/>
        </w:rPr>
        <w:t xml:space="preserve">. Each of the </w:t>
      </w:r>
      <w:r w:rsidR="00E145CC" w:rsidRPr="00E145CC">
        <w:rPr>
          <w:rFonts w:asciiTheme="minorHAnsi" w:hAnsiTheme="minorHAnsi" w:cstheme="minorHAnsi"/>
          <w:sz w:val="22"/>
          <w:szCs w:val="22"/>
        </w:rPr>
        <w:t xml:space="preserve">preceding </w:t>
      </w:r>
      <w:r w:rsidRPr="00E145CC">
        <w:rPr>
          <w:rFonts w:asciiTheme="minorHAnsi" w:hAnsiTheme="minorHAnsi" w:cstheme="minorHAnsi"/>
          <w:sz w:val="22"/>
          <w:szCs w:val="22"/>
        </w:rPr>
        <w:t>sections ha</w:t>
      </w:r>
      <w:r w:rsidR="00E145CC" w:rsidRPr="00E145CC">
        <w:rPr>
          <w:rFonts w:asciiTheme="minorHAnsi" w:hAnsiTheme="minorHAnsi" w:cstheme="minorHAnsi"/>
          <w:sz w:val="22"/>
          <w:szCs w:val="22"/>
        </w:rPr>
        <w:t>ve</w:t>
      </w:r>
      <w:r w:rsidRPr="00E145CC">
        <w:rPr>
          <w:rFonts w:asciiTheme="minorHAnsi" w:hAnsiTheme="minorHAnsi" w:cstheme="minorHAnsi"/>
          <w:sz w:val="22"/>
          <w:szCs w:val="22"/>
        </w:rPr>
        <w:t xml:space="preserve"> estimated the impacts of the various elements of the CDOP on crash frequency and cost, estimating total crash savings and their associated cost. Since the evaluation design has estimated discrete effects of each CDOP element, the overall impact of the program in </w:t>
      </w:r>
      <w:r w:rsidR="0053557D" w:rsidRPr="00E145CC">
        <w:rPr>
          <w:rFonts w:asciiTheme="minorHAnsi" w:hAnsiTheme="minorHAnsi" w:cstheme="minorHAnsi"/>
          <w:sz w:val="22"/>
          <w:szCs w:val="22"/>
        </w:rPr>
        <w:t xml:space="preserve">2020 </w:t>
      </w:r>
      <w:r w:rsidR="00826B99" w:rsidRPr="00E145CC">
        <w:rPr>
          <w:rFonts w:asciiTheme="minorHAnsi" w:hAnsiTheme="minorHAnsi" w:cstheme="minorHAnsi"/>
          <w:sz w:val="22"/>
          <w:szCs w:val="22"/>
        </w:rPr>
        <w:t xml:space="preserve">and </w:t>
      </w:r>
      <w:r w:rsidR="0053557D" w:rsidRPr="00E145CC">
        <w:rPr>
          <w:rFonts w:asciiTheme="minorHAnsi" w:hAnsiTheme="minorHAnsi" w:cstheme="minorHAnsi"/>
          <w:sz w:val="22"/>
          <w:szCs w:val="22"/>
        </w:rPr>
        <w:t xml:space="preserve">2021 </w:t>
      </w:r>
      <w:r w:rsidRPr="00E145CC">
        <w:rPr>
          <w:rFonts w:asciiTheme="minorHAnsi" w:hAnsiTheme="minorHAnsi" w:cstheme="minorHAnsi"/>
          <w:sz w:val="22"/>
          <w:szCs w:val="22"/>
        </w:rPr>
        <w:t>can be estimated by summing estimates from the individual elements to give the state-wide impact.</w:t>
      </w:r>
      <w:r w:rsidR="00B04BA8" w:rsidRPr="00E145CC">
        <w:rPr>
          <w:rFonts w:asciiTheme="minorHAnsi" w:hAnsiTheme="minorHAnsi" w:cstheme="minorHAnsi"/>
          <w:sz w:val="22"/>
          <w:szCs w:val="22"/>
        </w:rPr>
        <w:t xml:space="preserve"> The fixed crash components were derived from separate regression analysis for serious casualty, minor injury and casualty. The mobile components were derived from separate fatal, serious and minor regression outputs.  </w:t>
      </w:r>
      <w:r w:rsidR="0053557D" w:rsidRPr="00E145CC">
        <w:rPr>
          <w:rFonts w:asciiTheme="minorHAnsi" w:hAnsiTheme="minorHAnsi" w:cstheme="minorHAnsi"/>
          <w:sz w:val="22"/>
          <w:szCs w:val="22"/>
        </w:rPr>
        <w:fldChar w:fldCharType="begin"/>
      </w:r>
      <w:r w:rsidR="0053557D" w:rsidRPr="00E145CC">
        <w:rPr>
          <w:rFonts w:asciiTheme="minorHAnsi" w:hAnsiTheme="minorHAnsi" w:cstheme="minorHAnsi"/>
          <w:sz w:val="22"/>
          <w:szCs w:val="22"/>
        </w:rPr>
        <w:instrText xml:space="preserve"> REF _Ref126234761 \h </w:instrText>
      </w:r>
      <w:r w:rsidR="00E145CC" w:rsidRPr="00E145CC">
        <w:rPr>
          <w:rFonts w:asciiTheme="minorHAnsi" w:hAnsiTheme="minorHAnsi" w:cstheme="minorHAnsi"/>
          <w:sz w:val="22"/>
          <w:szCs w:val="22"/>
        </w:rPr>
        <w:instrText xml:space="preserve"> \* MERGEFORMAT </w:instrText>
      </w:r>
      <w:r w:rsidR="0053557D" w:rsidRPr="00E145CC">
        <w:rPr>
          <w:rFonts w:asciiTheme="minorHAnsi" w:hAnsiTheme="minorHAnsi" w:cstheme="minorHAnsi"/>
          <w:sz w:val="22"/>
          <w:szCs w:val="22"/>
        </w:rPr>
      </w:r>
      <w:r w:rsidR="0053557D" w:rsidRPr="00E145CC">
        <w:rPr>
          <w:rFonts w:asciiTheme="minorHAnsi" w:hAnsiTheme="minorHAnsi" w:cstheme="minorHAnsi"/>
          <w:sz w:val="22"/>
          <w:szCs w:val="22"/>
        </w:rPr>
        <w:fldChar w:fldCharType="separate"/>
      </w:r>
      <w:r w:rsidR="0007186E" w:rsidRPr="0007186E">
        <w:rPr>
          <w:rFonts w:asciiTheme="minorHAnsi" w:hAnsiTheme="minorHAnsi" w:cstheme="minorHAnsi"/>
          <w:sz w:val="22"/>
          <w:szCs w:val="18"/>
        </w:rPr>
        <w:t xml:space="preserve">Table </w:t>
      </w:r>
      <w:r w:rsidR="0007186E" w:rsidRPr="0007186E">
        <w:rPr>
          <w:rFonts w:asciiTheme="minorHAnsi" w:hAnsiTheme="minorHAnsi" w:cstheme="minorHAnsi"/>
          <w:noProof/>
          <w:sz w:val="22"/>
          <w:szCs w:val="18"/>
        </w:rPr>
        <w:t>37</w:t>
      </w:r>
      <w:r w:rsidR="0053557D" w:rsidRPr="00E145CC">
        <w:rPr>
          <w:rFonts w:asciiTheme="minorHAnsi" w:hAnsiTheme="minorHAnsi" w:cstheme="minorHAnsi"/>
          <w:sz w:val="22"/>
          <w:szCs w:val="22"/>
        </w:rPr>
        <w:fldChar w:fldCharType="end"/>
      </w:r>
      <w:r w:rsidR="0053557D" w:rsidRPr="00E145CC">
        <w:rPr>
          <w:rFonts w:asciiTheme="minorHAnsi" w:hAnsiTheme="minorHAnsi" w:cstheme="minorHAnsi"/>
          <w:sz w:val="22"/>
          <w:szCs w:val="22"/>
        </w:rPr>
        <w:t xml:space="preserve"> </w:t>
      </w:r>
      <w:r w:rsidRPr="00E145CC">
        <w:rPr>
          <w:rFonts w:asciiTheme="minorHAnsi" w:hAnsiTheme="minorHAnsi" w:cstheme="minorHAnsi"/>
          <w:sz w:val="22"/>
          <w:szCs w:val="22"/>
        </w:rPr>
        <w:t>shows the resulting estimated crash savings across all CDOP elements by region and for the whole of Queensland. Savings are presented for serious casualty crashes (fatal and serious injury), minor injury crashes and total casualty crash savings.</w:t>
      </w:r>
      <w:r w:rsidR="00B04BA8" w:rsidRPr="00E145CC">
        <w:rPr>
          <w:rFonts w:asciiTheme="minorHAnsi" w:hAnsiTheme="minorHAnsi" w:cstheme="minorHAnsi"/>
          <w:sz w:val="22"/>
          <w:szCs w:val="22"/>
        </w:rPr>
        <w:t xml:space="preserve"> </w:t>
      </w:r>
    </w:p>
    <w:p w14:paraId="19801F78" w14:textId="6A69292C" w:rsidR="005E7309" w:rsidRPr="00E145CC" w:rsidRDefault="005E7309" w:rsidP="00826B99">
      <w:pPr>
        <w:pStyle w:val="Tableheading"/>
        <w:spacing w:after="0"/>
        <w:rPr>
          <w:b w:val="0"/>
          <w:bCs/>
          <w:sz w:val="20"/>
          <w:szCs w:val="16"/>
        </w:rPr>
      </w:pPr>
      <w:bookmarkStart w:id="106" w:name="_Ref126234761"/>
      <w:r w:rsidRPr="00E145CC">
        <w:rPr>
          <w:sz w:val="20"/>
          <w:szCs w:val="16"/>
        </w:rPr>
        <w:t xml:space="preserve">Table </w:t>
      </w:r>
      <w:r w:rsidRPr="00E145CC">
        <w:rPr>
          <w:noProof/>
          <w:sz w:val="20"/>
          <w:szCs w:val="16"/>
        </w:rPr>
        <w:fldChar w:fldCharType="begin"/>
      </w:r>
      <w:r w:rsidRPr="00E145CC">
        <w:rPr>
          <w:noProof/>
          <w:sz w:val="20"/>
          <w:szCs w:val="16"/>
        </w:rPr>
        <w:instrText xml:space="preserve"> SEQ Table  \* MERGEFORMAT </w:instrText>
      </w:r>
      <w:r w:rsidRPr="00E145CC">
        <w:rPr>
          <w:noProof/>
          <w:sz w:val="20"/>
          <w:szCs w:val="16"/>
        </w:rPr>
        <w:fldChar w:fldCharType="separate"/>
      </w:r>
      <w:r w:rsidR="0007186E">
        <w:rPr>
          <w:noProof/>
          <w:sz w:val="20"/>
          <w:szCs w:val="16"/>
        </w:rPr>
        <w:t>37</w:t>
      </w:r>
      <w:r w:rsidRPr="00E145CC">
        <w:rPr>
          <w:noProof/>
          <w:sz w:val="20"/>
          <w:szCs w:val="16"/>
        </w:rPr>
        <w:fldChar w:fldCharType="end"/>
      </w:r>
      <w:bookmarkEnd w:id="106"/>
      <w:r w:rsidRPr="00E145CC">
        <w:rPr>
          <w:sz w:val="20"/>
          <w:szCs w:val="16"/>
        </w:rPr>
        <w:tab/>
      </w:r>
      <w:r w:rsidRPr="00E145CC">
        <w:rPr>
          <w:b w:val="0"/>
          <w:bCs/>
          <w:sz w:val="20"/>
          <w:szCs w:val="16"/>
        </w:rPr>
        <w:t>Overall crash savings associated with the CDOP in 20</w:t>
      </w:r>
      <w:r w:rsidR="00385C7D" w:rsidRPr="00E145CC">
        <w:rPr>
          <w:b w:val="0"/>
          <w:bCs/>
          <w:sz w:val="20"/>
          <w:szCs w:val="16"/>
        </w:rPr>
        <w:t>20</w:t>
      </w:r>
      <w:r w:rsidR="00826B99" w:rsidRPr="00E145CC">
        <w:rPr>
          <w:b w:val="0"/>
          <w:bCs/>
          <w:sz w:val="20"/>
          <w:szCs w:val="16"/>
        </w:rPr>
        <w:t xml:space="preserve"> and 20</w:t>
      </w:r>
      <w:r w:rsidR="00385C7D" w:rsidRPr="00E145CC">
        <w:rPr>
          <w:b w:val="0"/>
          <w:bCs/>
          <w:sz w:val="20"/>
          <w:szCs w:val="16"/>
        </w:rPr>
        <w:t>21</w:t>
      </w:r>
      <w:r w:rsidRPr="00E145CC">
        <w:rPr>
          <w:b w:val="0"/>
          <w:bCs/>
          <w:sz w:val="20"/>
          <w:szCs w:val="16"/>
        </w:rPr>
        <w:t xml:space="preserve"> by region, crash severity and in total.</w:t>
      </w:r>
    </w:p>
    <w:tbl>
      <w:tblPr>
        <w:tblW w:w="5000" w:type="pct"/>
        <w:tblLook w:val="04A0" w:firstRow="1" w:lastRow="0" w:firstColumn="1" w:lastColumn="0" w:noHBand="0" w:noVBand="1"/>
      </w:tblPr>
      <w:tblGrid>
        <w:gridCol w:w="4553"/>
        <w:gridCol w:w="1963"/>
        <w:gridCol w:w="1093"/>
        <w:gridCol w:w="1179"/>
      </w:tblGrid>
      <w:tr w:rsidR="00DA0619" w:rsidRPr="00E145CC" w14:paraId="010F09C6" w14:textId="77777777" w:rsidTr="0053557D">
        <w:trPr>
          <w:trHeight w:val="600"/>
        </w:trPr>
        <w:tc>
          <w:tcPr>
            <w:tcW w:w="2590" w:type="pct"/>
            <w:tcBorders>
              <w:top w:val="nil"/>
              <w:left w:val="nil"/>
              <w:bottom w:val="nil"/>
              <w:right w:val="nil"/>
            </w:tcBorders>
            <w:shd w:val="clear" w:color="auto" w:fill="auto"/>
            <w:vAlign w:val="center"/>
            <w:hideMark/>
          </w:tcPr>
          <w:p w14:paraId="7DE0CAA2" w14:textId="77777777" w:rsidR="00DA0619" w:rsidRPr="00E145CC" w:rsidRDefault="00DA0619" w:rsidP="00DA0619">
            <w:pPr>
              <w:spacing w:after="0" w:line="240" w:lineRule="auto"/>
              <w:jc w:val="left"/>
              <w:rPr>
                <w:rFonts w:ascii="Calibri" w:hAnsi="Calibri" w:cs="Calibri"/>
                <w:i/>
                <w:iCs/>
                <w:color w:val="FFFFFF" w:themeColor="background1"/>
                <w:sz w:val="20"/>
                <w:lang w:eastAsia="en-AU"/>
              </w:rPr>
            </w:pPr>
            <w:r w:rsidRPr="00E145CC">
              <w:rPr>
                <w:rFonts w:ascii="Calibri" w:hAnsi="Calibri" w:cs="Calibri"/>
                <w:i/>
                <w:iCs/>
                <w:color w:val="FFFFFF" w:themeColor="background1"/>
                <w:sz w:val="20"/>
                <w:lang w:eastAsia="en-AU"/>
              </w:rPr>
              <w:t> </w:t>
            </w:r>
          </w:p>
        </w:tc>
        <w:tc>
          <w:tcPr>
            <w:tcW w:w="1117" w:type="pct"/>
            <w:tcBorders>
              <w:top w:val="nil"/>
              <w:left w:val="nil"/>
              <w:bottom w:val="nil"/>
              <w:right w:val="nil"/>
            </w:tcBorders>
            <w:shd w:val="clear" w:color="auto" w:fill="1F497D" w:themeFill="text2"/>
            <w:vAlign w:val="center"/>
            <w:hideMark/>
          </w:tcPr>
          <w:p w14:paraId="33CA9FC4" w14:textId="77777777" w:rsidR="00DA0619" w:rsidRPr="00E145CC" w:rsidRDefault="00DA0619" w:rsidP="00DA0619">
            <w:pPr>
              <w:spacing w:after="0" w:line="240" w:lineRule="auto"/>
              <w:jc w:val="right"/>
              <w:rPr>
                <w:rFonts w:ascii="Calibri" w:hAnsi="Calibri" w:cs="Calibri"/>
                <w:b/>
                <w:bCs/>
                <w:color w:val="FFFFFF" w:themeColor="background1"/>
                <w:sz w:val="20"/>
                <w:lang w:eastAsia="en-AU"/>
              </w:rPr>
            </w:pPr>
            <w:r w:rsidRPr="00E145CC">
              <w:rPr>
                <w:rFonts w:ascii="Calibri" w:hAnsi="Calibri" w:cs="Calibri"/>
                <w:b/>
                <w:bCs/>
                <w:color w:val="FFFFFF" w:themeColor="background1"/>
                <w:sz w:val="20"/>
                <w:lang w:eastAsia="en-AU"/>
              </w:rPr>
              <w:t>Serious Casualty</w:t>
            </w:r>
          </w:p>
        </w:tc>
        <w:tc>
          <w:tcPr>
            <w:tcW w:w="622" w:type="pct"/>
            <w:tcBorders>
              <w:top w:val="nil"/>
              <w:left w:val="nil"/>
              <w:bottom w:val="nil"/>
              <w:right w:val="single" w:sz="4" w:space="0" w:color="4F81BD" w:themeColor="accent1"/>
            </w:tcBorders>
            <w:shd w:val="clear" w:color="auto" w:fill="1F497D" w:themeFill="text2"/>
            <w:vAlign w:val="center"/>
            <w:hideMark/>
          </w:tcPr>
          <w:p w14:paraId="7F5FDFDE" w14:textId="77777777" w:rsidR="00DA0619" w:rsidRPr="00E145CC" w:rsidRDefault="00DA0619" w:rsidP="00DA0619">
            <w:pPr>
              <w:spacing w:after="0" w:line="240" w:lineRule="auto"/>
              <w:jc w:val="right"/>
              <w:rPr>
                <w:rFonts w:ascii="Calibri" w:hAnsi="Calibri" w:cs="Calibri"/>
                <w:b/>
                <w:bCs/>
                <w:color w:val="FFFFFF" w:themeColor="background1"/>
                <w:sz w:val="20"/>
                <w:lang w:eastAsia="en-AU"/>
              </w:rPr>
            </w:pPr>
            <w:r w:rsidRPr="00E145CC">
              <w:rPr>
                <w:rFonts w:ascii="Calibri" w:hAnsi="Calibri" w:cs="Calibri"/>
                <w:b/>
                <w:bCs/>
                <w:color w:val="FFFFFF" w:themeColor="background1"/>
                <w:sz w:val="20"/>
                <w:lang w:eastAsia="en-AU"/>
              </w:rPr>
              <w:t>Minor Injury</w:t>
            </w:r>
          </w:p>
        </w:tc>
        <w:tc>
          <w:tcPr>
            <w:tcW w:w="671" w:type="pct"/>
            <w:tcBorders>
              <w:top w:val="nil"/>
              <w:left w:val="single" w:sz="4" w:space="0" w:color="4F81BD" w:themeColor="accent1"/>
              <w:bottom w:val="nil"/>
              <w:right w:val="nil"/>
            </w:tcBorders>
            <w:shd w:val="clear" w:color="auto" w:fill="1F497D" w:themeFill="text2"/>
            <w:vAlign w:val="center"/>
            <w:hideMark/>
          </w:tcPr>
          <w:p w14:paraId="1C1C344C" w14:textId="08AC1D95" w:rsidR="00DA0619" w:rsidRPr="00E145CC" w:rsidRDefault="00DA0619" w:rsidP="00DA0619">
            <w:pPr>
              <w:spacing w:after="0" w:line="240" w:lineRule="auto"/>
              <w:jc w:val="right"/>
              <w:rPr>
                <w:rFonts w:ascii="Calibri" w:hAnsi="Calibri" w:cs="Calibri"/>
                <w:b/>
                <w:bCs/>
                <w:color w:val="FFFFFF" w:themeColor="background1"/>
                <w:sz w:val="20"/>
                <w:lang w:eastAsia="en-AU"/>
              </w:rPr>
            </w:pPr>
            <w:r w:rsidRPr="00E145CC">
              <w:rPr>
                <w:rFonts w:ascii="Calibri" w:hAnsi="Calibri" w:cs="Calibri"/>
                <w:b/>
                <w:bCs/>
                <w:color w:val="FFFFFF" w:themeColor="background1"/>
                <w:sz w:val="20"/>
                <w:lang w:eastAsia="en-AU"/>
              </w:rPr>
              <w:t>Casualty</w:t>
            </w:r>
          </w:p>
        </w:tc>
      </w:tr>
      <w:tr w:rsidR="00DA0619" w:rsidRPr="00E145CC" w14:paraId="590502B4" w14:textId="77777777" w:rsidTr="0053557D">
        <w:trPr>
          <w:trHeight w:val="300"/>
        </w:trPr>
        <w:tc>
          <w:tcPr>
            <w:tcW w:w="2590" w:type="pct"/>
            <w:tcBorders>
              <w:top w:val="nil"/>
              <w:left w:val="nil"/>
              <w:bottom w:val="nil"/>
              <w:right w:val="nil"/>
            </w:tcBorders>
            <w:shd w:val="clear" w:color="auto" w:fill="548DD4" w:themeFill="text2" w:themeFillTint="99"/>
            <w:vAlign w:val="center"/>
          </w:tcPr>
          <w:p w14:paraId="0120F8C4" w14:textId="5DBEF636" w:rsidR="00DA0619" w:rsidRPr="00E145CC" w:rsidRDefault="00DA0619" w:rsidP="00DA0619">
            <w:pPr>
              <w:spacing w:after="0" w:line="240" w:lineRule="auto"/>
              <w:jc w:val="left"/>
              <w:rPr>
                <w:rFonts w:cs="Arial"/>
                <w:b/>
                <w:i/>
                <w:color w:val="FFFFFF" w:themeColor="background1"/>
                <w:sz w:val="20"/>
                <w:lang w:eastAsia="en-AU"/>
              </w:rPr>
            </w:pPr>
            <w:r w:rsidRPr="00E145CC">
              <w:rPr>
                <w:rFonts w:cs="Arial"/>
                <w:b/>
                <w:i/>
                <w:color w:val="FFFFFF" w:themeColor="background1"/>
                <w:sz w:val="20"/>
                <w:lang w:eastAsia="en-AU"/>
              </w:rPr>
              <w:t>2020</w:t>
            </w:r>
          </w:p>
        </w:tc>
        <w:tc>
          <w:tcPr>
            <w:tcW w:w="1117" w:type="pct"/>
            <w:tcBorders>
              <w:top w:val="nil"/>
              <w:left w:val="nil"/>
              <w:bottom w:val="nil"/>
              <w:right w:val="nil"/>
            </w:tcBorders>
            <w:shd w:val="clear" w:color="auto" w:fill="548DD4" w:themeFill="text2" w:themeFillTint="99"/>
            <w:vAlign w:val="bottom"/>
          </w:tcPr>
          <w:p w14:paraId="68F4329E" w14:textId="77777777" w:rsidR="00DA0619" w:rsidRPr="00E145CC" w:rsidRDefault="00DA0619" w:rsidP="00DA0619">
            <w:pPr>
              <w:spacing w:after="0" w:line="240" w:lineRule="auto"/>
              <w:jc w:val="right"/>
              <w:rPr>
                <w:rFonts w:ascii="Calibri" w:hAnsi="Calibri" w:cs="Calibri"/>
                <w:b/>
                <w:color w:val="000000"/>
                <w:sz w:val="20"/>
                <w:lang w:eastAsia="en-AU"/>
              </w:rPr>
            </w:pPr>
          </w:p>
        </w:tc>
        <w:tc>
          <w:tcPr>
            <w:tcW w:w="622" w:type="pct"/>
            <w:tcBorders>
              <w:top w:val="nil"/>
              <w:left w:val="nil"/>
              <w:bottom w:val="nil"/>
              <w:right w:val="single" w:sz="4" w:space="0" w:color="4F81BD" w:themeColor="accent1"/>
            </w:tcBorders>
            <w:shd w:val="clear" w:color="auto" w:fill="548DD4" w:themeFill="text2" w:themeFillTint="99"/>
            <w:vAlign w:val="bottom"/>
          </w:tcPr>
          <w:p w14:paraId="7B46D92C" w14:textId="77777777" w:rsidR="00DA0619" w:rsidRPr="00E145CC" w:rsidRDefault="00DA0619" w:rsidP="00DA0619">
            <w:pPr>
              <w:spacing w:after="0" w:line="240" w:lineRule="auto"/>
              <w:jc w:val="right"/>
              <w:rPr>
                <w:rFonts w:ascii="Calibri" w:hAnsi="Calibri" w:cs="Calibri"/>
                <w:b/>
                <w:color w:val="000000"/>
                <w:sz w:val="20"/>
                <w:lang w:eastAsia="en-AU"/>
              </w:rPr>
            </w:pPr>
          </w:p>
        </w:tc>
        <w:tc>
          <w:tcPr>
            <w:tcW w:w="671" w:type="pct"/>
            <w:tcBorders>
              <w:top w:val="nil"/>
              <w:left w:val="single" w:sz="4" w:space="0" w:color="4F81BD" w:themeColor="accent1"/>
              <w:bottom w:val="nil"/>
              <w:right w:val="nil"/>
            </w:tcBorders>
            <w:shd w:val="clear" w:color="auto" w:fill="548DD4" w:themeFill="text2" w:themeFillTint="99"/>
            <w:vAlign w:val="bottom"/>
          </w:tcPr>
          <w:p w14:paraId="6806695D" w14:textId="77777777" w:rsidR="00DA0619" w:rsidRPr="00E145CC" w:rsidRDefault="00DA0619" w:rsidP="00DA0619">
            <w:pPr>
              <w:spacing w:after="0" w:line="240" w:lineRule="auto"/>
              <w:jc w:val="right"/>
              <w:rPr>
                <w:rFonts w:ascii="Calibri" w:hAnsi="Calibri" w:cs="Calibri"/>
                <w:b/>
                <w:color w:val="000000"/>
                <w:sz w:val="20"/>
                <w:lang w:eastAsia="en-AU"/>
              </w:rPr>
            </w:pPr>
          </w:p>
        </w:tc>
      </w:tr>
      <w:tr w:rsidR="00B04BA8" w:rsidRPr="00E145CC" w14:paraId="6DF5F32D" w14:textId="77777777" w:rsidTr="00B67214">
        <w:trPr>
          <w:trHeight w:val="455"/>
        </w:trPr>
        <w:tc>
          <w:tcPr>
            <w:tcW w:w="2590" w:type="pct"/>
            <w:tcBorders>
              <w:top w:val="nil"/>
              <w:left w:val="nil"/>
              <w:bottom w:val="nil"/>
              <w:right w:val="nil"/>
            </w:tcBorders>
            <w:shd w:val="clear" w:color="auto" w:fill="auto"/>
            <w:vAlign w:val="center"/>
            <w:hideMark/>
          </w:tcPr>
          <w:p w14:paraId="38F6B351" w14:textId="0BBB8C4A" w:rsidR="00B04BA8" w:rsidRPr="00E145CC" w:rsidRDefault="00120D9A" w:rsidP="00B04BA8">
            <w:pPr>
              <w:spacing w:after="0" w:line="240" w:lineRule="auto"/>
              <w:jc w:val="left"/>
              <w:rPr>
                <w:rFonts w:cs="Arial"/>
                <w:b/>
                <w:color w:val="000000"/>
                <w:sz w:val="20"/>
                <w:lang w:eastAsia="en-AU"/>
              </w:rPr>
            </w:pPr>
            <w:r w:rsidRPr="00E145CC">
              <w:rPr>
                <w:rFonts w:cs="Arial"/>
                <w:b/>
                <w:color w:val="000000"/>
                <w:sz w:val="20"/>
                <w:lang w:eastAsia="en-AU"/>
              </w:rPr>
              <w:t xml:space="preserve">All </w:t>
            </w:r>
            <w:r w:rsidRPr="00E145CC">
              <w:rPr>
                <w:rFonts w:cs="Arial"/>
                <w:color w:val="000000"/>
                <w:sz w:val="20"/>
                <w:lang w:eastAsia="en-AU"/>
              </w:rPr>
              <w:t>(Sum of Regions)</w:t>
            </w:r>
          </w:p>
        </w:tc>
        <w:tc>
          <w:tcPr>
            <w:tcW w:w="1117" w:type="pct"/>
            <w:tcBorders>
              <w:top w:val="nil"/>
              <w:left w:val="nil"/>
              <w:bottom w:val="nil"/>
              <w:right w:val="nil"/>
            </w:tcBorders>
            <w:shd w:val="clear" w:color="auto" w:fill="auto"/>
            <w:vAlign w:val="bottom"/>
            <w:hideMark/>
          </w:tcPr>
          <w:p w14:paraId="6B4A01B7" w14:textId="3054C236" w:rsidR="00B04BA8" w:rsidRPr="00E145CC" w:rsidRDefault="00B04BA8" w:rsidP="00B04BA8">
            <w:pPr>
              <w:spacing w:after="0" w:line="240" w:lineRule="auto"/>
              <w:jc w:val="right"/>
              <w:rPr>
                <w:rFonts w:ascii="Calibri" w:hAnsi="Calibri" w:cs="Calibri"/>
                <w:b/>
                <w:color w:val="000000"/>
                <w:sz w:val="20"/>
                <w:lang w:eastAsia="en-AU"/>
              </w:rPr>
            </w:pPr>
            <w:r w:rsidRPr="00E145CC">
              <w:rPr>
                <w:rFonts w:ascii="Calibri" w:hAnsi="Calibri" w:cs="Calibri"/>
                <w:b/>
                <w:color w:val="000000"/>
                <w:sz w:val="20"/>
              </w:rPr>
              <w:t>457</w:t>
            </w:r>
          </w:p>
        </w:tc>
        <w:tc>
          <w:tcPr>
            <w:tcW w:w="622" w:type="pct"/>
            <w:tcBorders>
              <w:top w:val="nil"/>
              <w:left w:val="nil"/>
              <w:bottom w:val="nil"/>
              <w:right w:val="single" w:sz="4" w:space="0" w:color="4F81BD" w:themeColor="accent1"/>
            </w:tcBorders>
            <w:shd w:val="clear" w:color="auto" w:fill="auto"/>
            <w:vAlign w:val="bottom"/>
            <w:hideMark/>
          </w:tcPr>
          <w:p w14:paraId="1130C63D" w14:textId="4DB7022C" w:rsidR="00B04BA8" w:rsidRPr="00E145CC" w:rsidRDefault="00B04BA8" w:rsidP="00B04BA8">
            <w:pPr>
              <w:spacing w:after="0" w:line="240" w:lineRule="auto"/>
              <w:jc w:val="right"/>
              <w:rPr>
                <w:rFonts w:ascii="Calibri" w:hAnsi="Calibri" w:cs="Calibri"/>
                <w:b/>
                <w:color w:val="000000"/>
                <w:sz w:val="20"/>
                <w:lang w:eastAsia="en-AU"/>
              </w:rPr>
            </w:pPr>
            <w:r w:rsidRPr="00E145CC">
              <w:rPr>
                <w:rFonts w:ascii="Calibri" w:hAnsi="Calibri" w:cs="Calibri"/>
                <w:b/>
                <w:color w:val="000000"/>
                <w:sz w:val="20"/>
              </w:rPr>
              <w:t>444</w:t>
            </w:r>
          </w:p>
        </w:tc>
        <w:tc>
          <w:tcPr>
            <w:tcW w:w="671" w:type="pct"/>
            <w:tcBorders>
              <w:top w:val="nil"/>
              <w:left w:val="single" w:sz="4" w:space="0" w:color="4F81BD" w:themeColor="accent1"/>
              <w:bottom w:val="nil"/>
              <w:right w:val="nil"/>
            </w:tcBorders>
            <w:shd w:val="clear" w:color="auto" w:fill="auto"/>
            <w:vAlign w:val="bottom"/>
            <w:hideMark/>
          </w:tcPr>
          <w:p w14:paraId="1731D646" w14:textId="73696C9B" w:rsidR="00B04BA8" w:rsidRPr="00E145CC" w:rsidRDefault="00B04BA8" w:rsidP="00B04BA8">
            <w:pPr>
              <w:spacing w:after="0" w:line="240" w:lineRule="auto"/>
              <w:jc w:val="right"/>
              <w:rPr>
                <w:rFonts w:ascii="Calibri" w:hAnsi="Calibri" w:cs="Calibri"/>
                <w:b/>
                <w:color w:val="000000"/>
                <w:sz w:val="20"/>
                <w:lang w:eastAsia="en-AU"/>
              </w:rPr>
            </w:pPr>
            <w:r w:rsidRPr="00E145CC">
              <w:rPr>
                <w:rFonts w:ascii="Calibri" w:hAnsi="Calibri" w:cs="Calibri"/>
                <w:b/>
                <w:color w:val="000000"/>
                <w:sz w:val="20"/>
              </w:rPr>
              <w:t>897</w:t>
            </w:r>
          </w:p>
        </w:tc>
      </w:tr>
      <w:tr w:rsidR="00B04BA8" w:rsidRPr="00E145CC" w14:paraId="313DB7A8" w14:textId="77777777" w:rsidTr="00B67214">
        <w:trPr>
          <w:trHeight w:val="510"/>
        </w:trPr>
        <w:tc>
          <w:tcPr>
            <w:tcW w:w="2590" w:type="pct"/>
            <w:tcBorders>
              <w:top w:val="nil"/>
              <w:left w:val="nil"/>
              <w:bottom w:val="nil"/>
              <w:right w:val="nil"/>
            </w:tcBorders>
            <w:shd w:val="clear" w:color="auto" w:fill="auto"/>
            <w:noWrap/>
            <w:vAlign w:val="center"/>
            <w:hideMark/>
          </w:tcPr>
          <w:p w14:paraId="0F7EE496" w14:textId="77777777" w:rsidR="00B04BA8" w:rsidRPr="00E145CC" w:rsidRDefault="00B04BA8" w:rsidP="00B04BA8">
            <w:pPr>
              <w:spacing w:after="0" w:line="240" w:lineRule="auto"/>
              <w:jc w:val="center"/>
              <w:rPr>
                <w:rFonts w:cs="Arial"/>
                <w:color w:val="808080"/>
                <w:sz w:val="20"/>
                <w:lang w:eastAsia="en-AU"/>
              </w:rPr>
            </w:pPr>
            <w:r w:rsidRPr="00E145CC">
              <w:rPr>
                <w:rFonts w:cs="Arial"/>
                <w:color w:val="808080"/>
                <w:sz w:val="20"/>
                <w:lang w:eastAsia="en-AU"/>
              </w:rPr>
              <w:t>% Attributable to Mobile Speed Cameras</w:t>
            </w:r>
          </w:p>
        </w:tc>
        <w:tc>
          <w:tcPr>
            <w:tcW w:w="1117" w:type="pct"/>
            <w:tcBorders>
              <w:top w:val="nil"/>
              <w:left w:val="nil"/>
              <w:bottom w:val="nil"/>
              <w:right w:val="nil"/>
            </w:tcBorders>
            <w:shd w:val="clear" w:color="auto" w:fill="auto"/>
            <w:noWrap/>
            <w:vAlign w:val="bottom"/>
            <w:hideMark/>
          </w:tcPr>
          <w:p w14:paraId="1213FCE0" w14:textId="5CDD8E84" w:rsidR="00B04BA8" w:rsidRPr="00E145CC" w:rsidRDefault="00B04BA8" w:rsidP="00B04BA8">
            <w:pPr>
              <w:spacing w:after="0" w:line="240" w:lineRule="auto"/>
              <w:jc w:val="right"/>
              <w:rPr>
                <w:rFonts w:ascii="Calibri" w:hAnsi="Calibri" w:cs="Calibri"/>
                <w:color w:val="808080"/>
                <w:sz w:val="20"/>
                <w:lang w:eastAsia="en-AU"/>
              </w:rPr>
            </w:pPr>
            <w:r w:rsidRPr="00E145CC">
              <w:rPr>
                <w:rFonts w:ascii="Calibri" w:hAnsi="Calibri" w:cs="Calibri"/>
                <w:color w:val="808080"/>
                <w:sz w:val="20"/>
              </w:rPr>
              <w:t>94%</w:t>
            </w:r>
          </w:p>
        </w:tc>
        <w:tc>
          <w:tcPr>
            <w:tcW w:w="622" w:type="pct"/>
            <w:tcBorders>
              <w:top w:val="nil"/>
              <w:left w:val="nil"/>
              <w:bottom w:val="nil"/>
              <w:right w:val="single" w:sz="4" w:space="0" w:color="4F81BD" w:themeColor="accent1"/>
            </w:tcBorders>
            <w:shd w:val="clear" w:color="auto" w:fill="auto"/>
            <w:noWrap/>
            <w:vAlign w:val="bottom"/>
            <w:hideMark/>
          </w:tcPr>
          <w:p w14:paraId="23D8E190" w14:textId="3F9BAB8B" w:rsidR="00B04BA8" w:rsidRPr="00E145CC" w:rsidRDefault="00B04BA8" w:rsidP="00B04BA8">
            <w:pPr>
              <w:spacing w:after="0" w:line="240" w:lineRule="auto"/>
              <w:jc w:val="right"/>
              <w:rPr>
                <w:rFonts w:ascii="Calibri" w:hAnsi="Calibri" w:cs="Calibri"/>
                <w:color w:val="808080"/>
                <w:sz w:val="20"/>
                <w:lang w:eastAsia="en-AU"/>
              </w:rPr>
            </w:pPr>
            <w:r w:rsidRPr="00E145CC">
              <w:rPr>
                <w:rFonts w:ascii="Calibri" w:hAnsi="Calibri" w:cs="Calibri"/>
                <w:color w:val="808080"/>
                <w:sz w:val="20"/>
              </w:rPr>
              <w:t>88%</w:t>
            </w:r>
          </w:p>
        </w:tc>
        <w:tc>
          <w:tcPr>
            <w:tcW w:w="671" w:type="pct"/>
            <w:tcBorders>
              <w:top w:val="nil"/>
              <w:left w:val="single" w:sz="4" w:space="0" w:color="4F81BD" w:themeColor="accent1"/>
              <w:bottom w:val="nil"/>
              <w:right w:val="nil"/>
            </w:tcBorders>
            <w:shd w:val="clear" w:color="auto" w:fill="auto"/>
            <w:noWrap/>
            <w:vAlign w:val="bottom"/>
            <w:hideMark/>
          </w:tcPr>
          <w:p w14:paraId="52521007" w14:textId="67FBA0EC" w:rsidR="00B04BA8" w:rsidRPr="00E145CC" w:rsidRDefault="00B04BA8" w:rsidP="00B04BA8">
            <w:pPr>
              <w:spacing w:after="0" w:line="240" w:lineRule="auto"/>
              <w:jc w:val="right"/>
              <w:rPr>
                <w:rFonts w:ascii="Calibri" w:hAnsi="Calibri" w:cs="Calibri"/>
                <w:color w:val="808080"/>
                <w:sz w:val="20"/>
                <w:lang w:eastAsia="en-AU"/>
              </w:rPr>
            </w:pPr>
            <w:r w:rsidRPr="00E145CC">
              <w:rPr>
                <w:rFonts w:ascii="Calibri" w:hAnsi="Calibri" w:cs="Calibri"/>
                <w:color w:val="808080"/>
                <w:sz w:val="20"/>
              </w:rPr>
              <w:t>91%</w:t>
            </w:r>
          </w:p>
        </w:tc>
      </w:tr>
      <w:tr w:rsidR="00B04BA8" w:rsidRPr="00E145CC" w14:paraId="6CD43723" w14:textId="77777777" w:rsidTr="0053557D">
        <w:trPr>
          <w:trHeight w:val="300"/>
        </w:trPr>
        <w:tc>
          <w:tcPr>
            <w:tcW w:w="2590" w:type="pct"/>
            <w:tcBorders>
              <w:top w:val="nil"/>
              <w:left w:val="nil"/>
              <w:bottom w:val="nil"/>
              <w:right w:val="nil"/>
            </w:tcBorders>
            <w:shd w:val="clear" w:color="auto" w:fill="E7EFF9"/>
            <w:vAlign w:val="bottom"/>
            <w:hideMark/>
          </w:tcPr>
          <w:p w14:paraId="27BB7D14" w14:textId="77777777" w:rsidR="00B04BA8" w:rsidRPr="00E145CC" w:rsidRDefault="00B04BA8" w:rsidP="00B04BA8">
            <w:pPr>
              <w:spacing w:after="0" w:line="240" w:lineRule="auto"/>
              <w:ind w:firstLineChars="100" w:firstLine="200"/>
              <w:jc w:val="left"/>
              <w:rPr>
                <w:rFonts w:cs="Arial"/>
                <w:sz w:val="20"/>
                <w:lang w:eastAsia="en-AU"/>
              </w:rPr>
            </w:pPr>
            <w:r w:rsidRPr="00E145CC">
              <w:rPr>
                <w:rFonts w:cs="Arial"/>
                <w:sz w:val="20"/>
                <w:lang w:eastAsia="en-AU"/>
              </w:rPr>
              <w:t>Brisbane</w:t>
            </w:r>
          </w:p>
        </w:tc>
        <w:tc>
          <w:tcPr>
            <w:tcW w:w="1117" w:type="pct"/>
            <w:tcBorders>
              <w:top w:val="nil"/>
              <w:left w:val="nil"/>
              <w:bottom w:val="nil"/>
              <w:right w:val="nil"/>
            </w:tcBorders>
            <w:shd w:val="clear" w:color="auto" w:fill="E7EFF9"/>
            <w:noWrap/>
            <w:vAlign w:val="bottom"/>
            <w:hideMark/>
          </w:tcPr>
          <w:p w14:paraId="5EBA21F5" w14:textId="71FC6078" w:rsidR="00B04BA8" w:rsidRPr="00E145CC" w:rsidRDefault="00B04BA8" w:rsidP="00B04BA8">
            <w:pPr>
              <w:spacing w:after="0" w:line="240" w:lineRule="auto"/>
              <w:jc w:val="right"/>
              <w:rPr>
                <w:rFonts w:ascii="Calibri" w:hAnsi="Calibri" w:cs="Calibri"/>
                <w:sz w:val="20"/>
                <w:lang w:eastAsia="en-AU"/>
              </w:rPr>
            </w:pPr>
            <w:r w:rsidRPr="00E145CC">
              <w:rPr>
                <w:rFonts w:ascii="Calibri" w:hAnsi="Calibri" w:cs="Calibri"/>
                <w:color w:val="000000"/>
                <w:sz w:val="20"/>
              </w:rPr>
              <w:t>197</w:t>
            </w:r>
          </w:p>
        </w:tc>
        <w:tc>
          <w:tcPr>
            <w:tcW w:w="622" w:type="pct"/>
            <w:tcBorders>
              <w:top w:val="nil"/>
              <w:left w:val="nil"/>
              <w:bottom w:val="nil"/>
              <w:right w:val="single" w:sz="4" w:space="0" w:color="4F81BD" w:themeColor="accent1"/>
            </w:tcBorders>
            <w:shd w:val="clear" w:color="auto" w:fill="E7EFF9"/>
            <w:noWrap/>
            <w:vAlign w:val="bottom"/>
            <w:hideMark/>
          </w:tcPr>
          <w:p w14:paraId="25B5AEF7" w14:textId="0170CA61" w:rsidR="00B04BA8" w:rsidRPr="00E145CC" w:rsidRDefault="00B04BA8" w:rsidP="00B04BA8">
            <w:pPr>
              <w:spacing w:after="0" w:line="240" w:lineRule="auto"/>
              <w:jc w:val="right"/>
              <w:rPr>
                <w:rFonts w:ascii="Calibri" w:hAnsi="Calibri" w:cs="Calibri"/>
                <w:sz w:val="20"/>
                <w:lang w:eastAsia="en-AU"/>
              </w:rPr>
            </w:pPr>
            <w:r w:rsidRPr="00E145CC">
              <w:rPr>
                <w:rFonts w:ascii="Calibri" w:hAnsi="Calibri" w:cs="Calibri"/>
                <w:color w:val="000000"/>
                <w:sz w:val="20"/>
              </w:rPr>
              <w:t>250</w:t>
            </w:r>
          </w:p>
        </w:tc>
        <w:tc>
          <w:tcPr>
            <w:tcW w:w="671" w:type="pct"/>
            <w:tcBorders>
              <w:top w:val="nil"/>
              <w:left w:val="single" w:sz="4" w:space="0" w:color="4F81BD" w:themeColor="accent1"/>
              <w:bottom w:val="nil"/>
              <w:right w:val="nil"/>
            </w:tcBorders>
            <w:shd w:val="clear" w:color="auto" w:fill="E7EFF9"/>
            <w:noWrap/>
            <w:vAlign w:val="bottom"/>
            <w:hideMark/>
          </w:tcPr>
          <w:p w14:paraId="4605EFFA" w14:textId="1BB123A4" w:rsidR="00B04BA8" w:rsidRPr="00E145CC" w:rsidRDefault="00B04BA8" w:rsidP="00B04BA8">
            <w:pPr>
              <w:spacing w:after="0" w:line="240" w:lineRule="auto"/>
              <w:jc w:val="right"/>
              <w:rPr>
                <w:rFonts w:ascii="Calibri" w:hAnsi="Calibri" w:cs="Calibri"/>
                <w:sz w:val="20"/>
                <w:lang w:eastAsia="en-AU"/>
              </w:rPr>
            </w:pPr>
            <w:r w:rsidRPr="00E145CC">
              <w:rPr>
                <w:rFonts w:ascii="Calibri" w:hAnsi="Calibri" w:cs="Calibri"/>
                <w:color w:val="000000"/>
                <w:sz w:val="20"/>
              </w:rPr>
              <w:t>446</w:t>
            </w:r>
          </w:p>
        </w:tc>
      </w:tr>
      <w:tr w:rsidR="00B04BA8" w:rsidRPr="00E145CC" w14:paraId="1C43A88B" w14:textId="77777777" w:rsidTr="0053557D">
        <w:trPr>
          <w:trHeight w:val="300"/>
        </w:trPr>
        <w:tc>
          <w:tcPr>
            <w:tcW w:w="2590" w:type="pct"/>
            <w:tcBorders>
              <w:top w:val="nil"/>
              <w:left w:val="nil"/>
              <w:bottom w:val="nil"/>
              <w:right w:val="nil"/>
            </w:tcBorders>
            <w:shd w:val="clear" w:color="auto" w:fill="auto"/>
            <w:vAlign w:val="bottom"/>
            <w:hideMark/>
          </w:tcPr>
          <w:p w14:paraId="24543A72" w14:textId="77777777" w:rsidR="00B04BA8" w:rsidRPr="00E145CC" w:rsidRDefault="00B04BA8" w:rsidP="00B04BA8">
            <w:pPr>
              <w:spacing w:after="0" w:line="240" w:lineRule="auto"/>
              <w:ind w:firstLineChars="100" w:firstLine="200"/>
              <w:jc w:val="left"/>
              <w:rPr>
                <w:rFonts w:cs="Arial"/>
                <w:sz w:val="20"/>
                <w:lang w:eastAsia="en-AU"/>
              </w:rPr>
            </w:pPr>
            <w:r w:rsidRPr="00E145CC">
              <w:rPr>
                <w:rFonts w:cs="Arial"/>
                <w:sz w:val="20"/>
                <w:lang w:eastAsia="en-AU"/>
              </w:rPr>
              <w:t>Central</w:t>
            </w:r>
          </w:p>
        </w:tc>
        <w:tc>
          <w:tcPr>
            <w:tcW w:w="1117" w:type="pct"/>
            <w:tcBorders>
              <w:top w:val="nil"/>
              <w:left w:val="nil"/>
              <w:bottom w:val="nil"/>
              <w:right w:val="nil"/>
            </w:tcBorders>
            <w:shd w:val="clear" w:color="auto" w:fill="auto"/>
            <w:noWrap/>
            <w:vAlign w:val="bottom"/>
            <w:hideMark/>
          </w:tcPr>
          <w:p w14:paraId="4E52DD49" w14:textId="213D5A33" w:rsidR="00B04BA8" w:rsidRPr="00E145CC" w:rsidRDefault="00B04BA8" w:rsidP="00B04BA8">
            <w:pPr>
              <w:spacing w:after="0" w:line="240" w:lineRule="auto"/>
              <w:jc w:val="right"/>
              <w:rPr>
                <w:rFonts w:ascii="Calibri" w:hAnsi="Calibri" w:cs="Calibri"/>
                <w:sz w:val="20"/>
                <w:lang w:eastAsia="en-AU"/>
              </w:rPr>
            </w:pPr>
            <w:r w:rsidRPr="00E145CC">
              <w:rPr>
                <w:rFonts w:ascii="Calibri" w:hAnsi="Calibri" w:cs="Calibri"/>
                <w:color w:val="000000"/>
                <w:sz w:val="20"/>
              </w:rPr>
              <w:t>100</w:t>
            </w:r>
          </w:p>
        </w:tc>
        <w:tc>
          <w:tcPr>
            <w:tcW w:w="622" w:type="pct"/>
            <w:tcBorders>
              <w:top w:val="nil"/>
              <w:left w:val="nil"/>
              <w:bottom w:val="nil"/>
              <w:right w:val="single" w:sz="4" w:space="0" w:color="4F81BD" w:themeColor="accent1"/>
            </w:tcBorders>
            <w:shd w:val="clear" w:color="auto" w:fill="auto"/>
            <w:noWrap/>
            <w:vAlign w:val="bottom"/>
            <w:hideMark/>
          </w:tcPr>
          <w:p w14:paraId="5C002A5C" w14:textId="05E722F2" w:rsidR="00B04BA8" w:rsidRPr="00E145CC" w:rsidRDefault="00B04BA8" w:rsidP="00B04BA8">
            <w:pPr>
              <w:spacing w:after="0" w:line="240" w:lineRule="auto"/>
              <w:jc w:val="right"/>
              <w:rPr>
                <w:rFonts w:ascii="Calibri" w:hAnsi="Calibri" w:cs="Calibri"/>
                <w:sz w:val="20"/>
                <w:lang w:eastAsia="en-AU"/>
              </w:rPr>
            </w:pPr>
            <w:r w:rsidRPr="00E145CC">
              <w:rPr>
                <w:rFonts w:ascii="Calibri" w:hAnsi="Calibri" w:cs="Calibri"/>
                <w:color w:val="000000"/>
                <w:sz w:val="20"/>
              </w:rPr>
              <w:t>69</w:t>
            </w:r>
          </w:p>
        </w:tc>
        <w:tc>
          <w:tcPr>
            <w:tcW w:w="671" w:type="pct"/>
            <w:tcBorders>
              <w:top w:val="nil"/>
              <w:left w:val="single" w:sz="4" w:space="0" w:color="4F81BD" w:themeColor="accent1"/>
              <w:bottom w:val="nil"/>
              <w:right w:val="nil"/>
            </w:tcBorders>
            <w:shd w:val="clear" w:color="auto" w:fill="auto"/>
            <w:noWrap/>
            <w:vAlign w:val="bottom"/>
            <w:hideMark/>
          </w:tcPr>
          <w:p w14:paraId="0D65FA65" w14:textId="6670ABFF" w:rsidR="00B04BA8" w:rsidRPr="00E145CC" w:rsidRDefault="00B04BA8" w:rsidP="00B04BA8">
            <w:pPr>
              <w:spacing w:after="0" w:line="240" w:lineRule="auto"/>
              <w:jc w:val="right"/>
              <w:rPr>
                <w:rFonts w:ascii="Calibri" w:hAnsi="Calibri" w:cs="Calibri"/>
                <w:sz w:val="20"/>
                <w:lang w:eastAsia="en-AU"/>
              </w:rPr>
            </w:pPr>
            <w:r w:rsidRPr="00E145CC">
              <w:rPr>
                <w:rFonts w:ascii="Calibri" w:hAnsi="Calibri" w:cs="Calibri"/>
                <w:color w:val="000000"/>
                <w:sz w:val="20"/>
              </w:rPr>
              <w:t>166</w:t>
            </w:r>
          </w:p>
        </w:tc>
      </w:tr>
      <w:tr w:rsidR="00B04BA8" w:rsidRPr="00E145CC" w14:paraId="59BA674A" w14:textId="77777777" w:rsidTr="0053557D">
        <w:trPr>
          <w:trHeight w:val="300"/>
        </w:trPr>
        <w:tc>
          <w:tcPr>
            <w:tcW w:w="2590" w:type="pct"/>
            <w:tcBorders>
              <w:top w:val="nil"/>
              <w:left w:val="nil"/>
              <w:bottom w:val="nil"/>
              <w:right w:val="nil"/>
            </w:tcBorders>
            <w:shd w:val="clear" w:color="auto" w:fill="E7EFF9"/>
            <w:vAlign w:val="bottom"/>
            <w:hideMark/>
          </w:tcPr>
          <w:p w14:paraId="6AA5AAA5" w14:textId="77777777" w:rsidR="00B04BA8" w:rsidRPr="00E145CC" w:rsidRDefault="00B04BA8" w:rsidP="00B04BA8">
            <w:pPr>
              <w:spacing w:after="0" w:line="240" w:lineRule="auto"/>
              <w:ind w:firstLineChars="100" w:firstLine="200"/>
              <w:jc w:val="left"/>
              <w:rPr>
                <w:rFonts w:cs="Arial"/>
                <w:sz w:val="20"/>
                <w:lang w:eastAsia="en-AU"/>
              </w:rPr>
            </w:pPr>
            <w:r w:rsidRPr="00E145CC">
              <w:rPr>
                <w:rFonts w:cs="Arial"/>
                <w:sz w:val="20"/>
                <w:lang w:eastAsia="en-AU"/>
              </w:rPr>
              <w:t>Northern</w:t>
            </w:r>
          </w:p>
        </w:tc>
        <w:tc>
          <w:tcPr>
            <w:tcW w:w="1117" w:type="pct"/>
            <w:tcBorders>
              <w:top w:val="nil"/>
              <w:left w:val="nil"/>
              <w:bottom w:val="nil"/>
              <w:right w:val="nil"/>
            </w:tcBorders>
            <w:shd w:val="clear" w:color="auto" w:fill="E7EFF9"/>
            <w:noWrap/>
            <w:vAlign w:val="bottom"/>
            <w:hideMark/>
          </w:tcPr>
          <w:p w14:paraId="70906716" w14:textId="45C94A13" w:rsidR="00B04BA8" w:rsidRPr="00E145CC" w:rsidRDefault="00B04BA8" w:rsidP="00B04BA8">
            <w:pPr>
              <w:spacing w:after="0" w:line="240" w:lineRule="auto"/>
              <w:jc w:val="right"/>
              <w:rPr>
                <w:rFonts w:ascii="Calibri" w:hAnsi="Calibri" w:cs="Calibri"/>
                <w:sz w:val="20"/>
                <w:lang w:eastAsia="en-AU"/>
              </w:rPr>
            </w:pPr>
            <w:r w:rsidRPr="00E145CC">
              <w:rPr>
                <w:rFonts w:ascii="Calibri" w:hAnsi="Calibri" w:cs="Calibri"/>
                <w:color w:val="000000"/>
                <w:sz w:val="20"/>
              </w:rPr>
              <w:t>43</w:t>
            </w:r>
          </w:p>
        </w:tc>
        <w:tc>
          <w:tcPr>
            <w:tcW w:w="622" w:type="pct"/>
            <w:tcBorders>
              <w:top w:val="nil"/>
              <w:left w:val="nil"/>
              <w:bottom w:val="nil"/>
              <w:right w:val="single" w:sz="4" w:space="0" w:color="4F81BD" w:themeColor="accent1"/>
            </w:tcBorders>
            <w:shd w:val="clear" w:color="auto" w:fill="E7EFF9"/>
            <w:noWrap/>
            <w:vAlign w:val="bottom"/>
            <w:hideMark/>
          </w:tcPr>
          <w:p w14:paraId="6ECFAD74" w14:textId="60DF0FBA" w:rsidR="00B04BA8" w:rsidRPr="00E145CC" w:rsidRDefault="00B04BA8" w:rsidP="00B04BA8">
            <w:pPr>
              <w:spacing w:after="0" w:line="240" w:lineRule="auto"/>
              <w:jc w:val="right"/>
              <w:rPr>
                <w:rFonts w:ascii="Calibri" w:hAnsi="Calibri" w:cs="Calibri"/>
                <w:sz w:val="20"/>
                <w:lang w:eastAsia="en-AU"/>
              </w:rPr>
            </w:pPr>
            <w:r w:rsidRPr="00E145CC">
              <w:rPr>
                <w:rFonts w:ascii="Calibri" w:hAnsi="Calibri" w:cs="Calibri"/>
                <w:color w:val="000000"/>
                <w:sz w:val="20"/>
              </w:rPr>
              <w:t>27</w:t>
            </w:r>
          </w:p>
        </w:tc>
        <w:tc>
          <w:tcPr>
            <w:tcW w:w="671" w:type="pct"/>
            <w:tcBorders>
              <w:top w:val="nil"/>
              <w:left w:val="single" w:sz="4" w:space="0" w:color="4F81BD" w:themeColor="accent1"/>
              <w:bottom w:val="nil"/>
              <w:right w:val="nil"/>
            </w:tcBorders>
            <w:shd w:val="clear" w:color="auto" w:fill="E7EFF9"/>
            <w:noWrap/>
            <w:vAlign w:val="bottom"/>
            <w:hideMark/>
          </w:tcPr>
          <w:p w14:paraId="303E1BB9" w14:textId="777311B0" w:rsidR="00B04BA8" w:rsidRPr="00E145CC" w:rsidRDefault="00B04BA8" w:rsidP="00B04BA8">
            <w:pPr>
              <w:spacing w:after="0" w:line="240" w:lineRule="auto"/>
              <w:jc w:val="right"/>
              <w:rPr>
                <w:rFonts w:ascii="Calibri" w:hAnsi="Calibri" w:cs="Calibri"/>
                <w:sz w:val="20"/>
                <w:lang w:eastAsia="en-AU"/>
              </w:rPr>
            </w:pPr>
            <w:r w:rsidRPr="00E145CC">
              <w:rPr>
                <w:rFonts w:ascii="Calibri" w:hAnsi="Calibri" w:cs="Calibri"/>
                <w:color w:val="000000"/>
                <w:sz w:val="20"/>
              </w:rPr>
              <w:t>68</w:t>
            </w:r>
          </w:p>
        </w:tc>
      </w:tr>
      <w:tr w:rsidR="00B04BA8" w:rsidRPr="00E145CC" w14:paraId="4B0D9561" w14:textId="77777777" w:rsidTr="0053557D">
        <w:trPr>
          <w:trHeight w:val="300"/>
        </w:trPr>
        <w:tc>
          <w:tcPr>
            <w:tcW w:w="2590" w:type="pct"/>
            <w:tcBorders>
              <w:top w:val="nil"/>
              <w:left w:val="nil"/>
              <w:bottom w:val="nil"/>
              <w:right w:val="nil"/>
            </w:tcBorders>
            <w:shd w:val="clear" w:color="auto" w:fill="auto"/>
            <w:vAlign w:val="bottom"/>
            <w:hideMark/>
          </w:tcPr>
          <w:p w14:paraId="5F196EFA" w14:textId="77777777" w:rsidR="00B04BA8" w:rsidRPr="00E145CC" w:rsidRDefault="00B04BA8" w:rsidP="00B04BA8">
            <w:pPr>
              <w:spacing w:after="0" w:line="240" w:lineRule="auto"/>
              <w:ind w:firstLineChars="100" w:firstLine="200"/>
              <w:jc w:val="left"/>
              <w:rPr>
                <w:rFonts w:cs="Arial"/>
                <w:sz w:val="20"/>
                <w:lang w:eastAsia="en-AU"/>
              </w:rPr>
            </w:pPr>
            <w:r w:rsidRPr="00E145CC">
              <w:rPr>
                <w:rFonts w:cs="Arial"/>
                <w:sz w:val="20"/>
                <w:lang w:eastAsia="en-AU"/>
              </w:rPr>
              <w:t>South Eastern</w:t>
            </w:r>
          </w:p>
        </w:tc>
        <w:tc>
          <w:tcPr>
            <w:tcW w:w="1117" w:type="pct"/>
            <w:tcBorders>
              <w:top w:val="nil"/>
              <w:left w:val="nil"/>
              <w:bottom w:val="nil"/>
              <w:right w:val="nil"/>
            </w:tcBorders>
            <w:shd w:val="clear" w:color="auto" w:fill="auto"/>
            <w:noWrap/>
            <w:vAlign w:val="bottom"/>
            <w:hideMark/>
          </w:tcPr>
          <w:p w14:paraId="6DC358A4" w14:textId="38E219BA" w:rsidR="00B04BA8" w:rsidRPr="00E145CC" w:rsidRDefault="00B04BA8" w:rsidP="00B04BA8">
            <w:pPr>
              <w:spacing w:after="0" w:line="240" w:lineRule="auto"/>
              <w:jc w:val="right"/>
              <w:rPr>
                <w:rFonts w:ascii="Calibri" w:hAnsi="Calibri" w:cs="Calibri"/>
                <w:sz w:val="20"/>
                <w:lang w:eastAsia="en-AU"/>
              </w:rPr>
            </w:pPr>
            <w:r w:rsidRPr="00E145CC">
              <w:rPr>
                <w:rFonts w:ascii="Calibri" w:hAnsi="Calibri" w:cs="Calibri"/>
                <w:color w:val="000000"/>
                <w:sz w:val="20"/>
              </w:rPr>
              <w:t>43</w:t>
            </w:r>
          </w:p>
        </w:tc>
        <w:tc>
          <w:tcPr>
            <w:tcW w:w="622" w:type="pct"/>
            <w:tcBorders>
              <w:top w:val="nil"/>
              <w:left w:val="nil"/>
              <w:bottom w:val="nil"/>
              <w:right w:val="single" w:sz="4" w:space="0" w:color="4F81BD" w:themeColor="accent1"/>
            </w:tcBorders>
            <w:shd w:val="clear" w:color="auto" w:fill="auto"/>
            <w:noWrap/>
            <w:vAlign w:val="bottom"/>
            <w:hideMark/>
          </w:tcPr>
          <w:p w14:paraId="7A2C7406" w14:textId="4133057F" w:rsidR="00B04BA8" w:rsidRPr="00E145CC" w:rsidRDefault="00B04BA8" w:rsidP="00B04BA8">
            <w:pPr>
              <w:spacing w:after="0" w:line="240" w:lineRule="auto"/>
              <w:jc w:val="right"/>
              <w:rPr>
                <w:rFonts w:ascii="Calibri" w:hAnsi="Calibri" w:cs="Calibri"/>
                <w:sz w:val="20"/>
                <w:lang w:eastAsia="en-AU"/>
              </w:rPr>
            </w:pPr>
            <w:r w:rsidRPr="00E145CC">
              <w:rPr>
                <w:rFonts w:ascii="Calibri" w:hAnsi="Calibri" w:cs="Calibri"/>
                <w:color w:val="000000"/>
                <w:sz w:val="20"/>
              </w:rPr>
              <w:t>55</w:t>
            </w:r>
          </w:p>
        </w:tc>
        <w:tc>
          <w:tcPr>
            <w:tcW w:w="671" w:type="pct"/>
            <w:tcBorders>
              <w:top w:val="nil"/>
              <w:left w:val="single" w:sz="4" w:space="0" w:color="4F81BD" w:themeColor="accent1"/>
              <w:bottom w:val="nil"/>
              <w:right w:val="nil"/>
            </w:tcBorders>
            <w:shd w:val="clear" w:color="auto" w:fill="auto"/>
            <w:noWrap/>
            <w:vAlign w:val="bottom"/>
            <w:hideMark/>
          </w:tcPr>
          <w:p w14:paraId="166C127A" w14:textId="4A233904" w:rsidR="00B04BA8" w:rsidRPr="00E145CC" w:rsidRDefault="00B04BA8" w:rsidP="00B04BA8">
            <w:pPr>
              <w:spacing w:after="0" w:line="240" w:lineRule="auto"/>
              <w:jc w:val="right"/>
              <w:rPr>
                <w:rFonts w:ascii="Calibri" w:hAnsi="Calibri" w:cs="Calibri"/>
                <w:sz w:val="20"/>
                <w:lang w:eastAsia="en-AU"/>
              </w:rPr>
            </w:pPr>
            <w:r w:rsidRPr="00E145CC">
              <w:rPr>
                <w:rFonts w:ascii="Calibri" w:hAnsi="Calibri" w:cs="Calibri"/>
                <w:color w:val="000000"/>
                <w:sz w:val="20"/>
              </w:rPr>
              <w:t>97</w:t>
            </w:r>
          </w:p>
        </w:tc>
      </w:tr>
      <w:tr w:rsidR="00B04BA8" w:rsidRPr="00E145CC" w14:paraId="56E0FF67" w14:textId="77777777" w:rsidTr="0053557D">
        <w:trPr>
          <w:trHeight w:val="300"/>
        </w:trPr>
        <w:tc>
          <w:tcPr>
            <w:tcW w:w="2590" w:type="pct"/>
            <w:tcBorders>
              <w:top w:val="nil"/>
              <w:left w:val="nil"/>
              <w:bottom w:val="nil"/>
              <w:right w:val="nil"/>
            </w:tcBorders>
            <w:shd w:val="clear" w:color="auto" w:fill="E7EFF9"/>
            <w:vAlign w:val="bottom"/>
            <w:hideMark/>
          </w:tcPr>
          <w:p w14:paraId="632899E1" w14:textId="77777777" w:rsidR="00B04BA8" w:rsidRPr="00E145CC" w:rsidRDefault="00B04BA8" w:rsidP="00B04BA8">
            <w:pPr>
              <w:spacing w:after="0" w:line="240" w:lineRule="auto"/>
              <w:ind w:firstLineChars="100" w:firstLine="200"/>
              <w:jc w:val="left"/>
              <w:rPr>
                <w:rFonts w:cs="Arial"/>
                <w:sz w:val="20"/>
                <w:lang w:eastAsia="en-AU"/>
              </w:rPr>
            </w:pPr>
            <w:r w:rsidRPr="00E145CC">
              <w:rPr>
                <w:rFonts w:cs="Arial"/>
                <w:sz w:val="20"/>
                <w:lang w:eastAsia="en-AU"/>
              </w:rPr>
              <w:t>Southern</w:t>
            </w:r>
          </w:p>
        </w:tc>
        <w:tc>
          <w:tcPr>
            <w:tcW w:w="1117" w:type="pct"/>
            <w:tcBorders>
              <w:top w:val="nil"/>
              <w:left w:val="nil"/>
              <w:bottom w:val="nil"/>
              <w:right w:val="nil"/>
            </w:tcBorders>
            <w:shd w:val="clear" w:color="auto" w:fill="E7EFF9"/>
            <w:noWrap/>
            <w:vAlign w:val="bottom"/>
            <w:hideMark/>
          </w:tcPr>
          <w:p w14:paraId="27A43F4E" w14:textId="2AC9C26E" w:rsidR="00B04BA8" w:rsidRPr="00E145CC" w:rsidRDefault="00B04BA8" w:rsidP="00B04BA8">
            <w:pPr>
              <w:spacing w:after="0" w:line="240" w:lineRule="auto"/>
              <w:jc w:val="right"/>
              <w:rPr>
                <w:rFonts w:ascii="Calibri" w:hAnsi="Calibri" w:cs="Calibri"/>
                <w:sz w:val="20"/>
                <w:lang w:eastAsia="en-AU"/>
              </w:rPr>
            </w:pPr>
            <w:r w:rsidRPr="00E145CC">
              <w:rPr>
                <w:rFonts w:ascii="Calibri" w:hAnsi="Calibri" w:cs="Calibri"/>
                <w:color w:val="000000"/>
                <w:sz w:val="20"/>
              </w:rPr>
              <w:t>74</w:t>
            </w:r>
          </w:p>
        </w:tc>
        <w:tc>
          <w:tcPr>
            <w:tcW w:w="622" w:type="pct"/>
            <w:tcBorders>
              <w:top w:val="nil"/>
              <w:left w:val="nil"/>
              <w:bottom w:val="nil"/>
              <w:right w:val="single" w:sz="4" w:space="0" w:color="4F81BD" w:themeColor="accent1"/>
            </w:tcBorders>
            <w:shd w:val="clear" w:color="auto" w:fill="E7EFF9"/>
            <w:noWrap/>
            <w:vAlign w:val="bottom"/>
            <w:hideMark/>
          </w:tcPr>
          <w:p w14:paraId="631D62C2" w14:textId="177CBB06" w:rsidR="00B04BA8" w:rsidRPr="00E145CC" w:rsidRDefault="00B04BA8" w:rsidP="00B04BA8">
            <w:pPr>
              <w:spacing w:after="0" w:line="240" w:lineRule="auto"/>
              <w:jc w:val="right"/>
              <w:rPr>
                <w:rFonts w:ascii="Calibri" w:hAnsi="Calibri" w:cs="Calibri"/>
                <w:sz w:val="20"/>
                <w:lang w:eastAsia="en-AU"/>
              </w:rPr>
            </w:pPr>
            <w:r w:rsidRPr="00E145CC">
              <w:rPr>
                <w:rFonts w:ascii="Calibri" w:hAnsi="Calibri" w:cs="Calibri"/>
                <w:color w:val="000000"/>
                <w:sz w:val="20"/>
              </w:rPr>
              <w:t>44</w:t>
            </w:r>
          </w:p>
        </w:tc>
        <w:tc>
          <w:tcPr>
            <w:tcW w:w="671" w:type="pct"/>
            <w:tcBorders>
              <w:top w:val="nil"/>
              <w:left w:val="single" w:sz="4" w:space="0" w:color="4F81BD" w:themeColor="accent1"/>
              <w:bottom w:val="nil"/>
              <w:right w:val="nil"/>
            </w:tcBorders>
            <w:shd w:val="clear" w:color="auto" w:fill="E7EFF9"/>
            <w:noWrap/>
            <w:vAlign w:val="bottom"/>
            <w:hideMark/>
          </w:tcPr>
          <w:p w14:paraId="79629AFE" w14:textId="7EA813C3" w:rsidR="00B04BA8" w:rsidRPr="00E145CC" w:rsidRDefault="00B04BA8" w:rsidP="00B04BA8">
            <w:pPr>
              <w:spacing w:after="0" w:line="240" w:lineRule="auto"/>
              <w:jc w:val="right"/>
              <w:rPr>
                <w:rFonts w:ascii="Calibri" w:hAnsi="Calibri" w:cs="Calibri"/>
                <w:sz w:val="20"/>
                <w:lang w:eastAsia="en-AU"/>
              </w:rPr>
            </w:pPr>
            <w:r w:rsidRPr="00E145CC">
              <w:rPr>
                <w:rFonts w:ascii="Calibri" w:hAnsi="Calibri" w:cs="Calibri"/>
                <w:color w:val="000000"/>
                <w:sz w:val="20"/>
              </w:rPr>
              <w:t>119</w:t>
            </w:r>
          </w:p>
        </w:tc>
      </w:tr>
      <w:tr w:rsidR="00DA0619" w:rsidRPr="00E145CC" w14:paraId="03B47805" w14:textId="77777777" w:rsidTr="0053557D">
        <w:trPr>
          <w:trHeight w:val="300"/>
        </w:trPr>
        <w:tc>
          <w:tcPr>
            <w:tcW w:w="2590" w:type="pct"/>
            <w:tcBorders>
              <w:top w:val="nil"/>
              <w:left w:val="nil"/>
              <w:bottom w:val="nil"/>
              <w:right w:val="nil"/>
            </w:tcBorders>
            <w:shd w:val="clear" w:color="auto" w:fill="4F81BD" w:themeFill="accent1"/>
            <w:vAlign w:val="center"/>
            <w:hideMark/>
          </w:tcPr>
          <w:p w14:paraId="3D9C2218" w14:textId="6F177BFD" w:rsidR="00DA0619" w:rsidRPr="00E145CC" w:rsidRDefault="00DA0619" w:rsidP="008C5178">
            <w:pPr>
              <w:spacing w:after="0" w:line="240" w:lineRule="auto"/>
              <w:ind w:firstLineChars="100" w:firstLine="201"/>
              <w:jc w:val="left"/>
              <w:rPr>
                <w:rFonts w:cs="Arial"/>
                <w:b/>
                <w:i/>
                <w:color w:val="FFFFFF" w:themeColor="background1"/>
                <w:sz w:val="20"/>
                <w:lang w:eastAsia="en-AU"/>
              </w:rPr>
            </w:pPr>
            <w:r w:rsidRPr="00E145CC">
              <w:rPr>
                <w:rFonts w:cs="Arial"/>
                <w:b/>
                <w:i/>
                <w:color w:val="FFFFFF" w:themeColor="background1"/>
                <w:sz w:val="20"/>
                <w:lang w:eastAsia="en-AU"/>
              </w:rPr>
              <w:t>2021</w:t>
            </w:r>
          </w:p>
        </w:tc>
        <w:tc>
          <w:tcPr>
            <w:tcW w:w="1117" w:type="pct"/>
            <w:tcBorders>
              <w:top w:val="nil"/>
              <w:left w:val="nil"/>
              <w:bottom w:val="nil"/>
              <w:right w:val="nil"/>
            </w:tcBorders>
            <w:shd w:val="clear" w:color="auto" w:fill="4F81BD" w:themeFill="accent1"/>
            <w:noWrap/>
            <w:vAlign w:val="center"/>
            <w:hideMark/>
          </w:tcPr>
          <w:p w14:paraId="29D4BCE6" w14:textId="77777777" w:rsidR="00DA0619" w:rsidRPr="00E145CC" w:rsidRDefault="00DA0619" w:rsidP="008C5178">
            <w:pPr>
              <w:spacing w:after="0" w:line="240" w:lineRule="auto"/>
              <w:jc w:val="left"/>
              <w:rPr>
                <w:rFonts w:ascii="Calibri" w:hAnsi="Calibri" w:cs="Calibri"/>
                <w:b/>
                <w:i/>
                <w:color w:val="FFFFFF" w:themeColor="background1"/>
                <w:sz w:val="20"/>
                <w:lang w:eastAsia="en-AU"/>
              </w:rPr>
            </w:pPr>
          </w:p>
        </w:tc>
        <w:tc>
          <w:tcPr>
            <w:tcW w:w="622" w:type="pct"/>
            <w:tcBorders>
              <w:top w:val="nil"/>
              <w:left w:val="nil"/>
              <w:bottom w:val="nil"/>
              <w:right w:val="single" w:sz="4" w:space="0" w:color="4F81BD" w:themeColor="accent1"/>
            </w:tcBorders>
            <w:shd w:val="clear" w:color="auto" w:fill="4F81BD" w:themeFill="accent1"/>
            <w:noWrap/>
            <w:vAlign w:val="center"/>
            <w:hideMark/>
          </w:tcPr>
          <w:p w14:paraId="615F96A6" w14:textId="77777777" w:rsidR="00DA0619" w:rsidRPr="00E145CC" w:rsidRDefault="00DA0619" w:rsidP="008C5178">
            <w:pPr>
              <w:spacing w:after="0" w:line="240" w:lineRule="auto"/>
              <w:jc w:val="left"/>
              <w:rPr>
                <w:rFonts w:ascii="Calibri" w:hAnsi="Calibri" w:cs="Calibri"/>
                <w:b/>
                <w:i/>
                <w:color w:val="FFFFFF" w:themeColor="background1"/>
                <w:sz w:val="20"/>
                <w:lang w:eastAsia="en-AU"/>
              </w:rPr>
            </w:pPr>
          </w:p>
        </w:tc>
        <w:tc>
          <w:tcPr>
            <w:tcW w:w="671" w:type="pct"/>
            <w:tcBorders>
              <w:top w:val="nil"/>
              <w:left w:val="single" w:sz="4" w:space="0" w:color="4F81BD" w:themeColor="accent1"/>
              <w:bottom w:val="nil"/>
              <w:right w:val="nil"/>
            </w:tcBorders>
            <w:shd w:val="clear" w:color="auto" w:fill="4F81BD" w:themeFill="accent1"/>
            <w:noWrap/>
            <w:vAlign w:val="center"/>
            <w:hideMark/>
          </w:tcPr>
          <w:p w14:paraId="2B234901" w14:textId="77777777" w:rsidR="00DA0619" w:rsidRPr="00E145CC" w:rsidRDefault="00DA0619" w:rsidP="008C5178">
            <w:pPr>
              <w:spacing w:after="0" w:line="240" w:lineRule="auto"/>
              <w:jc w:val="left"/>
              <w:rPr>
                <w:rFonts w:ascii="Calibri" w:hAnsi="Calibri" w:cs="Calibri"/>
                <w:b/>
                <w:i/>
                <w:color w:val="FFFFFF" w:themeColor="background1"/>
                <w:sz w:val="20"/>
                <w:lang w:eastAsia="en-AU"/>
              </w:rPr>
            </w:pPr>
          </w:p>
        </w:tc>
      </w:tr>
      <w:tr w:rsidR="00B04BA8" w:rsidRPr="00E145CC" w14:paraId="5457769C" w14:textId="77777777" w:rsidTr="00B67214">
        <w:trPr>
          <w:trHeight w:val="395"/>
        </w:trPr>
        <w:tc>
          <w:tcPr>
            <w:tcW w:w="2590" w:type="pct"/>
            <w:tcBorders>
              <w:top w:val="nil"/>
              <w:left w:val="nil"/>
              <w:bottom w:val="nil"/>
              <w:right w:val="nil"/>
            </w:tcBorders>
            <w:shd w:val="clear" w:color="auto" w:fill="auto"/>
            <w:vAlign w:val="bottom"/>
            <w:hideMark/>
          </w:tcPr>
          <w:p w14:paraId="3D6D0453" w14:textId="1B384A85" w:rsidR="00B04BA8" w:rsidRPr="00E145CC" w:rsidRDefault="00120D9A" w:rsidP="00B04BA8">
            <w:pPr>
              <w:spacing w:after="0" w:line="240" w:lineRule="auto"/>
              <w:jc w:val="left"/>
              <w:rPr>
                <w:rFonts w:cs="Arial"/>
                <w:b/>
                <w:sz w:val="20"/>
                <w:lang w:eastAsia="en-AU"/>
              </w:rPr>
            </w:pPr>
            <w:r w:rsidRPr="00E145CC">
              <w:rPr>
                <w:rFonts w:cs="Arial"/>
                <w:b/>
                <w:color w:val="000000"/>
                <w:sz w:val="20"/>
                <w:lang w:eastAsia="en-AU"/>
              </w:rPr>
              <w:t xml:space="preserve">All </w:t>
            </w:r>
            <w:r w:rsidRPr="00E145CC">
              <w:rPr>
                <w:rFonts w:cs="Arial"/>
                <w:color w:val="000000"/>
                <w:sz w:val="20"/>
                <w:lang w:eastAsia="en-AU"/>
              </w:rPr>
              <w:t>(Sum of Regions)</w:t>
            </w:r>
          </w:p>
        </w:tc>
        <w:tc>
          <w:tcPr>
            <w:tcW w:w="1117" w:type="pct"/>
            <w:tcBorders>
              <w:top w:val="nil"/>
              <w:left w:val="nil"/>
              <w:bottom w:val="nil"/>
              <w:right w:val="nil"/>
            </w:tcBorders>
            <w:shd w:val="clear" w:color="auto" w:fill="auto"/>
            <w:noWrap/>
            <w:vAlign w:val="bottom"/>
            <w:hideMark/>
          </w:tcPr>
          <w:p w14:paraId="1A4BB9F3" w14:textId="18966A1A" w:rsidR="00B04BA8" w:rsidRPr="00E145CC" w:rsidRDefault="00B04BA8" w:rsidP="00B04BA8">
            <w:pPr>
              <w:spacing w:after="0" w:line="240" w:lineRule="auto"/>
              <w:jc w:val="right"/>
              <w:rPr>
                <w:rFonts w:asciiTheme="minorHAnsi" w:hAnsiTheme="minorHAnsi" w:cstheme="minorHAnsi"/>
                <w:b/>
                <w:bCs/>
                <w:sz w:val="20"/>
                <w:lang w:eastAsia="en-AU"/>
              </w:rPr>
            </w:pPr>
            <w:r w:rsidRPr="00E145CC">
              <w:rPr>
                <w:rFonts w:ascii="Calibri" w:hAnsi="Calibri" w:cs="Calibri"/>
                <w:b/>
                <w:bCs/>
                <w:color w:val="000000"/>
                <w:sz w:val="20"/>
              </w:rPr>
              <w:t>621</w:t>
            </w:r>
          </w:p>
        </w:tc>
        <w:tc>
          <w:tcPr>
            <w:tcW w:w="622" w:type="pct"/>
            <w:tcBorders>
              <w:top w:val="nil"/>
              <w:left w:val="nil"/>
              <w:bottom w:val="nil"/>
              <w:right w:val="single" w:sz="4" w:space="0" w:color="4F81BD" w:themeColor="accent1"/>
            </w:tcBorders>
            <w:shd w:val="clear" w:color="auto" w:fill="auto"/>
            <w:noWrap/>
            <w:vAlign w:val="bottom"/>
            <w:hideMark/>
          </w:tcPr>
          <w:p w14:paraId="662951ED" w14:textId="59F14113" w:rsidR="00B04BA8" w:rsidRPr="00E145CC" w:rsidRDefault="00B04BA8" w:rsidP="00B04BA8">
            <w:pPr>
              <w:spacing w:after="0" w:line="240" w:lineRule="auto"/>
              <w:jc w:val="right"/>
              <w:rPr>
                <w:rFonts w:asciiTheme="minorHAnsi" w:hAnsiTheme="minorHAnsi" w:cstheme="minorHAnsi"/>
                <w:b/>
                <w:bCs/>
                <w:sz w:val="20"/>
                <w:lang w:eastAsia="en-AU"/>
              </w:rPr>
            </w:pPr>
            <w:r w:rsidRPr="00E145CC">
              <w:rPr>
                <w:rFonts w:ascii="Calibri" w:hAnsi="Calibri" w:cs="Calibri"/>
                <w:b/>
                <w:bCs/>
                <w:color w:val="000000"/>
                <w:sz w:val="20"/>
              </w:rPr>
              <w:t>575</w:t>
            </w:r>
          </w:p>
        </w:tc>
        <w:tc>
          <w:tcPr>
            <w:tcW w:w="671" w:type="pct"/>
            <w:tcBorders>
              <w:top w:val="nil"/>
              <w:left w:val="single" w:sz="4" w:space="0" w:color="4F81BD" w:themeColor="accent1"/>
              <w:bottom w:val="nil"/>
              <w:right w:val="nil"/>
            </w:tcBorders>
            <w:shd w:val="clear" w:color="auto" w:fill="auto"/>
            <w:noWrap/>
            <w:vAlign w:val="bottom"/>
            <w:hideMark/>
          </w:tcPr>
          <w:p w14:paraId="5A38E935" w14:textId="7F7574E6" w:rsidR="00B04BA8" w:rsidRPr="00E145CC" w:rsidRDefault="00B04BA8" w:rsidP="00B04BA8">
            <w:pPr>
              <w:spacing w:after="0" w:line="240" w:lineRule="auto"/>
              <w:jc w:val="right"/>
              <w:rPr>
                <w:rFonts w:asciiTheme="minorHAnsi" w:hAnsiTheme="minorHAnsi" w:cstheme="minorHAnsi"/>
                <w:b/>
                <w:bCs/>
                <w:sz w:val="20"/>
                <w:lang w:eastAsia="en-AU"/>
              </w:rPr>
            </w:pPr>
            <w:r w:rsidRPr="00E145CC">
              <w:rPr>
                <w:rFonts w:ascii="Calibri" w:hAnsi="Calibri" w:cs="Calibri"/>
                <w:b/>
                <w:bCs/>
                <w:color w:val="000000"/>
                <w:sz w:val="20"/>
              </w:rPr>
              <w:t>1191</w:t>
            </w:r>
          </w:p>
        </w:tc>
      </w:tr>
      <w:tr w:rsidR="00B04BA8" w:rsidRPr="00E145CC" w14:paraId="0BB1183D" w14:textId="77777777" w:rsidTr="00B67214">
        <w:trPr>
          <w:trHeight w:val="300"/>
        </w:trPr>
        <w:tc>
          <w:tcPr>
            <w:tcW w:w="2590" w:type="pct"/>
            <w:tcBorders>
              <w:top w:val="nil"/>
              <w:left w:val="nil"/>
              <w:bottom w:val="nil"/>
              <w:right w:val="nil"/>
            </w:tcBorders>
            <w:shd w:val="clear" w:color="auto" w:fill="auto"/>
            <w:vAlign w:val="bottom"/>
            <w:hideMark/>
          </w:tcPr>
          <w:p w14:paraId="3A6E2F24" w14:textId="77777777" w:rsidR="00B04BA8" w:rsidRPr="00E145CC" w:rsidRDefault="00B04BA8" w:rsidP="00B04BA8">
            <w:pPr>
              <w:spacing w:after="0" w:line="240" w:lineRule="auto"/>
              <w:ind w:firstLineChars="100" w:firstLine="200"/>
              <w:jc w:val="left"/>
              <w:rPr>
                <w:rFonts w:cs="Arial"/>
                <w:color w:val="808080" w:themeColor="background1" w:themeShade="80"/>
                <w:sz w:val="20"/>
                <w:lang w:eastAsia="en-AU"/>
              </w:rPr>
            </w:pPr>
            <w:r w:rsidRPr="00E145CC">
              <w:rPr>
                <w:rFonts w:cs="Arial"/>
                <w:color w:val="808080" w:themeColor="background1" w:themeShade="80"/>
                <w:sz w:val="20"/>
                <w:lang w:eastAsia="en-AU"/>
              </w:rPr>
              <w:t>% Attributable to Mobile Speed Cameras</w:t>
            </w:r>
          </w:p>
        </w:tc>
        <w:tc>
          <w:tcPr>
            <w:tcW w:w="1117" w:type="pct"/>
            <w:tcBorders>
              <w:top w:val="nil"/>
              <w:left w:val="nil"/>
              <w:bottom w:val="nil"/>
              <w:right w:val="nil"/>
            </w:tcBorders>
            <w:shd w:val="clear" w:color="auto" w:fill="auto"/>
            <w:noWrap/>
            <w:vAlign w:val="bottom"/>
            <w:hideMark/>
          </w:tcPr>
          <w:p w14:paraId="30134435" w14:textId="5B1C882C" w:rsidR="00B04BA8" w:rsidRPr="00E145CC" w:rsidRDefault="00B04BA8" w:rsidP="00B04BA8">
            <w:pPr>
              <w:spacing w:after="0" w:line="240" w:lineRule="auto"/>
              <w:jc w:val="right"/>
              <w:rPr>
                <w:rFonts w:asciiTheme="minorHAnsi" w:hAnsiTheme="minorHAnsi" w:cstheme="minorHAnsi"/>
                <w:color w:val="808080" w:themeColor="background1" w:themeShade="80"/>
                <w:sz w:val="20"/>
                <w:lang w:eastAsia="en-AU"/>
              </w:rPr>
            </w:pPr>
            <w:r w:rsidRPr="00E145CC">
              <w:rPr>
                <w:rFonts w:ascii="Calibri" w:hAnsi="Calibri" w:cs="Calibri"/>
                <w:color w:val="808080"/>
                <w:sz w:val="20"/>
              </w:rPr>
              <w:t>95%</w:t>
            </w:r>
          </w:p>
        </w:tc>
        <w:tc>
          <w:tcPr>
            <w:tcW w:w="622" w:type="pct"/>
            <w:tcBorders>
              <w:top w:val="nil"/>
              <w:left w:val="nil"/>
              <w:bottom w:val="nil"/>
              <w:right w:val="single" w:sz="4" w:space="0" w:color="4F81BD" w:themeColor="accent1"/>
            </w:tcBorders>
            <w:shd w:val="clear" w:color="auto" w:fill="auto"/>
            <w:noWrap/>
            <w:vAlign w:val="bottom"/>
            <w:hideMark/>
          </w:tcPr>
          <w:p w14:paraId="6E2C6DB5" w14:textId="691B7F6E" w:rsidR="00B04BA8" w:rsidRPr="00E145CC" w:rsidRDefault="00B04BA8" w:rsidP="00B04BA8">
            <w:pPr>
              <w:spacing w:after="0" w:line="240" w:lineRule="auto"/>
              <w:jc w:val="right"/>
              <w:rPr>
                <w:rFonts w:asciiTheme="minorHAnsi" w:hAnsiTheme="minorHAnsi" w:cstheme="minorHAnsi"/>
                <w:color w:val="808080" w:themeColor="background1" w:themeShade="80"/>
                <w:sz w:val="20"/>
                <w:lang w:eastAsia="en-AU"/>
              </w:rPr>
            </w:pPr>
            <w:r w:rsidRPr="00E145CC">
              <w:rPr>
                <w:rFonts w:ascii="Calibri" w:hAnsi="Calibri" w:cs="Calibri"/>
                <w:color w:val="808080"/>
                <w:sz w:val="20"/>
              </w:rPr>
              <w:t>91%</w:t>
            </w:r>
          </w:p>
        </w:tc>
        <w:tc>
          <w:tcPr>
            <w:tcW w:w="671" w:type="pct"/>
            <w:tcBorders>
              <w:top w:val="nil"/>
              <w:left w:val="single" w:sz="4" w:space="0" w:color="4F81BD" w:themeColor="accent1"/>
              <w:bottom w:val="nil"/>
              <w:right w:val="nil"/>
            </w:tcBorders>
            <w:shd w:val="clear" w:color="auto" w:fill="auto"/>
            <w:noWrap/>
            <w:vAlign w:val="bottom"/>
            <w:hideMark/>
          </w:tcPr>
          <w:p w14:paraId="3979AB65" w14:textId="66C20000" w:rsidR="00B04BA8" w:rsidRPr="00E145CC" w:rsidRDefault="00B04BA8" w:rsidP="00B04BA8">
            <w:pPr>
              <w:spacing w:after="0" w:line="240" w:lineRule="auto"/>
              <w:jc w:val="right"/>
              <w:rPr>
                <w:rFonts w:asciiTheme="minorHAnsi" w:hAnsiTheme="minorHAnsi" w:cstheme="minorHAnsi"/>
                <w:color w:val="808080" w:themeColor="background1" w:themeShade="80"/>
                <w:sz w:val="20"/>
                <w:lang w:eastAsia="en-AU"/>
              </w:rPr>
            </w:pPr>
            <w:r w:rsidRPr="00E145CC">
              <w:rPr>
                <w:rFonts w:ascii="Calibri" w:hAnsi="Calibri" w:cs="Calibri"/>
                <w:color w:val="808080"/>
                <w:sz w:val="20"/>
              </w:rPr>
              <w:t>93%</w:t>
            </w:r>
          </w:p>
        </w:tc>
      </w:tr>
      <w:tr w:rsidR="00B04BA8" w:rsidRPr="00E145CC" w14:paraId="0D66D21B" w14:textId="77777777" w:rsidTr="00B67214">
        <w:trPr>
          <w:trHeight w:val="300"/>
        </w:trPr>
        <w:tc>
          <w:tcPr>
            <w:tcW w:w="2590" w:type="pct"/>
            <w:tcBorders>
              <w:top w:val="nil"/>
              <w:left w:val="nil"/>
              <w:bottom w:val="nil"/>
              <w:right w:val="nil"/>
            </w:tcBorders>
            <w:shd w:val="clear" w:color="auto" w:fill="E7EFF9"/>
            <w:vAlign w:val="bottom"/>
            <w:hideMark/>
          </w:tcPr>
          <w:p w14:paraId="23FB87C5" w14:textId="77777777" w:rsidR="00B04BA8" w:rsidRPr="00E145CC" w:rsidRDefault="00B04BA8" w:rsidP="00B04BA8">
            <w:pPr>
              <w:spacing w:after="0" w:line="240" w:lineRule="auto"/>
              <w:ind w:firstLineChars="100" w:firstLine="200"/>
              <w:jc w:val="left"/>
              <w:rPr>
                <w:rFonts w:cs="Arial"/>
                <w:sz w:val="20"/>
                <w:lang w:eastAsia="en-AU"/>
              </w:rPr>
            </w:pPr>
            <w:r w:rsidRPr="00E145CC">
              <w:rPr>
                <w:rFonts w:cs="Arial"/>
                <w:sz w:val="20"/>
                <w:lang w:eastAsia="en-AU"/>
              </w:rPr>
              <w:t>Brisbane</w:t>
            </w:r>
          </w:p>
        </w:tc>
        <w:tc>
          <w:tcPr>
            <w:tcW w:w="1117" w:type="pct"/>
            <w:tcBorders>
              <w:top w:val="nil"/>
              <w:left w:val="nil"/>
              <w:bottom w:val="nil"/>
              <w:right w:val="nil"/>
            </w:tcBorders>
            <w:shd w:val="clear" w:color="auto" w:fill="E7EFF9"/>
            <w:noWrap/>
            <w:vAlign w:val="bottom"/>
            <w:hideMark/>
          </w:tcPr>
          <w:p w14:paraId="03945F78" w14:textId="246F7DBD" w:rsidR="00B04BA8" w:rsidRPr="00E145CC" w:rsidRDefault="00B04BA8" w:rsidP="00B04BA8">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268</w:t>
            </w:r>
          </w:p>
        </w:tc>
        <w:tc>
          <w:tcPr>
            <w:tcW w:w="622" w:type="pct"/>
            <w:tcBorders>
              <w:top w:val="nil"/>
              <w:left w:val="nil"/>
              <w:bottom w:val="nil"/>
              <w:right w:val="single" w:sz="4" w:space="0" w:color="4F81BD" w:themeColor="accent1"/>
            </w:tcBorders>
            <w:shd w:val="clear" w:color="auto" w:fill="E7EFF9"/>
            <w:noWrap/>
            <w:vAlign w:val="bottom"/>
            <w:hideMark/>
          </w:tcPr>
          <w:p w14:paraId="6E1F3C55" w14:textId="420AB135" w:rsidR="00B04BA8" w:rsidRPr="00E145CC" w:rsidRDefault="00B04BA8" w:rsidP="00B04BA8">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319</w:t>
            </w:r>
          </w:p>
        </w:tc>
        <w:tc>
          <w:tcPr>
            <w:tcW w:w="671" w:type="pct"/>
            <w:tcBorders>
              <w:top w:val="nil"/>
              <w:left w:val="single" w:sz="4" w:space="0" w:color="4F81BD" w:themeColor="accent1"/>
              <w:bottom w:val="nil"/>
              <w:right w:val="nil"/>
            </w:tcBorders>
            <w:shd w:val="clear" w:color="auto" w:fill="E7EFF9"/>
            <w:noWrap/>
            <w:vAlign w:val="bottom"/>
            <w:hideMark/>
          </w:tcPr>
          <w:p w14:paraId="3F5A7C7E" w14:textId="57984DF5" w:rsidR="00B04BA8" w:rsidRPr="00E145CC" w:rsidRDefault="00B04BA8" w:rsidP="00B04BA8">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586</w:t>
            </w:r>
          </w:p>
        </w:tc>
      </w:tr>
      <w:tr w:rsidR="00B04BA8" w:rsidRPr="00E145CC" w14:paraId="61BCA441" w14:textId="77777777" w:rsidTr="00B67214">
        <w:trPr>
          <w:trHeight w:val="300"/>
        </w:trPr>
        <w:tc>
          <w:tcPr>
            <w:tcW w:w="2590" w:type="pct"/>
            <w:tcBorders>
              <w:top w:val="nil"/>
              <w:left w:val="nil"/>
              <w:bottom w:val="nil"/>
              <w:right w:val="nil"/>
            </w:tcBorders>
            <w:shd w:val="clear" w:color="auto" w:fill="auto"/>
            <w:vAlign w:val="bottom"/>
            <w:hideMark/>
          </w:tcPr>
          <w:p w14:paraId="3C97119A" w14:textId="77777777" w:rsidR="00B04BA8" w:rsidRPr="00E145CC" w:rsidRDefault="00B04BA8" w:rsidP="00B04BA8">
            <w:pPr>
              <w:spacing w:after="0" w:line="240" w:lineRule="auto"/>
              <w:ind w:firstLineChars="100" w:firstLine="200"/>
              <w:jc w:val="left"/>
              <w:rPr>
                <w:rFonts w:cs="Arial"/>
                <w:sz w:val="20"/>
                <w:lang w:eastAsia="en-AU"/>
              </w:rPr>
            </w:pPr>
            <w:r w:rsidRPr="00E145CC">
              <w:rPr>
                <w:rFonts w:cs="Arial"/>
                <w:sz w:val="20"/>
                <w:lang w:eastAsia="en-AU"/>
              </w:rPr>
              <w:t>Central</w:t>
            </w:r>
          </w:p>
        </w:tc>
        <w:tc>
          <w:tcPr>
            <w:tcW w:w="1117" w:type="pct"/>
            <w:tcBorders>
              <w:top w:val="nil"/>
              <w:left w:val="nil"/>
              <w:bottom w:val="nil"/>
              <w:right w:val="nil"/>
            </w:tcBorders>
            <w:shd w:val="clear" w:color="auto" w:fill="auto"/>
            <w:noWrap/>
            <w:vAlign w:val="bottom"/>
            <w:hideMark/>
          </w:tcPr>
          <w:p w14:paraId="0A8B18D7" w14:textId="0212F41C" w:rsidR="00B04BA8" w:rsidRPr="00E145CC" w:rsidRDefault="00B04BA8" w:rsidP="00B04BA8">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139</w:t>
            </w:r>
          </w:p>
        </w:tc>
        <w:tc>
          <w:tcPr>
            <w:tcW w:w="622" w:type="pct"/>
            <w:tcBorders>
              <w:top w:val="nil"/>
              <w:left w:val="nil"/>
              <w:bottom w:val="nil"/>
              <w:right w:val="single" w:sz="4" w:space="0" w:color="4F81BD" w:themeColor="accent1"/>
            </w:tcBorders>
            <w:shd w:val="clear" w:color="auto" w:fill="auto"/>
            <w:noWrap/>
            <w:vAlign w:val="bottom"/>
            <w:hideMark/>
          </w:tcPr>
          <w:p w14:paraId="1544A60F" w14:textId="1E0A2E72" w:rsidR="00B04BA8" w:rsidRPr="00E145CC" w:rsidRDefault="00B04BA8" w:rsidP="00B04BA8">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93</w:t>
            </w:r>
          </w:p>
        </w:tc>
        <w:tc>
          <w:tcPr>
            <w:tcW w:w="671" w:type="pct"/>
            <w:tcBorders>
              <w:top w:val="nil"/>
              <w:left w:val="single" w:sz="4" w:space="0" w:color="4F81BD" w:themeColor="accent1"/>
              <w:bottom w:val="nil"/>
              <w:right w:val="nil"/>
            </w:tcBorders>
            <w:shd w:val="clear" w:color="auto" w:fill="auto"/>
            <w:noWrap/>
            <w:vAlign w:val="bottom"/>
            <w:hideMark/>
          </w:tcPr>
          <w:p w14:paraId="05A33889" w14:textId="4F81C185" w:rsidR="00B04BA8" w:rsidRPr="00E145CC" w:rsidRDefault="00B04BA8" w:rsidP="00B04BA8">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229</w:t>
            </w:r>
          </w:p>
        </w:tc>
      </w:tr>
      <w:tr w:rsidR="00B04BA8" w:rsidRPr="00E145CC" w14:paraId="1B91DE18" w14:textId="77777777" w:rsidTr="00B67214">
        <w:trPr>
          <w:trHeight w:val="300"/>
        </w:trPr>
        <w:tc>
          <w:tcPr>
            <w:tcW w:w="2590" w:type="pct"/>
            <w:tcBorders>
              <w:top w:val="nil"/>
              <w:left w:val="nil"/>
              <w:bottom w:val="nil"/>
              <w:right w:val="nil"/>
            </w:tcBorders>
            <w:shd w:val="clear" w:color="auto" w:fill="E7EFF9"/>
            <w:vAlign w:val="bottom"/>
            <w:hideMark/>
          </w:tcPr>
          <w:p w14:paraId="1CF62C34" w14:textId="77777777" w:rsidR="00B04BA8" w:rsidRPr="00E145CC" w:rsidRDefault="00B04BA8" w:rsidP="00B04BA8">
            <w:pPr>
              <w:spacing w:after="0" w:line="240" w:lineRule="auto"/>
              <w:ind w:firstLineChars="100" w:firstLine="200"/>
              <w:jc w:val="left"/>
              <w:rPr>
                <w:rFonts w:cs="Arial"/>
                <w:sz w:val="20"/>
                <w:lang w:eastAsia="en-AU"/>
              </w:rPr>
            </w:pPr>
            <w:r w:rsidRPr="00E145CC">
              <w:rPr>
                <w:rFonts w:cs="Arial"/>
                <w:sz w:val="20"/>
                <w:lang w:eastAsia="en-AU"/>
              </w:rPr>
              <w:t>Northern</w:t>
            </w:r>
          </w:p>
        </w:tc>
        <w:tc>
          <w:tcPr>
            <w:tcW w:w="1117" w:type="pct"/>
            <w:tcBorders>
              <w:top w:val="nil"/>
              <w:left w:val="nil"/>
              <w:bottom w:val="nil"/>
              <w:right w:val="nil"/>
            </w:tcBorders>
            <w:shd w:val="clear" w:color="auto" w:fill="E7EFF9"/>
            <w:noWrap/>
            <w:vAlign w:val="bottom"/>
            <w:hideMark/>
          </w:tcPr>
          <w:p w14:paraId="2B0A9185" w14:textId="0E75B9C3" w:rsidR="00B04BA8" w:rsidRPr="00E145CC" w:rsidRDefault="00B04BA8" w:rsidP="00B04BA8">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67</w:t>
            </w:r>
          </w:p>
        </w:tc>
        <w:tc>
          <w:tcPr>
            <w:tcW w:w="622" w:type="pct"/>
            <w:tcBorders>
              <w:top w:val="nil"/>
              <w:left w:val="nil"/>
              <w:bottom w:val="nil"/>
              <w:right w:val="single" w:sz="4" w:space="0" w:color="4F81BD" w:themeColor="accent1"/>
            </w:tcBorders>
            <w:shd w:val="clear" w:color="auto" w:fill="E7EFF9"/>
            <w:noWrap/>
            <w:vAlign w:val="bottom"/>
            <w:hideMark/>
          </w:tcPr>
          <w:p w14:paraId="4F7D71DC" w14:textId="7EA98339" w:rsidR="00B04BA8" w:rsidRPr="00E145CC" w:rsidRDefault="00B04BA8" w:rsidP="00B04BA8">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40</w:t>
            </w:r>
          </w:p>
        </w:tc>
        <w:tc>
          <w:tcPr>
            <w:tcW w:w="671" w:type="pct"/>
            <w:tcBorders>
              <w:top w:val="nil"/>
              <w:left w:val="single" w:sz="4" w:space="0" w:color="4F81BD" w:themeColor="accent1"/>
              <w:bottom w:val="nil"/>
              <w:right w:val="nil"/>
            </w:tcBorders>
            <w:shd w:val="clear" w:color="auto" w:fill="E7EFF9"/>
            <w:noWrap/>
            <w:vAlign w:val="bottom"/>
            <w:hideMark/>
          </w:tcPr>
          <w:p w14:paraId="1A85D6E5" w14:textId="7834317F" w:rsidR="00B04BA8" w:rsidRPr="00E145CC" w:rsidRDefault="00B04BA8" w:rsidP="00B04BA8">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106</w:t>
            </w:r>
          </w:p>
        </w:tc>
      </w:tr>
      <w:tr w:rsidR="00B04BA8" w:rsidRPr="00E145CC" w14:paraId="2BB06926" w14:textId="77777777" w:rsidTr="00B67214">
        <w:trPr>
          <w:trHeight w:val="300"/>
        </w:trPr>
        <w:tc>
          <w:tcPr>
            <w:tcW w:w="2590" w:type="pct"/>
            <w:tcBorders>
              <w:top w:val="nil"/>
              <w:left w:val="nil"/>
              <w:bottom w:val="nil"/>
              <w:right w:val="nil"/>
            </w:tcBorders>
            <w:shd w:val="clear" w:color="auto" w:fill="auto"/>
            <w:vAlign w:val="bottom"/>
            <w:hideMark/>
          </w:tcPr>
          <w:p w14:paraId="4601FC76" w14:textId="77777777" w:rsidR="00B04BA8" w:rsidRPr="00E145CC" w:rsidRDefault="00B04BA8" w:rsidP="00B04BA8">
            <w:pPr>
              <w:spacing w:after="0" w:line="240" w:lineRule="auto"/>
              <w:ind w:firstLineChars="100" w:firstLine="200"/>
              <w:jc w:val="left"/>
              <w:rPr>
                <w:rFonts w:cs="Arial"/>
                <w:sz w:val="20"/>
                <w:lang w:eastAsia="en-AU"/>
              </w:rPr>
            </w:pPr>
            <w:r w:rsidRPr="00E145CC">
              <w:rPr>
                <w:rFonts w:cs="Arial"/>
                <w:sz w:val="20"/>
                <w:lang w:eastAsia="en-AU"/>
              </w:rPr>
              <w:t>South Eastern</w:t>
            </w:r>
          </w:p>
        </w:tc>
        <w:tc>
          <w:tcPr>
            <w:tcW w:w="1117" w:type="pct"/>
            <w:tcBorders>
              <w:top w:val="nil"/>
              <w:left w:val="nil"/>
              <w:bottom w:val="nil"/>
              <w:right w:val="nil"/>
            </w:tcBorders>
            <w:shd w:val="clear" w:color="auto" w:fill="auto"/>
            <w:noWrap/>
            <w:vAlign w:val="bottom"/>
            <w:hideMark/>
          </w:tcPr>
          <w:p w14:paraId="553F081E" w14:textId="2F845763" w:rsidR="00B04BA8" w:rsidRPr="00E145CC" w:rsidRDefault="00B04BA8" w:rsidP="00B04BA8">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54</w:t>
            </w:r>
          </w:p>
        </w:tc>
        <w:tc>
          <w:tcPr>
            <w:tcW w:w="622" w:type="pct"/>
            <w:tcBorders>
              <w:top w:val="nil"/>
              <w:left w:val="nil"/>
              <w:bottom w:val="nil"/>
              <w:right w:val="single" w:sz="4" w:space="0" w:color="4F81BD" w:themeColor="accent1"/>
            </w:tcBorders>
            <w:shd w:val="clear" w:color="auto" w:fill="auto"/>
            <w:noWrap/>
            <w:vAlign w:val="bottom"/>
            <w:hideMark/>
          </w:tcPr>
          <w:p w14:paraId="6E274B26" w14:textId="778669FC" w:rsidR="00B04BA8" w:rsidRPr="00E145CC" w:rsidRDefault="00B04BA8" w:rsidP="00B04BA8">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63</w:t>
            </w:r>
          </w:p>
        </w:tc>
        <w:tc>
          <w:tcPr>
            <w:tcW w:w="671" w:type="pct"/>
            <w:tcBorders>
              <w:top w:val="nil"/>
              <w:left w:val="single" w:sz="4" w:space="0" w:color="4F81BD" w:themeColor="accent1"/>
              <w:bottom w:val="nil"/>
              <w:right w:val="nil"/>
            </w:tcBorders>
            <w:shd w:val="clear" w:color="auto" w:fill="auto"/>
            <w:noWrap/>
            <w:vAlign w:val="bottom"/>
            <w:hideMark/>
          </w:tcPr>
          <w:p w14:paraId="747AF25A" w14:textId="710451B6" w:rsidR="00B04BA8" w:rsidRPr="00E145CC" w:rsidRDefault="00B04BA8" w:rsidP="00B04BA8">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117</w:t>
            </w:r>
          </w:p>
        </w:tc>
      </w:tr>
      <w:tr w:rsidR="00B04BA8" w:rsidRPr="00E145CC" w14:paraId="342CCE7F" w14:textId="77777777" w:rsidTr="00B67214">
        <w:trPr>
          <w:trHeight w:val="300"/>
        </w:trPr>
        <w:tc>
          <w:tcPr>
            <w:tcW w:w="2590" w:type="pct"/>
            <w:tcBorders>
              <w:top w:val="nil"/>
              <w:left w:val="nil"/>
              <w:bottom w:val="nil"/>
              <w:right w:val="nil"/>
            </w:tcBorders>
            <w:shd w:val="clear" w:color="auto" w:fill="E7EFF9"/>
            <w:vAlign w:val="bottom"/>
            <w:hideMark/>
          </w:tcPr>
          <w:p w14:paraId="29BE936C" w14:textId="77777777" w:rsidR="00B04BA8" w:rsidRPr="00E145CC" w:rsidRDefault="00B04BA8" w:rsidP="00B04BA8">
            <w:pPr>
              <w:spacing w:after="0" w:line="240" w:lineRule="auto"/>
              <w:ind w:firstLineChars="100" w:firstLine="200"/>
              <w:jc w:val="left"/>
              <w:rPr>
                <w:rFonts w:cs="Arial"/>
                <w:sz w:val="20"/>
                <w:lang w:eastAsia="en-AU"/>
              </w:rPr>
            </w:pPr>
            <w:r w:rsidRPr="00E145CC">
              <w:rPr>
                <w:rFonts w:cs="Arial"/>
                <w:sz w:val="20"/>
                <w:lang w:eastAsia="en-AU"/>
              </w:rPr>
              <w:t>Southern</w:t>
            </w:r>
          </w:p>
        </w:tc>
        <w:tc>
          <w:tcPr>
            <w:tcW w:w="1117" w:type="pct"/>
            <w:tcBorders>
              <w:top w:val="nil"/>
              <w:left w:val="nil"/>
              <w:bottom w:val="nil"/>
              <w:right w:val="nil"/>
            </w:tcBorders>
            <w:shd w:val="clear" w:color="auto" w:fill="E7EFF9"/>
            <w:noWrap/>
            <w:vAlign w:val="bottom"/>
            <w:hideMark/>
          </w:tcPr>
          <w:p w14:paraId="0F2A6E0E" w14:textId="4E15A51F" w:rsidR="00B04BA8" w:rsidRPr="00E145CC" w:rsidRDefault="00B04BA8" w:rsidP="00B04BA8">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93</w:t>
            </w:r>
          </w:p>
        </w:tc>
        <w:tc>
          <w:tcPr>
            <w:tcW w:w="622" w:type="pct"/>
            <w:tcBorders>
              <w:top w:val="nil"/>
              <w:left w:val="nil"/>
              <w:bottom w:val="nil"/>
              <w:right w:val="single" w:sz="4" w:space="0" w:color="4F81BD" w:themeColor="accent1"/>
            </w:tcBorders>
            <w:shd w:val="clear" w:color="auto" w:fill="E7EFF9"/>
            <w:noWrap/>
            <w:vAlign w:val="bottom"/>
            <w:hideMark/>
          </w:tcPr>
          <w:p w14:paraId="69CCBE10" w14:textId="6FE9F209" w:rsidR="00B04BA8" w:rsidRPr="00E145CC" w:rsidRDefault="00B04BA8" w:rsidP="00B04BA8">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60</w:t>
            </w:r>
          </w:p>
        </w:tc>
        <w:tc>
          <w:tcPr>
            <w:tcW w:w="671" w:type="pct"/>
            <w:tcBorders>
              <w:top w:val="nil"/>
              <w:left w:val="single" w:sz="4" w:space="0" w:color="4F81BD" w:themeColor="accent1"/>
              <w:bottom w:val="nil"/>
              <w:right w:val="nil"/>
            </w:tcBorders>
            <w:shd w:val="clear" w:color="auto" w:fill="E7EFF9"/>
            <w:noWrap/>
            <w:vAlign w:val="bottom"/>
            <w:hideMark/>
          </w:tcPr>
          <w:p w14:paraId="6EA467BE" w14:textId="31E4CD29" w:rsidR="00B04BA8" w:rsidRPr="00E145CC" w:rsidRDefault="00B04BA8" w:rsidP="00B04BA8">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154</w:t>
            </w:r>
          </w:p>
        </w:tc>
      </w:tr>
    </w:tbl>
    <w:p w14:paraId="6E9BE55E" w14:textId="38E85F4B" w:rsidR="0064619B" w:rsidRDefault="0064619B" w:rsidP="0064619B"/>
    <w:p w14:paraId="2C0561C0" w14:textId="20F7F0FA" w:rsidR="005E7309" w:rsidRPr="00E145CC" w:rsidRDefault="00B04BA8" w:rsidP="005673E6">
      <w:pPr>
        <w:rPr>
          <w:rFonts w:asciiTheme="minorHAnsi" w:hAnsiTheme="minorHAnsi" w:cstheme="minorHAnsi"/>
          <w:sz w:val="22"/>
          <w:szCs w:val="22"/>
        </w:rPr>
      </w:pPr>
      <w:r w:rsidRPr="00E145CC">
        <w:rPr>
          <w:rFonts w:asciiTheme="minorHAnsi" w:hAnsiTheme="minorHAnsi" w:cstheme="minorHAnsi"/>
          <w:sz w:val="22"/>
          <w:szCs w:val="22"/>
        </w:rPr>
        <w:fldChar w:fldCharType="begin"/>
      </w:r>
      <w:r w:rsidRPr="00E145CC">
        <w:rPr>
          <w:rFonts w:asciiTheme="minorHAnsi" w:hAnsiTheme="minorHAnsi" w:cstheme="minorHAnsi"/>
          <w:sz w:val="22"/>
          <w:szCs w:val="22"/>
        </w:rPr>
        <w:instrText xml:space="preserve"> REF _Ref126234761 \h </w:instrText>
      </w:r>
      <w:r w:rsidR="00E145CC" w:rsidRPr="00E145CC">
        <w:rPr>
          <w:rFonts w:asciiTheme="minorHAnsi" w:hAnsiTheme="minorHAnsi" w:cstheme="minorHAnsi"/>
          <w:sz w:val="22"/>
          <w:szCs w:val="22"/>
        </w:rPr>
        <w:instrText xml:space="preserve"> \* MERGEFORMAT </w:instrText>
      </w:r>
      <w:r w:rsidRPr="00E145CC">
        <w:rPr>
          <w:rFonts w:asciiTheme="minorHAnsi" w:hAnsiTheme="minorHAnsi" w:cstheme="minorHAnsi"/>
          <w:sz w:val="22"/>
          <w:szCs w:val="22"/>
        </w:rPr>
      </w:r>
      <w:r w:rsidRPr="00E145CC">
        <w:rPr>
          <w:rFonts w:asciiTheme="minorHAnsi" w:hAnsiTheme="minorHAnsi" w:cstheme="minorHAnsi"/>
          <w:sz w:val="22"/>
          <w:szCs w:val="22"/>
        </w:rPr>
        <w:fldChar w:fldCharType="separate"/>
      </w:r>
      <w:r w:rsidR="0007186E" w:rsidRPr="0007186E">
        <w:rPr>
          <w:rFonts w:asciiTheme="minorHAnsi" w:hAnsiTheme="minorHAnsi" w:cstheme="minorHAnsi"/>
          <w:sz w:val="22"/>
          <w:szCs w:val="18"/>
        </w:rPr>
        <w:t xml:space="preserve">Table </w:t>
      </w:r>
      <w:r w:rsidR="0007186E" w:rsidRPr="0007186E">
        <w:rPr>
          <w:rFonts w:asciiTheme="minorHAnsi" w:hAnsiTheme="minorHAnsi" w:cstheme="minorHAnsi"/>
          <w:noProof/>
          <w:sz w:val="22"/>
          <w:szCs w:val="18"/>
        </w:rPr>
        <w:t>37</w:t>
      </w:r>
      <w:r w:rsidRPr="00E145CC">
        <w:rPr>
          <w:rFonts w:asciiTheme="minorHAnsi" w:hAnsiTheme="minorHAnsi" w:cstheme="minorHAnsi"/>
          <w:sz w:val="22"/>
          <w:szCs w:val="22"/>
        </w:rPr>
        <w:fldChar w:fldCharType="end"/>
      </w:r>
      <w:r w:rsidRPr="00E145CC">
        <w:rPr>
          <w:rFonts w:asciiTheme="minorHAnsi" w:hAnsiTheme="minorHAnsi" w:cstheme="minorHAnsi"/>
          <w:sz w:val="22"/>
          <w:szCs w:val="22"/>
        </w:rPr>
        <w:t xml:space="preserve"> </w:t>
      </w:r>
      <w:r w:rsidR="005E7309" w:rsidRPr="00E145CC">
        <w:rPr>
          <w:rFonts w:asciiTheme="minorHAnsi" w:hAnsiTheme="minorHAnsi" w:cstheme="minorHAnsi"/>
          <w:sz w:val="22"/>
          <w:szCs w:val="22"/>
        </w:rPr>
        <w:t xml:space="preserve">shows that the CDOP was associated with a total saving of </w:t>
      </w:r>
      <w:r w:rsidRPr="00E145CC">
        <w:rPr>
          <w:rFonts w:asciiTheme="minorHAnsi" w:hAnsiTheme="minorHAnsi" w:cstheme="minorHAnsi"/>
          <w:sz w:val="22"/>
          <w:szCs w:val="22"/>
        </w:rPr>
        <w:t>897</w:t>
      </w:r>
      <w:r w:rsidR="005E7309" w:rsidRPr="00E145CC">
        <w:rPr>
          <w:rFonts w:asciiTheme="minorHAnsi" w:hAnsiTheme="minorHAnsi" w:cstheme="minorHAnsi"/>
          <w:sz w:val="22"/>
          <w:szCs w:val="22"/>
        </w:rPr>
        <w:t xml:space="preserve"> casualty crashes in </w:t>
      </w:r>
      <w:r w:rsidRPr="00E145CC">
        <w:rPr>
          <w:rFonts w:asciiTheme="minorHAnsi" w:hAnsiTheme="minorHAnsi" w:cstheme="minorHAnsi"/>
          <w:sz w:val="22"/>
          <w:szCs w:val="22"/>
        </w:rPr>
        <w:t>2020</w:t>
      </w:r>
      <w:r w:rsidR="00325FEA" w:rsidRPr="00E145CC">
        <w:rPr>
          <w:rFonts w:asciiTheme="minorHAnsi" w:hAnsiTheme="minorHAnsi" w:cstheme="minorHAnsi"/>
          <w:sz w:val="22"/>
          <w:szCs w:val="22"/>
        </w:rPr>
        <w:t xml:space="preserve"> and 1,</w:t>
      </w:r>
      <w:r w:rsidRPr="00E145CC">
        <w:rPr>
          <w:rFonts w:asciiTheme="minorHAnsi" w:hAnsiTheme="minorHAnsi" w:cstheme="minorHAnsi"/>
          <w:sz w:val="22"/>
          <w:szCs w:val="22"/>
        </w:rPr>
        <w:t>191</w:t>
      </w:r>
      <w:r w:rsidR="00325FEA" w:rsidRPr="00E145CC">
        <w:rPr>
          <w:rFonts w:asciiTheme="minorHAnsi" w:hAnsiTheme="minorHAnsi" w:cstheme="minorHAnsi"/>
          <w:sz w:val="22"/>
          <w:szCs w:val="22"/>
        </w:rPr>
        <w:t xml:space="preserve"> in </w:t>
      </w:r>
      <w:r w:rsidRPr="00E145CC">
        <w:rPr>
          <w:rFonts w:asciiTheme="minorHAnsi" w:hAnsiTheme="minorHAnsi" w:cstheme="minorHAnsi"/>
          <w:sz w:val="22"/>
          <w:szCs w:val="22"/>
        </w:rPr>
        <w:t>2021</w:t>
      </w:r>
      <w:r w:rsidR="005E7309" w:rsidRPr="00E145CC">
        <w:rPr>
          <w:rFonts w:asciiTheme="minorHAnsi" w:hAnsiTheme="minorHAnsi" w:cstheme="minorHAnsi"/>
          <w:sz w:val="22"/>
          <w:szCs w:val="22"/>
        </w:rPr>
        <w:t xml:space="preserve">. Of these, </w:t>
      </w:r>
      <w:r w:rsidR="00B67214" w:rsidRPr="00E145CC">
        <w:rPr>
          <w:rFonts w:asciiTheme="minorHAnsi" w:hAnsiTheme="minorHAnsi" w:cstheme="minorHAnsi"/>
          <w:sz w:val="22"/>
          <w:szCs w:val="22"/>
        </w:rPr>
        <w:t>457</w:t>
      </w:r>
      <w:r w:rsidR="005E7309" w:rsidRPr="00E145CC">
        <w:rPr>
          <w:rFonts w:asciiTheme="minorHAnsi" w:hAnsiTheme="minorHAnsi" w:cstheme="minorHAnsi"/>
          <w:sz w:val="22"/>
          <w:szCs w:val="22"/>
        </w:rPr>
        <w:t xml:space="preserve"> </w:t>
      </w:r>
      <w:r w:rsidR="00325FEA" w:rsidRPr="00E145CC">
        <w:rPr>
          <w:rFonts w:asciiTheme="minorHAnsi" w:hAnsiTheme="minorHAnsi" w:cstheme="minorHAnsi"/>
          <w:sz w:val="22"/>
          <w:szCs w:val="22"/>
        </w:rPr>
        <w:t xml:space="preserve">and </w:t>
      </w:r>
      <w:r w:rsidR="00B67214" w:rsidRPr="00E145CC">
        <w:rPr>
          <w:rFonts w:asciiTheme="minorHAnsi" w:hAnsiTheme="minorHAnsi" w:cstheme="minorHAnsi"/>
          <w:sz w:val="22"/>
          <w:szCs w:val="22"/>
        </w:rPr>
        <w:t>621</w:t>
      </w:r>
      <w:r w:rsidR="00325FEA" w:rsidRPr="00E145CC">
        <w:rPr>
          <w:rFonts w:asciiTheme="minorHAnsi" w:hAnsiTheme="minorHAnsi" w:cstheme="minorHAnsi"/>
          <w:sz w:val="22"/>
          <w:szCs w:val="22"/>
        </w:rPr>
        <w:t xml:space="preserve"> respectively </w:t>
      </w:r>
      <w:r w:rsidR="005E7309" w:rsidRPr="00E145CC">
        <w:rPr>
          <w:rFonts w:asciiTheme="minorHAnsi" w:hAnsiTheme="minorHAnsi" w:cstheme="minorHAnsi"/>
          <w:sz w:val="22"/>
          <w:szCs w:val="22"/>
        </w:rPr>
        <w:t xml:space="preserve">were serious casualty crashes and </w:t>
      </w:r>
      <w:r w:rsidR="00B67214" w:rsidRPr="00E145CC">
        <w:rPr>
          <w:rFonts w:asciiTheme="minorHAnsi" w:hAnsiTheme="minorHAnsi" w:cstheme="minorHAnsi"/>
          <w:sz w:val="22"/>
          <w:szCs w:val="22"/>
        </w:rPr>
        <w:t>half</w:t>
      </w:r>
      <w:r w:rsidR="005E7309" w:rsidRPr="00E145CC">
        <w:rPr>
          <w:rFonts w:asciiTheme="minorHAnsi" w:hAnsiTheme="minorHAnsi" w:cstheme="minorHAnsi"/>
          <w:sz w:val="22"/>
          <w:szCs w:val="22"/>
        </w:rPr>
        <w:t xml:space="preserve"> of the total </w:t>
      </w:r>
      <w:r w:rsidR="00B67214" w:rsidRPr="00E145CC">
        <w:rPr>
          <w:rFonts w:asciiTheme="minorHAnsi" w:hAnsiTheme="minorHAnsi" w:cstheme="minorHAnsi"/>
          <w:sz w:val="22"/>
          <w:szCs w:val="22"/>
        </w:rPr>
        <w:t xml:space="preserve">crash </w:t>
      </w:r>
      <w:r w:rsidR="005E7309" w:rsidRPr="00E145CC">
        <w:rPr>
          <w:rFonts w:asciiTheme="minorHAnsi" w:hAnsiTheme="minorHAnsi" w:cstheme="minorHAnsi"/>
          <w:sz w:val="22"/>
          <w:szCs w:val="22"/>
        </w:rPr>
        <w:t xml:space="preserve">savings derived from the Brisbane region. Comparing the relative contributions of each CDOP element to the overall savings given in Table </w:t>
      </w:r>
      <w:r w:rsidR="00325FEA" w:rsidRPr="00E145CC">
        <w:rPr>
          <w:rFonts w:asciiTheme="minorHAnsi" w:hAnsiTheme="minorHAnsi" w:cstheme="minorHAnsi"/>
          <w:sz w:val="22"/>
          <w:szCs w:val="22"/>
        </w:rPr>
        <w:t>41</w:t>
      </w:r>
      <w:r w:rsidR="005E7309" w:rsidRPr="00E145CC">
        <w:rPr>
          <w:rFonts w:asciiTheme="minorHAnsi" w:hAnsiTheme="minorHAnsi" w:cstheme="minorHAnsi"/>
          <w:sz w:val="22"/>
          <w:szCs w:val="22"/>
        </w:rPr>
        <w:t xml:space="preserve"> showed that </w:t>
      </w:r>
      <w:r w:rsidR="005673E6" w:rsidRPr="00E145CC">
        <w:rPr>
          <w:rFonts w:asciiTheme="minorHAnsi" w:hAnsiTheme="minorHAnsi" w:cstheme="minorHAnsi"/>
          <w:sz w:val="22"/>
          <w:szCs w:val="22"/>
        </w:rPr>
        <w:t>between 9</w:t>
      </w:r>
      <w:r w:rsidR="00B67214" w:rsidRPr="00E145CC">
        <w:rPr>
          <w:rFonts w:asciiTheme="minorHAnsi" w:hAnsiTheme="minorHAnsi" w:cstheme="minorHAnsi"/>
          <w:sz w:val="22"/>
          <w:szCs w:val="22"/>
        </w:rPr>
        <w:t>1</w:t>
      </w:r>
      <w:r w:rsidR="005455A8" w:rsidRPr="00E145CC">
        <w:rPr>
          <w:rFonts w:asciiTheme="minorHAnsi" w:hAnsiTheme="minorHAnsi" w:cstheme="minorHAnsi"/>
          <w:sz w:val="22"/>
          <w:szCs w:val="22"/>
        </w:rPr>
        <w:t>%</w:t>
      </w:r>
      <w:r w:rsidR="005673E6" w:rsidRPr="00E145CC">
        <w:rPr>
          <w:rFonts w:asciiTheme="minorHAnsi" w:hAnsiTheme="minorHAnsi" w:cstheme="minorHAnsi"/>
          <w:sz w:val="22"/>
          <w:szCs w:val="22"/>
        </w:rPr>
        <w:t xml:space="preserve"> and 9</w:t>
      </w:r>
      <w:r w:rsidR="00B67214" w:rsidRPr="00E145CC">
        <w:rPr>
          <w:rFonts w:asciiTheme="minorHAnsi" w:hAnsiTheme="minorHAnsi" w:cstheme="minorHAnsi"/>
          <w:sz w:val="22"/>
          <w:szCs w:val="22"/>
        </w:rPr>
        <w:t>3</w:t>
      </w:r>
      <w:r w:rsidR="005673E6" w:rsidRPr="00E145CC">
        <w:rPr>
          <w:rFonts w:asciiTheme="minorHAnsi" w:hAnsiTheme="minorHAnsi" w:cstheme="minorHAnsi"/>
          <w:sz w:val="22"/>
          <w:szCs w:val="22"/>
        </w:rPr>
        <w:t>%</w:t>
      </w:r>
      <w:r w:rsidR="005E7309" w:rsidRPr="00E145CC">
        <w:rPr>
          <w:rFonts w:asciiTheme="minorHAnsi" w:hAnsiTheme="minorHAnsi" w:cstheme="minorHAnsi"/>
          <w:sz w:val="22"/>
          <w:szCs w:val="22"/>
        </w:rPr>
        <w:t xml:space="preserve"> of the overall program casualty crash savings came from the mobile speed camera program</w:t>
      </w:r>
      <w:r w:rsidR="005673E6" w:rsidRPr="00E145CC">
        <w:rPr>
          <w:rFonts w:asciiTheme="minorHAnsi" w:hAnsiTheme="minorHAnsi" w:cstheme="minorHAnsi"/>
          <w:sz w:val="22"/>
          <w:szCs w:val="22"/>
        </w:rPr>
        <w:t>. This is slightly lower than in previous years reflecting the additional crash reductions associated with the RSCT program reducing the proportionate benefits of the mobile camera element in the CDOP as a whole</w:t>
      </w:r>
    </w:p>
    <w:p w14:paraId="6583C549" w14:textId="5E7B3D2B" w:rsidR="005E7309" w:rsidRPr="00E145CC" w:rsidRDefault="005E7309" w:rsidP="003C18CD">
      <w:pPr>
        <w:rPr>
          <w:rFonts w:asciiTheme="minorHAnsi" w:hAnsiTheme="minorHAnsi" w:cstheme="minorHAnsi"/>
          <w:sz w:val="22"/>
          <w:szCs w:val="22"/>
        </w:rPr>
      </w:pPr>
      <w:r w:rsidRPr="00E145CC">
        <w:rPr>
          <w:rFonts w:asciiTheme="minorHAnsi" w:hAnsiTheme="minorHAnsi" w:cstheme="minorHAnsi"/>
          <w:sz w:val="22"/>
          <w:szCs w:val="22"/>
        </w:rPr>
        <w:t xml:space="preserve">Using all reported crashes by region and severity in Queensland in </w:t>
      </w:r>
      <w:r w:rsidR="00B67214" w:rsidRPr="00E145CC">
        <w:rPr>
          <w:rFonts w:asciiTheme="minorHAnsi" w:hAnsiTheme="minorHAnsi" w:cstheme="minorHAnsi"/>
          <w:sz w:val="22"/>
          <w:szCs w:val="22"/>
        </w:rPr>
        <w:t>2020</w:t>
      </w:r>
      <w:r w:rsidR="005673E6" w:rsidRPr="00E145CC">
        <w:rPr>
          <w:rFonts w:asciiTheme="minorHAnsi" w:hAnsiTheme="minorHAnsi" w:cstheme="minorHAnsi"/>
          <w:sz w:val="22"/>
          <w:szCs w:val="22"/>
        </w:rPr>
        <w:t xml:space="preserve"> and </w:t>
      </w:r>
      <w:r w:rsidR="00B67214" w:rsidRPr="00E145CC">
        <w:rPr>
          <w:rFonts w:asciiTheme="minorHAnsi" w:hAnsiTheme="minorHAnsi" w:cstheme="minorHAnsi"/>
          <w:sz w:val="22"/>
          <w:szCs w:val="22"/>
        </w:rPr>
        <w:t>2021</w:t>
      </w:r>
      <w:r w:rsidRPr="00E145CC">
        <w:rPr>
          <w:rFonts w:asciiTheme="minorHAnsi" w:hAnsiTheme="minorHAnsi" w:cstheme="minorHAnsi"/>
          <w:sz w:val="22"/>
          <w:szCs w:val="22"/>
        </w:rPr>
        <w:t xml:space="preserve">, the crash savings associated with the CDOP in </w:t>
      </w:r>
      <w:r w:rsidR="00B67214" w:rsidRPr="00E145CC">
        <w:rPr>
          <w:rFonts w:asciiTheme="minorHAnsi" w:hAnsiTheme="minorHAnsi" w:cstheme="minorHAnsi"/>
          <w:sz w:val="22"/>
          <w:szCs w:val="22"/>
        </w:rPr>
        <w:t xml:space="preserve">2020 </w:t>
      </w:r>
      <w:r w:rsidR="005673E6" w:rsidRPr="00E145CC">
        <w:rPr>
          <w:rFonts w:asciiTheme="minorHAnsi" w:hAnsiTheme="minorHAnsi" w:cstheme="minorHAnsi"/>
          <w:sz w:val="22"/>
          <w:szCs w:val="22"/>
        </w:rPr>
        <w:t xml:space="preserve">and </w:t>
      </w:r>
      <w:r w:rsidR="00B67214" w:rsidRPr="00E145CC">
        <w:rPr>
          <w:rFonts w:asciiTheme="minorHAnsi" w:hAnsiTheme="minorHAnsi" w:cstheme="minorHAnsi"/>
          <w:sz w:val="22"/>
          <w:szCs w:val="22"/>
        </w:rPr>
        <w:t xml:space="preserve">2021 </w:t>
      </w:r>
      <w:r w:rsidRPr="00E145CC">
        <w:rPr>
          <w:rFonts w:asciiTheme="minorHAnsi" w:hAnsiTheme="minorHAnsi" w:cstheme="minorHAnsi"/>
          <w:sz w:val="22"/>
          <w:szCs w:val="22"/>
        </w:rPr>
        <w:t xml:space="preserve">in Queensland from </w:t>
      </w:r>
      <w:r w:rsidR="00B67214" w:rsidRPr="00E145CC">
        <w:rPr>
          <w:rFonts w:asciiTheme="minorHAnsi" w:hAnsiTheme="minorHAnsi" w:cstheme="minorHAnsi"/>
          <w:sz w:val="22"/>
          <w:szCs w:val="22"/>
        </w:rPr>
        <w:fldChar w:fldCharType="begin"/>
      </w:r>
      <w:r w:rsidR="00B67214" w:rsidRPr="00E145CC">
        <w:rPr>
          <w:rFonts w:asciiTheme="minorHAnsi" w:hAnsiTheme="minorHAnsi" w:cstheme="minorHAnsi"/>
          <w:sz w:val="22"/>
          <w:szCs w:val="22"/>
        </w:rPr>
        <w:instrText xml:space="preserve"> REF _Ref126234761 \h </w:instrText>
      </w:r>
      <w:r w:rsidR="00E145CC" w:rsidRPr="00E145CC">
        <w:rPr>
          <w:rFonts w:asciiTheme="minorHAnsi" w:hAnsiTheme="minorHAnsi" w:cstheme="minorHAnsi"/>
          <w:sz w:val="22"/>
          <w:szCs w:val="22"/>
        </w:rPr>
        <w:instrText xml:space="preserve"> \* MERGEFORMAT </w:instrText>
      </w:r>
      <w:r w:rsidR="00B67214" w:rsidRPr="00E145CC">
        <w:rPr>
          <w:rFonts w:asciiTheme="minorHAnsi" w:hAnsiTheme="minorHAnsi" w:cstheme="minorHAnsi"/>
          <w:sz w:val="22"/>
          <w:szCs w:val="22"/>
        </w:rPr>
      </w:r>
      <w:r w:rsidR="00B67214" w:rsidRPr="00E145CC">
        <w:rPr>
          <w:rFonts w:asciiTheme="minorHAnsi" w:hAnsiTheme="minorHAnsi" w:cstheme="minorHAnsi"/>
          <w:sz w:val="22"/>
          <w:szCs w:val="22"/>
        </w:rPr>
        <w:fldChar w:fldCharType="separate"/>
      </w:r>
      <w:r w:rsidR="0007186E" w:rsidRPr="0007186E">
        <w:rPr>
          <w:rFonts w:asciiTheme="minorHAnsi" w:hAnsiTheme="minorHAnsi" w:cstheme="minorHAnsi"/>
          <w:sz w:val="22"/>
          <w:szCs w:val="18"/>
        </w:rPr>
        <w:t xml:space="preserve">Table </w:t>
      </w:r>
      <w:r w:rsidR="0007186E" w:rsidRPr="0007186E">
        <w:rPr>
          <w:rFonts w:asciiTheme="minorHAnsi" w:hAnsiTheme="minorHAnsi" w:cstheme="minorHAnsi"/>
          <w:noProof/>
          <w:sz w:val="22"/>
          <w:szCs w:val="18"/>
        </w:rPr>
        <w:t>37</w:t>
      </w:r>
      <w:r w:rsidR="00B67214" w:rsidRPr="00E145CC">
        <w:rPr>
          <w:rFonts w:asciiTheme="minorHAnsi" w:hAnsiTheme="minorHAnsi" w:cstheme="minorHAnsi"/>
          <w:sz w:val="22"/>
          <w:szCs w:val="22"/>
        </w:rPr>
        <w:fldChar w:fldCharType="end"/>
      </w:r>
      <w:r w:rsidR="00B67214" w:rsidRPr="00E145CC">
        <w:rPr>
          <w:rFonts w:asciiTheme="minorHAnsi" w:hAnsiTheme="minorHAnsi" w:cstheme="minorHAnsi"/>
          <w:sz w:val="22"/>
          <w:szCs w:val="22"/>
        </w:rPr>
        <w:t xml:space="preserve"> </w:t>
      </w:r>
      <w:r w:rsidRPr="00E145CC">
        <w:rPr>
          <w:rFonts w:asciiTheme="minorHAnsi" w:hAnsiTheme="minorHAnsi" w:cstheme="minorHAnsi"/>
          <w:sz w:val="22"/>
          <w:szCs w:val="22"/>
        </w:rPr>
        <w:t xml:space="preserve">have been converted to percentage savings in total crashes across the state. Results are presented in </w:t>
      </w:r>
      <w:r w:rsidR="00B67214" w:rsidRPr="00E145CC">
        <w:rPr>
          <w:rFonts w:asciiTheme="minorHAnsi" w:hAnsiTheme="minorHAnsi" w:cstheme="minorHAnsi"/>
          <w:sz w:val="22"/>
          <w:szCs w:val="22"/>
        </w:rPr>
        <w:fldChar w:fldCharType="begin"/>
      </w:r>
      <w:r w:rsidR="00B67214" w:rsidRPr="00E145CC">
        <w:rPr>
          <w:rFonts w:asciiTheme="minorHAnsi" w:hAnsiTheme="minorHAnsi" w:cstheme="minorHAnsi"/>
          <w:sz w:val="22"/>
          <w:szCs w:val="22"/>
        </w:rPr>
        <w:instrText xml:space="preserve"> REF _Ref126236205 \h </w:instrText>
      </w:r>
      <w:r w:rsidR="00E145CC" w:rsidRPr="00E145CC">
        <w:rPr>
          <w:rFonts w:asciiTheme="minorHAnsi" w:hAnsiTheme="minorHAnsi" w:cstheme="minorHAnsi"/>
          <w:sz w:val="22"/>
          <w:szCs w:val="22"/>
        </w:rPr>
        <w:instrText xml:space="preserve"> \* MERGEFORMAT </w:instrText>
      </w:r>
      <w:r w:rsidR="00B67214" w:rsidRPr="00E145CC">
        <w:rPr>
          <w:rFonts w:asciiTheme="minorHAnsi" w:hAnsiTheme="minorHAnsi" w:cstheme="minorHAnsi"/>
          <w:sz w:val="22"/>
          <w:szCs w:val="22"/>
        </w:rPr>
      </w:r>
      <w:r w:rsidR="00B67214" w:rsidRPr="00E145CC">
        <w:rPr>
          <w:rFonts w:asciiTheme="minorHAnsi" w:hAnsiTheme="minorHAnsi" w:cstheme="minorHAnsi"/>
          <w:sz w:val="22"/>
          <w:szCs w:val="22"/>
        </w:rPr>
        <w:fldChar w:fldCharType="separate"/>
      </w:r>
      <w:r w:rsidR="0007186E" w:rsidRPr="0007186E">
        <w:rPr>
          <w:rFonts w:asciiTheme="minorHAnsi" w:hAnsiTheme="minorHAnsi" w:cstheme="minorHAnsi"/>
          <w:sz w:val="22"/>
          <w:szCs w:val="18"/>
        </w:rPr>
        <w:t xml:space="preserve">Table </w:t>
      </w:r>
      <w:r w:rsidR="0007186E" w:rsidRPr="0007186E">
        <w:rPr>
          <w:rFonts w:asciiTheme="minorHAnsi" w:hAnsiTheme="minorHAnsi" w:cstheme="minorHAnsi"/>
          <w:noProof/>
          <w:sz w:val="22"/>
          <w:szCs w:val="18"/>
        </w:rPr>
        <w:t>38</w:t>
      </w:r>
      <w:r w:rsidR="00B67214" w:rsidRPr="00E145CC">
        <w:rPr>
          <w:rFonts w:asciiTheme="minorHAnsi" w:hAnsiTheme="minorHAnsi" w:cstheme="minorHAnsi"/>
          <w:sz w:val="22"/>
          <w:szCs w:val="22"/>
        </w:rPr>
        <w:fldChar w:fldCharType="end"/>
      </w:r>
      <w:r w:rsidR="00B67214" w:rsidRPr="00E145CC">
        <w:rPr>
          <w:rFonts w:asciiTheme="minorHAnsi" w:hAnsiTheme="minorHAnsi" w:cstheme="minorHAnsi"/>
          <w:sz w:val="22"/>
          <w:szCs w:val="22"/>
        </w:rPr>
        <w:t xml:space="preserve"> </w:t>
      </w:r>
      <w:r w:rsidRPr="00E145CC">
        <w:rPr>
          <w:rFonts w:asciiTheme="minorHAnsi" w:hAnsiTheme="minorHAnsi" w:cstheme="minorHAnsi"/>
          <w:sz w:val="22"/>
          <w:szCs w:val="22"/>
        </w:rPr>
        <w:t xml:space="preserve">and show an </w:t>
      </w:r>
      <w:r w:rsidRPr="00E145CC">
        <w:rPr>
          <w:rFonts w:asciiTheme="minorHAnsi" w:hAnsiTheme="minorHAnsi" w:cstheme="minorHAnsi"/>
          <w:sz w:val="22"/>
          <w:szCs w:val="22"/>
        </w:rPr>
        <w:lastRenderedPageBreak/>
        <w:t xml:space="preserve">overall reduction in casualty crashes across Queensland of </w:t>
      </w:r>
      <w:r w:rsidR="00D12D3E" w:rsidRPr="00E145CC">
        <w:rPr>
          <w:rFonts w:asciiTheme="minorHAnsi" w:hAnsiTheme="minorHAnsi" w:cstheme="minorHAnsi"/>
          <w:sz w:val="22"/>
          <w:szCs w:val="22"/>
        </w:rPr>
        <w:t>7.1</w:t>
      </w:r>
      <w:r w:rsidRPr="00E145CC">
        <w:rPr>
          <w:rFonts w:asciiTheme="minorHAnsi" w:hAnsiTheme="minorHAnsi" w:cstheme="minorHAnsi"/>
          <w:sz w:val="22"/>
          <w:szCs w:val="22"/>
        </w:rPr>
        <w:t xml:space="preserve">% and </w:t>
      </w:r>
      <w:r w:rsidR="00D12D3E" w:rsidRPr="00E145CC">
        <w:rPr>
          <w:rFonts w:asciiTheme="minorHAnsi" w:hAnsiTheme="minorHAnsi" w:cstheme="minorHAnsi"/>
          <w:sz w:val="22"/>
          <w:szCs w:val="22"/>
        </w:rPr>
        <w:t>8</w:t>
      </w:r>
      <w:r w:rsidRPr="00E145CC">
        <w:rPr>
          <w:rFonts w:asciiTheme="minorHAnsi" w:hAnsiTheme="minorHAnsi" w:cstheme="minorHAnsi"/>
          <w:sz w:val="22"/>
          <w:szCs w:val="22"/>
        </w:rPr>
        <w:t>.</w:t>
      </w:r>
      <w:r w:rsidR="00D12D3E" w:rsidRPr="00E145CC">
        <w:rPr>
          <w:rFonts w:asciiTheme="minorHAnsi" w:hAnsiTheme="minorHAnsi" w:cstheme="minorHAnsi"/>
          <w:sz w:val="22"/>
          <w:szCs w:val="22"/>
        </w:rPr>
        <w:t>7</w:t>
      </w:r>
      <w:r w:rsidRPr="00E145CC">
        <w:rPr>
          <w:rFonts w:asciiTheme="minorHAnsi" w:hAnsiTheme="minorHAnsi" w:cstheme="minorHAnsi"/>
          <w:sz w:val="22"/>
          <w:szCs w:val="22"/>
        </w:rPr>
        <w:t>% for serious casualty crashes</w:t>
      </w:r>
      <w:r w:rsidR="005673E6" w:rsidRPr="00E145CC">
        <w:rPr>
          <w:rFonts w:asciiTheme="minorHAnsi" w:hAnsiTheme="minorHAnsi" w:cstheme="minorHAnsi"/>
          <w:sz w:val="22"/>
          <w:szCs w:val="22"/>
        </w:rPr>
        <w:t xml:space="preserve"> in each year respectively and </w:t>
      </w:r>
      <w:r w:rsidR="00D12D3E" w:rsidRPr="00E145CC">
        <w:rPr>
          <w:rFonts w:asciiTheme="minorHAnsi" w:hAnsiTheme="minorHAnsi" w:cstheme="minorHAnsi"/>
          <w:sz w:val="22"/>
          <w:szCs w:val="22"/>
        </w:rPr>
        <w:t>overall reduction in casualty crashes across Queensland of 6.9% and 8.2% for casualty crashes in each year respectively</w:t>
      </w:r>
      <w:r w:rsidRPr="00E145CC">
        <w:rPr>
          <w:rFonts w:asciiTheme="minorHAnsi" w:hAnsiTheme="minorHAnsi" w:cstheme="minorHAnsi"/>
          <w:sz w:val="22"/>
          <w:szCs w:val="22"/>
        </w:rPr>
        <w:t xml:space="preserve">. </w:t>
      </w:r>
    </w:p>
    <w:p w14:paraId="0B3466C0" w14:textId="1AEB2D52" w:rsidR="005E7309" w:rsidRPr="00E145CC" w:rsidRDefault="005E7309" w:rsidP="003C18CD">
      <w:pPr>
        <w:pStyle w:val="Tableheading"/>
        <w:spacing w:after="0"/>
        <w:rPr>
          <w:b w:val="0"/>
          <w:bCs/>
          <w:sz w:val="20"/>
          <w:szCs w:val="16"/>
        </w:rPr>
      </w:pPr>
      <w:bookmarkStart w:id="107" w:name="_Ref126236205"/>
      <w:r w:rsidRPr="00E145CC">
        <w:rPr>
          <w:sz w:val="20"/>
          <w:szCs w:val="16"/>
        </w:rPr>
        <w:t xml:space="preserve">Table </w:t>
      </w:r>
      <w:r w:rsidRPr="00E145CC">
        <w:rPr>
          <w:noProof/>
          <w:sz w:val="20"/>
          <w:szCs w:val="16"/>
        </w:rPr>
        <w:fldChar w:fldCharType="begin"/>
      </w:r>
      <w:r w:rsidRPr="00E145CC">
        <w:rPr>
          <w:noProof/>
          <w:sz w:val="20"/>
          <w:szCs w:val="16"/>
        </w:rPr>
        <w:instrText xml:space="preserve"> SEQ Table  \* MERGEFORMAT </w:instrText>
      </w:r>
      <w:r w:rsidRPr="00E145CC">
        <w:rPr>
          <w:noProof/>
          <w:sz w:val="20"/>
          <w:szCs w:val="16"/>
        </w:rPr>
        <w:fldChar w:fldCharType="separate"/>
      </w:r>
      <w:r w:rsidR="0007186E">
        <w:rPr>
          <w:noProof/>
          <w:sz w:val="20"/>
          <w:szCs w:val="16"/>
        </w:rPr>
        <w:t>38</w:t>
      </w:r>
      <w:r w:rsidRPr="00E145CC">
        <w:rPr>
          <w:noProof/>
          <w:sz w:val="20"/>
          <w:szCs w:val="16"/>
        </w:rPr>
        <w:fldChar w:fldCharType="end"/>
      </w:r>
      <w:bookmarkEnd w:id="107"/>
      <w:r w:rsidRPr="00E145CC">
        <w:rPr>
          <w:sz w:val="20"/>
          <w:szCs w:val="16"/>
        </w:rPr>
        <w:tab/>
      </w:r>
      <w:r w:rsidRPr="00E145CC">
        <w:rPr>
          <w:b w:val="0"/>
          <w:bCs/>
          <w:sz w:val="20"/>
          <w:szCs w:val="16"/>
        </w:rPr>
        <w:t>Percentage savings in total reported crashes associated with the CDOP in 20</w:t>
      </w:r>
      <w:r w:rsidR="00385C7D" w:rsidRPr="00E145CC">
        <w:rPr>
          <w:b w:val="0"/>
          <w:bCs/>
          <w:sz w:val="20"/>
          <w:szCs w:val="16"/>
        </w:rPr>
        <w:t>20</w:t>
      </w:r>
      <w:r w:rsidR="003C18CD" w:rsidRPr="00E145CC">
        <w:rPr>
          <w:b w:val="0"/>
          <w:bCs/>
          <w:sz w:val="20"/>
          <w:szCs w:val="16"/>
        </w:rPr>
        <w:t xml:space="preserve"> and 20</w:t>
      </w:r>
      <w:r w:rsidR="00385C7D" w:rsidRPr="00E145CC">
        <w:rPr>
          <w:b w:val="0"/>
          <w:bCs/>
          <w:sz w:val="20"/>
          <w:szCs w:val="16"/>
        </w:rPr>
        <w:t xml:space="preserve">21 </w:t>
      </w:r>
      <w:r w:rsidRPr="00E145CC">
        <w:rPr>
          <w:b w:val="0"/>
          <w:bCs/>
          <w:sz w:val="20"/>
          <w:szCs w:val="16"/>
        </w:rPr>
        <w:t>by region, crash severity and in total.</w:t>
      </w:r>
    </w:p>
    <w:tbl>
      <w:tblPr>
        <w:tblW w:w="5000" w:type="pct"/>
        <w:tblLook w:val="04A0" w:firstRow="1" w:lastRow="0" w:firstColumn="1" w:lastColumn="0" w:noHBand="0" w:noVBand="1"/>
      </w:tblPr>
      <w:tblGrid>
        <w:gridCol w:w="4553"/>
        <w:gridCol w:w="1963"/>
        <w:gridCol w:w="1093"/>
        <w:gridCol w:w="1179"/>
      </w:tblGrid>
      <w:tr w:rsidR="00DA0619" w:rsidRPr="00E145CC" w14:paraId="4A19970A" w14:textId="77777777" w:rsidTr="008C5178">
        <w:trPr>
          <w:trHeight w:val="600"/>
        </w:trPr>
        <w:tc>
          <w:tcPr>
            <w:tcW w:w="2590" w:type="pct"/>
            <w:tcBorders>
              <w:top w:val="nil"/>
              <w:left w:val="nil"/>
              <w:bottom w:val="nil"/>
              <w:right w:val="nil"/>
            </w:tcBorders>
            <w:shd w:val="clear" w:color="auto" w:fill="auto"/>
            <w:vAlign w:val="center"/>
            <w:hideMark/>
          </w:tcPr>
          <w:p w14:paraId="3EF04138" w14:textId="77777777" w:rsidR="00DA0619" w:rsidRPr="00E145CC" w:rsidRDefault="00DA0619" w:rsidP="001171D0">
            <w:pPr>
              <w:spacing w:after="0" w:line="240" w:lineRule="auto"/>
              <w:jc w:val="left"/>
              <w:rPr>
                <w:rFonts w:asciiTheme="minorHAnsi" w:hAnsiTheme="minorHAnsi" w:cstheme="minorHAnsi"/>
                <w:i/>
                <w:iCs/>
                <w:color w:val="FFFFFF" w:themeColor="background1"/>
                <w:sz w:val="20"/>
                <w:lang w:eastAsia="en-AU"/>
              </w:rPr>
            </w:pPr>
            <w:r w:rsidRPr="00E145CC">
              <w:rPr>
                <w:rFonts w:asciiTheme="minorHAnsi" w:hAnsiTheme="minorHAnsi" w:cstheme="minorHAnsi"/>
                <w:i/>
                <w:iCs/>
                <w:color w:val="FFFFFF" w:themeColor="background1"/>
                <w:sz w:val="20"/>
                <w:lang w:eastAsia="en-AU"/>
              </w:rPr>
              <w:t> </w:t>
            </w:r>
          </w:p>
        </w:tc>
        <w:tc>
          <w:tcPr>
            <w:tcW w:w="1117" w:type="pct"/>
            <w:tcBorders>
              <w:top w:val="nil"/>
              <w:left w:val="nil"/>
              <w:bottom w:val="nil"/>
              <w:right w:val="nil"/>
            </w:tcBorders>
            <w:shd w:val="clear" w:color="auto" w:fill="1F497D" w:themeFill="text2"/>
            <w:vAlign w:val="center"/>
            <w:hideMark/>
          </w:tcPr>
          <w:p w14:paraId="2202D39E" w14:textId="77777777" w:rsidR="00DA0619" w:rsidRPr="00E145CC" w:rsidRDefault="00DA0619" w:rsidP="001171D0">
            <w:pPr>
              <w:spacing w:after="0" w:line="240" w:lineRule="auto"/>
              <w:jc w:val="right"/>
              <w:rPr>
                <w:rFonts w:asciiTheme="minorHAnsi" w:hAnsiTheme="minorHAnsi" w:cstheme="minorHAnsi"/>
                <w:b/>
                <w:bCs/>
                <w:color w:val="FFFFFF" w:themeColor="background1"/>
                <w:sz w:val="20"/>
                <w:lang w:eastAsia="en-AU"/>
              </w:rPr>
            </w:pPr>
            <w:r w:rsidRPr="00E145CC">
              <w:rPr>
                <w:rFonts w:asciiTheme="minorHAnsi" w:hAnsiTheme="minorHAnsi" w:cstheme="minorHAnsi"/>
                <w:b/>
                <w:bCs/>
                <w:color w:val="FFFFFF" w:themeColor="background1"/>
                <w:sz w:val="20"/>
                <w:lang w:eastAsia="en-AU"/>
              </w:rPr>
              <w:t>Serious Casualty</w:t>
            </w:r>
          </w:p>
        </w:tc>
        <w:tc>
          <w:tcPr>
            <w:tcW w:w="622" w:type="pct"/>
            <w:tcBorders>
              <w:top w:val="nil"/>
              <w:left w:val="nil"/>
              <w:bottom w:val="nil"/>
              <w:right w:val="single" w:sz="4" w:space="0" w:color="4F81BD" w:themeColor="accent1"/>
            </w:tcBorders>
            <w:shd w:val="clear" w:color="auto" w:fill="1F497D" w:themeFill="text2"/>
            <w:vAlign w:val="center"/>
            <w:hideMark/>
          </w:tcPr>
          <w:p w14:paraId="617D18CE" w14:textId="77777777" w:rsidR="00DA0619" w:rsidRPr="00E145CC" w:rsidRDefault="00DA0619" w:rsidP="001171D0">
            <w:pPr>
              <w:spacing w:after="0" w:line="240" w:lineRule="auto"/>
              <w:jc w:val="right"/>
              <w:rPr>
                <w:rFonts w:asciiTheme="minorHAnsi" w:hAnsiTheme="minorHAnsi" w:cstheme="minorHAnsi"/>
                <w:b/>
                <w:bCs/>
                <w:color w:val="FFFFFF" w:themeColor="background1"/>
                <w:sz w:val="20"/>
                <w:lang w:eastAsia="en-AU"/>
              </w:rPr>
            </w:pPr>
            <w:r w:rsidRPr="00E145CC">
              <w:rPr>
                <w:rFonts w:asciiTheme="minorHAnsi" w:hAnsiTheme="minorHAnsi" w:cstheme="minorHAnsi"/>
                <w:b/>
                <w:bCs/>
                <w:color w:val="FFFFFF" w:themeColor="background1"/>
                <w:sz w:val="20"/>
                <w:lang w:eastAsia="en-AU"/>
              </w:rPr>
              <w:t>Minor Injury</w:t>
            </w:r>
          </w:p>
        </w:tc>
        <w:tc>
          <w:tcPr>
            <w:tcW w:w="671" w:type="pct"/>
            <w:tcBorders>
              <w:top w:val="nil"/>
              <w:left w:val="single" w:sz="4" w:space="0" w:color="4F81BD" w:themeColor="accent1"/>
              <w:bottom w:val="nil"/>
              <w:right w:val="nil"/>
            </w:tcBorders>
            <w:shd w:val="clear" w:color="auto" w:fill="1F497D" w:themeFill="text2"/>
            <w:vAlign w:val="center"/>
            <w:hideMark/>
          </w:tcPr>
          <w:p w14:paraId="172D90D2" w14:textId="29EBFE76" w:rsidR="00DA0619" w:rsidRPr="00E145CC" w:rsidRDefault="00DA0619" w:rsidP="001171D0">
            <w:pPr>
              <w:spacing w:after="0" w:line="240" w:lineRule="auto"/>
              <w:jc w:val="right"/>
              <w:rPr>
                <w:rFonts w:asciiTheme="minorHAnsi" w:hAnsiTheme="minorHAnsi" w:cstheme="minorHAnsi"/>
                <w:b/>
                <w:bCs/>
                <w:color w:val="FFFFFF" w:themeColor="background1"/>
                <w:sz w:val="20"/>
                <w:lang w:eastAsia="en-AU"/>
              </w:rPr>
            </w:pPr>
            <w:r w:rsidRPr="00E145CC">
              <w:rPr>
                <w:rFonts w:asciiTheme="minorHAnsi" w:hAnsiTheme="minorHAnsi" w:cstheme="minorHAnsi"/>
                <w:b/>
                <w:bCs/>
                <w:color w:val="FFFFFF" w:themeColor="background1"/>
                <w:sz w:val="20"/>
                <w:lang w:eastAsia="en-AU"/>
              </w:rPr>
              <w:t>Casualty</w:t>
            </w:r>
          </w:p>
        </w:tc>
      </w:tr>
      <w:tr w:rsidR="00DA0619" w:rsidRPr="00E145CC" w14:paraId="02769B68" w14:textId="77777777" w:rsidTr="008C5178">
        <w:trPr>
          <w:trHeight w:val="300"/>
        </w:trPr>
        <w:tc>
          <w:tcPr>
            <w:tcW w:w="2590" w:type="pct"/>
            <w:tcBorders>
              <w:top w:val="nil"/>
              <w:left w:val="nil"/>
              <w:bottom w:val="nil"/>
              <w:right w:val="nil"/>
            </w:tcBorders>
            <w:shd w:val="clear" w:color="auto" w:fill="548DD4" w:themeFill="text2" w:themeFillTint="99"/>
            <w:vAlign w:val="center"/>
          </w:tcPr>
          <w:p w14:paraId="52C430CD" w14:textId="77777777" w:rsidR="00DA0619" w:rsidRPr="00E145CC" w:rsidRDefault="00DA0619" w:rsidP="001171D0">
            <w:pPr>
              <w:spacing w:after="0" w:line="240" w:lineRule="auto"/>
              <w:jc w:val="left"/>
              <w:rPr>
                <w:rFonts w:asciiTheme="minorHAnsi" w:hAnsiTheme="minorHAnsi" w:cstheme="minorHAnsi"/>
                <w:b/>
                <w:i/>
                <w:color w:val="FFFFFF" w:themeColor="background1"/>
                <w:sz w:val="20"/>
                <w:lang w:eastAsia="en-AU"/>
              </w:rPr>
            </w:pPr>
            <w:r w:rsidRPr="00E145CC">
              <w:rPr>
                <w:rFonts w:asciiTheme="minorHAnsi" w:hAnsiTheme="minorHAnsi" w:cstheme="minorHAnsi"/>
                <w:b/>
                <w:i/>
                <w:color w:val="FFFFFF" w:themeColor="background1"/>
                <w:sz w:val="20"/>
                <w:lang w:eastAsia="en-AU"/>
              </w:rPr>
              <w:t>2020</w:t>
            </w:r>
          </w:p>
        </w:tc>
        <w:tc>
          <w:tcPr>
            <w:tcW w:w="1117" w:type="pct"/>
            <w:tcBorders>
              <w:top w:val="nil"/>
              <w:left w:val="nil"/>
              <w:bottom w:val="nil"/>
              <w:right w:val="nil"/>
            </w:tcBorders>
            <w:shd w:val="clear" w:color="auto" w:fill="548DD4" w:themeFill="text2" w:themeFillTint="99"/>
            <w:vAlign w:val="bottom"/>
          </w:tcPr>
          <w:p w14:paraId="4B90FDF7" w14:textId="77777777" w:rsidR="00DA0619" w:rsidRPr="00E145CC" w:rsidRDefault="00DA0619" w:rsidP="001171D0">
            <w:pPr>
              <w:spacing w:after="0" w:line="240" w:lineRule="auto"/>
              <w:jc w:val="right"/>
              <w:rPr>
                <w:rFonts w:asciiTheme="minorHAnsi" w:hAnsiTheme="minorHAnsi" w:cstheme="minorHAnsi"/>
                <w:b/>
                <w:color w:val="000000"/>
                <w:sz w:val="20"/>
                <w:lang w:eastAsia="en-AU"/>
              </w:rPr>
            </w:pPr>
          </w:p>
        </w:tc>
        <w:tc>
          <w:tcPr>
            <w:tcW w:w="622" w:type="pct"/>
            <w:tcBorders>
              <w:top w:val="nil"/>
              <w:left w:val="nil"/>
              <w:bottom w:val="nil"/>
              <w:right w:val="single" w:sz="4" w:space="0" w:color="4F81BD" w:themeColor="accent1"/>
            </w:tcBorders>
            <w:shd w:val="clear" w:color="auto" w:fill="548DD4" w:themeFill="text2" w:themeFillTint="99"/>
            <w:vAlign w:val="bottom"/>
          </w:tcPr>
          <w:p w14:paraId="146BD03D" w14:textId="77777777" w:rsidR="00DA0619" w:rsidRPr="00E145CC" w:rsidRDefault="00DA0619" w:rsidP="001171D0">
            <w:pPr>
              <w:spacing w:after="0" w:line="240" w:lineRule="auto"/>
              <w:jc w:val="right"/>
              <w:rPr>
                <w:rFonts w:asciiTheme="minorHAnsi" w:hAnsiTheme="minorHAnsi" w:cstheme="minorHAnsi"/>
                <w:b/>
                <w:color w:val="000000"/>
                <w:sz w:val="20"/>
                <w:lang w:eastAsia="en-AU"/>
              </w:rPr>
            </w:pPr>
          </w:p>
        </w:tc>
        <w:tc>
          <w:tcPr>
            <w:tcW w:w="671" w:type="pct"/>
            <w:tcBorders>
              <w:top w:val="nil"/>
              <w:left w:val="single" w:sz="4" w:space="0" w:color="4F81BD" w:themeColor="accent1"/>
              <w:bottom w:val="nil"/>
              <w:right w:val="nil"/>
            </w:tcBorders>
            <w:shd w:val="clear" w:color="auto" w:fill="548DD4" w:themeFill="text2" w:themeFillTint="99"/>
            <w:vAlign w:val="bottom"/>
          </w:tcPr>
          <w:p w14:paraId="07207008" w14:textId="77777777" w:rsidR="00DA0619" w:rsidRPr="00E145CC" w:rsidRDefault="00DA0619" w:rsidP="001171D0">
            <w:pPr>
              <w:spacing w:after="0" w:line="240" w:lineRule="auto"/>
              <w:jc w:val="right"/>
              <w:rPr>
                <w:rFonts w:asciiTheme="minorHAnsi" w:hAnsiTheme="minorHAnsi" w:cstheme="minorHAnsi"/>
                <w:b/>
                <w:color w:val="000000"/>
                <w:sz w:val="20"/>
                <w:lang w:eastAsia="en-AU"/>
              </w:rPr>
            </w:pPr>
          </w:p>
        </w:tc>
      </w:tr>
      <w:tr w:rsidR="00B67214" w:rsidRPr="00E145CC" w14:paraId="0565A4FA" w14:textId="77777777" w:rsidTr="00B67214">
        <w:trPr>
          <w:trHeight w:val="573"/>
        </w:trPr>
        <w:tc>
          <w:tcPr>
            <w:tcW w:w="2590" w:type="pct"/>
            <w:tcBorders>
              <w:top w:val="nil"/>
              <w:left w:val="nil"/>
              <w:bottom w:val="nil"/>
              <w:right w:val="nil"/>
            </w:tcBorders>
            <w:shd w:val="clear" w:color="auto" w:fill="auto"/>
            <w:vAlign w:val="center"/>
            <w:hideMark/>
          </w:tcPr>
          <w:p w14:paraId="1B34969C" w14:textId="598F8A4F" w:rsidR="00B67214" w:rsidRPr="00E145CC" w:rsidRDefault="00120D9A" w:rsidP="00B67214">
            <w:pPr>
              <w:spacing w:after="0" w:line="240" w:lineRule="auto"/>
              <w:jc w:val="left"/>
              <w:rPr>
                <w:rFonts w:asciiTheme="minorHAnsi" w:hAnsiTheme="minorHAnsi" w:cstheme="minorHAnsi"/>
                <w:b/>
                <w:color w:val="000000"/>
                <w:sz w:val="20"/>
                <w:lang w:eastAsia="en-AU"/>
              </w:rPr>
            </w:pPr>
            <w:r w:rsidRPr="00E145CC">
              <w:rPr>
                <w:rFonts w:cs="Arial"/>
                <w:b/>
                <w:color w:val="000000"/>
                <w:sz w:val="20"/>
                <w:lang w:eastAsia="en-AU"/>
              </w:rPr>
              <w:t xml:space="preserve">All </w:t>
            </w:r>
          </w:p>
        </w:tc>
        <w:tc>
          <w:tcPr>
            <w:tcW w:w="1117" w:type="pct"/>
            <w:tcBorders>
              <w:top w:val="nil"/>
              <w:left w:val="nil"/>
              <w:bottom w:val="nil"/>
              <w:right w:val="nil"/>
            </w:tcBorders>
            <w:shd w:val="clear" w:color="auto" w:fill="auto"/>
            <w:vAlign w:val="bottom"/>
            <w:hideMark/>
          </w:tcPr>
          <w:p w14:paraId="4B82B07F" w14:textId="59B7BE4C" w:rsidR="00B67214" w:rsidRPr="00E145CC" w:rsidRDefault="00B67214" w:rsidP="00B67214">
            <w:pPr>
              <w:spacing w:after="0" w:line="240" w:lineRule="auto"/>
              <w:jc w:val="right"/>
              <w:rPr>
                <w:rFonts w:asciiTheme="minorHAnsi" w:hAnsiTheme="minorHAnsi" w:cstheme="minorHAnsi"/>
                <w:b/>
                <w:color w:val="000000"/>
                <w:sz w:val="20"/>
                <w:lang w:eastAsia="en-AU"/>
              </w:rPr>
            </w:pPr>
            <w:r w:rsidRPr="00E145CC">
              <w:rPr>
                <w:rFonts w:ascii="Calibri" w:hAnsi="Calibri" w:cs="Calibri"/>
                <w:b/>
                <w:color w:val="000000"/>
                <w:sz w:val="20"/>
              </w:rPr>
              <w:t>7.1%</w:t>
            </w:r>
          </w:p>
        </w:tc>
        <w:tc>
          <w:tcPr>
            <w:tcW w:w="622" w:type="pct"/>
            <w:tcBorders>
              <w:top w:val="nil"/>
              <w:left w:val="nil"/>
              <w:bottom w:val="nil"/>
              <w:right w:val="single" w:sz="4" w:space="0" w:color="4F81BD" w:themeColor="accent1"/>
            </w:tcBorders>
            <w:shd w:val="clear" w:color="auto" w:fill="auto"/>
            <w:vAlign w:val="bottom"/>
            <w:hideMark/>
          </w:tcPr>
          <w:p w14:paraId="6FB9D01A" w14:textId="6AABF499" w:rsidR="00B67214" w:rsidRPr="00E145CC" w:rsidRDefault="00B67214" w:rsidP="00B67214">
            <w:pPr>
              <w:spacing w:after="0" w:line="240" w:lineRule="auto"/>
              <w:jc w:val="right"/>
              <w:rPr>
                <w:rFonts w:asciiTheme="minorHAnsi" w:hAnsiTheme="minorHAnsi" w:cstheme="minorHAnsi"/>
                <w:b/>
                <w:color w:val="000000"/>
                <w:sz w:val="20"/>
                <w:lang w:eastAsia="en-AU"/>
              </w:rPr>
            </w:pPr>
            <w:r w:rsidRPr="00E145CC">
              <w:rPr>
                <w:rFonts w:ascii="Calibri" w:hAnsi="Calibri" w:cs="Calibri"/>
                <w:b/>
                <w:color w:val="000000"/>
                <w:sz w:val="20"/>
              </w:rPr>
              <w:t>6.7%</w:t>
            </w:r>
          </w:p>
        </w:tc>
        <w:tc>
          <w:tcPr>
            <w:tcW w:w="671" w:type="pct"/>
            <w:tcBorders>
              <w:top w:val="nil"/>
              <w:left w:val="single" w:sz="4" w:space="0" w:color="4F81BD" w:themeColor="accent1"/>
              <w:bottom w:val="nil"/>
              <w:right w:val="nil"/>
            </w:tcBorders>
            <w:shd w:val="clear" w:color="auto" w:fill="auto"/>
            <w:vAlign w:val="bottom"/>
            <w:hideMark/>
          </w:tcPr>
          <w:p w14:paraId="467158BA" w14:textId="08314FE0" w:rsidR="00B67214" w:rsidRPr="00E145CC" w:rsidRDefault="00B67214" w:rsidP="00B67214">
            <w:pPr>
              <w:spacing w:after="0" w:line="240" w:lineRule="auto"/>
              <w:jc w:val="right"/>
              <w:rPr>
                <w:rFonts w:asciiTheme="minorHAnsi" w:hAnsiTheme="minorHAnsi" w:cstheme="minorHAnsi"/>
                <w:b/>
                <w:color w:val="000000"/>
                <w:sz w:val="20"/>
                <w:lang w:eastAsia="en-AU"/>
              </w:rPr>
            </w:pPr>
            <w:r w:rsidRPr="00E145CC">
              <w:rPr>
                <w:rFonts w:ascii="Calibri" w:hAnsi="Calibri" w:cs="Calibri"/>
                <w:b/>
                <w:color w:val="000000"/>
                <w:sz w:val="20"/>
              </w:rPr>
              <w:t>6.9%</w:t>
            </w:r>
          </w:p>
        </w:tc>
      </w:tr>
      <w:tr w:rsidR="00B67214" w:rsidRPr="00E145CC" w14:paraId="14CC02E3" w14:textId="77777777" w:rsidTr="008C5178">
        <w:trPr>
          <w:trHeight w:val="300"/>
        </w:trPr>
        <w:tc>
          <w:tcPr>
            <w:tcW w:w="2590" w:type="pct"/>
            <w:tcBorders>
              <w:top w:val="nil"/>
              <w:left w:val="nil"/>
              <w:bottom w:val="nil"/>
              <w:right w:val="nil"/>
            </w:tcBorders>
            <w:shd w:val="clear" w:color="auto" w:fill="E7EFF9"/>
            <w:vAlign w:val="bottom"/>
            <w:hideMark/>
          </w:tcPr>
          <w:p w14:paraId="5AFF11DC" w14:textId="77777777" w:rsidR="00B67214" w:rsidRPr="00E145CC" w:rsidRDefault="00B67214" w:rsidP="00B67214">
            <w:pPr>
              <w:spacing w:after="0" w:line="240" w:lineRule="auto"/>
              <w:ind w:firstLineChars="100" w:firstLine="200"/>
              <w:jc w:val="left"/>
              <w:rPr>
                <w:rFonts w:asciiTheme="minorHAnsi" w:hAnsiTheme="minorHAnsi" w:cstheme="minorHAnsi"/>
                <w:sz w:val="20"/>
                <w:lang w:eastAsia="en-AU"/>
              </w:rPr>
            </w:pPr>
            <w:r w:rsidRPr="00E145CC">
              <w:rPr>
                <w:rFonts w:asciiTheme="minorHAnsi" w:hAnsiTheme="minorHAnsi" w:cstheme="minorHAnsi"/>
                <w:sz w:val="20"/>
                <w:lang w:eastAsia="en-AU"/>
              </w:rPr>
              <w:t>Brisbane</w:t>
            </w:r>
          </w:p>
        </w:tc>
        <w:tc>
          <w:tcPr>
            <w:tcW w:w="1117" w:type="pct"/>
            <w:tcBorders>
              <w:top w:val="nil"/>
              <w:left w:val="nil"/>
              <w:bottom w:val="nil"/>
              <w:right w:val="nil"/>
            </w:tcBorders>
            <w:shd w:val="clear" w:color="auto" w:fill="E7EFF9"/>
            <w:noWrap/>
            <w:vAlign w:val="bottom"/>
            <w:hideMark/>
          </w:tcPr>
          <w:p w14:paraId="065D00CA" w14:textId="1E358DDB" w:rsidR="00B67214" w:rsidRPr="00E145CC" w:rsidRDefault="00B67214" w:rsidP="00B67214">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12.3%</w:t>
            </w:r>
          </w:p>
        </w:tc>
        <w:tc>
          <w:tcPr>
            <w:tcW w:w="622" w:type="pct"/>
            <w:tcBorders>
              <w:top w:val="nil"/>
              <w:left w:val="nil"/>
              <w:bottom w:val="nil"/>
              <w:right w:val="single" w:sz="4" w:space="0" w:color="4F81BD" w:themeColor="accent1"/>
            </w:tcBorders>
            <w:shd w:val="clear" w:color="auto" w:fill="E7EFF9"/>
            <w:noWrap/>
            <w:vAlign w:val="bottom"/>
            <w:hideMark/>
          </w:tcPr>
          <w:p w14:paraId="38F3ED05" w14:textId="31EA2064" w:rsidR="00B67214" w:rsidRPr="00E145CC" w:rsidRDefault="00B67214" w:rsidP="00B67214">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10.2%</w:t>
            </w:r>
          </w:p>
        </w:tc>
        <w:tc>
          <w:tcPr>
            <w:tcW w:w="671" w:type="pct"/>
            <w:tcBorders>
              <w:top w:val="nil"/>
              <w:left w:val="single" w:sz="4" w:space="0" w:color="4F81BD" w:themeColor="accent1"/>
              <w:bottom w:val="nil"/>
              <w:right w:val="nil"/>
            </w:tcBorders>
            <w:shd w:val="clear" w:color="auto" w:fill="E7EFF9"/>
            <w:noWrap/>
            <w:vAlign w:val="bottom"/>
            <w:hideMark/>
          </w:tcPr>
          <w:p w14:paraId="00D8B608" w14:textId="7C0613BA" w:rsidR="00B67214" w:rsidRPr="00E145CC" w:rsidRDefault="00B67214" w:rsidP="00B67214">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11.0%</w:t>
            </w:r>
          </w:p>
        </w:tc>
      </w:tr>
      <w:tr w:rsidR="00B67214" w:rsidRPr="00E145CC" w14:paraId="05BE7791" w14:textId="77777777" w:rsidTr="008C5178">
        <w:trPr>
          <w:trHeight w:val="300"/>
        </w:trPr>
        <w:tc>
          <w:tcPr>
            <w:tcW w:w="2590" w:type="pct"/>
            <w:tcBorders>
              <w:top w:val="nil"/>
              <w:left w:val="nil"/>
              <w:bottom w:val="nil"/>
              <w:right w:val="nil"/>
            </w:tcBorders>
            <w:shd w:val="clear" w:color="auto" w:fill="auto"/>
            <w:vAlign w:val="bottom"/>
            <w:hideMark/>
          </w:tcPr>
          <w:p w14:paraId="719777DC" w14:textId="77777777" w:rsidR="00B67214" w:rsidRPr="00E145CC" w:rsidRDefault="00B67214" w:rsidP="00B67214">
            <w:pPr>
              <w:spacing w:after="0" w:line="240" w:lineRule="auto"/>
              <w:ind w:firstLineChars="100" w:firstLine="200"/>
              <w:jc w:val="left"/>
              <w:rPr>
                <w:rFonts w:asciiTheme="minorHAnsi" w:hAnsiTheme="minorHAnsi" w:cstheme="minorHAnsi"/>
                <w:sz w:val="20"/>
                <w:lang w:eastAsia="en-AU"/>
              </w:rPr>
            </w:pPr>
            <w:r w:rsidRPr="00E145CC">
              <w:rPr>
                <w:rFonts w:asciiTheme="minorHAnsi" w:hAnsiTheme="minorHAnsi" w:cstheme="minorHAnsi"/>
                <w:sz w:val="20"/>
                <w:lang w:eastAsia="en-AU"/>
              </w:rPr>
              <w:t>Central</w:t>
            </w:r>
          </w:p>
        </w:tc>
        <w:tc>
          <w:tcPr>
            <w:tcW w:w="1117" w:type="pct"/>
            <w:tcBorders>
              <w:top w:val="nil"/>
              <w:left w:val="nil"/>
              <w:bottom w:val="nil"/>
              <w:right w:val="nil"/>
            </w:tcBorders>
            <w:shd w:val="clear" w:color="auto" w:fill="auto"/>
            <w:noWrap/>
            <w:vAlign w:val="bottom"/>
            <w:hideMark/>
          </w:tcPr>
          <w:p w14:paraId="5ADE1D82" w14:textId="133CF370" w:rsidR="00B67214" w:rsidRPr="00E145CC" w:rsidRDefault="00B67214" w:rsidP="00B67214">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6.2%</w:t>
            </w:r>
          </w:p>
        </w:tc>
        <w:tc>
          <w:tcPr>
            <w:tcW w:w="622" w:type="pct"/>
            <w:tcBorders>
              <w:top w:val="nil"/>
              <w:left w:val="nil"/>
              <w:bottom w:val="nil"/>
              <w:right w:val="single" w:sz="4" w:space="0" w:color="4F81BD" w:themeColor="accent1"/>
            </w:tcBorders>
            <w:shd w:val="clear" w:color="auto" w:fill="auto"/>
            <w:noWrap/>
            <w:vAlign w:val="bottom"/>
            <w:hideMark/>
          </w:tcPr>
          <w:p w14:paraId="161ED9B9" w14:textId="3FFC6B31" w:rsidR="00B67214" w:rsidRPr="00E145CC" w:rsidRDefault="00B67214" w:rsidP="00B67214">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6.1%</w:t>
            </w:r>
          </w:p>
        </w:tc>
        <w:tc>
          <w:tcPr>
            <w:tcW w:w="671" w:type="pct"/>
            <w:tcBorders>
              <w:top w:val="nil"/>
              <w:left w:val="single" w:sz="4" w:space="0" w:color="4F81BD" w:themeColor="accent1"/>
              <w:bottom w:val="nil"/>
              <w:right w:val="nil"/>
            </w:tcBorders>
            <w:shd w:val="clear" w:color="auto" w:fill="auto"/>
            <w:noWrap/>
            <w:vAlign w:val="bottom"/>
            <w:hideMark/>
          </w:tcPr>
          <w:p w14:paraId="38934B59" w14:textId="5ECD8B4A" w:rsidR="00B67214" w:rsidRPr="00E145CC" w:rsidRDefault="00B67214" w:rsidP="00B67214">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6.1%</w:t>
            </w:r>
          </w:p>
        </w:tc>
      </w:tr>
      <w:tr w:rsidR="00B67214" w:rsidRPr="00E145CC" w14:paraId="5F3BC005" w14:textId="77777777" w:rsidTr="008C5178">
        <w:trPr>
          <w:trHeight w:val="300"/>
        </w:trPr>
        <w:tc>
          <w:tcPr>
            <w:tcW w:w="2590" w:type="pct"/>
            <w:tcBorders>
              <w:top w:val="nil"/>
              <w:left w:val="nil"/>
              <w:bottom w:val="nil"/>
              <w:right w:val="nil"/>
            </w:tcBorders>
            <w:shd w:val="clear" w:color="auto" w:fill="E7EFF9"/>
            <w:vAlign w:val="bottom"/>
            <w:hideMark/>
          </w:tcPr>
          <w:p w14:paraId="76FDAE2B" w14:textId="77777777" w:rsidR="00B67214" w:rsidRPr="00E145CC" w:rsidRDefault="00B67214" w:rsidP="00B67214">
            <w:pPr>
              <w:spacing w:after="0" w:line="240" w:lineRule="auto"/>
              <w:ind w:firstLineChars="100" w:firstLine="200"/>
              <w:jc w:val="left"/>
              <w:rPr>
                <w:rFonts w:asciiTheme="minorHAnsi" w:hAnsiTheme="minorHAnsi" w:cstheme="minorHAnsi"/>
                <w:sz w:val="20"/>
                <w:lang w:eastAsia="en-AU"/>
              </w:rPr>
            </w:pPr>
            <w:r w:rsidRPr="00E145CC">
              <w:rPr>
                <w:rFonts w:asciiTheme="minorHAnsi" w:hAnsiTheme="minorHAnsi" w:cstheme="minorHAnsi"/>
                <w:sz w:val="20"/>
                <w:lang w:eastAsia="en-AU"/>
              </w:rPr>
              <w:t>Northern</w:t>
            </w:r>
          </w:p>
        </w:tc>
        <w:tc>
          <w:tcPr>
            <w:tcW w:w="1117" w:type="pct"/>
            <w:tcBorders>
              <w:top w:val="nil"/>
              <w:left w:val="nil"/>
              <w:bottom w:val="nil"/>
              <w:right w:val="nil"/>
            </w:tcBorders>
            <w:shd w:val="clear" w:color="auto" w:fill="E7EFF9"/>
            <w:noWrap/>
            <w:vAlign w:val="bottom"/>
            <w:hideMark/>
          </w:tcPr>
          <w:p w14:paraId="7D0FA62C" w14:textId="689ACE6A" w:rsidR="00B67214" w:rsidRPr="00E145CC" w:rsidRDefault="00B67214" w:rsidP="00B67214">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5.2%</w:t>
            </w:r>
          </w:p>
        </w:tc>
        <w:tc>
          <w:tcPr>
            <w:tcW w:w="622" w:type="pct"/>
            <w:tcBorders>
              <w:top w:val="nil"/>
              <w:left w:val="nil"/>
              <w:bottom w:val="nil"/>
              <w:right w:val="single" w:sz="4" w:space="0" w:color="4F81BD" w:themeColor="accent1"/>
            </w:tcBorders>
            <w:shd w:val="clear" w:color="auto" w:fill="E7EFF9"/>
            <w:noWrap/>
            <w:vAlign w:val="bottom"/>
            <w:hideMark/>
          </w:tcPr>
          <w:p w14:paraId="5C66DE3E" w14:textId="5952ECA1" w:rsidR="00B67214" w:rsidRPr="00E145CC" w:rsidRDefault="00B67214" w:rsidP="00B67214">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5.0%</w:t>
            </w:r>
          </w:p>
        </w:tc>
        <w:tc>
          <w:tcPr>
            <w:tcW w:w="671" w:type="pct"/>
            <w:tcBorders>
              <w:top w:val="nil"/>
              <w:left w:val="single" w:sz="4" w:space="0" w:color="4F81BD" w:themeColor="accent1"/>
              <w:bottom w:val="nil"/>
              <w:right w:val="nil"/>
            </w:tcBorders>
            <w:shd w:val="clear" w:color="auto" w:fill="E7EFF9"/>
            <w:noWrap/>
            <w:vAlign w:val="bottom"/>
            <w:hideMark/>
          </w:tcPr>
          <w:p w14:paraId="7168DEE4" w14:textId="62A829F0" w:rsidR="00B67214" w:rsidRPr="00E145CC" w:rsidRDefault="00B67214" w:rsidP="00B67214">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5.0%</w:t>
            </w:r>
          </w:p>
        </w:tc>
      </w:tr>
      <w:tr w:rsidR="00B67214" w:rsidRPr="00E145CC" w14:paraId="5E0105A6" w14:textId="77777777" w:rsidTr="008C5178">
        <w:trPr>
          <w:trHeight w:val="300"/>
        </w:trPr>
        <w:tc>
          <w:tcPr>
            <w:tcW w:w="2590" w:type="pct"/>
            <w:tcBorders>
              <w:top w:val="nil"/>
              <w:left w:val="nil"/>
              <w:bottom w:val="nil"/>
              <w:right w:val="nil"/>
            </w:tcBorders>
            <w:shd w:val="clear" w:color="auto" w:fill="auto"/>
            <w:vAlign w:val="bottom"/>
            <w:hideMark/>
          </w:tcPr>
          <w:p w14:paraId="12426EF0" w14:textId="77777777" w:rsidR="00B67214" w:rsidRPr="00E145CC" w:rsidRDefault="00B67214" w:rsidP="00B67214">
            <w:pPr>
              <w:spacing w:after="0" w:line="240" w:lineRule="auto"/>
              <w:ind w:firstLineChars="100" w:firstLine="200"/>
              <w:jc w:val="left"/>
              <w:rPr>
                <w:rFonts w:asciiTheme="minorHAnsi" w:hAnsiTheme="minorHAnsi" w:cstheme="minorHAnsi"/>
                <w:sz w:val="20"/>
                <w:lang w:eastAsia="en-AU"/>
              </w:rPr>
            </w:pPr>
            <w:r w:rsidRPr="00E145CC">
              <w:rPr>
                <w:rFonts w:asciiTheme="minorHAnsi" w:hAnsiTheme="minorHAnsi" w:cstheme="minorHAnsi"/>
                <w:sz w:val="20"/>
                <w:lang w:eastAsia="en-AU"/>
              </w:rPr>
              <w:t>South Eastern</w:t>
            </w:r>
          </w:p>
        </w:tc>
        <w:tc>
          <w:tcPr>
            <w:tcW w:w="1117" w:type="pct"/>
            <w:tcBorders>
              <w:top w:val="nil"/>
              <w:left w:val="nil"/>
              <w:bottom w:val="nil"/>
              <w:right w:val="nil"/>
            </w:tcBorders>
            <w:shd w:val="clear" w:color="auto" w:fill="auto"/>
            <w:noWrap/>
            <w:vAlign w:val="bottom"/>
            <w:hideMark/>
          </w:tcPr>
          <w:p w14:paraId="19A6AEFA" w14:textId="6EB5555C" w:rsidR="00B67214" w:rsidRPr="00E145CC" w:rsidRDefault="00B67214" w:rsidP="00B67214">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3.9%</w:t>
            </w:r>
          </w:p>
        </w:tc>
        <w:tc>
          <w:tcPr>
            <w:tcW w:w="622" w:type="pct"/>
            <w:tcBorders>
              <w:top w:val="nil"/>
              <w:left w:val="nil"/>
              <w:bottom w:val="nil"/>
              <w:right w:val="single" w:sz="4" w:space="0" w:color="4F81BD" w:themeColor="accent1"/>
            </w:tcBorders>
            <w:shd w:val="clear" w:color="auto" w:fill="auto"/>
            <w:noWrap/>
            <w:vAlign w:val="bottom"/>
            <w:hideMark/>
          </w:tcPr>
          <w:p w14:paraId="2A9372BB" w14:textId="20C8DCA3" w:rsidR="00B67214" w:rsidRPr="00E145CC" w:rsidRDefault="00B67214" w:rsidP="00B67214">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3.6%</w:t>
            </w:r>
          </w:p>
        </w:tc>
        <w:tc>
          <w:tcPr>
            <w:tcW w:w="671" w:type="pct"/>
            <w:tcBorders>
              <w:top w:val="nil"/>
              <w:left w:val="single" w:sz="4" w:space="0" w:color="4F81BD" w:themeColor="accent1"/>
              <w:bottom w:val="nil"/>
              <w:right w:val="nil"/>
            </w:tcBorders>
            <w:shd w:val="clear" w:color="auto" w:fill="auto"/>
            <w:noWrap/>
            <w:vAlign w:val="bottom"/>
            <w:hideMark/>
          </w:tcPr>
          <w:p w14:paraId="75A53577" w14:textId="27454B4F" w:rsidR="00B67214" w:rsidRPr="00E145CC" w:rsidRDefault="00B67214" w:rsidP="00B67214">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3.7%</w:t>
            </w:r>
          </w:p>
        </w:tc>
      </w:tr>
      <w:tr w:rsidR="00B67214" w:rsidRPr="00E145CC" w14:paraId="4C6F8A18" w14:textId="77777777" w:rsidTr="008C5178">
        <w:trPr>
          <w:trHeight w:val="300"/>
        </w:trPr>
        <w:tc>
          <w:tcPr>
            <w:tcW w:w="2590" w:type="pct"/>
            <w:tcBorders>
              <w:top w:val="nil"/>
              <w:left w:val="nil"/>
              <w:bottom w:val="nil"/>
              <w:right w:val="nil"/>
            </w:tcBorders>
            <w:shd w:val="clear" w:color="auto" w:fill="E7EFF9"/>
            <w:vAlign w:val="bottom"/>
            <w:hideMark/>
          </w:tcPr>
          <w:p w14:paraId="68428F0A" w14:textId="77777777" w:rsidR="00B67214" w:rsidRPr="00E145CC" w:rsidRDefault="00B67214" w:rsidP="00B67214">
            <w:pPr>
              <w:spacing w:after="0" w:line="240" w:lineRule="auto"/>
              <w:ind w:firstLineChars="100" w:firstLine="200"/>
              <w:jc w:val="left"/>
              <w:rPr>
                <w:rFonts w:asciiTheme="minorHAnsi" w:hAnsiTheme="minorHAnsi" w:cstheme="minorHAnsi"/>
                <w:sz w:val="20"/>
                <w:lang w:eastAsia="en-AU"/>
              </w:rPr>
            </w:pPr>
            <w:r w:rsidRPr="00E145CC">
              <w:rPr>
                <w:rFonts w:asciiTheme="minorHAnsi" w:hAnsiTheme="minorHAnsi" w:cstheme="minorHAnsi"/>
                <w:sz w:val="20"/>
                <w:lang w:eastAsia="en-AU"/>
              </w:rPr>
              <w:t>Southern</w:t>
            </w:r>
          </w:p>
        </w:tc>
        <w:tc>
          <w:tcPr>
            <w:tcW w:w="1117" w:type="pct"/>
            <w:tcBorders>
              <w:top w:val="nil"/>
              <w:left w:val="nil"/>
              <w:bottom w:val="nil"/>
              <w:right w:val="nil"/>
            </w:tcBorders>
            <w:shd w:val="clear" w:color="auto" w:fill="E7EFF9"/>
            <w:noWrap/>
            <w:vAlign w:val="bottom"/>
            <w:hideMark/>
          </w:tcPr>
          <w:p w14:paraId="5C765563" w14:textId="0ECCC0A5" w:rsidR="00B67214" w:rsidRPr="00E145CC" w:rsidRDefault="00B67214" w:rsidP="00B67214">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5.9%</w:t>
            </w:r>
          </w:p>
        </w:tc>
        <w:tc>
          <w:tcPr>
            <w:tcW w:w="622" w:type="pct"/>
            <w:tcBorders>
              <w:top w:val="nil"/>
              <w:left w:val="nil"/>
              <w:bottom w:val="nil"/>
              <w:right w:val="single" w:sz="4" w:space="0" w:color="4F81BD" w:themeColor="accent1"/>
            </w:tcBorders>
            <w:shd w:val="clear" w:color="auto" w:fill="E7EFF9"/>
            <w:noWrap/>
            <w:vAlign w:val="bottom"/>
            <w:hideMark/>
          </w:tcPr>
          <w:p w14:paraId="42B6A03D" w14:textId="112C339A" w:rsidR="00B67214" w:rsidRPr="00E145CC" w:rsidRDefault="00B67214" w:rsidP="00B67214">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4.5%</w:t>
            </w:r>
          </w:p>
        </w:tc>
        <w:tc>
          <w:tcPr>
            <w:tcW w:w="671" w:type="pct"/>
            <w:tcBorders>
              <w:top w:val="nil"/>
              <w:left w:val="single" w:sz="4" w:space="0" w:color="4F81BD" w:themeColor="accent1"/>
              <w:bottom w:val="nil"/>
              <w:right w:val="nil"/>
            </w:tcBorders>
            <w:shd w:val="clear" w:color="auto" w:fill="E7EFF9"/>
            <w:noWrap/>
            <w:vAlign w:val="bottom"/>
            <w:hideMark/>
          </w:tcPr>
          <w:p w14:paraId="732E25DD" w14:textId="739F18C5" w:rsidR="00B67214" w:rsidRPr="00E145CC" w:rsidRDefault="00B67214" w:rsidP="00B67214">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5.3%</w:t>
            </w:r>
          </w:p>
        </w:tc>
      </w:tr>
      <w:tr w:rsidR="00DA0619" w:rsidRPr="00E145CC" w14:paraId="5864719D" w14:textId="77777777" w:rsidTr="008C5178">
        <w:trPr>
          <w:trHeight w:val="300"/>
        </w:trPr>
        <w:tc>
          <w:tcPr>
            <w:tcW w:w="2590" w:type="pct"/>
            <w:tcBorders>
              <w:top w:val="nil"/>
              <w:left w:val="nil"/>
              <w:bottom w:val="nil"/>
              <w:right w:val="nil"/>
            </w:tcBorders>
            <w:shd w:val="clear" w:color="auto" w:fill="4F81BD" w:themeFill="accent1"/>
            <w:vAlign w:val="center"/>
            <w:hideMark/>
          </w:tcPr>
          <w:p w14:paraId="6E118977" w14:textId="77777777" w:rsidR="00DA0619" w:rsidRPr="00E145CC" w:rsidRDefault="00DA0619" w:rsidP="008C5178">
            <w:pPr>
              <w:spacing w:after="0" w:line="240" w:lineRule="auto"/>
              <w:ind w:firstLineChars="100" w:firstLine="201"/>
              <w:jc w:val="left"/>
              <w:rPr>
                <w:rFonts w:asciiTheme="minorHAnsi" w:hAnsiTheme="minorHAnsi" w:cstheme="minorHAnsi"/>
                <w:b/>
                <w:i/>
                <w:color w:val="FFFFFF" w:themeColor="background1"/>
                <w:sz w:val="20"/>
                <w:lang w:eastAsia="en-AU"/>
              </w:rPr>
            </w:pPr>
            <w:r w:rsidRPr="00E145CC">
              <w:rPr>
                <w:rFonts w:asciiTheme="minorHAnsi" w:hAnsiTheme="minorHAnsi" w:cstheme="minorHAnsi"/>
                <w:b/>
                <w:i/>
                <w:color w:val="FFFFFF" w:themeColor="background1"/>
                <w:sz w:val="20"/>
                <w:lang w:eastAsia="en-AU"/>
              </w:rPr>
              <w:t>2021</w:t>
            </w:r>
          </w:p>
        </w:tc>
        <w:tc>
          <w:tcPr>
            <w:tcW w:w="1117" w:type="pct"/>
            <w:tcBorders>
              <w:top w:val="nil"/>
              <w:left w:val="nil"/>
              <w:bottom w:val="nil"/>
              <w:right w:val="nil"/>
            </w:tcBorders>
            <w:shd w:val="clear" w:color="auto" w:fill="4F81BD" w:themeFill="accent1"/>
            <w:noWrap/>
            <w:vAlign w:val="center"/>
            <w:hideMark/>
          </w:tcPr>
          <w:p w14:paraId="31D396C3" w14:textId="77777777" w:rsidR="00DA0619" w:rsidRPr="00E145CC" w:rsidRDefault="00DA0619" w:rsidP="008C5178">
            <w:pPr>
              <w:spacing w:after="0" w:line="240" w:lineRule="auto"/>
              <w:jc w:val="left"/>
              <w:rPr>
                <w:rFonts w:asciiTheme="minorHAnsi" w:hAnsiTheme="minorHAnsi" w:cstheme="minorHAnsi"/>
                <w:b/>
                <w:i/>
                <w:color w:val="FFFFFF" w:themeColor="background1"/>
                <w:sz w:val="20"/>
                <w:lang w:eastAsia="en-AU"/>
              </w:rPr>
            </w:pPr>
          </w:p>
        </w:tc>
        <w:tc>
          <w:tcPr>
            <w:tcW w:w="622" w:type="pct"/>
            <w:tcBorders>
              <w:top w:val="nil"/>
              <w:left w:val="nil"/>
              <w:bottom w:val="nil"/>
              <w:right w:val="single" w:sz="4" w:space="0" w:color="4F81BD" w:themeColor="accent1"/>
            </w:tcBorders>
            <w:shd w:val="clear" w:color="auto" w:fill="4F81BD" w:themeFill="accent1"/>
            <w:noWrap/>
            <w:vAlign w:val="center"/>
            <w:hideMark/>
          </w:tcPr>
          <w:p w14:paraId="1D4B8C7C" w14:textId="77777777" w:rsidR="00DA0619" w:rsidRPr="00E145CC" w:rsidRDefault="00DA0619" w:rsidP="008C5178">
            <w:pPr>
              <w:spacing w:after="0" w:line="240" w:lineRule="auto"/>
              <w:jc w:val="left"/>
              <w:rPr>
                <w:rFonts w:asciiTheme="minorHAnsi" w:hAnsiTheme="minorHAnsi" w:cstheme="minorHAnsi"/>
                <w:b/>
                <w:i/>
                <w:color w:val="FFFFFF" w:themeColor="background1"/>
                <w:sz w:val="20"/>
                <w:lang w:eastAsia="en-AU"/>
              </w:rPr>
            </w:pPr>
          </w:p>
        </w:tc>
        <w:tc>
          <w:tcPr>
            <w:tcW w:w="671" w:type="pct"/>
            <w:tcBorders>
              <w:top w:val="nil"/>
              <w:left w:val="single" w:sz="4" w:space="0" w:color="4F81BD" w:themeColor="accent1"/>
              <w:bottom w:val="nil"/>
              <w:right w:val="nil"/>
            </w:tcBorders>
            <w:shd w:val="clear" w:color="auto" w:fill="4F81BD" w:themeFill="accent1"/>
            <w:noWrap/>
            <w:vAlign w:val="center"/>
            <w:hideMark/>
          </w:tcPr>
          <w:p w14:paraId="76593C1F" w14:textId="77777777" w:rsidR="00DA0619" w:rsidRPr="00E145CC" w:rsidRDefault="00DA0619" w:rsidP="008C5178">
            <w:pPr>
              <w:spacing w:after="0" w:line="240" w:lineRule="auto"/>
              <w:jc w:val="left"/>
              <w:rPr>
                <w:rFonts w:asciiTheme="minorHAnsi" w:hAnsiTheme="minorHAnsi" w:cstheme="minorHAnsi"/>
                <w:b/>
                <w:i/>
                <w:color w:val="FFFFFF" w:themeColor="background1"/>
                <w:sz w:val="20"/>
                <w:lang w:eastAsia="en-AU"/>
              </w:rPr>
            </w:pPr>
          </w:p>
        </w:tc>
      </w:tr>
      <w:tr w:rsidR="00B67214" w:rsidRPr="00E145CC" w14:paraId="62FBC15A" w14:textId="77777777" w:rsidTr="00B67214">
        <w:trPr>
          <w:trHeight w:val="475"/>
        </w:trPr>
        <w:tc>
          <w:tcPr>
            <w:tcW w:w="2590" w:type="pct"/>
            <w:tcBorders>
              <w:top w:val="nil"/>
              <w:left w:val="nil"/>
              <w:bottom w:val="nil"/>
              <w:right w:val="nil"/>
            </w:tcBorders>
            <w:shd w:val="clear" w:color="auto" w:fill="auto"/>
            <w:vAlign w:val="center"/>
            <w:hideMark/>
          </w:tcPr>
          <w:p w14:paraId="206773B9" w14:textId="72B9E92A" w:rsidR="00B67214" w:rsidRPr="00E145CC" w:rsidRDefault="00120D9A" w:rsidP="00B67214">
            <w:pPr>
              <w:spacing w:after="0" w:line="240" w:lineRule="auto"/>
              <w:ind w:firstLineChars="100" w:firstLine="201"/>
              <w:jc w:val="left"/>
              <w:rPr>
                <w:rFonts w:asciiTheme="minorHAnsi" w:hAnsiTheme="minorHAnsi" w:cstheme="minorHAnsi"/>
                <w:b/>
                <w:sz w:val="20"/>
                <w:lang w:eastAsia="en-AU"/>
              </w:rPr>
            </w:pPr>
            <w:r w:rsidRPr="00E145CC">
              <w:rPr>
                <w:rFonts w:cs="Arial"/>
                <w:b/>
                <w:color w:val="000000"/>
                <w:sz w:val="20"/>
                <w:lang w:eastAsia="en-AU"/>
              </w:rPr>
              <w:t xml:space="preserve">All </w:t>
            </w:r>
          </w:p>
        </w:tc>
        <w:tc>
          <w:tcPr>
            <w:tcW w:w="1117" w:type="pct"/>
            <w:tcBorders>
              <w:top w:val="nil"/>
              <w:left w:val="nil"/>
              <w:bottom w:val="nil"/>
              <w:right w:val="nil"/>
            </w:tcBorders>
            <w:shd w:val="clear" w:color="auto" w:fill="auto"/>
            <w:noWrap/>
            <w:vAlign w:val="bottom"/>
            <w:hideMark/>
          </w:tcPr>
          <w:p w14:paraId="3BCF31F6" w14:textId="0701753A" w:rsidR="00B67214" w:rsidRPr="00E145CC" w:rsidRDefault="00B67214" w:rsidP="00B67214">
            <w:pPr>
              <w:spacing w:after="0" w:line="240" w:lineRule="auto"/>
              <w:jc w:val="right"/>
              <w:rPr>
                <w:rFonts w:asciiTheme="minorHAnsi" w:hAnsiTheme="minorHAnsi" w:cstheme="minorHAnsi"/>
                <w:b/>
                <w:sz w:val="20"/>
                <w:lang w:eastAsia="en-AU"/>
              </w:rPr>
            </w:pPr>
            <w:r w:rsidRPr="00E145CC">
              <w:rPr>
                <w:rFonts w:ascii="Calibri" w:hAnsi="Calibri" w:cs="Calibri"/>
                <w:b/>
                <w:color w:val="000000"/>
                <w:sz w:val="20"/>
              </w:rPr>
              <w:t>8.7%</w:t>
            </w:r>
          </w:p>
        </w:tc>
        <w:tc>
          <w:tcPr>
            <w:tcW w:w="622" w:type="pct"/>
            <w:tcBorders>
              <w:top w:val="nil"/>
              <w:left w:val="nil"/>
              <w:bottom w:val="nil"/>
              <w:right w:val="single" w:sz="4" w:space="0" w:color="4F81BD" w:themeColor="accent1"/>
            </w:tcBorders>
            <w:shd w:val="clear" w:color="auto" w:fill="auto"/>
            <w:noWrap/>
            <w:vAlign w:val="bottom"/>
            <w:hideMark/>
          </w:tcPr>
          <w:p w14:paraId="16BC7539" w14:textId="7C4808E9" w:rsidR="00B67214" w:rsidRPr="00E145CC" w:rsidRDefault="00B67214" w:rsidP="00B67214">
            <w:pPr>
              <w:spacing w:after="0" w:line="240" w:lineRule="auto"/>
              <w:jc w:val="right"/>
              <w:rPr>
                <w:rFonts w:asciiTheme="minorHAnsi" w:hAnsiTheme="minorHAnsi" w:cstheme="minorHAnsi"/>
                <w:b/>
                <w:sz w:val="20"/>
                <w:lang w:eastAsia="en-AU"/>
              </w:rPr>
            </w:pPr>
            <w:r w:rsidRPr="00E145CC">
              <w:rPr>
                <w:rFonts w:ascii="Calibri" w:hAnsi="Calibri" w:cs="Calibri"/>
                <w:b/>
                <w:color w:val="000000"/>
                <w:sz w:val="20"/>
              </w:rPr>
              <w:t>7.8%</w:t>
            </w:r>
          </w:p>
        </w:tc>
        <w:tc>
          <w:tcPr>
            <w:tcW w:w="671" w:type="pct"/>
            <w:tcBorders>
              <w:top w:val="nil"/>
              <w:left w:val="single" w:sz="4" w:space="0" w:color="4F81BD" w:themeColor="accent1"/>
              <w:bottom w:val="nil"/>
              <w:right w:val="nil"/>
            </w:tcBorders>
            <w:shd w:val="clear" w:color="auto" w:fill="auto"/>
            <w:noWrap/>
            <w:vAlign w:val="bottom"/>
            <w:hideMark/>
          </w:tcPr>
          <w:p w14:paraId="56E9D0CA" w14:textId="4F918591" w:rsidR="00B67214" w:rsidRPr="00E145CC" w:rsidRDefault="00B67214" w:rsidP="00B67214">
            <w:pPr>
              <w:spacing w:after="0" w:line="240" w:lineRule="auto"/>
              <w:jc w:val="right"/>
              <w:rPr>
                <w:rFonts w:asciiTheme="minorHAnsi" w:hAnsiTheme="minorHAnsi" w:cstheme="minorHAnsi"/>
                <w:b/>
                <w:sz w:val="20"/>
                <w:lang w:eastAsia="en-AU"/>
              </w:rPr>
            </w:pPr>
            <w:r w:rsidRPr="00E145CC">
              <w:rPr>
                <w:rFonts w:ascii="Calibri" w:hAnsi="Calibri" w:cs="Calibri"/>
                <w:b/>
                <w:color w:val="000000"/>
                <w:sz w:val="20"/>
              </w:rPr>
              <w:t>8.2%</w:t>
            </w:r>
          </w:p>
        </w:tc>
      </w:tr>
      <w:tr w:rsidR="00B67214" w:rsidRPr="00E145CC" w14:paraId="6DC70AD9" w14:textId="77777777" w:rsidTr="001171D0">
        <w:trPr>
          <w:trHeight w:val="300"/>
        </w:trPr>
        <w:tc>
          <w:tcPr>
            <w:tcW w:w="2590" w:type="pct"/>
            <w:tcBorders>
              <w:top w:val="nil"/>
              <w:left w:val="nil"/>
              <w:bottom w:val="nil"/>
              <w:right w:val="nil"/>
            </w:tcBorders>
            <w:shd w:val="clear" w:color="auto" w:fill="E7EFF9"/>
            <w:vAlign w:val="bottom"/>
            <w:hideMark/>
          </w:tcPr>
          <w:p w14:paraId="796AC316" w14:textId="77777777" w:rsidR="00B67214" w:rsidRPr="00E145CC" w:rsidRDefault="00B67214" w:rsidP="00B67214">
            <w:pPr>
              <w:spacing w:after="0" w:line="240" w:lineRule="auto"/>
              <w:ind w:firstLineChars="100" w:firstLine="200"/>
              <w:jc w:val="left"/>
              <w:rPr>
                <w:rFonts w:asciiTheme="minorHAnsi" w:hAnsiTheme="minorHAnsi" w:cstheme="minorHAnsi"/>
                <w:sz w:val="20"/>
                <w:lang w:eastAsia="en-AU"/>
              </w:rPr>
            </w:pPr>
            <w:r w:rsidRPr="00E145CC">
              <w:rPr>
                <w:rFonts w:asciiTheme="minorHAnsi" w:hAnsiTheme="minorHAnsi" w:cstheme="minorHAnsi"/>
                <w:sz w:val="20"/>
                <w:lang w:eastAsia="en-AU"/>
              </w:rPr>
              <w:t>Brisbane</w:t>
            </w:r>
          </w:p>
        </w:tc>
        <w:tc>
          <w:tcPr>
            <w:tcW w:w="1117" w:type="pct"/>
            <w:tcBorders>
              <w:top w:val="nil"/>
              <w:left w:val="nil"/>
              <w:bottom w:val="nil"/>
              <w:right w:val="nil"/>
            </w:tcBorders>
            <w:shd w:val="clear" w:color="auto" w:fill="E7EFF9"/>
            <w:noWrap/>
            <w:vAlign w:val="bottom"/>
            <w:hideMark/>
          </w:tcPr>
          <w:p w14:paraId="0FCB194F" w14:textId="3B7F919C" w:rsidR="00B67214" w:rsidRPr="00E145CC" w:rsidRDefault="00B67214" w:rsidP="00B67214">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14.4%</w:t>
            </w:r>
          </w:p>
        </w:tc>
        <w:tc>
          <w:tcPr>
            <w:tcW w:w="622" w:type="pct"/>
            <w:tcBorders>
              <w:top w:val="nil"/>
              <w:left w:val="nil"/>
              <w:bottom w:val="nil"/>
              <w:right w:val="single" w:sz="4" w:space="0" w:color="4F81BD" w:themeColor="accent1"/>
            </w:tcBorders>
            <w:shd w:val="clear" w:color="auto" w:fill="E7EFF9"/>
            <w:noWrap/>
            <w:vAlign w:val="bottom"/>
            <w:hideMark/>
          </w:tcPr>
          <w:p w14:paraId="7D9697FA" w14:textId="6AE4EC3A" w:rsidR="00B67214" w:rsidRPr="00E145CC" w:rsidRDefault="00B67214" w:rsidP="00B67214">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11.4%</w:t>
            </w:r>
          </w:p>
        </w:tc>
        <w:tc>
          <w:tcPr>
            <w:tcW w:w="671" w:type="pct"/>
            <w:tcBorders>
              <w:top w:val="nil"/>
              <w:left w:val="single" w:sz="4" w:space="0" w:color="4F81BD" w:themeColor="accent1"/>
              <w:bottom w:val="nil"/>
              <w:right w:val="nil"/>
            </w:tcBorders>
            <w:shd w:val="clear" w:color="auto" w:fill="E7EFF9"/>
            <w:noWrap/>
            <w:vAlign w:val="bottom"/>
            <w:hideMark/>
          </w:tcPr>
          <w:p w14:paraId="15515F70" w14:textId="2BDC4356" w:rsidR="00B67214" w:rsidRPr="00E145CC" w:rsidRDefault="00B67214" w:rsidP="00B67214">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12.6%</w:t>
            </w:r>
          </w:p>
        </w:tc>
      </w:tr>
      <w:tr w:rsidR="00B67214" w:rsidRPr="00E145CC" w14:paraId="5F6E6CB2" w14:textId="77777777" w:rsidTr="001171D0">
        <w:trPr>
          <w:trHeight w:val="300"/>
        </w:trPr>
        <w:tc>
          <w:tcPr>
            <w:tcW w:w="2590" w:type="pct"/>
            <w:tcBorders>
              <w:top w:val="nil"/>
              <w:left w:val="nil"/>
              <w:bottom w:val="nil"/>
              <w:right w:val="nil"/>
            </w:tcBorders>
            <w:shd w:val="clear" w:color="auto" w:fill="auto"/>
            <w:vAlign w:val="bottom"/>
            <w:hideMark/>
          </w:tcPr>
          <w:p w14:paraId="07F82BC2" w14:textId="77777777" w:rsidR="00B67214" w:rsidRPr="00E145CC" w:rsidRDefault="00B67214" w:rsidP="00B67214">
            <w:pPr>
              <w:spacing w:after="0" w:line="240" w:lineRule="auto"/>
              <w:ind w:firstLineChars="100" w:firstLine="200"/>
              <w:jc w:val="left"/>
              <w:rPr>
                <w:rFonts w:asciiTheme="minorHAnsi" w:hAnsiTheme="minorHAnsi" w:cstheme="minorHAnsi"/>
                <w:sz w:val="20"/>
                <w:lang w:eastAsia="en-AU"/>
              </w:rPr>
            </w:pPr>
            <w:r w:rsidRPr="00E145CC">
              <w:rPr>
                <w:rFonts w:asciiTheme="minorHAnsi" w:hAnsiTheme="minorHAnsi" w:cstheme="minorHAnsi"/>
                <w:sz w:val="20"/>
                <w:lang w:eastAsia="en-AU"/>
              </w:rPr>
              <w:t>Central</w:t>
            </w:r>
          </w:p>
        </w:tc>
        <w:tc>
          <w:tcPr>
            <w:tcW w:w="1117" w:type="pct"/>
            <w:tcBorders>
              <w:top w:val="nil"/>
              <w:left w:val="nil"/>
              <w:bottom w:val="nil"/>
              <w:right w:val="nil"/>
            </w:tcBorders>
            <w:shd w:val="clear" w:color="auto" w:fill="auto"/>
            <w:noWrap/>
            <w:vAlign w:val="bottom"/>
            <w:hideMark/>
          </w:tcPr>
          <w:p w14:paraId="56B36DF1" w14:textId="4E528D26" w:rsidR="00B67214" w:rsidRPr="00E145CC" w:rsidRDefault="00B67214" w:rsidP="00B67214">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7.8%</w:t>
            </w:r>
          </w:p>
        </w:tc>
        <w:tc>
          <w:tcPr>
            <w:tcW w:w="622" w:type="pct"/>
            <w:tcBorders>
              <w:top w:val="nil"/>
              <w:left w:val="nil"/>
              <w:bottom w:val="nil"/>
              <w:right w:val="single" w:sz="4" w:space="0" w:color="4F81BD" w:themeColor="accent1"/>
            </w:tcBorders>
            <w:shd w:val="clear" w:color="auto" w:fill="auto"/>
            <w:noWrap/>
            <w:vAlign w:val="bottom"/>
            <w:hideMark/>
          </w:tcPr>
          <w:p w14:paraId="3C8DA6CB" w14:textId="5459CC07" w:rsidR="00B67214" w:rsidRPr="00E145CC" w:rsidRDefault="00B67214" w:rsidP="00B67214">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7.4%</w:t>
            </w:r>
          </w:p>
        </w:tc>
        <w:tc>
          <w:tcPr>
            <w:tcW w:w="671" w:type="pct"/>
            <w:tcBorders>
              <w:top w:val="nil"/>
              <w:left w:val="single" w:sz="4" w:space="0" w:color="4F81BD" w:themeColor="accent1"/>
              <w:bottom w:val="nil"/>
              <w:right w:val="nil"/>
            </w:tcBorders>
            <w:shd w:val="clear" w:color="auto" w:fill="auto"/>
            <w:noWrap/>
            <w:vAlign w:val="bottom"/>
            <w:hideMark/>
          </w:tcPr>
          <w:p w14:paraId="21449755" w14:textId="3B23E75C" w:rsidR="00B67214" w:rsidRPr="00E145CC" w:rsidRDefault="00B67214" w:rsidP="00B67214">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7.5%</w:t>
            </w:r>
          </w:p>
        </w:tc>
      </w:tr>
      <w:tr w:rsidR="00B67214" w:rsidRPr="00E145CC" w14:paraId="626AD99D" w14:textId="77777777" w:rsidTr="001171D0">
        <w:trPr>
          <w:trHeight w:val="300"/>
        </w:trPr>
        <w:tc>
          <w:tcPr>
            <w:tcW w:w="2590" w:type="pct"/>
            <w:tcBorders>
              <w:top w:val="nil"/>
              <w:left w:val="nil"/>
              <w:bottom w:val="nil"/>
              <w:right w:val="nil"/>
            </w:tcBorders>
            <w:shd w:val="clear" w:color="auto" w:fill="E7EFF9"/>
            <w:vAlign w:val="bottom"/>
            <w:hideMark/>
          </w:tcPr>
          <w:p w14:paraId="2A4CDA2F" w14:textId="77777777" w:rsidR="00B67214" w:rsidRPr="00E145CC" w:rsidRDefault="00B67214" w:rsidP="00B67214">
            <w:pPr>
              <w:spacing w:after="0" w:line="240" w:lineRule="auto"/>
              <w:ind w:firstLineChars="100" w:firstLine="200"/>
              <w:jc w:val="left"/>
              <w:rPr>
                <w:rFonts w:asciiTheme="minorHAnsi" w:hAnsiTheme="minorHAnsi" w:cstheme="minorHAnsi"/>
                <w:sz w:val="20"/>
                <w:lang w:eastAsia="en-AU"/>
              </w:rPr>
            </w:pPr>
            <w:r w:rsidRPr="00E145CC">
              <w:rPr>
                <w:rFonts w:asciiTheme="minorHAnsi" w:hAnsiTheme="minorHAnsi" w:cstheme="minorHAnsi"/>
                <w:sz w:val="20"/>
                <w:lang w:eastAsia="en-AU"/>
              </w:rPr>
              <w:t>Northern</w:t>
            </w:r>
          </w:p>
        </w:tc>
        <w:tc>
          <w:tcPr>
            <w:tcW w:w="1117" w:type="pct"/>
            <w:tcBorders>
              <w:top w:val="nil"/>
              <w:left w:val="nil"/>
              <w:bottom w:val="nil"/>
              <w:right w:val="nil"/>
            </w:tcBorders>
            <w:shd w:val="clear" w:color="auto" w:fill="E7EFF9"/>
            <w:noWrap/>
            <w:vAlign w:val="bottom"/>
            <w:hideMark/>
          </w:tcPr>
          <w:p w14:paraId="615AF7AB" w14:textId="2E8116BE" w:rsidR="00B67214" w:rsidRPr="00E145CC" w:rsidRDefault="00B67214" w:rsidP="00B67214">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7.3%</w:t>
            </w:r>
          </w:p>
        </w:tc>
        <w:tc>
          <w:tcPr>
            <w:tcW w:w="622" w:type="pct"/>
            <w:tcBorders>
              <w:top w:val="nil"/>
              <w:left w:val="nil"/>
              <w:bottom w:val="nil"/>
              <w:right w:val="single" w:sz="4" w:space="0" w:color="4F81BD" w:themeColor="accent1"/>
            </w:tcBorders>
            <w:shd w:val="clear" w:color="auto" w:fill="E7EFF9"/>
            <w:noWrap/>
            <w:vAlign w:val="bottom"/>
            <w:hideMark/>
          </w:tcPr>
          <w:p w14:paraId="79DC369B" w14:textId="53152110" w:rsidR="00B67214" w:rsidRPr="00E145CC" w:rsidRDefault="00B67214" w:rsidP="00B67214">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7.4%</w:t>
            </w:r>
          </w:p>
        </w:tc>
        <w:tc>
          <w:tcPr>
            <w:tcW w:w="671" w:type="pct"/>
            <w:tcBorders>
              <w:top w:val="nil"/>
              <w:left w:val="single" w:sz="4" w:space="0" w:color="4F81BD" w:themeColor="accent1"/>
              <w:bottom w:val="nil"/>
              <w:right w:val="nil"/>
            </w:tcBorders>
            <w:shd w:val="clear" w:color="auto" w:fill="E7EFF9"/>
            <w:noWrap/>
            <w:vAlign w:val="bottom"/>
            <w:hideMark/>
          </w:tcPr>
          <w:p w14:paraId="1027D032" w14:textId="29CC4403" w:rsidR="00B67214" w:rsidRPr="00E145CC" w:rsidRDefault="00B67214" w:rsidP="00B67214">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7.3%</w:t>
            </w:r>
          </w:p>
        </w:tc>
      </w:tr>
      <w:tr w:rsidR="00B67214" w:rsidRPr="00E145CC" w14:paraId="21B14BE5" w14:textId="77777777" w:rsidTr="001171D0">
        <w:trPr>
          <w:trHeight w:val="300"/>
        </w:trPr>
        <w:tc>
          <w:tcPr>
            <w:tcW w:w="2590" w:type="pct"/>
            <w:tcBorders>
              <w:top w:val="nil"/>
              <w:left w:val="nil"/>
              <w:bottom w:val="nil"/>
              <w:right w:val="nil"/>
            </w:tcBorders>
            <w:shd w:val="clear" w:color="auto" w:fill="auto"/>
            <w:vAlign w:val="bottom"/>
            <w:hideMark/>
          </w:tcPr>
          <w:p w14:paraId="382B58DE" w14:textId="77777777" w:rsidR="00B67214" w:rsidRPr="00E145CC" w:rsidRDefault="00B67214" w:rsidP="00B67214">
            <w:pPr>
              <w:spacing w:after="0" w:line="240" w:lineRule="auto"/>
              <w:ind w:firstLineChars="100" w:firstLine="200"/>
              <w:jc w:val="left"/>
              <w:rPr>
                <w:rFonts w:asciiTheme="minorHAnsi" w:hAnsiTheme="minorHAnsi" w:cstheme="minorHAnsi"/>
                <w:sz w:val="20"/>
                <w:lang w:eastAsia="en-AU"/>
              </w:rPr>
            </w:pPr>
            <w:r w:rsidRPr="00E145CC">
              <w:rPr>
                <w:rFonts w:asciiTheme="minorHAnsi" w:hAnsiTheme="minorHAnsi" w:cstheme="minorHAnsi"/>
                <w:sz w:val="20"/>
                <w:lang w:eastAsia="en-AU"/>
              </w:rPr>
              <w:t>South Eastern</w:t>
            </w:r>
          </w:p>
        </w:tc>
        <w:tc>
          <w:tcPr>
            <w:tcW w:w="1117" w:type="pct"/>
            <w:tcBorders>
              <w:top w:val="nil"/>
              <w:left w:val="nil"/>
              <w:bottom w:val="nil"/>
              <w:right w:val="nil"/>
            </w:tcBorders>
            <w:shd w:val="clear" w:color="auto" w:fill="auto"/>
            <w:noWrap/>
            <w:vAlign w:val="bottom"/>
            <w:hideMark/>
          </w:tcPr>
          <w:p w14:paraId="71FD07A6" w14:textId="3EE6358E" w:rsidR="00B67214" w:rsidRPr="00E145CC" w:rsidRDefault="00B67214" w:rsidP="00B67214">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4.1%</w:t>
            </w:r>
          </w:p>
        </w:tc>
        <w:tc>
          <w:tcPr>
            <w:tcW w:w="622" w:type="pct"/>
            <w:tcBorders>
              <w:top w:val="nil"/>
              <w:left w:val="nil"/>
              <w:bottom w:val="nil"/>
              <w:right w:val="single" w:sz="4" w:space="0" w:color="4F81BD" w:themeColor="accent1"/>
            </w:tcBorders>
            <w:shd w:val="clear" w:color="auto" w:fill="auto"/>
            <w:noWrap/>
            <w:vAlign w:val="bottom"/>
            <w:hideMark/>
          </w:tcPr>
          <w:p w14:paraId="131B64B1" w14:textId="68781638" w:rsidR="00B67214" w:rsidRPr="00E145CC" w:rsidRDefault="00B67214" w:rsidP="00B67214">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3.9%</w:t>
            </w:r>
          </w:p>
        </w:tc>
        <w:tc>
          <w:tcPr>
            <w:tcW w:w="671" w:type="pct"/>
            <w:tcBorders>
              <w:top w:val="nil"/>
              <w:left w:val="single" w:sz="4" w:space="0" w:color="4F81BD" w:themeColor="accent1"/>
              <w:bottom w:val="nil"/>
              <w:right w:val="nil"/>
            </w:tcBorders>
            <w:shd w:val="clear" w:color="auto" w:fill="auto"/>
            <w:noWrap/>
            <w:vAlign w:val="bottom"/>
            <w:hideMark/>
          </w:tcPr>
          <w:p w14:paraId="1CF297AB" w14:textId="33C58EE2" w:rsidR="00B67214" w:rsidRPr="00E145CC" w:rsidRDefault="00B67214" w:rsidP="00B67214">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4.0%</w:t>
            </w:r>
          </w:p>
        </w:tc>
      </w:tr>
      <w:tr w:rsidR="00B67214" w:rsidRPr="00E145CC" w14:paraId="45CAA511" w14:textId="77777777" w:rsidTr="001171D0">
        <w:trPr>
          <w:trHeight w:val="300"/>
        </w:trPr>
        <w:tc>
          <w:tcPr>
            <w:tcW w:w="2590" w:type="pct"/>
            <w:tcBorders>
              <w:top w:val="nil"/>
              <w:left w:val="nil"/>
              <w:bottom w:val="nil"/>
              <w:right w:val="nil"/>
            </w:tcBorders>
            <w:shd w:val="clear" w:color="auto" w:fill="E7EFF9"/>
            <w:vAlign w:val="bottom"/>
            <w:hideMark/>
          </w:tcPr>
          <w:p w14:paraId="29B962B0" w14:textId="77777777" w:rsidR="00B67214" w:rsidRPr="00E145CC" w:rsidRDefault="00B67214" w:rsidP="00B67214">
            <w:pPr>
              <w:spacing w:after="0" w:line="240" w:lineRule="auto"/>
              <w:ind w:firstLineChars="100" w:firstLine="200"/>
              <w:jc w:val="left"/>
              <w:rPr>
                <w:rFonts w:asciiTheme="minorHAnsi" w:hAnsiTheme="minorHAnsi" w:cstheme="minorHAnsi"/>
                <w:sz w:val="20"/>
                <w:lang w:eastAsia="en-AU"/>
              </w:rPr>
            </w:pPr>
            <w:r w:rsidRPr="00E145CC">
              <w:rPr>
                <w:rFonts w:asciiTheme="minorHAnsi" w:hAnsiTheme="minorHAnsi" w:cstheme="minorHAnsi"/>
                <w:sz w:val="20"/>
                <w:lang w:eastAsia="en-AU"/>
              </w:rPr>
              <w:t>Southern</w:t>
            </w:r>
          </w:p>
        </w:tc>
        <w:tc>
          <w:tcPr>
            <w:tcW w:w="1117" w:type="pct"/>
            <w:tcBorders>
              <w:top w:val="nil"/>
              <w:left w:val="nil"/>
              <w:bottom w:val="nil"/>
              <w:right w:val="nil"/>
            </w:tcBorders>
            <w:shd w:val="clear" w:color="auto" w:fill="E7EFF9"/>
            <w:noWrap/>
            <w:vAlign w:val="bottom"/>
            <w:hideMark/>
          </w:tcPr>
          <w:p w14:paraId="480BD340" w14:textId="596BC912" w:rsidR="00B67214" w:rsidRPr="00E145CC" w:rsidRDefault="00B67214" w:rsidP="00B67214">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7.2%</w:t>
            </w:r>
          </w:p>
        </w:tc>
        <w:tc>
          <w:tcPr>
            <w:tcW w:w="622" w:type="pct"/>
            <w:tcBorders>
              <w:top w:val="nil"/>
              <w:left w:val="nil"/>
              <w:bottom w:val="nil"/>
              <w:right w:val="single" w:sz="4" w:space="0" w:color="4F81BD" w:themeColor="accent1"/>
            </w:tcBorders>
            <w:shd w:val="clear" w:color="auto" w:fill="E7EFF9"/>
            <w:noWrap/>
            <w:vAlign w:val="bottom"/>
            <w:hideMark/>
          </w:tcPr>
          <w:p w14:paraId="08B42BE0" w14:textId="002175CF" w:rsidR="00B67214" w:rsidRPr="00E145CC" w:rsidRDefault="00B67214" w:rsidP="00B67214">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5.5%</w:t>
            </w:r>
          </w:p>
        </w:tc>
        <w:tc>
          <w:tcPr>
            <w:tcW w:w="671" w:type="pct"/>
            <w:tcBorders>
              <w:top w:val="nil"/>
              <w:left w:val="single" w:sz="4" w:space="0" w:color="4F81BD" w:themeColor="accent1"/>
              <w:bottom w:val="nil"/>
              <w:right w:val="nil"/>
            </w:tcBorders>
            <w:shd w:val="clear" w:color="auto" w:fill="E7EFF9"/>
            <w:noWrap/>
            <w:vAlign w:val="bottom"/>
            <w:hideMark/>
          </w:tcPr>
          <w:p w14:paraId="0303D9E4" w14:textId="0FB3B6E3" w:rsidR="00B67214" w:rsidRPr="00E145CC" w:rsidRDefault="00B67214" w:rsidP="00B67214">
            <w:pPr>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6.4%</w:t>
            </w:r>
          </w:p>
        </w:tc>
      </w:tr>
    </w:tbl>
    <w:p w14:paraId="46CC8D5C" w14:textId="007DD1C5" w:rsidR="00DA0619" w:rsidRDefault="00DA0619" w:rsidP="00DA0619"/>
    <w:p w14:paraId="56224A73" w14:textId="4054F0A7" w:rsidR="005E7309" w:rsidRPr="00E145CC" w:rsidRDefault="00D12D3E" w:rsidP="00212BC2">
      <w:pPr>
        <w:rPr>
          <w:rFonts w:asciiTheme="minorHAnsi" w:hAnsiTheme="minorHAnsi" w:cstheme="minorHAnsi"/>
          <w:sz w:val="22"/>
          <w:szCs w:val="22"/>
        </w:rPr>
      </w:pPr>
      <w:r w:rsidRPr="00E145CC">
        <w:rPr>
          <w:rFonts w:asciiTheme="minorHAnsi" w:hAnsiTheme="minorHAnsi" w:cstheme="minorHAnsi"/>
          <w:sz w:val="22"/>
          <w:szCs w:val="22"/>
        </w:rPr>
        <w:fldChar w:fldCharType="begin"/>
      </w:r>
      <w:r w:rsidRPr="00E145CC">
        <w:rPr>
          <w:rFonts w:asciiTheme="minorHAnsi" w:hAnsiTheme="minorHAnsi" w:cstheme="minorHAnsi"/>
          <w:sz w:val="22"/>
          <w:szCs w:val="22"/>
        </w:rPr>
        <w:instrText xml:space="preserve"> REF _Ref126237033 \h </w:instrText>
      </w:r>
      <w:r w:rsidR="00E145CC" w:rsidRPr="00E145CC">
        <w:rPr>
          <w:rFonts w:asciiTheme="minorHAnsi" w:hAnsiTheme="minorHAnsi" w:cstheme="minorHAnsi"/>
          <w:sz w:val="22"/>
          <w:szCs w:val="22"/>
        </w:rPr>
        <w:instrText xml:space="preserve"> \* MERGEFORMAT </w:instrText>
      </w:r>
      <w:r w:rsidRPr="00E145CC">
        <w:rPr>
          <w:rFonts w:asciiTheme="minorHAnsi" w:hAnsiTheme="minorHAnsi" w:cstheme="minorHAnsi"/>
          <w:sz w:val="22"/>
          <w:szCs w:val="22"/>
        </w:rPr>
      </w:r>
      <w:r w:rsidRPr="00E145CC">
        <w:rPr>
          <w:rFonts w:asciiTheme="minorHAnsi" w:hAnsiTheme="minorHAnsi" w:cstheme="minorHAnsi"/>
          <w:sz w:val="22"/>
          <w:szCs w:val="22"/>
        </w:rPr>
        <w:fldChar w:fldCharType="separate"/>
      </w:r>
      <w:r w:rsidR="0007186E" w:rsidRPr="0007186E">
        <w:rPr>
          <w:rFonts w:asciiTheme="minorHAnsi" w:hAnsiTheme="minorHAnsi" w:cstheme="minorHAnsi"/>
          <w:sz w:val="22"/>
          <w:szCs w:val="18"/>
        </w:rPr>
        <w:t xml:space="preserve">Table </w:t>
      </w:r>
      <w:r w:rsidR="0007186E" w:rsidRPr="0007186E">
        <w:rPr>
          <w:rFonts w:asciiTheme="minorHAnsi" w:hAnsiTheme="minorHAnsi" w:cstheme="minorHAnsi"/>
          <w:noProof/>
          <w:sz w:val="22"/>
          <w:szCs w:val="18"/>
        </w:rPr>
        <w:t>39</w:t>
      </w:r>
      <w:r w:rsidRPr="00E145CC">
        <w:rPr>
          <w:rFonts w:asciiTheme="minorHAnsi" w:hAnsiTheme="minorHAnsi" w:cstheme="minorHAnsi"/>
          <w:sz w:val="22"/>
          <w:szCs w:val="22"/>
        </w:rPr>
        <w:fldChar w:fldCharType="end"/>
      </w:r>
      <w:r w:rsidRPr="00E145CC">
        <w:rPr>
          <w:rFonts w:asciiTheme="minorHAnsi" w:hAnsiTheme="minorHAnsi" w:cstheme="minorHAnsi"/>
          <w:sz w:val="22"/>
          <w:szCs w:val="22"/>
        </w:rPr>
        <w:t xml:space="preserve"> </w:t>
      </w:r>
      <w:r w:rsidR="005E7309" w:rsidRPr="00E145CC">
        <w:rPr>
          <w:rFonts w:asciiTheme="minorHAnsi" w:hAnsiTheme="minorHAnsi" w:cstheme="minorHAnsi"/>
          <w:sz w:val="22"/>
          <w:szCs w:val="22"/>
        </w:rPr>
        <w:t>give</w:t>
      </w:r>
      <w:r w:rsidRPr="00E145CC">
        <w:rPr>
          <w:rFonts w:asciiTheme="minorHAnsi" w:hAnsiTheme="minorHAnsi" w:cstheme="minorHAnsi"/>
          <w:sz w:val="22"/>
          <w:szCs w:val="22"/>
        </w:rPr>
        <w:t>s</w:t>
      </w:r>
      <w:r w:rsidR="005E7309" w:rsidRPr="00E145CC">
        <w:rPr>
          <w:rFonts w:asciiTheme="minorHAnsi" w:hAnsiTheme="minorHAnsi" w:cstheme="minorHAnsi"/>
          <w:sz w:val="22"/>
          <w:szCs w:val="22"/>
        </w:rPr>
        <w:t xml:space="preserve"> the community cost savings associated with the CDOP as a whole</w:t>
      </w:r>
      <w:r w:rsidR="003C18CD" w:rsidRPr="00E145CC">
        <w:rPr>
          <w:rFonts w:asciiTheme="minorHAnsi" w:hAnsiTheme="minorHAnsi" w:cstheme="minorHAnsi"/>
          <w:sz w:val="22"/>
          <w:szCs w:val="22"/>
        </w:rPr>
        <w:t xml:space="preserve"> in 20</w:t>
      </w:r>
      <w:r w:rsidRPr="00E145CC">
        <w:rPr>
          <w:rFonts w:asciiTheme="minorHAnsi" w:hAnsiTheme="minorHAnsi" w:cstheme="minorHAnsi"/>
          <w:sz w:val="22"/>
          <w:szCs w:val="22"/>
        </w:rPr>
        <w:t>20</w:t>
      </w:r>
      <w:r w:rsidR="003C18CD" w:rsidRPr="00E145CC">
        <w:rPr>
          <w:rFonts w:asciiTheme="minorHAnsi" w:hAnsiTheme="minorHAnsi" w:cstheme="minorHAnsi"/>
          <w:sz w:val="22"/>
          <w:szCs w:val="22"/>
        </w:rPr>
        <w:t xml:space="preserve"> and 20</w:t>
      </w:r>
      <w:r w:rsidRPr="00E145CC">
        <w:rPr>
          <w:rFonts w:asciiTheme="minorHAnsi" w:hAnsiTheme="minorHAnsi" w:cstheme="minorHAnsi"/>
          <w:sz w:val="22"/>
          <w:szCs w:val="22"/>
        </w:rPr>
        <w:t>21</w:t>
      </w:r>
      <w:r w:rsidR="005E7309" w:rsidRPr="00E145CC">
        <w:rPr>
          <w:rFonts w:asciiTheme="minorHAnsi" w:hAnsiTheme="minorHAnsi" w:cstheme="minorHAnsi"/>
          <w:sz w:val="22"/>
          <w:szCs w:val="22"/>
        </w:rPr>
        <w:t xml:space="preserve"> based on the cost basis. These correspond to the overall crash savings presented in </w:t>
      </w:r>
      <w:r w:rsidRPr="00E145CC">
        <w:rPr>
          <w:rFonts w:asciiTheme="minorHAnsi" w:hAnsiTheme="minorHAnsi" w:cstheme="minorHAnsi"/>
          <w:sz w:val="22"/>
          <w:szCs w:val="22"/>
        </w:rPr>
        <w:fldChar w:fldCharType="begin"/>
      </w:r>
      <w:r w:rsidRPr="00E145CC">
        <w:rPr>
          <w:rFonts w:asciiTheme="minorHAnsi" w:hAnsiTheme="minorHAnsi" w:cstheme="minorHAnsi"/>
          <w:sz w:val="22"/>
          <w:szCs w:val="22"/>
        </w:rPr>
        <w:instrText xml:space="preserve"> REF _Ref126234761 \h </w:instrText>
      </w:r>
      <w:r w:rsidR="00E145CC" w:rsidRPr="00E145CC">
        <w:rPr>
          <w:rFonts w:asciiTheme="minorHAnsi" w:hAnsiTheme="minorHAnsi" w:cstheme="minorHAnsi"/>
          <w:sz w:val="22"/>
          <w:szCs w:val="22"/>
        </w:rPr>
        <w:instrText xml:space="preserve"> \* MERGEFORMAT </w:instrText>
      </w:r>
      <w:r w:rsidRPr="00E145CC">
        <w:rPr>
          <w:rFonts w:asciiTheme="minorHAnsi" w:hAnsiTheme="minorHAnsi" w:cstheme="minorHAnsi"/>
          <w:sz w:val="22"/>
          <w:szCs w:val="22"/>
        </w:rPr>
      </w:r>
      <w:r w:rsidRPr="00E145CC">
        <w:rPr>
          <w:rFonts w:asciiTheme="minorHAnsi" w:hAnsiTheme="minorHAnsi" w:cstheme="minorHAnsi"/>
          <w:sz w:val="22"/>
          <w:szCs w:val="22"/>
        </w:rPr>
        <w:fldChar w:fldCharType="separate"/>
      </w:r>
      <w:r w:rsidR="0007186E" w:rsidRPr="0007186E">
        <w:rPr>
          <w:rFonts w:asciiTheme="minorHAnsi" w:hAnsiTheme="minorHAnsi" w:cstheme="minorHAnsi"/>
          <w:sz w:val="22"/>
          <w:szCs w:val="18"/>
        </w:rPr>
        <w:t xml:space="preserve">Table </w:t>
      </w:r>
      <w:r w:rsidR="0007186E" w:rsidRPr="0007186E">
        <w:rPr>
          <w:rFonts w:asciiTheme="minorHAnsi" w:hAnsiTheme="minorHAnsi" w:cstheme="minorHAnsi"/>
          <w:noProof/>
          <w:sz w:val="22"/>
          <w:szCs w:val="18"/>
        </w:rPr>
        <w:t>37</w:t>
      </w:r>
      <w:r w:rsidRPr="00E145CC">
        <w:rPr>
          <w:rFonts w:asciiTheme="minorHAnsi" w:hAnsiTheme="minorHAnsi" w:cstheme="minorHAnsi"/>
          <w:sz w:val="22"/>
          <w:szCs w:val="22"/>
        </w:rPr>
        <w:fldChar w:fldCharType="end"/>
      </w:r>
      <w:r w:rsidRPr="00E145CC">
        <w:rPr>
          <w:rFonts w:asciiTheme="minorHAnsi" w:hAnsiTheme="minorHAnsi" w:cstheme="minorHAnsi"/>
          <w:sz w:val="22"/>
          <w:szCs w:val="22"/>
        </w:rPr>
        <w:t xml:space="preserve"> </w:t>
      </w:r>
      <w:r w:rsidR="005E7309" w:rsidRPr="00E145CC">
        <w:rPr>
          <w:rFonts w:asciiTheme="minorHAnsi" w:hAnsiTheme="minorHAnsi" w:cstheme="minorHAnsi"/>
          <w:sz w:val="22"/>
          <w:szCs w:val="22"/>
        </w:rPr>
        <w:t xml:space="preserve">and are derived by summing the estimated cost savings across the individual CDOP elements. As evident from the tables, total community cost savings associated with the CDOP in </w:t>
      </w:r>
      <w:r w:rsidRPr="00E145CC">
        <w:rPr>
          <w:rFonts w:asciiTheme="minorHAnsi" w:hAnsiTheme="minorHAnsi" w:cstheme="minorHAnsi"/>
          <w:sz w:val="22"/>
          <w:szCs w:val="22"/>
        </w:rPr>
        <w:t>2020</w:t>
      </w:r>
      <w:r w:rsidR="005E7309" w:rsidRPr="00E145CC">
        <w:rPr>
          <w:rFonts w:asciiTheme="minorHAnsi" w:hAnsiTheme="minorHAnsi" w:cstheme="minorHAnsi"/>
          <w:sz w:val="22"/>
          <w:szCs w:val="22"/>
        </w:rPr>
        <w:t xml:space="preserve"> were </w:t>
      </w:r>
      <w:r w:rsidR="003C18CD" w:rsidRPr="00E145CC">
        <w:rPr>
          <w:rFonts w:asciiTheme="minorHAnsi" w:hAnsiTheme="minorHAnsi" w:cstheme="minorHAnsi"/>
          <w:sz w:val="22"/>
          <w:szCs w:val="22"/>
        </w:rPr>
        <w:t>around</w:t>
      </w:r>
      <w:r w:rsidR="005E7309" w:rsidRPr="00E145CC">
        <w:rPr>
          <w:rFonts w:asciiTheme="minorHAnsi" w:hAnsiTheme="minorHAnsi" w:cstheme="minorHAnsi"/>
          <w:sz w:val="22"/>
          <w:szCs w:val="22"/>
        </w:rPr>
        <w:t xml:space="preserve"> $</w:t>
      </w:r>
      <w:r w:rsidR="00260B32" w:rsidRPr="00E145CC">
        <w:rPr>
          <w:rFonts w:asciiTheme="minorHAnsi" w:hAnsiTheme="minorHAnsi" w:cstheme="minorHAnsi"/>
          <w:sz w:val="22"/>
          <w:szCs w:val="22"/>
        </w:rPr>
        <w:t>503</w:t>
      </w:r>
      <w:r w:rsidR="005E7309" w:rsidRPr="00E145CC">
        <w:rPr>
          <w:rFonts w:asciiTheme="minorHAnsi" w:hAnsiTheme="minorHAnsi" w:cstheme="minorHAnsi"/>
          <w:sz w:val="22"/>
          <w:szCs w:val="22"/>
        </w:rPr>
        <w:t>M using the WTP cost basis.</w:t>
      </w:r>
      <w:r w:rsidR="00212BC2" w:rsidRPr="00E145CC">
        <w:rPr>
          <w:rFonts w:asciiTheme="minorHAnsi" w:hAnsiTheme="minorHAnsi" w:cstheme="minorHAnsi"/>
          <w:sz w:val="22"/>
          <w:szCs w:val="22"/>
        </w:rPr>
        <w:t xml:space="preserve"> The corresponding savings for </w:t>
      </w:r>
      <w:r w:rsidRPr="00E145CC">
        <w:rPr>
          <w:rFonts w:asciiTheme="minorHAnsi" w:hAnsiTheme="minorHAnsi" w:cstheme="minorHAnsi"/>
          <w:sz w:val="22"/>
          <w:szCs w:val="22"/>
        </w:rPr>
        <w:t>2021</w:t>
      </w:r>
      <w:r w:rsidR="00212BC2" w:rsidRPr="00E145CC">
        <w:rPr>
          <w:rFonts w:asciiTheme="minorHAnsi" w:hAnsiTheme="minorHAnsi" w:cstheme="minorHAnsi"/>
          <w:sz w:val="22"/>
          <w:szCs w:val="22"/>
        </w:rPr>
        <w:t xml:space="preserve"> were around $</w:t>
      </w:r>
      <w:r w:rsidR="00260B32" w:rsidRPr="00E145CC">
        <w:rPr>
          <w:rFonts w:asciiTheme="minorHAnsi" w:hAnsiTheme="minorHAnsi" w:cstheme="minorHAnsi"/>
          <w:sz w:val="22"/>
          <w:szCs w:val="22"/>
        </w:rPr>
        <w:t>678</w:t>
      </w:r>
      <w:r w:rsidR="00212BC2" w:rsidRPr="00E145CC">
        <w:rPr>
          <w:rFonts w:asciiTheme="minorHAnsi" w:hAnsiTheme="minorHAnsi" w:cstheme="minorHAnsi"/>
          <w:sz w:val="22"/>
          <w:szCs w:val="22"/>
        </w:rPr>
        <w:t>M using the WTP cost basis.</w:t>
      </w:r>
    </w:p>
    <w:p w14:paraId="17D48B00" w14:textId="1F78109F" w:rsidR="005E7309" w:rsidRPr="00E145CC" w:rsidRDefault="005E7309" w:rsidP="003C18CD">
      <w:pPr>
        <w:pStyle w:val="Tableheading"/>
        <w:spacing w:after="0"/>
        <w:rPr>
          <w:b w:val="0"/>
          <w:bCs/>
          <w:sz w:val="20"/>
          <w:szCs w:val="16"/>
        </w:rPr>
      </w:pPr>
      <w:bookmarkStart w:id="108" w:name="_Ref126237033"/>
      <w:r w:rsidRPr="00E145CC">
        <w:rPr>
          <w:sz w:val="20"/>
          <w:szCs w:val="16"/>
        </w:rPr>
        <w:lastRenderedPageBreak/>
        <w:t xml:space="preserve">Table </w:t>
      </w:r>
      <w:r w:rsidRPr="00E145CC">
        <w:rPr>
          <w:noProof/>
          <w:sz w:val="20"/>
          <w:szCs w:val="16"/>
        </w:rPr>
        <w:fldChar w:fldCharType="begin"/>
      </w:r>
      <w:r w:rsidRPr="00E145CC">
        <w:rPr>
          <w:noProof/>
          <w:sz w:val="20"/>
          <w:szCs w:val="16"/>
        </w:rPr>
        <w:instrText xml:space="preserve"> SEQ Table  \* MERGEFORMAT </w:instrText>
      </w:r>
      <w:r w:rsidRPr="00E145CC">
        <w:rPr>
          <w:noProof/>
          <w:sz w:val="20"/>
          <w:szCs w:val="16"/>
        </w:rPr>
        <w:fldChar w:fldCharType="separate"/>
      </w:r>
      <w:r w:rsidR="0007186E">
        <w:rPr>
          <w:noProof/>
          <w:sz w:val="20"/>
          <w:szCs w:val="16"/>
        </w:rPr>
        <w:t>39</w:t>
      </w:r>
      <w:r w:rsidRPr="00E145CC">
        <w:rPr>
          <w:noProof/>
          <w:sz w:val="20"/>
          <w:szCs w:val="16"/>
        </w:rPr>
        <w:fldChar w:fldCharType="end"/>
      </w:r>
      <w:bookmarkEnd w:id="108"/>
      <w:r w:rsidRPr="00E145CC">
        <w:rPr>
          <w:sz w:val="20"/>
          <w:szCs w:val="16"/>
        </w:rPr>
        <w:tab/>
      </w:r>
      <w:r w:rsidRPr="00E145CC">
        <w:rPr>
          <w:b w:val="0"/>
          <w:bCs/>
          <w:sz w:val="20"/>
          <w:szCs w:val="16"/>
        </w:rPr>
        <w:t>Overall crash cost savings associated with the CDOP in 20</w:t>
      </w:r>
      <w:r w:rsidR="008C5178" w:rsidRPr="00E145CC">
        <w:rPr>
          <w:b w:val="0"/>
          <w:bCs/>
          <w:sz w:val="20"/>
          <w:szCs w:val="16"/>
        </w:rPr>
        <w:t>20</w:t>
      </w:r>
      <w:r w:rsidR="003C18CD" w:rsidRPr="00E145CC">
        <w:rPr>
          <w:b w:val="0"/>
          <w:bCs/>
          <w:sz w:val="20"/>
          <w:szCs w:val="16"/>
        </w:rPr>
        <w:t xml:space="preserve"> and 20</w:t>
      </w:r>
      <w:r w:rsidR="008C5178" w:rsidRPr="00E145CC">
        <w:rPr>
          <w:b w:val="0"/>
          <w:bCs/>
          <w:sz w:val="20"/>
          <w:szCs w:val="16"/>
        </w:rPr>
        <w:t>21</w:t>
      </w:r>
      <w:r w:rsidRPr="00E145CC">
        <w:rPr>
          <w:b w:val="0"/>
          <w:bCs/>
          <w:sz w:val="20"/>
          <w:szCs w:val="16"/>
        </w:rPr>
        <w:t xml:space="preserve"> by region, crash severity and in total: Willingness to Pay cost basis.</w:t>
      </w:r>
    </w:p>
    <w:tbl>
      <w:tblPr>
        <w:tblW w:w="5000" w:type="pct"/>
        <w:tblLook w:val="04A0" w:firstRow="1" w:lastRow="0" w:firstColumn="1" w:lastColumn="0" w:noHBand="0" w:noVBand="1"/>
      </w:tblPr>
      <w:tblGrid>
        <w:gridCol w:w="4189"/>
        <w:gridCol w:w="1608"/>
        <w:gridCol w:w="1434"/>
        <w:gridCol w:w="1557"/>
      </w:tblGrid>
      <w:tr w:rsidR="008C5178" w:rsidRPr="00E145CC" w14:paraId="414F6D5F" w14:textId="77777777" w:rsidTr="008C5178">
        <w:trPr>
          <w:trHeight w:val="454"/>
        </w:trPr>
        <w:tc>
          <w:tcPr>
            <w:tcW w:w="2383" w:type="pct"/>
            <w:tcBorders>
              <w:top w:val="nil"/>
              <w:left w:val="nil"/>
              <w:bottom w:val="nil"/>
              <w:right w:val="nil"/>
            </w:tcBorders>
            <w:shd w:val="clear" w:color="auto" w:fill="auto"/>
            <w:vAlign w:val="center"/>
            <w:hideMark/>
          </w:tcPr>
          <w:p w14:paraId="1A93BEBC" w14:textId="77777777" w:rsidR="008C5178" w:rsidRPr="00E145CC" w:rsidRDefault="008C5178" w:rsidP="00FA7305">
            <w:pPr>
              <w:keepNext/>
              <w:spacing w:after="0" w:line="240" w:lineRule="auto"/>
              <w:jc w:val="left"/>
              <w:rPr>
                <w:rFonts w:asciiTheme="minorHAnsi" w:hAnsiTheme="minorHAnsi" w:cstheme="minorHAnsi"/>
                <w:i/>
                <w:iCs/>
                <w:color w:val="FFFFFF" w:themeColor="background1"/>
                <w:sz w:val="20"/>
                <w:lang w:eastAsia="en-AU"/>
              </w:rPr>
            </w:pPr>
            <w:r w:rsidRPr="00E145CC">
              <w:rPr>
                <w:rFonts w:asciiTheme="minorHAnsi" w:hAnsiTheme="minorHAnsi" w:cstheme="minorHAnsi"/>
                <w:i/>
                <w:iCs/>
                <w:color w:val="FFFFFF" w:themeColor="background1"/>
                <w:sz w:val="20"/>
                <w:lang w:eastAsia="en-AU"/>
              </w:rPr>
              <w:t> </w:t>
            </w:r>
          </w:p>
        </w:tc>
        <w:tc>
          <w:tcPr>
            <w:tcW w:w="915" w:type="pct"/>
            <w:tcBorders>
              <w:top w:val="nil"/>
              <w:left w:val="nil"/>
              <w:bottom w:val="nil"/>
              <w:right w:val="nil"/>
            </w:tcBorders>
            <w:shd w:val="clear" w:color="auto" w:fill="1F497D" w:themeFill="text2"/>
            <w:vAlign w:val="center"/>
            <w:hideMark/>
          </w:tcPr>
          <w:p w14:paraId="3108F369" w14:textId="77777777" w:rsidR="008C5178" w:rsidRPr="00E145CC" w:rsidRDefault="008C5178" w:rsidP="00FA7305">
            <w:pPr>
              <w:keepNext/>
              <w:spacing w:after="0" w:line="240" w:lineRule="auto"/>
              <w:jc w:val="right"/>
              <w:rPr>
                <w:rFonts w:asciiTheme="minorHAnsi" w:hAnsiTheme="minorHAnsi" w:cstheme="minorHAnsi"/>
                <w:b/>
                <w:bCs/>
                <w:color w:val="FFFFFF" w:themeColor="background1"/>
                <w:sz w:val="20"/>
                <w:lang w:eastAsia="en-AU"/>
              </w:rPr>
            </w:pPr>
            <w:r w:rsidRPr="00E145CC">
              <w:rPr>
                <w:rFonts w:asciiTheme="minorHAnsi" w:hAnsiTheme="minorHAnsi" w:cstheme="minorHAnsi"/>
                <w:b/>
                <w:bCs/>
                <w:color w:val="FFFFFF" w:themeColor="background1"/>
                <w:sz w:val="20"/>
                <w:lang w:eastAsia="en-AU"/>
              </w:rPr>
              <w:t>Serious Casualty</w:t>
            </w:r>
          </w:p>
        </w:tc>
        <w:tc>
          <w:tcPr>
            <w:tcW w:w="816" w:type="pct"/>
            <w:tcBorders>
              <w:top w:val="nil"/>
              <w:left w:val="nil"/>
              <w:bottom w:val="nil"/>
              <w:right w:val="single" w:sz="4" w:space="0" w:color="4F81BD" w:themeColor="accent1"/>
            </w:tcBorders>
            <w:shd w:val="clear" w:color="auto" w:fill="1F497D" w:themeFill="text2"/>
            <w:vAlign w:val="center"/>
            <w:hideMark/>
          </w:tcPr>
          <w:p w14:paraId="3F6ED711" w14:textId="77777777" w:rsidR="008C5178" w:rsidRPr="00E145CC" w:rsidRDefault="008C5178" w:rsidP="00FA7305">
            <w:pPr>
              <w:keepNext/>
              <w:spacing w:after="0" w:line="240" w:lineRule="auto"/>
              <w:jc w:val="right"/>
              <w:rPr>
                <w:rFonts w:asciiTheme="minorHAnsi" w:hAnsiTheme="minorHAnsi" w:cstheme="minorHAnsi"/>
                <w:b/>
                <w:bCs/>
                <w:color w:val="FFFFFF" w:themeColor="background1"/>
                <w:sz w:val="20"/>
                <w:lang w:eastAsia="en-AU"/>
              </w:rPr>
            </w:pPr>
            <w:r w:rsidRPr="00E145CC">
              <w:rPr>
                <w:rFonts w:asciiTheme="minorHAnsi" w:hAnsiTheme="minorHAnsi" w:cstheme="minorHAnsi"/>
                <w:b/>
                <w:bCs/>
                <w:color w:val="FFFFFF" w:themeColor="background1"/>
                <w:sz w:val="20"/>
                <w:lang w:eastAsia="en-AU"/>
              </w:rPr>
              <w:t>Minor Injury</w:t>
            </w:r>
          </w:p>
        </w:tc>
        <w:tc>
          <w:tcPr>
            <w:tcW w:w="886" w:type="pct"/>
            <w:tcBorders>
              <w:top w:val="nil"/>
              <w:left w:val="single" w:sz="4" w:space="0" w:color="4F81BD" w:themeColor="accent1"/>
              <w:bottom w:val="nil"/>
              <w:right w:val="nil"/>
            </w:tcBorders>
            <w:shd w:val="clear" w:color="auto" w:fill="1F497D" w:themeFill="text2"/>
            <w:vAlign w:val="center"/>
            <w:hideMark/>
          </w:tcPr>
          <w:p w14:paraId="1A3D6B70" w14:textId="77777777" w:rsidR="008C5178" w:rsidRPr="00E145CC" w:rsidRDefault="008C5178" w:rsidP="00FA7305">
            <w:pPr>
              <w:keepNext/>
              <w:spacing w:after="0" w:line="240" w:lineRule="auto"/>
              <w:jc w:val="right"/>
              <w:rPr>
                <w:rFonts w:asciiTheme="minorHAnsi" w:hAnsiTheme="minorHAnsi" w:cstheme="minorHAnsi"/>
                <w:b/>
                <w:bCs/>
                <w:color w:val="FFFFFF" w:themeColor="background1"/>
                <w:sz w:val="20"/>
                <w:lang w:eastAsia="en-AU"/>
              </w:rPr>
            </w:pPr>
            <w:r w:rsidRPr="00E145CC">
              <w:rPr>
                <w:rFonts w:asciiTheme="minorHAnsi" w:hAnsiTheme="minorHAnsi" w:cstheme="minorHAnsi"/>
                <w:b/>
                <w:bCs/>
                <w:color w:val="FFFFFF" w:themeColor="background1"/>
                <w:sz w:val="20"/>
                <w:lang w:eastAsia="en-AU"/>
              </w:rPr>
              <w:t>Casualty</w:t>
            </w:r>
            <w:r w:rsidRPr="00E145CC">
              <w:rPr>
                <w:rFonts w:asciiTheme="minorHAnsi" w:hAnsiTheme="minorHAnsi" w:cstheme="minorHAnsi"/>
                <w:color w:val="FFFFFF" w:themeColor="background1"/>
                <w:sz w:val="20"/>
                <w:lang w:eastAsia="en-AU"/>
              </w:rPr>
              <w:t>†</w:t>
            </w:r>
          </w:p>
        </w:tc>
      </w:tr>
      <w:tr w:rsidR="008C5178" w:rsidRPr="00E145CC" w14:paraId="7463B526" w14:textId="77777777" w:rsidTr="008C5178">
        <w:trPr>
          <w:trHeight w:val="454"/>
        </w:trPr>
        <w:tc>
          <w:tcPr>
            <w:tcW w:w="2383" w:type="pct"/>
            <w:tcBorders>
              <w:top w:val="nil"/>
              <w:left w:val="nil"/>
              <w:bottom w:val="nil"/>
              <w:right w:val="nil"/>
            </w:tcBorders>
            <w:shd w:val="clear" w:color="auto" w:fill="548DD4" w:themeFill="text2" w:themeFillTint="99"/>
            <w:vAlign w:val="center"/>
          </w:tcPr>
          <w:p w14:paraId="1F23AC81" w14:textId="77777777" w:rsidR="008C5178" w:rsidRPr="00E145CC" w:rsidRDefault="008C5178" w:rsidP="00FA7305">
            <w:pPr>
              <w:keepNext/>
              <w:spacing w:after="0" w:line="240" w:lineRule="auto"/>
              <w:jc w:val="left"/>
              <w:rPr>
                <w:rFonts w:asciiTheme="minorHAnsi" w:hAnsiTheme="minorHAnsi" w:cstheme="minorHAnsi"/>
                <w:b/>
                <w:i/>
                <w:color w:val="FFFFFF" w:themeColor="background1"/>
                <w:sz w:val="20"/>
                <w:lang w:eastAsia="en-AU"/>
              </w:rPr>
            </w:pPr>
            <w:r w:rsidRPr="00E145CC">
              <w:rPr>
                <w:rFonts w:asciiTheme="minorHAnsi" w:hAnsiTheme="minorHAnsi" w:cstheme="minorHAnsi"/>
                <w:b/>
                <w:i/>
                <w:color w:val="FFFFFF" w:themeColor="background1"/>
                <w:sz w:val="20"/>
                <w:lang w:eastAsia="en-AU"/>
              </w:rPr>
              <w:t>2020</w:t>
            </w:r>
          </w:p>
        </w:tc>
        <w:tc>
          <w:tcPr>
            <w:tcW w:w="915" w:type="pct"/>
            <w:tcBorders>
              <w:top w:val="nil"/>
              <w:left w:val="nil"/>
              <w:bottom w:val="nil"/>
              <w:right w:val="nil"/>
            </w:tcBorders>
            <w:shd w:val="clear" w:color="auto" w:fill="548DD4" w:themeFill="text2" w:themeFillTint="99"/>
            <w:vAlign w:val="center"/>
          </w:tcPr>
          <w:p w14:paraId="369DA648" w14:textId="77777777" w:rsidR="008C5178" w:rsidRPr="00E145CC" w:rsidRDefault="008C5178" w:rsidP="00FA7305">
            <w:pPr>
              <w:keepNext/>
              <w:spacing w:after="0" w:line="240" w:lineRule="auto"/>
              <w:jc w:val="left"/>
              <w:rPr>
                <w:rFonts w:asciiTheme="minorHAnsi" w:hAnsiTheme="minorHAnsi" w:cstheme="minorHAnsi"/>
                <w:b/>
                <w:color w:val="000000"/>
                <w:sz w:val="20"/>
                <w:lang w:eastAsia="en-AU"/>
              </w:rPr>
            </w:pPr>
          </w:p>
        </w:tc>
        <w:tc>
          <w:tcPr>
            <w:tcW w:w="816" w:type="pct"/>
            <w:tcBorders>
              <w:top w:val="nil"/>
              <w:left w:val="nil"/>
              <w:bottom w:val="nil"/>
              <w:right w:val="single" w:sz="4" w:space="0" w:color="4F81BD" w:themeColor="accent1"/>
            </w:tcBorders>
            <w:shd w:val="clear" w:color="auto" w:fill="548DD4" w:themeFill="text2" w:themeFillTint="99"/>
            <w:vAlign w:val="center"/>
          </w:tcPr>
          <w:p w14:paraId="5900F4B1" w14:textId="77777777" w:rsidR="008C5178" w:rsidRPr="00E145CC" w:rsidRDefault="008C5178" w:rsidP="00FA7305">
            <w:pPr>
              <w:keepNext/>
              <w:spacing w:after="0" w:line="240" w:lineRule="auto"/>
              <w:jc w:val="left"/>
              <w:rPr>
                <w:rFonts w:asciiTheme="minorHAnsi" w:hAnsiTheme="minorHAnsi" w:cstheme="minorHAnsi"/>
                <w:b/>
                <w:color w:val="000000"/>
                <w:sz w:val="20"/>
                <w:lang w:eastAsia="en-AU"/>
              </w:rPr>
            </w:pPr>
          </w:p>
        </w:tc>
        <w:tc>
          <w:tcPr>
            <w:tcW w:w="886" w:type="pct"/>
            <w:tcBorders>
              <w:top w:val="nil"/>
              <w:left w:val="single" w:sz="4" w:space="0" w:color="4F81BD" w:themeColor="accent1"/>
              <w:bottom w:val="nil"/>
              <w:right w:val="nil"/>
            </w:tcBorders>
            <w:shd w:val="clear" w:color="auto" w:fill="548DD4" w:themeFill="text2" w:themeFillTint="99"/>
            <w:vAlign w:val="center"/>
          </w:tcPr>
          <w:p w14:paraId="14B810A8" w14:textId="77777777" w:rsidR="008C5178" w:rsidRPr="00E145CC" w:rsidRDefault="008C5178" w:rsidP="00FA7305">
            <w:pPr>
              <w:keepNext/>
              <w:spacing w:after="0" w:line="240" w:lineRule="auto"/>
              <w:jc w:val="left"/>
              <w:rPr>
                <w:rFonts w:asciiTheme="minorHAnsi" w:hAnsiTheme="minorHAnsi" w:cstheme="minorHAnsi"/>
                <w:b/>
                <w:color w:val="000000"/>
                <w:sz w:val="20"/>
                <w:lang w:eastAsia="en-AU"/>
              </w:rPr>
            </w:pPr>
          </w:p>
        </w:tc>
      </w:tr>
      <w:tr w:rsidR="00D12D3E" w:rsidRPr="00E145CC" w14:paraId="5666098E" w14:textId="77777777" w:rsidTr="008C5178">
        <w:trPr>
          <w:trHeight w:val="454"/>
        </w:trPr>
        <w:tc>
          <w:tcPr>
            <w:tcW w:w="2383" w:type="pct"/>
            <w:tcBorders>
              <w:top w:val="nil"/>
              <w:left w:val="nil"/>
              <w:bottom w:val="nil"/>
              <w:right w:val="nil"/>
            </w:tcBorders>
            <w:shd w:val="clear" w:color="auto" w:fill="auto"/>
            <w:vAlign w:val="center"/>
            <w:hideMark/>
          </w:tcPr>
          <w:p w14:paraId="302974E2" w14:textId="7831A834" w:rsidR="00D12D3E" w:rsidRPr="00E145CC" w:rsidRDefault="00120D9A" w:rsidP="00FA7305">
            <w:pPr>
              <w:keepNext/>
              <w:spacing w:after="0" w:line="240" w:lineRule="auto"/>
              <w:jc w:val="left"/>
              <w:rPr>
                <w:rFonts w:asciiTheme="minorHAnsi" w:hAnsiTheme="minorHAnsi" w:cstheme="minorHAnsi"/>
                <w:b/>
                <w:color w:val="000000"/>
                <w:sz w:val="20"/>
                <w:lang w:eastAsia="en-AU"/>
              </w:rPr>
            </w:pPr>
            <w:r w:rsidRPr="00E145CC">
              <w:rPr>
                <w:rFonts w:cs="Arial"/>
                <w:b/>
                <w:color w:val="000000"/>
                <w:sz w:val="20"/>
                <w:lang w:eastAsia="en-AU"/>
              </w:rPr>
              <w:t xml:space="preserve">All </w:t>
            </w:r>
            <w:r w:rsidRPr="00E145CC">
              <w:rPr>
                <w:rFonts w:cs="Arial"/>
                <w:color w:val="000000"/>
                <w:sz w:val="20"/>
                <w:lang w:eastAsia="en-AU"/>
              </w:rPr>
              <w:t>(Sum of Regions)</w:t>
            </w:r>
          </w:p>
        </w:tc>
        <w:tc>
          <w:tcPr>
            <w:tcW w:w="915" w:type="pct"/>
            <w:tcBorders>
              <w:top w:val="nil"/>
              <w:left w:val="nil"/>
              <w:bottom w:val="nil"/>
              <w:right w:val="nil"/>
            </w:tcBorders>
            <w:shd w:val="clear" w:color="auto" w:fill="auto"/>
            <w:vAlign w:val="bottom"/>
            <w:hideMark/>
          </w:tcPr>
          <w:p w14:paraId="4175C22A" w14:textId="21714E81" w:rsidR="00D12D3E" w:rsidRPr="00E145CC" w:rsidRDefault="00D12D3E" w:rsidP="00FA7305">
            <w:pPr>
              <w:keepNext/>
              <w:spacing w:after="0" w:line="240" w:lineRule="auto"/>
              <w:jc w:val="right"/>
              <w:rPr>
                <w:rFonts w:asciiTheme="minorHAnsi" w:hAnsiTheme="minorHAnsi" w:cstheme="minorHAnsi"/>
                <w:b/>
                <w:bCs/>
                <w:color w:val="000000"/>
                <w:sz w:val="20"/>
                <w:lang w:eastAsia="en-AU"/>
              </w:rPr>
            </w:pPr>
            <w:r w:rsidRPr="00E145CC">
              <w:rPr>
                <w:rFonts w:ascii="Calibri" w:hAnsi="Calibri" w:cs="Calibri"/>
                <w:b/>
                <w:bCs/>
                <w:color w:val="000000"/>
                <w:sz w:val="20"/>
              </w:rPr>
              <w:t>$454,381,407</w:t>
            </w:r>
          </w:p>
        </w:tc>
        <w:tc>
          <w:tcPr>
            <w:tcW w:w="816" w:type="pct"/>
            <w:tcBorders>
              <w:top w:val="nil"/>
              <w:left w:val="nil"/>
              <w:bottom w:val="nil"/>
              <w:right w:val="single" w:sz="4" w:space="0" w:color="4F81BD" w:themeColor="accent1"/>
            </w:tcBorders>
            <w:shd w:val="clear" w:color="auto" w:fill="auto"/>
            <w:vAlign w:val="bottom"/>
            <w:hideMark/>
          </w:tcPr>
          <w:p w14:paraId="5DA6AAB6" w14:textId="55CBAF7C" w:rsidR="00D12D3E" w:rsidRPr="00E145CC" w:rsidRDefault="00D12D3E" w:rsidP="00FA7305">
            <w:pPr>
              <w:keepNext/>
              <w:spacing w:after="0" w:line="240" w:lineRule="auto"/>
              <w:jc w:val="right"/>
              <w:rPr>
                <w:rFonts w:asciiTheme="minorHAnsi" w:hAnsiTheme="minorHAnsi" w:cstheme="minorHAnsi"/>
                <w:b/>
                <w:bCs/>
                <w:color w:val="000000"/>
                <w:sz w:val="20"/>
                <w:lang w:eastAsia="en-AU"/>
              </w:rPr>
            </w:pPr>
            <w:r w:rsidRPr="00E145CC">
              <w:rPr>
                <w:rFonts w:ascii="Calibri" w:hAnsi="Calibri" w:cs="Calibri"/>
                <w:b/>
                <w:bCs/>
                <w:color w:val="000000"/>
                <w:sz w:val="20"/>
              </w:rPr>
              <w:t>$49,342,695</w:t>
            </w:r>
          </w:p>
        </w:tc>
        <w:tc>
          <w:tcPr>
            <w:tcW w:w="886" w:type="pct"/>
            <w:tcBorders>
              <w:top w:val="nil"/>
              <w:left w:val="single" w:sz="4" w:space="0" w:color="4F81BD" w:themeColor="accent1"/>
              <w:bottom w:val="nil"/>
              <w:right w:val="nil"/>
            </w:tcBorders>
            <w:shd w:val="clear" w:color="auto" w:fill="auto"/>
            <w:vAlign w:val="bottom"/>
            <w:hideMark/>
          </w:tcPr>
          <w:p w14:paraId="5DEFDFB5" w14:textId="71ADA95D" w:rsidR="00D12D3E" w:rsidRPr="00E145CC" w:rsidRDefault="00D12D3E" w:rsidP="00FA7305">
            <w:pPr>
              <w:keepNext/>
              <w:spacing w:after="0" w:line="240" w:lineRule="auto"/>
              <w:jc w:val="right"/>
              <w:rPr>
                <w:rFonts w:asciiTheme="minorHAnsi" w:hAnsiTheme="minorHAnsi" w:cstheme="minorHAnsi"/>
                <w:b/>
                <w:bCs/>
                <w:color w:val="000000"/>
                <w:sz w:val="20"/>
                <w:lang w:eastAsia="en-AU"/>
              </w:rPr>
            </w:pPr>
            <w:r w:rsidRPr="00E145CC">
              <w:rPr>
                <w:rFonts w:ascii="Calibri" w:hAnsi="Calibri" w:cs="Calibri"/>
                <w:b/>
                <w:bCs/>
                <w:color w:val="000000"/>
                <w:sz w:val="20"/>
              </w:rPr>
              <w:t>$503,127,019</w:t>
            </w:r>
          </w:p>
        </w:tc>
      </w:tr>
      <w:tr w:rsidR="00D12D3E" w:rsidRPr="00E145CC" w14:paraId="73B1A489" w14:textId="77777777" w:rsidTr="00006C13">
        <w:trPr>
          <w:trHeight w:val="454"/>
        </w:trPr>
        <w:tc>
          <w:tcPr>
            <w:tcW w:w="2383" w:type="pct"/>
            <w:tcBorders>
              <w:top w:val="nil"/>
              <w:left w:val="nil"/>
              <w:bottom w:val="nil"/>
              <w:right w:val="nil"/>
            </w:tcBorders>
            <w:shd w:val="clear" w:color="auto" w:fill="auto"/>
            <w:noWrap/>
            <w:vAlign w:val="center"/>
            <w:hideMark/>
          </w:tcPr>
          <w:p w14:paraId="23896E85" w14:textId="77777777" w:rsidR="00D12D3E" w:rsidRPr="00E145CC" w:rsidRDefault="00D12D3E" w:rsidP="00FA7305">
            <w:pPr>
              <w:keepNext/>
              <w:spacing w:after="0" w:line="240" w:lineRule="auto"/>
              <w:jc w:val="left"/>
              <w:rPr>
                <w:rFonts w:asciiTheme="minorHAnsi" w:hAnsiTheme="minorHAnsi" w:cstheme="minorHAnsi"/>
                <w:color w:val="808080"/>
                <w:sz w:val="20"/>
                <w:lang w:eastAsia="en-AU"/>
              </w:rPr>
            </w:pPr>
            <w:r w:rsidRPr="00E145CC">
              <w:rPr>
                <w:rFonts w:asciiTheme="minorHAnsi" w:hAnsiTheme="minorHAnsi" w:cstheme="minorHAnsi"/>
                <w:color w:val="808080"/>
                <w:sz w:val="20"/>
                <w:lang w:eastAsia="en-AU"/>
              </w:rPr>
              <w:t>% Attributable to Mobile Speed Cameras</w:t>
            </w:r>
          </w:p>
        </w:tc>
        <w:tc>
          <w:tcPr>
            <w:tcW w:w="915" w:type="pct"/>
            <w:tcBorders>
              <w:top w:val="nil"/>
              <w:left w:val="nil"/>
              <w:bottom w:val="nil"/>
              <w:right w:val="nil"/>
            </w:tcBorders>
            <w:shd w:val="clear" w:color="auto" w:fill="auto"/>
            <w:noWrap/>
            <w:vAlign w:val="bottom"/>
            <w:hideMark/>
          </w:tcPr>
          <w:p w14:paraId="6A61A74D" w14:textId="7D80E59A" w:rsidR="00D12D3E" w:rsidRPr="00E145CC" w:rsidRDefault="00D12D3E" w:rsidP="00FA7305">
            <w:pPr>
              <w:keepNext/>
              <w:spacing w:after="0" w:line="240" w:lineRule="auto"/>
              <w:jc w:val="right"/>
              <w:rPr>
                <w:rFonts w:asciiTheme="minorHAnsi" w:hAnsiTheme="minorHAnsi" w:cstheme="minorHAnsi"/>
                <w:color w:val="808080"/>
                <w:sz w:val="20"/>
                <w:lang w:eastAsia="en-AU"/>
              </w:rPr>
            </w:pPr>
            <w:r w:rsidRPr="00E145CC">
              <w:rPr>
                <w:rFonts w:ascii="Calibri" w:hAnsi="Calibri" w:cs="Calibri"/>
                <w:color w:val="808080"/>
                <w:sz w:val="20"/>
              </w:rPr>
              <w:t>95%</w:t>
            </w:r>
          </w:p>
        </w:tc>
        <w:tc>
          <w:tcPr>
            <w:tcW w:w="816" w:type="pct"/>
            <w:tcBorders>
              <w:top w:val="nil"/>
              <w:left w:val="nil"/>
              <w:bottom w:val="nil"/>
              <w:right w:val="single" w:sz="4" w:space="0" w:color="4F81BD" w:themeColor="accent1"/>
            </w:tcBorders>
            <w:shd w:val="clear" w:color="auto" w:fill="auto"/>
            <w:noWrap/>
            <w:vAlign w:val="bottom"/>
            <w:hideMark/>
          </w:tcPr>
          <w:p w14:paraId="3F5C1DA6" w14:textId="60003969" w:rsidR="00D12D3E" w:rsidRPr="00E145CC" w:rsidRDefault="00D12D3E" w:rsidP="00FA7305">
            <w:pPr>
              <w:keepNext/>
              <w:spacing w:after="0" w:line="240" w:lineRule="auto"/>
              <w:jc w:val="right"/>
              <w:rPr>
                <w:rFonts w:asciiTheme="minorHAnsi" w:hAnsiTheme="minorHAnsi" w:cstheme="minorHAnsi"/>
                <w:color w:val="808080"/>
                <w:sz w:val="20"/>
                <w:lang w:eastAsia="en-AU"/>
              </w:rPr>
            </w:pPr>
            <w:r w:rsidRPr="00E145CC">
              <w:rPr>
                <w:rFonts w:ascii="Calibri" w:hAnsi="Calibri" w:cs="Calibri"/>
                <w:color w:val="808080"/>
                <w:sz w:val="20"/>
              </w:rPr>
              <w:t>88%</w:t>
            </w:r>
          </w:p>
        </w:tc>
        <w:tc>
          <w:tcPr>
            <w:tcW w:w="886" w:type="pct"/>
            <w:tcBorders>
              <w:top w:val="nil"/>
              <w:left w:val="single" w:sz="4" w:space="0" w:color="4F81BD" w:themeColor="accent1"/>
              <w:bottom w:val="nil"/>
              <w:right w:val="nil"/>
            </w:tcBorders>
            <w:shd w:val="clear" w:color="auto" w:fill="auto"/>
            <w:noWrap/>
            <w:vAlign w:val="bottom"/>
            <w:hideMark/>
          </w:tcPr>
          <w:p w14:paraId="4BEA39A1" w14:textId="45D4819F" w:rsidR="00D12D3E" w:rsidRPr="00E145CC" w:rsidRDefault="00D12D3E" w:rsidP="00FA7305">
            <w:pPr>
              <w:keepNext/>
              <w:spacing w:after="0" w:line="240" w:lineRule="auto"/>
              <w:jc w:val="right"/>
              <w:rPr>
                <w:rFonts w:asciiTheme="minorHAnsi" w:hAnsiTheme="minorHAnsi" w:cstheme="minorHAnsi"/>
                <w:color w:val="808080"/>
                <w:sz w:val="20"/>
                <w:lang w:eastAsia="en-AU"/>
              </w:rPr>
            </w:pPr>
            <w:r w:rsidRPr="00E145CC">
              <w:rPr>
                <w:rFonts w:ascii="Calibri" w:hAnsi="Calibri" w:cs="Calibri"/>
                <w:color w:val="808080"/>
                <w:sz w:val="20"/>
              </w:rPr>
              <w:t>94%</w:t>
            </w:r>
          </w:p>
        </w:tc>
      </w:tr>
      <w:tr w:rsidR="00D12D3E" w:rsidRPr="00E145CC" w14:paraId="437FBFDD" w14:textId="77777777" w:rsidTr="00006C13">
        <w:trPr>
          <w:trHeight w:val="454"/>
        </w:trPr>
        <w:tc>
          <w:tcPr>
            <w:tcW w:w="2383" w:type="pct"/>
            <w:tcBorders>
              <w:top w:val="nil"/>
              <w:left w:val="nil"/>
              <w:bottom w:val="nil"/>
              <w:right w:val="nil"/>
            </w:tcBorders>
            <w:shd w:val="clear" w:color="auto" w:fill="E7EFF9"/>
            <w:vAlign w:val="center"/>
            <w:hideMark/>
          </w:tcPr>
          <w:p w14:paraId="01020DD1" w14:textId="77777777" w:rsidR="00D12D3E" w:rsidRPr="00E145CC" w:rsidRDefault="00D12D3E" w:rsidP="00FA7305">
            <w:pPr>
              <w:keepNext/>
              <w:spacing w:after="0" w:line="240" w:lineRule="auto"/>
              <w:ind w:firstLineChars="100" w:firstLine="200"/>
              <w:jc w:val="left"/>
              <w:rPr>
                <w:rFonts w:asciiTheme="minorHAnsi" w:hAnsiTheme="minorHAnsi" w:cstheme="minorHAnsi"/>
                <w:sz w:val="20"/>
                <w:lang w:eastAsia="en-AU"/>
              </w:rPr>
            </w:pPr>
            <w:r w:rsidRPr="00E145CC">
              <w:rPr>
                <w:rFonts w:asciiTheme="minorHAnsi" w:hAnsiTheme="minorHAnsi" w:cstheme="minorHAnsi"/>
                <w:sz w:val="20"/>
                <w:lang w:eastAsia="en-AU"/>
              </w:rPr>
              <w:t>Brisbane</w:t>
            </w:r>
          </w:p>
        </w:tc>
        <w:tc>
          <w:tcPr>
            <w:tcW w:w="915" w:type="pct"/>
            <w:tcBorders>
              <w:top w:val="nil"/>
              <w:left w:val="nil"/>
              <w:bottom w:val="nil"/>
              <w:right w:val="nil"/>
            </w:tcBorders>
            <w:shd w:val="clear" w:color="auto" w:fill="E7EFF9"/>
            <w:noWrap/>
            <w:vAlign w:val="bottom"/>
            <w:hideMark/>
          </w:tcPr>
          <w:p w14:paraId="46D8A9B9" w14:textId="5F82E462" w:rsidR="00D12D3E" w:rsidRPr="00E145CC" w:rsidRDefault="00D12D3E" w:rsidP="00FA7305">
            <w:pPr>
              <w:keepNext/>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$169,383,617</w:t>
            </w:r>
          </w:p>
        </w:tc>
        <w:tc>
          <w:tcPr>
            <w:tcW w:w="816" w:type="pct"/>
            <w:tcBorders>
              <w:top w:val="nil"/>
              <w:left w:val="nil"/>
              <w:bottom w:val="nil"/>
              <w:right w:val="single" w:sz="4" w:space="0" w:color="4F81BD" w:themeColor="accent1"/>
            </w:tcBorders>
            <w:shd w:val="clear" w:color="auto" w:fill="E7EFF9"/>
            <w:noWrap/>
            <w:vAlign w:val="bottom"/>
            <w:hideMark/>
          </w:tcPr>
          <w:p w14:paraId="00F3EACA" w14:textId="484B15AD" w:rsidR="00D12D3E" w:rsidRPr="00E145CC" w:rsidRDefault="00D12D3E" w:rsidP="00FA7305">
            <w:pPr>
              <w:keepNext/>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$27,766,837</w:t>
            </w:r>
          </w:p>
        </w:tc>
        <w:tc>
          <w:tcPr>
            <w:tcW w:w="886" w:type="pct"/>
            <w:tcBorders>
              <w:top w:val="nil"/>
              <w:left w:val="single" w:sz="4" w:space="0" w:color="4F81BD" w:themeColor="accent1"/>
              <w:bottom w:val="nil"/>
              <w:right w:val="nil"/>
            </w:tcBorders>
            <w:shd w:val="clear" w:color="auto" w:fill="E7EFF9"/>
            <w:noWrap/>
            <w:vAlign w:val="bottom"/>
            <w:hideMark/>
          </w:tcPr>
          <w:p w14:paraId="2882F863" w14:textId="1806E63D" w:rsidR="00D12D3E" w:rsidRPr="00E145CC" w:rsidRDefault="00D12D3E" w:rsidP="00FA7305">
            <w:pPr>
              <w:keepNext/>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$194,999,247</w:t>
            </w:r>
          </w:p>
        </w:tc>
      </w:tr>
      <w:tr w:rsidR="00D12D3E" w:rsidRPr="00E145CC" w14:paraId="0ADA7DAD" w14:textId="77777777" w:rsidTr="00006C13">
        <w:trPr>
          <w:trHeight w:val="454"/>
        </w:trPr>
        <w:tc>
          <w:tcPr>
            <w:tcW w:w="2383" w:type="pct"/>
            <w:tcBorders>
              <w:top w:val="nil"/>
              <w:left w:val="nil"/>
              <w:bottom w:val="nil"/>
              <w:right w:val="nil"/>
            </w:tcBorders>
            <w:shd w:val="clear" w:color="auto" w:fill="auto"/>
            <w:vAlign w:val="center"/>
            <w:hideMark/>
          </w:tcPr>
          <w:p w14:paraId="16F054B8" w14:textId="77777777" w:rsidR="00D12D3E" w:rsidRPr="00E145CC" w:rsidRDefault="00D12D3E" w:rsidP="00FA7305">
            <w:pPr>
              <w:keepNext/>
              <w:spacing w:after="0" w:line="240" w:lineRule="auto"/>
              <w:ind w:firstLineChars="100" w:firstLine="200"/>
              <w:jc w:val="left"/>
              <w:rPr>
                <w:rFonts w:asciiTheme="minorHAnsi" w:hAnsiTheme="minorHAnsi" w:cstheme="minorHAnsi"/>
                <w:sz w:val="20"/>
                <w:lang w:eastAsia="en-AU"/>
              </w:rPr>
            </w:pPr>
            <w:r w:rsidRPr="00E145CC">
              <w:rPr>
                <w:rFonts w:asciiTheme="minorHAnsi" w:hAnsiTheme="minorHAnsi" w:cstheme="minorHAnsi"/>
                <w:sz w:val="20"/>
                <w:lang w:eastAsia="en-AU"/>
              </w:rPr>
              <w:t>Central</w:t>
            </w:r>
          </w:p>
        </w:tc>
        <w:tc>
          <w:tcPr>
            <w:tcW w:w="915" w:type="pct"/>
            <w:tcBorders>
              <w:top w:val="nil"/>
              <w:left w:val="nil"/>
              <w:bottom w:val="nil"/>
              <w:right w:val="nil"/>
            </w:tcBorders>
            <w:shd w:val="clear" w:color="auto" w:fill="auto"/>
            <w:noWrap/>
            <w:vAlign w:val="bottom"/>
            <w:hideMark/>
          </w:tcPr>
          <w:p w14:paraId="1CEEE752" w14:textId="4189F51E" w:rsidR="00D12D3E" w:rsidRPr="00E145CC" w:rsidRDefault="00D12D3E" w:rsidP="00FA7305">
            <w:pPr>
              <w:keepNext/>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$118,961,555</w:t>
            </w:r>
          </w:p>
        </w:tc>
        <w:tc>
          <w:tcPr>
            <w:tcW w:w="816" w:type="pct"/>
            <w:tcBorders>
              <w:top w:val="nil"/>
              <w:left w:val="nil"/>
              <w:bottom w:val="nil"/>
              <w:right w:val="single" w:sz="4" w:space="0" w:color="4F81BD" w:themeColor="accent1"/>
            </w:tcBorders>
            <w:shd w:val="clear" w:color="auto" w:fill="auto"/>
            <w:noWrap/>
            <w:vAlign w:val="bottom"/>
            <w:hideMark/>
          </w:tcPr>
          <w:p w14:paraId="142CEB6A" w14:textId="1C4B69C2" w:rsidR="00D12D3E" w:rsidRPr="00E145CC" w:rsidRDefault="00D12D3E" w:rsidP="00FA7305">
            <w:pPr>
              <w:keepNext/>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$7,712,262</w:t>
            </w:r>
          </w:p>
        </w:tc>
        <w:tc>
          <w:tcPr>
            <w:tcW w:w="886" w:type="pct"/>
            <w:tcBorders>
              <w:top w:val="nil"/>
              <w:left w:val="single" w:sz="4" w:space="0" w:color="4F81BD" w:themeColor="accent1"/>
              <w:bottom w:val="nil"/>
              <w:right w:val="nil"/>
            </w:tcBorders>
            <w:shd w:val="clear" w:color="auto" w:fill="auto"/>
            <w:noWrap/>
            <w:vAlign w:val="bottom"/>
            <w:hideMark/>
          </w:tcPr>
          <w:p w14:paraId="1A5004F2" w14:textId="6AF6DA8A" w:rsidR="00D12D3E" w:rsidRPr="00E145CC" w:rsidRDefault="00D12D3E" w:rsidP="00FA7305">
            <w:pPr>
              <w:keepNext/>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$128,460,761</w:t>
            </w:r>
          </w:p>
        </w:tc>
      </w:tr>
      <w:tr w:rsidR="00D12D3E" w:rsidRPr="00E145CC" w14:paraId="2224FFA6" w14:textId="77777777" w:rsidTr="00006C13">
        <w:trPr>
          <w:trHeight w:val="454"/>
        </w:trPr>
        <w:tc>
          <w:tcPr>
            <w:tcW w:w="2383" w:type="pct"/>
            <w:tcBorders>
              <w:top w:val="nil"/>
              <w:left w:val="nil"/>
              <w:bottom w:val="nil"/>
              <w:right w:val="nil"/>
            </w:tcBorders>
            <w:shd w:val="clear" w:color="auto" w:fill="E7EFF9"/>
            <w:vAlign w:val="center"/>
            <w:hideMark/>
          </w:tcPr>
          <w:p w14:paraId="7B140D71" w14:textId="77777777" w:rsidR="00D12D3E" w:rsidRPr="00E145CC" w:rsidRDefault="00D12D3E" w:rsidP="00FA7305">
            <w:pPr>
              <w:keepNext/>
              <w:spacing w:after="0" w:line="240" w:lineRule="auto"/>
              <w:ind w:firstLineChars="100" w:firstLine="200"/>
              <w:jc w:val="left"/>
              <w:rPr>
                <w:rFonts w:asciiTheme="minorHAnsi" w:hAnsiTheme="minorHAnsi" w:cstheme="minorHAnsi"/>
                <w:sz w:val="20"/>
                <w:lang w:eastAsia="en-AU"/>
              </w:rPr>
            </w:pPr>
            <w:r w:rsidRPr="00E145CC">
              <w:rPr>
                <w:rFonts w:asciiTheme="minorHAnsi" w:hAnsiTheme="minorHAnsi" w:cstheme="minorHAnsi"/>
                <w:sz w:val="20"/>
                <w:lang w:eastAsia="en-AU"/>
              </w:rPr>
              <w:t>Northern</w:t>
            </w:r>
          </w:p>
        </w:tc>
        <w:tc>
          <w:tcPr>
            <w:tcW w:w="915" w:type="pct"/>
            <w:tcBorders>
              <w:top w:val="nil"/>
              <w:left w:val="nil"/>
              <w:bottom w:val="nil"/>
              <w:right w:val="nil"/>
            </w:tcBorders>
            <w:shd w:val="clear" w:color="auto" w:fill="E7EFF9"/>
            <w:noWrap/>
            <w:vAlign w:val="bottom"/>
            <w:hideMark/>
          </w:tcPr>
          <w:p w14:paraId="4B549FB6" w14:textId="52D9A3DC" w:rsidR="00D12D3E" w:rsidRPr="00E145CC" w:rsidRDefault="00D12D3E" w:rsidP="00FA7305">
            <w:pPr>
              <w:keepNext/>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$47,055,358</w:t>
            </w:r>
          </w:p>
        </w:tc>
        <w:tc>
          <w:tcPr>
            <w:tcW w:w="816" w:type="pct"/>
            <w:tcBorders>
              <w:top w:val="nil"/>
              <w:left w:val="nil"/>
              <w:bottom w:val="nil"/>
              <w:right w:val="single" w:sz="4" w:space="0" w:color="4F81BD" w:themeColor="accent1"/>
            </w:tcBorders>
            <w:shd w:val="clear" w:color="auto" w:fill="E7EFF9"/>
            <w:noWrap/>
            <w:vAlign w:val="bottom"/>
            <w:hideMark/>
          </w:tcPr>
          <w:p w14:paraId="087FE61B" w14:textId="1EF313AE" w:rsidR="00D12D3E" w:rsidRPr="00E145CC" w:rsidRDefault="00D12D3E" w:rsidP="00FA7305">
            <w:pPr>
              <w:keepNext/>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$2,970,902</w:t>
            </w:r>
          </w:p>
        </w:tc>
        <w:tc>
          <w:tcPr>
            <w:tcW w:w="886" w:type="pct"/>
            <w:tcBorders>
              <w:top w:val="nil"/>
              <w:left w:val="single" w:sz="4" w:space="0" w:color="4F81BD" w:themeColor="accent1"/>
              <w:bottom w:val="nil"/>
              <w:right w:val="nil"/>
            </w:tcBorders>
            <w:shd w:val="clear" w:color="auto" w:fill="E7EFF9"/>
            <w:noWrap/>
            <w:vAlign w:val="bottom"/>
            <w:hideMark/>
          </w:tcPr>
          <w:p w14:paraId="2DAB5D3F" w14:textId="28400497" w:rsidR="00D12D3E" w:rsidRPr="00E145CC" w:rsidRDefault="00D12D3E" w:rsidP="00FA7305">
            <w:pPr>
              <w:keepNext/>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$49,476,998</w:t>
            </w:r>
          </w:p>
        </w:tc>
      </w:tr>
      <w:tr w:rsidR="00D12D3E" w:rsidRPr="00E145CC" w14:paraId="0D447170" w14:textId="77777777" w:rsidTr="00006C13">
        <w:trPr>
          <w:trHeight w:val="454"/>
        </w:trPr>
        <w:tc>
          <w:tcPr>
            <w:tcW w:w="2383" w:type="pct"/>
            <w:tcBorders>
              <w:top w:val="nil"/>
              <w:left w:val="nil"/>
              <w:bottom w:val="nil"/>
              <w:right w:val="nil"/>
            </w:tcBorders>
            <w:shd w:val="clear" w:color="auto" w:fill="auto"/>
            <w:vAlign w:val="center"/>
            <w:hideMark/>
          </w:tcPr>
          <w:p w14:paraId="00703AE8" w14:textId="77777777" w:rsidR="00D12D3E" w:rsidRPr="00E145CC" w:rsidRDefault="00D12D3E" w:rsidP="00FA7305">
            <w:pPr>
              <w:keepNext/>
              <w:spacing w:after="0" w:line="240" w:lineRule="auto"/>
              <w:ind w:firstLineChars="100" w:firstLine="200"/>
              <w:jc w:val="left"/>
              <w:rPr>
                <w:rFonts w:asciiTheme="minorHAnsi" w:hAnsiTheme="minorHAnsi" w:cstheme="minorHAnsi"/>
                <w:sz w:val="20"/>
                <w:lang w:eastAsia="en-AU"/>
              </w:rPr>
            </w:pPr>
            <w:r w:rsidRPr="00E145CC">
              <w:rPr>
                <w:rFonts w:asciiTheme="minorHAnsi" w:hAnsiTheme="minorHAnsi" w:cstheme="minorHAnsi"/>
                <w:sz w:val="20"/>
                <w:lang w:eastAsia="en-AU"/>
              </w:rPr>
              <w:t>South Eastern</w:t>
            </w:r>
          </w:p>
        </w:tc>
        <w:tc>
          <w:tcPr>
            <w:tcW w:w="915" w:type="pct"/>
            <w:tcBorders>
              <w:top w:val="nil"/>
              <w:left w:val="nil"/>
              <w:bottom w:val="nil"/>
              <w:right w:val="nil"/>
            </w:tcBorders>
            <w:shd w:val="clear" w:color="auto" w:fill="auto"/>
            <w:noWrap/>
            <w:vAlign w:val="bottom"/>
            <w:hideMark/>
          </w:tcPr>
          <w:p w14:paraId="6C908136" w14:textId="0FEBA78D" w:rsidR="00D12D3E" w:rsidRPr="00E145CC" w:rsidRDefault="00D12D3E" w:rsidP="00FA7305">
            <w:pPr>
              <w:keepNext/>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$39,399,572</w:t>
            </w:r>
          </w:p>
        </w:tc>
        <w:tc>
          <w:tcPr>
            <w:tcW w:w="816" w:type="pct"/>
            <w:tcBorders>
              <w:top w:val="nil"/>
              <w:left w:val="nil"/>
              <w:bottom w:val="nil"/>
              <w:right w:val="single" w:sz="4" w:space="0" w:color="4F81BD" w:themeColor="accent1"/>
            </w:tcBorders>
            <w:shd w:val="clear" w:color="auto" w:fill="auto"/>
            <w:noWrap/>
            <w:vAlign w:val="bottom"/>
            <w:hideMark/>
          </w:tcPr>
          <w:p w14:paraId="7EB9F7E4" w14:textId="1242E4C9" w:rsidR="00D12D3E" w:rsidRPr="00E145CC" w:rsidRDefault="00D12D3E" w:rsidP="00FA7305">
            <w:pPr>
              <w:keepNext/>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$5,948,288</w:t>
            </w:r>
          </w:p>
        </w:tc>
        <w:tc>
          <w:tcPr>
            <w:tcW w:w="886" w:type="pct"/>
            <w:tcBorders>
              <w:top w:val="nil"/>
              <w:left w:val="single" w:sz="4" w:space="0" w:color="4F81BD" w:themeColor="accent1"/>
              <w:bottom w:val="nil"/>
              <w:right w:val="nil"/>
            </w:tcBorders>
            <w:shd w:val="clear" w:color="auto" w:fill="auto"/>
            <w:noWrap/>
            <w:vAlign w:val="bottom"/>
            <w:hideMark/>
          </w:tcPr>
          <w:p w14:paraId="3F67D433" w14:textId="299C28D8" w:rsidR="00D12D3E" w:rsidRPr="00E145CC" w:rsidRDefault="00D12D3E" w:rsidP="00FA7305">
            <w:pPr>
              <w:keepNext/>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$47,388,540</w:t>
            </w:r>
          </w:p>
        </w:tc>
      </w:tr>
      <w:tr w:rsidR="00D12D3E" w:rsidRPr="00E145CC" w14:paraId="05229D2D" w14:textId="77777777" w:rsidTr="00006C13">
        <w:trPr>
          <w:trHeight w:val="454"/>
        </w:trPr>
        <w:tc>
          <w:tcPr>
            <w:tcW w:w="2383" w:type="pct"/>
            <w:tcBorders>
              <w:top w:val="nil"/>
              <w:left w:val="nil"/>
              <w:bottom w:val="nil"/>
              <w:right w:val="nil"/>
            </w:tcBorders>
            <w:shd w:val="clear" w:color="auto" w:fill="E7EFF9"/>
            <w:vAlign w:val="center"/>
            <w:hideMark/>
          </w:tcPr>
          <w:p w14:paraId="15C07F0D" w14:textId="77777777" w:rsidR="00D12D3E" w:rsidRPr="00E145CC" w:rsidRDefault="00D12D3E" w:rsidP="00FA7305">
            <w:pPr>
              <w:keepNext/>
              <w:spacing w:after="0" w:line="240" w:lineRule="auto"/>
              <w:ind w:firstLineChars="100" w:firstLine="200"/>
              <w:jc w:val="left"/>
              <w:rPr>
                <w:rFonts w:asciiTheme="minorHAnsi" w:hAnsiTheme="minorHAnsi" w:cstheme="minorHAnsi"/>
                <w:sz w:val="20"/>
                <w:lang w:eastAsia="en-AU"/>
              </w:rPr>
            </w:pPr>
            <w:r w:rsidRPr="00E145CC">
              <w:rPr>
                <w:rFonts w:asciiTheme="minorHAnsi" w:hAnsiTheme="minorHAnsi" w:cstheme="minorHAnsi"/>
                <w:sz w:val="20"/>
                <w:lang w:eastAsia="en-AU"/>
              </w:rPr>
              <w:t>Southern</w:t>
            </w:r>
          </w:p>
        </w:tc>
        <w:tc>
          <w:tcPr>
            <w:tcW w:w="915" w:type="pct"/>
            <w:tcBorders>
              <w:top w:val="nil"/>
              <w:left w:val="nil"/>
              <w:bottom w:val="nil"/>
              <w:right w:val="nil"/>
            </w:tcBorders>
            <w:shd w:val="clear" w:color="auto" w:fill="E7EFF9"/>
            <w:noWrap/>
            <w:vAlign w:val="bottom"/>
            <w:hideMark/>
          </w:tcPr>
          <w:p w14:paraId="14D6D364" w14:textId="7D193274" w:rsidR="00D12D3E" w:rsidRPr="00E145CC" w:rsidRDefault="00D12D3E" w:rsidP="00FA7305">
            <w:pPr>
              <w:keepNext/>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$79,581,305</w:t>
            </w:r>
          </w:p>
        </w:tc>
        <w:tc>
          <w:tcPr>
            <w:tcW w:w="816" w:type="pct"/>
            <w:tcBorders>
              <w:top w:val="nil"/>
              <w:left w:val="nil"/>
              <w:bottom w:val="nil"/>
              <w:right w:val="single" w:sz="4" w:space="0" w:color="4F81BD" w:themeColor="accent1"/>
            </w:tcBorders>
            <w:shd w:val="clear" w:color="auto" w:fill="E7EFF9"/>
            <w:noWrap/>
            <w:vAlign w:val="bottom"/>
            <w:hideMark/>
          </w:tcPr>
          <w:p w14:paraId="1078699D" w14:textId="1A7E4568" w:rsidR="00D12D3E" w:rsidRPr="00E145CC" w:rsidRDefault="00D12D3E" w:rsidP="00FA7305">
            <w:pPr>
              <w:keepNext/>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$4,944,405</w:t>
            </w:r>
          </w:p>
        </w:tc>
        <w:tc>
          <w:tcPr>
            <w:tcW w:w="886" w:type="pct"/>
            <w:tcBorders>
              <w:top w:val="nil"/>
              <w:left w:val="single" w:sz="4" w:space="0" w:color="4F81BD" w:themeColor="accent1"/>
              <w:bottom w:val="nil"/>
              <w:right w:val="nil"/>
            </w:tcBorders>
            <w:shd w:val="clear" w:color="auto" w:fill="E7EFF9"/>
            <w:noWrap/>
            <w:vAlign w:val="bottom"/>
            <w:hideMark/>
          </w:tcPr>
          <w:p w14:paraId="76786E0B" w14:textId="28230955" w:rsidR="00D12D3E" w:rsidRPr="00E145CC" w:rsidRDefault="00D12D3E" w:rsidP="00FA7305">
            <w:pPr>
              <w:keepNext/>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$82,801,474</w:t>
            </w:r>
          </w:p>
        </w:tc>
      </w:tr>
      <w:tr w:rsidR="008C5178" w:rsidRPr="00E145CC" w14:paraId="53F76A01" w14:textId="77777777" w:rsidTr="008C5178">
        <w:trPr>
          <w:trHeight w:val="454"/>
        </w:trPr>
        <w:tc>
          <w:tcPr>
            <w:tcW w:w="2383" w:type="pct"/>
            <w:tcBorders>
              <w:top w:val="nil"/>
              <w:left w:val="nil"/>
              <w:bottom w:val="nil"/>
              <w:right w:val="nil"/>
            </w:tcBorders>
            <w:shd w:val="clear" w:color="auto" w:fill="4F81BD" w:themeFill="accent1"/>
            <w:vAlign w:val="center"/>
            <w:hideMark/>
          </w:tcPr>
          <w:p w14:paraId="1BF48085" w14:textId="77777777" w:rsidR="008C5178" w:rsidRPr="00E145CC" w:rsidRDefault="008C5178" w:rsidP="00FA7305">
            <w:pPr>
              <w:keepNext/>
              <w:spacing w:after="0" w:line="240" w:lineRule="auto"/>
              <w:ind w:firstLineChars="100" w:firstLine="201"/>
              <w:jc w:val="left"/>
              <w:rPr>
                <w:rFonts w:asciiTheme="minorHAnsi" w:hAnsiTheme="minorHAnsi" w:cstheme="minorHAnsi"/>
                <w:b/>
                <w:i/>
                <w:color w:val="FFFFFF" w:themeColor="background1"/>
                <w:sz w:val="20"/>
                <w:lang w:eastAsia="en-AU"/>
              </w:rPr>
            </w:pPr>
            <w:r w:rsidRPr="00E145CC">
              <w:rPr>
                <w:rFonts w:asciiTheme="minorHAnsi" w:hAnsiTheme="minorHAnsi" w:cstheme="minorHAnsi"/>
                <w:b/>
                <w:i/>
                <w:color w:val="FFFFFF" w:themeColor="background1"/>
                <w:sz w:val="20"/>
                <w:lang w:eastAsia="en-AU"/>
              </w:rPr>
              <w:t>2021</w:t>
            </w:r>
          </w:p>
        </w:tc>
        <w:tc>
          <w:tcPr>
            <w:tcW w:w="915" w:type="pct"/>
            <w:tcBorders>
              <w:top w:val="nil"/>
              <w:left w:val="nil"/>
              <w:bottom w:val="nil"/>
              <w:right w:val="nil"/>
            </w:tcBorders>
            <w:shd w:val="clear" w:color="auto" w:fill="4F81BD" w:themeFill="accent1"/>
            <w:noWrap/>
            <w:vAlign w:val="center"/>
            <w:hideMark/>
          </w:tcPr>
          <w:p w14:paraId="0DF33880" w14:textId="77777777" w:rsidR="008C5178" w:rsidRPr="00E145CC" w:rsidRDefault="008C5178" w:rsidP="00FA7305">
            <w:pPr>
              <w:keepNext/>
              <w:spacing w:after="0" w:line="240" w:lineRule="auto"/>
              <w:jc w:val="left"/>
              <w:rPr>
                <w:rFonts w:asciiTheme="minorHAnsi" w:hAnsiTheme="minorHAnsi" w:cstheme="minorHAnsi"/>
                <w:b/>
                <w:i/>
                <w:color w:val="FFFFFF" w:themeColor="background1"/>
                <w:sz w:val="20"/>
                <w:lang w:eastAsia="en-AU"/>
              </w:rPr>
            </w:pPr>
          </w:p>
        </w:tc>
        <w:tc>
          <w:tcPr>
            <w:tcW w:w="816" w:type="pct"/>
            <w:tcBorders>
              <w:top w:val="nil"/>
              <w:left w:val="nil"/>
              <w:bottom w:val="nil"/>
              <w:right w:val="single" w:sz="4" w:space="0" w:color="4F81BD" w:themeColor="accent1"/>
            </w:tcBorders>
            <w:shd w:val="clear" w:color="auto" w:fill="4F81BD" w:themeFill="accent1"/>
            <w:noWrap/>
            <w:vAlign w:val="center"/>
            <w:hideMark/>
          </w:tcPr>
          <w:p w14:paraId="46CB333B" w14:textId="77777777" w:rsidR="008C5178" w:rsidRPr="00E145CC" w:rsidRDefault="008C5178" w:rsidP="00FA7305">
            <w:pPr>
              <w:keepNext/>
              <w:spacing w:after="0" w:line="240" w:lineRule="auto"/>
              <w:jc w:val="left"/>
              <w:rPr>
                <w:rFonts w:asciiTheme="minorHAnsi" w:hAnsiTheme="minorHAnsi" w:cstheme="minorHAnsi"/>
                <w:b/>
                <w:i/>
                <w:color w:val="FFFFFF" w:themeColor="background1"/>
                <w:sz w:val="20"/>
                <w:lang w:eastAsia="en-AU"/>
              </w:rPr>
            </w:pPr>
          </w:p>
        </w:tc>
        <w:tc>
          <w:tcPr>
            <w:tcW w:w="886" w:type="pct"/>
            <w:tcBorders>
              <w:top w:val="nil"/>
              <w:left w:val="single" w:sz="4" w:space="0" w:color="4F81BD" w:themeColor="accent1"/>
              <w:bottom w:val="nil"/>
              <w:right w:val="nil"/>
            </w:tcBorders>
            <w:shd w:val="clear" w:color="auto" w:fill="4F81BD" w:themeFill="accent1"/>
            <w:noWrap/>
            <w:vAlign w:val="center"/>
            <w:hideMark/>
          </w:tcPr>
          <w:p w14:paraId="7C794921" w14:textId="77777777" w:rsidR="008C5178" w:rsidRPr="00E145CC" w:rsidRDefault="008C5178" w:rsidP="00FA7305">
            <w:pPr>
              <w:keepNext/>
              <w:spacing w:after="0" w:line="240" w:lineRule="auto"/>
              <w:jc w:val="left"/>
              <w:rPr>
                <w:rFonts w:asciiTheme="minorHAnsi" w:hAnsiTheme="minorHAnsi" w:cstheme="minorHAnsi"/>
                <w:b/>
                <w:i/>
                <w:color w:val="FFFFFF" w:themeColor="background1"/>
                <w:sz w:val="20"/>
                <w:lang w:eastAsia="en-AU"/>
              </w:rPr>
            </w:pPr>
          </w:p>
        </w:tc>
      </w:tr>
      <w:tr w:rsidR="00260B32" w:rsidRPr="00E145CC" w14:paraId="099E2136" w14:textId="77777777" w:rsidTr="008C5178">
        <w:trPr>
          <w:trHeight w:val="454"/>
        </w:trPr>
        <w:tc>
          <w:tcPr>
            <w:tcW w:w="2383" w:type="pct"/>
            <w:tcBorders>
              <w:top w:val="nil"/>
              <w:left w:val="nil"/>
              <w:bottom w:val="nil"/>
              <w:right w:val="nil"/>
            </w:tcBorders>
            <w:shd w:val="clear" w:color="auto" w:fill="auto"/>
            <w:vAlign w:val="bottom"/>
            <w:hideMark/>
          </w:tcPr>
          <w:p w14:paraId="55AA7B4F" w14:textId="65BCC8F2" w:rsidR="00260B32" w:rsidRPr="00E145CC" w:rsidRDefault="00120D9A" w:rsidP="00FA7305">
            <w:pPr>
              <w:keepNext/>
              <w:spacing w:after="0" w:line="240" w:lineRule="auto"/>
              <w:jc w:val="left"/>
              <w:rPr>
                <w:rFonts w:asciiTheme="minorHAnsi" w:hAnsiTheme="minorHAnsi" w:cstheme="minorHAnsi"/>
                <w:b/>
                <w:sz w:val="20"/>
                <w:lang w:eastAsia="en-AU"/>
              </w:rPr>
            </w:pPr>
            <w:r w:rsidRPr="00E145CC">
              <w:rPr>
                <w:rFonts w:cs="Arial"/>
                <w:b/>
                <w:color w:val="000000"/>
                <w:sz w:val="20"/>
                <w:lang w:eastAsia="en-AU"/>
              </w:rPr>
              <w:t xml:space="preserve">All </w:t>
            </w:r>
            <w:r w:rsidRPr="00E145CC">
              <w:rPr>
                <w:rFonts w:cs="Arial"/>
                <w:color w:val="000000"/>
                <w:sz w:val="20"/>
                <w:lang w:eastAsia="en-AU"/>
              </w:rPr>
              <w:t>(Sum of Regions)</w:t>
            </w:r>
          </w:p>
        </w:tc>
        <w:tc>
          <w:tcPr>
            <w:tcW w:w="915" w:type="pct"/>
            <w:tcBorders>
              <w:top w:val="nil"/>
              <w:left w:val="nil"/>
              <w:bottom w:val="nil"/>
              <w:right w:val="nil"/>
            </w:tcBorders>
            <w:shd w:val="clear" w:color="auto" w:fill="auto"/>
            <w:noWrap/>
            <w:vAlign w:val="bottom"/>
            <w:hideMark/>
          </w:tcPr>
          <w:p w14:paraId="08496277" w14:textId="7998D906" w:rsidR="00260B32" w:rsidRPr="00E145CC" w:rsidRDefault="00260B32" w:rsidP="00FA7305">
            <w:pPr>
              <w:keepNext/>
              <w:spacing w:after="0" w:line="240" w:lineRule="auto"/>
              <w:jc w:val="right"/>
              <w:rPr>
                <w:rFonts w:asciiTheme="minorHAnsi" w:hAnsiTheme="minorHAnsi" w:cstheme="minorHAnsi"/>
                <w:b/>
                <w:bCs/>
                <w:sz w:val="20"/>
                <w:lang w:eastAsia="en-AU"/>
              </w:rPr>
            </w:pPr>
            <w:r w:rsidRPr="00E145CC">
              <w:rPr>
                <w:rFonts w:ascii="Calibri" w:hAnsi="Calibri" w:cs="Calibri"/>
                <w:b/>
                <w:bCs/>
                <w:color w:val="000000"/>
                <w:sz w:val="20"/>
              </w:rPr>
              <w:t>$615,021,015</w:t>
            </w:r>
          </w:p>
        </w:tc>
        <w:tc>
          <w:tcPr>
            <w:tcW w:w="816" w:type="pct"/>
            <w:tcBorders>
              <w:top w:val="nil"/>
              <w:left w:val="nil"/>
              <w:bottom w:val="nil"/>
              <w:right w:val="single" w:sz="4" w:space="0" w:color="4F81BD" w:themeColor="accent1"/>
            </w:tcBorders>
            <w:shd w:val="clear" w:color="auto" w:fill="auto"/>
            <w:noWrap/>
            <w:vAlign w:val="bottom"/>
            <w:hideMark/>
          </w:tcPr>
          <w:p w14:paraId="02531DC4" w14:textId="3863A643" w:rsidR="00260B32" w:rsidRPr="00E145CC" w:rsidRDefault="00260B32" w:rsidP="00FA7305">
            <w:pPr>
              <w:keepNext/>
              <w:spacing w:after="0" w:line="240" w:lineRule="auto"/>
              <w:jc w:val="right"/>
              <w:rPr>
                <w:rFonts w:asciiTheme="minorHAnsi" w:hAnsiTheme="minorHAnsi" w:cstheme="minorHAnsi"/>
                <w:b/>
                <w:bCs/>
                <w:sz w:val="20"/>
                <w:lang w:eastAsia="en-AU"/>
              </w:rPr>
            </w:pPr>
            <w:r w:rsidRPr="00E145CC">
              <w:rPr>
                <w:rFonts w:ascii="Calibri" w:hAnsi="Calibri" w:cs="Calibri"/>
                <w:b/>
                <w:bCs/>
                <w:color w:val="000000"/>
                <w:sz w:val="20"/>
              </w:rPr>
              <w:t>$63,863,000</w:t>
            </w:r>
          </w:p>
        </w:tc>
        <w:tc>
          <w:tcPr>
            <w:tcW w:w="886" w:type="pct"/>
            <w:tcBorders>
              <w:top w:val="nil"/>
              <w:left w:val="single" w:sz="4" w:space="0" w:color="4F81BD" w:themeColor="accent1"/>
              <w:bottom w:val="nil"/>
              <w:right w:val="nil"/>
            </w:tcBorders>
            <w:shd w:val="clear" w:color="auto" w:fill="auto"/>
            <w:noWrap/>
            <w:vAlign w:val="bottom"/>
            <w:hideMark/>
          </w:tcPr>
          <w:p w14:paraId="49A993F6" w14:textId="08D72E18" w:rsidR="00260B32" w:rsidRPr="00E145CC" w:rsidRDefault="00260B32" w:rsidP="00FA7305">
            <w:pPr>
              <w:keepNext/>
              <w:spacing w:after="0" w:line="240" w:lineRule="auto"/>
              <w:jc w:val="right"/>
              <w:rPr>
                <w:rFonts w:asciiTheme="minorHAnsi" w:hAnsiTheme="minorHAnsi" w:cstheme="minorHAnsi"/>
                <w:b/>
                <w:bCs/>
                <w:sz w:val="20"/>
                <w:lang w:eastAsia="en-AU"/>
              </w:rPr>
            </w:pPr>
            <w:r w:rsidRPr="00E145CC">
              <w:rPr>
                <w:rFonts w:ascii="Calibri" w:hAnsi="Calibri" w:cs="Calibri"/>
                <w:b/>
                <w:bCs/>
                <w:color w:val="000000"/>
                <w:sz w:val="20"/>
              </w:rPr>
              <w:t>$678,286,932</w:t>
            </w:r>
          </w:p>
        </w:tc>
      </w:tr>
      <w:tr w:rsidR="00260B32" w:rsidRPr="00E145CC" w14:paraId="22D2727C" w14:textId="77777777" w:rsidTr="00006C13">
        <w:trPr>
          <w:trHeight w:val="454"/>
        </w:trPr>
        <w:tc>
          <w:tcPr>
            <w:tcW w:w="2383" w:type="pct"/>
            <w:tcBorders>
              <w:top w:val="nil"/>
              <w:left w:val="nil"/>
              <w:bottom w:val="nil"/>
              <w:right w:val="nil"/>
            </w:tcBorders>
            <w:shd w:val="clear" w:color="auto" w:fill="auto"/>
            <w:vAlign w:val="center"/>
            <w:hideMark/>
          </w:tcPr>
          <w:p w14:paraId="126CBAC2" w14:textId="77777777" w:rsidR="00260B32" w:rsidRPr="00E145CC" w:rsidRDefault="00260B32" w:rsidP="00FA7305">
            <w:pPr>
              <w:keepNext/>
              <w:spacing w:after="0" w:line="240" w:lineRule="auto"/>
              <w:jc w:val="left"/>
              <w:rPr>
                <w:rFonts w:asciiTheme="minorHAnsi" w:hAnsiTheme="minorHAnsi" w:cstheme="minorHAnsi"/>
                <w:color w:val="808080" w:themeColor="background1" w:themeShade="80"/>
                <w:sz w:val="20"/>
                <w:lang w:eastAsia="en-AU"/>
              </w:rPr>
            </w:pPr>
            <w:r w:rsidRPr="00E145CC">
              <w:rPr>
                <w:rFonts w:asciiTheme="minorHAnsi" w:hAnsiTheme="minorHAnsi" w:cstheme="minorHAnsi"/>
                <w:color w:val="808080" w:themeColor="background1" w:themeShade="80"/>
                <w:sz w:val="20"/>
                <w:lang w:eastAsia="en-AU"/>
              </w:rPr>
              <w:t>% Attributable to Mobile Speed Cameras</w:t>
            </w:r>
          </w:p>
        </w:tc>
        <w:tc>
          <w:tcPr>
            <w:tcW w:w="915" w:type="pct"/>
            <w:tcBorders>
              <w:top w:val="nil"/>
              <w:left w:val="nil"/>
              <w:bottom w:val="nil"/>
              <w:right w:val="nil"/>
            </w:tcBorders>
            <w:shd w:val="clear" w:color="auto" w:fill="auto"/>
            <w:noWrap/>
            <w:vAlign w:val="bottom"/>
            <w:hideMark/>
          </w:tcPr>
          <w:p w14:paraId="70456968" w14:textId="7D58F100" w:rsidR="00260B32" w:rsidRPr="00E145CC" w:rsidRDefault="00260B32" w:rsidP="00FA7305">
            <w:pPr>
              <w:keepNext/>
              <w:spacing w:after="0" w:line="240" w:lineRule="auto"/>
              <w:jc w:val="right"/>
              <w:rPr>
                <w:rFonts w:asciiTheme="minorHAnsi" w:hAnsiTheme="minorHAnsi" w:cstheme="minorHAnsi"/>
                <w:color w:val="808080" w:themeColor="background1" w:themeShade="80"/>
                <w:sz w:val="20"/>
                <w:lang w:eastAsia="en-AU"/>
              </w:rPr>
            </w:pPr>
            <w:r w:rsidRPr="00E145CC">
              <w:rPr>
                <w:rFonts w:ascii="Calibri" w:hAnsi="Calibri" w:cs="Calibri"/>
                <w:color w:val="808080"/>
                <w:sz w:val="20"/>
              </w:rPr>
              <w:t>96%</w:t>
            </w:r>
          </w:p>
        </w:tc>
        <w:tc>
          <w:tcPr>
            <w:tcW w:w="816" w:type="pct"/>
            <w:tcBorders>
              <w:top w:val="nil"/>
              <w:left w:val="nil"/>
              <w:bottom w:val="nil"/>
              <w:right w:val="single" w:sz="4" w:space="0" w:color="4F81BD" w:themeColor="accent1"/>
            </w:tcBorders>
            <w:shd w:val="clear" w:color="auto" w:fill="auto"/>
            <w:noWrap/>
            <w:vAlign w:val="bottom"/>
            <w:hideMark/>
          </w:tcPr>
          <w:p w14:paraId="31E9BF2E" w14:textId="42A67D95" w:rsidR="00260B32" w:rsidRPr="00E145CC" w:rsidRDefault="00260B32" w:rsidP="00FA7305">
            <w:pPr>
              <w:keepNext/>
              <w:spacing w:after="0" w:line="240" w:lineRule="auto"/>
              <w:jc w:val="right"/>
              <w:rPr>
                <w:rFonts w:asciiTheme="minorHAnsi" w:hAnsiTheme="minorHAnsi" w:cstheme="minorHAnsi"/>
                <w:color w:val="808080" w:themeColor="background1" w:themeShade="80"/>
                <w:sz w:val="20"/>
                <w:lang w:eastAsia="en-AU"/>
              </w:rPr>
            </w:pPr>
            <w:r w:rsidRPr="00E145CC">
              <w:rPr>
                <w:rFonts w:ascii="Calibri" w:hAnsi="Calibri" w:cs="Calibri"/>
                <w:color w:val="808080"/>
                <w:sz w:val="20"/>
              </w:rPr>
              <w:t>91%</w:t>
            </w:r>
          </w:p>
        </w:tc>
        <w:tc>
          <w:tcPr>
            <w:tcW w:w="886" w:type="pct"/>
            <w:tcBorders>
              <w:top w:val="nil"/>
              <w:left w:val="single" w:sz="4" w:space="0" w:color="4F81BD" w:themeColor="accent1"/>
              <w:bottom w:val="nil"/>
              <w:right w:val="nil"/>
            </w:tcBorders>
            <w:shd w:val="clear" w:color="auto" w:fill="auto"/>
            <w:noWrap/>
            <w:vAlign w:val="bottom"/>
            <w:hideMark/>
          </w:tcPr>
          <w:p w14:paraId="6F58200D" w14:textId="32BF4D39" w:rsidR="00260B32" w:rsidRPr="00E145CC" w:rsidRDefault="00260B32" w:rsidP="00FA7305">
            <w:pPr>
              <w:keepNext/>
              <w:spacing w:after="0" w:line="240" w:lineRule="auto"/>
              <w:jc w:val="right"/>
              <w:rPr>
                <w:rFonts w:asciiTheme="minorHAnsi" w:hAnsiTheme="minorHAnsi" w:cstheme="minorHAnsi"/>
                <w:color w:val="808080" w:themeColor="background1" w:themeShade="80"/>
                <w:sz w:val="20"/>
                <w:lang w:eastAsia="en-AU"/>
              </w:rPr>
            </w:pPr>
            <w:r w:rsidRPr="00E145CC">
              <w:rPr>
                <w:rFonts w:ascii="Calibri" w:hAnsi="Calibri" w:cs="Calibri"/>
                <w:color w:val="808080"/>
                <w:sz w:val="20"/>
              </w:rPr>
              <w:t>96%</w:t>
            </w:r>
          </w:p>
        </w:tc>
      </w:tr>
      <w:tr w:rsidR="00260B32" w:rsidRPr="00E145CC" w14:paraId="3E2DEC2F" w14:textId="77777777" w:rsidTr="008C5178">
        <w:trPr>
          <w:trHeight w:val="454"/>
        </w:trPr>
        <w:tc>
          <w:tcPr>
            <w:tcW w:w="2383" w:type="pct"/>
            <w:tcBorders>
              <w:top w:val="nil"/>
              <w:left w:val="nil"/>
              <w:bottom w:val="nil"/>
              <w:right w:val="nil"/>
            </w:tcBorders>
            <w:shd w:val="clear" w:color="auto" w:fill="E7EFF9"/>
            <w:vAlign w:val="center"/>
            <w:hideMark/>
          </w:tcPr>
          <w:p w14:paraId="443114BB" w14:textId="77777777" w:rsidR="00260B32" w:rsidRPr="00E145CC" w:rsidRDefault="00260B32" w:rsidP="00FA7305">
            <w:pPr>
              <w:keepNext/>
              <w:spacing w:after="0" w:line="240" w:lineRule="auto"/>
              <w:ind w:firstLineChars="100" w:firstLine="200"/>
              <w:jc w:val="left"/>
              <w:rPr>
                <w:rFonts w:asciiTheme="minorHAnsi" w:hAnsiTheme="minorHAnsi" w:cstheme="minorHAnsi"/>
                <w:sz w:val="20"/>
                <w:lang w:eastAsia="en-AU"/>
              </w:rPr>
            </w:pPr>
            <w:r w:rsidRPr="00E145CC">
              <w:rPr>
                <w:rFonts w:asciiTheme="minorHAnsi" w:hAnsiTheme="minorHAnsi" w:cstheme="minorHAnsi"/>
                <w:sz w:val="20"/>
                <w:lang w:eastAsia="en-AU"/>
              </w:rPr>
              <w:t>Brisbane</w:t>
            </w:r>
          </w:p>
        </w:tc>
        <w:tc>
          <w:tcPr>
            <w:tcW w:w="915" w:type="pct"/>
            <w:tcBorders>
              <w:top w:val="nil"/>
              <w:left w:val="nil"/>
              <w:bottom w:val="nil"/>
              <w:right w:val="nil"/>
            </w:tcBorders>
            <w:shd w:val="clear" w:color="auto" w:fill="E7EFF9"/>
            <w:noWrap/>
            <w:vAlign w:val="bottom"/>
            <w:hideMark/>
          </w:tcPr>
          <w:p w14:paraId="29F51131" w14:textId="2350521D" w:rsidR="00260B32" w:rsidRPr="00E145CC" w:rsidRDefault="00260B32" w:rsidP="00FA7305">
            <w:pPr>
              <w:keepNext/>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$230,295,604</w:t>
            </w:r>
          </w:p>
        </w:tc>
        <w:tc>
          <w:tcPr>
            <w:tcW w:w="816" w:type="pct"/>
            <w:tcBorders>
              <w:top w:val="nil"/>
              <w:left w:val="nil"/>
              <w:bottom w:val="nil"/>
              <w:right w:val="single" w:sz="4" w:space="0" w:color="4F81BD" w:themeColor="accent1"/>
            </w:tcBorders>
            <w:shd w:val="clear" w:color="auto" w:fill="E7EFF9"/>
            <w:noWrap/>
            <w:vAlign w:val="bottom"/>
            <w:hideMark/>
          </w:tcPr>
          <w:p w14:paraId="39A154AD" w14:textId="30D41265" w:rsidR="00260B32" w:rsidRPr="00E145CC" w:rsidRDefault="00260B32" w:rsidP="00FA7305">
            <w:pPr>
              <w:keepNext/>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$35,435,642</w:t>
            </w:r>
          </w:p>
        </w:tc>
        <w:tc>
          <w:tcPr>
            <w:tcW w:w="886" w:type="pct"/>
            <w:tcBorders>
              <w:top w:val="nil"/>
              <w:left w:val="single" w:sz="4" w:space="0" w:color="4F81BD" w:themeColor="accent1"/>
              <w:bottom w:val="nil"/>
              <w:right w:val="nil"/>
            </w:tcBorders>
            <w:shd w:val="clear" w:color="auto" w:fill="E7EFF9"/>
            <w:noWrap/>
            <w:vAlign w:val="bottom"/>
            <w:hideMark/>
          </w:tcPr>
          <w:p w14:paraId="7D3A3C72" w14:textId="706BED7E" w:rsidR="00260B32" w:rsidRPr="00E145CC" w:rsidRDefault="00260B32" w:rsidP="00FA7305">
            <w:pPr>
              <w:keepNext/>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$263,580,038</w:t>
            </w:r>
          </w:p>
        </w:tc>
      </w:tr>
      <w:tr w:rsidR="00260B32" w:rsidRPr="00E145CC" w14:paraId="7AAF2E61" w14:textId="77777777" w:rsidTr="00006C13">
        <w:trPr>
          <w:trHeight w:val="454"/>
        </w:trPr>
        <w:tc>
          <w:tcPr>
            <w:tcW w:w="2383" w:type="pct"/>
            <w:tcBorders>
              <w:top w:val="nil"/>
              <w:left w:val="nil"/>
              <w:bottom w:val="nil"/>
              <w:right w:val="nil"/>
            </w:tcBorders>
            <w:shd w:val="clear" w:color="auto" w:fill="auto"/>
            <w:vAlign w:val="center"/>
            <w:hideMark/>
          </w:tcPr>
          <w:p w14:paraId="02CA89D7" w14:textId="77777777" w:rsidR="00260B32" w:rsidRPr="00E145CC" w:rsidRDefault="00260B32" w:rsidP="00FA7305">
            <w:pPr>
              <w:keepNext/>
              <w:spacing w:after="0" w:line="240" w:lineRule="auto"/>
              <w:ind w:firstLineChars="100" w:firstLine="200"/>
              <w:jc w:val="left"/>
              <w:rPr>
                <w:rFonts w:asciiTheme="minorHAnsi" w:hAnsiTheme="minorHAnsi" w:cstheme="minorHAnsi"/>
                <w:sz w:val="20"/>
                <w:lang w:eastAsia="en-AU"/>
              </w:rPr>
            </w:pPr>
            <w:r w:rsidRPr="00E145CC">
              <w:rPr>
                <w:rFonts w:asciiTheme="minorHAnsi" w:hAnsiTheme="minorHAnsi" w:cstheme="minorHAnsi"/>
                <w:sz w:val="20"/>
                <w:lang w:eastAsia="en-AU"/>
              </w:rPr>
              <w:t>Central</w:t>
            </w:r>
          </w:p>
        </w:tc>
        <w:tc>
          <w:tcPr>
            <w:tcW w:w="915" w:type="pct"/>
            <w:tcBorders>
              <w:top w:val="nil"/>
              <w:left w:val="nil"/>
              <w:bottom w:val="nil"/>
              <w:right w:val="nil"/>
            </w:tcBorders>
            <w:shd w:val="clear" w:color="auto" w:fill="auto"/>
            <w:noWrap/>
            <w:vAlign w:val="bottom"/>
            <w:hideMark/>
          </w:tcPr>
          <w:p w14:paraId="2F16AA83" w14:textId="72DE08DD" w:rsidR="00260B32" w:rsidRPr="00E145CC" w:rsidRDefault="00260B32" w:rsidP="00FA7305">
            <w:pPr>
              <w:keepNext/>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$165,070,559</w:t>
            </w:r>
          </w:p>
        </w:tc>
        <w:tc>
          <w:tcPr>
            <w:tcW w:w="816" w:type="pct"/>
            <w:tcBorders>
              <w:top w:val="nil"/>
              <w:left w:val="nil"/>
              <w:bottom w:val="nil"/>
              <w:right w:val="single" w:sz="4" w:space="0" w:color="4F81BD" w:themeColor="accent1"/>
            </w:tcBorders>
            <w:shd w:val="clear" w:color="auto" w:fill="auto"/>
            <w:noWrap/>
            <w:vAlign w:val="bottom"/>
            <w:hideMark/>
          </w:tcPr>
          <w:p w14:paraId="13984048" w14:textId="656E93BA" w:rsidR="00260B32" w:rsidRPr="00E145CC" w:rsidRDefault="00260B32" w:rsidP="00FA7305">
            <w:pPr>
              <w:keepNext/>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$10,297,945</w:t>
            </w:r>
          </w:p>
        </w:tc>
        <w:tc>
          <w:tcPr>
            <w:tcW w:w="886" w:type="pct"/>
            <w:tcBorders>
              <w:top w:val="nil"/>
              <w:left w:val="single" w:sz="4" w:space="0" w:color="4F81BD" w:themeColor="accent1"/>
              <w:bottom w:val="nil"/>
              <w:right w:val="nil"/>
            </w:tcBorders>
            <w:shd w:val="clear" w:color="auto" w:fill="auto"/>
            <w:noWrap/>
            <w:vAlign w:val="bottom"/>
            <w:hideMark/>
          </w:tcPr>
          <w:p w14:paraId="52E6C8B8" w14:textId="7B0BE767" w:rsidR="00260B32" w:rsidRPr="00E145CC" w:rsidRDefault="00260B32" w:rsidP="00FA7305">
            <w:pPr>
              <w:keepNext/>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$177,155,448</w:t>
            </w:r>
          </w:p>
        </w:tc>
      </w:tr>
      <w:tr w:rsidR="00260B32" w:rsidRPr="00E145CC" w14:paraId="06E49422" w14:textId="77777777" w:rsidTr="00006C13">
        <w:trPr>
          <w:trHeight w:val="454"/>
        </w:trPr>
        <w:tc>
          <w:tcPr>
            <w:tcW w:w="2383" w:type="pct"/>
            <w:tcBorders>
              <w:top w:val="nil"/>
              <w:left w:val="nil"/>
              <w:bottom w:val="nil"/>
              <w:right w:val="nil"/>
            </w:tcBorders>
            <w:shd w:val="clear" w:color="auto" w:fill="E7EFF9"/>
            <w:vAlign w:val="center"/>
            <w:hideMark/>
          </w:tcPr>
          <w:p w14:paraId="2D9342E4" w14:textId="77777777" w:rsidR="00260B32" w:rsidRPr="00E145CC" w:rsidRDefault="00260B32" w:rsidP="00FA7305">
            <w:pPr>
              <w:keepNext/>
              <w:spacing w:after="0" w:line="240" w:lineRule="auto"/>
              <w:ind w:firstLineChars="100" w:firstLine="200"/>
              <w:jc w:val="left"/>
              <w:rPr>
                <w:rFonts w:asciiTheme="minorHAnsi" w:hAnsiTheme="minorHAnsi" w:cstheme="minorHAnsi"/>
                <w:sz w:val="20"/>
                <w:lang w:eastAsia="en-AU"/>
              </w:rPr>
            </w:pPr>
            <w:r w:rsidRPr="00E145CC">
              <w:rPr>
                <w:rFonts w:asciiTheme="minorHAnsi" w:hAnsiTheme="minorHAnsi" w:cstheme="minorHAnsi"/>
                <w:sz w:val="20"/>
                <w:lang w:eastAsia="en-AU"/>
              </w:rPr>
              <w:t>Northern</w:t>
            </w:r>
          </w:p>
        </w:tc>
        <w:tc>
          <w:tcPr>
            <w:tcW w:w="915" w:type="pct"/>
            <w:tcBorders>
              <w:top w:val="nil"/>
              <w:left w:val="nil"/>
              <w:bottom w:val="nil"/>
              <w:right w:val="nil"/>
            </w:tcBorders>
            <w:shd w:val="clear" w:color="auto" w:fill="E7EFF9"/>
            <w:noWrap/>
            <w:vAlign w:val="bottom"/>
            <w:hideMark/>
          </w:tcPr>
          <w:p w14:paraId="0579DDDA" w14:textId="6C51F205" w:rsidR="00260B32" w:rsidRPr="00E145CC" w:rsidRDefault="00260B32" w:rsidP="00FA7305">
            <w:pPr>
              <w:keepNext/>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$68,942,833</w:t>
            </w:r>
          </w:p>
        </w:tc>
        <w:tc>
          <w:tcPr>
            <w:tcW w:w="816" w:type="pct"/>
            <w:tcBorders>
              <w:top w:val="nil"/>
              <w:left w:val="nil"/>
              <w:bottom w:val="nil"/>
              <w:right w:val="single" w:sz="4" w:space="0" w:color="4F81BD" w:themeColor="accent1"/>
            </w:tcBorders>
            <w:shd w:val="clear" w:color="auto" w:fill="E7EFF9"/>
            <w:noWrap/>
            <w:vAlign w:val="bottom"/>
            <w:hideMark/>
          </w:tcPr>
          <w:p w14:paraId="2F40B070" w14:textId="1203855C" w:rsidR="00260B32" w:rsidRPr="00E145CC" w:rsidRDefault="00260B32" w:rsidP="00FA7305">
            <w:pPr>
              <w:keepNext/>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$4,509,542</w:t>
            </w:r>
          </w:p>
        </w:tc>
        <w:tc>
          <w:tcPr>
            <w:tcW w:w="886" w:type="pct"/>
            <w:tcBorders>
              <w:top w:val="nil"/>
              <w:left w:val="single" w:sz="4" w:space="0" w:color="4F81BD" w:themeColor="accent1"/>
              <w:bottom w:val="nil"/>
              <w:right w:val="nil"/>
            </w:tcBorders>
            <w:shd w:val="clear" w:color="auto" w:fill="E7EFF9"/>
            <w:noWrap/>
            <w:vAlign w:val="bottom"/>
            <w:hideMark/>
          </w:tcPr>
          <w:p w14:paraId="5FBD9406" w14:textId="5B8F5DB3" w:rsidR="00260B32" w:rsidRPr="00E145CC" w:rsidRDefault="00260B32" w:rsidP="00FA7305">
            <w:pPr>
              <w:keepNext/>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$72,903,112</w:t>
            </w:r>
          </w:p>
        </w:tc>
      </w:tr>
      <w:tr w:rsidR="00260B32" w:rsidRPr="00E145CC" w14:paraId="5E260A84" w14:textId="77777777" w:rsidTr="00006C13">
        <w:trPr>
          <w:trHeight w:val="454"/>
        </w:trPr>
        <w:tc>
          <w:tcPr>
            <w:tcW w:w="2383" w:type="pct"/>
            <w:tcBorders>
              <w:top w:val="nil"/>
              <w:left w:val="nil"/>
              <w:bottom w:val="nil"/>
              <w:right w:val="nil"/>
            </w:tcBorders>
            <w:shd w:val="clear" w:color="auto" w:fill="auto"/>
            <w:vAlign w:val="center"/>
            <w:hideMark/>
          </w:tcPr>
          <w:p w14:paraId="0A1389B0" w14:textId="77777777" w:rsidR="00260B32" w:rsidRPr="00E145CC" w:rsidRDefault="00260B32" w:rsidP="00FA7305">
            <w:pPr>
              <w:keepNext/>
              <w:spacing w:after="0" w:line="240" w:lineRule="auto"/>
              <w:ind w:firstLineChars="100" w:firstLine="200"/>
              <w:jc w:val="left"/>
              <w:rPr>
                <w:rFonts w:asciiTheme="minorHAnsi" w:hAnsiTheme="minorHAnsi" w:cstheme="minorHAnsi"/>
                <w:sz w:val="20"/>
                <w:lang w:eastAsia="en-AU"/>
              </w:rPr>
            </w:pPr>
            <w:r w:rsidRPr="00E145CC">
              <w:rPr>
                <w:rFonts w:asciiTheme="minorHAnsi" w:hAnsiTheme="minorHAnsi" w:cstheme="minorHAnsi"/>
                <w:sz w:val="20"/>
                <w:lang w:eastAsia="en-AU"/>
              </w:rPr>
              <w:t>South Eastern</w:t>
            </w:r>
          </w:p>
        </w:tc>
        <w:tc>
          <w:tcPr>
            <w:tcW w:w="915" w:type="pct"/>
            <w:tcBorders>
              <w:top w:val="nil"/>
              <w:left w:val="nil"/>
              <w:bottom w:val="nil"/>
              <w:right w:val="nil"/>
            </w:tcBorders>
            <w:shd w:val="clear" w:color="auto" w:fill="auto"/>
            <w:noWrap/>
            <w:vAlign w:val="bottom"/>
            <w:hideMark/>
          </w:tcPr>
          <w:p w14:paraId="2A95D44B" w14:textId="7BA8E830" w:rsidR="00260B32" w:rsidRPr="00E145CC" w:rsidRDefault="00260B32" w:rsidP="00FA7305">
            <w:pPr>
              <w:keepNext/>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$50,266,877</w:t>
            </w:r>
          </w:p>
        </w:tc>
        <w:tc>
          <w:tcPr>
            <w:tcW w:w="816" w:type="pct"/>
            <w:tcBorders>
              <w:top w:val="nil"/>
              <w:left w:val="nil"/>
              <w:bottom w:val="nil"/>
              <w:right w:val="single" w:sz="4" w:space="0" w:color="4F81BD" w:themeColor="accent1"/>
            </w:tcBorders>
            <w:shd w:val="clear" w:color="auto" w:fill="auto"/>
            <w:noWrap/>
            <w:vAlign w:val="bottom"/>
            <w:hideMark/>
          </w:tcPr>
          <w:p w14:paraId="50FE134B" w14:textId="5051A0CF" w:rsidR="00260B32" w:rsidRPr="00E145CC" w:rsidRDefault="00260B32" w:rsidP="00FA7305">
            <w:pPr>
              <w:keepNext/>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$6,860,143</w:t>
            </w:r>
          </w:p>
        </w:tc>
        <w:tc>
          <w:tcPr>
            <w:tcW w:w="886" w:type="pct"/>
            <w:tcBorders>
              <w:top w:val="nil"/>
              <w:left w:val="single" w:sz="4" w:space="0" w:color="4F81BD" w:themeColor="accent1"/>
              <w:bottom w:val="nil"/>
              <w:right w:val="nil"/>
            </w:tcBorders>
            <w:shd w:val="clear" w:color="auto" w:fill="auto"/>
            <w:noWrap/>
            <w:vAlign w:val="bottom"/>
            <w:hideMark/>
          </w:tcPr>
          <w:p w14:paraId="3E36FA1D" w14:textId="31C7835D" w:rsidR="00260B32" w:rsidRPr="00E145CC" w:rsidRDefault="00260B32" w:rsidP="00FA7305">
            <w:pPr>
              <w:keepNext/>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$59,167,700</w:t>
            </w:r>
          </w:p>
        </w:tc>
      </w:tr>
      <w:tr w:rsidR="00260B32" w:rsidRPr="00E145CC" w14:paraId="6A0C5A19" w14:textId="77777777" w:rsidTr="00006C13">
        <w:trPr>
          <w:trHeight w:val="454"/>
        </w:trPr>
        <w:tc>
          <w:tcPr>
            <w:tcW w:w="2383" w:type="pct"/>
            <w:tcBorders>
              <w:top w:val="nil"/>
              <w:left w:val="nil"/>
              <w:bottom w:val="nil"/>
              <w:right w:val="nil"/>
            </w:tcBorders>
            <w:shd w:val="clear" w:color="auto" w:fill="E7EFF9"/>
            <w:vAlign w:val="center"/>
            <w:hideMark/>
          </w:tcPr>
          <w:p w14:paraId="746E5DF0" w14:textId="77777777" w:rsidR="00260B32" w:rsidRPr="00E145CC" w:rsidRDefault="00260B32" w:rsidP="00FA7305">
            <w:pPr>
              <w:keepNext/>
              <w:spacing w:after="0" w:line="240" w:lineRule="auto"/>
              <w:ind w:firstLineChars="100" w:firstLine="200"/>
              <w:jc w:val="left"/>
              <w:rPr>
                <w:rFonts w:asciiTheme="minorHAnsi" w:hAnsiTheme="minorHAnsi" w:cstheme="minorHAnsi"/>
                <w:sz w:val="20"/>
                <w:lang w:eastAsia="en-AU"/>
              </w:rPr>
            </w:pPr>
            <w:r w:rsidRPr="00E145CC">
              <w:rPr>
                <w:rFonts w:asciiTheme="minorHAnsi" w:hAnsiTheme="minorHAnsi" w:cstheme="minorHAnsi"/>
                <w:sz w:val="20"/>
                <w:lang w:eastAsia="en-AU"/>
              </w:rPr>
              <w:t>Southern</w:t>
            </w:r>
          </w:p>
        </w:tc>
        <w:tc>
          <w:tcPr>
            <w:tcW w:w="915" w:type="pct"/>
            <w:tcBorders>
              <w:top w:val="nil"/>
              <w:left w:val="nil"/>
              <w:bottom w:val="nil"/>
              <w:right w:val="nil"/>
            </w:tcBorders>
            <w:shd w:val="clear" w:color="auto" w:fill="E7EFF9"/>
            <w:noWrap/>
            <w:vAlign w:val="bottom"/>
            <w:hideMark/>
          </w:tcPr>
          <w:p w14:paraId="4916C748" w14:textId="0B97115D" w:rsidR="00260B32" w:rsidRPr="00E145CC" w:rsidRDefault="00260B32" w:rsidP="00FA7305">
            <w:pPr>
              <w:keepNext/>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$100,445,141</w:t>
            </w:r>
          </w:p>
        </w:tc>
        <w:tc>
          <w:tcPr>
            <w:tcW w:w="816" w:type="pct"/>
            <w:tcBorders>
              <w:top w:val="nil"/>
              <w:left w:val="nil"/>
              <w:bottom w:val="nil"/>
              <w:right w:val="single" w:sz="4" w:space="0" w:color="4F81BD" w:themeColor="accent1"/>
            </w:tcBorders>
            <w:shd w:val="clear" w:color="auto" w:fill="E7EFF9"/>
            <w:noWrap/>
            <w:vAlign w:val="bottom"/>
            <w:hideMark/>
          </w:tcPr>
          <w:p w14:paraId="09E8022E" w14:textId="35DDA602" w:rsidR="00260B32" w:rsidRPr="00E145CC" w:rsidRDefault="00260B32" w:rsidP="00FA7305">
            <w:pPr>
              <w:keepNext/>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$6,759,728</w:t>
            </w:r>
          </w:p>
        </w:tc>
        <w:tc>
          <w:tcPr>
            <w:tcW w:w="886" w:type="pct"/>
            <w:tcBorders>
              <w:top w:val="nil"/>
              <w:left w:val="single" w:sz="4" w:space="0" w:color="4F81BD" w:themeColor="accent1"/>
              <w:bottom w:val="nil"/>
              <w:right w:val="nil"/>
            </w:tcBorders>
            <w:shd w:val="clear" w:color="auto" w:fill="E7EFF9"/>
            <w:noWrap/>
            <w:vAlign w:val="bottom"/>
            <w:hideMark/>
          </w:tcPr>
          <w:p w14:paraId="24A85D34" w14:textId="28B8AC28" w:rsidR="00260B32" w:rsidRPr="00E145CC" w:rsidRDefault="00260B32" w:rsidP="00FA7305">
            <w:pPr>
              <w:keepNext/>
              <w:spacing w:after="0" w:line="240" w:lineRule="auto"/>
              <w:jc w:val="right"/>
              <w:rPr>
                <w:rFonts w:asciiTheme="minorHAnsi" w:hAnsiTheme="minorHAnsi" w:cstheme="minorHAnsi"/>
                <w:sz w:val="20"/>
                <w:lang w:eastAsia="en-AU"/>
              </w:rPr>
            </w:pPr>
            <w:r w:rsidRPr="00E145CC">
              <w:rPr>
                <w:rFonts w:ascii="Calibri" w:hAnsi="Calibri" w:cs="Calibri"/>
                <w:color w:val="000000"/>
                <w:sz w:val="20"/>
              </w:rPr>
              <w:t>$105,480,633</w:t>
            </w:r>
          </w:p>
        </w:tc>
      </w:tr>
    </w:tbl>
    <w:p w14:paraId="640AA63D" w14:textId="77777777" w:rsidR="005E7309" w:rsidRPr="004641E4" w:rsidRDefault="005E7309" w:rsidP="005E7309">
      <w:pPr>
        <w:rPr>
          <w:rFonts w:asciiTheme="minorHAnsi" w:hAnsiTheme="minorHAnsi" w:cstheme="minorHAnsi"/>
          <w:sz w:val="22"/>
          <w:szCs w:val="22"/>
        </w:rPr>
      </w:pPr>
    </w:p>
    <w:p w14:paraId="16747B66" w14:textId="77777777" w:rsidR="009B5D53" w:rsidRDefault="009B5D53" w:rsidP="00994BE3"/>
    <w:p w14:paraId="12035AE7" w14:textId="4916D844" w:rsidR="00B60028" w:rsidRDefault="00B60028" w:rsidP="00994BE3">
      <w:pPr>
        <w:sectPr w:rsidR="00B60028" w:rsidSect="00AA2CD7">
          <w:footerReference w:type="default" r:id="rId46"/>
          <w:pgSz w:w="11907" w:h="16840" w:code="9"/>
          <w:pgMar w:top="1134" w:right="1418" w:bottom="1418" w:left="1701" w:header="720" w:footer="680" w:gutter="0"/>
          <w:cols w:space="720"/>
          <w:docGrid w:linePitch="326"/>
        </w:sectPr>
      </w:pPr>
    </w:p>
    <w:p w14:paraId="25C31CA5" w14:textId="7FFE22F0" w:rsidR="002306BB" w:rsidRPr="0086005A" w:rsidRDefault="0086005A" w:rsidP="0086005A">
      <w:pPr>
        <w:pStyle w:val="Heading1"/>
      </w:pPr>
      <w:bookmarkStart w:id="109" w:name="_Toc132461624"/>
      <w:r w:rsidRPr="0086005A">
        <w:lastRenderedPageBreak/>
        <w:t>Future priorities for the intersection camera program</w:t>
      </w:r>
      <w:bookmarkEnd w:id="109"/>
    </w:p>
    <w:p w14:paraId="5500A35C" w14:textId="300CB2B6" w:rsidR="00905C38" w:rsidRDefault="006F6FED" w:rsidP="00EF44E5">
      <w:pPr>
        <w:rPr>
          <w:rFonts w:asciiTheme="minorHAnsi" w:hAnsiTheme="minorHAnsi" w:cstheme="minorHAnsi"/>
          <w:sz w:val="22"/>
          <w:szCs w:val="18"/>
        </w:rPr>
      </w:pPr>
      <w:r>
        <w:rPr>
          <w:rFonts w:asciiTheme="minorHAnsi" w:hAnsiTheme="minorHAnsi" w:cstheme="minorHAnsi"/>
          <w:sz w:val="22"/>
          <w:szCs w:val="18"/>
        </w:rPr>
        <w:t xml:space="preserve">The final aim of </w:t>
      </w:r>
      <w:r w:rsidR="00A47E7F" w:rsidRPr="00962B73">
        <w:rPr>
          <w:rFonts w:asciiTheme="minorHAnsi" w:hAnsiTheme="minorHAnsi" w:cstheme="minorHAnsi"/>
          <w:sz w:val="22"/>
          <w:szCs w:val="18"/>
        </w:rPr>
        <w:t xml:space="preserve">the current </w:t>
      </w:r>
      <w:r>
        <w:rPr>
          <w:rFonts w:asciiTheme="minorHAnsi" w:hAnsiTheme="minorHAnsi" w:cstheme="minorHAnsi"/>
          <w:sz w:val="22"/>
          <w:szCs w:val="18"/>
        </w:rPr>
        <w:t>study</w:t>
      </w:r>
      <w:r w:rsidR="00A47E7F" w:rsidRPr="00962B73">
        <w:rPr>
          <w:rFonts w:asciiTheme="minorHAnsi" w:hAnsiTheme="minorHAnsi" w:cstheme="minorHAnsi"/>
          <w:sz w:val="22"/>
          <w:szCs w:val="18"/>
        </w:rPr>
        <w:t xml:space="preserve"> was to establish priorities for the upgrade of existing red</w:t>
      </w:r>
      <w:r w:rsidR="004D6AF4">
        <w:rPr>
          <w:rFonts w:asciiTheme="minorHAnsi" w:hAnsiTheme="minorHAnsi" w:cstheme="minorHAnsi"/>
          <w:sz w:val="22"/>
          <w:szCs w:val="18"/>
        </w:rPr>
        <w:t>-</w:t>
      </w:r>
      <w:r w:rsidR="00A47E7F" w:rsidRPr="00962B73">
        <w:rPr>
          <w:rFonts w:asciiTheme="minorHAnsi" w:hAnsiTheme="minorHAnsi" w:cstheme="minorHAnsi"/>
          <w:sz w:val="22"/>
          <w:szCs w:val="18"/>
        </w:rPr>
        <w:t>light only cameras to combined speed and red</w:t>
      </w:r>
      <w:r w:rsidR="004D6AF4">
        <w:rPr>
          <w:rFonts w:asciiTheme="minorHAnsi" w:hAnsiTheme="minorHAnsi" w:cstheme="minorHAnsi"/>
          <w:sz w:val="22"/>
          <w:szCs w:val="18"/>
        </w:rPr>
        <w:t>-</w:t>
      </w:r>
      <w:r w:rsidR="00A47E7F" w:rsidRPr="00962B73">
        <w:rPr>
          <w:rFonts w:asciiTheme="minorHAnsi" w:hAnsiTheme="minorHAnsi" w:cstheme="minorHAnsi"/>
          <w:sz w:val="22"/>
          <w:szCs w:val="18"/>
        </w:rPr>
        <w:t>light cameras as well as for expansion of the combined speed and red</w:t>
      </w:r>
      <w:r w:rsidR="004D6AF4">
        <w:rPr>
          <w:rFonts w:asciiTheme="minorHAnsi" w:hAnsiTheme="minorHAnsi" w:cstheme="minorHAnsi"/>
          <w:sz w:val="22"/>
          <w:szCs w:val="18"/>
        </w:rPr>
        <w:t>-</w:t>
      </w:r>
      <w:r w:rsidR="00A47E7F" w:rsidRPr="00962B73">
        <w:rPr>
          <w:rFonts w:asciiTheme="minorHAnsi" w:hAnsiTheme="minorHAnsi" w:cstheme="minorHAnsi"/>
          <w:sz w:val="22"/>
          <w:szCs w:val="18"/>
        </w:rPr>
        <w:t xml:space="preserve">light camera program to currently unenforced signalised intersections in Queensland. Specifically, the project aimed to </w:t>
      </w:r>
      <w:r w:rsidR="00A47E7F">
        <w:rPr>
          <w:rFonts w:asciiTheme="minorHAnsi" w:hAnsiTheme="minorHAnsi" w:cstheme="minorHAnsi"/>
          <w:sz w:val="22"/>
          <w:szCs w:val="18"/>
        </w:rPr>
        <w:t xml:space="preserve">provide a ranking for the upgrade of the existing 113 red light camera sites to combined speed and </w:t>
      </w:r>
      <w:r w:rsidR="004D6AF4">
        <w:rPr>
          <w:rFonts w:asciiTheme="minorHAnsi" w:hAnsiTheme="minorHAnsi" w:cstheme="minorHAnsi"/>
          <w:sz w:val="22"/>
          <w:szCs w:val="18"/>
        </w:rPr>
        <w:t>red-light</w:t>
      </w:r>
      <w:r w:rsidR="00A47E7F">
        <w:rPr>
          <w:rFonts w:asciiTheme="minorHAnsi" w:hAnsiTheme="minorHAnsi" w:cstheme="minorHAnsi"/>
          <w:sz w:val="22"/>
          <w:szCs w:val="18"/>
        </w:rPr>
        <w:t xml:space="preserve"> enforcement as well as estimate the combined road safety benefits of upgrading all 113 sites. Generation of a priority ranking list for upgrading currently unenforced intersections to speed and </w:t>
      </w:r>
      <w:r w:rsidR="004D6AF4">
        <w:rPr>
          <w:rFonts w:asciiTheme="minorHAnsi" w:hAnsiTheme="minorHAnsi" w:cstheme="minorHAnsi"/>
          <w:sz w:val="22"/>
          <w:szCs w:val="18"/>
        </w:rPr>
        <w:t>red-light</w:t>
      </w:r>
      <w:r w:rsidR="00A47E7F">
        <w:rPr>
          <w:rFonts w:asciiTheme="minorHAnsi" w:hAnsiTheme="minorHAnsi" w:cstheme="minorHAnsi"/>
          <w:sz w:val="22"/>
          <w:szCs w:val="18"/>
        </w:rPr>
        <w:t xml:space="preserve"> enforcement was an additional aim</w:t>
      </w:r>
      <w:r w:rsidR="00EF44E5">
        <w:rPr>
          <w:rFonts w:asciiTheme="minorHAnsi" w:hAnsiTheme="minorHAnsi" w:cstheme="minorHAnsi"/>
          <w:sz w:val="22"/>
          <w:szCs w:val="18"/>
        </w:rPr>
        <w:t xml:space="preserve"> as was identifying a protocol for deciding whether to enforce newly signalised intersections (including those where the intersection was newly constructed)</w:t>
      </w:r>
      <w:r w:rsidR="00A47E7F">
        <w:rPr>
          <w:rFonts w:asciiTheme="minorHAnsi" w:hAnsiTheme="minorHAnsi" w:cstheme="minorHAnsi"/>
          <w:sz w:val="22"/>
          <w:szCs w:val="18"/>
        </w:rPr>
        <w:t>.</w:t>
      </w:r>
    </w:p>
    <w:p w14:paraId="7230AB4F" w14:textId="05D1A6A1" w:rsidR="00EF44E5" w:rsidRPr="00EF44E5" w:rsidRDefault="00EF44E5" w:rsidP="00EF44E5">
      <w:pPr>
        <w:rPr>
          <w:rFonts w:asciiTheme="minorHAnsi" w:hAnsiTheme="minorHAnsi" w:cstheme="minorHAnsi"/>
          <w:sz w:val="22"/>
          <w:szCs w:val="22"/>
        </w:rPr>
      </w:pPr>
      <w:r w:rsidRPr="00EF44E5">
        <w:rPr>
          <w:rFonts w:asciiTheme="minorHAnsi" w:hAnsiTheme="minorHAnsi" w:cstheme="minorHAnsi"/>
          <w:sz w:val="22"/>
          <w:szCs w:val="22"/>
        </w:rPr>
        <w:t>To achieve these aims</w:t>
      </w:r>
      <w:r>
        <w:rPr>
          <w:rFonts w:asciiTheme="minorHAnsi" w:hAnsiTheme="minorHAnsi" w:cstheme="minorHAnsi"/>
          <w:sz w:val="22"/>
          <w:szCs w:val="22"/>
        </w:rPr>
        <w:t>, first relevant information on the likely crash reduction benefit of both upgrading red</w:t>
      </w:r>
      <w:r w:rsidR="0062290B">
        <w:rPr>
          <w:rFonts w:asciiTheme="minorHAnsi" w:hAnsiTheme="minorHAnsi" w:cstheme="minorHAnsi"/>
          <w:sz w:val="22"/>
          <w:szCs w:val="22"/>
        </w:rPr>
        <w:t>-</w:t>
      </w:r>
      <w:r>
        <w:rPr>
          <w:rFonts w:asciiTheme="minorHAnsi" w:hAnsiTheme="minorHAnsi" w:cstheme="minorHAnsi"/>
          <w:sz w:val="22"/>
          <w:szCs w:val="22"/>
        </w:rPr>
        <w:t xml:space="preserve">light only </w:t>
      </w:r>
      <w:r w:rsidR="0062290B">
        <w:rPr>
          <w:rFonts w:asciiTheme="minorHAnsi" w:hAnsiTheme="minorHAnsi" w:cstheme="minorHAnsi"/>
          <w:sz w:val="22"/>
          <w:szCs w:val="22"/>
        </w:rPr>
        <w:t xml:space="preserve">camera </w:t>
      </w:r>
      <w:r>
        <w:rPr>
          <w:rFonts w:asciiTheme="minorHAnsi" w:hAnsiTheme="minorHAnsi" w:cstheme="minorHAnsi"/>
          <w:sz w:val="22"/>
          <w:szCs w:val="22"/>
        </w:rPr>
        <w:t>sites to combined speed and red</w:t>
      </w:r>
      <w:r w:rsidR="0062290B">
        <w:rPr>
          <w:rFonts w:asciiTheme="minorHAnsi" w:hAnsiTheme="minorHAnsi" w:cstheme="minorHAnsi"/>
          <w:sz w:val="22"/>
          <w:szCs w:val="22"/>
        </w:rPr>
        <w:t>-</w:t>
      </w:r>
      <w:r>
        <w:rPr>
          <w:rFonts w:asciiTheme="minorHAnsi" w:hAnsiTheme="minorHAnsi" w:cstheme="minorHAnsi"/>
          <w:sz w:val="22"/>
          <w:szCs w:val="22"/>
        </w:rPr>
        <w:t xml:space="preserve">light </w:t>
      </w:r>
      <w:r w:rsidR="0062290B">
        <w:rPr>
          <w:rFonts w:asciiTheme="minorHAnsi" w:hAnsiTheme="minorHAnsi" w:cstheme="minorHAnsi"/>
          <w:sz w:val="22"/>
          <w:szCs w:val="22"/>
        </w:rPr>
        <w:t>enforcement and installing combined speed and red-light cameras at currently unenforced signalised intersections was identified from the available literature. Based on this evidence, a protocol for ranking</w:t>
      </w:r>
      <w:r w:rsidR="0016527B">
        <w:rPr>
          <w:rFonts w:asciiTheme="minorHAnsi" w:hAnsiTheme="minorHAnsi" w:cstheme="minorHAnsi"/>
          <w:sz w:val="22"/>
          <w:szCs w:val="22"/>
        </w:rPr>
        <w:t xml:space="preserve"> the two signalised intersection types of focus was developed reflecting the likely community costs of trauma reductions at each site from the installation of the combined speed and red-light camera. This was the applied to a 5-year widow of historical observed crash data at each candidate site to provide the final ranking list.</w:t>
      </w:r>
    </w:p>
    <w:p w14:paraId="6B81B835" w14:textId="1695DF05" w:rsidR="00905C38" w:rsidRDefault="00A47E7F" w:rsidP="00A47E7F">
      <w:pPr>
        <w:pStyle w:val="Heading2"/>
      </w:pPr>
      <w:bookmarkStart w:id="110" w:name="_Toc132461625"/>
      <w:r>
        <w:t>Crash Effects of New RLSC Installations and RLC to RLSC Upgrades</w:t>
      </w:r>
      <w:bookmarkEnd w:id="110"/>
    </w:p>
    <w:p w14:paraId="58B41936" w14:textId="1D77C195" w:rsidR="00A47E7F" w:rsidRPr="0016527B" w:rsidRDefault="0016527B" w:rsidP="0016527B">
      <w:pPr>
        <w:rPr>
          <w:rFonts w:asciiTheme="minorHAnsi" w:hAnsiTheme="minorHAnsi" w:cstheme="minorHAnsi"/>
          <w:sz w:val="22"/>
          <w:szCs w:val="22"/>
        </w:rPr>
      </w:pPr>
      <w:r>
        <w:rPr>
          <w:rFonts w:asciiTheme="minorHAnsi" w:hAnsiTheme="minorHAnsi" w:cstheme="minorHAnsi"/>
          <w:sz w:val="22"/>
          <w:szCs w:val="22"/>
        </w:rPr>
        <w:t xml:space="preserve">Section 5.1 of this evaluation has attempted to estimate the crash effects associated with the installation of red-light speed cameras at signalised intersection sites both with and without a red-light only camera currently installed. </w:t>
      </w:r>
      <w:r w:rsidR="00F60BB3">
        <w:rPr>
          <w:rFonts w:asciiTheme="minorHAnsi" w:hAnsiTheme="minorHAnsi" w:cstheme="minorHAnsi"/>
          <w:sz w:val="22"/>
          <w:szCs w:val="22"/>
        </w:rPr>
        <w:t xml:space="preserve">Due to the limited number of sites available for assessment, results from the analysis lacked statistical robustness. Consequently, it was decided not to use these results as the basis for the ranking protocol developed here. Instead, a </w:t>
      </w:r>
      <w:r>
        <w:rPr>
          <w:rFonts w:asciiTheme="minorHAnsi" w:hAnsiTheme="minorHAnsi" w:cstheme="minorHAnsi"/>
          <w:sz w:val="22"/>
          <w:szCs w:val="22"/>
        </w:rPr>
        <w:t>literature search was undertaken to find the mo</w:t>
      </w:r>
      <w:r w:rsidR="00F60BB3">
        <w:rPr>
          <w:rFonts w:asciiTheme="minorHAnsi" w:hAnsiTheme="minorHAnsi" w:cstheme="minorHAnsi"/>
          <w:sz w:val="22"/>
          <w:szCs w:val="22"/>
        </w:rPr>
        <w:t xml:space="preserve">st relevant estimates of the likely </w:t>
      </w:r>
      <w:r w:rsidR="005733AE">
        <w:rPr>
          <w:rFonts w:asciiTheme="minorHAnsi" w:hAnsiTheme="minorHAnsi" w:cstheme="minorHAnsi"/>
          <w:sz w:val="22"/>
          <w:szCs w:val="22"/>
        </w:rPr>
        <w:t xml:space="preserve">crash benefits associated with installation of combined speed and red-light enforcement cameras. Criteria for selecting relevant estimates from the literature included an Australian study reflecting local practice for signal installation and phasing and being based </w:t>
      </w:r>
      <w:r w:rsidR="00010EEA">
        <w:rPr>
          <w:rFonts w:asciiTheme="minorHAnsi" w:hAnsiTheme="minorHAnsi" w:cstheme="minorHAnsi"/>
          <w:sz w:val="22"/>
          <w:szCs w:val="22"/>
        </w:rPr>
        <w:t>on</w:t>
      </w:r>
      <w:r w:rsidR="005733AE">
        <w:rPr>
          <w:rFonts w:asciiTheme="minorHAnsi" w:hAnsiTheme="minorHAnsi" w:cstheme="minorHAnsi"/>
          <w:sz w:val="22"/>
          <w:szCs w:val="22"/>
        </w:rPr>
        <w:t xml:space="preserve"> the assessment </w:t>
      </w:r>
      <w:r w:rsidR="00010EEA">
        <w:rPr>
          <w:rFonts w:asciiTheme="minorHAnsi" w:hAnsiTheme="minorHAnsi" w:cstheme="minorHAnsi"/>
          <w:sz w:val="22"/>
          <w:szCs w:val="22"/>
        </w:rPr>
        <w:t xml:space="preserve">of </w:t>
      </w:r>
      <w:r w:rsidR="005733AE">
        <w:rPr>
          <w:rFonts w:asciiTheme="minorHAnsi" w:hAnsiTheme="minorHAnsi" w:cstheme="minorHAnsi"/>
          <w:sz w:val="22"/>
          <w:szCs w:val="22"/>
        </w:rPr>
        <w:t>crash effects over a large number of sites to ensure the estimates were both robust and likely to be able to be generalised to the broader Queensland context.</w:t>
      </w:r>
    </w:p>
    <w:p w14:paraId="1387ED93" w14:textId="133B0B3C" w:rsidR="00A47E7F" w:rsidRDefault="00D741BC" w:rsidP="00D741BC">
      <w:pPr>
        <w:pStyle w:val="Heading3"/>
      </w:pPr>
      <w:bookmarkStart w:id="111" w:name="_Toc132461626"/>
      <w:r>
        <w:t>RLC to RLSC Upgrade</w:t>
      </w:r>
      <w:bookmarkEnd w:id="111"/>
    </w:p>
    <w:p w14:paraId="22F72BAD" w14:textId="36B7B966" w:rsidR="00D741BC" w:rsidRPr="00194E35" w:rsidRDefault="00186C80" w:rsidP="00194E35">
      <w:pPr>
        <w:rPr>
          <w:rFonts w:asciiTheme="minorHAnsi" w:hAnsiTheme="minorHAnsi" w:cstheme="minorHAnsi"/>
          <w:sz w:val="22"/>
          <w:szCs w:val="22"/>
        </w:rPr>
      </w:pPr>
      <w:r w:rsidRPr="00194E35">
        <w:rPr>
          <w:rFonts w:asciiTheme="minorHAnsi" w:hAnsiTheme="minorHAnsi" w:cstheme="minorHAnsi"/>
          <w:sz w:val="22"/>
          <w:szCs w:val="22"/>
        </w:rPr>
        <w:t>As part of its Automated Traffic Enfo</w:t>
      </w:r>
      <w:r w:rsidR="00194E35" w:rsidRPr="00194E35">
        <w:rPr>
          <w:rFonts w:asciiTheme="minorHAnsi" w:hAnsiTheme="minorHAnsi" w:cstheme="minorHAnsi"/>
          <w:sz w:val="22"/>
          <w:szCs w:val="22"/>
        </w:rPr>
        <w:t>r</w:t>
      </w:r>
      <w:r w:rsidRPr="00194E35">
        <w:rPr>
          <w:rFonts w:asciiTheme="minorHAnsi" w:hAnsiTheme="minorHAnsi" w:cstheme="minorHAnsi"/>
          <w:sz w:val="22"/>
          <w:szCs w:val="22"/>
        </w:rPr>
        <w:t xml:space="preserve">cement program, Western Australia </w:t>
      </w:r>
      <w:r w:rsidR="00194E35">
        <w:rPr>
          <w:rFonts w:asciiTheme="minorHAnsi" w:hAnsiTheme="minorHAnsi" w:cstheme="minorHAnsi"/>
          <w:sz w:val="22"/>
          <w:szCs w:val="22"/>
        </w:rPr>
        <w:t>converted the majority of its older red light only cameras to combined speed and red</w:t>
      </w:r>
      <w:r w:rsidR="00493779">
        <w:rPr>
          <w:rFonts w:asciiTheme="minorHAnsi" w:hAnsiTheme="minorHAnsi" w:cstheme="minorHAnsi"/>
          <w:sz w:val="22"/>
          <w:szCs w:val="22"/>
        </w:rPr>
        <w:t>-</w:t>
      </w:r>
      <w:r w:rsidR="00194E35">
        <w:rPr>
          <w:rFonts w:asciiTheme="minorHAnsi" w:hAnsiTheme="minorHAnsi" w:cstheme="minorHAnsi"/>
          <w:sz w:val="22"/>
          <w:szCs w:val="22"/>
        </w:rPr>
        <w:t>light cameras</w:t>
      </w:r>
      <w:r w:rsidR="00493779">
        <w:rPr>
          <w:rFonts w:asciiTheme="minorHAnsi" w:hAnsiTheme="minorHAnsi" w:cstheme="minorHAnsi"/>
          <w:sz w:val="22"/>
          <w:szCs w:val="22"/>
        </w:rPr>
        <w:t xml:space="preserve">. In total, </w:t>
      </w:r>
      <w:r w:rsidR="005D73F6">
        <w:rPr>
          <w:rFonts w:asciiTheme="minorHAnsi" w:hAnsiTheme="minorHAnsi" w:cstheme="minorHAnsi"/>
          <w:sz w:val="22"/>
          <w:szCs w:val="22"/>
        </w:rPr>
        <w:t xml:space="preserve">25 red-light only cameras were converted to red-light speed cameras over a 2-year period. Crash effects associated with the program were reported in Newstead et </w:t>
      </w:r>
      <w:r w:rsidR="00543FC8">
        <w:rPr>
          <w:rFonts w:asciiTheme="minorHAnsi" w:hAnsiTheme="minorHAnsi" w:cstheme="minorHAnsi"/>
          <w:sz w:val="22"/>
          <w:szCs w:val="22"/>
        </w:rPr>
        <w:t xml:space="preserve">al </w:t>
      </w:r>
      <w:r w:rsidR="005D73F6">
        <w:rPr>
          <w:rFonts w:asciiTheme="minorHAnsi" w:hAnsiTheme="minorHAnsi" w:cstheme="minorHAnsi"/>
          <w:sz w:val="22"/>
          <w:szCs w:val="22"/>
        </w:rPr>
        <w:t>(2015)</w:t>
      </w:r>
      <w:r w:rsidR="00543FC8">
        <w:rPr>
          <w:rFonts w:asciiTheme="minorHAnsi" w:hAnsiTheme="minorHAnsi" w:cstheme="minorHAnsi"/>
          <w:sz w:val="22"/>
          <w:szCs w:val="22"/>
        </w:rPr>
        <w:t xml:space="preserve">. </w:t>
      </w:r>
      <w:r w:rsidR="005D73F6">
        <w:rPr>
          <w:rFonts w:asciiTheme="minorHAnsi" w:hAnsiTheme="minorHAnsi" w:cstheme="minorHAnsi"/>
          <w:sz w:val="22"/>
          <w:szCs w:val="22"/>
        </w:rPr>
        <w:t>This study represents the most comprehensive evaluation of red-light to combined red-light speed camera upgrades conducted anywhere in Australia.</w:t>
      </w:r>
      <w:r w:rsidR="009A0741">
        <w:rPr>
          <w:rFonts w:asciiTheme="minorHAnsi" w:hAnsiTheme="minorHAnsi" w:cstheme="minorHAnsi"/>
          <w:sz w:val="22"/>
          <w:szCs w:val="22"/>
        </w:rPr>
        <w:t xml:space="preserve"> The number of sites studied and the period of available after upgrade crash data was also sufficient</w:t>
      </w:r>
      <w:r w:rsidR="005D73F6">
        <w:rPr>
          <w:rFonts w:asciiTheme="minorHAnsi" w:hAnsiTheme="minorHAnsi" w:cstheme="minorHAnsi"/>
          <w:sz w:val="22"/>
          <w:szCs w:val="22"/>
        </w:rPr>
        <w:t xml:space="preserve"> </w:t>
      </w:r>
      <w:r w:rsidR="009A0741">
        <w:rPr>
          <w:rFonts w:asciiTheme="minorHAnsi" w:hAnsiTheme="minorHAnsi" w:cstheme="minorHAnsi"/>
          <w:sz w:val="22"/>
          <w:szCs w:val="22"/>
        </w:rPr>
        <w:t xml:space="preserve">to produce statistically robust estimates of the crash effects associated with the upgrade. Table 40 summarises the estimated crash risks at sites with the RLSC </w:t>
      </w:r>
      <w:r w:rsidR="009A0741">
        <w:rPr>
          <w:rFonts w:asciiTheme="minorHAnsi" w:hAnsiTheme="minorHAnsi" w:cstheme="minorHAnsi"/>
          <w:sz w:val="22"/>
          <w:szCs w:val="22"/>
        </w:rPr>
        <w:lastRenderedPageBreak/>
        <w:t>upgrade relative to those with only an RLC. Relative risks are given by crash severity along with the statistical significance of the estimate and 95% confidence limit</w:t>
      </w:r>
      <w:r w:rsidR="009A7333">
        <w:rPr>
          <w:rFonts w:asciiTheme="minorHAnsi" w:hAnsiTheme="minorHAnsi" w:cstheme="minorHAnsi"/>
          <w:sz w:val="22"/>
          <w:szCs w:val="22"/>
        </w:rPr>
        <w:t xml:space="preserve">. </w:t>
      </w:r>
    </w:p>
    <w:p w14:paraId="78E449C1" w14:textId="1FDBD873" w:rsidR="00D741BC" w:rsidRPr="00194E35" w:rsidRDefault="000B17F9" w:rsidP="00194E35">
      <w:pPr>
        <w:rPr>
          <w:rFonts w:asciiTheme="minorHAnsi" w:hAnsiTheme="minorHAnsi" w:cstheme="minorHAnsi"/>
          <w:sz w:val="22"/>
          <w:szCs w:val="22"/>
        </w:rPr>
      </w:pPr>
      <w:r>
        <w:rPr>
          <w:rFonts w:asciiTheme="minorHAnsi" w:hAnsiTheme="minorHAnsi" w:cstheme="minorHAnsi"/>
          <w:sz w:val="22"/>
          <w:szCs w:val="22"/>
        </w:rPr>
        <w:t xml:space="preserve">Table 40 shows a differential effect of RLC to RLSC upgrade on crashes by severity with a 37% crash reduction estimated to be associated with serious casualty crashes compared to 28% for all casualty crashes. This result is consistent with the notion of the speed enforcement component being associated with a reduction in crash severity at enforced sites. This estimates in Table 40 have been used in developing the ranking protocol for RLC to RLSC upgrades applied to the 113 current RLC sites in Queensland. </w:t>
      </w:r>
    </w:p>
    <w:p w14:paraId="54822CC8" w14:textId="6F9B22B6" w:rsidR="009A0741" w:rsidRPr="00E145CC" w:rsidRDefault="009A0741" w:rsidP="009A0741">
      <w:pPr>
        <w:pStyle w:val="Tableheading"/>
        <w:spacing w:after="0"/>
        <w:rPr>
          <w:b w:val="0"/>
          <w:bCs/>
          <w:sz w:val="20"/>
          <w:szCs w:val="16"/>
        </w:rPr>
      </w:pPr>
      <w:r w:rsidRPr="00E145CC">
        <w:rPr>
          <w:sz w:val="20"/>
          <w:szCs w:val="16"/>
        </w:rPr>
        <w:t xml:space="preserve">Table </w:t>
      </w:r>
      <w:r w:rsidRPr="00E145CC">
        <w:rPr>
          <w:noProof/>
          <w:sz w:val="20"/>
          <w:szCs w:val="16"/>
        </w:rPr>
        <w:fldChar w:fldCharType="begin"/>
      </w:r>
      <w:r w:rsidRPr="00E145CC">
        <w:rPr>
          <w:noProof/>
          <w:sz w:val="20"/>
          <w:szCs w:val="16"/>
        </w:rPr>
        <w:instrText xml:space="preserve"> SEQ Table  \* MERGEFORMAT </w:instrText>
      </w:r>
      <w:r w:rsidRPr="00E145CC">
        <w:rPr>
          <w:noProof/>
          <w:sz w:val="20"/>
          <w:szCs w:val="16"/>
        </w:rPr>
        <w:fldChar w:fldCharType="separate"/>
      </w:r>
      <w:r w:rsidR="0007186E">
        <w:rPr>
          <w:noProof/>
          <w:sz w:val="20"/>
          <w:szCs w:val="16"/>
        </w:rPr>
        <w:t>40</w:t>
      </w:r>
      <w:r w:rsidRPr="00E145CC">
        <w:rPr>
          <w:noProof/>
          <w:sz w:val="20"/>
          <w:szCs w:val="16"/>
        </w:rPr>
        <w:fldChar w:fldCharType="end"/>
      </w:r>
      <w:r w:rsidRPr="00E145CC">
        <w:rPr>
          <w:sz w:val="20"/>
          <w:szCs w:val="16"/>
        </w:rPr>
        <w:tab/>
      </w:r>
      <w:r w:rsidR="001F204A">
        <w:rPr>
          <w:b w:val="0"/>
          <w:bCs/>
          <w:sz w:val="20"/>
          <w:szCs w:val="16"/>
        </w:rPr>
        <w:t>Estimated relative risks associated with upgrade of RLC to RLSC enforcement at signalised intersections</w:t>
      </w:r>
    </w:p>
    <w:tbl>
      <w:tblPr>
        <w:tblW w:w="9380" w:type="dxa"/>
        <w:tblLook w:val="04A0" w:firstRow="1" w:lastRow="0" w:firstColumn="1" w:lastColumn="0" w:noHBand="0" w:noVBand="1"/>
      </w:tblPr>
      <w:tblGrid>
        <w:gridCol w:w="1840"/>
        <w:gridCol w:w="1740"/>
        <w:gridCol w:w="1020"/>
        <w:gridCol w:w="2480"/>
        <w:gridCol w:w="2300"/>
      </w:tblGrid>
      <w:tr w:rsidR="00D741BC" w:rsidRPr="00D741BC" w14:paraId="6DA9202A" w14:textId="77777777" w:rsidTr="00D741BC">
        <w:trPr>
          <w:trHeight w:val="495"/>
        </w:trPr>
        <w:tc>
          <w:tcPr>
            <w:tcW w:w="18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11D32D5" w14:textId="77777777" w:rsidR="00D741BC" w:rsidRPr="00D741BC" w:rsidRDefault="00D741BC" w:rsidP="00D741BC">
            <w:pPr>
              <w:spacing w:after="0" w:line="240" w:lineRule="auto"/>
              <w:jc w:val="center"/>
              <w:rPr>
                <w:rFonts w:cs="Arial"/>
                <w:b/>
                <w:bCs/>
                <w:color w:val="000000"/>
                <w:sz w:val="18"/>
                <w:szCs w:val="18"/>
                <w:lang w:eastAsia="zh-CN"/>
              </w:rPr>
            </w:pPr>
            <w:r w:rsidRPr="00D741BC">
              <w:rPr>
                <w:rFonts w:cs="Arial"/>
                <w:b/>
                <w:bCs/>
                <w:color w:val="000000"/>
                <w:sz w:val="18"/>
                <w:szCs w:val="18"/>
                <w:lang w:eastAsia="zh-CN"/>
              </w:rPr>
              <w:t>Crash Severity</w:t>
            </w:r>
          </w:p>
        </w:tc>
        <w:tc>
          <w:tcPr>
            <w:tcW w:w="1740" w:type="dxa"/>
            <w:tcBorders>
              <w:top w:val="single" w:sz="8" w:space="0" w:color="auto"/>
              <w:left w:val="nil"/>
              <w:bottom w:val="single" w:sz="8" w:space="0" w:color="auto"/>
              <w:right w:val="single" w:sz="8" w:space="0" w:color="auto"/>
            </w:tcBorders>
            <w:shd w:val="clear" w:color="auto" w:fill="auto"/>
            <w:vAlign w:val="center"/>
            <w:hideMark/>
          </w:tcPr>
          <w:p w14:paraId="1833FECE" w14:textId="77777777" w:rsidR="00D741BC" w:rsidRPr="00D741BC" w:rsidRDefault="00D741BC" w:rsidP="00D741BC">
            <w:pPr>
              <w:spacing w:after="0" w:line="240" w:lineRule="auto"/>
              <w:jc w:val="center"/>
              <w:rPr>
                <w:rFonts w:cs="Arial"/>
                <w:b/>
                <w:bCs/>
                <w:color w:val="000000"/>
                <w:sz w:val="18"/>
                <w:szCs w:val="18"/>
                <w:lang w:eastAsia="zh-CN"/>
              </w:rPr>
            </w:pPr>
            <w:r w:rsidRPr="00D741BC">
              <w:rPr>
                <w:rFonts w:cs="Arial"/>
                <w:b/>
                <w:bCs/>
                <w:color w:val="000000"/>
                <w:sz w:val="18"/>
                <w:szCs w:val="18"/>
                <w:lang w:eastAsia="zh-CN"/>
              </w:rPr>
              <w:t>Relative Risk</w:t>
            </w:r>
          </w:p>
        </w:tc>
        <w:tc>
          <w:tcPr>
            <w:tcW w:w="1020" w:type="dxa"/>
            <w:tcBorders>
              <w:top w:val="single" w:sz="8" w:space="0" w:color="auto"/>
              <w:left w:val="nil"/>
              <w:bottom w:val="single" w:sz="8" w:space="0" w:color="auto"/>
              <w:right w:val="single" w:sz="8" w:space="0" w:color="auto"/>
            </w:tcBorders>
            <w:shd w:val="clear" w:color="auto" w:fill="auto"/>
            <w:vAlign w:val="center"/>
            <w:hideMark/>
          </w:tcPr>
          <w:p w14:paraId="1DC2EE1E" w14:textId="77777777" w:rsidR="00D741BC" w:rsidRPr="00D741BC" w:rsidRDefault="00D741BC" w:rsidP="00D741BC">
            <w:pPr>
              <w:spacing w:after="0" w:line="240" w:lineRule="auto"/>
              <w:jc w:val="center"/>
              <w:rPr>
                <w:rFonts w:cs="Arial"/>
                <w:b/>
                <w:bCs/>
                <w:color w:val="000000"/>
                <w:sz w:val="18"/>
                <w:szCs w:val="18"/>
                <w:lang w:eastAsia="zh-CN"/>
              </w:rPr>
            </w:pPr>
            <w:r w:rsidRPr="00D741BC">
              <w:rPr>
                <w:rFonts w:cs="Arial"/>
                <w:b/>
                <w:bCs/>
                <w:color w:val="000000"/>
                <w:sz w:val="18"/>
                <w:szCs w:val="18"/>
                <w:lang w:eastAsia="zh-CN"/>
              </w:rPr>
              <w:t>Sig.</w:t>
            </w:r>
          </w:p>
        </w:tc>
        <w:tc>
          <w:tcPr>
            <w:tcW w:w="2480" w:type="dxa"/>
            <w:tcBorders>
              <w:top w:val="single" w:sz="8" w:space="0" w:color="auto"/>
              <w:left w:val="nil"/>
              <w:bottom w:val="single" w:sz="8" w:space="0" w:color="auto"/>
              <w:right w:val="single" w:sz="8" w:space="0" w:color="auto"/>
            </w:tcBorders>
            <w:shd w:val="clear" w:color="auto" w:fill="auto"/>
            <w:vAlign w:val="center"/>
            <w:hideMark/>
          </w:tcPr>
          <w:p w14:paraId="5A35C119" w14:textId="77777777" w:rsidR="00D741BC" w:rsidRPr="00D741BC" w:rsidRDefault="00D741BC" w:rsidP="00D741BC">
            <w:pPr>
              <w:spacing w:after="0" w:line="240" w:lineRule="auto"/>
              <w:jc w:val="center"/>
              <w:rPr>
                <w:rFonts w:cs="Arial"/>
                <w:b/>
                <w:bCs/>
                <w:color w:val="000000"/>
                <w:sz w:val="18"/>
                <w:szCs w:val="18"/>
                <w:lang w:eastAsia="zh-CN"/>
              </w:rPr>
            </w:pPr>
            <w:r w:rsidRPr="00D741BC">
              <w:rPr>
                <w:rFonts w:cs="Arial"/>
                <w:b/>
                <w:bCs/>
                <w:color w:val="000000"/>
                <w:sz w:val="18"/>
                <w:szCs w:val="18"/>
                <w:lang w:eastAsia="zh-CN"/>
              </w:rPr>
              <w:t>95% Lower Confidence Interval</w:t>
            </w:r>
          </w:p>
        </w:tc>
        <w:tc>
          <w:tcPr>
            <w:tcW w:w="2300" w:type="dxa"/>
            <w:tcBorders>
              <w:top w:val="single" w:sz="8" w:space="0" w:color="auto"/>
              <w:left w:val="nil"/>
              <w:bottom w:val="single" w:sz="8" w:space="0" w:color="auto"/>
              <w:right w:val="single" w:sz="8" w:space="0" w:color="auto"/>
            </w:tcBorders>
            <w:shd w:val="clear" w:color="auto" w:fill="auto"/>
            <w:vAlign w:val="center"/>
            <w:hideMark/>
          </w:tcPr>
          <w:p w14:paraId="5B3DD1DE" w14:textId="77777777" w:rsidR="00D741BC" w:rsidRPr="00D741BC" w:rsidRDefault="00D741BC" w:rsidP="00D741BC">
            <w:pPr>
              <w:spacing w:after="0" w:line="240" w:lineRule="auto"/>
              <w:jc w:val="center"/>
              <w:rPr>
                <w:rFonts w:cs="Arial"/>
                <w:b/>
                <w:bCs/>
                <w:color w:val="000000"/>
                <w:sz w:val="18"/>
                <w:szCs w:val="18"/>
                <w:lang w:eastAsia="zh-CN"/>
              </w:rPr>
            </w:pPr>
            <w:r w:rsidRPr="00D741BC">
              <w:rPr>
                <w:rFonts w:cs="Arial"/>
                <w:b/>
                <w:bCs/>
                <w:color w:val="000000"/>
                <w:sz w:val="18"/>
                <w:szCs w:val="18"/>
                <w:lang w:eastAsia="zh-CN"/>
              </w:rPr>
              <w:t>95% Upper Confidence Interval</w:t>
            </w:r>
          </w:p>
        </w:tc>
      </w:tr>
      <w:tr w:rsidR="00D741BC" w:rsidRPr="00D741BC" w14:paraId="0E3F70B2" w14:textId="77777777" w:rsidTr="00D741BC">
        <w:trPr>
          <w:trHeight w:val="315"/>
        </w:trPr>
        <w:tc>
          <w:tcPr>
            <w:tcW w:w="1840" w:type="dxa"/>
            <w:tcBorders>
              <w:top w:val="nil"/>
              <w:left w:val="single" w:sz="8" w:space="0" w:color="auto"/>
              <w:bottom w:val="single" w:sz="8" w:space="0" w:color="auto"/>
              <w:right w:val="single" w:sz="8" w:space="0" w:color="auto"/>
            </w:tcBorders>
            <w:shd w:val="clear" w:color="auto" w:fill="auto"/>
            <w:vAlign w:val="center"/>
            <w:hideMark/>
          </w:tcPr>
          <w:p w14:paraId="0C43E864" w14:textId="77777777" w:rsidR="00D741BC" w:rsidRPr="00D741BC" w:rsidRDefault="00D741BC" w:rsidP="00D741BC">
            <w:pPr>
              <w:spacing w:after="0" w:line="240" w:lineRule="auto"/>
              <w:jc w:val="left"/>
              <w:rPr>
                <w:rFonts w:cs="Arial"/>
                <w:color w:val="000000"/>
                <w:sz w:val="18"/>
                <w:szCs w:val="18"/>
                <w:lang w:eastAsia="zh-CN"/>
              </w:rPr>
            </w:pPr>
            <w:r w:rsidRPr="00D741BC">
              <w:rPr>
                <w:rFonts w:cs="Arial"/>
                <w:color w:val="000000"/>
                <w:sz w:val="18"/>
                <w:szCs w:val="18"/>
                <w:lang w:eastAsia="zh-CN"/>
              </w:rPr>
              <w:t>All Crashes</w:t>
            </w:r>
          </w:p>
        </w:tc>
        <w:tc>
          <w:tcPr>
            <w:tcW w:w="1740" w:type="dxa"/>
            <w:tcBorders>
              <w:top w:val="nil"/>
              <w:left w:val="nil"/>
              <w:bottom w:val="single" w:sz="8" w:space="0" w:color="auto"/>
              <w:right w:val="single" w:sz="8" w:space="0" w:color="auto"/>
            </w:tcBorders>
            <w:shd w:val="clear" w:color="auto" w:fill="auto"/>
            <w:noWrap/>
            <w:vAlign w:val="center"/>
            <w:hideMark/>
          </w:tcPr>
          <w:p w14:paraId="243704FE"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0.823</w:t>
            </w:r>
          </w:p>
        </w:tc>
        <w:tc>
          <w:tcPr>
            <w:tcW w:w="1020" w:type="dxa"/>
            <w:tcBorders>
              <w:top w:val="nil"/>
              <w:left w:val="nil"/>
              <w:bottom w:val="single" w:sz="8" w:space="0" w:color="auto"/>
              <w:right w:val="single" w:sz="8" w:space="0" w:color="auto"/>
            </w:tcBorders>
            <w:shd w:val="clear" w:color="auto" w:fill="auto"/>
            <w:noWrap/>
            <w:vAlign w:val="center"/>
            <w:hideMark/>
          </w:tcPr>
          <w:p w14:paraId="6DC754BE"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&lt;0.001</w:t>
            </w:r>
          </w:p>
        </w:tc>
        <w:tc>
          <w:tcPr>
            <w:tcW w:w="2480" w:type="dxa"/>
            <w:tcBorders>
              <w:top w:val="nil"/>
              <w:left w:val="nil"/>
              <w:bottom w:val="single" w:sz="8" w:space="0" w:color="auto"/>
              <w:right w:val="single" w:sz="8" w:space="0" w:color="auto"/>
            </w:tcBorders>
            <w:shd w:val="clear" w:color="auto" w:fill="auto"/>
            <w:noWrap/>
            <w:vAlign w:val="center"/>
            <w:hideMark/>
          </w:tcPr>
          <w:p w14:paraId="130B0060"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0.765</w:t>
            </w:r>
          </w:p>
        </w:tc>
        <w:tc>
          <w:tcPr>
            <w:tcW w:w="2300" w:type="dxa"/>
            <w:tcBorders>
              <w:top w:val="nil"/>
              <w:left w:val="nil"/>
              <w:bottom w:val="single" w:sz="8" w:space="0" w:color="auto"/>
              <w:right w:val="single" w:sz="8" w:space="0" w:color="auto"/>
            </w:tcBorders>
            <w:shd w:val="clear" w:color="auto" w:fill="auto"/>
            <w:noWrap/>
            <w:vAlign w:val="center"/>
            <w:hideMark/>
          </w:tcPr>
          <w:p w14:paraId="281A2663"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0.885</w:t>
            </w:r>
          </w:p>
        </w:tc>
      </w:tr>
      <w:tr w:rsidR="00D741BC" w:rsidRPr="00D741BC" w14:paraId="07145656" w14:textId="77777777" w:rsidTr="00D741BC">
        <w:trPr>
          <w:trHeight w:val="315"/>
        </w:trPr>
        <w:tc>
          <w:tcPr>
            <w:tcW w:w="1840" w:type="dxa"/>
            <w:tcBorders>
              <w:top w:val="nil"/>
              <w:left w:val="single" w:sz="8" w:space="0" w:color="auto"/>
              <w:bottom w:val="single" w:sz="8" w:space="0" w:color="auto"/>
              <w:right w:val="single" w:sz="8" w:space="0" w:color="auto"/>
            </w:tcBorders>
            <w:shd w:val="clear" w:color="auto" w:fill="auto"/>
            <w:vAlign w:val="center"/>
            <w:hideMark/>
          </w:tcPr>
          <w:p w14:paraId="32D31024" w14:textId="77777777" w:rsidR="00D741BC" w:rsidRPr="00D741BC" w:rsidRDefault="00D741BC" w:rsidP="00D741BC">
            <w:pPr>
              <w:spacing w:after="0" w:line="240" w:lineRule="auto"/>
              <w:jc w:val="left"/>
              <w:rPr>
                <w:rFonts w:cs="Arial"/>
                <w:color w:val="000000"/>
                <w:sz w:val="18"/>
                <w:szCs w:val="18"/>
                <w:lang w:eastAsia="zh-CN"/>
              </w:rPr>
            </w:pPr>
            <w:r w:rsidRPr="00D741BC">
              <w:rPr>
                <w:rFonts w:cs="Arial"/>
                <w:color w:val="000000"/>
                <w:sz w:val="18"/>
                <w:szCs w:val="18"/>
                <w:lang w:eastAsia="zh-CN"/>
              </w:rPr>
              <w:t>Casualty Crashes</w:t>
            </w:r>
          </w:p>
        </w:tc>
        <w:tc>
          <w:tcPr>
            <w:tcW w:w="1740" w:type="dxa"/>
            <w:tcBorders>
              <w:top w:val="nil"/>
              <w:left w:val="nil"/>
              <w:bottom w:val="single" w:sz="8" w:space="0" w:color="auto"/>
              <w:right w:val="single" w:sz="8" w:space="0" w:color="auto"/>
            </w:tcBorders>
            <w:shd w:val="clear" w:color="auto" w:fill="auto"/>
            <w:noWrap/>
            <w:vAlign w:val="center"/>
            <w:hideMark/>
          </w:tcPr>
          <w:p w14:paraId="661F06BF"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0.823</w:t>
            </w:r>
          </w:p>
        </w:tc>
        <w:tc>
          <w:tcPr>
            <w:tcW w:w="1020" w:type="dxa"/>
            <w:tcBorders>
              <w:top w:val="nil"/>
              <w:left w:val="nil"/>
              <w:bottom w:val="single" w:sz="8" w:space="0" w:color="auto"/>
              <w:right w:val="single" w:sz="8" w:space="0" w:color="auto"/>
            </w:tcBorders>
            <w:shd w:val="clear" w:color="auto" w:fill="auto"/>
            <w:noWrap/>
            <w:vAlign w:val="center"/>
            <w:hideMark/>
          </w:tcPr>
          <w:p w14:paraId="4F52CD24"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0.018</w:t>
            </w:r>
          </w:p>
        </w:tc>
        <w:tc>
          <w:tcPr>
            <w:tcW w:w="2480" w:type="dxa"/>
            <w:tcBorders>
              <w:top w:val="nil"/>
              <w:left w:val="nil"/>
              <w:bottom w:val="single" w:sz="8" w:space="0" w:color="auto"/>
              <w:right w:val="single" w:sz="8" w:space="0" w:color="auto"/>
            </w:tcBorders>
            <w:shd w:val="clear" w:color="auto" w:fill="auto"/>
            <w:noWrap/>
            <w:vAlign w:val="center"/>
            <w:hideMark/>
          </w:tcPr>
          <w:p w14:paraId="3694AC4E"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0.7</w:t>
            </w:r>
          </w:p>
        </w:tc>
        <w:tc>
          <w:tcPr>
            <w:tcW w:w="2300" w:type="dxa"/>
            <w:tcBorders>
              <w:top w:val="nil"/>
              <w:left w:val="nil"/>
              <w:bottom w:val="single" w:sz="8" w:space="0" w:color="auto"/>
              <w:right w:val="single" w:sz="8" w:space="0" w:color="auto"/>
            </w:tcBorders>
            <w:shd w:val="clear" w:color="auto" w:fill="auto"/>
            <w:noWrap/>
            <w:vAlign w:val="center"/>
            <w:hideMark/>
          </w:tcPr>
          <w:p w14:paraId="00A2F818"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0.967</w:t>
            </w:r>
          </w:p>
        </w:tc>
      </w:tr>
      <w:tr w:rsidR="00D741BC" w:rsidRPr="00D741BC" w14:paraId="01123668" w14:textId="77777777" w:rsidTr="00D741BC">
        <w:trPr>
          <w:trHeight w:val="495"/>
        </w:trPr>
        <w:tc>
          <w:tcPr>
            <w:tcW w:w="1840" w:type="dxa"/>
            <w:tcBorders>
              <w:top w:val="nil"/>
              <w:left w:val="single" w:sz="8" w:space="0" w:color="auto"/>
              <w:bottom w:val="single" w:sz="8" w:space="0" w:color="auto"/>
              <w:right w:val="single" w:sz="8" w:space="0" w:color="auto"/>
            </w:tcBorders>
            <w:shd w:val="clear" w:color="auto" w:fill="auto"/>
            <w:vAlign w:val="center"/>
            <w:hideMark/>
          </w:tcPr>
          <w:p w14:paraId="3240DBC3" w14:textId="77777777" w:rsidR="00D741BC" w:rsidRPr="00D741BC" w:rsidRDefault="00D741BC" w:rsidP="00D741BC">
            <w:pPr>
              <w:spacing w:after="0" w:line="240" w:lineRule="auto"/>
              <w:jc w:val="left"/>
              <w:rPr>
                <w:rFonts w:cs="Arial"/>
                <w:color w:val="000000"/>
                <w:sz w:val="18"/>
                <w:szCs w:val="18"/>
                <w:lang w:eastAsia="zh-CN"/>
              </w:rPr>
            </w:pPr>
            <w:r w:rsidRPr="00D741BC">
              <w:rPr>
                <w:rFonts w:cs="Arial"/>
                <w:color w:val="000000"/>
                <w:sz w:val="18"/>
                <w:szCs w:val="18"/>
                <w:lang w:eastAsia="zh-CN"/>
              </w:rPr>
              <w:t>Serious Casualty Crashes</w:t>
            </w:r>
          </w:p>
        </w:tc>
        <w:tc>
          <w:tcPr>
            <w:tcW w:w="1740" w:type="dxa"/>
            <w:tcBorders>
              <w:top w:val="nil"/>
              <w:left w:val="nil"/>
              <w:bottom w:val="single" w:sz="8" w:space="0" w:color="auto"/>
              <w:right w:val="single" w:sz="8" w:space="0" w:color="auto"/>
            </w:tcBorders>
            <w:shd w:val="clear" w:color="auto" w:fill="auto"/>
            <w:noWrap/>
            <w:vAlign w:val="center"/>
            <w:hideMark/>
          </w:tcPr>
          <w:p w14:paraId="7D3BA7DB"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0.633</w:t>
            </w:r>
          </w:p>
        </w:tc>
        <w:tc>
          <w:tcPr>
            <w:tcW w:w="1020" w:type="dxa"/>
            <w:tcBorders>
              <w:top w:val="nil"/>
              <w:left w:val="nil"/>
              <w:bottom w:val="single" w:sz="8" w:space="0" w:color="auto"/>
              <w:right w:val="single" w:sz="8" w:space="0" w:color="auto"/>
            </w:tcBorders>
            <w:shd w:val="clear" w:color="auto" w:fill="auto"/>
            <w:noWrap/>
            <w:vAlign w:val="center"/>
            <w:hideMark/>
          </w:tcPr>
          <w:p w14:paraId="74A38736"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0.024</w:t>
            </w:r>
          </w:p>
        </w:tc>
        <w:tc>
          <w:tcPr>
            <w:tcW w:w="2480" w:type="dxa"/>
            <w:tcBorders>
              <w:top w:val="nil"/>
              <w:left w:val="nil"/>
              <w:bottom w:val="single" w:sz="8" w:space="0" w:color="auto"/>
              <w:right w:val="single" w:sz="8" w:space="0" w:color="auto"/>
            </w:tcBorders>
            <w:shd w:val="clear" w:color="auto" w:fill="auto"/>
            <w:noWrap/>
            <w:vAlign w:val="center"/>
            <w:hideMark/>
          </w:tcPr>
          <w:p w14:paraId="40871495"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0.426</w:t>
            </w:r>
          </w:p>
        </w:tc>
        <w:tc>
          <w:tcPr>
            <w:tcW w:w="2300" w:type="dxa"/>
            <w:tcBorders>
              <w:top w:val="nil"/>
              <w:left w:val="nil"/>
              <w:bottom w:val="single" w:sz="8" w:space="0" w:color="auto"/>
              <w:right w:val="single" w:sz="8" w:space="0" w:color="auto"/>
            </w:tcBorders>
            <w:shd w:val="clear" w:color="auto" w:fill="auto"/>
            <w:noWrap/>
            <w:vAlign w:val="center"/>
            <w:hideMark/>
          </w:tcPr>
          <w:p w14:paraId="192D7C9C"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0.943</w:t>
            </w:r>
          </w:p>
        </w:tc>
      </w:tr>
    </w:tbl>
    <w:p w14:paraId="59320417" w14:textId="28DBBBDF" w:rsidR="00D741BC" w:rsidRDefault="00D741BC" w:rsidP="00D741BC">
      <w:pPr>
        <w:pStyle w:val="Heading3"/>
      </w:pPr>
      <w:bookmarkStart w:id="112" w:name="_Toc132461627"/>
      <w:r>
        <w:t>New RLSC Installations</w:t>
      </w:r>
      <w:bookmarkEnd w:id="112"/>
    </w:p>
    <w:p w14:paraId="0A71D87D" w14:textId="285A68E0" w:rsidR="00D741BC" w:rsidRDefault="001F204A" w:rsidP="001F204A">
      <w:pPr>
        <w:rPr>
          <w:rFonts w:asciiTheme="minorHAnsi" w:hAnsiTheme="minorHAnsi" w:cstheme="minorHAnsi"/>
          <w:sz w:val="22"/>
          <w:szCs w:val="22"/>
        </w:rPr>
      </w:pPr>
      <w:r w:rsidRPr="001F204A">
        <w:rPr>
          <w:rFonts w:asciiTheme="minorHAnsi" w:hAnsiTheme="minorHAnsi" w:cstheme="minorHAnsi"/>
          <w:sz w:val="22"/>
          <w:szCs w:val="22"/>
        </w:rPr>
        <w:t>A study by Budd et al (2011) estimated the crash effects associated with the installation of RLSC at previously unenforced signalised intersections in Victoria</w:t>
      </w:r>
      <w:r>
        <w:rPr>
          <w:rFonts w:asciiTheme="minorHAnsi" w:hAnsiTheme="minorHAnsi" w:cstheme="minorHAnsi"/>
          <w:sz w:val="22"/>
          <w:szCs w:val="22"/>
        </w:rPr>
        <w:t>. Base on the analysis of RLSC installations at 77 signalised intersections in Victoria, the study represents the most comprehensive available in Australia covering the largest number of sites with adequate post implementation data to achieve statistically robust results.</w:t>
      </w:r>
    </w:p>
    <w:p w14:paraId="2F762069" w14:textId="0E2C67F9" w:rsidR="001F204A" w:rsidRPr="001F204A" w:rsidRDefault="001F204A" w:rsidP="001F204A">
      <w:pPr>
        <w:rPr>
          <w:rFonts w:asciiTheme="minorHAnsi" w:hAnsiTheme="minorHAnsi" w:cstheme="minorHAnsi"/>
          <w:sz w:val="22"/>
          <w:szCs w:val="22"/>
        </w:rPr>
      </w:pPr>
      <w:r>
        <w:rPr>
          <w:rFonts w:asciiTheme="minorHAnsi" w:hAnsiTheme="minorHAnsi" w:cstheme="minorHAnsi"/>
          <w:sz w:val="22"/>
          <w:szCs w:val="22"/>
        </w:rPr>
        <w:t>Table 41 summarises the estimate</w:t>
      </w:r>
      <w:r w:rsidR="009640D8">
        <w:rPr>
          <w:rFonts w:asciiTheme="minorHAnsi" w:hAnsiTheme="minorHAnsi" w:cstheme="minorHAnsi"/>
          <w:sz w:val="22"/>
          <w:szCs w:val="22"/>
        </w:rPr>
        <w:t>d relative risks of crashes at sites following RLSC installations compared to intersections with</w:t>
      </w:r>
      <w:r w:rsidR="00D7621E">
        <w:rPr>
          <w:rFonts w:asciiTheme="minorHAnsi" w:hAnsiTheme="minorHAnsi" w:cstheme="minorHAnsi"/>
          <w:sz w:val="22"/>
          <w:szCs w:val="22"/>
        </w:rPr>
        <w:t xml:space="preserve"> no enforcement</w:t>
      </w:r>
      <w:r w:rsidR="000A2CC2">
        <w:rPr>
          <w:rFonts w:asciiTheme="minorHAnsi" w:hAnsiTheme="minorHAnsi" w:cstheme="minorHAnsi"/>
          <w:sz w:val="22"/>
          <w:szCs w:val="22"/>
        </w:rPr>
        <w:t xml:space="preserve"> by crash severity level taken form Budd et al (2011)</w:t>
      </w:r>
      <w:r w:rsidR="00D7621E">
        <w:rPr>
          <w:rFonts w:asciiTheme="minorHAnsi" w:hAnsiTheme="minorHAnsi" w:cstheme="minorHAnsi"/>
          <w:sz w:val="22"/>
          <w:szCs w:val="22"/>
        </w:rPr>
        <w:t xml:space="preserve">. </w:t>
      </w:r>
      <w:r w:rsidR="000A2CC2">
        <w:rPr>
          <w:rFonts w:asciiTheme="minorHAnsi" w:hAnsiTheme="minorHAnsi" w:cstheme="minorHAnsi"/>
          <w:sz w:val="22"/>
          <w:szCs w:val="22"/>
        </w:rPr>
        <w:t xml:space="preserve">Estimates were derived for all crash types as well as for red light specific crashes including right turn against and straight through crossing path (RTSCP). Unlike the RLC to RLSC upgrade, this study did not find differential effects of the treatment by crash severity. It did find stronger effects on the crash types associated with red light running, indicative of the enforcement being more effective on the target crash types than crashes overall. These estimates were used in ranking the potential crash savings from upgrading currently unenforced signalised intersection in Queensland to RLSC enforcement. </w:t>
      </w:r>
    </w:p>
    <w:p w14:paraId="533F1959" w14:textId="7A9BB4CF" w:rsidR="001F204A" w:rsidRPr="00E145CC" w:rsidRDefault="001F204A" w:rsidP="001F204A">
      <w:pPr>
        <w:pStyle w:val="Tableheading"/>
        <w:spacing w:after="0"/>
        <w:rPr>
          <w:b w:val="0"/>
          <w:bCs/>
          <w:sz w:val="20"/>
          <w:szCs w:val="16"/>
        </w:rPr>
      </w:pPr>
      <w:r w:rsidRPr="00E145CC">
        <w:rPr>
          <w:sz w:val="20"/>
          <w:szCs w:val="16"/>
        </w:rPr>
        <w:t xml:space="preserve">Table </w:t>
      </w:r>
      <w:r w:rsidRPr="00E145CC">
        <w:rPr>
          <w:noProof/>
          <w:sz w:val="20"/>
          <w:szCs w:val="16"/>
        </w:rPr>
        <w:fldChar w:fldCharType="begin"/>
      </w:r>
      <w:r w:rsidRPr="00E145CC">
        <w:rPr>
          <w:noProof/>
          <w:sz w:val="20"/>
          <w:szCs w:val="16"/>
        </w:rPr>
        <w:instrText xml:space="preserve"> SEQ Table  \* MERGEFORMAT </w:instrText>
      </w:r>
      <w:r w:rsidRPr="00E145CC">
        <w:rPr>
          <w:noProof/>
          <w:sz w:val="20"/>
          <w:szCs w:val="16"/>
        </w:rPr>
        <w:fldChar w:fldCharType="separate"/>
      </w:r>
      <w:r w:rsidR="0007186E">
        <w:rPr>
          <w:noProof/>
          <w:sz w:val="20"/>
          <w:szCs w:val="16"/>
        </w:rPr>
        <w:t>41</w:t>
      </w:r>
      <w:r w:rsidRPr="00E145CC">
        <w:rPr>
          <w:noProof/>
          <w:sz w:val="20"/>
          <w:szCs w:val="16"/>
        </w:rPr>
        <w:fldChar w:fldCharType="end"/>
      </w:r>
      <w:r w:rsidRPr="00E145CC">
        <w:rPr>
          <w:sz w:val="20"/>
          <w:szCs w:val="16"/>
        </w:rPr>
        <w:tab/>
      </w:r>
      <w:r>
        <w:rPr>
          <w:b w:val="0"/>
          <w:bCs/>
          <w:sz w:val="20"/>
          <w:szCs w:val="16"/>
        </w:rPr>
        <w:t xml:space="preserve">Crash effects associated with RLSC installations at previously unenforced signalised intersections. </w:t>
      </w:r>
    </w:p>
    <w:tbl>
      <w:tblPr>
        <w:tblW w:w="7500" w:type="dxa"/>
        <w:tblLook w:val="04A0" w:firstRow="1" w:lastRow="0" w:firstColumn="1" w:lastColumn="0" w:noHBand="0" w:noVBand="1"/>
      </w:tblPr>
      <w:tblGrid>
        <w:gridCol w:w="2542"/>
        <w:gridCol w:w="998"/>
        <w:gridCol w:w="1320"/>
        <w:gridCol w:w="1320"/>
        <w:gridCol w:w="1320"/>
      </w:tblGrid>
      <w:tr w:rsidR="00D741BC" w:rsidRPr="00D741BC" w14:paraId="010C9362" w14:textId="77777777" w:rsidTr="009640D8">
        <w:trPr>
          <w:trHeight w:val="1215"/>
        </w:trPr>
        <w:tc>
          <w:tcPr>
            <w:tcW w:w="254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4116EA0" w14:textId="77777777" w:rsidR="00D741BC" w:rsidRPr="00D741BC" w:rsidRDefault="00D741BC" w:rsidP="00D741BC">
            <w:pPr>
              <w:spacing w:after="0" w:line="240" w:lineRule="auto"/>
              <w:jc w:val="center"/>
              <w:rPr>
                <w:rFonts w:cs="Arial"/>
                <w:b/>
                <w:bCs/>
                <w:color w:val="000000"/>
                <w:sz w:val="18"/>
                <w:szCs w:val="18"/>
                <w:lang w:eastAsia="zh-CN"/>
              </w:rPr>
            </w:pPr>
            <w:r w:rsidRPr="00D741BC">
              <w:rPr>
                <w:rFonts w:cs="Arial"/>
                <w:b/>
                <w:bCs/>
                <w:color w:val="000000"/>
                <w:sz w:val="18"/>
                <w:szCs w:val="18"/>
                <w:lang w:eastAsia="zh-CN"/>
              </w:rPr>
              <w:t>Crash Severity</w:t>
            </w:r>
          </w:p>
        </w:tc>
        <w:tc>
          <w:tcPr>
            <w:tcW w:w="998" w:type="dxa"/>
            <w:tcBorders>
              <w:top w:val="single" w:sz="8" w:space="0" w:color="auto"/>
              <w:left w:val="nil"/>
              <w:bottom w:val="single" w:sz="8" w:space="0" w:color="auto"/>
              <w:right w:val="single" w:sz="8" w:space="0" w:color="auto"/>
            </w:tcBorders>
            <w:shd w:val="clear" w:color="auto" w:fill="auto"/>
            <w:vAlign w:val="center"/>
            <w:hideMark/>
          </w:tcPr>
          <w:p w14:paraId="2BCD8FE5" w14:textId="77777777" w:rsidR="00D741BC" w:rsidRPr="00D741BC" w:rsidRDefault="00D741BC" w:rsidP="00D741BC">
            <w:pPr>
              <w:spacing w:after="0" w:line="240" w:lineRule="auto"/>
              <w:jc w:val="center"/>
              <w:rPr>
                <w:rFonts w:cs="Arial"/>
                <w:b/>
                <w:bCs/>
                <w:color w:val="000000"/>
                <w:sz w:val="18"/>
                <w:szCs w:val="18"/>
                <w:lang w:eastAsia="zh-CN"/>
              </w:rPr>
            </w:pPr>
            <w:r w:rsidRPr="00D741BC">
              <w:rPr>
                <w:rFonts w:cs="Arial"/>
                <w:b/>
                <w:bCs/>
                <w:color w:val="000000"/>
                <w:sz w:val="18"/>
                <w:szCs w:val="18"/>
                <w:lang w:eastAsia="zh-CN"/>
              </w:rPr>
              <w:t>Relative Risk</w:t>
            </w:r>
          </w:p>
        </w:tc>
        <w:tc>
          <w:tcPr>
            <w:tcW w:w="1320" w:type="dxa"/>
            <w:tcBorders>
              <w:top w:val="single" w:sz="8" w:space="0" w:color="auto"/>
              <w:left w:val="nil"/>
              <w:bottom w:val="single" w:sz="8" w:space="0" w:color="auto"/>
              <w:right w:val="single" w:sz="8" w:space="0" w:color="auto"/>
            </w:tcBorders>
            <w:shd w:val="clear" w:color="auto" w:fill="auto"/>
            <w:vAlign w:val="center"/>
            <w:hideMark/>
          </w:tcPr>
          <w:p w14:paraId="08161EA2" w14:textId="77777777" w:rsidR="00D741BC" w:rsidRPr="00D741BC" w:rsidRDefault="00D741BC" w:rsidP="00D741BC">
            <w:pPr>
              <w:spacing w:after="0" w:line="240" w:lineRule="auto"/>
              <w:jc w:val="center"/>
              <w:rPr>
                <w:rFonts w:cs="Arial"/>
                <w:b/>
                <w:bCs/>
                <w:color w:val="000000"/>
                <w:sz w:val="18"/>
                <w:szCs w:val="18"/>
                <w:lang w:eastAsia="zh-CN"/>
              </w:rPr>
            </w:pPr>
            <w:r w:rsidRPr="00D741BC">
              <w:rPr>
                <w:rFonts w:cs="Arial"/>
                <w:b/>
                <w:bCs/>
                <w:color w:val="000000"/>
                <w:sz w:val="18"/>
                <w:szCs w:val="18"/>
                <w:lang w:eastAsia="zh-CN"/>
              </w:rPr>
              <w:t>Sig.</w:t>
            </w:r>
          </w:p>
        </w:tc>
        <w:tc>
          <w:tcPr>
            <w:tcW w:w="1320" w:type="dxa"/>
            <w:tcBorders>
              <w:top w:val="single" w:sz="8" w:space="0" w:color="auto"/>
              <w:left w:val="nil"/>
              <w:bottom w:val="single" w:sz="8" w:space="0" w:color="auto"/>
              <w:right w:val="single" w:sz="8" w:space="0" w:color="auto"/>
            </w:tcBorders>
            <w:shd w:val="clear" w:color="auto" w:fill="auto"/>
            <w:vAlign w:val="center"/>
            <w:hideMark/>
          </w:tcPr>
          <w:p w14:paraId="53A1E98B" w14:textId="77777777" w:rsidR="00D741BC" w:rsidRPr="00D741BC" w:rsidRDefault="00D741BC" w:rsidP="00D741BC">
            <w:pPr>
              <w:spacing w:after="0" w:line="240" w:lineRule="auto"/>
              <w:jc w:val="center"/>
              <w:rPr>
                <w:rFonts w:cs="Arial"/>
                <w:b/>
                <w:bCs/>
                <w:color w:val="000000"/>
                <w:sz w:val="18"/>
                <w:szCs w:val="18"/>
                <w:lang w:eastAsia="zh-CN"/>
              </w:rPr>
            </w:pPr>
            <w:r w:rsidRPr="00D741BC">
              <w:rPr>
                <w:rFonts w:cs="Arial"/>
                <w:b/>
                <w:bCs/>
                <w:color w:val="000000"/>
                <w:sz w:val="18"/>
                <w:szCs w:val="18"/>
                <w:lang w:eastAsia="zh-CN"/>
              </w:rPr>
              <w:t>95% Lower Confidence Interval</w:t>
            </w:r>
          </w:p>
        </w:tc>
        <w:tc>
          <w:tcPr>
            <w:tcW w:w="1320" w:type="dxa"/>
            <w:tcBorders>
              <w:top w:val="single" w:sz="8" w:space="0" w:color="auto"/>
              <w:left w:val="nil"/>
              <w:bottom w:val="single" w:sz="8" w:space="0" w:color="auto"/>
              <w:right w:val="single" w:sz="8" w:space="0" w:color="auto"/>
            </w:tcBorders>
            <w:shd w:val="clear" w:color="auto" w:fill="auto"/>
            <w:vAlign w:val="center"/>
            <w:hideMark/>
          </w:tcPr>
          <w:p w14:paraId="05895849" w14:textId="77777777" w:rsidR="00D741BC" w:rsidRPr="00D741BC" w:rsidRDefault="00D741BC" w:rsidP="00D741BC">
            <w:pPr>
              <w:spacing w:after="0" w:line="240" w:lineRule="auto"/>
              <w:jc w:val="center"/>
              <w:rPr>
                <w:rFonts w:cs="Arial"/>
                <w:b/>
                <w:bCs/>
                <w:color w:val="000000"/>
                <w:sz w:val="18"/>
                <w:szCs w:val="18"/>
                <w:lang w:eastAsia="zh-CN"/>
              </w:rPr>
            </w:pPr>
            <w:r w:rsidRPr="00D741BC">
              <w:rPr>
                <w:rFonts w:cs="Arial"/>
                <w:b/>
                <w:bCs/>
                <w:color w:val="000000"/>
                <w:sz w:val="18"/>
                <w:szCs w:val="18"/>
                <w:lang w:eastAsia="zh-CN"/>
              </w:rPr>
              <w:t>95% Upper Confidence Interval</w:t>
            </w:r>
          </w:p>
        </w:tc>
      </w:tr>
      <w:tr w:rsidR="00D741BC" w:rsidRPr="00D741BC" w14:paraId="72921168" w14:textId="77777777" w:rsidTr="009640D8">
        <w:trPr>
          <w:trHeight w:val="283"/>
        </w:trPr>
        <w:tc>
          <w:tcPr>
            <w:tcW w:w="2542"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A7EC62E" w14:textId="77777777" w:rsidR="00D741BC" w:rsidRPr="00D741BC" w:rsidRDefault="00D741BC" w:rsidP="00D741BC">
            <w:pPr>
              <w:spacing w:after="0" w:line="240" w:lineRule="auto"/>
              <w:jc w:val="left"/>
              <w:rPr>
                <w:rFonts w:cs="Arial"/>
                <w:color w:val="000000"/>
                <w:sz w:val="18"/>
                <w:szCs w:val="18"/>
                <w:lang w:eastAsia="zh-CN"/>
              </w:rPr>
            </w:pPr>
            <w:r w:rsidRPr="00D741BC">
              <w:rPr>
                <w:rFonts w:cs="Arial"/>
                <w:color w:val="000000"/>
                <w:sz w:val="18"/>
                <w:szCs w:val="18"/>
                <w:lang w:eastAsia="zh-CN"/>
              </w:rPr>
              <w:t>All Crashes</w:t>
            </w:r>
          </w:p>
        </w:tc>
        <w:tc>
          <w:tcPr>
            <w:tcW w:w="998" w:type="dxa"/>
            <w:tcBorders>
              <w:top w:val="nil"/>
              <w:left w:val="nil"/>
              <w:bottom w:val="single" w:sz="8" w:space="0" w:color="auto"/>
              <w:right w:val="single" w:sz="8" w:space="0" w:color="auto"/>
            </w:tcBorders>
            <w:shd w:val="clear" w:color="auto" w:fill="D9D9D9" w:themeFill="background1" w:themeFillShade="D9"/>
            <w:noWrap/>
            <w:vAlign w:val="center"/>
            <w:hideMark/>
          </w:tcPr>
          <w:p w14:paraId="4C85B9AA"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 </w:t>
            </w:r>
          </w:p>
        </w:tc>
        <w:tc>
          <w:tcPr>
            <w:tcW w:w="1320" w:type="dxa"/>
            <w:tcBorders>
              <w:top w:val="nil"/>
              <w:left w:val="nil"/>
              <w:bottom w:val="single" w:sz="8" w:space="0" w:color="auto"/>
              <w:right w:val="single" w:sz="8" w:space="0" w:color="auto"/>
            </w:tcBorders>
            <w:shd w:val="clear" w:color="auto" w:fill="D9D9D9" w:themeFill="background1" w:themeFillShade="D9"/>
            <w:noWrap/>
            <w:vAlign w:val="center"/>
            <w:hideMark/>
          </w:tcPr>
          <w:p w14:paraId="413083BA"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 </w:t>
            </w:r>
          </w:p>
        </w:tc>
        <w:tc>
          <w:tcPr>
            <w:tcW w:w="1320" w:type="dxa"/>
            <w:tcBorders>
              <w:top w:val="nil"/>
              <w:left w:val="nil"/>
              <w:bottom w:val="single" w:sz="8" w:space="0" w:color="auto"/>
              <w:right w:val="single" w:sz="8" w:space="0" w:color="auto"/>
            </w:tcBorders>
            <w:shd w:val="clear" w:color="auto" w:fill="D9D9D9" w:themeFill="background1" w:themeFillShade="D9"/>
            <w:noWrap/>
            <w:vAlign w:val="center"/>
            <w:hideMark/>
          </w:tcPr>
          <w:p w14:paraId="7D3A4FA8"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 </w:t>
            </w:r>
          </w:p>
        </w:tc>
        <w:tc>
          <w:tcPr>
            <w:tcW w:w="1320" w:type="dxa"/>
            <w:tcBorders>
              <w:top w:val="nil"/>
              <w:left w:val="nil"/>
              <w:bottom w:val="single" w:sz="8" w:space="0" w:color="auto"/>
              <w:right w:val="single" w:sz="8" w:space="0" w:color="auto"/>
            </w:tcBorders>
            <w:shd w:val="clear" w:color="auto" w:fill="D9D9D9" w:themeFill="background1" w:themeFillShade="D9"/>
            <w:noWrap/>
            <w:vAlign w:val="center"/>
            <w:hideMark/>
          </w:tcPr>
          <w:p w14:paraId="410EDF1C"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 </w:t>
            </w:r>
          </w:p>
        </w:tc>
      </w:tr>
      <w:tr w:rsidR="00D741BC" w:rsidRPr="00D741BC" w14:paraId="28B1A339" w14:textId="77777777" w:rsidTr="009640D8">
        <w:trPr>
          <w:trHeight w:val="283"/>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68B2B39F" w14:textId="77777777" w:rsidR="00D741BC" w:rsidRPr="00D741BC" w:rsidRDefault="00D741BC" w:rsidP="00D741BC">
            <w:pPr>
              <w:spacing w:after="0" w:line="240" w:lineRule="auto"/>
              <w:jc w:val="left"/>
              <w:rPr>
                <w:rFonts w:cs="Arial"/>
                <w:color w:val="000000"/>
                <w:sz w:val="18"/>
                <w:szCs w:val="18"/>
                <w:lang w:eastAsia="zh-CN"/>
              </w:rPr>
            </w:pPr>
            <w:r w:rsidRPr="00D741BC">
              <w:rPr>
                <w:rFonts w:cs="Arial"/>
                <w:color w:val="000000"/>
                <w:sz w:val="18"/>
                <w:szCs w:val="18"/>
                <w:lang w:eastAsia="zh-CN"/>
              </w:rPr>
              <w:t>Casualty Crashes</w:t>
            </w:r>
          </w:p>
        </w:tc>
        <w:tc>
          <w:tcPr>
            <w:tcW w:w="998" w:type="dxa"/>
            <w:tcBorders>
              <w:top w:val="nil"/>
              <w:left w:val="nil"/>
              <w:bottom w:val="single" w:sz="8" w:space="0" w:color="auto"/>
              <w:right w:val="single" w:sz="8" w:space="0" w:color="auto"/>
            </w:tcBorders>
            <w:shd w:val="clear" w:color="auto" w:fill="auto"/>
            <w:noWrap/>
            <w:vAlign w:val="center"/>
            <w:hideMark/>
          </w:tcPr>
          <w:p w14:paraId="2AA1C9E2"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0.74</w:t>
            </w:r>
          </w:p>
        </w:tc>
        <w:tc>
          <w:tcPr>
            <w:tcW w:w="1320" w:type="dxa"/>
            <w:tcBorders>
              <w:top w:val="nil"/>
              <w:left w:val="nil"/>
              <w:bottom w:val="single" w:sz="8" w:space="0" w:color="auto"/>
              <w:right w:val="single" w:sz="8" w:space="0" w:color="auto"/>
            </w:tcBorders>
            <w:shd w:val="clear" w:color="auto" w:fill="auto"/>
            <w:noWrap/>
            <w:vAlign w:val="center"/>
            <w:hideMark/>
          </w:tcPr>
          <w:p w14:paraId="1BCAA4E4"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0.001</w:t>
            </w:r>
          </w:p>
        </w:tc>
        <w:tc>
          <w:tcPr>
            <w:tcW w:w="1320" w:type="dxa"/>
            <w:tcBorders>
              <w:top w:val="nil"/>
              <w:left w:val="nil"/>
              <w:bottom w:val="single" w:sz="8" w:space="0" w:color="auto"/>
              <w:right w:val="single" w:sz="8" w:space="0" w:color="auto"/>
            </w:tcBorders>
            <w:shd w:val="clear" w:color="auto" w:fill="auto"/>
            <w:noWrap/>
            <w:vAlign w:val="center"/>
            <w:hideMark/>
          </w:tcPr>
          <w:p w14:paraId="482484BC"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0.84</w:t>
            </w:r>
          </w:p>
        </w:tc>
        <w:tc>
          <w:tcPr>
            <w:tcW w:w="1320" w:type="dxa"/>
            <w:tcBorders>
              <w:top w:val="nil"/>
              <w:left w:val="nil"/>
              <w:bottom w:val="single" w:sz="8" w:space="0" w:color="auto"/>
              <w:right w:val="single" w:sz="8" w:space="0" w:color="auto"/>
            </w:tcBorders>
            <w:shd w:val="clear" w:color="auto" w:fill="auto"/>
            <w:noWrap/>
            <w:vAlign w:val="center"/>
            <w:hideMark/>
          </w:tcPr>
          <w:p w14:paraId="3C050C32"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0.65</w:t>
            </w:r>
          </w:p>
        </w:tc>
      </w:tr>
      <w:tr w:rsidR="00D741BC" w:rsidRPr="00D741BC" w14:paraId="25CE299E" w14:textId="77777777" w:rsidTr="009640D8">
        <w:trPr>
          <w:trHeight w:val="283"/>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41CF7901" w14:textId="77777777" w:rsidR="00D741BC" w:rsidRPr="00D741BC" w:rsidRDefault="00D741BC" w:rsidP="00D741BC">
            <w:pPr>
              <w:spacing w:after="0" w:line="240" w:lineRule="auto"/>
              <w:jc w:val="left"/>
              <w:rPr>
                <w:rFonts w:cs="Arial"/>
                <w:color w:val="000000"/>
                <w:sz w:val="18"/>
                <w:szCs w:val="18"/>
                <w:lang w:eastAsia="zh-CN"/>
              </w:rPr>
            </w:pPr>
            <w:r w:rsidRPr="00D741BC">
              <w:rPr>
                <w:rFonts w:cs="Arial"/>
                <w:color w:val="000000"/>
                <w:sz w:val="18"/>
                <w:szCs w:val="18"/>
                <w:lang w:eastAsia="zh-CN"/>
              </w:rPr>
              <w:t>Serious Casualty Crashes</w:t>
            </w:r>
          </w:p>
        </w:tc>
        <w:tc>
          <w:tcPr>
            <w:tcW w:w="998" w:type="dxa"/>
            <w:tcBorders>
              <w:top w:val="nil"/>
              <w:left w:val="nil"/>
              <w:bottom w:val="single" w:sz="8" w:space="0" w:color="auto"/>
              <w:right w:val="single" w:sz="8" w:space="0" w:color="auto"/>
            </w:tcBorders>
            <w:shd w:val="clear" w:color="auto" w:fill="auto"/>
            <w:noWrap/>
            <w:vAlign w:val="center"/>
            <w:hideMark/>
          </w:tcPr>
          <w:p w14:paraId="4F61F726"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0.74</w:t>
            </w:r>
          </w:p>
        </w:tc>
        <w:tc>
          <w:tcPr>
            <w:tcW w:w="1320" w:type="dxa"/>
            <w:tcBorders>
              <w:top w:val="nil"/>
              <w:left w:val="nil"/>
              <w:bottom w:val="single" w:sz="8" w:space="0" w:color="auto"/>
              <w:right w:val="single" w:sz="8" w:space="0" w:color="auto"/>
            </w:tcBorders>
            <w:shd w:val="clear" w:color="auto" w:fill="auto"/>
            <w:noWrap/>
            <w:vAlign w:val="center"/>
            <w:hideMark/>
          </w:tcPr>
          <w:p w14:paraId="7C535A32"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0.001</w:t>
            </w:r>
          </w:p>
        </w:tc>
        <w:tc>
          <w:tcPr>
            <w:tcW w:w="1320" w:type="dxa"/>
            <w:tcBorders>
              <w:top w:val="nil"/>
              <w:left w:val="nil"/>
              <w:bottom w:val="single" w:sz="8" w:space="0" w:color="auto"/>
              <w:right w:val="single" w:sz="8" w:space="0" w:color="auto"/>
            </w:tcBorders>
            <w:shd w:val="clear" w:color="auto" w:fill="auto"/>
            <w:noWrap/>
            <w:vAlign w:val="center"/>
            <w:hideMark/>
          </w:tcPr>
          <w:p w14:paraId="24B837DC"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0.84</w:t>
            </w:r>
          </w:p>
        </w:tc>
        <w:tc>
          <w:tcPr>
            <w:tcW w:w="1320" w:type="dxa"/>
            <w:tcBorders>
              <w:top w:val="nil"/>
              <w:left w:val="nil"/>
              <w:bottom w:val="single" w:sz="8" w:space="0" w:color="auto"/>
              <w:right w:val="single" w:sz="8" w:space="0" w:color="auto"/>
            </w:tcBorders>
            <w:shd w:val="clear" w:color="auto" w:fill="auto"/>
            <w:noWrap/>
            <w:vAlign w:val="center"/>
            <w:hideMark/>
          </w:tcPr>
          <w:p w14:paraId="4A43CAF6"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0.65</w:t>
            </w:r>
          </w:p>
        </w:tc>
      </w:tr>
      <w:tr w:rsidR="00D741BC" w:rsidRPr="00D741BC" w14:paraId="6BC68880" w14:textId="77777777" w:rsidTr="009640D8">
        <w:trPr>
          <w:trHeight w:val="283"/>
        </w:trPr>
        <w:tc>
          <w:tcPr>
            <w:tcW w:w="2542"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460206CF" w14:textId="77777777" w:rsidR="00D741BC" w:rsidRPr="00D741BC" w:rsidRDefault="00D741BC" w:rsidP="00D741BC">
            <w:pPr>
              <w:spacing w:after="0" w:line="240" w:lineRule="auto"/>
              <w:jc w:val="left"/>
              <w:rPr>
                <w:rFonts w:cs="Arial"/>
                <w:color w:val="000000"/>
                <w:sz w:val="18"/>
                <w:szCs w:val="18"/>
                <w:lang w:eastAsia="zh-CN"/>
              </w:rPr>
            </w:pPr>
            <w:r w:rsidRPr="00D741BC">
              <w:rPr>
                <w:rFonts w:cs="Arial"/>
                <w:color w:val="000000"/>
                <w:sz w:val="18"/>
                <w:szCs w:val="18"/>
                <w:lang w:eastAsia="zh-CN"/>
              </w:rPr>
              <w:t>RTSCP</w:t>
            </w:r>
          </w:p>
        </w:tc>
        <w:tc>
          <w:tcPr>
            <w:tcW w:w="998" w:type="dxa"/>
            <w:tcBorders>
              <w:top w:val="nil"/>
              <w:left w:val="nil"/>
              <w:bottom w:val="single" w:sz="8" w:space="0" w:color="auto"/>
              <w:right w:val="single" w:sz="8" w:space="0" w:color="auto"/>
            </w:tcBorders>
            <w:shd w:val="clear" w:color="auto" w:fill="D9D9D9" w:themeFill="background1" w:themeFillShade="D9"/>
            <w:noWrap/>
            <w:vAlign w:val="center"/>
            <w:hideMark/>
          </w:tcPr>
          <w:p w14:paraId="56CC0685"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 </w:t>
            </w:r>
          </w:p>
        </w:tc>
        <w:tc>
          <w:tcPr>
            <w:tcW w:w="1320" w:type="dxa"/>
            <w:tcBorders>
              <w:top w:val="nil"/>
              <w:left w:val="nil"/>
              <w:bottom w:val="single" w:sz="8" w:space="0" w:color="auto"/>
              <w:right w:val="single" w:sz="8" w:space="0" w:color="auto"/>
            </w:tcBorders>
            <w:shd w:val="clear" w:color="auto" w:fill="D9D9D9" w:themeFill="background1" w:themeFillShade="D9"/>
            <w:noWrap/>
            <w:vAlign w:val="center"/>
            <w:hideMark/>
          </w:tcPr>
          <w:p w14:paraId="6C22F58E"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 </w:t>
            </w:r>
          </w:p>
        </w:tc>
        <w:tc>
          <w:tcPr>
            <w:tcW w:w="1320" w:type="dxa"/>
            <w:tcBorders>
              <w:top w:val="nil"/>
              <w:left w:val="nil"/>
              <w:bottom w:val="single" w:sz="8" w:space="0" w:color="auto"/>
              <w:right w:val="single" w:sz="8" w:space="0" w:color="auto"/>
            </w:tcBorders>
            <w:shd w:val="clear" w:color="auto" w:fill="D9D9D9" w:themeFill="background1" w:themeFillShade="D9"/>
            <w:noWrap/>
            <w:vAlign w:val="center"/>
            <w:hideMark/>
          </w:tcPr>
          <w:p w14:paraId="14332F3E"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 </w:t>
            </w:r>
          </w:p>
        </w:tc>
        <w:tc>
          <w:tcPr>
            <w:tcW w:w="1320" w:type="dxa"/>
            <w:tcBorders>
              <w:top w:val="nil"/>
              <w:left w:val="nil"/>
              <w:bottom w:val="single" w:sz="8" w:space="0" w:color="auto"/>
              <w:right w:val="single" w:sz="8" w:space="0" w:color="auto"/>
            </w:tcBorders>
            <w:shd w:val="clear" w:color="auto" w:fill="D9D9D9" w:themeFill="background1" w:themeFillShade="D9"/>
            <w:noWrap/>
            <w:vAlign w:val="center"/>
            <w:hideMark/>
          </w:tcPr>
          <w:p w14:paraId="0AA80B4F"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 </w:t>
            </w:r>
          </w:p>
        </w:tc>
      </w:tr>
      <w:tr w:rsidR="00D741BC" w:rsidRPr="00D741BC" w14:paraId="54F2139E" w14:textId="77777777" w:rsidTr="009640D8">
        <w:trPr>
          <w:trHeight w:val="283"/>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3A6F762F" w14:textId="77777777" w:rsidR="00D741BC" w:rsidRPr="00D741BC" w:rsidRDefault="00D741BC" w:rsidP="00D741BC">
            <w:pPr>
              <w:spacing w:after="0" w:line="240" w:lineRule="auto"/>
              <w:jc w:val="left"/>
              <w:rPr>
                <w:rFonts w:cs="Arial"/>
                <w:color w:val="000000"/>
                <w:sz w:val="18"/>
                <w:szCs w:val="18"/>
                <w:lang w:eastAsia="zh-CN"/>
              </w:rPr>
            </w:pPr>
            <w:r w:rsidRPr="00D741BC">
              <w:rPr>
                <w:rFonts w:cs="Arial"/>
                <w:color w:val="000000"/>
                <w:sz w:val="18"/>
                <w:szCs w:val="18"/>
                <w:lang w:eastAsia="zh-CN"/>
              </w:rPr>
              <w:t>Casualty Crashes</w:t>
            </w:r>
          </w:p>
        </w:tc>
        <w:tc>
          <w:tcPr>
            <w:tcW w:w="998" w:type="dxa"/>
            <w:tcBorders>
              <w:top w:val="nil"/>
              <w:left w:val="nil"/>
              <w:bottom w:val="single" w:sz="8" w:space="0" w:color="auto"/>
              <w:right w:val="single" w:sz="8" w:space="0" w:color="auto"/>
            </w:tcBorders>
            <w:shd w:val="clear" w:color="auto" w:fill="auto"/>
            <w:noWrap/>
            <w:vAlign w:val="center"/>
            <w:hideMark/>
          </w:tcPr>
          <w:p w14:paraId="6115C143"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0.56</w:t>
            </w:r>
          </w:p>
        </w:tc>
        <w:tc>
          <w:tcPr>
            <w:tcW w:w="1320" w:type="dxa"/>
            <w:tcBorders>
              <w:top w:val="nil"/>
              <w:left w:val="nil"/>
              <w:bottom w:val="single" w:sz="8" w:space="0" w:color="auto"/>
              <w:right w:val="single" w:sz="8" w:space="0" w:color="auto"/>
            </w:tcBorders>
            <w:shd w:val="clear" w:color="auto" w:fill="auto"/>
            <w:noWrap/>
            <w:vAlign w:val="center"/>
            <w:hideMark/>
          </w:tcPr>
          <w:p w14:paraId="1AA41F87"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0.001</w:t>
            </w:r>
          </w:p>
        </w:tc>
        <w:tc>
          <w:tcPr>
            <w:tcW w:w="1320" w:type="dxa"/>
            <w:tcBorders>
              <w:top w:val="nil"/>
              <w:left w:val="nil"/>
              <w:bottom w:val="single" w:sz="8" w:space="0" w:color="auto"/>
              <w:right w:val="single" w:sz="8" w:space="0" w:color="auto"/>
            </w:tcBorders>
            <w:shd w:val="clear" w:color="auto" w:fill="auto"/>
            <w:noWrap/>
            <w:vAlign w:val="center"/>
            <w:hideMark/>
          </w:tcPr>
          <w:p w14:paraId="255A3F02"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0.69</w:t>
            </w:r>
          </w:p>
        </w:tc>
        <w:tc>
          <w:tcPr>
            <w:tcW w:w="1320" w:type="dxa"/>
            <w:tcBorders>
              <w:top w:val="nil"/>
              <w:left w:val="nil"/>
              <w:bottom w:val="single" w:sz="8" w:space="0" w:color="auto"/>
              <w:right w:val="single" w:sz="8" w:space="0" w:color="auto"/>
            </w:tcBorders>
            <w:shd w:val="clear" w:color="auto" w:fill="auto"/>
            <w:noWrap/>
            <w:vAlign w:val="center"/>
            <w:hideMark/>
          </w:tcPr>
          <w:p w14:paraId="122FF5B6"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0.46</w:t>
            </w:r>
          </w:p>
        </w:tc>
      </w:tr>
      <w:tr w:rsidR="00D741BC" w:rsidRPr="00D741BC" w14:paraId="55A78875" w14:textId="77777777" w:rsidTr="009640D8">
        <w:trPr>
          <w:trHeight w:val="283"/>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65E77FB2" w14:textId="77777777" w:rsidR="00D741BC" w:rsidRPr="00D741BC" w:rsidRDefault="00D741BC" w:rsidP="00D741BC">
            <w:pPr>
              <w:spacing w:after="0" w:line="240" w:lineRule="auto"/>
              <w:jc w:val="left"/>
              <w:rPr>
                <w:rFonts w:cs="Arial"/>
                <w:color w:val="000000"/>
                <w:sz w:val="18"/>
                <w:szCs w:val="18"/>
                <w:lang w:eastAsia="zh-CN"/>
              </w:rPr>
            </w:pPr>
            <w:r w:rsidRPr="00D741BC">
              <w:rPr>
                <w:rFonts w:cs="Arial"/>
                <w:color w:val="000000"/>
                <w:sz w:val="18"/>
                <w:szCs w:val="18"/>
                <w:lang w:eastAsia="zh-CN"/>
              </w:rPr>
              <w:t>Serious Casualty Crashes</w:t>
            </w:r>
          </w:p>
        </w:tc>
        <w:tc>
          <w:tcPr>
            <w:tcW w:w="998" w:type="dxa"/>
            <w:tcBorders>
              <w:top w:val="nil"/>
              <w:left w:val="nil"/>
              <w:bottom w:val="single" w:sz="8" w:space="0" w:color="auto"/>
              <w:right w:val="single" w:sz="8" w:space="0" w:color="auto"/>
            </w:tcBorders>
            <w:shd w:val="clear" w:color="auto" w:fill="auto"/>
            <w:noWrap/>
            <w:vAlign w:val="center"/>
            <w:hideMark/>
          </w:tcPr>
          <w:p w14:paraId="7D1AADB2"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0.56</w:t>
            </w:r>
          </w:p>
        </w:tc>
        <w:tc>
          <w:tcPr>
            <w:tcW w:w="1320" w:type="dxa"/>
            <w:tcBorders>
              <w:top w:val="nil"/>
              <w:left w:val="nil"/>
              <w:bottom w:val="single" w:sz="8" w:space="0" w:color="auto"/>
              <w:right w:val="single" w:sz="8" w:space="0" w:color="auto"/>
            </w:tcBorders>
            <w:shd w:val="clear" w:color="auto" w:fill="auto"/>
            <w:noWrap/>
            <w:vAlign w:val="center"/>
            <w:hideMark/>
          </w:tcPr>
          <w:p w14:paraId="0386844C"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0.001</w:t>
            </w:r>
          </w:p>
        </w:tc>
        <w:tc>
          <w:tcPr>
            <w:tcW w:w="1320" w:type="dxa"/>
            <w:tcBorders>
              <w:top w:val="nil"/>
              <w:left w:val="nil"/>
              <w:bottom w:val="single" w:sz="8" w:space="0" w:color="auto"/>
              <w:right w:val="single" w:sz="8" w:space="0" w:color="auto"/>
            </w:tcBorders>
            <w:shd w:val="clear" w:color="auto" w:fill="auto"/>
            <w:noWrap/>
            <w:vAlign w:val="center"/>
            <w:hideMark/>
          </w:tcPr>
          <w:p w14:paraId="5A8E0A2F"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0.69</w:t>
            </w:r>
          </w:p>
        </w:tc>
        <w:tc>
          <w:tcPr>
            <w:tcW w:w="1320" w:type="dxa"/>
            <w:tcBorders>
              <w:top w:val="nil"/>
              <w:left w:val="nil"/>
              <w:bottom w:val="single" w:sz="8" w:space="0" w:color="auto"/>
              <w:right w:val="single" w:sz="8" w:space="0" w:color="auto"/>
            </w:tcBorders>
            <w:shd w:val="clear" w:color="auto" w:fill="auto"/>
            <w:noWrap/>
            <w:vAlign w:val="center"/>
            <w:hideMark/>
          </w:tcPr>
          <w:p w14:paraId="16299E38" w14:textId="77777777" w:rsidR="00D741BC" w:rsidRPr="00D741BC" w:rsidRDefault="00D741BC" w:rsidP="00D741BC">
            <w:pPr>
              <w:spacing w:after="0" w:line="240" w:lineRule="auto"/>
              <w:jc w:val="center"/>
              <w:rPr>
                <w:rFonts w:cs="Arial"/>
                <w:color w:val="000000"/>
                <w:sz w:val="18"/>
                <w:szCs w:val="18"/>
                <w:lang w:eastAsia="zh-CN"/>
              </w:rPr>
            </w:pPr>
            <w:r w:rsidRPr="00D741BC">
              <w:rPr>
                <w:rFonts w:cs="Arial"/>
                <w:color w:val="000000"/>
                <w:sz w:val="18"/>
                <w:szCs w:val="18"/>
                <w:lang w:eastAsia="zh-CN"/>
              </w:rPr>
              <w:t>0.46</w:t>
            </w:r>
          </w:p>
        </w:tc>
      </w:tr>
    </w:tbl>
    <w:p w14:paraId="4F49E362" w14:textId="13B3793F" w:rsidR="00A47E7F" w:rsidRDefault="00A47E7F" w:rsidP="00A47E7F">
      <w:pPr>
        <w:pStyle w:val="Heading2"/>
      </w:pPr>
      <w:bookmarkStart w:id="113" w:name="_Toc132461628"/>
      <w:r>
        <w:lastRenderedPageBreak/>
        <w:t>Development of a site ranking formula</w:t>
      </w:r>
      <w:bookmarkEnd w:id="113"/>
    </w:p>
    <w:p w14:paraId="673F16F6" w14:textId="629A63D1" w:rsidR="00A47E7F" w:rsidRDefault="00032562" w:rsidP="00A47E7F">
      <w:pPr>
        <w:rPr>
          <w:rFonts w:asciiTheme="minorHAnsi" w:hAnsiTheme="minorHAnsi" w:cstheme="minorHAnsi"/>
          <w:sz w:val="22"/>
        </w:rPr>
      </w:pPr>
      <w:r w:rsidRPr="00476ADF">
        <w:rPr>
          <w:rFonts w:asciiTheme="minorHAnsi" w:hAnsiTheme="minorHAnsi" w:cstheme="minorHAnsi"/>
          <w:sz w:val="22"/>
        </w:rPr>
        <w:t>Development of a ranking protocol for prioritizing RLC to RLSC upgrade or RLSC installation at currently unenforced signalised intersection types</w:t>
      </w:r>
      <w:r w:rsidR="0015654A">
        <w:rPr>
          <w:rFonts w:asciiTheme="minorHAnsi" w:hAnsiTheme="minorHAnsi" w:cstheme="minorHAnsi"/>
          <w:sz w:val="22"/>
        </w:rPr>
        <w:t xml:space="preserve"> had a number of requirements. These were: </w:t>
      </w:r>
      <w:r w:rsidR="00BF25A0">
        <w:rPr>
          <w:rFonts w:asciiTheme="minorHAnsi" w:hAnsiTheme="minorHAnsi" w:cstheme="minorHAnsi"/>
          <w:sz w:val="22"/>
        </w:rPr>
        <w:t>the need to represent and differential effects of the camera installations on crash outcome by crash severity, to represent the effects of cameras on specific crashes where relevant, be based on actual crash history at signalised intersections, be comparable both between the upgrade types being considered (RLC to RLSC and unenforced to RLSC) and with the broader evaluation results for all other camera types in the CDOP.</w:t>
      </w:r>
      <w:r w:rsidR="00A604D3">
        <w:rPr>
          <w:rFonts w:asciiTheme="minorHAnsi" w:hAnsiTheme="minorHAnsi" w:cstheme="minorHAnsi"/>
          <w:sz w:val="22"/>
        </w:rPr>
        <w:t xml:space="preserve"> Based on these needs, similar but slightly different ranking protocols were developed for the two upgrade types being considered. However, comparability between the </w:t>
      </w:r>
      <w:r w:rsidR="00872164">
        <w:rPr>
          <w:rFonts w:asciiTheme="minorHAnsi" w:hAnsiTheme="minorHAnsi" w:cstheme="minorHAnsi"/>
          <w:sz w:val="22"/>
        </w:rPr>
        <w:t xml:space="preserve">rankings of </w:t>
      </w:r>
      <w:r w:rsidR="00A604D3">
        <w:rPr>
          <w:rFonts w:asciiTheme="minorHAnsi" w:hAnsiTheme="minorHAnsi" w:cstheme="minorHAnsi"/>
          <w:sz w:val="22"/>
        </w:rPr>
        <w:t xml:space="preserve">two types of upgrade were maintained by </w:t>
      </w:r>
      <w:r w:rsidR="009F347F">
        <w:rPr>
          <w:rFonts w:asciiTheme="minorHAnsi" w:hAnsiTheme="minorHAnsi" w:cstheme="minorHAnsi"/>
          <w:sz w:val="22"/>
        </w:rPr>
        <w:t xml:space="preserve">deriving a measure </w:t>
      </w:r>
      <w:r w:rsidR="00872164">
        <w:rPr>
          <w:rFonts w:asciiTheme="minorHAnsi" w:hAnsiTheme="minorHAnsi" w:cstheme="minorHAnsi"/>
          <w:sz w:val="22"/>
        </w:rPr>
        <w:t>that represented the annual social cost savings through expected crash savings at each site based on the effectiveness estimates from the literature.</w:t>
      </w:r>
    </w:p>
    <w:p w14:paraId="57F440E3" w14:textId="2E6E026B" w:rsidR="00872164" w:rsidRDefault="00872164" w:rsidP="00A47E7F">
      <w:pPr>
        <w:rPr>
          <w:rFonts w:asciiTheme="minorHAnsi" w:hAnsiTheme="minorHAnsi" w:cstheme="minorHAnsi"/>
          <w:sz w:val="22"/>
        </w:rPr>
      </w:pPr>
      <w:r>
        <w:rPr>
          <w:rFonts w:asciiTheme="minorHAnsi" w:hAnsiTheme="minorHAnsi" w:cstheme="minorHAnsi"/>
          <w:sz w:val="22"/>
        </w:rPr>
        <w:t>To facilitate the application of site priority ranking for both upgrade types, real crash history was required over</w:t>
      </w:r>
      <w:r w:rsidR="00014E0A">
        <w:rPr>
          <w:rFonts w:asciiTheme="minorHAnsi" w:hAnsiTheme="minorHAnsi" w:cstheme="minorHAnsi"/>
          <w:sz w:val="22"/>
        </w:rPr>
        <w:t xml:space="preserve"> a sufficient period to </w:t>
      </w:r>
      <w:r w:rsidR="00BA0C20">
        <w:rPr>
          <w:rFonts w:asciiTheme="minorHAnsi" w:hAnsiTheme="minorHAnsi" w:cstheme="minorHAnsi"/>
          <w:sz w:val="22"/>
        </w:rPr>
        <w:t xml:space="preserve">be representative of the current crash risk at each site. A five-year period was determined to be adequate. Crashes needed to be categorised by severity consistent with the severity levels at which the evaluation evidence was presented. In addition, crash type analysis was also required to identify RTSCP crashes for those sites with no current enforcement in order to apply the crash specific relative risk estimates of Table 41. </w:t>
      </w:r>
    </w:p>
    <w:p w14:paraId="20CE580C" w14:textId="249EE84B" w:rsidR="00872164" w:rsidRPr="00C37801" w:rsidRDefault="00872164" w:rsidP="00C37801">
      <w:pPr>
        <w:pStyle w:val="Heading3"/>
      </w:pPr>
      <w:bookmarkStart w:id="114" w:name="_Toc132461629"/>
      <w:r w:rsidRPr="00C37801">
        <w:t xml:space="preserve">RLC to RLSC </w:t>
      </w:r>
      <w:r w:rsidR="00971ED8">
        <w:t>u</w:t>
      </w:r>
      <w:r w:rsidRPr="00C37801">
        <w:t>pgrade ranking process</w:t>
      </w:r>
      <w:bookmarkEnd w:id="114"/>
    </w:p>
    <w:p w14:paraId="35A52FB4" w14:textId="2F9624D0" w:rsidR="00A604D3" w:rsidRDefault="00872164" w:rsidP="00A47E7F">
      <w:pPr>
        <w:rPr>
          <w:rFonts w:asciiTheme="minorHAnsi" w:hAnsiTheme="minorHAnsi" w:cstheme="minorHAnsi"/>
          <w:sz w:val="22"/>
        </w:rPr>
      </w:pPr>
      <w:r>
        <w:rPr>
          <w:rFonts w:asciiTheme="minorHAnsi" w:hAnsiTheme="minorHAnsi" w:cstheme="minorHAnsi"/>
          <w:sz w:val="22"/>
        </w:rPr>
        <w:t>Available estimates of crash effects for the RLC of RLSC upgrade only related to all crash types combined</w:t>
      </w:r>
      <w:r w:rsidR="00BA0C20">
        <w:rPr>
          <w:rFonts w:asciiTheme="minorHAnsi" w:hAnsiTheme="minorHAnsi" w:cstheme="minorHAnsi"/>
          <w:sz w:val="22"/>
        </w:rPr>
        <w:t xml:space="preserve"> but separate estimates of effectiveness were available for serious casualty crashes and all casualty crashes. Reflecting this, the ranking formula was based around applying the estimates by crash severity to the total crash count at current RLC sites</w:t>
      </w:r>
      <w:r>
        <w:rPr>
          <w:rFonts w:asciiTheme="minorHAnsi" w:hAnsiTheme="minorHAnsi" w:cstheme="minorHAnsi"/>
          <w:sz w:val="22"/>
        </w:rPr>
        <w:t>.</w:t>
      </w:r>
      <w:r w:rsidR="00BA0C20">
        <w:rPr>
          <w:rFonts w:asciiTheme="minorHAnsi" w:hAnsiTheme="minorHAnsi" w:cstheme="minorHAnsi"/>
          <w:sz w:val="22"/>
        </w:rPr>
        <w:t xml:space="preserve"> </w:t>
      </w:r>
      <w:r w:rsidR="00E2514D">
        <w:rPr>
          <w:rFonts w:asciiTheme="minorHAnsi" w:hAnsiTheme="minorHAnsi" w:cstheme="minorHAnsi"/>
          <w:sz w:val="22"/>
        </w:rPr>
        <w:t xml:space="preserve">Using the relative risks from Table 40, KSI and total casualty </w:t>
      </w:r>
      <w:r w:rsidR="00570ED5">
        <w:rPr>
          <w:rFonts w:asciiTheme="minorHAnsi" w:hAnsiTheme="minorHAnsi" w:cstheme="minorHAnsi"/>
          <w:sz w:val="22"/>
        </w:rPr>
        <w:t xml:space="preserve">crash savings </w:t>
      </w:r>
      <w:r w:rsidR="00E2514D">
        <w:rPr>
          <w:rFonts w:asciiTheme="minorHAnsi" w:hAnsiTheme="minorHAnsi" w:cstheme="minorHAnsi"/>
          <w:sz w:val="22"/>
        </w:rPr>
        <w:t>predicted at each RLC site were estimates as:</w:t>
      </w:r>
    </w:p>
    <w:p w14:paraId="3CA2730F" w14:textId="77777777" w:rsidR="00E2514D" w:rsidRPr="00E2514D" w:rsidRDefault="00E2514D" w:rsidP="00A47E7F">
      <w:pPr>
        <w:rPr>
          <w:rFonts w:asciiTheme="minorHAnsi" w:hAnsiTheme="minorHAnsi" w:cstheme="minorHAnsi"/>
          <w:sz w:val="22"/>
        </w:rPr>
      </w:pPr>
      <m:oMathPara>
        <m:oMath>
          <m:r>
            <w:rPr>
              <w:rFonts w:ascii="Cambria Math" w:hAnsi="Cambria Math" w:cstheme="minorHAnsi"/>
              <w:sz w:val="22"/>
            </w:rPr>
            <m:t>KSI Savings=</m:t>
          </m:r>
          <m:d>
            <m:dPr>
              <m:ctrlPr>
                <w:rPr>
                  <w:rFonts w:ascii="Cambria Math" w:hAnsi="Cambria Math" w:cstheme="minorHAnsi"/>
                  <w:i/>
                  <w:sz w:val="22"/>
                </w:rPr>
              </m:ctrlPr>
            </m:dPr>
            <m:e>
              <m:r>
                <w:rPr>
                  <w:rFonts w:ascii="Cambria Math" w:hAnsi="Cambria Math" w:cstheme="minorHAnsi"/>
                  <w:sz w:val="22"/>
                </w:rPr>
                <m:t>1-0.633</m:t>
              </m:r>
            </m:e>
          </m:d>
          <m:r>
            <w:rPr>
              <w:rFonts w:ascii="Cambria Math" w:hAnsi="Cambria Math" w:cstheme="minorHAnsi"/>
              <w:sz w:val="22"/>
            </w:rPr>
            <m:t xml:space="preserve"> ×KSI</m:t>
          </m:r>
          <m:d>
            <m:dPr>
              <m:ctrlPr>
                <w:rPr>
                  <w:rFonts w:ascii="Cambria Math" w:hAnsi="Cambria Math" w:cstheme="minorHAnsi"/>
                  <w:i/>
                  <w:sz w:val="22"/>
                </w:rPr>
              </m:ctrlPr>
            </m:dPr>
            <m:e>
              <m:r>
                <w:rPr>
                  <w:rFonts w:ascii="Cambria Math" w:hAnsi="Cambria Math" w:cstheme="minorHAnsi"/>
                  <w:sz w:val="22"/>
                </w:rPr>
                <m:t>Count</m:t>
              </m:r>
            </m:e>
          </m:d>
        </m:oMath>
      </m:oMathPara>
    </w:p>
    <w:p w14:paraId="022DE60C" w14:textId="2248F59F" w:rsidR="00E2514D" w:rsidRPr="00E2514D" w:rsidRDefault="00E2514D" w:rsidP="00E2514D">
      <w:pPr>
        <w:rPr>
          <w:rFonts w:asciiTheme="minorHAnsi" w:hAnsiTheme="minorHAnsi" w:cstheme="minorHAnsi"/>
          <w:sz w:val="22"/>
        </w:rPr>
      </w:pPr>
      <m:oMathPara>
        <m:oMath>
          <m:r>
            <w:rPr>
              <w:rFonts w:ascii="Cambria Math" w:hAnsi="Cambria Math" w:cstheme="minorHAnsi"/>
              <w:sz w:val="22"/>
            </w:rPr>
            <m:t>Casualty Savings=</m:t>
          </m:r>
          <m:d>
            <m:dPr>
              <m:ctrlPr>
                <w:rPr>
                  <w:rFonts w:ascii="Cambria Math" w:hAnsi="Cambria Math" w:cstheme="minorHAnsi"/>
                  <w:i/>
                  <w:sz w:val="22"/>
                </w:rPr>
              </m:ctrlPr>
            </m:dPr>
            <m:e>
              <m:r>
                <w:rPr>
                  <w:rFonts w:ascii="Cambria Math" w:hAnsi="Cambria Math" w:cstheme="minorHAnsi"/>
                  <w:sz w:val="22"/>
                </w:rPr>
                <m:t>1-0.823</m:t>
              </m:r>
            </m:e>
          </m:d>
          <m:r>
            <w:rPr>
              <w:rFonts w:ascii="Cambria Math" w:hAnsi="Cambria Math" w:cstheme="minorHAnsi"/>
              <w:sz w:val="22"/>
            </w:rPr>
            <m:t xml:space="preserve"> ×Casualty</m:t>
          </m:r>
          <m:d>
            <m:dPr>
              <m:ctrlPr>
                <w:rPr>
                  <w:rFonts w:ascii="Cambria Math" w:hAnsi="Cambria Math" w:cstheme="minorHAnsi"/>
                  <w:i/>
                  <w:sz w:val="22"/>
                </w:rPr>
              </m:ctrlPr>
            </m:dPr>
            <m:e>
              <m:r>
                <w:rPr>
                  <w:rFonts w:ascii="Cambria Math" w:hAnsi="Cambria Math" w:cstheme="minorHAnsi"/>
                  <w:sz w:val="22"/>
                </w:rPr>
                <m:t>Count</m:t>
              </m:r>
            </m:e>
          </m:d>
        </m:oMath>
      </m:oMathPara>
    </w:p>
    <w:p w14:paraId="1DF02DBF" w14:textId="77777777" w:rsidR="00E2514D" w:rsidRDefault="00E2514D" w:rsidP="00A47E7F">
      <w:pPr>
        <w:rPr>
          <w:rFonts w:asciiTheme="minorHAnsi" w:hAnsiTheme="minorHAnsi" w:cstheme="minorHAnsi"/>
          <w:sz w:val="22"/>
        </w:rPr>
      </w:pPr>
      <w:r>
        <w:rPr>
          <w:rFonts w:asciiTheme="minorHAnsi" w:hAnsiTheme="minorHAnsi" w:cstheme="minorHAnsi"/>
          <w:sz w:val="22"/>
        </w:rPr>
        <w:t xml:space="preserve">Here, KSI(Count) and Casualty(Count) are the average annual counts of fatal and serious injury and all casualty crashes respectively in the data history period studied. Minor injury crash savings were then calculated as the difference between the KSI and all casualty savings. For some sites, the estimated casualty savings were less than the KSI savings. This occurred for sites that had a particularly high proportion of KSI crashes in their total casualty crash count (much higher than the set of sites from which the effectiveness estimates were obtained). In this case, the minor injury savings were set to zero and the total crash savings were assumed to be all KSI crashes to ensure consistency in the ranking formula. </w:t>
      </w:r>
    </w:p>
    <w:p w14:paraId="7D7B07C4" w14:textId="0428750F" w:rsidR="00E2514D" w:rsidRDefault="000305C7" w:rsidP="00A47E7F">
      <w:pPr>
        <w:rPr>
          <w:rFonts w:asciiTheme="minorHAnsi" w:hAnsiTheme="minorHAnsi" w:cstheme="minorHAnsi"/>
          <w:sz w:val="22"/>
        </w:rPr>
      </w:pPr>
      <w:r>
        <w:rPr>
          <w:rFonts w:asciiTheme="minorHAnsi" w:hAnsiTheme="minorHAnsi" w:cstheme="minorHAnsi"/>
          <w:sz w:val="22"/>
        </w:rPr>
        <w:t>The next</w:t>
      </w:r>
      <w:r w:rsidR="00E2514D">
        <w:rPr>
          <w:rFonts w:asciiTheme="minorHAnsi" w:hAnsiTheme="minorHAnsi" w:cstheme="minorHAnsi"/>
          <w:sz w:val="22"/>
        </w:rPr>
        <w:t xml:space="preserve"> step was to calculate the overall community cost savings for each site. This was achieved by multiplying each of the KSI and minor injury savings estimates by the corresponding </w:t>
      </w:r>
      <w:r>
        <w:rPr>
          <w:rFonts w:asciiTheme="minorHAnsi" w:hAnsiTheme="minorHAnsi" w:cstheme="minorHAnsi"/>
          <w:sz w:val="22"/>
        </w:rPr>
        <w:t>community crash cost estimates used elsewhere in the evaluation and documented in Table 4. That is:</w:t>
      </w:r>
    </w:p>
    <w:p w14:paraId="2E1A2DD0" w14:textId="63ACCB5A" w:rsidR="000305C7" w:rsidRPr="000305C7" w:rsidRDefault="000305C7" w:rsidP="00A47E7F">
      <w:pPr>
        <w:rPr>
          <w:rFonts w:asciiTheme="minorHAnsi" w:hAnsiTheme="minorHAnsi" w:cstheme="minorHAnsi"/>
          <w:sz w:val="22"/>
        </w:rPr>
      </w:pPr>
      <m:oMathPara>
        <m:oMath>
          <m:r>
            <w:rPr>
              <w:rFonts w:ascii="Cambria Math" w:hAnsi="Cambria Math" w:cstheme="minorHAnsi"/>
              <w:sz w:val="22"/>
            </w:rPr>
            <m:t xml:space="preserve">Cost Savings=KSI Savings ×KSI Crash Cost+Minor Injruy Savings ×Minor Injury Crash Cost </m:t>
          </m:r>
        </m:oMath>
      </m:oMathPara>
    </w:p>
    <w:p w14:paraId="77022B1C" w14:textId="682A0C6F" w:rsidR="000305C7" w:rsidRPr="00E2514D" w:rsidRDefault="000305C7" w:rsidP="00A47E7F">
      <w:pPr>
        <w:rPr>
          <w:rFonts w:asciiTheme="minorHAnsi" w:hAnsiTheme="minorHAnsi" w:cstheme="minorHAnsi"/>
          <w:sz w:val="22"/>
        </w:rPr>
      </w:pPr>
      <w:r>
        <w:rPr>
          <w:rFonts w:asciiTheme="minorHAnsi" w:hAnsiTheme="minorHAnsi" w:cstheme="minorHAnsi"/>
          <w:sz w:val="22"/>
        </w:rPr>
        <w:lastRenderedPageBreak/>
        <w:t xml:space="preserve">Since non-injury crashes are not recorded in Queensland, minor injury savings could not be estimated. </w:t>
      </w:r>
    </w:p>
    <w:p w14:paraId="5A6622F1" w14:textId="4EB42BC8" w:rsidR="00E2514D" w:rsidRPr="00E2514D" w:rsidRDefault="000305C7" w:rsidP="00A47E7F">
      <w:pPr>
        <w:rPr>
          <w:rFonts w:asciiTheme="minorHAnsi" w:hAnsiTheme="minorHAnsi" w:cstheme="minorHAnsi"/>
          <w:sz w:val="22"/>
        </w:rPr>
      </w:pPr>
      <w:r>
        <w:rPr>
          <w:rFonts w:asciiTheme="minorHAnsi" w:hAnsiTheme="minorHAnsi" w:cstheme="minorHAnsi"/>
          <w:sz w:val="22"/>
        </w:rPr>
        <w:t>Finally, the sites were ranked for priority treatment in order of estimated community cost savings from largest to smallest.</w:t>
      </w:r>
      <w:r w:rsidR="002E5696">
        <w:rPr>
          <w:rFonts w:asciiTheme="minorHAnsi" w:hAnsiTheme="minorHAnsi" w:cstheme="minorHAnsi"/>
          <w:sz w:val="22"/>
        </w:rPr>
        <w:t xml:space="preserve"> Community cost savings estimated from treating each site could be compared directly to cost savings from other elements of CDOP estimated </w:t>
      </w:r>
      <w:r w:rsidR="00801A58">
        <w:rPr>
          <w:rFonts w:asciiTheme="minorHAnsi" w:hAnsiTheme="minorHAnsi" w:cstheme="minorHAnsi"/>
          <w:sz w:val="22"/>
        </w:rPr>
        <w:t>elsewhere in this evaluation.</w:t>
      </w:r>
      <w:r w:rsidR="00483BF5">
        <w:rPr>
          <w:rFonts w:asciiTheme="minorHAnsi" w:hAnsiTheme="minorHAnsi" w:cstheme="minorHAnsi"/>
          <w:sz w:val="22"/>
        </w:rPr>
        <w:t xml:space="preserve"> A notional benefit to cost ratio could be calculated for the treatment of each site by multiplying the annual community cost savings by the treatment life in years (or more precisely calculating the present value of the annual stream of cost savings benefits over the life of the treatment) and dividing this by the cost of implementation of the site treatment.</w:t>
      </w:r>
    </w:p>
    <w:p w14:paraId="2BC4EC03" w14:textId="6A553B84" w:rsidR="00C37801" w:rsidRPr="00C37801" w:rsidRDefault="00C37801" w:rsidP="00C37801">
      <w:pPr>
        <w:pStyle w:val="Heading3"/>
      </w:pPr>
      <w:bookmarkStart w:id="115" w:name="_Toc132461630"/>
      <w:r>
        <w:t>Unenforced</w:t>
      </w:r>
      <w:r w:rsidRPr="00C37801">
        <w:t xml:space="preserve"> to RLSC </w:t>
      </w:r>
      <w:r>
        <w:t>u</w:t>
      </w:r>
      <w:r w:rsidRPr="00C37801">
        <w:t>pgrade ranking process</w:t>
      </w:r>
      <w:bookmarkEnd w:id="115"/>
    </w:p>
    <w:p w14:paraId="1F0CE555" w14:textId="7F2A67C2" w:rsidR="00836321" w:rsidRDefault="00610E12" w:rsidP="00836321">
      <w:pPr>
        <w:rPr>
          <w:rFonts w:asciiTheme="minorHAnsi" w:hAnsiTheme="minorHAnsi" w:cstheme="minorHAnsi"/>
          <w:sz w:val="22"/>
        </w:rPr>
      </w:pPr>
      <w:r>
        <w:rPr>
          <w:rFonts w:asciiTheme="minorHAnsi" w:hAnsiTheme="minorHAnsi" w:cstheme="minorHAnsi"/>
          <w:sz w:val="22"/>
        </w:rPr>
        <w:t>Assigning rankings to sites for the upgrade from unenforced to RLSC is similar in concept to the RLC to RLSC upgrade ranking process. The key difference was the a</w:t>
      </w:r>
      <w:r w:rsidR="00836321">
        <w:rPr>
          <w:rFonts w:asciiTheme="minorHAnsi" w:hAnsiTheme="minorHAnsi" w:cstheme="minorHAnsi"/>
          <w:sz w:val="22"/>
        </w:rPr>
        <w:t>vailab</w:t>
      </w:r>
      <w:r>
        <w:rPr>
          <w:rFonts w:asciiTheme="minorHAnsi" w:hAnsiTheme="minorHAnsi" w:cstheme="minorHAnsi"/>
          <w:sz w:val="22"/>
        </w:rPr>
        <w:t xml:space="preserve">ility of </w:t>
      </w:r>
      <w:r w:rsidR="00B101F5">
        <w:rPr>
          <w:rFonts w:asciiTheme="minorHAnsi" w:hAnsiTheme="minorHAnsi" w:cstheme="minorHAnsi"/>
          <w:sz w:val="22"/>
        </w:rPr>
        <w:t xml:space="preserve">relative risk </w:t>
      </w:r>
      <w:r w:rsidR="00836321">
        <w:rPr>
          <w:rFonts w:asciiTheme="minorHAnsi" w:hAnsiTheme="minorHAnsi" w:cstheme="minorHAnsi"/>
          <w:sz w:val="22"/>
        </w:rPr>
        <w:t xml:space="preserve">estimates for the </w:t>
      </w:r>
      <w:r w:rsidR="007E4D7B">
        <w:rPr>
          <w:rFonts w:asciiTheme="minorHAnsi" w:hAnsiTheme="minorHAnsi" w:cstheme="minorHAnsi"/>
          <w:sz w:val="22"/>
        </w:rPr>
        <w:t>unenforced to</w:t>
      </w:r>
      <w:r w:rsidR="00836321">
        <w:rPr>
          <w:rFonts w:asciiTheme="minorHAnsi" w:hAnsiTheme="minorHAnsi" w:cstheme="minorHAnsi"/>
          <w:sz w:val="22"/>
        </w:rPr>
        <w:t xml:space="preserve"> RLSC upgrade related to all crash types </w:t>
      </w:r>
      <w:r w:rsidR="007E4D7B">
        <w:rPr>
          <w:rFonts w:asciiTheme="minorHAnsi" w:hAnsiTheme="minorHAnsi" w:cstheme="minorHAnsi"/>
          <w:sz w:val="22"/>
        </w:rPr>
        <w:t xml:space="preserve">and for RTSCP crashes. As noted, the </w:t>
      </w:r>
      <w:r w:rsidR="00836321">
        <w:rPr>
          <w:rFonts w:asciiTheme="minorHAnsi" w:hAnsiTheme="minorHAnsi" w:cstheme="minorHAnsi"/>
          <w:sz w:val="22"/>
        </w:rPr>
        <w:t xml:space="preserve">estimates of effectiveness were </w:t>
      </w:r>
      <w:r w:rsidR="007E4D7B">
        <w:rPr>
          <w:rFonts w:asciiTheme="minorHAnsi" w:hAnsiTheme="minorHAnsi" w:cstheme="minorHAnsi"/>
          <w:sz w:val="22"/>
        </w:rPr>
        <w:t>the same for</w:t>
      </w:r>
      <w:r w:rsidR="00836321">
        <w:rPr>
          <w:rFonts w:asciiTheme="minorHAnsi" w:hAnsiTheme="minorHAnsi" w:cstheme="minorHAnsi"/>
          <w:sz w:val="22"/>
        </w:rPr>
        <w:t xml:space="preserve"> serious casualty crashes and all casualty crashes. </w:t>
      </w:r>
      <w:r w:rsidR="007E4D7B">
        <w:rPr>
          <w:rFonts w:asciiTheme="minorHAnsi" w:hAnsiTheme="minorHAnsi" w:cstheme="minorHAnsi"/>
          <w:sz w:val="22"/>
        </w:rPr>
        <w:t>T</w:t>
      </w:r>
      <w:r w:rsidR="00836321">
        <w:rPr>
          <w:rFonts w:asciiTheme="minorHAnsi" w:hAnsiTheme="minorHAnsi" w:cstheme="minorHAnsi"/>
          <w:sz w:val="22"/>
        </w:rPr>
        <w:t xml:space="preserve">he ranking formula was based around applying the estimates by crash severity to </w:t>
      </w:r>
      <w:r w:rsidR="007E4D7B">
        <w:rPr>
          <w:rFonts w:asciiTheme="minorHAnsi" w:hAnsiTheme="minorHAnsi" w:cstheme="minorHAnsi"/>
          <w:sz w:val="22"/>
        </w:rPr>
        <w:t xml:space="preserve">both </w:t>
      </w:r>
      <w:r w:rsidR="00836321">
        <w:rPr>
          <w:rFonts w:asciiTheme="minorHAnsi" w:hAnsiTheme="minorHAnsi" w:cstheme="minorHAnsi"/>
          <w:sz w:val="22"/>
        </w:rPr>
        <w:t xml:space="preserve">the total crash count </w:t>
      </w:r>
      <w:r w:rsidR="007E4D7B">
        <w:rPr>
          <w:rFonts w:asciiTheme="minorHAnsi" w:hAnsiTheme="minorHAnsi" w:cstheme="minorHAnsi"/>
          <w:sz w:val="22"/>
        </w:rPr>
        <w:t xml:space="preserve">and the RTSCP crash count </w:t>
      </w:r>
      <w:r w:rsidR="00836321">
        <w:rPr>
          <w:rFonts w:asciiTheme="minorHAnsi" w:hAnsiTheme="minorHAnsi" w:cstheme="minorHAnsi"/>
          <w:sz w:val="22"/>
        </w:rPr>
        <w:t>at current</w:t>
      </w:r>
      <w:r w:rsidR="007E4D7B">
        <w:rPr>
          <w:rFonts w:asciiTheme="minorHAnsi" w:hAnsiTheme="minorHAnsi" w:cstheme="minorHAnsi"/>
          <w:sz w:val="22"/>
        </w:rPr>
        <w:t xml:space="preserve">ly unenforced </w:t>
      </w:r>
      <w:r w:rsidR="00836321">
        <w:rPr>
          <w:rFonts w:asciiTheme="minorHAnsi" w:hAnsiTheme="minorHAnsi" w:cstheme="minorHAnsi"/>
          <w:sz w:val="22"/>
        </w:rPr>
        <w:t>sites. Using the relative risks from Table 4</w:t>
      </w:r>
      <w:r w:rsidR="007E4D7B">
        <w:rPr>
          <w:rFonts w:asciiTheme="minorHAnsi" w:hAnsiTheme="minorHAnsi" w:cstheme="minorHAnsi"/>
          <w:sz w:val="22"/>
        </w:rPr>
        <w:t>1</w:t>
      </w:r>
      <w:r w:rsidR="00836321">
        <w:rPr>
          <w:rFonts w:asciiTheme="minorHAnsi" w:hAnsiTheme="minorHAnsi" w:cstheme="minorHAnsi"/>
          <w:sz w:val="22"/>
        </w:rPr>
        <w:t>, KSI and total casualty crash savings predicted at each RLC site were estimates as:</w:t>
      </w:r>
    </w:p>
    <w:p w14:paraId="4CC6B2E3" w14:textId="1E02887D" w:rsidR="00836321" w:rsidRPr="00E2514D" w:rsidRDefault="00836321" w:rsidP="00836321">
      <w:pPr>
        <w:rPr>
          <w:rFonts w:asciiTheme="minorHAnsi" w:hAnsiTheme="minorHAnsi" w:cstheme="minorHAnsi"/>
          <w:sz w:val="22"/>
        </w:rPr>
      </w:pPr>
      <m:oMathPara>
        <m:oMath>
          <m:r>
            <w:rPr>
              <w:rFonts w:ascii="Cambria Math" w:hAnsi="Cambria Math" w:cstheme="minorHAnsi"/>
              <w:sz w:val="22"/>
            </w:rPr>
            <m:t>KSI Savings=</m:t>
          </m:r>
          <m:d>
            <m:dPr>
              <m:ctrlPr>
                <w:rPr>
                  <w:rFonts w:ascii="Cambria Math" w:hAnsi="Cambria Math" w:cstheme="minorHAnsi"/>
                  <w:i/>
                  <w:sz w:val="22"/>
                </w:rPr>
              </m:ctrlPr>
            </m:dPr>
            <m:e>
              <m:r>
                <w:rPr>
                  <w:rFonts w:ascii="Cambria Math" w:hAnsi="Cambria Math" w:cstheme="minorHAnsi"/>
                  <w:sz w:val="22"/>
                </w:rPr>
                <m:t>1-0.74</m:t>
              </m:r>
            </m:e>
          </m:d>
          <m:r>
            <w:rPr>
              <w:rFonts w:ascii="Cambria Math" w:hAnsi="Cambria Math" w:cstheme="minorHAnsi"/>
              <w:sz w:val="22"/>
            </w:rPr>
            <m:t xml:space="preserve"> ×KSI</m:t>
          </m:r>
          <m:d>
            <m:dPr>
              <m:ctrlPr>
                <w:rPr>
                  <w:rFonts w:ascii="Cambria Math" w:hAnsi="Cambria Math" w:cstheme="minorHAnsi"/>
                  <w:i/>
                  <w:sz w:val="22"/>
                </w:rPr>
              </m:ctrlPr>
            </m:dPr>
            <m:e>
              <m:r>
                <w:rPr>
                  <w:rFonts w:ascii="Cambria Math" w:hAnsi="Cambria Math" w:cstheme="minorHAnsi"/>
                  <w:sz w:val="22"/>
                </w:rPr>
                <m:t>Count</m:t>
              </m:r>
            </m:e>
          </m:d>
        </m:oMath>
      </m:oMathPara>
    </w:p>
    <w:p w14:paraId="7DC99377" w14:textId="4D1C342B" w:rsidR="00836321" w:rsidRPr="00E2514D" w:rsidRDefault="00836321" w:rsidP="00836321">
      <w:pPr>
        <w:rPr>
          <w:rFonts w:asciiTheme="minorHAnsi" w:hAnsiTheme="minorHAnsi" w:cstheme="minorHAnsi"/>
          <w:sz w:val="22"/>
        </w:rPr>
      </w:pPr>
      <m:oMathPara>
        <m:oMath>
          <m:r>
            <w:rPr>
              <w:rFonts w:ascii="Cambria Math" w:hAnsi="Cambria Math" w:cstheme="minorHAnsi"/>
              <w:sz w:val="22"/>
            </w:rPr>
            <m:t>Casualty Savings=</m:t>
          </m:r>
          <m:d>
            <m:dPr>
              <m:ctrlPr>
                <w:rPr>
                  <w:rFonts w:ascii="Cambria Math" w:hAnsi="Cambria Math" w:cstheme="minorHAnsi"/>
                  <w:i/>
                  <w:sz w:val="22"/>
                </w:rPr>
              </m:ctrlPr>
            </m:dPr>
            <m:e>
              <m:r>
                <w:rPr>
                  <w:rFonts w:ascii="Cambria Math" w:hAnsi="Cambria Math" w:cstheme="minorHAnsi"/>
                  <w:sz w:val="22"/>
                </w:rPr>
                <m:t>1-0.74</m:t>
              </m:r>
            </m:e>
          </m:d>
          <m:r>
            <w:rPr>
              <w:rFonts w:ascii="Cambria Math" w:hAnsi="Cambria Math" w:cstheme="minorHAnsi"/>
              <w:sz w:val="22"/>
            </w:rPr>
            <m:t xml:space="preserve"> ×Casualty</m:t>
          </m:r>
          <m:d>
            <m:dPr>
              <m:ctrlPr>
                <w:rPr>
                  <w:rFonts w:ascii="Cambria Math" w:hAnsi="Cambria Math" w:cstheme="minorHAnsi"/>
                  <w:i/>
                  <w:sz w:val="22"/>
                </w:rPr>
              </m:ctrlPr>
            </m:dPr>
            <m:e>
              <m:r>
                <w:rPr>
                  <w:rFonts w:ascii="Cambria Math" w:hAnsi="Cambria Math" w:cstheme="minorHAnsi"/>
                  <w:sz w:val="22"/>
                </w:rPr>
                <m:t>Count</m:t>
              </m:r>
            </m:e>
          </m:d>
        </m:oMath>
      </m:oMathPara>
    </w:p>
    <w:p w14:paraId="392B36BD" w14:textId="7B9270F9" w:rsidR="00836321" w:rsidRDefault="00AC3B8C" w:rsidP="00836321">
      <w:pPr>
        <w:rPr>
          <w:rFonts w:asciiTheme="minorHAnsi" w:hAnsiTheme="minorHAnsi" w:cstheme="minorHAnsi"/>
          <w:sz w:val="22"/>
        </w:rPr>
      </w:pPr>
      <w:r>
        <w:rPr>
          <w:rFonts w:asciiTheme="minorHAnsi" w:hAnsiTheme="minorHAnsi" w:cstheme="minorHAnsi"/>
          <w:sz w:val="22"/>
        </w:rPr>
        <w:t>Again</w:t>
      </w:r>
      <w:r w:rsidR="00836321">
        <w:rPr>
          <w:rFonts w:asciiTheme="minorHAnsi" w:hAnsiTheme="minorHAnsi" w:cstheme="minorHAnsi"/>
          <w:sz w:val="22"/>
        </w:rPr>
        <w:t xml:space="preserve">, KSI(Count) and Casualty(Count) are the average annual counts of fatal and serious injury and all casualty crashes respectively in the data history period studied. Minor injury crash savings were </w:t>
      </w:r>
      <w:r>
        <w:rPr>
          <w:rFonts w:asciiTheme="minorHAnsi" w:hAnsiTheme="minorHAnsi" w:cstheme="minorHAnsi"/>
          <w:sz w:val="22"/>
        </w:rPr>
        <w:t>again</w:t>
      </w:r>
      <w:r w:rsidR="00836321">
        <w:rPr>
          <w:rFonts w:asciiTheme="minorHAnsi" w:hAnsiTheme="minorHAnsi" w:cstheme="minorHAnsi"/>
          <w:sz w:val="22"/>
        </w:rPr>
        <w:t xml:space="preserve"> calculated as the difference between the KSI and all casualty savings</w:t>
      </w:r>
      <w:r>
        <w:rPr>
          <w:rFonts w:asciiTheme="minorHAnsi" w:hAnsiTheme="minorHAnsi" w:cstheme="minorHAnsi"/>
          <w:sz w:val="22"/>
        </w:rPr>
        <w:t xml:space="preserve"> with zero assigned when</w:t>
      </w:r>
      <w:r w:rsidR="00836321">
        <w:rPr>
          <w:rFonts w:asciiTheme="minorHAnsi" w:hAnsiTheme="minorHAnsi" w:cstheme="minorHAnsi"/>
          <w:sz w:val="22"/>
        </w:rPr>
        <w:t xml:space="preserve"> the estimated casualty savings were less than the KSI savings. </w:t>
      </w:r>
      <w:r>
        <w:rPr>
          <w:rFonts w:asciiTheme="minorHAnsi" w:hAnsiTheme="minorHAnsi" w:cstheme="minorHAnsi"/>
          <w:sz w:val="22"/>
        </w:rPr>
        <w:t xml:space="preserve">The same process was repeated for RTSCP crashes. </w:t>
      </w:r>
    </w:p>
    <w:p w14:paraId="17CF03F5" w14:textId="371A3794" w:rsidR="00AC3B8C" w:rsidRPr="00E2514D" w:rsidRDefault="00AC3B8C" w:rsidP="00AC3B8C">
      <w:pPr>
        <w:rPr>
          <w:rFonts w:asciiTheme="minorHAnsi" w:hAnsiTheme="minorHAnsi" w:cstheme="minorHAnsi"/>
          <w:sz w:val="22"/>
        </w:rPr>
      </w:pPr>
      <m:oMathPara>
        <m:oMath>
          <m:r>
            <w:rPr>
              <w:rFonts w:ascii="Cambria Math" w:hAnsi="Cambria Math" w:cstheme="minorHAnsi"/>
              <w:sz w:val="22"/>
            </w:rPr>
            <m:t>KSI RTSCP Savings=</m:t>
          </m:r>
          <m:d>
            <m:dPr>
              <m:ctrlPr>
                <w:rPr>
                  <w:rFonts w:ascii="Cambria Math" w:hAnsi="Cambria Math" w:cstheme="minorHAnsi"/>
                  <w:i/>
                  <w:sz w:val="22"/>
                </w:rPr>
              </m:ctrlPr>
            </m:dPr>
            <m:e>
              <m:r>
                <w:rPr>
                  <w:rFonts w:ascii="Cambria Math" w:hAnsi="Cambria Math" w:cstheme="minorHAnsi"/>
                  <w:sz w:val="22"/>
                </w:rPr>
                <m:t>1-0.56</m:t>
              </m:r>
            </m:e>
          </m:d>
          <m:r>
            <w:rPr>
              <w:rFonts w:ascii="Cambria Math" w:hAnsi="Cambria Math" w:cstheme="minorHAnsi"/>
              <w:sz w:val="22"/>
            </w:rPr>
            <m:t xml:space="preserve"> ×KSI RTSCP</m:t>
          </m:r>
          <m:d>
            <m:dPr>
              <m:ctrlPr>
                <w:rPr>
                  <w:rFonts w:ascii="Cambria Math" w:hAnsi="Cambria Math" w:cstheme="minorHAnsi"/>
                  <w:i/>
                  <w:sz w:val="22"/>
                </w:rPr>
              </m:ctrlPr>
            </m:dPr>
            <m:e>
              <m:r>
                <w:rPr>
                  <w:rFonts w:ascii="Cambria Math" w:hAnsi="Cambria Math" w:cstheme="minorHAnsi"/>
                  <w:sz w:val="22"/>
                </w:rPr>
                <m:t>Count</m:t>
              </m:r>
            </m:e>
          </m:d>
        </m:oMath>
      </m:oMathPara>
    </w:p>
    <w:p w14:paraId="7BD7909D" w14:textId="0B41BD03" w:rsidR="00AC3B8C" w:rsidRPr="00E2514D" w:rsidRDefault="00AC3B8C" w:rsidP="00AC3B8C">
      <w:pPr>
        <w:rPr>
          <w:rFonts w:asciiTheme="minorHAnsi" w:hAnsiTheme="minorHAnsi" w:cstheme="minorHAnsi"/>
          <w:sz w:val="22"/>
        </w:rPr>
      </w:pPr>
      <m:oMathPara>
        <m:oMath>
          <m:r>
            <w:rPr>
              <w:rFonts w:ascii="Cambria Math" w:hAnsi="Cambria Math" w:cstheme="minorHAnsi"/>
              <w:sz w:val="22"/>
            </w:rPr>
            <m:t>Casualty RTSCP Savings=</m:t>
          </m:r>
          <m:d>
            <m:dPr>
              <m:ctrlPr>
                <w:rPr>
                  <w:rFonts w:ascii="Cambria Math" w:hAnsi="Cambria Math" w:cstheme="minorHAnsi"/>
                  <w:i/>
                  <w:sz w:val="22"/>
                </w:rPr>
              </m:ctrlPr>
            </m:dPr>
            <m:e>
              <m:r>
                <w:rPr>
                  <w:rFonts w:ascii="Cambria Math" w:hAnsi="Cambria Math" w:cstheme="minorHAnsi"/>
                  <w:sz w:val="22"/>
                </w:rPr>
                <m:t>1-0.56</m:t>
              </m:r>
            </m:e>
          </m:d>
          <m:r>
            <w:rPr>
              <w:rFonts w:ascii="Cambria Math" w:hAnsi="Cambria Math" w:cstheme="minorHAnsi"/>
              <w:sz w:val="22"/>
            </w:rPr>
            <m:t xml:space="preserve"> ×Casualty RTSCP</m:t>
          </m:r>
          <m:d>
            <m:dPr>
              <m:ctrlPr>
                <w:rPr>
                  <w:rFonts w:ascii="Cambria Math" w:hAnsi="Cambria Math" w:cstheme="minorHAnsi"/>
                  <w:i/>
                  <w:sz w:val="22"/>
                </w:rPr>
              </m:ctrlPr>
            </m:dPr>
            <m:e>
              <m:r>
                <w:rPr>
                  <w:rFonts w:ascii="Cambria Math" w:hAnsi="Cambria Math" w:cstheme="minorHAnsi"/>
                  <w:sz w:val="22"/>
                </w:rPr>
                <m:t>Count</m:t>
              </m:r>
            </m:e>
          </m:d>
        </m:oMath>
      </m:oMathPara>
    </w:p>
    <w:p w14:paraId="5185A04D" w14:textId="256F0DF8" w:rsidR="00AC3B8C" w:rsidRDefault="00AC3B8C" w:rsidP="00836321">
      <w:pPr>
        <w:rPr>
          <w:rFonts w:asciiTheme="minorHAnsi" w:hAnsiTheme="minorHAnsi" w:cstheme="minorHAnsi"/>
          <w:sz w:val="22"/>
        </w:rPr>
      </w:pPr>
      <w:r>
        <w:rPr>
          <w:rFonts w:asciiTheme="minorHAnsi" w:hAnsiTheme="minorHAnsi" w:cstheme="minorHAnsi"/>
          <w:sz w:val="22"/>
        </w:rPr>
        <w:t>Depending on the particular site the RTSCP savings could be larger or smaller than the all crash savings. For consistency, the larger of the two estimates was taken for the ranking which is consistent with the concept that some sites may have a higher proportion of RTSCP crashes as the primary crash type, and hence addressed by the red</w:t>
      </w:r>
      <w:r w:rsidR="001138E6">
        <w:rPr>
          <w:rFonts w:asciiTheme="minorHAnsi" w:hAnsiTheme="minorHAnsi" w:cstheme="minorHAnsi"/>
          <w:sz w:val="22"/>
        </w:rPr>
        <w:t>-</w:t>
      </w:r>
      <w:r>
        <w:rPr>
          <w:rFonts w:asciiTheme="minorHAnsi" w:hAnsiTheme="minorHAnsi" w:cstheme="minorHAnsi"/>
          <w:sz w:val="22"/>
        </w:rPr>
        <w:t xml:space="preserve">light enforcement component, whilst other sites the crash types may be more general </w:t>
      </w:r>
      <w:r w:rsidR="001138E6">
        <w:rPr>
          <w:rFonts w:asciiTheme="minorHAnsi" w:hAnsiTheme="minorHAnsi" w:cstheme="minorHAnsi"/>
          <w:sz w:val="22"/>
        </w:rPr>
        <w:t>and hence addressed more by the speed enforcement component.</w:t>
      </w:r>
    </w:p>
    <w:p w14:paraId="6ADDAE7A" w14:textId="4DC01D0D" w:rsidR="00836321" w:rsidRPr="00E2514D" w:rsidRDefault="001138E6" w:rsidP="00836321">
      <w:pPr>
        <w:rPr>
          <w:rFonts w:asciiTheme="minorHAnsi" w:hAnsiTheme="minorHAnsi" w:cstheme="minorHAnsi"/>
          <w:sz w:val="22"/>
        </w:rPr>
      </w:pPr>
      <w:r>
        <w:rPr>
          <w:rFonts w:asciiTheme="minorHAnsi" w:hAnsiTheme="minorHAnsi" w:cstheme="minorHAnsi"/>
          <w:sz w:val="22"/>
        </w:rPr>
        <w:t>C</w:t>
      </w:r>
      <w:r w:rsidR="00836321">
        <w:rPr>
          <w:rFonts w:asciiTheme="minorHAnsi" w:hAnsiTheme="minorHAnsi" w:cstheme="minorHAnsi"/>
          <w:sz w:val="22"/>
        </w:rPr>
        <w:t>alculat</w:t>
      </w:r>
      <w:r>
        <w:rPr>
          <w:rFonts w:asciiTheme="minorHAnsi" w:hAnsiTheme="minorHAnsi" w:cstheme="minorHAnsi"/>
          <w:sz w:val="22"/>
        </w:rPr>
        <w:t xml:space="preserve">ion of </w:t>
      </w:r>
      <w:r w:rsidR="00836321">
        <w:rPr>
          <w:rFonts w:asciiTheme="minorHAnsi" w:hAnsiTheme="minorHAnsi" w:cstheme="minorHAnsi"/>
          <w:sz w:val="22"/>
        </w:rPr>
        <w:t>the overall community cost savings for each site</w:t>
      </w:r>
      <w:r>
        <w:rPr>
          <w:rFonts w:asciiTheme="minorHAnsi" w:hAnsiTheme="minorHAnsi" w:cstheme="minorHAnsi"/>
          <w:sz w:val="22"/>
        </w:rPr>
        <w:t xml:space="preserve"> was completed as per the RLC to RLSC upgrade using the maximum estimated saving across the two crash types considered for each of the KSI and minor injury estimates.</w:t>
      </w:r>
      <w:r w:rsidR="00836321">
        <w:rPr>
          <w:rFonts w:asciiTheme="minorHAnsi" w:hAnsiTheme="minorHAnsi" w:cstheme="minorHAnsi"/>
          <w:sz w:val="22"/>
        </w:rPr>
        <w:t xml:space="preserve"> </w:t>
      </w:r>
      <w:r>
        <w:rPr>
          <w:rFonts w:asciiTheme="minorHAnsi" w:hAnsiTheme="minorHAnsi" w:cstheme="minorHAnsi"/>
          <w:sz w:val="22"/>
        </w:rPr>
        <w:t xml:space="preserve">Again, </w:t>
      </w:r>
      <w:r w:rsidR="00836321">
        <w:rPr>
          <w:rFonts w:asciiTheme="minorHAnsi" w:hAnsiTheme="minorHAnsi" w:cstheme="minorHAnsi"/>
          <w:sz w:val="22"/>
        </w:rPr>
        <w:t xml:space="preserve">the sites were ranked for priority treatment in order of estimated community cost savings from largest to smallest. Community cost savings estimated </w:t>
      </w:r>
      <w:r>
        <w:rPr>
          <w:rFonts w:asciiTheme="minorHAnsi" w:hAnsiTheme="minorHAnsi" w:cstheme="minorHAnsi"/>
          <w:sz w:val="22"/>
        </w:rPr>
        <w:t>for the treatment of unenforced sites can be compared directly with those for the current RLC sites to determine whether an upgrade or treatment of an unenforced site will bring greater road safety benefit.</w:t>
      </w:r>
    </w:p>
    <w:p w14:paraId="57587E5A" w14:textId="77777777" w:rsidR="00E2514D" w:rsidRPr="00476ADF" w:rsidRDefault="00E2514D" w:rsidP="00A47E7F">
      <w:pPr>
        <w:rPr>
          <w:rFonts w:asciiTheme="minorHAnsi" w:hAnsiTheme="minorHAnsi" w:cstheme="minorHAnsi"/>
          <w:sz w:val="22"/>
        </w:rPr>
      </w:pPr>
    </w:p>
    <w:p w14:paraId="4230450B" w14:textId="47964E0A" w:rsidR="00032562" w:rsidRPr="00476ADF" w:rsidRDefault="00A604D3" w:rsidP="00A604D3">
      <w:pPr>
        <w:pStyle w:val="Heading3"/>
      </w:pPr>
      <w:bookmarkStart w:id="116" w:name="_Toc132461631"/>
      <w:r>
        <w:t>Data Used for ranking</w:t>
      </w:r>
      <w:bookmarkEnd w:id="116"/>
    </w:p>
    <w:p w14:paraId="7DCD6E2B" w14:textId="6565E580" w:rsidR="00994022" w:rsidRPr="00E71F3F" w:rsidRDefault="0082719E" w:rsidP="0043080A">
      <w:pPr>
        <w:rPr>
          <w:rFonts w:asciiTheme="minorHAnsi" w:hAnsiTheme="minorHAnsi" w:cstheme="minorHAnsi"/>
          <w:sz w:val="22"/>
        </w:rPr>
      </w:pPr>
      <w:r w:rsidRPr="00E71F3F">
        <w:rPr>
          <w:rFonts w:asciiTheme="minorHAnsi" w:hAnsiTheme="minorHAnsi" w:cstheme="minorHAnsi"/>
          <w:sz w:val="22"/>
        </w:rPr>
        <w:t xml:space="preserve">Crash data from Queensland </w:t>
      </w:r>
      <w:r w:rsidR="00994022" w:rsidRPr="00E71F3F">
        <w:rPr>
          <w:rFonts w:asciiTheme="minorHAnsi" w:hAnsiTheme="minorHAnsi" w:cstheme="minorHAnsi"/>
          <w:sz w:val="22"/>
        </w:rPr>
        <w:t>over the years 2015 to 2019 was used to estimate the site rankings. Although crash data was available to the end of 2021 for the broader evaluation, the last 2 years of data were influenced by the COVID-19 epidemic and hence were not considered as likely to represent the longer-term crash history at each signalised intersection.</w:t>
      </w:r>
    </w:p>
    <w:p w14:paraId="381569AC" w14:textId="77777777" w:rsidR="00E71F3F" w:rsidRPr="00E71F3F" w:rsidRDefault="009E1B98" w:rsidP="0043080A">
      <w:pPr>
        <w:rPr>
          <w:rFonts w:asciiTheme="minorHAnsi" w:hAnsiTheme="minorHAnsi" w:cstheme="minorHAnsi"/>
          <w:sz w:val="22"/>
        </w:rPr>
      </w:pPr>
      <w:r w:rsidRPr="00E71F3F">
        <w:rPr>
          <w:rFonts w:asciiTheme="minorHAnsi" w:hAnsiTheme="minorHAnsi" w:cstheme="minorHAnsi"/>
          <w:sz w:val="22"/>
        </w:rPr>
        <w:t>RLC sites were identified in the data provide</w:t>
      </w:r>
      <w:r w:rsidR="004B44CF" w:rsidRPr="00E71F3F">
        <w:rPr>
          <w:rFonts w:asciiTheme="minorHAnsi" w:hAnsiTheme="minorHAnsi" w:cstheme="minorHAnsi"/>
          <w:sz w:val="22"/>
        </w:rPr>
        <w:t xml:space="preserve">d for the broader evaluation and crashes occurring at each site identified through spatial mapping. Each of these sites had a currently operation RLC. The unenforced signalised sites refer to signalised intersections that currently have no red light or red-light speed camera enforcement. Sites that previously had an RLC that had since been decommissioned were not included in the analysis as it was assumed they were considered inappropriate for enforcement. To be identifiable as a signalised intersection site, unenforced intersections needed to </w:t>
      </w:r>
      <w:r w:rsidR="00E71F3F" w:rsidRPr="00E71F3F">
        <w:rPr>
          <w:rFonts w:asciiTheme="minorHAnsi" w:hAnsiTheme="minorHAnsi" w:cstheme="minorHAnsi"/>
          <w:sz w:val="22"/>
        </w:rPr>
        <w:t xml:space="preserve">be coded as controlled by traffic signals and </w:t>
      </w:r>
      <w:r w:rsidR="004B44CF" w:rsidRPr="00E71F3F">
        <w:rPr>
          <w:rFonts w:asciiTheme="minorHAnsi" w:hAnsiTheme="minorHAnsi" w:cstheme="minorHAnsi"/>
          <w:sz w:val="22"/>
        </w:rPr>
        <w:t xml:space="preserve">have a value for the variable "Crash street Intersecting" </w:t>
      </w:r>
      <w:r w:rsidR="00E71F3F" w:rsidRPr="00E71F3F">
        <w:rPr>
          <w:rFonts w:asciiTheme="minorHAnsi" w:hAnsiTheme="minorHAnsi" w:cstheme="minorHAnsi"/>
          <w:sz w:val="22"/>
        </w:rPr>
        <w:t xml:space="preserve">(indicating the site was an intersection) </w:t>
      </w:r>
      <w:r w:rsidR="004B44CF" w:rsidRPr="00E71F3F">
        <w:rPr>
          <w:rFonts w:asciiTheme="minorHAnsi" w:hAnsiTheme="minorHAnsi" w:cstheme="minorHAnsi"/>
          <w:sz w:val="22"/>
        </w:rPr>
        <w:t xml:space="preserve">or a TMR derived ‘Intersection site ID’ which was a code given to crashes within a set distance of a signalised intersection (this code was not the </w:t>
      </w:r>
      <w:r w:rsidR="00E71F3F" w:rsidRPr="00E71F3F">
        <w:rPr>
          <w:rFonts w:asciiTheme="minorHAnsi" w:hAnsiTheme="minorHAnsi" w:cstheme="minorHAnsi"/>
          <w:sz w:val="22"/>
        </w:rPr>
        <w:t>‘</w:t>
      </w:r>
      <w:r w:rsidR="004B44CF" w:rsidRPr="00E71F3F">
        <w:rPr>
          <w:rFonts w:asciiTheme="minorHAnsi" w:hAnsiTheme="minorHAnsi" w:cstheme="minorHAnsi"/>
          <w:sz w:val="22"/>
        </w:rPr>
        <w:t>intersection ID</w:t>
      </w:r>
      <w:r w:rsidR="00E71F3F" w:rsidRPr="00E71F3F">
        <w:rPr>
          <w:rFonts w:asciiTheme="minorHAnsi" w:hAnsiTheme="minorHAnsi" w:cstheme="minorHAnsi"/>
          <w:sz w:val="22"/>
        </w:rPr>
        <w:t>’ variable</w:t>
      </w:r>
      <w:r w:rsidR="004B44CF" w:rsidRPr="00E71F3F">
        <w:rPr>
          <w:rFonts w:asciiTheme="minorHAnsi" w:hAnsiTheme="minorHAnsi" w:cstheme="minorHAnsi"/>
          <w:sz w:val="22"/>
        </w:rPr>
        <w:t xml:space="preserve"> reported in crash data)</w:t>
      </w:r>
      <w:r w:rsidR="00E71F3F" w:rsidRPr="00E71F3F">
        <w:rPr>
          <w:rFonts w:asciiTheme="minorHAnsi" w:hAnsiTheme="minorHAnsi" w:cstheme="minorHAnsi"/>
          <w:sz w:val="22"/>
        </w:rPr>
        <w:t xml:space="preserve">. </w:t>
      </w:r>
    </w:p>
    <w:p w14:paraId="56737941" w14:textId="3C8C3627" w:rsidR="009E1B98" w:rsidRPr="00E71F3F" w:rsidRDefault="00E71F3F" w:rsidP="0043080A">
      <w:pPr>
        <w:rPr>
          <w:rFonts w:asciiTheme="minorHAnsi" w:hAnsiTheme="minorHAnsi" w:cstheme="minorHAnsi"/>
          <w:sz w:val="22"/>
        </w:rPr>
      </w:pPr>
      <w:r w:rsidRPr="00E71F3F">
        <w:rPr>
          <w:rFonts w:asciiTheme="minorHAnsi" w:hAnsiTheme="minorHAnsi" w:cstheme="minorHAnsi"/>
          <w:sz w:val="22"/>
        </w:rPr>
        <w:t xml:space="preserve">There were some intersections with signals not identified by the TMR site id code hence the need to employ the </w:t>
      </w:r>
      <w:r w:rsidR="000E69B5" w:rsidRPr="00E71F3F">
        <w:rPr>
          <w:rFonts w:asciiTheme="minorHAnsi" w:hAnsiTheme="minorHAnsi" w:cstheme="minorHAnsi"/>
          <w:sz w:val="22"/>
        </w:rPr>
        <w:t>first</w:t>
      </w:r>
      <w:r w:rsidRPr="00E71F3F">
        <w:rPr>
          <w:rFonts w:asciiTheme="minorHAnsi" w:hAnsiTheme="minorHAnsi" w:cstheme="minorHAnsi"/>
          <w:sz w:val="22"/>
        </w:rPr>
        <w:t xml:space="preserve"> criteria for identification. Each TMR site ID code was given a unique road name description matched from other site data. Some attempt at standardising the intersection name for these un-coded intersections was made however it is possible that there was some variation in names for a unique intersection. Intersections identified using the first criteria by definition had identifying road names.</w:t>
      </w:r>
    </w:p>
    <w:p w14:paraId="27885AB5" w14:textId="242F30A9" w:rsidR="0043080A" w:rsidRPr="00E71F3F" w:rsidRDefault="00E71F3F" w:rsidP="0043080A">
      <w:pPr>
        <w:rPr>
          <w:rFonts w:asciiTheme="minorHAnsi" w:hAnsiTheme="minorHAnsi" w:cstheme="minorHAnsi"/>
          <w:sz w:val="22"/>
        </w:rPr>
      </w:pPr>
      <w:r>
        <w:rPr>
          <w:rFonts w:asciiTheme="minorHAnsi" w:hAnsiTheme="minorHAnsi" w:cstheme="minorHAnsi"/>
          <w:sz w:val="22"/>
        </w:rPr>
        <w:t xml:space="preserve">Crash data at each signalised intersection for both the RLC and unenforced sites were tabulated by crash severity and crash type where applicable as totals over the five-year period of data. </w:t>
      </w:r>
      <w:r w:rsidR="0043080A" w:rsidRPr="00E71F3F">
        <w:rPr>
          <w:rFonts w:asciiTheme="minorHAnsi" w:hAnsiTheme="minorHAnsi" w:cstheme="minorHAnsi"/>
          <w:sz w:val="22"/>
        </w:rPr>
        <w:t>For the unenforced intersections (unique by allocated names) those with less than 6 crashes (average of 1 or fewer per year) were excluded from the ranking</w:t>
      </w:r>
      <w:r w:rsidRPr="00E71F3F">
        <w:rPr>
          <w:rFonts w:asciiTheme="minorHAnsi" w:hAnsiTheme="minorHAnsi" w:cstheme="minorHAnsi"/>
          <w:sz w:val="22"/>
        </w:rPr>
        <w:t xml:space="preserve"> process</w:t>
      </w:r>
      <w:r w:rsidR="0043080A" w:rsidRPr="00E71F3F">
        <w:rPr>
          <w:rFonts w:asciiTheme="minorHAnsi" w:hAnsiTheme="minorHAnsi" w:cstheme="minorHAnsi"/>
          <w:sz w:val="22"/>
        </w:rPr>
        <w:t>. This left 4</w:t>
      </w:r>
      <w:r w:rsidR="000675D2">
        <w:rPr>
          <w:rFonts w:asciiTheme="minorHAnsi" w:hAnsiTheme="minorHAnsi" w:cstheme="minorHAnsi"/>
          <w:sz w:val="22"/>
        </w:rPr>
        <w:t>41</w:t>
      </w:r>
      <w:r w:rsidR="0043080A" w:rsidRPr="00E71F3F">
        <w:rPr>
          <w:rFonts w:asciiTheme="minorHAnsi" w:hAnsiTheme="minorHAnsi" w:cstheme="minorHAnsi"/>
          <w:sz w:val="22"/>
        </w:rPr>
        <w:t xml:space="preserve"> </w:t>
      </w:r>
      <w:r w:rsidRPr="00E71F3F">
        <w:rPr>
          <w:rFonts w:asciiTheme="minorHAnsi" w:hAnsiTheme="minorHAnsi" w:cstheme="minorHAnsi"/>
          <w:sz w:val="22"/>
        </w:rPr>
        <w:t xml:space="preserve">signalised intersections for ranking </w:t>
      </w:r>
      <w:r w:rsidR="0043080A" w:rsidRPr="00E71F3F">
        <w:rPr>
          <w:rFonts w:asciiTheme="minorHAnsi" w:hAnsiTheme="minorHAnsi" w:cstheme="minorHAnsi"/>
          <w:sz w:val="22"/>
        </w:rPr>
        <w:t xml:space="preserve">out of a total of over 3000. The sites </w:t>
      </w:r>
      <w:r w:rsidRPr="00E71F3F">
        <w:rPr>
          <w:rFonts w:asciiTheme="minorHAnsi" w:hAnsiTheme="minorHAnsi" w:cstheme="minorHAnsi"/>
          <w:sz w:val="22"/>
        </w:rPr>
        <w:t xml:space="preserve">exclude from consideration </w:t>
      </w:r>
      <w:r w:rsidR="0043080A" w:rsidRPr="00E71F3F">
        <w:rPr>
          <w:rFonts w:asciiTheme="minorHAnsi" w:hAnsiTheme="minorHAnsi" w:cstheme="minorHAnsi"/>
          <w:sz w:val="22"/>
        </w:rPr>
        <w:t>are unlikely to warrant RLSC enforcement</w:t>
      </w:r>
      <w:r w:rsidRPr="00E71F3F">
        <w:rPr>
          <w:rFonts w:asciiTheme="minorHAnsi" w:hAnsiTheme="minorHAnsi" w:cstheme="minorHAnsi"/>
          <w:sz w:val="22"/>
        </w:rPr>
        <w:t xml:space="preserve"> given their very low crash volumes</w:t>
      </w:r>
      <w:r w:rsidR="0043080A" w:rsidRPr="00E71F3F">
        <w:rPr>
          <w:rFonts w:asciiTheme="minorHAnsi" w:hAnsiTheme="minorHAnsi" w:cstheme="minorHAnsi"/>
          <w:sz w:val="22"/>
        </w:rPr>
        <w:t>.</w:t>
      </w:r>
      <w:r>
        <w:rPr>
          <w:rFonts w:asciiTheme="minorHAnsi" w:hAnsiTheme="minorHAnsi" w:cstheme="minorHAnsi"/>
          <w:sz w:val="22"/>
        </w:rPr>
        <w:t xml:space="preserve"> The process of determining community cost savings from RLSC upgrade or installation described in the sections above was then applied and the rankings of sites determined by sorting the resulting estimates from largest to smallest.</w:t>
      </w:r>
    </w:p>
    <w:p w14:paraId="5920B3A2" w14:textId="2D712A22" w:rsidR="00A47E7F" w:rsidRDefault="00A47E7F" w:rsidP="00A47E7F">
      <w:pPr>
        <w:pStyle w:val="Heading2"/>
      </w:pPr>
      <w:bookmarkStart w:id="117" w:name="_Toc132461632"/>
      <w:r>
        <w:t>site ranking list</w:t>
      </w:r>
      <w:bookmarkEnd w:id="117"/>
    </w:p>
    <w:p w14:paraId="663BD110" w14:textId="77777777" w:rsidR="00D741BC" w:rsidRDefault="00D741BC" w:rsidP="00D741BC">
      <w:pPr>
        <w:pStyle w:val="Heading3"/>
      </w:pPr>
      <w:bookmarkStart w:id="118" w:name="_Toc132461633"/>
      <w:r>
        <w:t>RLC to RLSC Upgrade</w:t>
      </w:r>
      <w:bookmarkEnd w:id="118"/>
    </w:p>
    <w:p w14:paraId="664E6309" w14:textId="2D0BE618" w:rsidR="00D741BC" w:rsidRPr="00A200C1" w:rsidRDefault="00A342B9" w:rsidP="00254948">
      <w:pPr>
        <w:spacing w:after="0"/>
        <w:rPr>
          <w:rFonts w:asciiTheme="minorHAnsi" w:hAnsiTheme="minorHAnsi" w:cstheme="minorHAnsi"/>
          <w:sz w:val="22"/>
        </w:rPr>
      </w:pPr>
      <w:r w:rsidRPr="00A200C1">
        <w:rPr>
          <w:rFonts w:asciiTheme="minorHAnsi" w:hAnsiTheme="minorHAnsi" w:cstheme="minorHAnsi"/>
          <w:sz w:val="22"/>
        </w:rPr>
        <w:t xml:space="preserve">Results of applying the ranking process to </w:t>
      </w:r>
      <w:r w:rsidR="00B753E4" w:rsidRPr="00A200C1">
        <w:rPr>
          <w:rFonts w:asciiTheme="minorHAnsi" w:hAnsiTheme="minorHAnsi" w:cstheme="minorHAnsi"/>
          <w:sz w:val="22"/>
        </w:rPr>
        <w:t>current RLC sites are detailed in Table 42 for the top 40 ranking sites</w:t>
      </w:r>
      <w:r w:rsidR="00A200C1" w:rsidRPr="00A200C1">
        <w:rPr>
          <w:rFonts w:asciiTheme="minorHAnsi" w:hAnsiTheme="minorHAnsi" w:cstheme="minorHAnsi"/>
          <w:sz w:val="22"/>
        </w:rPr>
        <w:t>. The full list of sites is provided in the Appendix Section 8.5</w:t>
      </w:r>
      <w:r w:rsidR="000675D2">
        <w:rPr>
          <w:rFonts w:asciiTheme="minorHAnsi" w:hAnsiTheme="minorHAnsi" w:cstheme="minorHAnsi"/>
          <w:sz w:val="22"/>
        </w:rPr>
        <w:t xml:space="preserve"> including the 5-year KSI and minor injury crash savings estimated</w:t>
      </w:r>
      <w:r w:rsidR="00A200C1" w:rsidRPr="00A200C1">
        <w:rPr>
          <w:rFonts w:asciiTheme="minorHAnsi" w:hAnsiTheme="minorHAnsi" w:cstheme="minorHAnsi"/>
          <w:sz w:val="22"/>
        </w:rPr>
        <w:t>.</w:t>
      </w:r>
    </w:p>
    <w:p w14:paraId="13FB8B99" w14:textId="049821CA" w:rsidR="00A342B9" w:rsidRPr="00E145CC" w:rsidRDefault="00A342B9" w:rsidP="00A342B9">
      <w:pPr>
        <w:pStyle w:val="Tableheading"/>
        <w:spacing w:after="0"/>
        <w:rPr>
          <w:b w:val="0"/>
          <w:bCs/>
          <w:sz w:val="20"/>
          <w:szCs w:val="16"/>
        </w:rPr>
      </w:pPr>
      <w:r w:rsidRPr="00E145CC">
        <w:rPr>
          <w:sz w:val="20"/>
          <w:szCs w:val="16"/>
        </w:rPr>
        <w:lastRenderedPageBreak/>
        <w:t xml:space="preserve">Table </w:t>
      </w:r>
      <w:r w:rsidRPr="00E145CC">
        <w:rPr>
          <w:noProof/>
          <w:sz w:val="20"/>
          <w:szCs w:val="16"/>
        </w:rPr>
        <w:fldChar w:fldCharType="begin"/>
      </w:r>
      <w:r w:rsidRPr="00E145CC">
        <w:rPr>
          <w:noProof/>
          <w:sz w:val="20"/>
          <w:szCs w:val="16"/>
        </w:rPr>
        <w:instrText xml:space="preserve"> SEQ Table  \* MERGEFORMAT </w:instrText>
      </w:r>
      <w:r w:rsidRPr="00E145CC">
        <w:rPr>
          <w:noProof/>
          <w:sz w:val="20"/>
          <w:szCs w:val="16"/>
        </w:rPr>
        <w:fldChar w:fldCharType="separate"/>
      </w:r>
      <w:r w:rsidR="0007186E">
        <w:rPr>
          <w:noProof/>
          <w:sz w:val="20"/>
          <w:szCs w:val="16"/>
        </w:rPr>
        <w:t>42</w:t>
      </w:r>
      <w:r w:rsidRPr="00E145CC">
        <w:rPr>
          <w:noProof/>
          <w:sz w:val="20"/>
          <w:szCs w:val="16"/>
        </w:rPr>
        <w:fldChar w:fldCharType="end"/>
      </w:r>
      <w:r w:rsidRPr="00E145CC">
        <w:rPr>
          <w:sz w:val="20"/>
          <w:szCs w:val="16"/>
        </w:rPr>
        <w:tab/>
      </w:r>
      <w:r w:rsidR="00B753E4">
        <w:rPr>
          <w:b w:val="0"/>
          <w:bCs/>
          <w:sz w:val="20"/>
          <w:szCs w:val="16"/>
        </w:rPr>
        <w:t>Priority rankings for upgrade of current RLC sites to RLSC enforcement</w:t>
      </w:r>
      <w:r>
        <w:rPr>
          <w:b w:val="0"/>
          <w:bCs/>
          <w:sz w:val="20"/>
          <w:szCs w:val="16"/>
        </w:rPr>
        <w:t xml:space="preserve">. </w:t>
      </w:r>
    </w:p>
    <w:tbl>
      <w:tblPr>
        <w:tblStyle w:val="ListTable3-Accent1"/>
        <w:tblW w:w="4903" w:type="pct"/>
        <w:tblLook w:val="04A0" w:firstRow="1" w:lastRow="0" w:firstColumn="1" w:lastColumn="0" w:noHBand="0" w:noVBand="1"/>
      </w:tblPr>
      <w:tblGrid>
        <w:gridCol w:w="1483"/>
        <w:gridCol w:w="5631"/>
        <w:gridCol w:w="1494"/>
      </w:tblGrid>
      <w:tr w:rsidR="00783018" w:rsidRPr="00872164" w14:paraId="340CEF98" w14:textId="0BFF5FE2" w:rsidTr="00A200C1">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861" w:type="pct"/>
            <w:hideMark/>
          </w:tcPr>
          <w:p w14:paraId="513B1DA9" w14:textId="46C1A89D" w:rsidR="00783018" w:rsidRPr="00872164" w:rsidRDefault="00872164" w:rsidP="00A342B9">
            <w:pPr>
              <w:keepNext/>
              <w:spacing w:after="0" w:line="240" w:lineRule="auto"/>
              <w:jc w:val="left"/>
              <w:rPr>
                <w:rFonts w:cs="Arial"/>
                <w:bCs w:val="0"/>
                <w:color w:val="000000"/>
                <w:sz w:val="16"/>
                <w:szCs w:val="16"/>
                <w:lang w:eastAsia="zh-CN"/>
              </w:rPr>
            </w:pPr>
            <w:r w:rsidRPr="00872164">
              <w:rPr>
                <w:rFonts w:cs="Arial"/>
                <w:bCs w:val="0"/>
                <w:color w:val="000000"/>
                <w:sz w:val="16"/>
                <w:szCs w:val="16"/>
                <w:lang w:eastAsia="zh-CN"/>
              </w:rPr>
              <w:t>Red Light Camera Site Identification Number</w:t>
            </w:r>
          </w:p>
        </w:tc>
        <w:tc>
          <w:tcPr>
            <w:tcW w:w="3271" w:type="pct"/>
            <w:hideMark/>
          </w:tcPr>
          <w:p w14:paraId="63EDC78A" w14:textId="350F2DDD" w:rsidR="00783018" w:rsidRPr="00872164" w:rsidRDefault="00872164" w:rsidP="00A342B9">
            <w:pPr>
              <w:keepNext/>
              <w:spacing w:after="0" w:line="240" w:lineRule="auto"/>
              <w:jc w:val="left"/>
              <w:cnfStyle w:val="100000000000" w:firstRow="1" w:lastRow="0" w:firstColumn="0" w:lastColumn="0" w:oddVBand="0" w:evenVBand="0" w:oddHBand="0" w:evenHBand="0" w:firstRowFirstColumn="0" w:firstRowLastColumn="0" w:lastRowFirstColumn="0" w:lastRowLastColumn="0"/>
              <w:rPr>
                <w:rFonts w:cs="Arial"/>
                <w:bCs w:val="0"/>
                <w:color w:val="000000"/>
                <w:sz w:val="16"/>
                <w:szCs w:val="16"/>
                <w:lang w:eastAsia="zh-CN"/>
              </w:rPr>
            </w:pPr>
            <w:r w:rsidRPr="00872164">
              <w:rPr>
                <w:rFonts w:cs="Arial"/>
                <w:bCs w:val="0"/>
                <w:color w:val="000000"/>
                <w:sz w:val="16"/>
                <w:szCs w:val="16"/>
                <w:lang w:eastAsia="zh-CN"/>
              </w:rPr>
              <w:t>Intersection Name</w:t>
            </w:r>
          </w:p>
        </w:tc>
        <w:tc>
          <w:tcPr>
            <w:tcW w:w="868" w:type="pct"/>
          </w:tcPr>
          <w:p w14:paraId="5F0E176C" w14:textId="3B40B692" w:rsidR="00783018" w:rsidRPr="00872164" w:rsidRDefault="00872164" w:rsidP="00A342B9">
            <w:pPr>
              <w:keepNext/>
              <w:spacing w:after="0" w:line="240" w:lineRule="auto"/>
              <w:jc w:val="left"/>
              <w:cnfStyle w:val="100000000000" w:firstRow="1" w:lastRow="0" w:firstColumn="0" w:lastColumn="0" w:oddVBand="0" w:evenVBand="0" w:oddHBand="0" w:evenHBand="0" w:firstRowFirstColumn="0" w:firstRowLastColumn="0" w:lastRowFirstColumn="0" w:lastRowLastColumn="0"/>
              <w:rPr>
                <w:rFonts w:cs="Arial"/>
                <w:bCs w:val="0"/>
                <w:color w:val="000000"/>
                <w:sz w:val="16"/>
                <w:szCs w:val="16"/>
                <w:lang w:eastAsia="zh-CN"/>
              </w:rPr>
            </w:pPr>
            <w:r w:rsidRPr="00872164">
              <w:rPr>
                <w:rFonts w:cs="Arial"/>
                <w:bCs w:val="0"/>
                <w:color w:val="000000"/>
                <w:sz w:val="16"/>
                <w:szCs w:val="16"/>
              </w:rPr>
              <w:t>Estimated Community Cost Reduction for Ranking</w:t>
            </w:r>
          </w:p>
        </w:tc>
      </w:tr>
      <w:tr w:rsidR="00783018" w:rsidRPr="00872164" w14:paraId="5A5A8FFE" w14:textId="79F3B0EB" w:rsidTr="00A200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6F507AB9"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92</w:t>
            </w:r>
          </w:p>
        </w:tc>
        <w:tc>
          <w:tcPr>
            <w:tcW w:w="3271" w:type="pct"/>
            <w:noWrap/>
            <w:hideMark/>
          </w:tcPr>
          <w:p w14:paraId="7D81099C" w14:textId="77777777"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East St &amp; Limestone St</w:t>
            </w:r>
          </w:p>
        </w:tc>
        <w:tc>
          <w:tcPr>
            <w:tcW w:w="868" w:type="pct"/>
          </w:tcPr>
          <w:p w14:paraId="14D72A33" w14:textId="13488070"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$771,849.04</w:t>
            </w:r>
          </w:p>
        </w:tc>
      </w:tr>
      <w:tr w:rsidR="00783018" w:rsidRPr="00872164" w14:paraId="4E6467A8" w14:textId="044D6036" w:rsidTr="00A200C1">
        <w:trPr>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5F52F9E2"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42</w:t>
            </w:r>
          </w:p>
        </w:tc>
        <w:tc>
          <w:tcPr>
            <w:tcW w:w="3271" w:type="pct"/>
            <w:noWrap/>
            <w:hideMark/>
          </w:tcPr>
          <w:p w14:paraId="0D49418D" w14:textId="38AA99AB"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Beams Rd &amp; Gympie Arterial Rd (1/04)</w:t>
            </w:r>
          </w:p>
        </w:tc>
        <w:tc>
          <w:tcPr>
            <w:tcW w:w="868" w:type="pct"/>
          </w:tcPr>
          <w:p w14:paraId="2770A45A" w14:textId="0307819E"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$701,099.60</w:t>
            </w:r>
          </w:p>
        </w:tc>
      </w:tr>
      <w:tr w:rsidR="00783018" w:rsidRPr="00872164" w14:paraId="378E5100" w14:textId="55C2608F" w:rsidTr="00A200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7CE98307"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506</w:t>
            </w:r>
          </w:p>
        </w:tc>
        <w:tc>
          <w:tcPr>
            <w:tcW w:w="3271" w:type="pct"/>
            <w:noWrap/>
            <w:hideMark/>
          </w:tcPr>
          <w:p w14:paraId="25548C12" w14:textId="77777777"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Gateway Art Rd Ramp &amp; Old Cleveland Rd</w:t>
            </w:r>
          </w:p>
        </w:tc>
        <w:tc>
          <w:tcPr>
            <w:tcW w:w="868" w:type="pct"/>
          </w:tcPr>
          <w:p w14:paraId="1CFF20D3" w14:textId="09AF3611"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$685,352.81</w:t>
            </w:r>
          </w:p>
        </w:tc>
      </w:tr>
      <w:tr w:rsidR="00783018" w:rsidRPr="00872164" w14:paraId="3C724E3B" w14:textId="0CAC74A6" w:rsidTr="00A200C1">
        <w:trPr>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69C64B42"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15</w:t>
            </w:r>
          </w:p>
        </w:tc>
        <w:tc>
          <w:tcPr>
            <w:tcW w:w="3271" w:type="pct"/>
            <w:noWrap/>
            <w:hideMark/>
          </w:tcPr>
          <w:p w14:paraId="77421025" w14:textId="77777777"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Duke St/Prince St &amp; Juliette St</w:t>
            </w:r>
          </w:p>
        </w:tc>
        <w:tc>
          <w:tcPr>
            <w:tcW w:w="868" w:type="pct"/>
          </w:tcPr>
          <w:p w14:paraId="4F03AFB1" w14:textId="74592BBD"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$534,357.03</w:t>
            </w:r>
          </w:p>
        </w:tc>
      </w:tr>
      <w:tr w:rsidR="00783018" w:rsidRPr="00872164" w14:paraId="52A4D987" w14:textId="2263F100" w:rsidTr="00A200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083011C4"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16</w:t>
            </w:r>
          </w:p>
        </w:tc>
        <w:tc>
          <w:tcPr>
            <w:tcW w:w="3271" w:type="pct"/>
            <w:noWrap/>
            <w:hideMark/>
          </w:tcPr>
          <w:p w14:paraId="372647FF" w14:textId="77777777"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Ipswich Rd &amp; Venner Rd/Waterton St</w:t>
            </w:r>
          </w:p>
        </w:tc>
        <w:tc>
          <w:tcPr>
            <w:tcW w:w="868" w:type="pct"/>
          </w:tcPr>
          <w:p w14:paraId="6F2157DA" w14:textId="5F6659B9"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$534,357.03</w:t>
            </w:r>
          </w:p>
        </w:tc>
      </w:tr>
      <w:tr w:rsidR="00783018" w:rsidRPr="00872164" w14:paraId="06AAAFB7" w14:textId="06614CB4" w:rsidTr="00A200C1">
        <w:trPr>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1939EC5B"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9</w:t>
            </w:r>
          </w:p>
        </w:tc>
        <w:tc>
          <w:tcPr>
            <w:tcW w:w="3271" w:type="pct"/>
            <w:noWrap/>
            <w:hideMark/>
          </w:tcPr>
          <w:p w14:paraId="5E2D3081" w14:textId="77777777"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Compton Rd &amp; Gowan Rd</w:t>
            </w:r>
          </w:p>
        </w:tc>
        <w:tc>
          <w:tcPr>
            <w:tcW w:w="868" w:type="pct"/>
          </w:tcPr>
          <w:p w14:paraId="5DC84D10" w14:textId="5E6C71FC"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$496,257.70</w:t>
            </w:r>
          </w:p>
        </w:tc>
      </w:tr>
      <w:tr w:rsidR="00783018" w:rsidRPr="00872164" w14:paraId="6E861324" w14:textId="28EAD30F" w:rsidTr="00A200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5D23B3B4"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121</w:t>
            </w:r>
          </w:p>
        </w:tc>
        <w:tc>
          <w:tcPr>
            <w:tcW w:w="3271" w:type="pct"/>
            <w:noWrap/>
            <w:hideMark/>
          </w:tcPr>
          <w:p w14:paraId="3DB1F162" w14:textId="77777777"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Cottesloe Dr &amp; Southport - Burleigh Rd</w:t>
            </w:r>
          </w:p>
        </w:tc>
        <w:tc>
          <w:tcPr>
            <w:tcW w:w="868" w:type="pct"/>
          </w:tcPr>
          <w:p w14:paraId="53AFA34A" w14:textId="03529323"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$378,089.97</w:t>
            </w:r>
          </w:p>
        </w:tc>
      </w:tr>
      <w:tr w:rsidR="00783018" w:rsidRPr="00872164" w14:paraId="7A5EEAA0" w14:textId="008D154B" w:rsidTr="00A200C1">
        <w:trPr>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2899446A"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206</w:t>
            </w:r>
          </w:p>
        </w:tc>
        <w:tc>
          <w:tcPr>
            <w:tcW w:w="3271" w:type="pct"/>
            <w:noWrap/>
            <w:hideMark/>
          </w:tcPr>
          <w:p w14:paraId="1AE2658F" w14:textId="77777777"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Kings Rd &amp; Woolcock St/Townsville Port Rd</w:t>
            </w:r>
          </w:p>
        </w:tc>
        <w:tc>
          <w:tcPr>
            <w:tcW w:w="868" w:type="pct"/>
          </w:tcPr>
          <w:p w14:paraId="3F768E93" w14:textId="5B967650"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$356,238.02</w:t>
            </w:r>
          </w:p>
        </w:tc>
      </w:tr>
      <w:tr w:rsidR="00783018" w:rsidRPr="00872164" w14:paraId="038F9119" w14:textId="71FC382E" w:rsidTr="00A200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265BE780"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301</w:t>
            </w:r>
          </w:p>
        </w:tc>
        <w:tc>
          <w:tcPr>
            <w:tcW w:w="3271" w:type="pct"/>
            <w:noWrap/>
            <w:hideMark/>
          </w:tcPr>
          <w:p w14:paraId="2ECCD837" w14:textId="77777777"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Cairns Western Arterial Rd (Pease St) &amp; Hoare St/Moody St</w:t>
            </w:r>
          </w:p>
        </w:tc>
        <w:tc>
          <w:tcPr>
            <w:tcW w:w="868" w:type="pct"/>
          </w:tcPr>
          <w:p w14:paraId="74043FE8" w14:textId="2DC4E643"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$356,238.02</w:t>
            </w:r>
          </w:p>
        </w:tc>
      </w:tr>
      <w:tr w:rsidR="00783018" w:rsidRPr="00872164" w14:paraId="2A7E6E26" w14:textId="4DBA8E2C" w:rsidTr="00A200C1">
        <w:trPr>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35BE1AC3"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511</w:t>
            </w:r>
          </w:p>
        </w:tc>
        <w:tc>
          <w:tcPr>
            <w:tcW w:w="3271" w:type="pct"/>
            <w:noWrap/>
            <w:hideMark/>
          </w:tcPr>
          <w:p w14:paraId="59158AE6" w14:textId="77777777"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Main St &amp; Vulture St</w:t>
            </w:r>
          </w:p>
        </w:tc>
        <w:tc>
          <w:tcPr>
            <w:tcW w:w="868" w:type="pct"/>
          </w:tcPr>
          <w:p w14:paraId="08ED0E0C" w14:textId="3D24FD18"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$338,723.00</w:t>
            </w:r>
          </w:p>
        </w:tc>
      </w:tr>
      <w:tr w:rsidR="00783018" w:rsidRPr="00872164" w14:paraId="662D7661" w14:textId="0CF7CD78" w:rsidTr="00A200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4F54846A"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103</w:t>
            </w:r>
          </w:p>
        </w:tc>
        <w:tc>
          <w:tcPr>
            <w:tcW w:w="3271" w:type="pct"/>
            <w:noWrap/>
            <w:hideMark/>
          </w:tcPr>
          <w:p w14:paraId="7868C3D3" w14:textId="77777777"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Ashmore Rd &amp; Southport - Nerang Rd</w:t>
            </w:r>
          </w:p>
        </w:tc>
        <w:tc>
          <w:tcPr>
            <w:tcW w:w="868" w:type="pct"/>
          </w:tcPr>
          <w:p w14:paraId="19923B8E" w14:textId="73E9D97B"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$330,849.61</w:t>
            </w:r>
          </w:p>
        </w:tc>
      </w:tr>
      <w:tr w:rsidR="00783018" w:rsidRPr="00872164" w14:paraId="3447A63B" w14:textId="101CD895" w:rsidTr="00A200C1">
        <w:trPr>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79234379"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461</w:t>
            </w:r>
          </w:p>
        </w:tc>
        <w:tc>
          <w:tcPr>
            <w:tcW w:w="3271" w:type="pct"/>
            <w:noWrap/>
            <w:hideMark/>
          </w:tcPr>
          <w:p w14:paraId="58E069CC" w14:textId="77777777"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Bourbong St/Mulgrave St/Bundaberg - Bargara Rd &amp; Isis Hwy</w:t>
            </w:r>
          </w:p>
        </w:tc>
        <w:tc>
          <w:tcPr>
            <w:tcW w:w="868" w:type="pct"/>
          </w:tcPr>
          <w:p w14:paraId="3DAD88AC" w14:textId="2ECF6C70"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$311,166.12</w:t>
            </w:r>
          </w:p>
        </w:tc>
      </w:tr>
      <w:tr w:rsidR="00783018" w:rsidRPr="00872164" w14:paraId="49C2E1EE" w14:textId="35303958" w:rsidTr="00A200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3BC0E739"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507</w:t>
            </w:r>
          </w:p>
        </w:tc>
        <w:tc>
          <w:tcPr>
            <w:tcW w:w="3271" w:type="pct"/>
            <w:noWrap/>
            <w:hideMark/>
          </w:tcPr>
          <w:p w14:paraId="72733B9D" w14:textId="77777777"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Albion Rd &amp; Lutwyche Rd</w:t>
            </w:r>
          </w:p>
        </w:tc>
        <w:tc>
          <w:tcPr>
            <w:tcW w:w="868" w:type="pct"/>
          </w:tcPr>
          <w:p w14:paraId="1614BA2A" w14:textId="4FD11203"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$307,229.43</w:t>
            </w:r>
          </w:p>
        </w:tc>
      </w:tr>
      <w:tr w:rsidR="00783018" w:rsidRPr="00872164" w14:paraId="69D9CBD7" w14:textId="2F608B2E" w:rsidTr="00A200C1">
        <w:trPr>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546256E1"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8</w:t>
            </w:r>
          </w:p>
        </w:tc>
        <w:tc>
          <w:tcPr>
            <w:tcW w:w="3271" w:type="pct"/>
            <w:noWrap/>
            <w:hideMark/>
          </w:tcPr>
          <w:p w14:paraId="5BABD366" w14:textId="77777777"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Kessels Rd (Not Griffith Art. Rd) &amp; Orange Grove Rd</w:t>
            </w:r>
          </w:p>
        </w:tc>
        <w:tc>
          <w:tcPr>
            <w:tcW w:w="868" w:type="pct"/>
          </w:tcPr>
          <w:p w14:paraId="25C84113" w14:textId="5BA73B2B"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$303,292.73</w:t>
            </w:r>
          </w:p>
        </w:tc>
      </w:tr>
      <w:tr w:rsidR="00783018" w:rsidRPr="00872164" w14:paraId="06A83A59" w14:textId="419E6A71" w:rsidTr="00A200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636DE480"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106</w:t>
            </w:r>
          </w:p>
        </w:tc>
        <w:tc>
          <w:tcPr>
            <w:tcW w:w="3271" w:type="pct"/>
            <w:noWrap/>
            <w:hideMark/>
          </w:tcPr>
          <w:p w14:paraId="09E3E3D6" w14:textId="77777777"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zh-CN"/>
              </w:rPr>
            </w:pPr>
            <w:r w:rsidRPr="00872164">
              <w:rPr>
                <w:rFonts w:cs="Arial"/>
                <w:color w:val="000000"/>
                <w:sz w:val="16"/>
                <w:szCs w:val="16"/>
                <w:lang w:val="es-MX" w:eastAsia="zh-CN"/>
              </w:rPr>
              <w:t>Gold Coast Hwy &amp; Labrador - Carrara Rd</w:t>
            </w:r>
          </w:p>
        </w:tc>
        <w:tc>
          <w:tcPr>
            <w:tcW w:w="868" w:type="pct"/>
          </w:tcPr>
          <w:p w14:paraId="756650E2" w14:textId="3F3EDCA0"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es-MX" w:eastAsia="zh-CN"/>
              </w:rPr>
            </w:pPr>
            <w:r w:rsidRPr="00872164">
              <w:rPr>
                <w:rFonts w:cs="Arial"/>
                <w:color w:val="000000"/>
                <w:sz w:val="16"/>
                <w:szCs w:val="16"/>
              </w:rPr>
              <w:t>$303,259.31</w:t>
            </w:r>
          </w:p>
        </w:tc>
      </w:tr>
      <w:tr w:rsidR="00783018" w:rsidRPr="00872164" w14:paraId="563653A0" w14:textId="528CC54B" w:rsidTr="00A200C1">
        <w:trPr>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7ED3253F"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104</w:t>
            </w:r>
          </w:p>
        </w:tc>
        <w:tc>
          <w:tcPr>
            <w:tcW w:w="3271" w:type="pct"/>
            <w:noWrap/>
            <w:hideMark/>
          </w:tcPr>
          <w:p w14:paraId="0548D594" w14:textId="77777777"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Gold Coast Hwy &amp; Southport - Nerang Rd</w:t>
            </w:r>
          </w:p>
        </w:tc>
        <w:tc>
          <w:tcPr>
            <w:tcW w:w="868" w:type="pct"/>
          </w:tcPr>
          <w:p w14:paraId="7D79A216" w14:textId="25C7A017"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$299,356.03</w:t>
            </w:r>
          </w:p>
        </w:tc>
      </w:tr>
      <w:tr w:rsidR="00783018" w:rsidRPr="00872164" w14:paraId="673FA5ED" w14:textId="0BDAAD0C" w:rsidTr="00A200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7D32F830"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12</w:t>
            </w:r>
          </w:p>
        </w:tc>
        <w:tc>
          <w:tcPr>
            <w:tcW w:w="3271" w:type="pct"/>
            <w:noWrap/>
            <w:hideMark/>
          </w:tcPr>
          <w:p w14:paraId="27684C30" w14:textId="77777777"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Boundary St &amp; Leichhardt St/St Paul's Tce</w:t>
            </w:r>
          </w:p>
        </w:tc>
        <w:tc>
          <w:tcPr>
            <w:tcW w:w="868" w:type="pct"/>
          </w:tcPr>
          <w:p w14:paraId="5F2D638C" w14:textId="44F3D98B"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$299,356.03</w:t>
            </w:r>
          </w:p>
        </w:tc>
      </w:tr>
      <w:tr w:rsidR="00783018" w:rsidRPr="00872164" w14:paraId="0D425457" w14:textId="1A047144" w:rsidTr="00A200C1">
        <w:trPr>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0FCD62CC"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36</w:t>
            </w:r>
          </w:p>
        </w:tc>
        <w:tc>
          <w:tcPr>
            <w:tcW w:w="3271" w:type="pct"/>
            <w:noWrap/>
            <w:hideMark/>
          </w:tcPr>
          <w:p w14:paraId="5553DC96" w14:textId="77777777"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MX" w:eastAsia="zh-CN"/>
              </w:rPr>
            </w:pPr>
            <w:r w:rsidRPr="00872164">
              <w:rPr>
                <w:rFonts w:cs="Arial"/>
                <w:color w:val="000000"/>
                <w:sz w:val="16"/>
                <w:szCs w:val="16"/>
                <w:lang w:val="es-MX" w:eastAsia="zh-CN"/>
              </w:rPr>
              <w:t>Dawson Rd &amp; Klumpp Rd &amp; Logan Sub-Arterial Rd (U90)</w:t>
            </w:r>
          </w:p>
        </w:tc>
        <w:tc>
          <w:tcPr>
            <w:tcW w:w="868" w:type="pct"/>
          </w:tcPr>
          <w:p w14:paraId="3779F4C7" w14:textId="09FC3316"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es-MX" w:eastAsia="zh-CN"/>
              </w:rPr>
            </w:pPr>
            <w:r w:rsidRPr="00872164">
              <w:rPr>
                <w:rFonts w:cs="Arial"/>
                <w:color w:val="000000"/>
                <w:sz w:val="16"/>
                <w:szCs w:val="16"/>
              </w:rPr>
              <w:t>$296,865.02</w:t>
            </w:r>
          </w:p>
        </w:tc>
      </w:tr>
      <w:tr w:rsidR="00783018" w:rsidRPr="00872164" w14:paraId="4D618B66" w14:textId="7027BABD" w:rsidTr="00A200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44AA4C05"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451</w:t>
            </w:r>
          </w:p>
        </w:tc>
        <w:tc>
          <w:tcPr>
            <w:tcW w:w="3271" w:type="pct"/>
            <w:noWrap/>
            <w:hideMark/>
          </w:tcPr>
          <w:p w14:paraId="5433416B" w14:textId="77777777"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Ferry St &amp; Maryborough - Cooloola Rd (Alice St)</w:t>
            </w:r>
          </w:p>
        </w:tc>
        <w:tc>
          <w:tcPr>
            <w:tcW w:w="868" w:type="pct"/>
          </w:tcPr>
          <w:p w14:paraId="3F33EB3B" w14:textId="678A2335"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$296,865.02</w:t>
            </w:r>
          </w:p>
        </w:tc>
      </w:tr>
      <w:tr w:rsidR="00783018" w:rsidRPr="00872164" w14:paraId="525DC9C9" w14:textId="74CE9019" w:rsidTr="00A200C1">
        <w:trPr>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322DA69E"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152</w:t>
            </w:r>
          </w:p>
        </w:tc>
        <w:tc>
          <w:tcPr>
            <w:tcW w:w="3271" w:type="pct"/>
            <w:noWrap/>
            <w:hideMark/>
          </w:tcPr>
          <w:p w14:paraId="1C5DB7B8" w14:textId="77777777"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Bridge St &amp; Holberton St</w:t>
            </w:r>
          </w:p>
        </w:tc>
        <w:tc>
          <w:tcPr>
            <w:tcW w:w="868" w:type="pct"/>
          </w:tcPr>
          <w:p w14:paraId="337AFD27" w14:textId="71D7E1A8"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$296,865.02</w:t>
            </w:r>
          </w:p>
        </w:tc>
      </w:tr>
      <w:tr w:rsidR="00783018" w:rsidRPr="00872164" w14:paraId="544F7943" w14:textId="31A63886" w:rsidTr="00A200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731309D8"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1</w:t>
            </w:r>
          </w:p>
        </w:tc>
        <w:tc>
          <w:tcPr>
            <w:tcW w:w="3271" w:type="pct"/>
            <w:noWrap/>
            <w:hideMark/>
          </w:tcPr>
          <w:p w14:paraId="3C6D9DE7" w14:textId="77777777"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Gympie Arterial Rd (1/04) &amp; Rode Rd</w:t>
            </w:r>
          </w:p>
        </w:tc>
        <w:tc>
          <w:tcPr>
            <w:tcW w:w="868" w:type="pct"/>
          </w:tcPr>
          <w:p w14:paraId="50D328D9" w14:textId="42B52EC5"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$291,449.22</w:t>
            </w:r>
          </w:p>
        </w:tc>
      </w:tr>
      <w:tr w:rsidR="00783018" w:rsidRPr="00872164" w14:paraId="0668FB1E" w14:textId="68164F98" w:rsidTr="00A200C1">
        <w:trPr>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07EBF116"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37</w:t>
            </w:r>
          </w:p>
        </w:tc>
        <w:tc>
          <w:tcPr>
            <w:tcW w:w="3271" w:type="pct"/>
            <w:noWrap/>
            <w:hideMark/>
          </w:tcPr>
          <w:p w14:paraId="018C8222" w14:textId="77777777"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Leopard St &amp; Stanley St</w:t>
            </w:r>
          </w:p>
        </w:tc>
        <w:tc>
          <w:tcPr>
            <w:tcW w:w="868" w:type="pct"/>
          </w:tcPr>
          <w:p w14:paraId="3AF873E7" w14:textId="3B6461D7"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$275,702.44</w:t>
            </w:r>
          </w:p>
        </w:tc>
      </w:tr>
      <w:tr w:rsidR="00783018" w:rsidRPr="00872164" w14:paraId="6A9C39E6" w14:textId="0DF46B30" w:rsidTr="00A200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04765A30"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411</w:t>
            </w:r>
          </w:p>
        </w:tc>
        <w:tc>
          <w:tcPr>
            <w:tcW w:w="3271" w:type="pct"/>
            <w:noWrap/>
            <w:hideMark/>
          </w:tcPr>
          <w:p w14:paraId="4B6E8975" w14:textId="77777777"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de-DE" w:eastAsia="zh-CN"/>
              </w:rPr>
            </w:pPr>
            <w:r w:rsidRPr="00872164">
              <w:rPr>
                <w:rFonts w:cs="Arial"/>
                <w:color w:val="000000"/>
                <w:sz w:val="16"/>
                <w:szCs w:val="16"/>
                <w:lang w:val="de-DE" w:eastAsia="zh-CN"/>
              </w:rPr>
              <w:t>Nicklin Wy &amp; Jessica Blvd/Kensington Dr</w:t>
            </w:r>
          </w:p>
        </w:tc>
        <w:tc>
          <w:tcPr>
            <w:tcW w:w="868" w:type="pct"/>
          </w:tcPr>
          <w:p w14:paraId="74C0BE11" w14:textId="4863A180"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val="de-DE" w:eastAsia="zh-CN"/>
              </w:rPr>
            </w:pPr>
            <w:r w:rsidRPr="00872164">
              <w:rPr>
                <w:rFonts w:cs="Arial"/>
                <w:color w:val="000000"/>
                <w:sz w:val="16"/>
                <w:szCs w:val="16"/>
              </w:rPr>
              <w:t>$271,765.74</w:t>
            </w:r>
          </w:p>
        </w:tc>
      </w:tr>
      <w:tr w:rsidR="00783018" w:rsidRPr="00872164" w14:paraId="27490029" w14:textId="75F3DE20" w:rsidTr="00A200C1">
        <w:trPr>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0666269E"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82</w:t>
            </w:r>
          </w:p>
        </w:tc>
        <w:tc>
          <w:tcPr>
            <w:tcW w:w="3271" w:type="pct"/>
            <w:noWrap/>
            <w:hideMark/>
          </w:tcPr>
          <w:p w14:paraId="17E42AC2" w14:textId="77777777"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Anzac Ave &amp; Victoria Ave</w:t>
            </w:r>
          </w:p>
        </w:tc>
        <w:tc>
          <w:tcPr>
            <w:tcW w:w="868" w:type="pct"/>
          </w:tcPr>
          <w:p w14:paraId="279D6F5B" w14:textId="37C44625"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$252,082.26</w:t>
            </w:r>
          </w:p>
        </w:tc>
      </w:tr>
      <w:tr w:rsidR="00783018" w:rsidRPr="00872164" w14:paraId="4FEC6E47" w14:textId="079A89AE" w:rsidTr="00A200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3697FAC3"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45</w:t>
            </w:r>
          </w:p>
        </w:tc>
        <w:tc>
          <w:tcPr>
            <w:tcW w:w="3271" w:type="pct"/>
            <w:noWrap/>
            <w:hideMark/>
          </w:tcPr>
          <w:p w14:paraId="7F7BEAD2" w14:textId="77777777"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Lutwyche Rd &amp; Northey St</w:t>
            </w:r>
          </w:p>
        </w:tc>
        <w:tc>
          <w:tcPr>
            <w:tcW w:w="868" w:type="pct"/>
          </w:tcPr>
          <w:p w14:paraId="4EA091D5" w14:textId="138525C0"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$248,145.56</w:t>
            </w:r>
          </w:p>
        </w:tc>
      </w:tr>
      <w:tr w:rsidR="00783018" w:rsidRPr="00872164" w14:paraId="69C0FF02" w14:textId="13E11519" w:rsidTr="00A200C1">
        <w:trPr>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3C4F7A87"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24</w:t>
            </w:r>
          </w:p>
        </w:tc>
        <w:tc>
          <w:tcPr>
            <w:tcW w:w="3271" w:type="pct"/>
            <w:noWrap/>
            <w:hideMark/>
          </w:tcPr>
          <w:p w14:paraId="501C53A0" w14:textId="77777777"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Bennetts Rd &amp; Crown St/Macrossan Ave</w:t>
            </w:r>
          </w:p>
        </w:tc>
        <w:tc>
          <w:tcPr>
            <w:tcW w:w="868" w:type="pct"/>
          </w:tcPr>
          <w:p w14:paraId="3CF326AB" w14:textId="5BEC0542"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$244,208.86</w:t>
            </w:r>
          </w:p>
        </w:tc>
      </w:tr>
      <w:tr w:rsidR="00783018" w:rsidRPr="00872164" w14:paraId="4AB10560" w14:textId="62AD3174" w:rsidTr="00A200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2C03E06C"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203</w:t>
            </w:r>
          </w:p>
        </w:tc>
        <w:tc>
          <w:tcPr>
            <w:tcW w:w="3271" w:type="pct"/>
            <w:noWrap/>
            <w:hideMark/>
          </w:tcPr>
          <w:p w14:paraId="2BC549E8" w14:textId="77777777"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North Townsville Rd &amp; (Boundary St &amp; Woolcock St &amp; Charters Towers Rd)</w:t>
            </w:r>
          </w:p>
        </w:tc>
        <w:tc>
          <w:tcPr>
            <w:tcW w:w="868" w:type="pct"/>
          </w:tcPr>
          <w:p w14:paraId="294F2741" w14:textId="7BEA9DA9"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$244,208.86</w:t>
            </w:r>
          </w:p>
        </w:tc>
      </w:tr>
      <w:tr w:rsidR="00783018" w:rsidRPr="00872164" w14:paraId="7847C2B4" w14:textId="3FE804C7" w:rsidTr="00A200C1">
        <w:trPr>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04280148"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204</w:t>
            </w:r>
          </w:p>
        </w:tc>
        <w:tc>
          <w:tcPr>
            <w:tcW w:w="3271" w:type="pct"/>
            <w:noWrap/>
            <w:hideMark/>
          </w:tcPr>
          <w:p w14:paraId="0DC5CCA0" w14:textId="77777777"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Anne St &amp; Ross River Rd</w:t>
            </w:r>
          </w:p>
        </w:tc>
        <w:tc>
          <w:tcPr>
            <w:tcW w:w="868" w:type="pct"/>
          </w:tcPr>
          <w:p w14:paraId="430C126C" w14:textId="4B43F98E"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$244,208.86</w:t>
            </w:r>
          </w:p>
        </w:tc>
      </w:tr>
      <w:tr w:rsidR="00783018" w:rsidRPr="00872164" w14:paraId="779B68C4" w14:textId="3D1B2F94" w:rsidTr="00A200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74057683"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463</w:t>
            </w:r>
          </w:p>
        </w:tc>
        <w:tc>
          <w:tcPr>
            <w:tcW w:w="3271" w:type="pct"/>
            <w:noWrap/>
            <w:hideMark/>
          </w:tcPr>
          <w:p w14:paraId="10A07B00" w14:textId="77777777"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Heidke St/Johanna Blvd &amp; Takalvan St/Isis Hwy</w:t>
            </w:r>
          </w:p>
        </w:tc>
        <w:tc>
          <w:tcPr>
            <w:tcW w:w="868" w:type="pct"/>
          </w:tcPr>
          <w:p w14:paraId="56FD1728" w14:textId="158B660C"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$240,272.17</w:t>
            </w:r>
          </w:p>
        </w:tc>
      </w:tr>
      <w:tr w:rsidR="00783018" w:rsidRPr="00872164" w14:paraId="08C388C3" w14:textId="0F30D89B" w:rsidTr="00A200C1">
        <w:trPr>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200F2922"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253</w:t>
            </w:r>
          </w:p>
        </w:tc>
        <w:tc>
          <w:tcPr>
            <w:tcW w:w="3271" w:type="pct"/>
            <w:noWrap/>
            <w:hideMark/>
          </w:tcPr>
          <w:p w14:paraId="00A9AFA2" w14:textId="77777777"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Fitzroy St &amp; George St</w:t>
            </w:r>
          </w:p>
        </w:tc>
        <w:tc>
          <w:tcPr>
            <w:tcW w:w="868" w:type="pct"/>
          </w:tcPr>
          <w:p w14:paraId="5FF26F4C" w14:textId="08AF7284"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$237,492.01</w:t>
            </w:r>
          </w:p>
        </w:tc>
      </w:tr>
      <w:tr w:rsidR="00783018" w:rsidRPr="00872164" w14:paraId="6D2EBDFB" w14:textId="333164CE" w:rsidTr="00A200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50624914"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254</w:t>
            </w:r>
          </w:p>
        </w:tc>
        <w:tc>
          <w:tcPr>
            <w:tcW w:w="3271" w:type="pct"/>
            <w:noWrap/>
            <w:hideMark/>
          </w:tcPr>
          <w:p w14:paraId="659A57FF" w14:textId="77777777"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Bolsover St &amp; Fitzroy St</w:t>
            </w:r>
          </w:p>
        </w:tc>
        <w:tc>
          <w:tcPr>
            <w:tcW w:w="868" w:type="pct"/>
          </w:tcPr>
          <w:p w14:paraId="08F50A48" w14:textId="3024B27A"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$237,492.01</w:t>
            </w:r>
          </w:p>
        </w:tc>
      </w:tr>
      <w:tr w:rsidR="00783018" w:rsidRPr="00872164" w14:paraId="2A4026F0" w14:textId="55DCFD34" w:rsidTr="00A200C1">
        <w:trPr>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353B390D"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452</w:t>
            </w:r>
          </w:p>
        </w:tc>
        <w:tc>
          <w:tcPr>
            <w:tcW w:w="3271" w:type="pct"/>
            <w:noWrap/>
            <w:hideMark/>
          </w:tcPr>
          <w:p w14:paraId="3C086CBB" w14:textId="77777777"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Pallas St &amp; Walker St</w:t>
            </w:r>
          </w:p>
        </w:tc>
        <w:tc>
          <w:tcPr>
            <w:tcW w:w="868" w:type="pct"/>
          </w:tcPr>
          <w:p w14:paraId="19EA9C7E" w14:textId="460719CF"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$237,492.01</w:t>
            </w:r>
          </w:p>
        </w:tc>
      </w:tr>
      <w:tr w:rsidR="00783018" w:rsidRPr="00872164" w14:paraId="56BD24D4" w14:textId="1B556029" w:rsidTr="00A200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7A229954"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151</w:t>
            </w:r>
          </w:p>
        </w:tc>
        <w:tc>
          <w:tcPr>
            <w:tcW w:w="3271" w:type="pct"/>
            <w:noWrap/>
            <w:hideMark/>
          </w:tcPr>
          <w:p w14:paraId="1C612B0C" w14:textId="77777777"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James St &amp; Kitchener St</w:t>
            </w:r>
          </w:p>
        </w:tc>
        <w:tc>
          <w:tcPr>
            <w:tcW w:w="868" w:type="pct"/>
          </w:tcPr>
          <w:p w14:paraId="3556D033" w14:textId="5D25B50B"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$237,492.01</w:t>
            </w:r>
          </w:p>
        </w:tc>
      </w:tr>
      <w:tr w:rsidR="00783018" w:rsidRPr="00872164" w14:paraId="42311600" w14:textId="2261FBB2" w:rsidTr="00A200C1">
        <w:trPr>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313ABF12"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94</w:t>
            </w:r>
          </w:p>
        </w:tc>
        <w:tc>
          <w:tcPr>
            <w:tcW w:w="3271" w:type="pct"/>
            <w:noWrap/>
            <w:hideMark/>
          </w:tcPr>
          <w:p w14:paraId="35C0D827" w14:textId="77777777"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de-DE" w:eastAsia="zh-CN"/>
              </w:rPr>
            </w:pPr>
            <w:r w:rsidRPr="00872164">
              <w:rPr>
                <w:rFonts w:cs="Arial"/>
                <w:color w:val="000000"/>
                <w:sz w:val="16"/>
                <w:szCs w:val="16"/>
                <w:lang w:val="de-DE" w:eastAsia="zh-CN"/>
              </w:rPr>
              <w:t>Chermside Rd &amp; Brisbane Rd &amp; Glebe Rd</w:t>
            </w:r>
          </w:p>
        </w:tc>
        <w:tc>
          <w:tcPr>
            <w:tcW w:w="868" w:type="pct"/>
          </w:tcPr>
          <w:p w14:paraId="2401ADF0" w14:textId="1EF97034"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val="de-DE" w:eastAsia="zh-CN"/>
              </w:rPr>
            </w:pPr>
            <w:r w:rsidRPr="00872164">
              <w:rPr>
                <w:rFonts w:cs="Arial"/>
                <w:color w:val="000000"/>
                <w:sz w:val="16"/>
                <w:szCs w:val="16"/>
              </w:rPr>
              <w:t>$237,492.01</w:t>
            </w:r>
          </w:p>
        </w:tc>
      </w:tr>
      <w:tr w:rsidR="00783018" w:rsidRPr="00872164" w14:paraId="5102F7A6" w14:textId="4CA38534" w:rsidTr="00A200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7025E2ED"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509</w:t>
            </w:r>
          </w:p>
        </w:tc>
        <w:tc>
          <w:tcPr>
            <w:tcW w:w="3271" w:type="pct"/>
            <w:noWrap/>
            <w:hideMark/>
          </w:tcPr>
          <w:p w14:paraId="787F91A2" w14:textId="77777777"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Griffith Arterial Rd (U20 -1/95) &amp; Mains Rd</w:t>
            </w:r>
          </w:p>
        </w:tc>
        <w:tc>
          <w:tcPr>
            <w:tcW w:w="868" w:type="pct"/>
          </w:tcPr>
          <w:p w14:paraId="3839EAA4" w14:textId="085EC014"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$232,365.36</w:t>
            </w:r>
          </w:p>
        </w:tc>
      </w:tr>
      <w:tr w:rsidR="00783018" w:rsidRPr="00872164" w14:paraId="160663A6" w14:textId="029153E2" w:rsidTr="00A200C1">
        <w:trPr>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79E3889F"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126</w:t>
            </w:r>
          </w:p>
        </w:tc>
        <w:tc>
          <w:tcPr>
            <w:tcW w:w="3271" w:type="pct"/>
            <w:noWrap/>
            <w:hideMark/>
          </w:tcPr>
          <w:p w14:paraId="28FD3C7E" w14:textId="77777777"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Discovery Dr/Town Centre Dr &amp; Gold Coast Hwy</w:t>
            </w:r>
          </w:p>
        </w:tc>
        <w:tc>
          <w:tcPr>
            <w:tcW w:w="868" w:type="pct"/>
          </w:tcPr>
          <w:p w14:paraId="1C4BC23F" w14:textId="0C0BA213"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$220,555.27</w:t>
            </w:r>
          </w:p>
        </w:tc>
      </w:tr>
      <w:tr w:rsidR="00783018" w:rsidRPr="00872164" w14:paraId="51912857" w14:textId="20752FFA" w:rsidTr="00A200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0E29A1C9"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18</w:t>
            </w:r>
          </w:p>
        </w:tc>
        <w:tc>
          <w:tcPr>
            <w:tcW w:w="3271" w:type="pct"/>
            <w:noWrap/>
            <w:hideMark/>
          </w:tcPr>
          <w:p w14:paraId="6E30649F" w14:textId="77777777"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Cornwall St &amp; Ipswich Rd</w:t>
            </w:r>
          </w:p>
        </w:tc>
        <w:tc>
          <w:tcPr>
            <w:tcW w:w="868" w:type="pct"/>
          </w:tcPr>
          <w:p w14:paraId="4ABE58F2" w14:textId="2B420683"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$212,681.87</w:t>
            </w:r>
          </w:p>
        </w:tc>
      </w:tr>
      <w:tr w:rsidR="00783018" w:rsidRPr="00872164" w14:paraId="6A4E8C70" w14:textId="23A66B34" w:rsidTr="00A200C1">
        <w:trPr>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48C55FC1"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405</w:t>
            </w:r>
          </w:p>
        </w:tc>
        <w:tc>
          <w:tcPr>
            <w:tcW w:w="3271" w:type="pct"/>
            <w:noWrap/>
            <w:hideMark/>
          </w:tcPr>
          <w:p w14:paraId="56F75A42" w14:textId="77777777"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Mooloolaba Rd &amp; Sugar Rd</w:t>
            </w:r>
          </w:p>
        </w:tc>
        <w:tc>
          <w:tcPr>
            <w:tcW w:w="868" w:type="pct"/>
          </w:tcPr>
          <w:p w14:paraId="426B68E8" w14:textId="7412596D"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$208,745.18</w:t>
            </w:r>
          </w:p>
        </w:tc>
      </w:tr>
      <w:tr w:rsidR="00783018" w:rsidRPr="00872164" w14:paraId="12336024" w14:textId="158CF4D8" w:rsidTr="00A200C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626E8532"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116</w:t>
            </w:r>
          </w:p>
        </w:tc>
        <w:tc>
          <w:tcPr>
            <w:tcW w:w="3271" w:type="pct"/>
            <w:noWrap/>
            <w:hideMark/>
          </w:tcPr>
          <w:p w14:paraId="44F8A734" w14:textId="77777777"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Labrador - Carrara Rd &amp; Napper Rd</w:t>
            </w:r>
          </w:p>
        </w:tc>
        <w:tc>
          <w:tcPr>
            <w:tcW w:w="868" w:type="pct"/>
          </w:tcPr>
          <w:p w14:paraId="5B99BDA9" w14:textId="65CA7DFE" w:rsidR="00783018" w:rsidRPr="00872164" w:rsidRDefault="00783018" w:rsidP="00A342B9">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$204,808.48</w:t>
            </w:r>
          </w:p>
        </w:tc>
      </w:tr>
      <w:tr w:rsidR="00783018" w:rsidRPr="00872164" w14:paraId="14E17EA9" w14:textId="14BAAC9F" w:rsidTr="00A200C1">
        <w:trPr>
          <w:trHeight w:val="227"/>
        </w:trPr>
        <w:tc>
          <w:tcPr>
            <w:cnfStyle w:val="001000000000" w:firstRow="0" w:lastRow="0" w:firstColumn="1" w:lastColumn="0" w:oddVBand="0" w:evenVBand="0" w:oddHBand="0" w:evenHBand="0" w:firstRowFirstColumn="0" w:firstRowLastColumn="0" w:lastRowFirstColumn="0" w:lastRowLastColumn="0"/>
            <w:tcW w:w="861" w:type="pct"/>
            <w:noWrap/>
            <w:hideMark/>
          </w:tcPr>
          <w:p w14:paraId="57FC0E48" w14:textId="77777777" w:rsidR="00783018" w:rsidRPr="00872164" w:rsidRDefault="00783018" w:rsidP="00A342B9">
            <w:pPr>
              <w:keepNext/>
              <w:spacing w:after="0" w:line="240" w:lineRule="auto"/>
              <w:jc w:val="left"/>
              <w:rPr>
                <w:rFonts w:cs="Arial"/>
                <w:color w:val="000000"/>
                <w:sz w:val="16"/>
                <w:szCs w:val="16"/>
                <w:lang w:eastAsia="zh-CN"/>
              </w:rPr>
            </w:pPr>
            <w:r w:rsidRPr="00872164">
              <w:rPr>
                <w:rFonts w:cs="Arial"/>
                <w:color w:val="000000"/>
                <w:sz w:val="16"/>
                <w:szCs w:val="16"/>
                <w:lang w:eastAsia="zh-CN"/>
              </w:rPr>
              <w:t>84</w:t>
            </w:r>
          </w:p>
        </w:tc>
        <w:tc>
          <w:tcPr>
            <w:tcW w:w="3271" w:type="pct"/>
            <w:noWrap/>
            <w:hideMark/>
          </w:tcPr>
          <w:p w14:paraId="7BBCCBC0" w14:textId="77777777"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lang w:eastAsia="zh-CN"/>
              </w:rPr>
              <w:t>Nathan Rd/Chelsea St &amp; Redcliffe Rd</w:t>
            </w:r>
          </w:p>
        </w:tc>
        <w:tc>
          <w:tcPr>
            <w:tcW w:w="868" w:type="pct"/>
          </w:tcPr>
          <w:p w14:paraId="587D1E36" w14:textId="3A9C79AC" w:rsidR="00783018" w:rsidRPr="00872164" w:rsidRDefault="00783018" w:rsidP="00A342B9">
            <w:pPr>
              <w:keepNext/>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zh-CN"/>
              </w:rPr>
            </w:pPr>
            <w:r w:rsidRPr="00872164">
              <w:rPr>
                <w:rFonts w:cs="Arial"/>
                <w:color w:val="000000"/>
                <w:sz w:val="16"/>
                <w:szCs w:val="16"/>
              </w:rPr>
              <w:t>$204,808.48</w:t>
            </w:r>
          </w:p>
        </w:tc>
      </w:tr>
    </w:tbl>
    <w:p w14:paraId="2BEC45BC" w14:textId="73F2814A" w:rsidR="00D741BC" w:rsidRDefault="00D741BC" w:rsidP="00254948">
      <w:pPr>
        <w:spacing w:after="0"/>
      </w:pPr>
    </w:p>
    <w:p w14:paraId="3956D66A" w14:textId="042E3DF7" w:rsidR="00D741BC" w:rsidRPr="00A200C1" w:rsidRDefault="00A200C1" w:rsidP="00254948">
      <w:pPr>
        <w:spacing w:after="0"/>
        <w:rPr>
          <w:rFonts w:asciiTheme="minorHAnsi" w:hAnsiTheme="minorHAnsi" w:cstheme="minorHAnsi"/>
          <w:sz w:val="22"/>
        </w:rPr>
      </w:pPr>
      <w:r w:rsidRPr="00A200C1">
        <w:rPr>
          <w:rFonts w:asciiTheme="minorHAnsi" w:hAnsiTheme="minorHAnsi" w:cstheme="minorHAnsi"/>
          <w:sz w:val="22"/>
        </w:rPr>
        <w:t>Based on the list of sites in Appendix Section 8.5, if all 113 current RLC sites were upgraded to RLSC enforcement, a total of 21 KSI crash and 14 minor injury crashes were estimated to be saved over a 5</w:t>
      </w:r>
      <w:r>
        <w:rPr>
          <w:rFonts w:asciiTheme="minorHAnsi" w:hAnsiTheme="minorHAnsi" w:cstheme="minorHAnsi"/>
          <w:sz w:val="22"/>
        </w:rPr>
        <w:t>-</w:t>
      </w:r>
      <w:r w:rsidRPr="00A200C1">
        <w:rPr>
          <w:rFonts w:asciiTheme="minorHAnsi" w:hAnsiTheme="minorHAnsi" w:cstheme="minorHAnsi"/>
          <w:sz w:val="22"/>
        </w:rPr>
        <w:t>year period corresponding to an annual community cost saving of $19M</w:t>
      </w:r>
      <w:r>
        <w:rPr>
          <w:rFonts w:asciiTheme="minorHAnsi" w:hAnsiTheme="minorHAnsi" w:cstheme="minorHAnsi"/>
          <w:sz w:val="22"/>
        </w:rPr>
        <w:t>. Of the total</w:t>
      </w:r>
      <w:r w:rsidR="00973B83">
        <w:rPr>
          <w:rFonts w:asciiTheme="minorHAnsi" w:hAnsiTheme="minorHAnsi" w:cstheme="minorHAnsi"/>
          <w:sz w:val="22"/>
        </w:rPr>
        <w:t xml:space="preserve"> potential </w:t>
      </w:r>
      <w:r>
        <w:rPr>
          <w:rFonts w:asciiTheme="minorHAnsi" w:hAnsiTheme="minorHAnsi" w:cstheme="minorHAnsi"/>
          <w:sz w:val="22"/>
        </w:rPr>
        <w:t xml:space="preserve">community cost savings, 50% could be realised by treating the 25 highest ranked sites in Table 42 whilst </w:t>
      </w:r>
      <w:r w:rsidR="00973B83">
        <w:rPr>
          <w:rFonts w:asciiTheme="minorHAnsi" w:hAnsiTheme="minorHAnsi" w:cstheme="minorHAnsi"/>
          <w:sz w:val="22"/>
        </w:rPr>
        <w:t>75% could be realised by treating the 46 highest ranked sites. This demonstrates the diminishing returns of RLSC upgrade when working down the list of ranked sites.</w:t>
      </w:r>
    </w:p>
    <w:p w14:paraId="2162A9A6" w14:textId="779D916D" w:rsidR="00D741BC" w:rsidRDefault="00D741BC" w:rsidP="00D741BC">
      <w:pPr>
        <w:pStyle w:val="Heading3"/>
      </w:pPr>
      <w:bookmarkStart w:id="119" w:name="_Toc132461634"/>
      <w:r>
        <w:t xml:space="preserve">New RLSC </w:t>
      </w:r>
      <w:r w:rsidR="004D6AF4">
        <w:t>i</w:t>
      </w:r>
      <w:r>
        <w:t>nstallations</w:t>
      </w:r>
      <w:r w:rsidR="004D6AF4">
        <w:t xml:space="preserve"> at existing signalised intersections</w:t>
      </w:r>
      <w:bookmarkEnd w:id="119"/>
    </w:p>
    <w:p w14:paraId="168C0636" w14:textId="1E602E00" w:rsidR="00D741BC" w:rsidRPr="00DC18CB" w:rsidRDefault="00F87319" w:rsidP="00DC18CB">
      <w:pPr>
        <w:rPr>
          <w:rFonts w:asciiTheme="minorHAnsi" w:hAnsiTheme="minorHAnsi" w:cstheme="minorHAnsi"/>
          <w:sz w:val="22"/>
        </w:rPr>
      </w:pPr>
      <w:r>
        <w:rPr>
          <w:rFonts w:asciiTheme="minorHAnsi" w:hAnsiTheme="minorHAnsi" w:cstheme="minorHAnsi"/>
          <w:sz w:val="22"/>
        </w:rPr>
        <w:t xml:space="preserve">Applying the ranking criteria to the currently unenforced signalised intersection set </w:t>
      </w:r>
      <w:r w:rsidR="000675D2">
        <w:rPr>
          <w:rFonts w:asciiTheme="minorHAnsi" w:hAnsiTheme="minorHAnsi" w:cstheme="minorHAnsi"/>
          <w:sz w:val="22"/>
        </w:rPr>
        <w:t xml:space="preserve">yielded the results summarised in Appendix Section 8.6. </w:t>
      </w:r>
      <w:r w:rsidR="00D9273C">
        <w:rPr>
          <w:rFonts w:asciiTheme="minorHAnsi" w:hAnsiTheme="minorHAnsi" w:cstheme="minorHAnsi"/>
          <w:sz w:val="22"/>
        </w:rPr>
        <w:t xml:space="preserve">Results for the top 40 ranked sites are shown in Table </w:t>
      </w:r>
      <w:r w:rsidR="00D9273C">
        <w:rPr>
          <w:rFonts w:asciiTheme="minorHAnsi" w:hAnsiTheme="minorHAnsi" w:cstheme="minorHAnsi"/>
          <w:sz w:val="22"/>
        </w:rPr>
        <w:lastRenderedPageBreak/>
        <w:t>42 in rank order priority.</w:t>
      </w:r>
      <w:r w:rsidR="000675D2">
        <w:rPr>
          <w:rFonts w:asciiTheme="minorHAnsi" w:hAnsiTheme="minorHAnsi" w:cstheme="minorHAnsi"/>
          <w:sz w:val="22"/>
        </w:rPr>
        <w:t xml:space="preserve"> </w:t>
      </w:r>
      <w:r w:rsidR="00605001">
        <w:rPr>
          <w:rFonts w:asciiTheme="minorHAnsi" w:hAnsiTheme="minorHAnsi" w:cstheme="minorHAnsi"/>
          <w:sz w:val="22"/>
        </w:rPr>
        <w:t>Sites without an Intersection ID are those that have been identified using the intersection control status and road names in the crash data.</w:t>
      </w:r>
    </w:p>
    <w:p w14:paraId="2230A414" w14:textId="66BEDB34" w:rsidR="00D9273C" w:rsidRPr="00E145CC" w:rsidRDefault="00D9273C" w:rsidP="00D9273C">
      <w:pPr>
        <w:pStyle w:val="Tableheading"/>
        <w:spacing w:after="0"/>
        <w:rPr>
          <w:b w:val="0"/>
          <w:bCs/>
          <w:sz w:val="20"/>
          <w:szCs w:val="16"/>
        </w:rPr>
      </w:pPr>
      <w:r w:rsidRPr="00E145CC">
        <w:rPr>
          <w:sz w:val="20"/>
          <w:szCs w:val="16"/>
        </w:rPr>
        <w:t xml:space="preserve">Table </w:t>
      </w:r>
      <w:r w:rsidRPr="00E145CC">
        <w:rPr>
          <w:noProof/>
          <w:sz w:val="20"/>
          <w:szCs w:val="16"/>
        </w:rPr>
        <w:fldChar w:fldCharType="begin"/>
      </w:r>
      <w:r w:rsidRPr="00E145CC">
        <w:rPr>
          <w:noProof/>
          <w:sz w:val="20"/>
          <w:szCs w:val="16"/>
        </w:rPr>
        <w:instrText xml:space="preserve"> SEQ Table  \* MERGEFORMAT </w:instrText>
      </w:r>
      <w:r w:rsidRPr="00E145CC">
        <w:rPr>
          <w:noProof/>
          <w:sz w:val="20"/>
          <w:szCs w:val="16"/>
        </w:rPr>
        <w:fldChar w:fldCharType="separate"/>
      </w:r>
      <w:r w:rsidR="0007186E">
        <w:rPr>
          <w:noProof/>
          <w:sz w:val="20"/>
          <w:szCs w:val="16"/>
        </w:rPr>
        <w:t>43</w:t>
      </w:r>
      <w:r w:rsidRPr="00E145CC">
        <w:rPr>
          <w:noProof/>
          <w:sz w:val="20"/>
          <w:szCs w:val="16"/>
        </w:rPr>
        <w:fldChar w:fldCharType="end"/>
      </w:r>
      <w:r w:rsidRPr="00E145CC">
        <w:rPr>
          <w:sz w:val="20"/>
          <w:szCs w:val="16"/>
        </w:rPr>
        <w:tab/>
      </w:r>
      <w:r>
        <w:rPr>
          <w:b w:val="0"/>
          <w:bCs/>
          <w:sz w:val="20"/>
          <w:szCs w:val="16"/>
        </w:rPr>
        <w:t xml:space="preserve">Priority rankings for RLSC enforcement of currently unenforced signalised intersections. </w:t>
      </w:r>
    </w:p>
    <w:tbl>
      <w:tblPr>
        <w:tblStyle w:val="ListTable3-Accent1"/>
        <w:tblW w:w="5000" w:type="pct"/>
        <w:tblLook w:val="04A0" w:firstRow="1" w:lastRow="0" w:firstColumn="1" w:lastColumn="0" w:noHBand="0" w:noVBand="1"/>
      </w:tblPr>
      <w:tblGrid>
        <w:gridCol w:w="1139"/>
        <w:gridCol w:w="6461"/>
        <w:gridCol w:w="1178"/>
      </w:tblGrid>
      <w:tr w:rsidR="00D9273C" w:rsidRPr="00D9273C" w14:paraId="191804A0" w14:textId="7D5907F0" w:rsidTr="0007186E">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649" w:type="pct"/>
            <w:hideMark/>
          </w:tcPr>
          <w:p w14:paraId="1A49DB62" w14:textId="7F7EB89A" w:rsidR="00D9273C" w:rsidRPr="00232615" w:rsidRDefault="00D9273C" w:rsidP="00D9273C">
            <w:pPr>
              <w:spacing w:after="0" w:line="240" w:lineRule="auto"/>
              <w:jc w:val="left"/>
              <w:rPr>
                <w:rFonts w:cs="Arial"/>
                <w:b w:val="0"/>
                <w:bCs w:val="0"/>
                <w:color w:val="000000"/>
                <w:sz w:val="12"/>
                <w:szCs w:val="12"/>
                <w:lang w:eastAsia="en-AU"/>
              </w:rPr>
            </w:pPr>
            <w:r w:rsidRPr="00232615">
              <w:rPr>
                <w:rFonts w:cs="Arial"/>
                <w:b w:val="0"/>
                <w:bCs w:val="0"/>
                <w:color w:val="000000"/>
                <w:sz w:val="12"/>
                <w:szCs w:val="12"/>
                <w:lang w:eastAsia="en-AU"/>
              </w:rPr>
              <w:t>INTERSECTION</w:t>
            </w:r>
            <w:r w:rsidRPr="00D9273C">
              <w:rPr>
                <w:rFonts w:cs="Arial"/>
                <w:b w:val="0"/>
                <w:bCs w:val="0"/>
                <w:color w:val="000000"/>
                <w:sz w:val="12"/>
                <w:szCs w:val="12"/>
                <w:lang w:eastAsia="en-AU"/>
              </w:rPr>
              <w:t xml:space="preserve"> </w:t>
            </w:r>
            <w:r w:rsidRPr="00232615">
              <w:rPr>
                <w:rFonts w:cs="Arial"/>
                <w:b w:val="0"/>
                <w:bCs w:val="0"/>
                <w:color w:val="000000"/>
                <w:sz w:val="12"/>
                <w:szCs w:val="12"/>
                <w:lang w:eastAsia="en-AU"/>
              </w:rPr>
              <w:t>ID</w:t>
            </w:r>
          </w:p>
        </w:tc>
        <w:tc>
          <w:tcPr>
            <w:tcW w:w="3680" w:type="pct"/>
            <w:hideMark/>
          </w:tcPr>
          <w:p w14:paraId="1E72118D" w14:textId="5131CDDB" w:rsidR="00D9273C" w:rsidRPr="00232615" w:rsidRDefault="00D9273C" w:rsidP="00D9273C">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bCs w:val="0"/>
                <w:color w:val="000000"/>
                <w:sz w:val="12"/>
                <w:szCs w:val="12"/>
                <w:lang w:eastAsia="en-AU"/>
              </w:rPr>
            </w:pPr>
            <w:r w:rsidRPr="00D9273C">
              <w:rPr>
                <w:rFonts w:cs="Arial"/>
                <w:b w:val="0"/>
                <w:bCs w:val="0"/>
                <w:color w:val="000000"/>
                <w:sz w:val="12"/>
                <w:szCs w:val="12"/>
                <w:lang w:eastAsia="en-AU"/>
              </w:rPr>
              <w:t xml:space="preserve">Intersection </w:t>
            </w:r>
            <w:r w:rsidRPr="00232615">
              <w:rPr>
                <w:rFonts w:cs="Arial"/>
                <w:b w:val="0"/>
                <w:bCs w:val="0"/>
                <w:color w:val="000000"/>
                <w:sz w:val="12"/>
                <w:szCs w:val="12"/>
                <w:lang w:eastAsia="en-AU"/>
              </w:rPr>
              <w:t>Name</w:t>
            </w:r>
          </w:p>
        </w:tc>
        <w:tc>
          <w:tcPr>
            <w:tcW w:w="671" w:type="pct"/>
          </w:tcPr>
          <w:p w14:paraId="5B926C49" w14:textId="4817780D" w:rsidR="00D9273C" w:rsidRPr="00D9273C" w:rsidRDefault="00D9273C" w:rsidP="00D9273C">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bCs w:val="0"/>
                <w:color w:val="000000"/>
                <w:sz w:val="12"/>
                <w:szCs w:val="12"/>
                <w:lang w:eastAsia="en-AU"/>
              </w:rPr>
            </w:pPr>
            <w:r w:rsidRPr="00D9273C">
              <w:rPr>
                <w:rFonts w:cs="Arial"/>
                <w:b w:val="0"/>
                <w:bCs w:val="0"/>
                <w:color w:val="000000"/>
                <w:sz w:val="12"/>
                <w:szCs w:val="12"/>
              </w:rPr>
              <w:t>Cost Reduction</w:t>
            </w:r>
          </w:p>
        </w:tc>
      </w:tr>
      <w:tr w:rsidR="00D9273C" w:rsidRPr="00D9273C" w14:paraId="60225401" w14:textId="1B510E27" w:rsidTr="0007186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49761CA8"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M7061</w:t>
            </w:r>
          </w:p>
        </w:tc>
        <w:tc>
          <w:tcPr>
            <w:tcW w:w="3680" w:type="pct"/>
            <w:noWrap/>
            <w:hideMark/>
          </w:tcPr>
          <w:p w14:paraId="53362B27" w14:textId="77777777" w:rsidR="00D9273C" w:rsidRPr="00232615"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Dances Rd &amp; Pumicestone Rd</w:t>
            </w:r>
          </w:p>
        </w:tc>
        <w:tc>
          <w:tcPr>
            <w:tcW w:w="671" w:type="pct"/>
          </w:tcPr>
          <w:p w14:paraId="0F98BBA6" w14:textId="0D9C5D9F" w:rsidR="00D9273C" w:rsidRPr="00D9273C"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$760,759.62</w:t>
            </w:r>
          </w:p>
        </w:tc>
      </w:tr>
      <w:tr w:rsidR="00D9273C" w:rsidRPr="00D9273C" w14:paraId="66B4E8BF" w14:textId="71637BBC" w:rsidTr="0007186E">
        <w:trPr>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1FFD863A"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M5205</w:t>
            </w:r>
          </w:p>
        </w:tc>
        <w:tc>
          <w:tcPr>
            <w:tcW w:w="3680" w:type="pct"/>
            <w:noWrap/>
            <w:hideMark/>
          </w:tcPr>
          <w:p w14:paraId="5C132D12" w14:textId="77777777" w:rsidR="00D9273C" w:rsidRPr="00232615"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City Rd &amp; Logan St</w:t>
            </w:r>
          </w:p>
        </w:tc>
        <w:tc>
          <w:tcPr>
            <w:tcW w:w="671" w:type="pct"/>
          </w:tcPr>
          <w:p w14:paraId="108ED07D" w14:textId="6E0CC328" w:rsidR="00D9273C" w:rsidRPr="00D9273C"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$718,935.14</w:t>
            </w:r>
          </w:p>
        </w:tc>
      </w:tr>
      <w:tr w:rsidR="00D9273C" w:rsidRPr="00D9273C" w14:paraId="5A46979E" w14:textId="51E1022F" w:rsidTr="0007186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4551E617"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M5028</w:t>
            </w:r>
          </w:p>
        </w:tc>
        <w:tc>
          <w:tcPr>
            <w:tcW w:w="3680" w:type="pct"/>
            <w:noWrap/>
            <w:hideMark/>
          </w:tcPr>
          <w:p w14:paraId="71F4E01C" w14:textId="77777777" w:rsidR="00D9273C" w:rsidRPr="00232615"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Nerang - Broadbeach Rd &amp; Southport - Burleigh Rd</w:t>
            </w:r>
          </w:p>
        </w:tc>
        <w:tc>
          <w:tcPr>
            <w:tcW w:w="671" w:type="pct"/>
          </w:tcPr>
          <w:p w14:paraId="401D9672" w14:textId="2669CF53" w:rsidR="00D9273C" w:rsidRPr="00D9273C"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$668,251.12</w:t>
            </w:r>
          </w:p>
        </w:tc>
      </w:tr>
      <w:tr w:rsidR="00D9273C" w:rsidRPr="00D9273C" w14:paraId="362D6F8F" w14:textId="4A21774B" w:rsidTr="0007186E">
        <w:trPr>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61337591"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M5365</w:t>
            </w:r>
          </w:p>
        </w:tc>
        <w:tc>
          <w:tcPr>
            <w:tcW w:w="3680" w:type="pct"/>
            <w:noWrap/>
            <w:hideMark/>
          </w:tcPr>
          <w:p w14:paraId="0E322E78" w14:textId="77777777" w:rsidR="00D9273C" w:rsidRPr="00232615"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Hope Island Rd/Tambourine Oxenford Rd Deviation (Tamborine - Oxenford Rd) &amp; Old Pacific Hwy/Heathwood Dr</w:t>
            </w:r>
          </w:p>
        </w:tc>
        <w:tc>
          <w:tcPr>
            <w:tcW w:w="671" w:type="pct"/>
          </w:tcPr>
          <w:p w14:paraId="00EA56F6" w14:textId="0B9306A1" w:rsidR="00D9273C" w:rsidRPr="00D9273C"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$643,536.66</w:t>
            </w:r>
          </w:p>
        </w:tc>
      </w:tr>
      <w:tr w:rsidR="00D9273C" w:rsidRPr="00D9273C" w14:paraId="4F982157" w14:textId="3916BF42" w:rsidTr="0007186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081DA31C" w14:textId="77777777" w:rsidR="00D9273C" w:rsidRPr="00232615" w:rsidRDefault="00D9273C" w:rsidP="00D9273C">
            <w:pPr>
              <w:spacing w:after="0" w:line="240" w:lineRule="auto"/>
              <w:jc w:val="left"/>
              <w:rPr>
                <w:rFonts w:cs="Arial"/>
                <w:color w:val="000000"/>
                <w:sz w:val="12"/>
                <w:szCs w:val="12"/>
                <w:lang w:eastAsia="en-AU"/>
              </w:rPr>
            </w:pPr>
          </w:p>
        </w:tc>
        <w:tc>
          <w:tcPr>
            <w:tcW w:w="3680" w:type="pct"/>
            <w:noWrap/>
            <w:hideMark/>
          </w:tcPr>
          <w:p w14:paraId="74071AB2" w14:textId="77777777" w:rsidR="00D9273C" w:rsidRPr="00232615"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Larsen Rd &amp; Redlynch Connector Rd</w:t>
            </w:r>
          </w:p>
        </w:tc>
        <w:tc>
          <w:tcPr>
            <w:tcW w:w="671" w:type="pct"/>
          </w:tcPr>
          <w:p w14:paraId="38B4210B" w14:textId="05F0F76A" w:rsidR="00D9273C" w:rsidRPr="00D9273C"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$640,646.03</w:t>
            </w:r>
          </w:p>
        </w:tc>
      </w:tr>
      <w:tr w:rsidR="00D9273C" w:rsidRPr="00D9273C" w14:paraId="02139CA2" w14:textId="71646EAC" w:rsidTr="0007186E">
        <w:trPr>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1A43D80E"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M6037</w:t>
            </w:r>
          </w:p>
        </w:tc>
        <w:tc>
          <w:tcPr>
            <w:tcW w:w="3680" w:type="pct"/>
            <w:noWrap/>
            <w:hideMark/>
          </w:tcPr>
          <w:p w14:paraId="37C45592" w14:textId="77777777" w:rsidR="00D9273C" w:rsidRPr="00232615"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Taylor St &amp; Tor St (Toowoomba - Cecil Plains Rd &amp; Warrego Hwy)</w:t>
            </w:r>
          </w:p>
        </w:tc>
        <w:tc>
          <w:tcPr>
            <w:tcW w:w="671" w:type="pct"/>
          </w:tcPr>
          <w:p w14:paraId="34F6A7DC" w14:textId="0CB718A8" w:rsidR="00D9273C" w:rsidRPr="00D9273C"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$637,966.11</w:t>
            </w:r>
          </w:p>
        </w:tc>
      </w:tr>
      <w:tr w:rsidR="00D9273C" w:rsidRPr="00D9273C" w14:paraId="59C54806" w14:textId="759261A2" w:rsidTr="0007186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456C971E"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C5133</w:t>
            </w:r>
          </w:p>
        </w:tc>
        <w:tc>
          <w:tcPr>
            <w:tcW w:w="3680" w:type="pct"/>
            <w:noWrap/>
            <w:hideMark/>
          </w:tcPr>
          <w:p w14:paraId="71EE3071" w14:textId="085DD8DC" w:rsidR="00D9273C" w:rsidRPr="00232615"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Clifford St/Paradise Island &amp; Gold Coast Hwy/Remembrance Dr</w:t>
            </w:r>
          </w:p>
        </w:tc>
        <w:tc>
          <w:tcPr>
            <w:tcW w:w="671" w:type="pct"/>
          </w:tcPr>
          <w:p w14:paraId="0BB88555" w14:textId="3EED8180" w:rsidR="00D9273C" w:rsidRPr="00D9273C"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$604,159.45</w:t>
            </w:r>
          </w:p>
        </w:tc>
      </w:tr>
      <w:tr w:rsidR="00D9273C" w:rsidRPr="00D9273C" w14:paraId="47E32AE7" w14:textId="40DFBC8F" w:rsidTr="0007186E">
        <w:trPr>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0068FA75"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L2517</w:t>
            </w:r>
          </w:p>
        </w:tc>
        <w:tc>
          <w:tcPr>
            <w:tcW w:w="3680" w:type="pct"/>
            <w:noWrap/>
            <w:hideMark/>
          </w:tcPr>
          <w:p w14:paraId="565CF9AC" w14:textId="77777777" w:rsidR="00D9273C" w:rsidRPr="00232615"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Chambers Flat Rd &amp; Waratah Dr</w:t>
            </w:r>
          </w:p>
        </w:tc>
        <w:tc>
          <w:tcPr>
            <w:tcW w:w="671" w:type="pct"/>
          </w:tcPr>
          <w:p w14:paraId="62519A01" w14:textId="38F07AF2" w:rsidR="00D9273C" w:rsidRPr="00D9273C"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$592,594.01</w:t>
            </w:r>
          </w:p>
        </w:tc>
      </w:tr>
      <w:tr w:rsidR="00D9273C" w:rsidRPr="00D9273C" w14:paraId="085823B4" w14:textId="6F8E1351" w:rsidTr="0007186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70F1CBF6"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M5217</w:t>
            </w:r>
          </w:p>
        </w:tc>
        <w:tc>
          <w:tcPr>
            <w:tcW w:w="3680" w:type="pct"/>
            <w:noWrap/>
            <w:hideMark/>
          </w:tcPr>
          <w:p w14:paraId="072A99BA" w14:textId="77777777" w:rsidR="00D9273C" w:rsidRPr="00232615"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Beaudesert - Beenleigh Rd &amp; Tallagandra Rd</w:t>
            </w:r>
          </w:p>
        </w:tc>
        <w:tc>
          <w:tcPr>
            <w:tcW w:w="671" w:type="pct"/>
          </w:tcPr>
          <w:p w14:paraId="38880D67" w14:textId="50EA9C31" w:rsidR="00D9273C" w:rsidRPr="00D9273C"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$592,594.01</w:t>
            </w:r>
          </w:p>
        </w:tc>
      </w:tr>
      <w:tr w:rsidR="00D9273C" w:rsidRPr="00D9273C" w14:paraId="31C93813" w14:textId="5676EF60" w:rsidTr="0007186E">
        <w:trPr>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385E6D88"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M1396</w:t>
            </w:r>
          </w:p>
        </w:tc>
        <w:tc>
          <w:tcPr>
            <w:tcW w:w="3680" w:type="pct"/>
            <w:noWrap/>
            <w:hideMark/>
          </w:tcPr>
          <w:p w14:paraId="199CDCA4" w14:textId="77777777" w:rsidR="00D9273C" w:rsidRPr="00232615"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Gateway Art Rd Ramp S/U &amp; Wynnum Rd</w:t>
            </w:r>
          </w:p>
        </w:tc>
        <w:tc>
          <w:tcPr>
            <w:tcW w:w="671" w:type="pct"/>
          </w:tcPr>
          <w:p w14:paraId="2BCA103D" w14:textId="3B44AC7E" w:rsidR="00D9273C" w:rsidRPr="00D9273C"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$590,803.74</w:t>
            </w:r>
          </w:p>
        </w:tc>
      </w:tr>
      <w:tr w:rsidR="00D9273C" w:rsidRPr="00D9273C" w14:paraId="18812876" w14:textId="01DDD040" w:rsidTr="0007186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0F790919"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M2733</w:t>
            </w:r>
          </w:p>
        </w:tc>
        <w:tc>
          <w:tcPr>
            <w:tcW w:w="3680" w:type="pct"/>
            <w:noWrap/>
            <w:hideMark/>
          </w:tcPr>
          <w:p w14:paraId="315EAF8B" w14:textId="77777777" w:rsidR="00D9273C" w:rsidRPr="00232615"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Brisbane Rd &amp; Church St</w:t>
            </w:r>
          </w:p>
        </w:tc>
        <w:tc>
          <w:tcPr>
            <w:tcW w:w="671" w:type="pct"/>
          </w:tcPr>
          <w:p w14:paraId="358AE3CB" w14:textId="34B7B066" w:rsidR="00D9273C" w:rsidRPr="00D9273C"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$556,997.08</w:t>
            </w:r>
          </w:p>
        </w:tc>
      </w:tr>
      <w:tr w:rsidR="00D9273C" w:rsidRPr="00D9273C" w14:paraId="66A8AEF6" w14:textId="2C51B399" w:rsidTr="0007186E">
        <w:trPr>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2DF9FCDA"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M5011</w:t>
            </w:r>
          </w:p>
        </w:tc>
        <w:tc>
          <w:tcPr>
            <w:tcW w:w="3680" w:type="pct"/>
            <w:noWrap/>
            <w:hideMark/>
          </w:tcPr>
          <w:p w14:paraId="6A6603B2" w14:textId="77777777" w:rsidR="00D9273C" w:rsidRPr="00232615"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Anne St/Minnie St &amp; Southport - Nerang Rd</w:t>
            </w:r>
          </w:p>
        </w:tc>
        <w:tc>
          <w:tcPr>
            <w:tcW w:w="671" w:type="pct"/>
          </w:tcPr>
          <w:p w14:paraId="5563BEAF" w14:textId="54345FE1" w:rsidR="00D9273C" w:rsidRPr="00D9273C"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$556,997.08</w:t>
            </w:r>
          </w:p>
        </w:tc>
      </w:tr>
      <w:tr w:rsidR="00D9273C" w:rsidRPr="00D9273C" w14:paraId="704D1683" w14:textId="6E973210" w:rsidTr="0007186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704CF166"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M7044</w:t>
            </w:r>
          </w:p>
        </w:tc>
        <w:tc>
          <w:tcPr>
            <w:tcW w:w="3680" w:type="pct"/>
            <w:noWrap/>
            <w:hideMark/>
          </w:tcPr>
          <w:p w14:paraId="52D5D4AF" w14:textId="77777777" w:rsidR="00D9273C" w:rsidRPr="00232615"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Beerburrum Rd/Old Gympie Rd &amp; Pumicestone Rd</w:t>
            </w:r>
          </w:p>
        </w:tc>
        <w:tc>
          <w:tcPr>
            <w:tcW w:w="671" w:type="pct"/>
          </w:tcPr>
          <w:p w14:paraId="39687EA2" w14:textId="2B574CFC" w:rsidR="00D9273C" w:rsidRPr="00D9273C"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$556,107.43</w:t>
            </w:r>
          </w:p>
        </w:tc>
      </w:tr>
      <w:tr w:rsidR="00D9273C" w:rsidRPr="00D9273C" w14:paraId="5EC97DFA" w14:textId="78CED933" w:rsidTr="0007186E">
        <w:trPr>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586590BB"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B0161</w:t>
            </w:r>
          </w:p>
        </w:tc>
        <w:tc>
          <w:tcPr>
            <w:tcW w:w="3680" w:type="pct"/>
            <w:noWrap/>
            <w:hideMark/>
          </w:tcPr>
          <w:p w14:paraId="4B6E3A90" w14:textId="77777777" w:rsidR="00D9273C" w:rsidRPr="00232615"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Gipps St/Kennigo St &amp; St Pauls Tce</w:t>
            </w:r>
          </w:p>
        </w:tc>
        <w:tc>
          <w:tcPr>
            <w:tcW w:w="671" w:type="pct"/>
          </w:tcPr>
          <w:p w14:paraId="326F7D41" w14:textId="159C97F3" w:rsidR="00D9273C" w:rsidRPr="00D9273C"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$547,210.94</w:t>
            </w:r>
          </w:p>
        </w:tc>
      </w:tr>
      <w:tr w:rsidR="00D9273C" w:rsidRPr="00D9273C" w14:paraId="30BB1E7C" w14:textId="7A24E6AC" w:rsidTr="0007186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72F2CD96"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L5470</w:t>
            </w:r>
          </w:p>
        </w:tc>
        <w:tc>
          <w:tcPr>
            <w:tcW w:w="3680" w:type="pct"/>
            <w:noWrap/>
            <w:hideMark/>
          </w:tcPr>
          <w:p w14:paraId="67C5F7AA" w14:textId="77777777" w:rsidR="00D9273C" w:rsidRPr="00232615"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Distillery Rd &amp; Fryar Rd/George St overbridge</w:t>
            </w:r>
          </w:p>
        </w:tc>
        <w:tc>
          <w:tcPr>
            <w:tcW w:w="671" w:type="pct"/>
          </w:tcPr>
          <w:p w14:paraId="74B2604C" w14:textId="03659F2C" w:rsidR="00D9273C" w:rsidRPr="00D9273C"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$544,531.02</w:t>
            </w:r>
          </w:p>
        </w:tc>
      </w:tr>
      <w:tr w:rsidR="00D9273C" w:rsidRPr="00D9273C" w14:paraId="5C897793" w14:textId="7A2541B6" w:rsidTr="0007186E">
        <w:trPr>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158D39D7"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C5534</w:t>
            </w:r>
          </w:p>
        </w:tc>
        <w:tc>
          <w:tcPr>
            <w:tcW w:w="3680" w:type="pct"/>
            <w:noWrap/>
            <w:hideMark/>
          </w:tcPr>
          <w:p w14:paraId="65F0A8D2" w14:textId="77777777" w:rsidR="00D9273C" w:rsidRPr="00232615"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Christine Ave &amp; Robina Town Centre Dr</w:t>
            </w:r>
          </w:p>
        </w:tc>
        <w:tc>
          <w:tcPr>
            <w:tcW w:w="671" w:type="pct"/>
          </w:tcPr>
          <w:p w14:paraId="0256D7EF" w14:textId="7FB5B54C" w:rsidR="00D9273C" w:rsidRPr="00D9273C"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$524,958.74</w:t>
            </w:r>
          </w:p>
        </w:tc>
      </w:tr>
      <w:tr w:rsidR="00D9273C" w:rsidRPr="00D9273C" w14:paraId="589FE5EE" w14:textId="58A6A631" w:rsidTr="0007186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20BD22D6"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M7057</w:t>
            </w:r>
          </w:p>
        </w:tc>
        <w:tc>
          <w:tcPr>
            <w:tcW w:w="3680" w:type="pct"/>
            <w:noWrap/>
            <w:hideMark/>
          </w:tcPr>
          <w:p w14:paraId="12EE3CD1" w14:textId="77777777" w:rsidR="00D9273C" w:rsidRPr="00232615"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Bruce Hwy Ramp S &amp; Deception Bay Rd/New Settlement Rd</w:t>
            </w:r>
          </w:p>
        </w:tc>
        <w:tc>
          <w:tcPr>
            <w:tcW w:w="671" w:type="pct"/>
          </w:tcPr>
          <w:p w14:paraId="0C4292C1" w14:textId="4EA98D4D" w:rsidR="00D9273C" w:rsidRPr="00D9273C"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$513,838.13</w:t>
            </w:r>
          </w:p>
        </w:tc>
      </w:tr>
      <w:tr w:rsidR="00D9273C" w:rsidRPr="00D9273C" w14:paraId="6077A22B" w14:textId="71049E46" w:rsidTr="0007186E">
        <w:trPr>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0944CAA8"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M1608</w:t>
            </w:r>
          </w:p>
        </w:tc>
        <w:tc>
          <w:tcPr>
            <w:tcW w:w="3680" w:type="pct"/>
            <w:noWrap/>
            <w:hideMark/>
          </w:tcPr>
          <w:p w14:paraId="2F1F57CA" w14:textId="1FDD7B6F" w:rsidR="00D9273C" w:rsidRPr="00232615"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Beaudesert Rd (Use After 1/95) &amp; Griffith Arterial Rd (U20 -1/95)</w:t>
            </w:r>
          </w:p>
        </w:tc>
        <w:tc>
          <w:tcPr>
            <w:tcW w:w="671" w:type="pct"/>
          </w:tcPr>
          <w:p w14:paraId="5938CB0E" w14:textId="6227057C" w:rsidR="00D9273C" w:rsidRPr="00D9273C"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$502,616.19</w:t>
            </w:r>
          </w:p>
        </w:tc>
      </w:tr>
      <w:tr w:rsidR="00D9273C" w:rsidRPr="00D9273C" w14:paraId="484AD5A0" w14:textId="72D2BA04" w:rsidTr="0007186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689537E4"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B0077</w:t>
            </w:r>
          </w:p>
        </w:tc>
        <w:tc>
          <w:tcPr>
            <w:tcW w:w="3680" w:type="pct"/>
            <w:noWrap/>
            <w:hideMark/>
          </w:tcPr>
          <w:p w14:paraId="3F8E11BA" w14:textId="77777777" w:rsidR="00D9273C" w:rsidRPr="00232615"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Ann St &amp; Gipps St/Bradfield Hwy/Kemp Pl</w:t>
            </w:r>
          </w:p>
        </w:tc>
        <w:tc>
          <w:tcPr>
            <w:tcW w:w="671" w:type="pct"/>
          </w:tcPr>
          <w:p w14:paraId="193714CE" w14:textId="5EE91E8B" w:rsidR="00D9273C" w:rsidRPr="00D9273C"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$495,801.52</w:t>
            </w:r>
          </w:p>
        </w:tc>
      </w:tr>
      <w:tr w:rsidR="00D9273C" w:rsidRPr="00D9273C" w14:paraId="356A964F" w14:textId="7125E54B" w:rsidTr="0007186E">
        <w:trPr>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79F238C8"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M1119</w:t>
            </w:r>
          </w:p>
        </w:tc>
        <w:tc>
          <w:tcPr>
            <w:tcW w:w="3680" w:type="pct"/>
            <w:noWrap/>
            <w:hideMark/>
          </w:tcPr>
          <w:p w14:paraId="5C7952CE" w14:textId="77777777" w:rsidR="00D9273C" w:rsidRPr="001F2A1E"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val="de-DE" w:eastAsia="en-AU"/>
              </w:rPr>
            </w:pPr>
            <w:r w:rsidRPr="001F2A1E">
              <w:rPr>
                <w:rFonts w:cs="Arial"/>
                <w:color w:val="000000"/>
                <w:sz w:val="12"/>
                <w:szCs w:val="12"/>
                <w:lang w:val="de-DE" w:eastAsia="en-AU"/>
              </w:rPr>
              <w:t>Gympie Arterial Rd &amp; Webster Rd</w:t>
            </w:r>
          </w:p>
        </w:tc>
        <w:tc>
          <w:tcPr>
            <w:tcW w:w="671" w:type="pct"/>
          </w:tcPr>
          <w:p w14:paraId="55DA72DE" w14:textId="6B057C8B" w:rsidR="00D9273C" w:rsidRPr="00D9273C"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$490,018.80</w:t>
            </w:r>
          </w:p>
        </w:tc>
      </w:tr>
      <w:tr w:rsidR="00D9273C" w:rsidRPr="00D9273C" w14:paraId="480A061B" w14:textId="38759BF8" w:rsidTr="0007186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551516A3"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B0706</w:t>
            </w:r>
          </w:p>
        </w:tc>
        <w:tc>
          <w:tcPr>
            <w:tcW w:w="3680" w:type="pct"/>
            <w:noWrap/>
            <w:hideMark/>
          </w:tcPr>
          <w:p w14:paraId="25123F10" w14:textId="77777777" w:rsidR="00D9273C" w:rsidRPr="00232615"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Compton Rd &amp; Gateway Arterial Rd</w:t>
            </w:r>
          </w:p>
        </w:tc>
        <w:tc>
          <w:tcPr>
            <w:tcW w:w="671" w:type="pct"/>
          </w:tcPr>
          <w:p w14:paraId="12ED5376" w14:textId="2DA509B6" w:rsidR="00D9273C" w:rsidRPr="00D9273C"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$485,814.19</w:t>
            </w:r>
          </w:p>
        </w:tc>
      </w:tr>
      <w:tr w:rsidR="00D9273C" w:rsidRPr="00D9273C" w14:paraId="2484039C" w14:textId="35A78B97" w:rsidTr="0007186E">
        <w:trPr>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4399039D"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M1721</w:t>
            </w:r>
          </w:p>
        </w:tc>
        <w:tc>
          <w:tcPr>
            <w:tcW w:w="3680" w:type="pct"/>
            <w:noWrap/>
            <w:hideMark/>
          </w:tcPr>
          <w:p w14:paraId="602C74A7" w14:textId="574C2969" w:rsidR="00D9273C" w:rsidRPr="00232615"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Progress Rd &amp; Western Arterial Rd (1/04)</w:t>
            </w:r>
          </w:p>
        </w:tc>
        <w:tc>
          <w:tcPr>
            <w:tcW w:w="671" w:type="pct"/>
          </w:tcPr>
          <w:p w14:paraId="77A302C2" w14:textId="5EE72460" w:rsidR="00D9273C" w:rsidRPr="00D9273C"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$485,814.19</w:t>
            </w:r>
          </w:p>
        </w:tc>
      </w:tr>
      <w:tr w:rsidR="00D9273C" w:rsidRPr="00D9273C" w14:paraId="57D91FC8" w14:textId="43ADC3B0" w:rsidTr="0007186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778B4272"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B0180</w:t>
            </w:r>
          </w:p>
        </w:tc>
        <w:tc>
          <w:tcPr>
            <w:tcW w:w="3680" w:type="pct"/>
            <w:noWrap/>
            <w:hideMark/>
          </w:tcPr>
          <w:p w14:paraId="34811A42" w14:textId="77777777" w:rsidR="00D9273C" w:rsidRPr="00232615"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Appleby Rd/Maundrell Tce &amp; Rode Rd</w:t>
            </w:r>
          </w:p>
        </w:tc>
        <w:tc>
          <w:tcPr>
            <w:tcW w:w="671" w:type="pct"/>
          </w:tcPr>
          <w:p w14:paraId="7C391079" w14:textId="475B0D4E" w:rsidR="00D9273C" w:rsidRPr="00D9273C"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$484,924.54</w:t>
            </w:r>
          </w:p>
        </w:tc>
      </w:tr>
      <w:tr w:rsidR="00D9273C" w:rsidRPr="00D9273C" w14:paraId="2E3E674B" w14:textId="3439F47C" w:rsidTr="0007186E">
        <w:trPr>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3FA51246"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M7006</w:t>
            </w:r>
          </w:p>
        </w:tc>
        <w:tc>
          <w:tcPr>
            <w:tcW w:w="3680" w:type="pct"/>
            <w:noWrap/>
            <w:hideMark/>
          </w:tcPr>
          <w:p w14:paraId="3ABAE05F" w14:textId="77777777" w:rsidR="00D9273C" w:rsidRPr="00232615"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Morayfield Rd (Burpengary - Caboolture Rd) &amp; Elliott St/Esme Ave</w:t>
            </w:r>
          </w:p>
        </w:tc>
        <w:tc>
          <w:tcPr>
            <w:tcW w:w="671" w:type="pct"/>
          </w:tcPr>
          <w:p w14:paraId="2E64FCB5" w14:textId="65352BD2" w:rsidR="00D9273C" w:rsidRPr="00D9273C"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$479,141.82</w:t>
            </w:r>
          </w:p>
        </w:tc>
      </w:tr>
      <w:tr w:rsidR="00D9273C" w:rsidRPr="00D9273C" w14:paraId="371EE29A" w14:textId="733F866A" w:rsidTr="0007186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2B0D665D"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M1524</w:t>
            </w:r>
          </w:p>
        </w:tc>
        <w:tc>
          <w:tcPr>
            <w:tcW w:w="3680" w:type="pct"/>
            <w:noWrap/>
            <w:hideMark/>
          </w:tcPr>
          <w:p w14:paraId="3C1CC784" w14:textId="77777777" w:rsidR="00D9273C" w:rsidRPr="00232615"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Cannes St/Pacific Mwy Ramp &amp; Marshall Rd</w:t>
            </w:r>
          </w:p>
        </w:tc>
        <w:tc>
          <w:tcPr>
            <w:tcW w:w="671" w:type="pct"/>
          </w:tcPr>
          <w:p w14:paraId="67148877" w14:textId="6D4EBDDF" w:rsidR="00D9273C" w:rsidRPr="00D9273C"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$466,241.91</w:t>
            </w:r>
          </w:p>
        </w:tc>
      </w:tr>
      <w:tr w:rsidR="00D9273C" w:rsidRPr="00D9273C" w14:paraId="018CD7FE" w14:textId="19C43618" w:rsidTr="0007186E">
        <w:trPr>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36E80B02"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M1657</w:t>
            </w:r>
          </w:p>
        </w:tc>
        <w:tc>
          <w:tcPr>
            <w:tcW w:w="3680" w:type="pct"/>
            <w:noWrap/>
            <w:hideMark/>
          </w:tcPr>
          <w:p w14:paraId="7EFB1620" w14:textId="77777777" w:rsidR="00D9273C" w:rsidRPr="00232615"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Beaudesert Rd &amp; Algester Rd/Illaweena St</w:t>
            </w:r>
          </w:p>
        </w:tc>
        <w:tc>
          <w:tcPr>
            <w:tcW w:w="671" w:type="pct"/>
          </w:tcPr>
          <w:p w14:paraId="175BE9AC" w14:textId="5182F744" w:rsidR="00D9273C" w:rsidRPr="00D9273C"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$457,938.03</w:t>
            </w:r>
          </w:p>
        </w:tc>
      </w:tr>
      <w:tr w:rsidR="00D9273C" w:rsidRPr="00D9273C" w14:paraId="14AE0E91" w14:textId="3C2032BE" w:rsidTr="0007186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1346E33F"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L2409</w:t>
            </w:r>
          </w:p>
        </w:tc>
        <w:tc>
          <w:tcPr>
            <w:tcW w:w="3680" w:type="pct"/>
            <w:noWrap/>
            <w:hideMark/>
          </w:tcPr>
          <w:p w14:paraId="2188B5AA" w14:textId="77777777" w:rsidR="00D9273C" w:rsidRPr="00232615"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Loganlea Rd &amp; Moloney Rd/Short St</w:t>
            </w:r>
          </w:p>
        </w:tc>
        <w:tc>
          <w:tcPr>
            <w:tcW w:w="671" w:type="pct"/>
          </w:tcPr>
          <w:p w14:paraId="3A4772E6" w14:textId="201D93F8" w:rsidR="00D9273C" w:rsidRPr="00D9273C"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$456,455.77</w:t>
            </w:r>
          </w:p>
        </w:tc>
      </w:tr>
      <w:tr w:rsidR="00D9273C" w:rsidRPr="00D9273C" w14:paraId="1A46F261" w14:textId="620FAD28" w:rsidTr="0007186E">
        <w:trPr>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74719DA9"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M6006</w:t>
            </w:r>
          </w:p>
        </w:tc>
        <w:tc>
          <w:tcPr>
            <w:tcW w:w="3680" w:type="pct"/>
            <w:noWrap/>
            <w:hideMark/>
          </w:tcPr>
          <w:p w14:paraId="45BA61CE" w14:textId="77777777" w:rsidR="00D9273C" w:rsidRPr="00232615"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James St &amp; West St</w:t>
            </w:r>
          </w:p>
        </w:tc>
        <w:tc>
          <w:tcPr>
            <w:tcW w:w="671" w:type="pct"/>
          </w:tcPr>
          <w:p w14:paraId="0E72BBF0" w14:textId="7B2A9639" w:rsidR="00D9273C" w:rsidRPr="00D9273C"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$456,455.77</w:t>
            </w:r>
          </w:p>
        </w:tc>
      </w:tr>
      <w:tr w:rsidR="00D9273C" w:rsidRPr="00D9273C" w14:paraId="51F8670E" w14:textId="62A0A8F2" w:rsidTr="0007186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2ECD4536"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C5601</w:t>
            </w:r>
          </w:p>
        </w:tc>
        <w:tc>
          <w:tcPr>
            <w:tcW w:w="3680" w:type="pct"/>
            <w:noWrap/>
            <w:hideMark/>
          </w:tcPr>
          <w:p w14:paraId="13E4F785" w14:textId="77777777" w:rsidR="00D9273C" w:rsidRPr="00232615"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Christine Ave &amp; Scottsdale Dr</w:t>
            </w:r>
          </w:p>
        </w:tc>
        <w:tc>
          <w:tcPr>
            <w:tcW w:w="671" w:type="pct"/>
          </w:tcPr>
          <w:p w14:paraId="487E460C" w14:textId="59CE3F1A" w:rsidR="00D9273C" w:rsidRPr="00D9273C"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$442,655.24</w:t>
            </w:r>
          </w:p>
        </w:tc>
      </w:tr>
      <w:tr w:rsidR="00D9273C" w:rsidRPr="00D9273C" w14:paraId="3BAD8F58" w14:textId="2F52170C" w:rsidTr="0007186E">
        <w:trPr>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419677B3"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M1459</w:t>
            </w:r>
          </w:p>
        </w:tc>
        <w:tc>
          <w:tcPr>
            <w:tcW w:w="3680" w:type="pct"/>
            <w:noWrap/>
            <w:hideMark/>
          </w:tcPr>
          <w:p w14:paraId="447AF248" w14:textId="77777777" w:rsidR="00D9273C" w:rsidRPr="00232615"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Griffith Rd/Griffith Arterial Rd (U20 -1/95) &amp; Troughton Rd</w:t>
            </w:r>
          </w:p>
        </w:tc>
        <w:tc>
          <w:tcPr>
            <w:tcW w:w="671" w:type="pct"/>
          </w:tcPr>
          <w:p w14:paraId="7B4AF548" w14:textId="07F9B0EC" w:rsidR="00D9273C" w:rsidRPr="00D9273C"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$440,589.88</w:t>
            </w:r>
          </w:p>
        </w:tc>
      </w:tr>
      <w:tr w:rsidR="00D9273C" w:rsidRPr="00D9273C" w14:paraId="500ADD3B" w14:textId="05B0C7C4" w:rsidTr="0007186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0C60FEFC"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M1420</w:t>
            </w:r>
          </w:p>
        </w:tc>
        <w:tc>
          <w:tcPr>
            <w:tcW w:w="3680" w:type="pct"/>
            <w:noWrap/>
            <w:hideMark/>
          </w:tcPr>
          <w:p w14:paraId="0022BF20" w14:textId="77777777" w:rsidR="00D9273C" w:rsidRPr="00232615"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Logan Rd &amp; Warrigal Rd/Pacific Mwy Ramp</w:t>
            </w:r>
          </w:p>
        </w:tc>
        <w:tc>
          <w:tcPr>
            <w:tcW w:w="671" w:type="pct"/>
          </w:tcPr>
          <w:p w14:paraId="69EC6060" w14:textId="20F6D3D2" w:rsidR="00D9273C" w:rsidRPr="00D9273C"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$436,872.52</w:t>
            </w:r>
          </w:p>
        </w:tc>
      </w:tr>
      <w:tr w:rsidR="00D9273C" w:rsidRPr="00D9273C" w14:paraId="263D8019" w14:textId="2C3A293B" w:rsidTr="0007186E">
        <w:trPr>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4BD5F986"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M2428</w:t>
            </w:r>
          </w:p>
        </w:tc>
        <w:tc>
          <w:tcPr>
            <w:tcW w:w="3680" w:type="pct"/>
            <w:noWrap/>
            <w:hideMark/>
          </w:tcPr>
          <w:p w14:paraId="6AD270C7" w14:textId="77777777" w:rsidR="00D9273C" w:rsidRPr="00232615"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Brisbane - Beenleigh Rd &amp; Compton Rd</w:t>
            </w:r>
          </w:p>
        </w:tc>
        <w:tc>
          <w:tcPr>
            <w:tcW w:w="671" w:type="pct"/>
          </w:tcPr>
          <w:p w14:paraId="4E4C748E" w14:textId="5105B374" w:rsidR="00D9273C" w:rsidRPr="00D9273C"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$434,807.16</w:t>
            </w:r>
          </w:p>
        </w:tc>
      </w:tr>
      <w:tr w:rsidR="00D9273C" w:rsidRPr="00D9273C" w14:paraId="2ABD637C" w14:textId="6620474C" w:rsidTr="0007186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20681806" w14:textId="77777777" w:rsidR="00D9273C" w:rsidRPr="00232615" w:rsidRDefault="00D9273C" w:rsidP="00D9273C">
            <w:pPr>
              <w:spacing w:after="0" w:line="240" w:lineRule="auto"/>
              <w:jc w:val="left"/>
              <w:rPr>
                <w:rFonts w:cs="Arial"/>
                <w:color w:val="000000"/>
                <w:sz w:val="12"/>
                <w:szCs w:val="12"/>
                <w:lang w:eastAsia="en-AU"/>
              </w:rPr>
            </w:pPr>
          </w:p>
        </w:tc>
        <w:tc>
          <w:tcPr>
            <w:tcW w:w="3680" w:type="pct"/>
            <w:noWrap/>
            <w:hideMark/>
          </w:tcPr>
          <w:p w14:paraId="546E68F5" w14:textId="77777777" w:rsidR="00D9273C" w:rsidRPr="00232615"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Bruce Hwy Eastern Service Rd (01/09) &amp; Deception Bay Rd</w:t>
            </w:r>
          </w:p>
        </w:tc>
        <w:tc>
          <w:tcPr>
            <w:tcW w:w="671" w:type="pct"/>
          </w:tcPr>
          <w:p w14:paraId="7F5C1508" w14:textId="3FF22756" w:rsidR="00D9273C" w:rsidRPr="00D9273C"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$414,631.29</w:t>
            </w:r>
          </w:p>
        </w:tc>
      </w:tr>
      <w:tr w:rsidR="00D9273C" w:rsidRPr="00D9273C" w14:paraId="47A5349D" w14:textId="0A9FDFBA" w:rsidTr="0007186E">
        <w:trPr>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3E9E55C7"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B0158</w:t>
            </w:r>
          </w:p>
        </w:tc>
        <w:tc>
          <w:tcPr>
            <w:tcW w:w="3680" w:type="pct"/>
            <w:noWrap/>
            <w:hideMark/>
          </w:tcPr>
          <w:p w14:paraId="5B4D82F1" w14:textId="77777777" w:rsidR="00D9273C" w:rsidRPr="00232615"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Murphy Rd &amp; Robinson Rd</w:t>
            </w:r>
          </w:p>
        </w:tc>
        <w:tc>
          <w:tcPr>
            <w:tcW w:w="671" w:type="pct"/>
          </w:tcPr>
          <w:p w14:paraId="325693F3" w14:textId="580B7743" w:rsidR="00D9273C" w:rsidRPr="00D9273C"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$413,741.65</w:t>
            </w:r>
          </w:p>
        </w:tc>
      </w:tr>
      <w:tr w:rsidR="00D9273C" w:rsidRPr="00D9273C" w14:paraId="3E3ACB46" w14:textId="3E769FA7" w:rsidTr="0007186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27E03571"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M1611</w:t>
            </w:r>
          </w:p>
        </w:tc>
        <w:tc>
          <w:tcPr>
            <w:tcW w:w="3680" w:type="pct"/>
            <w:noWrap/>
            <w:hideMark/>
          </w:tcPr>
          <w:p w14:paraId="5F6EF1B0" w14:textId="77777777" w:rsidR="00D9273C" w:rsidRPr="00232615"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Beaudesert Rd &amp; Mortimer Rd</w:t>
            </w:r>
          </w:p>
        </w:tc>
        <w:tc>
          <w:tcPr>
            <w:tcW w:w="671" w:type="pct"/>
          </w:tcPr>
          <w:p w14:paraId="67D7A35B" w14:textId="1684657D" w:rsidR="00D9273C" w:rsidRPr="00D9273C"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$413,741.65</w:t>
            </w:r>
          </w:p>
        </w:tc>
      </w:tr>
      <w:tr w:rsidR="00D9273C" w:rsidRPr="00D9273C" w14:paraId="688661BA" w14:textId="56A2C428" w:rsidTr="0007186E">
        <w:trPr>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70950A34"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M2434</w:t>
            </w:r>
          </w:p>
        </w:tc>
        <w:tc>
          <w:tcPr>
            <w:tcW w:w="3680" w:type="pct"/>
            <w:noWrap/>
            <w:hideMark/>
          </w:tcPr>
          <w:p w14:paraId="20B55B90" w14:textId="77777777" w:rsidR="00D9273C" w:rsidRPr="00232615"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Kingston Rd &amp; Wembley Rd (1/95)</w:t>
            </w:r>
          </w:p>
        </w:tc>
        <w:tc>
          <w:tcPr>
            <w:tcW w:w="671" w:type="pct"/>
          </w:tcPr>
          <w:p w14:paraId="3D4C142A" w14:textId="2AA485A4" w:rsidR="00D9273C" w:rsidRPr="00D9273C"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$410,092.70</w:t>
            </w:r>
          </w:p>
        </w:tc>
      </w:tr>
      <w:tr w:rsidR="00D9273C" w:rsidRPr="00D9273C" w14:paraId="369E7B26" w14:textId="2AAE5CBC" w:rsidTr="0007186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0660022D" w14:textId="77777777" w:rsidR="00D9273C" w:rsidRPr="00232615" w:rsidRDefault="00D9273C" w:rsidP="00D9273C">
            <w:pPr>
              <w:spacing w:after="0" w:line="240" w:lineRule="auto"/>
              <w:jc w:val="left"/>
              <w:rPr>
                <w:rFonts w:cs="Arial"/>
                <w:color w:val="000000"/>
                <w:sz w:val="12"/>
                <w:szCs w:val="12"/>
                <w:lang w:eastAsia="en-AU"/>
              </w:rPr>
            </w:pPr>
          </w:p>
        </w:tc>
        <w:tc>
          <w:tcPr>
            <w:tcW w:w="3680" w:type="pct"/>
            <w:noWrap/>
            <w:hideMark/>
          </w:tcPr>
          <w:p w14:paraId="2C403784" w14:textId="77777777" w:rsidR="00D9273C" w:rsidRPr="00232615"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Boundary Rd &amp; Diamond Jubilee Way</w:t>
            </w:r>
          </w:p>
        </w:tc>
        <w:tc>
          <w:tcPr>
            <w:tcW w:w="671" w:type="pct"/>
          </w:tcPr>
          <w:p w14:paraId="7E286B17" w14:textId="6B0D425A" w:rsidR="00D9273C" w:rsidRPr="00D9273C"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$407,958.93</w:t>
            </w:r>
          </w:p>
        </w:tc>
      </w:tr>
      <w:tr w:rsidR="00D9273C" w:rsidRPr="00D9273C" w14:paraId="483D3886" w14:textId="6FA1468A" w:rsidTr="0007186E">
        <w:trPr>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78E7437B"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C5360</w:t>
            </w:r>
          </w:p>
        </w:tc>
        <w:tc>
          <w:tcPr>
            <w:tcW w:w="3680" w:type="pct"/>
            <w:noWrap/>
            <w:hideMark/>
          </w:tcPr>
          <w:p w14:paraId="5B14CE5A" w14:textId="315D401D" w:rsidR="00D9273C" w:rsidRPr="00232615"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Hinkler Dr (7/13) &amp; Pappas Way</w:t>
            </w:r>
          </w:p>
        </w:tc>
        <w:tc>
          <w:tcPr>
            <w:tcW w:w="671" w:type="pct"/>
          </w:tcPr>
          <w:p w14:paraId="191C1FA2" w14:textId="42759EC6" w:rsidR="00D9273C" w:rsidRPr="00D9273C"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$404,845.16</w:t>
            </w:r>
          </w:p>
        </w:tc>
      </w:tr>
      <w:tr w:rsidR="00D9273C" w:rsidRPr="00D9273C" w14:paraId="3AC742CB" w14:textId="66F65B4C" w:rsidTr="0007186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6FAE40BF"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M5456</w:t>
            </w:r>
          </w:p>
        </w:tc>
        <w:tc>
          <w:tcPr>
            <w:tcW w:w="3680" w:type="pct"/>
            <w:noWrap/>
            <w:hideMark/>
          </w:tcPr>
          <w:p w14:paraId="0AF6D7F3" w14:textId="77777777" w:rsidR="00D9273C" w:rsidRPr="00232615"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Franklin Dr/Gold Coast - Springbrook Rd &amp; Somerset Dr</w:t>
            </w:r>
          </w:p>
        </w:tc>
        <w:tc>
          <w:tcPr>
            <w:tcW w:w="671" w:type="pct"/>
          </w:tcPr>
          <w:p w14:paraId="14195D76" w14:textId="1260DF1B" w:rsidR="00D9273C" w:rsidRPr="00D9273C" w:rsidRDefault="00D9273C" w:rsidP="00D9273C">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$404,845.16</w:t>
            </w:r>
          </w:p>
        </w:tc>
      </w:tr>
      <w:tr w:rsidR="00D9273C" w:rsidRPr="00D9273C" w14:paraId="2D6D1A8B" w14:textId="2C232C18" w:rsidTr="0007186E">
        <w:trPr>
          <w:trHeight w:val="227"/>
        </w:trPr>
        <w:tc>
          <w:tcPr>
            <w:cnfStyle w:val="001000000000" w:firstRow="0" w:lastRow="0" w:firstColumn="1" w:lastColumn="0" w:oddVBand="0" w:evenVBand="0" w:oddHBand="0" w:evenHBand="0" w:firstRowFirstColumn="0" w:firstRowLastColumn="0" w:lastRowFirstColumn="0" w:lastRowLastColumn="0"/>
            <w:tcW w:w="649" w:type="pct"/>
            <w:noWrap/>
            <w:hideMark/>
          </w:tcPr>
          <w:p w14:paraId="095A4476" w14:textId="77777777" w:rsidR="00D9273C" w:rsidRPr="00232615" w:rsidRDefault="00D9273C" w:rsidP="00D9273C">
            <w:pPr>
              <w:spacing w:after="0" w:line="240" w:lineRule="auto"/>
              <w:jc w:val="left"/>
              <w:rPr>
                <w:rFonts w:cs="Arial"/>
                <w:color w:val="000000"/>
                <w:sz w:val="12"/>
                <w:szCs w:val="12"/>
                <w:lang w:eastAsia="en-AU"/>
              </w:rPr>
            </w:pPr>
            <w:r w:rsidRPr="00232615">
              <w:rPr>
                <w:rFonts w:cs="Arial"/>
                <w:color w:val="000000"/>
                <w:sz w:val="12"/>
                <w:szCs w:val="12"/>
                <w:lang w:eastAsia="en-AU"/>
              </w:rPr>
              <w:t>M1460</w:t>
            </w:r>
          </w:p>
        </w:tc>
        <w:tc>
          <w:tcPr>
            <w:tcW w:w="3680" w:type="pct"/>
            <w:noWrap/>
            <w:hideMark/>
          </w:tcPr>
          <w:p w14:paraId="670106C1" w14:textId="77777777" w:rsidR="00D9273C" w:rsidRPr="00232615"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232615">
              <w:rPr>
                <w:rFonts w:cs="Arial"/>
                <w:color w:val="000000"/>
                <w:sz w:val="12"/>
                <w:szCs w:val="12"/>
                <w:lang w:eastAsia="en-AU"/>
              </w:rPr>
              <w:t>Griffith Arterial Rd (U20 -1/95) &amp; Orange Grove Rd</w:t>
            </w:r>
          </w:p>
        </w:tc>
        <w:tc>
          <w:tcPr>
            <w:tcW w:w="671" w:type="pct"/>
          </w:tcPr>
          <w:p w14:paraId="5C5F5F59" w14:textId="0E0F09F7" w:rsidR="00D9273C" w:rsidRPr="00D9273C" w:rsidRDefault="00D9273C" w:rsidP="00D9273C">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color w:val="000000"/>
                <w:sz w:val="12"/>
                <w:szCs w:val="12"/>
                <w:lang w:eastAsia="en-AU"/>
              </w:rPr>
            </w:pPr>
            <w:r w:rsidRPr="00D9273C">
              <w:rPr>
                <w:rFonts w:cs="Arial"/>
                <w:color w:val="000000"/>
                <w:sz w:val="12"/>
                <w:szCs w:val="12"/>
              </w:rPr>
              <w:t>$402,176.21</w:t>
            </w:r>
          </w:p>
        </w:tc>
      </w:tr>
    </w:tbl>
    <w:p w14:paraId="2CD48500" w14:textId="6FFF2A9D" w:rsidR="00232615" w:rsidRDefault="00232615" w:rsidP="00DC18CB">
      <w:pPr>
        <w:rPr>
          <w:rFonts w:asciiTheme="minorHAnsi" w:hAnsiTheme="minorHAnsi" w:cstheme="minorHAnsi"/>
          <w:sz w:val="22"/>
        </w:rPr>
      </w:pPr>
    </w:p>
    <w:p w14:paraId="2B12AC2B" w14:textId="127CB3D6" w:rsidR="00232615" w:rsidRDefault="006D6A4A" w:rsidP="00DC18CB">
      <w:pPr>
        <w:rPr>
          <w:rFonts w:asciiTheme="minorHAnsi" w:hAnsiTheme="minorHAnsi" w:cstheme="minorHAnsi"/>
          <w:sz w:val="22"/>
        </w:rPr>
      </w:pPr>
      <w:r>
        <w:rPr>
          <w:rFonts w:asciiTheme="minorHAnsi" w:hAnsiTheme="minorHAnsi" w:cstheme="minorHAnsi"/>
          <w:sz w:val="22"/>
        </w:rPr>
        <w:t xml:space="preserve">Like the RLC upgrade sites, there are diminishing returns for installing RLSC enforcement at currently unenforced intersections. Of the 441 unenforced sites ranked, 50% of the total annual community cost savings estimated </w:t>
      </w:r>
      <w:r w:rsidR="00DC10B3">
        <w:rPr>
          <w:rFonts w:asciiTheme="minorHAnsi" w:hAnsiTheme="minorHAnsi" w:cstheme="minorHAnsi"/>
          <w:sz w:val="22"/>
        </w:rPr>
        <w:t xml:space="preserve">across all 441 sites ($106M) would be obtained from enforcing the 139 highest ranked sites. In comparison to the RLC upgrades, installation of RLSCs at currently unenforced sites was estimate to yield greater road safety benefits per site when treating the highest ranked site. Treating the 40 highest ranked currently unenforced sites was estimated to yield aggregate community cost savings of $20M compared to cumulative savings of $13M for upgrading the top 40 ranked current RLC sites. Whether a cost benefit analysis would show the </w:t>
      </w:r>
      <w:r w:rsidR="00DC10B3">
        <w:rPr>
          <w:rFonts w:asciiTheme="minorHAnsi" w:hAnsiTheme="minorHAnsi" w:cstheme="minorHAnsi"/>
          <w:sz w:val="22"/>
        </w:rPr>
        <w:lastRenderedPageBreak/>
        <w:t>same relative benefit is unknown since the relative costs of RLC upgrades versus new installations of RLSC at unenforced sites was not available for the study.</w:t>
      </w:r>
    </w:p>
    <w:p w14:paraId="779C4A71" w14:textId="60EF7706" w:rsidR="004D6AF4" w:rsidRDefault="004D6AF4" w:rsidP="004D6AF4">
      <w:pPr>
        <w:pStyle w:val="Heading3"/>
      </w:pPr>
      <w:bookmarkStart w:id="120" w:name="_Toc132461635"/>
      <w:r>
        <w:t>RLSC enforcement at newly signalised intersections</w:t>
      </w:r>
      <w:bookmarkEnd w:id="120"/>
    </w:p>
    <w:p w14:paraId="13FF435D" w14:textId="53453CE2" w:rsidR="004D6AF4" w:rsidRDefault="000675D2" w:rsidP="00DC18CB">
      <w:pPr>
        <w:rPr>
          <w:rFonts w:asciiTheme="minorHAnsi" w:hAnsiTheme="minorHAnsi" w:cstheme="minorHAnsi"/>
          <w:sz w:val="22"/>
        </w:rPr>
      </w:pPr>
      <w:r>
        <w:rPr>
          <w:rFonts w:asciiTheme="minorHAnsi" w:hAnsiTheme="minorHAnsi" w:cstheme="minorHAnsi"/>
          <w:sz w:val="22"/>
        </w:rPr>
        <w:t xml:space="preserve">A further requirement for the site ranking was to establish general criteria that could be applied to newly signalised intersections, whether the intersection was previously existing or newly constructed, to determine if incorporating a RLSC at the intersection from time of signalisation would be warranted. Given there will be no prior crash history </w:t>
      </w:r>
      <w:r w:rsidR="009E6346">
        <w:rPr>
          <w:rFonts w:asciiTheme="minorHAnsi" w:hAnsiTheme="minorHAnsi" w:cstheme="minorHAnsi"/>
          <w:sz w:val="22"/>
        </w:rPr>
        <w:t xml:space="preserve">at new sites, it is not possible </w:t>
      </w:r>
      <w:r w:rsidR="00F51E6A">
        <w:rPr>
          <w:rFonts w:asciiTheme="minorHAnsi" w:hAnsiTheme="minorHAnsi" w:cstheme="minorHAnsi"/>
          <w:sz w:val="22"/>
        </w:rPr>
        <w:t xml:space="preserve">to develop criteria for treatment based on this measure. </w:t>
      </w:r>
      <w:r w:rsidR="000F75F7">
        <w:rPr>
          <w:rFonts w:asciiTheme="minorHAnsi" w:hAnsiTheme="minorHAnsi" w:cstheme="minorHAnsi"/>
          <w:sz w:val="22"/>
        </w:rPr>
        <w:t>An alternative wold be to utilise a risk model to predict likely crash outcomes at the intersection. Such models are notoriously difficult to construct for urban areas where there is a large range of contributing risk factors. For example, Stephan and Newstead (2012) constructed a risk model for urban strip shopping centres that contained 18 risk factors that were statistically significant estimators of crash numbers. Currently there is no adequate intersection risk model that will</w:t>
      </w:r>
      <w:r w:rsidR="00F51E6A">
        <w:rPr>
          <w:rFonts w:asciiTheme="minorHAnsi" w:hAnsiTheme="minorHAnsi" w:cstheme="minorHAnsi"/>
          <w:sz w:val="22"/>
        </w:rPr>
        <w:t xml:space="preserve"> </w:t>
      </w:r>
      <w:r w:rsidR="000F75F7">
        <w:rPr>
          <w:rFonts w:asciiTheme="minorHAnsi" w:hAnsiTheme="minorHAnsi" w:cstheme="minorHAnsi"/>
          <w:sz w:val="22"/>
        </w:rPr>
        <w:t>accurately predict crash outcomes. Even if one existed, information on all the key risk factors would need to be made available for existing sites to calibrate a model for Queensland. These are not generally available in administrative data and would need to be collected on a site by site basis.</w:t>
      </w:r>
      <w:r w:rsidR="000F75F7" w:rsidRPr="000F75F7">
        <w:rPr>
          <w:rFonts w:asciiTheme="minorHAnsi" w:hAnsiTheme="minorHAnsi" w:cstheme="minorHAnsi"/>
          <w:sz w:val="22"/>
        </w:rPr>
        <w:t xml:space="preserve"> </w:t>
      </w:r>
      <w:r w:rsidR="000F75F7">
        <w:rPr>
          <w:rFonts w:asciiTheme="minorHAnsi" w:hAnsiTheme="minorHAnsi" w:cstheme="minorHAnsi"/>
          <w:sz w:val="22"/>
        </w:rPr>
        <w:t>In addition, measure of all factors would need to be collected for all newly signalised intersections.</w:t>
      </w:r>
    </w:p>
    <w:p w14:paraId="223D9840" w14:textId="417BAFEB" w:rsidR="007C4FFE" w:rsidRPr="00DC18CB" w:rsidRDefault="007C4FFE" w:rsidP="00DC18CB">
      <w:pPr>
        <w:rPr>
          <w:rFonts w:asciiTheme="minorHAnsi" w:hAnsiTheme="minorHAnsi" w:cstheme="minorHAnsi"/>
          <w:sz w:val="22"/>
        </w:rPr>
      </w:pPr>
      <w:r>
        <w:rPr>
          <w:rFonts w:asciiTheme="minorHAnsi" w:hAnsiTheme="minorHAnsi" w:cstheme="minorHAnsi"/>
          <w:sz w:val="22"/>
        </w:rPr>
        <w:t>One factor that is generally strongly related to crash risk is traffic volumes. Traffic volumes were a selection of 159 currently unenforced signalised intersection sites which had been</w:t>
      </w:r>
      <w:r w:rsidR="00A71F01">
        <w:rPr>
          <w:rFonts w:asciiTheme="minorHAnsi" w:hAnsiTheme="minorHAnsi" w:cstheme="minorHAnsi"/>
          <w:sz w:val="22"/>
        </w:rPr>
        <w:t xml:space="preserve"> ranked and also had available traffic volume data from nearby traffic survey sites. To investigate the feasibility of using traffic volume as a proxy for likely high ranking as a candidate RLSC site, the estimated community crash cost saving associated with RLSC installation at the 159 sites was plotted against average daily traffic volumes for each site collected over the same time period as the crash data. The resulting plot is shown in Figure 17 along with the logarithmic best fit average curve.</w:t>
      </w:r>
    </w:p>
    <w:p w14:paraId="32299ED0" w14:textId="78AD2B2C" w:rsidR="00A71F01" w:rsidRDefault="00A71F01" w:rsidP="00A71F01">
      <w:pPr>
        <w:jc w:val="center"/>
        <w:rPr>
          <w:rFonts w:asciiTheme="minorHAnsi" w:hAnsiTheme="minorHAnsi" w:cstheme="minorHAnsi"/>
          <w:sz w:val="22"/>
        </w:rPr>
      </w:pPr>
      <w:r>
        <w:rPr>
          <w:rFonts w:asciiTheme="minorHAnsi" w:hAnsiTheme="minorHAnsi" w:cstheme="minorHAnsi"/>
          <w:noProof/>
          <w:sz w:val="22"/>
          <w:lang w:eastAsia="zh-CN"/>
        </w:rPr>
        <w:drawing>
          <wp:inline distT="0" distB="0" distL="0" distR="0" wp14:anchorId="38AC99A3" wp14:editId="700E03D7">
            <wp:extent cx="4104195" cy="26916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39087" cy="2714536"/>
                    </a:xfrm>
                    <a:prstGeom prst="rect">
                      <a:avLst/>
                    </a:prstGeom>
                    <a:noFill/>
                  </pic:spPr>
                </pic:pic>
              </a:graphicData>
            </a:graphic>
          </wp:inline>
        </w:drawing>
      </w:r>
    </w:p>
    <w:p w14:paraId="7981EC53" w14:textId="6EA23BB1" w:rsidR="00A71F01" w:rsidRPr="00275817" w:rsidRDefault="00A71F01" w:rsidP="00A71F01">
      <w:pPr>
        <w:pStyle w:val="Figure0"/>
        <w:keepNext w:val="0"/>
        <w:spacing w:after="0"/>
        <w:rPr>
          <w:rStyle w:val="figuretextChar0"/>
          <w:b w:val="0"/>
          <w:bCs w:val="0"/>
          <w:i/>
          <w:iCs/>
          <w:color w:val="auto"/>
          <w:sz w:val="20"/>
          <w:szCs w:val="20"/>
        </w:rPr>
      </w:pPr>
      <w:r w:rsidRPr="00275817">
        <w:rPr>
          <w:sz w:val="20"/>
          <w:szCs w:val="20"/>
        </w:rPr>
        <w:t xml:space="preserve">Figure </w:t>
      </w:r>
      <w:r w:rsidRPr="00275817">
        <w:rPr>
          <w:sz w:val="20"/>
          <w:szCs w:val="20"/>
        </w:rPr>
        <w:fldChar w:fldCharType="begin"/>
      </w:r>
      <w:r w:rsidRPr="00275817">
        <w:rPr>
          <w:sz w:val="20"/>
          <w:szCs w:val="20"/>
        </w:rPr>
        <w:instrText xml:space="preserve"> SEQ Figure \* ARABIC </w:instrText>
      </w:r>
      <w:r w:rsidRPr="00275817">
        <w:rPr>
          <w:sz w:val="20"/>
          <w:szCs w:val="20"/>
        </w:rPr>
        <w:fldChar w:fldCharType="separate"/>
      </w:r>
      <w:r w:rsidR="0007186E">
        <w:rPr>
          <w:noProof/>
          <w:sz w:val="20"/>
          <w:szCs w:val="20"/>
        </w:rPr>
        <w:t>17</w:t>
      </w:r>
      <w:r w:rsidRPr="00275817">
        <w:rPr>
          <w:noProof/>
          <w:sz w:val="20"/>
          <w:szCs w:val="20"/>
        </w:rPr>
        <w:fldChar w:fldCharType="end"/>
      </w:r>
      <w:r w:rsidRPr="00275817">
        <w:rPr>
          <w:sz w:val="20"/>
          <w:szCs w:val="20"/>
        </w:rPr>
        <w:tab/>
      </w:r>
      <w:r>
        <w:rPr>
          <w:b w:val="0"/>
          <w:bCs w:val="0"/>
          <w:sz w:val="20"/>
          <w:szCs w:val="20"/>
        </w:rPr>
        <w:t>Community cost savings from RLSC installation at currently unenforced sites versus traffic volumes</w:t>
      </w:r>
    </w:p>
    <w:p w14:paraId="205D1092" w14:textId="77777777" w:rsidR="00A71F01" w:rsidRDefault="00A71F01" w:rsidP="00DC18CB">
      <w:pPr>
        <w:rPr>
          <w:rFonts w:asciiTheme="minorHAnsi" w:hAnsiTheme="minorHAnsi" w:cstheme="minorHAnsi"/>
          <w:sz w:val="22"/>
        </w:rPr>
      </w:pPr>
    </w:p>
    <w:p w14:paraId="00172C82" w14:textId="402F8754" w:rsidR="00A71F01" w:rsidRDefault="00A71F01" w:rsidP="00DC18CB">
      <w:pPr>
        <w:rPr>
          <w:rFonts w:asciiTheme="minorHAnsi" w:hAnsiTheme="minorHAnsi" w:cstheme="minorHAnsi"/>
          <w:sz w:val="22"/>
        </w:rPr>
      </w:pPr>
      <w:r>
        <w:rPr>
          <w:rFonts w:asciiTheme="minorHAnsi" w:hAnsiTheme="minorHAnsi" w:cstheme="minorHAnsi"/>
          <w:sz w:val="22"/>
        </w:rPr>
        <w:lastRenderedPageBreak/>
        <w:t>As evident from Figure 17, the relationship between daily traffic volume and predicted community cost savings from RLSC installation at currently unenforced sites is weak (with an r-squared value of less than 1%)</w:t>
      </w:r>
      <w:r w:rsidR="00E1254F">
        <w:rPr>
          <w:rFonts w:asciiTheme="minorHAnsi" w:hAnsiTheme="minorHAnsi" w:cstheme="minorHAnsi"/>
          <w:sz w:val="22"/>
        </w:rPr>
        <w:t xml:space="preserve">. This shows that traffic volume is not an adequate predictor </w:t>
      </w:r>
      <w:r w:rsidR="00A4764C">
        <w:rPr>
          <w:rFonts w:asciiTheme="minorHAnsi" w:hAnsiTheme="minorHAnsi" w:cstheme="minorHAnsi"/>
          <w:sz w:val="22"/>
        </w:rPr>
        <w:t xml:space="preserve">of future crash risk at signalised intersections and hence cannot be used as a proxy for prioritising RLSC at newly signalised intersections. </w:t>
      </w:r>
    </w:p>
    <w:p w14:paraId="4014D025" w14:textId="7927A20F" w:rsidR="00A71F01" w:rsidRPr="00DC18CB" w:rsidRDefault="00A4764C" w:rsidP="00DC18CB">
      <w:pPr>
        <w:rPr>
          <w:rFonts w:asciiTheme="minorHAnsi" w:hAnsiTheme="minorHAnsi" w:cstheme="minorHAnsi"/>
          <w:sz w:val="22"/>
        </w:rPr>
      </w:pPr>
      <w:r>
        <w:rPr>
          <w:rFonts w:asciiTheme="minorHAnsi" w:hAnsiTheme="minorHAnsi" w:cstheme="minorHAnsi"/>
          <w:sz w:val="22"/>
        </w:rPr>
        <w:t xml:space="preserve">Based on this analysis there is no current reliable way </w:t>
      </w:r>
      <w:r w:rsidR="002E1161">
        <w:rPr>
          <w:rFonts w:asciiTheme="minorHAnsi" w:hAnsiTheme="minorHAnsi" w:cstheme="minorHAnsi"/>
          <w:sz w:val="22"/>
        </w:rPr>
        <w:t>of assessing whether a newly signalised intersection should include RLSC enforcement from the time of signal installation. Given the number of existing high-risk sites that either have only an RLC or are currently unenforced, it is likely that focusing on these sites for RLSC installation as a priority will give the greatest road safety gains. Newly signalised sites should be monitored post signal installation and ranked against existing candidate sites using the ranking procedures described above to determine is RLSC enforcement is appropriate at a later date after signalisation. Best practice design rules for new installation of new signals should also be followed, including full control of turns, to ensure all other risk factors apart from red light running and speeding are adequately addressed.</w:t>
      </w:r>
    </w:p>
    <w:p w14:paraId="365FDE0C" w14:textId="17F680B1" w:rsidR="00896C17" w:rsidRDefault="00896C17" w:rsidP="00896C17">
      <w:pPr>
        <w:pStyle w:val="Heading2"/>
      </w:pPr>
      <w:bookmarkStart w:id="121" w:name="_Toc132461636"/>
      <w:r>
        <w:t>Post ranking process</w:t>
      </w:r>
      <w:bookmarkEnd w:id="121"/>
    </w:p>
    <w:p w14:paraId="199F37E9" w14:textId="7BD4518D" w:rsidR="00D741BC" w:rsidRPr="00C03F54" w:rsidRDefault="00C03F54" w:rsidP="00DC18CB">
      <w:pPr>
        <w:rPr>
          <w:rFonts w:asciiTheme="minorHAnsi" w:hAnsiTheme="minorHAnsi" w:cstheme="minorHAnsi"/>
          <w:sz w:val="22"/>
        </w:rPr>
      </w:pPr>
      <w:r w:rsidRPr="00C03F54">
        <w:rPr>
          <w:rFonts w:asciiTheme="minorHAnsi" w:hAnsiTheme="minorHAnsi" w:cstheme="minorHAnsi"/>
          <w:sz w:val="22"/>
        </w:rPr>
        <w:t xml:space="preserve">Ranking of signalised intersections for RLSC enforcement is a first step identifying potential candidate sites for enforcement. </w:t>
      </w:r>
      <w:r>
        <w:rPr>
          <w:rFonts w:asciiTheme="minorHAnsi" w:hAnsiTheme="minorHAnsi" w:cstheme="minorHAnsi"/>
          <w:sz w:val="22"/>
        </w:rPr>
        <w:t xml:space="preserve">This process is, however, only a first step in an integrated process for final determination of whether a candidate site is ultimately suitable for RLSC enforcement. </w:t>
      </w:r>
      <w:r w:rsidR="00354110">
        <w:rPr>
          <w:rFonts w:asciiTheme="minorHAnsi" w:hAnsiTheme="minorHAnsi" w:cstheme="minorHAnsi"/>
          <w:sz w:val="22"/>
        </w:rPr>
        <w:t>A next step is to undertake a detailed analysis of crash</w:t>
      </w:r>
      <w:r w:rsidR="00F00462">
        <w:rPr>
          <w:rFonts w:asciiTheme="minorHAnsi" w:hAnsiTheme="minorHAnsi" w:cstheme="minorHAnsi"/>
          <w:sz w:val="22"/>
        </w:rPr>
        <w:t>es occurring at a candidate intersection in terms of crash types and manoeuvrers being undertaken before the crash and signal phasing. This allows determination of whether there are other factors that need to be addressed to improve safety at the intersection that a RLSC is unlikely to address (such as lack of full turn control) and which leg or legs of the intersection are best to enforce to address the identified crash problem. A final step in determining site</w:t>
      </w:r>
      <w:r w:rsidR="007D0E24">
        <w:rPr>
          <w:rFonts w:asciiTheme="minorHAnsi" w:hAnsiTheme="minorHAnsi" w:cstheme="minorHAnsi"/>
          <w:sz w:val="22"/>
        </w:rPr>
        <w:t xml:space="preserve"> suitability for enforcement is a physical site inspection to ensure the physical location requirements for camera installation are supported at the sire and preferred intersection leg identified through the detailed crash analysis.</w:t>
      </w:r>
    </w:p>
    <w:p w14:paraId="492EBFC8" w14:textId="3F248764" w:rsidR="00631C6D" w:rsidRPr="003066D1" w:rsidRDefault="0086005A" w:rsidP="00254948">
      <w:pPr>
        <w:pStyle w:val="Heading1"/>
        <w:spacing w:before="0" w:after="120"/>
        <w:ind w:left="431" w:hanging="431"/>
      </w:pPr>
      <w:bookmarkStart w:id="122" w:name="_Toc132461637"/>
      <w:r>
        <w:t>D</w:t>
      </w:r>
      <w:r w:rsidR="007E4A00" w:rsidRPr="003066D1">
        <w:t>iscussion</w:t>
      </w:r>
      <w:bookmarkEnd w:id="122"/>
      <w:r w:rsidR="007E4A00" w:rsidRPr="003066D1">
        <w:t xml:space="preserve"> </w:t>
      </w:r>
    </w:p>
    <w:p w14:paraId="78E72F25" w14:textId="5061401E" w:rsidR="00946565" w:rsidRPr="007C71E1" w:rsidRDefault="0024035B" w:rsidP="00AA6047">
      <w:pPr>
        <w:rPr>
          <w:rFonts w:asciiTheme="minorHAnsi" w:hAnsiTheme="minorHAnsi" w:cstheme="minorHAnsi"/>
          <w:sz w:val="22"/>
          <w:lang w:val="en-GB"/>
        </w:rPr>
      </w:pPr>
      <w:r w:rsidRPr="007C71E1">
        <w:rPr>
          <w:rFonts w:asciiTheme="minorHAnsi" w:hAnsiTheme="minorHAnsi" w:cstheme="minorHAnsi"/>
          <w:sz w:val="22"/>
          <w:lang w:val="en-GB"/>
        </w:rPr>
        <w:t>The aim of this project was to estimate the road safety benefits, both crash savings and cost savings to the community associated with the Queensland Camera Detected Offence Program (CDOP) in the calendar year</w:t>
      </w:r>
      <w:r w:rsidR="00AA6047" w:rsidRPr="007C71E1">
        <w:rPr>
          <w:rFonts w:asciiTheme="minorHAnsi" w:hAnsiTheme="minorHAnsi" w:cstheme="minorHAnsi"/>
          <w:sz w:val="22"/>
          <w:lang w:val="en-GB"/>
        </w:rPr>
        <w:t xml:space="preserve">s </w:t>
      </w:r>
      <w:r w:rsidR="00A42990" w:rsidRPr="007C71E1">
        <w:rPr>
          <w:rFonts w:asciiTheme="minorHAnsi" w:hAnsiTheme="minorHAnsi" w:cstheme="minorHAnsi"/>
          <w:sz w:val="22"/>
          <w:lang w:val="en-GB"/>
        </w:rPr>
        <w:t>2020</w:t>
      </w:r>
      <w:r w:rsidR="00AA6047" w:rsidRPr="007C71E1">
        <w:rPr>
          <w:rFonts w:asciiTheme="minorHAnsi" w:hAnsiTheme="minorHAnsi" w:cstheme="minorHAnsi"/>
          <w:sz w:val="22"/>
          <w:lang w:val="en-GB"/>
        </w:rPr>
        <w:t xml:space="preserve"> and </w:t>
      </w:r>
      <w:r w:rsidR="00A42990" w:rsidRPr="007C71E1">
        <w:rPr>
          <w:rFonts w:asciiTheme="minorHAnsi" w:hAnsiTheme="minorHAnsi" w:cstheme="minorHAnsi"/>
          <w:sz w:val="22"/>
          <w:lang w:val="en-GB"/>
        </w:rPr>
        <w:t>2021</w:t>
      </w:r>
      <w:r w:rsidRPr="007C71E1">
        <w:rPr>
          <w:rFonts w:asciiTheme="minorHAnsi" w:hAnsiTheme="minorHAnsi" w:cstheme="minorHAnsi"/>
          <w:sz w:val="22"/>
          <w:lang w:val="en-GB"/>
        </w:rPr>
        <w:t xml:space="preserve">. </w:t>
      </w:r>
      <w:r w:rsidR="00497345" w:rsidRPr="007C71E1">
        <w:rPr>
          <w:rFonts w:asciiTheme="minorHAnsi" w:hAnsiTheme="minorHAnsi" w:cstheme="minorHAnsi"/>
          <w:sz w:val="22"/>
          <w:lang w:val="en-GB"/>
        </w:rPr>
        <w:t>E</w:t>
      </w:r>
      <w:r w:rsidRPr="007C71E1">
        <w:rPr>
          <w:rFonts w:asciiTheme="minorHAnsi" w:hAnsiTheme="minorHAnsi" w:cstheme="minorHAnsi"/>
          <w:sz w:val="22"/>
          <w:lang w:val="en-GB"/>
        </w:rPr>
        <w:t xml:space="preserve">ffects were </w:t>
      </w:r>
      <w:r w:rsidR="00497345" w:rsidRPr="007C71E1">
        <w:rPr>
          <w:rFonts w:asciiTheme="minorHAnsi" w:hAnsiTheme="minorHAnsi" w:cstheme="minorHAnsi"/>
          <w:sz w:val="22"/>
          <w:lang w:val="en-GB"/>
        </w:rPr>
        <w:t>estimated</w:t>
      </w:r>
      <w:r w:rsidRPr="007C71E1">
        <w:rPr>
          <w:rFonts w:asciiTheme="minorHAnsi" w:hAnsiTheme="minorHAnsi" w:cstheme="minorHAnsi"/>
          <w:sz w:val="22"/>
          <w:lang w:val="en-GB"/>
        </w:rPr>
        <w:t xml:space="preserve"> overall, by CDOP element, by police region and by crash severity. </w:t>
      </w:r>
      <w:r w:rsidR="00A9081D" w:rsidRPr="007C71E1">
        <w:rPr>
          <w:rFonts w:asciiTheme="minorHAnsi" w:hAnsiTheme="minorHAnsi" w:cstheme="minorHAnsi"/>
          <w:sz w:val="22"/>
          <w:lang w:val="en-GB"/>
        </w:rPr>
        <w:t xml:space="preserve">Over the life of CDOP, </w:t>
      </w:r>
      <w:r w:rsidR="00122C75" w:rsidRPr="007C71E1">
        <w:rPr>
          <w:rFonts w:asciiTheme="minorHAnsi" w:hAnsiTheme="minorHAnsi" w:cstheme="minorHAnsi"/>
          <w:sz w:val="22"/>
          <w:lang w:val="en-GB"/>
        </w:rPr>
        <w:t>two</w:t>
      </w:r>
      <w:r w:rsidR="00A9081D" w:rsidRPr="007C71E1">
        <w:rPr>
          <w:rFonts w:asciiTheme="minorHAnsi" w:hAnsiTheme="minorHAnsi" w:cstheme="minorHAnsi"/>
          <w:sz w:val="22"/>
          <w:lang w:val="en-GB"/>
        </w:rPr>
        <w:t xml:space="preserve"> specific evaluation frameworks have been developed. The first was developed specifically to measure the road safety impacts of the mobile speed camera program in Queensland </w:t>
      </w:r>
      <w:r w:rsidR="00A9081D" w:rsidRPr="007C71E1">
        <w:rPr>
          <w:rFonts w:asciiTheme="minorHAnsi" w:hAnsiTheme="minorHAnsi" w:cstheme="minorHAnsi"/>
          <w:sz w:val="22"/>
          <w:lang w:val="en-GB"/>
        </w:rPr>
        <w:fldChar w:fldCharType="begin"/>
      </w:r>
      <w:r w:rsidR="00A9081D" w:rsidRPr="007C71E1">
        <w:rPr>
          <w:rFonts w:asciiTheme="minorHAnsi" w:hAnsiTheme="minorHAnsi" w:cstheme="minorHAnsi"/>
          <w:sz w:val="22"/>
          <w:lang w:val="en-GB"/>
        </w:rPr>
        <w:instrText xml:space="preserve"> ADDIN EN.CITE &lt;EndNote&gt;&lt;Cite&gt;&lt;Author&gt;Newstead&lt;/Author&gt;&lt;Year&gt;2003&lt;/Year&gt;&lt;RecNum&gt;226&lt;/RecNum&gt;&lt;DisplayText&gt;(Newstead and Cameron 2003)&lt;/DisplayText&gt;&lt;record&gt;&lt;rec-number&gt;226&lt;/rec-number&gt;&lt;foreign-keys&gt;&lt;key app="EN" db-id="s0rvrdrendwv0nedz0n5zewee09stpdzdtr5" timestamp="1408590695"&gt;226&lt;/key&gt;&lt;/foreign-keys&gt;&lt;ref-type name="Report"&gt;27&lt;/ref-type&gt;&lt;contributors&gt;&lt;authors&gt;&lt;author&gt;Newstead, S.&lt;/author&gt;&lt;author&gt;Cameron, M&lt;/author&gt;&lt;/authors&gt;&lt;/contributors&gt;&lt;titles&gt;&lt;title&gt;Evaluation of the crash effects of the Queensland speed camera program&lt;/title&gt;&lt;/titles&gt;&lt;volume&gt;Report No. 204&lt;/volume&gt;&lt;dates&gt;&lt;year&gt;2003&lt;/year&gt;&lt;/dates&gt;&lt;pub-location&gt;Melbourne, Australia&lt;/pub-location&gt;&lt;publisher&gt;Monash University Accident Research Centre&lt;/publisher&gt;&lt;isbn&gt;204&lt;/isbn&gt;&lt;urls&gt;&lt;/urls&gt;&lt;/record&gt;&lt;/Cite&gt;&lt;/EndNote&gt;</w:instrText>
      </w:r>
      <w:r w:rsidR="00A9081D" w:rsidRPr="007C71E1">
        <w:rPr>
          <w:rFonts w:asciiTheme="minorHAnsi" w:hAnsiTheme="minorHAnsi" w:cstheme="minorHAnsi"/>
          <w:sz w:val="22"/>
          <w:lang w:val="en-GB"/>
        </w:rPr>
        <w:fldChar w:fldCharType="separate"/>
      </w:r>
      <w:r w:rsidR="00A9081D" w:rsidRPr="007C71E1">
        <w:rPr>
          <w:rFonts w:asciiTheme="minorHAnsi" w:hAnsiTheme="minorHAnsi" w:cstheme="minorHAnsi"/>
          <w:noProof/>
          <w:sz w:val="22"/>
          <w:lang w:val="en-GB"/>
        </w:rPr>
        <w:t>(Newstead and Cameron 2003)</w:t>
      </w:r>
      <w:r w:rsidR="00A9081D" w:rsidRPr="007C71E1">
        <w:rPr>
          <w:rFonts w:asciiTheme="minorHAnsi" w:hAnsiTheme="minorHAnsi" w:cstheme="minorHAnsi"/>
          <w:sz w:val="22"/>
          <w:lang w:val="en-GB"/>
        </w:rPr>
        <w:fldChar w:fldCharType="end"/>
      </w:r>
      <w:r w:rsidR="00A9081D" w:rsidRPr="007C71E1">
        <w:rPr>
          <w:rFonts w:asciiTheme="minorHAnsi" w:hAnsiTheme="minorHAnsi" w:cstheme="minorHAnsi"/>
          <w:sz w:val="22"/>
          <w:lang w:val="en-GB"/>
        </w:rPr>
        <w:t xml:space="preserve">. With the expansion in scope to consider fixed speed camera elements, a new evaluation framework was developed </w:t>
      </w:r>
      <w:r w:rsidR="00A9081D" w:rsidRPr="007C71E1">
        <w:rPr>
          <w:rFonts w:asciiTheme="minorHAnsi" w:hAnsiTheme="minorHAnsi" w:cstheme="minorHAnsi"/>
          <w:sz w:val="22"/>
          <w:lang w:val="en-GB"/>
        </w:rPr>
        <w:fldChar w:fldCharType="begin"/>
      </w:r>
      <w:r w:rsidR="00A9081D" w:rsidRPr="007C71E1">
        <w:rPr>
          <w:rFonts w:asciiTheme="minorHAnsi" w:hAnsiTheme="minorHAnsi" w:cstheme="minorHAnsi"/>
          <w:sz w:val="22"/>
          <w:lang w:val="en-GB"/>
        </w:rPr>
        <w:instrText xml:space="preserve"> ADDIN EN.CITE &lt;EndNote&gt;&lt;Cite&gt;&lt;Author&gt;Newstead&lt;/Author&gt;&lt;Year&gt;2012&lt;/Year&gt;&lt;RecNum&gt;812&lt;/RecNum&gt;&lt;DisplayText&gt;(Newstead 2012)&lt;/DisplayText&gt;&lt;record&gt;&lt;rec-number&gt;812&lt;/rec-number&gt;&lt;foreign-keys&gt;&lt;key app="EN" db-id="s0rvrdrendwv0nedz0n5zewee09stpdzdtr5" timestamp="1578465218"&gt;812&lt;/key&gt;&lt;/foreign-keys&gt;&lt;ref-type name="Report"&gt;27&lt;/ref-type&gt;&lt;contributors&gt;&lt;authors&gt;&lt;author&gt;Newstead, S.V. &amp;amp; Cameron, M.H.&lt;/author&gt;&lt;/authors&gt;&lt;/contributors&gt;&lt;titles&gt;&lt;title&gt;Development of an Evaluation Framework for the Queensland Camera Detected Offence Program (CDOP)&lt;/title&gt;&lt;secondary-title&gt;Report to Queensland Transport and Main Roads&lt;/secondary-title&gt;&lt;/titles&gt;&lt;dates&gt;&lt;year&gt;2012&lt;/year&gt;&lt;/dates&gt;&lt;publisher&gt;Monash University Accident Research Centre&lt;/publisher&gt;&lt;urls&gt;&lt;/urls&gt;&lt;/record&gt;&lt;/Cite&gt;&lt;/EndNote&gt;</w:instrText>
      </w:r>
      <w:r w:rsidR="00A9081D" w:rsidRPr="007C71E1">
        <w:rPr>
          <w:rFonts w:asciiTheme="minorHAnsi" w:hAnsiTheme="minorHAnsi" w:cstheme="minorHAnsi"/>
          <w:sz w:val="22"/>
          <w:lang w:val="en-GB"/>
        </w:rPr>
        <w:fldChar w:fldCharType="separate"/>
      </w:r>
      <w:r w:rsidR="00A9081D" w:rsidRPr="007C71E1">
        <w:rPr>
          <w:rFonts w:asciiTheme="minorHAnsi" w:hAnsiTheme="minorHAnsi" w:cstheme="minorHAnsi"/>
          <w:noProof/>
          <w:sz w:val="22"/>
          <w:lang w:val="en-GB"/>
        </w:rPr>
        <w:t>(Newstead 2012)</w:t>
      </w:r>
      <w:r w:rsidR="00A9081D" w:rsidRPr="007C71E1">
        <w:rPr>
          <w:rFonts w:asciiTheme="minorHAnsi" w:hAnsiTheme="minorHAnsi" w:cstheme="minorHAnsi"/>
          <w:sz w:val="22"/>
          <w:lang w:val="en-GB"/>
        </w:rPr>
        <w:fldChar w:fldCharType="end"/>
      </w:r>
      <w:r w:rsidR="00A9081D" w:rsidRPr="007C71E1">
        <w:rPr>
          <w:rFonts w:asciiTheme="minorHAnsi" w:hAnsiTheme="minorHAnsi" w:cstheme="minorHAnsi"/>
          <w:sz w:val="22"/>
          <w:lang w:val="en-GB"/>
        </w:rPr>
        <w:t xml:space="preserve"> which carried over elements </w:t>
      </w:r>
      <w:r w:rsidR="00FD11BA" w:rsidRPr="007C71E1">
        <w:rPr>
          <w:rFonts w:asciiTheme="minorHAnsi" w:hAnsiTheme="minorHAnsi" w:cstheme="minorHAnsi"/>
          <w:sz w:val="22"/>
          <w:lang w:val="en-GB"/>
        </w:rPr>
        <w:t>of the original mobile speed camera evaluation framework adding additional constructs to accommodate the fixed elements</w:t>
      </w:r>
      <w:r w:rsidR="00C62C8B" w:rsidRPr="007C71E1">
        <w:rPr>
          <w:rFonts w:asciiTheme="minorHAnsi" w:hAnsiTheme="minorHAnsi" w:cstheme="minorHAnsi"/>
          <w:sz w:val="22"/>
          <w:lang w:val="en-GB"/>
        </w:rPr>
        <w:t xml:space="preserve"> of CDOP</w:t>
      </w:r>
      <w:r w:rsidR="00FD11BA" w:rsidRPr="007C71E1">
        <w:rPr>
          <w:rFonts w:asciiTheme="minorHAnsi" w:hAnsiTheme="minorHAnsi" w:cstheme="minorHAnsi"/>
          <w:sz w:val="22"/>
          <w:lang w:val="en-GB"/>
        </w:rPr>
        <w:t xml:space="preserve">. </w:t>
      </w:r>
      <w:r w:rsidR="0086005A" w:rsidRPr="007C71E1">
        <w:rPr>
          <w:rFonts w:asciiTheme="minorHAnsi" w:hAnsiTheme="minorHAnsi" w:cstheme="minorHAnsi"/>
          <w:sz w:val="22"/>
          <w:lang w:val="en-GB"/>
        </w:rPr>
        <w:t>S</w:t>
      </w:r>
      <w:r w:rsidR="00000628" w:rsidRPr="007C71E1">
        <w:rPr>
          <w:rFonts w:asciiTheme="minorHAnsi" w:hAnsiTheme="minorHAnsi" w:cstheme="minorHAnsi"/>
          <w:sz w:val="22"/>
          <w:lang w:val="en-GB"/>
        </w:rPr>
        <w:t xml:space="preserve">ignificant changes to </w:t>
      </w:r>
      <w:r w:rsidR="00C62C8B" w:rsidRPr="007C71E1">
        <w:rPr>
          <w:rFonts w:asciiTheme="minorHAnsi" w:hAnsiTheme="minorHAnsi" w:cstheme="minorHAnsi"/>
          <w:sz w:val="22"/>
          <w:lang w:val="en-GB"/>
        </w:rPr>
        <w:t xml:space="preserve">the operation of the mobile speed camera component of CDOP and a need to </w:t>
      </w:r>
      <w:r w:rsidR="0086005A" w:rsidRPr="007C71E1">
        <w:rPr>
          <w:rFonts w:asciiTheme="minorHAnsi" w:hAnsiTheme="minorHAnsi" w:cstheme="minorHAnsi"/>
          <w:sz w:val="22"/>
          <w:lang w:val="en-GB"/>
        </w:rPr>
        <w:t xml:space="preserve">explicitly </w:t>
      </w:r>
      <w:r w:rsidR="00C62C8B" w:rsidRPr="007C71E1">
        <w:rPr>
          <w:rFonts w:asciiTheme="minorHAnsi" w:hAnsiTheme="minorHAnsi" w:cstheme="minorHAnsi"/>
          <w:sz w:val="22"/>
          <w:lang w:val="en-GB"/>
        </w:rPr>
        <w:t xml:space="preserve">evaluate the individual impact of these changes </w:t>
      </w:r>
      <w:r w:rsidR="0086005A" w:rsidRPr="007C71E1">
        <w:rPr>
          <w:rFonts w:asciiTheme="minorHAnsi" w:hAnsiTheme="minorHAnsi" w:cstheme="minorHAnsi"/>
          <w:sz w:val="22"/>
          <w:lang w:val="en-GB"/>
        </w:rPr>
        <w:t>led to the development of a revised evaluation framework for estimating the effects of the CDOP in 2018 and 2019 (Newstead et al., 2021)</w:t>
      </w:r>
      <w:r w:rsidR="00A51841" w:rsidRPr="007C71E1">
        <w:rPr>
          <w:rFonts w:asciiTheme="minorHAnsi" w:hAnsiTheme="minorHAnsi" w:cstheme="minorHAnsi"/>
          <w:sz w:val="22"/>
          <w:lang w:val="en-GB"/>
        </w:rPr>
        <w:t>.</w:t>
      </w:r>
      <w:r w:rsidR="00990F1D" w:rsidRPr="007C71E1">
        <w:rPr>
          <w:rFonts w:asciiTheme="minorHAnsi" w:hAnsiTheme="minorHAnsi" w:cstheme="minorHAnsi"/>
          <w:sz w:val="22"/>
          <w:lang w:val="en-GB"/>
        </w:rPr>
        <w:t xml:space="preserve"> A</w:t>
      </w:r>
      <w:r w:rsidR="00A51841" w:rsidRPr="007C71E1">
        <w:rPr>
          <w:rFonts w:asciiTheme="minorHAnsi" w:hAnsiTheme="minorHAnsi" w:cstheme="minorHAnsi"/>
          <w:sz w:val="22"/>
          <w:lang w:val="en-GB"/>
        </w:rPr>
        <w:t xml:space="preserve"> </w:t>
      </w:r>
      <w:r w:rsidR="00990F1D" w:rsidRPr="007C71E1">
        <w:rPr>
          <w:rFonts w:asciiTheme="minorHAnsi" w:hAnsiTheme="minorHAnsi" w:cstheme="minorHAnsi"/>
          <w:sz w:val="22"/>
          <w:lang w:val="en-GB"/>
        </w:rPr>
        <w:t>s</w:t>
      </w:r>
      <w:r w:rsidR="00A51841" w:rsidRPr="007C71E1">
        <w:rPr>
          <w:rFonts w:asciiTheme="minorHAnsi" w:hAnsiTheme="minorHAnsi" w:cstheme="minorHAnsi"/>
          <w:sz w:val="22"/>
          <w:lang w:val="en-GB"/>
        </w:rPr>
        <w:t>pecific feature of the</w:t>
      </w:r>
      <w:r w:rsidR="0086005A" w:rsidRPr="007C71E1">
        <w:rPr>
          <w:rFonts w:asciiTheme="minorHAnsi" w:hAnsiTheme="minorHAnsi" w:cstheme="minorHAnsi"/>
          <w:sz w:val="22"/>
          <w:lang w:val="en-GB"/>
        </w:rPr>
        <w:t xml:space="preserve"> </w:t>
      </w:r>
      <w:r w:rsidR="00C62C8B" w:rsidRPr="007C71E1">
        <w:rPr>
          <w:rFonts w:asciiTheme="minorHAnsi" w:hAnsiTheme="minorHAnsi" w:cstheme="minorHAnsi"/>
          <w:sz w:val="22"/>
          <w:lang w:val="en-GB"/>
        </w:rPr>
        <w:t xml:space="preserve">new evaluation framework for CDOP </w:t>
      </w:r>
      <w:r w:rsidR="00A51841" w:rsidRPr="007C71E1">
        <w:rPr>
          <w:rFonts w:asciiTheme="minorHAnsi" w:hAnsiTheme="minorHAnsi" w:cstheme="minorHAnsi"/>
          <w:sz w:val="22"/>
          <w:lang w:val="en-GB"/>
        </w:rPr>
        <w:t xml:space="preserve">is the capacity to </w:t>
      </w:r>
      <w:r w:rsidR="00C62C8B" w:rsidRPr="007C71E1">
        <w:rPr>
          <w:rFonts w:asciiTheme="minorHAnsi" w:hAnsiTheme="minorHAnsi" w:cstheme="minorHAnsi"/>
          <w:sz w:val="22"/>
          <w:lang w:val="en-GB"/>
        </w:rPr>
        <w:t xml:space="preserve">estimate crash effects </w:t>
      </w:r>
      <w:r w:rsidR="00A51841" w:rsidRPr="007C71E1">
        <w:rPr>
          <w:rFonts w:asciiTheme="minorHAnsi" w:hAnsiTheme="minorHAnsi" w:cstheme="minorHAnsi"/>
          <w:sz w:val="22"/>
          <w:lang w:val="en-GB"/>
        </w:rPr>
        <w:t>related to</w:t>
      </w:r>
      <w:r w:rsidR="00C62C8B" w:rsidRPr="007C71E1">
        <w:rPr>
          <w:rFonts w:asciiTheme="minorHAnsi" w:hAnsiTheme="minorHAnsi" w:cstheme="minorHAnsi"/>
          <w:sz w:val="22"/>
          <w:lang w:val="en-GB"/>
        </w:rPr>
        <w:t xml:space="preserve"> specific sub-components of the mobile speed camera program in Queensland.</w:t>
      </w:r>
    </w:p>
    <w:p w14:paraId="57E086DE" w14:textId="30C734E4" w:rsidR="00241F11" w:rsidRPr="007C71E1" w:rsidRDefault="00C62C8B" w:rsidP="00AA6047">
      <w:pPr>
        <w:rPr>
          <w:rFonts w:asciiTheme="minorHAnsi" w:hAnsiTheme="minorHAnsi" w:cstheme="minorHAnsi"/>
          <w:sz w:val="22"/>
          <w:lang w:val="en-GB"/>
        </w:rPr>
      </w:pPr>
      <w:r w:rsidRPr="007C71E1">
        <w:rPr>
          <w:rFonts w:asciiTheme="minorHAnsi" w:hAnsiTheme="minorHAnsi" w:cstheme="minorHAnsi"/>
          <w:sz w:val="22"/>
          <w:lang w:val="en-GB"/>
        </w:rPr>
        <w:lastRenderedPageBreak/>
        <w:t xml:space="preserve">The following sections consider the success of the </w:t>
      </w:r>
      <w:r w:rsidR="00990F1D" w:rsidRPr="007C71E1">
        <w:rPr>
          <w:rFonts w:asciiTheme="minorHAnsi" w:hAnsiTheme="minorHAnsi" w:cstheme="minorHAnsi"/>
          <w:sz w:val="22"/>
          <w:lang w:val="en-GB"/>
        </w:rPr>
        <w:t>current</w:t>
      </w:r>
      <w:r w:rsidRPr="007C71E1">
        <w:rPr>
          <w:rFonts w:asciiTheme="minorHAnsi" w:hAnsiTheme="minorHAnsi" w:cstheme="minorHAnsi"/>
          <w:sz w:val="22"/>
          <w:lang w:val="en-GB"/>
        </w:rPr>
        <w:t xml:space="preserve"> framework in assessing the road safety benefits of CDOP, particularly in </w:t>
      </w:r>
      <w:r w:rsidR="00122C75" w:rsidRPr="007C71E1">
        <w:rPr>
          <w:rFonts w:asciiTheme="minorHAnsi" w:hAnsiTheme="minorHAnsi" w:cstheme="minorHAnsi"/>
          <w:sz w:val="22"/>
          <w:lang w:val="en-GB"/>
        </w:rPr>
        <w:t xml:space="preserve">the </w:t>
      </w:r>
      <w:r w:rsidRPr="007C71E1">
        <w:rPr>
          <w:rFonts w:asciiTheme="minorHAnsi" w:hAnsiTheme="minorHAnsi" w:cstheme="minorHAnsi"/>
          <w:sz w:val="22"/>
          <w:lang w:val="en-GB"/>
        </w:rPr>
        <w:t>calendar year</w:t>
      </w:r>
      <w:r w:rsidR="00AA6047" w:rsidRPr="007C71E1">
        <w:rPr>
          <w:rFonts w:asciiTheme="minorHAnsi" w:hAnsiTheme="minorHAnsi" w:cstheme="minorHAnsi"/>
          <w:sz w:val="22"/>
          <w:lang w:val="en-GB"/>
        </w:rPr>
        <w:t xml:space="preserve">s </w:t>
      </w:r>
      <w:r w:rsidR="00A42990" w:rsidRPr="007C71E1">
        <w:rPr>
          <w:rFonts w:asciiTheme="minorHAnsi" w:hAnsiTheme="minorHAnsi" w:cstheme="minorHAnsi"/>
          <w:sz w:val="22"/>
          <w:lang w:val="en-GB"/>
        </w:rPr>
        <w:t>2020</w:t>
      </w:r>
      <w:r w:rsidR="00AA6047" w:rsidRPr="007C71E1">
        <w:rPr>
          <w:rFonts w:asciiTheme="minorHAnsi" w:hAnsiTheme="minorHAnsi" w:cstheme="minorHAnsi"/>
          <w:sz w:val="22"/>
          <w:lang w:val="en-GB"/>
        </w:rPr>
        <w:t xml:space="preserve"> and </w:t>
      </w:r>
      <w:r w:rsidR="00A42990" w:rsidRPr="007C71E1">
        <w:rPr>
          <w:rFonts w:asciiTheme="minorHAnsi" w:hAnsiTheme="minorHAnsi" w:cstheme="minorHAnsi"/>
          <w:sz w:val="22"/>
          <w:lang w:val="en-GB"/>
        </w:rPr>
        <w:t>2021</w:t>
      </w:r>
      <w:r w:rsidRPr="007C71E1">
        <w:rPr>
          <w:rFonts w:asciiTheme="minorHAnsi" w:hAnsiTheme="minorHAnsi" w:cstheme="minorHAnsi"/>
          <w:sz w:val="22"/>
          <w:lang w:val="en-GB"/>
        </w:rPr>
        <w:t xml:space="preserve">. Strengths and limitations of applying the framework are considered along with the significance of the results from applying the framework </w:t>
      </w:r>
      <w:r w:rsidR="00BB457A" w:rsidRPr="007C71E1">
        <w:rPr>
          <w:rFonts w:asciiTheme="minorHAnsi" w:hAnsiTheme="minorHAnsi" w:cstheme="minorHAnsi"/>
          <w:sz w:val="22"/>
          <w:lang w:val="en-GB"/>
        </w:rPr>
        <w:t>in terms of the effectiveness of CDOP and implications for future operation and expansion of the program. Requirements for future evaluation of the program are also considered.</w:t>
      </w:r>
    </w:p>
    <w:p w14:paraId="2995792C" w14:textId="79DC1C00" w:rsidR="0062048A" w:rsidRPr="0086005A" w:rsidRDefault="001105C3" w:rsidP="0086005A">
      <w:pPr>
        <w:pStyle w:val="Heading2"/>
      </w:pPr>
      <w:bookmarkStart w:id="123" w:name="_Toc132461638"/>
      <w:r w:rsidRPr="0086005A">
        <w:t>C</w:t>
      </w:r>
      <w:r w:rsidR="0086005A" w:rsidRPr="0086005A">
        <w:t>rash and community cost impacts by camera type</w:t>
      </w:r>
      <w:bookmarkEnd w:id="123"/>
    </w:p>
    <w:p w14:paraId="19603BE7" w14:textId="4F0BFBF4" w:rsidR="00DE3C46" w:rsidRPr="002A4FE9" w:rsidRDefault="002A4FE9" w:rsidP="0009778D">
      <w:pPr>
        <w:pStyle w:val="Heading3"/>
        <w:rPr>
          <w:lang w:val="en-GB"/>
        </w:rPr>
      </w:pPr>
      <w:bookmarkStart w:id="124" w:name="_Toc132461639"/>
      <w:r>
        <w:rPr>
          <w:lang w:val="en-GB"/>
        </w:rPr>
        <w:t>Intersection</w:t>
      </w:r>
      <w:r w:rsidR="00DE3C46" w:rsidRPr="002A4FE9">
        <w:rPr>
          <w:lang w:val="en-GB"/>
        </w:rPr>
        <w:t xml:space="preserve"> </w:t>
      </w:r>
      <w:r w:rsidR="00106DEF">
        <w:rPr>
          <w:lang w:val="en-GB"/>
        </w:rPr>
        <w:t>c</w:t>
      </w:r>
      <w:r w:rsidR="00DE3C46" w:rsidRPr="002A4FE9">
        <w:rPr>
          <w:lang w:val="en-GB"/>
        </w:rPr>
        <w:t>ameras</w:t>
      </w:r>
      <w:bookmarkEnd w:id="124"/>
    </w:p>
    <w:p w14:paraId="3C117E7D" w14:textId="626BB72E" w:rsidR="00C346A4" w:rsidRPr="007C71E1" w:rsidRDefault="00C840AE" w:rsidP="00AA6047">
      <w:pPr>
        <w:rPr>
          <w:rFonts w:asciiTheme="minorHAnsi" w:hAnsiTheme="minorHAnsi" w:cstheme="minorHAnsi"/>
          <w:sz w:val="22"/>
          <w:szCs w:val="22"/>
          <w:lang w:val="en-GB"/>
        </w:rPr>
      </w:pPr>
      <w:r w:rsidRPr="007C71E1">
        <w:rPr>
          <w:rFonts w:asciiTheme="minorHAnsi" w:hAnsiTheme="minorHAnsi" w:cstheme="minorHAnsi"/>
          <w:sz w:val="22"/>
          <w:szCs w:val="22"/>
          <w:lang w:val="en-GB"/>
        </w:rPr>
        <w:t xml:space="preserve">The </w:t>
      </w:r>
      <w:r w:rsidR="000F501E" w:rsidRPr="007C71E1">
        <w:rPr>
          <w:rFonts w:asciiTheme="minorHAnsi" w:hAnsiTheme="minorHAnsi" w:cstheme="minorHAnsi"/>
          <w:sz w:val="22"/>
          <w:szCs w:val="22"/>
          <w:lang w:val="en-GB"/>
        </w:rPr>
        <w:t>RLC</w:t>
      </w:r>
      <w:r w:rsidRPr="007C71E1">
        <w:rPr>
          <w:rFonts w:asciiTheme="minorHAnsi" w:hAnsiTheme="minorHAnsi" w:cstheme="minorHAnsi"/>
          <w:sz w:val="22"/>
          <w:szCs w:val="22"/>
          <w:lang w:val="en-GB"/>
        </w:rPr>
        <w:t xml:space="preserve"> element of the CDOP has been in operation in Queensland for over 20 years meaning there was a large number of sites and extensive crash </w:t>
      </w:r>
      <w:r w:rsidR="00CB01C0" w:rsidRPr="007C71E1">
        <w:rPr>
          <w:rFonts w:asciiTheme="minorHAnsi" w:hAnsiTheme="minorHAnsi" w:cstheme="minorHAnsi"/>
          <w:sz w:val="22"/>
          <w:szCs w:val="22"/>
          <w:lang w:val="en-GB"/>
        </w:rPr>
        <w:t>history</w:t>
      </w:r>
      <w:r w:rsidRPr="007C71E1">
        <w:rPr>
          <w:rFonts w:asciiTheme="minorHAnsi" w:hAnsiTheme="minorHAnsi" w:cstheme="minorHAnsi"/>
          <w:sz w:val="22"/>
          <w:szCs w:val="22"/>
          <w:lang w:val="en-GB"/>
        </w:rPr>
        <w:t xml:space="preserve"> on which to base the analysis. Consequently, the evaluation results for the </w:t>
      </w:r>
      <w:r w:rsidR="00AA6047" w:rsidRPr="007C71E1">
        <w:rPr>
          <w:rFonts w:asciiTheme="minorHAnsi" w:hAnsiTheme="minorHAnsi" w:cstheme="minorHAnsi"/>
          <w:sz w:val="22"/>
          <w:szCs w:val="22"/>
          <w:lang w:val="en-GB"/>
        </w:rPr>
        <w:t>10</w:t>
      </w:r>
      <w:r w:rsidR="00257A57" w:rsidRPr="007C71E1">
        <w:rPr>
          <w:rFonts w:asciiTheme="minorHAnsi" w:hAnsiTheme="minorHAnsi" w:cstheme="minorHAnsi"/>
          <w:sz w:val="22"/>
          <w:szCs w:val="22"/>
          <w:lang w:val="en-GB"/>
        </w:rPr>
        <w:t>5</w:t>
      </w:r>
      <w:r w:rsidR="00AA6047" w:rsidRPr="007C71E1">
        <w:rPr>
          <w:rFonts w:asciiTheme="minorHAnsi" w:hAnsiTheme="minorHAnsi" w:cstheme="minorHAnsi"/>
          <w:sz w:val="22"/>
          <w:szCs w:val="22"/>
          <w:lang w:val="en-GB"/>
        </w:rPr>
        <w:t xml:space="preserve"> operating</w:t>
      </w:r>
      <w:r w:rsidR="00CF10B7" w:rsidRPr="007C71E1">
        <w:rPr>
          <w:rFonts w:asciiTheme="minorHAnsi" w:hAnsiTheme="minorHAnsi" w:cstheme="minorHAnsi"/>
          <w:sz w:val="22"/>
          <w:szCs w:val="22"/>
          <w:lang w:val="en-GB"/>
        </w:rPr>
        <w:t xml:space="preserve"> </w:t>
      </w:r>
      <w:r w:rsidR="000F501E" w:rsidRPr="007C71E1">
        <w:rPr>
          <w:rFonts w:asciiTheme="minorHAnsi" w:hAnsiTheme="minorHAnsi" w:cstheme="minorHAnsi"/>
          <w:sz w:val="22"/>
          <w:szCs w:val="22"/>
          <w:lang w:val="en-GB"/>
        </w:rPr>
        <w:t>RLC</w:t>
      </w:r>
      <w:r w:rsidR="00AA6047" w:rsidRPr="007C71E1">
        <w:rPr>
          <w:rFonts w:asciiTheme="minorHAnsi" w:hAnsiTheme="minorHAnsi" w:cstheme="minorHAnsi"/>
          <w:sz w:val="22"/>
          <w:szCs w:val="22"/>
          <w:lang w:val="en-GB"/>
        </w:rPr>
        <w:t>s</w:t>
      </w:r>
      <w:r w:rsidRPr="007C71E1">
        <w:rPr>
          <w:rFonts w:asciiTheme="minorHAnsi" w:hAnsiTheme="minorHAnsi" w:cstheme="minorHAnsi"/>
          <w:sz w:val="22"/>
          <w:szCs w:val="22"/>
          <w:lang w:val="en-GB"/>
        </w:rPr>
        <w:t xml:space="preserve"> are highly robust. </w:t>
      </w:r>
      <w:r w:rsidR="00CB01C0" w:rsidRPr="007C71E1">
        <w:rPr>
          <w:rFonts w:asciiTheme="minorHAnsi" w:hAnsiTheme="minorHAnsi" w:cstheme="minorHAnsi"/>
          <w:sz w:val="22"/>
          <w:szCs w:val="22"/>
          <w:lang w:val="en-GB"/>
        </w:rPr>
        <w:t>Initial</w:t>
      </w:r>
      <w:r w:rsidR="00AA2CD7" w:rsidRPr="007C71E1">
        <w:rPr>
          <w:rFonts w:asciiTheme="minorHAnsi" w:hAnsiTheme="minorHAnsi" w:cstheme="minorHAnsi"/>
          <w:sz w:val="22"/>
          <w:szCs w:val="22"/>
          <w:lang w:val="en-GB"/>
        </w:rPr>
        <w:t xml:space="preserve"> evaluation </w:t>
      </w:r>
      <w:r w:rsidR="00CB01C0" w:rsidRPr="007C71E1">
        <w:rPr>
          <w:rFonts w:asciiTheme="minorHAnsi" w:hAnsiTheme="minorHAnsi" w:cstheme="minorHAnsi"/>
          <w:sz w:val="22"/>
          <w:szCs w:val="22"/>
          <w:lang w:val="en-GB"/>
        </w:rPr>
        <w:t xml:space="preserve">of RLC camera crash effects </w:t>
      </w:r>
      <w:r w:rsidR="00AA2CD7" w:rsidRPr="007C71E1">
        <w:rPr>
          <w:rFonts w:asciiTheme="minorHAnsi" w:hAnsiTheme="minorHAnsi" w:cstheme="minorHAnsi"/>
          <w:sz w:val="22"/>
          <w:szCs w:val="22"/>
          <w:lang w:val="en-GB"/>
        </w:rPr>
        <w:t xml:space="preserve">by Newstead and Cameron (2012) </w:t>
      </w:r>
      <w:r w:rsidR="009730E7" w:rsidRPr="007C71E1">
        <w:rPr>
          <w:rFonts w:asciiTheme="minorHAnsi" w:hAnsiTheme="minorHAnsi" w:cstheme="minorHAnsi"/>
          <w:sz w:val="22"/>
          <w:szCs w:val="22"/>
          <w:lang w:val="en-GB"/>
        </w:rPr>
        <w:t>showed</w:t>
      </w:r>
      <w:r w:rsidR="00CF10B7" w:rsidRPr="007C71E1">
        <w:rPr>
          <w:rFonts w:asciiTheme="minorHAnsi" w:hAnsiTheme="minorHAnsi" w:cstheme="minorHAnsi"/>
          <w:sz w:val="22"/>
          <w:szCs w:val="22"/>
          <w:lang w:val="en-GB"/>
        </w:rPr>
        <w:t xml:space="preserve"> particularly </w:t>
      </w:r>
      <w:r w:rsidR="009730E7" w:rsidRPr="007C71E1">
        <w:rPr>
          <w:rFonts w:asciiTheme="minorHAnsi" w:hAnsiTheme="minorHAnsi" w:cstheme="minorHAnsi"/>
          <w:sz w:val="22"/>
          <w:szCs w:val="22"/>
          <w:lang w:val="en-GB"/>
        </w:rPr>
        <w:t xml:space="preserve">strong associated </w:t>
      </w:r>
      <w:r w:rsidR="00CB01C0" w:rsidRPr="007C71E1">
        <w:rPr>
          <w:rFonts w:asciiTheme="minorHAnsi" w:hAnsiTheme="minorHAnsi" w:cstheme="minorHAnsi"/>
          <w:sz w:val="22"/>
          <w:szCs w:val="22"/>
          <w:lang w:val="en-GB"/>
        </w:rPr>
        <w:t>reductions in</w:t>
      </w:r>
      <w:r w:rsidR="00CF10B7" w:rsidRPr="007C71E1">
        <w:rPr>
          <w:rFonts w:asciiTheme="minorHAnsi" w:hAnsiTheme="minorHAnsi" w:cstheme="minorHAnsi"/>
          <w:sz w:val="22"/>
          <w:szCs w:val="22"/>
          <w:lang w:val="en-GB"/>
        </w:rPr>
        <w:t xml:space="preserve"> </w:t>
      </w:r>
      <w:r w:rsidR="009730E7" w:rsidRPr="007C71E1">
        <w:rPr>
          <w:rFonts w:asciiTheme="minorHAnsi" w:hAnsiTheme="minorHAnsi" w:cstheme="minorHAnsi"/>
          <w:sz w:val="22"/>
          <w:szCs w:val="22"/>
          <w:lang w:val="en-GB"/>
        </w:rPr>
        <w:t>intersection crash</w:t>
      </w:r>
      <w:r w:rsidR="00CB01C0" w:rsidRPr="007C71E1">
        <w:rPr>
          <w:rFonts w:asciiTheme="minorHAnsi" w:hAnsiTheme="minorHAnsi" w:cstheme="minorHAnsi"/>
          <w:sz w:val="22"/>
          <w:szCs w:val="22"/>
          <w:lang w:val="en-GB"/>
        </w:rPr>
        <w:t xml:space="preserve"> types specifically targeted by RLCs</w:t>
      </w:r>
      <w:r w:rsidR="009730E7" w:rsidRPr="007C71E1">
        <w:rPr>
          <w:rFonts w:asciiTheme="minorHAnsi" w:hAnsiTheme="minorHAnsi" w:cstheme="minorHAnsi"/>
          <w:sz w:val="22"/>
          <w:szCs w:val="22"/>
          <w:lang w:val="en-GB"/>
        </w:rPr>
        <w:t xml:space="preserve"> </w:t>
      </w:r>
      <w:r w:rsidR="00CB01C0" w:rsidRPr="007C71E1">
        <w:rPr>
          <w:rFonts w:asciiTheme="minorHAnsi" w:hAnsiTheme="minorHAnsi" w:cstheme="minorHAnsi"/>
          <w:sz w:val="22"/>
          <w:szCs w:val="22"/>
          <w:lang w:val="en-GB"/>
        </w:rPr>
        <w:t>(</w:t>
      </w:r>
      <w:r w:rsidR="009730E7" w:rsidRPr="007C71E1">
        <w:rPr>
          <w:rFonts w:asciiTheme="minorHAnsi" w:hAnsiTheme="minorHAnsi" w:cstheme="minorHAnsi"/>
          <w:sz w:val="22"/>
          <w:szCs w:val="22"/>
          <w:lang w:val="en-GB"/>
        </w:rPr>
        <w:t>RR</w:t>
      </w:r>
      <w:r w:rsidR="008B3900" w:rsidRPr="007C71E1">
        <w:rPr>
          <w:rFonts w:asciiTheme="minorHAnsi" w:hAnsiTheme="minorHAnsi" w:cstheme="minorHAnsi"/>
          <w:sz w:val="22"/>
          <w:szCs w:val="22"/>
          <w:lang w:val="en-GB"/>
        </w:rPr>
        <w:t xml:space="preserve"> = </w:t>
      </w:r>
      <w:r w:rsidR="009730E7" w:rsidRPr="007C71E1">
        <w:rPr>
          <w:rFonts w:asciiTheme="minorHAnsi" w:hAnsiTheme="minorHAnsi" w:cstheme="minorHAnsi"/>
          <w:sz w:val="22"/>
          <w:szCs w:val="22"/>
          <w:lang w:val="en-GB"/>
        </w:rPr>
        <w:t>0.58</w:t>
      </w:r>
      <w:r w:rsidR="00CB01C0" w:rsidRPr="007C71E1">
        <w:rPr>
          <w:rFonts w:asciiTheme="minorHAnsi" w:hAnsiTheme="minorHAnsi" w:cstheme="minorHAnsi"/>
          <w:sz w:val="22"/>
          <w:szCs w:val="22"/>
          <w:lang w:val="en-GB"/>
        </w:rPr>
        <w:t xml:space="preserve">, 95% C.L. </w:t>
      </w:r>
      <w:r w:rsidR="009730E7" w:rsidRPr="007C71E1">
        <w:rPr>
          <w:rFonts w:asciiTheme="minorHAnsi" w:hAnsiTheme="minorHAnsi" w:cstheme="minorHAnsi"/>
          <w:sz w:val="22"/>
          <w:szCs w:val="22"/>
          <w:lang w:val="en-GB"/>
        </w:rPr>
        <w:t>0.48-0.69, p&lt;0.00005)</w:t>
      </w:r>
      <w:r w:rsidR="00CB01C0" w:rsidRPr="007C71E1">
        <w:rPr>
          <w:rFonts w:asciiTheme="minorHAnsi" w:hAnsiTheme="minorHAnsi" w:cstheme="minorHAnsi"/>
          <w:sz w:val="22"/>
          <w:szCs w:val="22"/>
          <w:lang w:val="en-GB"/>
        </w:rPr>
        <w:t>.</w:t>
      </w:r>
      <w:r w:rsidR="009730E7" w:rsidRPr="007C71E1">
        <w:rPr>
          <w:rFonts w:asciiTheme="minorHAnsi" w:hAnsiTheme="minorHAnsi" w:cstheme="minorHAnsi"/>
          <w:sz w:val="22"/>
          <w:szCs w:val="22"/>
          <w:lang w:val="en-GB"/>
        </w:rPr>
        <w:t xml:space="preserve"> </w:t>
      </w:r>
      <w:r w:rsidR="00CB01C0" w:rsidRPr="007C71E1">
        <w:rPr>
          <w:rFonts w:asciiTheme="minorHAnsi" w:hAnsiTheme="minorHAnsi" w:cstheme="minorHAnsi"/>
          <w:sz w:val="22"/>
          <w:szCs w:val="22"/>
          <w:lang w:val="en-GB"/>
        </w:rPr>
        <w:t>I</w:t>
      </w:r>
      <w:r w:rsidRPr="007C71E1">
        <w:rPr>
          <w:rFonts w:asciiTheme="minorHAnsi" w:hAnsiTheme="minorHAnsi" w:cstheme="minorHAnsi"/>
          <w:sz w:val="22"/>
          <w:szCs w:val="22"/>
          <w:lang w:val="en-GB"/>
        </w:rPr>
        <w:t xml:space="preserve">n contrast to previous studies, the </w:t>
      </w:r>
      <w:r w:rsidR="00CB01C0" w:rsidRPr="007C71E1">
        <w:rPr>
          <w:rFonts w:asciiTheme="minorHAnsi" w:hAnsiTheme="minorHAnsi" w:cstheme="minorHAnsi"/>
          <w:sz w:val="22"/>
          <w:szCs w:val="22"/>
          <w:lang w:val="en-GB"/>
        </w:rPr>
        <w:t>initial</w:t>
      </w:r>
      <w:r w:rsidRPr="007C71E1">
        <w:rPr>
          <w:rFonts w:asciiTheme="minorHAnsi" w:hAnsiTheme="minorHAnsi" w:cstheme="minorHAnsi"/>
          <w:sz w:val="22"/>
          <w:szCs w:val="22"/>
          <w:lang w:val="en-GB"/>
        </w:rPr>
        <w:t xml:space="preserve"> evaluation showed no increase in rear</w:t>
      </w:r>
      <w:r w:rsidR="006D77F6" w:rsidRPr="007C71E1">
        <w:rPr>
          <w:rFonts w:asciiTheme="minorHAnsi" w:hAnsiTheme="minorHAnsi" w:cstheme="minorHAnsi"/>
          <w:sz w:val="22"/>
          <w:szCs w:val="22"/>
          <w:lang w:val="en-GB"/>
        </w:rPr>
        <w:t>-</w:t>
      </w:r>
      <w:r w:rsidRPr="007C71E1">
        <w:rPr>
          <w:rFonts w:asciiTheme="minorHAnsi" w:hAnsiTheme="minorHAnsi" w:cstheme="minorHAnsi"/>
          <w:sz w:val="22"/>
          <w:szCs w:val="22"/>
          <w:lang w:val="en-GB"/>
        </w:rPr>
        <w:t>end crashes</w:t>
      </w:r>
      <w:r w:rsidR="00CB01C0" w:rsidRPr="007C71E1">
        <w:rPr>
          <w:rFonts w:asciiTheme="minorHAnsi" w:hAnsiTheme="minorHAnsi" w:cstheme="minorHAnsi"/>
          <w:sz w:val="22"/>
          <w:szCs w:val="22"/>
          <w:lang w:val="en-GB"/>
        </w:rPr>
        <w:t xml:space="preserve"> possibly as a</w:t>
      </w:r>
      <w:r w:rsidRPr="007C71E1">
        <w:rPr>
          <w:rFonts w:asciiTheme="minorHAnsi" w:hAnsiTheme="minorHAnsi" w:cstheme="minorHAnsi"/>
          <w:sz w:val="22"/>
          <w:szCs w:val="22"/>
          <w:lang w:val="en-GB"/>
        </w:rPr>
        <w:t xml:space="preserve"> result of the close proximity of each of the </w:t>
      </w:r>
      <w:r w:rsidR="000F501E" w:rsidRPr="007C71E1">
        <w:rPr>
          <w:rFonts w:asciiTheme="minorHAnsi" w:hAnsiTheme="minorHAnsi" w:cstheme="minorHAnsi"/>
          <w:sz w:val="22"/>
          <w:szCs w:val="22"/>
          <w:lang w:val="en-GB"/>
        </w:rPr>
        <w:t>RLC</w:t>
      </w:r>
      <w:r w:rsidRPr="007C71E1">
        <w:rPr>
          <w:rFonts w:asciiTheme="minorHAnsi" w:hAnsiTheme="minorHAnsi" w:cstheme="minorHAnsi"/>
          <w:sz w:val="22"/>
          <w:szCs w:val="22"/>
          <w:lang w:val="en-GB"/>
        </w:rPr>
        <w:t xml:space="preserve"> sites to a mobile speed camera site</w:t>
      </w:r>
      <w:r w:rsidR="00CB01C0" w:rsidRPr="007C71E1">
        <w:rPr>
          <w:rFonts w:asciiTheme="minorHAnsi" w:hAnsiTheme="minorHAnsi" w:cstheme="minorHAnsi"/>
          <w:sz w:val="22"/>
          <w:szCs w:val="22"/>
          <w:lang w:val="en-GB"/>
        </w:rPr>
        <w:t>. G</w:t>
      </w:r>
      <w:r w:rsidRPr="007C71E1">
        <w:rPr>
          <w:rFonts w:asciiTheme="minorHAnsi" w:hAnsiTheme="minorHAnsi" w:cstheme="minorHAnsi"/>
          <w:sz w:val="22"/>
          <w:szCs w:val="22"/>
          <w:lang w:val="en-GB"/>
        </w:rPr>
        <w:t xml:space="preserve">eneral speed compliance at </w:t>
      </w:r>
      <w:r w:rsidR="000F501E" w:rsidRPr="007C71E1">
        <w:rPr>
          <w:rFonts w:asciiTheme="minorHAnsi" w:hAnsiTheme="minorHAnsi" w:cstheme="minorHAnsi"/>
          <w:sz w:val="22"/>
          <w:szCs w:val="22"/>
          <w:lang w:val="en-GB"/>
        </w:rPr>
        <w:t>RLC</w:t>
      </w:r>
      <w:r w:rsidRPr="007C71E1">
        <w:rPr>
          <w:rFonts w:asciiTheme="minorHAnsi" w:hAnsiTheme="minorHAnsi" w:cstheme="minorHAnsi"/>
          <w:sz w:val="22"/>
          <w:szCs w:val="22"/>
          <w:lang w:val="en-GB"/>
        </w:rPr>
        <w:t xml:space="preserve"> enforced intersections could prevent rear</w:t>
      </w:r>
      <w:r w:rsidR="006D77F6" w:rsidRPr="007C71E1">
        <w:rPr>
          <w:rFonts w:asciiTheme="minorHAnsi" w:hAnsiTheme="minorHAnsi" w:cstheme="minorHAnsi"/>
          <w:sz w:val="22"/>
          <w:szCs w:val="22"/>
          <w:lang w:val="en-GB"/>
        </w:rPr>
        <w:t>-</w:t>
      </w:r>
      <w:r w:rsidRPr="007C71E1">
        <w:rPr>
          <w:rFonts w:asciiTheme="minorHAnsi" w:hAnsiTheme="minorHAnsi" w:cstheme="minorHAnsi"/>
          <w:sz w:val="22"/>
          <w:szCs w:val="22"/>
          <w:lang w:val="en-GB"/>
        </w:rPr>
        <w:t xml:space="preserve">end crashes. </w:t>
      </w:r>
      <w:r w:rsidR="00CB01C0" w:rsidRPr="007C71E1">
        <w:rPr>
          <w:rFonts w:asciiTheme="minorHAnsi" w:hAnsiTheme="minorHAnsi" w:cstheme="minorHAnsi"/>
          <w:sz w:val="22"/>
          <w:szCs w:val="22"/>
          <w:lang w:val="en-GB"/>
        </w:rPr>
        <w:t>T</w:t>
      </w:r>
      <w:r w:rsidRPr="007C71E1">
        <w:rPr>
          <w:rFonts w:asciiTheme="minorHAnsi" w:hAnsiTheme="minorHAnsi" w:cstheme="minorHAnsi"/>
          <w:sz w:val="22"/>
          <w:szCs w:val="22"/>
          <w:lang w:val="en-GB"/>
        </w:rPr>
        <w:t xml:space="preserve">he </w:t>
      </w:r>
      <w:r w:rsidR="005E54C2" w:rsidRPr="007C71E1">
        <w:rPr>
          <w:rFonts w:asciiTheme="minorHAnsi" w:hAnsiTheme="minorHAnsi" w:cstheme="minorHAnsi"/>
          <w:sz w:val="22"/>
          <w:szCs w:val="22"/>
          <w:lang w:val="en-GB"/>
        </w:rPr>
        <w:t xml:space="preserve">absence </w:t>
      </w:r>
      <w:r w:rsidRPr="007C71E1">
        <w:rPr>
          <w:rFonts w:asciiTheme="minorHAnsi" w:hAnsiTheme="minorHAnsi" w:cstheme="minorHAnsi"/>
          <w:sz w:val="22"/>
          <w:szCs w:val="22"/>
          <w:lang w:val="en-GB"/>
        </w:rPr>
        <w:t xml:space="preserve">of </w:t>
      </w:r>
      <w:r w:rsidR="000F501E" w:rsidRPr="007C71E1">
        <w:rPr>
          <w:rFonts w:asciiTheme="minorHAnsi" w:hAnsiTheme="minorHAnsi" w:cstheme="minorHAnsi"/>
          <w:sz w:val="22"/>
          <w:szCs w:val="22"/>
          <w:lang w:val="en-GB"/>
        </w:rPr>
        <w:t>RLCs</w:t>
      </w:r>
      <w:r w:rsidRPr="007C71E1">
        <w:rPr>
          <w:rFonts w:asciiTheme="minorHAnsi" w:hAnsiTheme="minorHAnsi" w:cstheme="minorHAnsi"/>
          <w:sz w:val="22"/>
          <w:szCs w:val="22"/>
          <w:lang w:val="en-GB"/>
        </w:rPr>
        <w:t xml:space="preserve"> not in close proximity to a mobile speed camera site prevented explicit assessment of the </w:t>
      </w:r>
      <w:r w:rsidR="001105C3" w:rsidRPr="007C71E1">
        <w:rPr>
          <w:rFonts w:asciiTheme="minorHAnsi" w:hAnsiTheme="minorHAnsi" w:cstheme="minorHAnsi"/>
          <w:sz w:val="22"/>
          <w:szCs w:val="22"/>
          <w:lang w:val="en-GB"/>
        </w:rPr>
        <w:t>potential synergistic</w:t>
      </w:r>
      <w:r w:rsidRPr="007C71E1">
        <w:rPr>
          <w:rFonts w:asciiTheme="minorHAnsi" w:hAnsiTheme="minorHAnsi" w:cstheme="minorHAnsi"/>
          <w:sz w:val="22"/>
          <w:szCs w:val="22"/>
          <w:lang w:val="en-GB"/>
        </w:rPr>
        <w:t xml:space="preserve"> effects of the mobile camera site on </w:t>
      </w:r>
      <w:r w:rsidR="000F501E" w:rsidRPr="007C71E1">
        <w:rPr>
          <w:rFonts w:asciiTheme="minorHAnsi" w:hAnsiTheme="minorHAnsi" w:cstheme="minorHAnsi"/>
          <w:sz w:val="22"/>
          <w:szCs w:val="22"/>
          <w:lang w:val="en-GB"/>
        </w:rPr>
        <w:t>RLC</w:t>
      </w:r>
      <w:r w:rsidRPr="007C71E1">
        <w:rPr>
          <w:rFonts w:asciiTheme="minorHAnsi" w:hAnsiTheme="minorHAnsi" w:cstheme="minorHAnsi"/>
          <w:sz w:val="22"/>
          <w:szCs w:val="22"/>
          <w:lang w:val="en-GB"/>
        </w:rPr>
        <w:t xml:space="preserve"> crash effects. </w:t>
      </w:r>
      <w:r w:rsidR="00D8097E" w:rsidRPr="007C71E1">
        <w:rPr>
          <w:rFonts w:asciiTheme="minorHAnsi" w:hAnsiTheme="minorHAnsi" w:cstheme="minorHAnsi"/>
          <w:sz w:val="22"/>
          <w:szCs w:val="22"/>
          <w:lang w:val="en-GB"/>
        </w:rPr>
        <w:t xml:space="preserve">Estimated </w:t>
      </w:r>
      <w:r w:rsidR="00986F97" w:rsidRPr="007C71E1">
        <w:rPr>
          <w:rFonts w:asciiTheme="minorHAnsi" w:hAnsiTheme="minorHAnsi" w:cstheme="minorHAnsi"/>
          <w:sz w:val="22"/>
          <w:szCs w:val="22"/>
          <w:lang w:val="en-GB"/>
        </w:rPr>
        <w:t xml:space="preserve">overall </w:t>
      </w:r>
      <w:r w:rsidR="00D8097E" w:rsidRPr="007C71E1">
        <w:rPr>
          <w:rFonts w:asciiTheme="minorHAnsi" w:hAnsiTheme="minorHAnsi" w:cstheme="minorHAnsi"/>
          <w:sz w:val="22"/>
          <w:szCs w:val="22"/>
          <w:lang w:val="en-GB"/>
        </w:rPr>
        <w:t xml:space="preserve">effects of </w:t>
      </w:r>
      <w:r w:rsidR="000F501E" w:rsidRPr="007C71E1">
        <w:rPr>
          <w:rFonts w:asciiTheme="minorHAnsi" w:hAnsiTheme="minorHAnsi" w:cstheme="minorHAnsi"/>
          <w:sz w:val="22"/>
          <w:szCs w:val="22"/>
          <w:lang w:val="en-GB"/>
        </w:rPr>
        <w:t>RLCs</w:t>
      </w:r>
      <w:r w:rsidR="00986F97" w:rsidRPr="007C71E1">
        <w:rPr>
          <w:rFonts w:asciiTheme="minorHAnsi" w:hAnsiTheme="minorHAnsi" w:cstheme="minorHAnsi"/>
          <w:sz w:val="22"/>
          <w:szCs w:val="22"/>
          <w:lang w:val="en-GB"/>
        </w:rPr>
        <w:t xml:space="preserve"> on all intersection crashes</w:t>
      </w:r>
      <w:r w:rsidR="00D8097E" w:rsidRPr="007C71E1">
        <w:rPr>
          <w:rFonts w:asciiTheme="minorHAnsi" w:hAnsiTheme="minorHAnsi" w:cstheme="minorHAnsi"/>
          <w:sz w:val="22"/>
          <w:szCs w:val="22"/>
          <w:lang w:val="en-GB"/>
        </w:rPr>
        <w:t xml:space="preserve"> </w:t>
      </w:r>
      <w:r w:rsidR="007B2A08" w:rsidRPr="007C71E1">
        <w:rPr>
          <w:rFonts w:asciiTheme="minorHAnsi" w:hAnsiTheme="minorHAnsi" w:cstheme="minorHAnsi"/>
          <w:sz w:val="22"/>
          <w:szCs w:val="22"/>
          <w:lang w:val="en-GB"/>
        </w:rPr>
        <w:t xml:space="preserve">from this updated evaluation were </w:t>
      </w:r>
      <w:r w:rsidR="00AB3DF6" w:rsidRPr="007C71E1">
        <w:rPr>
          <w:rFonts w:asciiTheme="minorHAnsi" w:hAnsiTheme="minorHAnsi" w:cstheme="minorHAnsi"/>
          <w:sz w:val="22"/>
          <w:szCs w:val="22"/>
          <w:lang w:val="en-GB"/>
        </w:rPr>
        <w:t>lower than</w:t>
      </w:r>
      <w:r w:rsidR="007B2A08" w:rsidRPr="007C71E1">
        <w:rPr>
          <w:rFonts w:asciiTheme="minorHAnsi" w:hAnsiTheme="minorHAnsi" w:cstheme="minorHAnsi"/>
          <w:sz w:val="22"/>
          <w:szCs w:val="22"/>
          <w:lang w:val="en-GB"/>
        </w:rPr>
        <w:t xml:space="preserve"> </w:t>
      </w:r>
      <w:r w:rsidR="007D6551" w:rsidRPr="007C71E1">
        <w:rPr>
          <w:rFonts w:asciiTheme="minorHAnsi" w:hAnsiTheme="minorHAnsi" w:cstheme="minorHAnsi"/>
          <w:sz w:val="22"/>
          <w:szCs w:val="22"/>
          <w:lang w:val="en-GB"/>
        </w:rPr>
        <w:t>those</w:t>
      </w:r>
      <w:r w:rsidR="00B634BF" w:rsidRPr="007C71E1">
        <w:rPr>
          <w:rFonts w:asciiTheme="minorHAnsi" w:hAnsiTheme="minorHAnsi" w:cstheme="minorHAnsi"/>
          <w:sz w:val="22"/>
          <w:szCs w:val="22"/>
          <w:lang w:val="en-GB"/>
        </w:rPr>
        <w:t xml:space="preserve"> </w:t>
      </w:r>
      <w:r w:rsidR="007D6551" w:rsidRPr="007C71E1">
        <w:rPr>
          <w:rFonts w:asciiTheme="minorHAnsi" w:hAnsiTheme="minorHAnsi" w:cstheme="minorHAnsi"/>
          <w:sz w:val="22"/>
          <w:szCs w:val="22"/>
          <w:lang w:val="en-GB"/>
        </w:rPr>
        <w:t xml:space="preserve">of the </w:t>
      </w:r>
      <w:r w:rsidR="00B634BF" w:rsidRPr="007C71E1">
        <w:rPr>
          <w:rFonts w:asciiTheme="minorHAnsi" w:hAnsiTheme="minorHAnsi" w:cstheme="minorHAnsi"/>
          <w:sz w:val="22"/>
          <w:szCs w:val="22"/>
          <w:lang w:val="en-GB"/>
        </w:rPr>
        <w:t xml:space="preserve">previous </w:t>
      </w:r>
      <w:r w:rsidR="003A3F99" w:rsidRPr="007C71E1">
        <w:rPr>
          <w:rFonts w:asciiTheme="minorHAnsi" w:hAnsiTheme="minorHAnsi" w:cstheme="minorHAnsi"/>
          <w:sz w:val="22"/>
          <w:szCs w:val="22"/>
          <w:lang w:val="en-GB"/>
        </w:rPr>
        <w:t xml:space="preserve">two </w:t>
      </w:r>
      <w:r w:rsidR="007D6551" w:rsidRPr="007C71E1">
        <w:rPr>
          <w:rFonts w:asciiTheme="minorHAnsi" w:hAnsiTheme="minorHAnsi" w:cstheme="minorHAnsi"/>
          <w:sz w:val="22"/>
          <w:szCs w:val="22"/>
          <w:lang w:val="en-GB"/>
        </w:rPr>
        <w:t>evaluation</w:t>
      </w:r>
      <w:r w:rsidR="003A3F99" w:rsidRPr="007C71E1">
        <w:rPr>
          <w:rFonts w:asciiTheme="minorHAnsi" w:hAnsiTheme="minorHAnsi" w:cstheme="minorHAnsi"/>
          <w:sz w:val="22"/>
          <w:szCs w:val="22"/>
          <w:lang w:val="en-GB"/>
        </w:rPr>
        <w:t>s</w:t>
      </w:r>
      <w:r w:rsidR="00522AB3" w:rsidRPr="007C71E1">
        <w:rPr>
          <w:rFonts w:asciiTheme="minorHAnsi" w:hAnsiTheme="minorHAnsi" w:cstheme="minorHAnsi"/>
          <w:sz w:val="22"/>
          <w:szCs w:val="22"/>
          <w:lang w:val="en-GB"/>
        </w:rPr>
        <w:t xml:space="preserve"> (</w:t>
      </w:r>
      <w:r w:rsidR="003A3F99" w:rsidRPr="007C71E1">
        <w:rPr>
          <w:rFonts w:asciiTheme="minorHAnsi" w:hAnsiTheme="minorHAnsi" w:cstheme="minorHAnsi"/>
          <w:sz w:val="22"/>
          <w:szCs w:val="22"/>
          <w:lang w:val="en-GB"/>
        </w:rPr>
        <w:t>RR</w:t>
      </w:r>
      <w:r w:rsidR="003A3F99" w:rsidRPr="007C71E1">
        <w:rPr>
          <w:rFonts w:asciiTheme="minorHAnsi" w:hAnsiTheme="minorHAnsi" w:cstheme="minorHAnsi"/>
          <w:sz w:val="22"/>
          <w:szCs w:val="22"/>
          <w:vertAlign w:val="subscript"/>
          <w:lang w:val="en-GB"/>
        </w:rPr>
        <w:t>casualty</w:t>
      </w:r>
      <w:r w:rsidR="003A3F99" w:rsidRPr="007C71E1">
        <w:rPr>
          <w:rFonts w:asciiTheme="minorHAnsi" w:hAnsiTheme="minorHAnsi" w:cstheme="minorHAnsi"/>
          <w:sz w:val="22"/>
          <w:szCs w:val="22"/>
          <w:lang w:val="en-GB"/>
        </w:rPr>
        <w:t xml:space="preserve"> = 0.84, 95% CI: 0.76 to 0.92 &amp; </w:t>
      </w:r>
      <w:r w:rsidR="00522AB3" w:rsidRPr="007C71E1">
        <w:rPr>
          <w:rFonts w:asciiTheme="minorHAnsi" w:hAnsiTheme="minorHAnsi" w:cstheme="minorHAnsi"/>
          <w:sz w:val="22"/>
          <w:szCs w:val="22"/>
          <w:lang w:val="en-GB"/>
        </w:rPr>
        <w:t>RR</w:t>
      </w:r>
      <w:r w:rsidR="00000603" w:rsidRPr="007C71E1">
        <w:rPr>
          <w:rFonts w:asciiTheme="minorHAnsi" w:hAnsiTheme="minorHAnsi" w:cstheme="minorHAnsi"/>
          <w:sz w:val="22"/>
          <w:szCs w:val="22"/>
          <w:vertAlign w:val="subscript"/>
          <w:lang w:val="en-GB"/>
        </w:rPr>
        <w:t>casualty</w:t>
      </w:r>
      <w:r w:rsidR="00522AB3" w:rsidRPr="007C71E1">
        <w:rPr>
          <w:rFonts w:asciiTheme="minorHAnsi" w:hAnsiTheme="minorHAnsi" w:cstheme="minorHAnsi"/>
          <w:sz w:val="22"/>
          <w:szCs w:val="22"/>
          <w:lang w:val="en-GB"/>
        </w:rPr>
        <w:t xml:space="preserve"> = 0.</w:t>
      </w:r>
      <w:r w:rsidR="00000603" w:rsidRPr="007C71E1">
        <w:rPr>
          <w:rFonts w:asciiTheme="minorHAnsi" w:hAnsiTheme="minorHAnsi" w:cstheme="minorHAnsi"/>
          <w:sz w:val="22"/>
          <w:szCs w:val="22"/>
          <w:lang w:val="en-GB"/>
        </w:rPr>
        <w:t>8</w:t>
      </w:r>
      <w:r w:rsidR="003A3F99" w:rsidRPr="007C71E1">
        <w:rPr>
          <w:rFonts w:asciiTheme="minorHAnsi" w:hAnsiTheme="minorHAnsi" w:cstheme="minorHAnsi"/>
          <w:sz w:val="22"/>
          <w:szCs w:val="22"/>
          <w:lang w:val="en-GB"/>
        </w:rPr>
        <w:t>4</w:t>
      </w:r>
      <w:r w:rsidR="00000603" w:rsidRPr="007C71E1">
        <w:rPr>
          <w:rFonts w:asciiTheme="minorHAnsi" w:hAnsiTheme="minorHAnsi" w:cstheme="minorHAnsi"/>
          <w:sz w:val="22"/>
          <w:szCs w:val="22"/>
          <w:lang w:val="en-GB"/>
        </w:rPr>
        <w:t>, 95% CI: 0.7</w:t>
      </w:r>
      <w:r w:rsidR="007D219A" w:rsidRPr="007C71E1">
        <w:rPr>
          <w:rFonts w:asciiTheme="minorHAnsi" w:hAnsiTheme="minorHAnsi" w:cstheme="minorHAnsi"/>
          <w:sz w:val="22"/>
          <w:szCs w:val="22"/>
          <w:lang w:val="en-GB"/>
        </w:rPr>
        <w:t>5</w:t>
      </w:r>
      <w:r w:rsidR="00000603" w:rsidRPr="007C71E1">
        <w:rPr>
          <w:rFonts w:asciiTheme="minorHAnsi" w:hAnsiTheme="minorHAnsi" w:cstheme="minorHAnsi"/>
          <w:sz w:val="22"/>
          <w:szCs w:val="22"/>
          <w:lang w:val="en-GB"/>
        </w:rPr>
        <w:t xml:space="preserve"> to 0.9</w:t>
      </w:r>
      <w:r w:rsidR="007D219A" w:rsidRPr="007C71E1">
        <w:rPr>
          <w:rFonts w:asciiTheme="minorHAnsi" w:hAnsiTheme="minorHAnsi" w:cstheme="minorHAnsi"/>
          <w:sz w:val="22"/>
          <w:szCs w:val="22"/>
          <w:lang w:val="en-GB"/>
        </w:rPr>
        <w:t>1</w:t>
      </w:r>
      <w:r w:rsidR="00522AB3" w:rsidRPr="007C71E1">
        <w:rPr>
          <w:rFonts w:asciiTheme="minorHAnsi" w:hAnsiTheme="minorHAnsi" w:cstheme="minorHAnsi"/>
          <w:sz w:val="22"/>
          <w:szCs w:val="22"/>
          <w:lang w:val="en-GB"/>
        </w:rPr>
        <w:t>)</w:t>
      </w:r>
      <w:r w:rsidR="00CB01C0" w:rsidRPr="007C71E1">
        <w:rPr>
          <w:rFonts w:asciiTheme="minorHAnsi" w:hAnsiTheme="minorHAnsi" w:cstheme="minorHAnsi"/>
          <w:sz w:val="22"/>
          <w:szCs w:val="22"/>
          <w:lang w:val="en-GB"/>
        </w:rPr>
        <w:t xml:space="preserve">. This is possibly </w:t>
      </w:r>
      <w:r w:rsidR="00AB3DF6" w:rsidRPr="007C71E1">
        <w:rPr>
          <w:rFonts w:asciiTheme="minorHAnsi" w:hAnsiTheme="minorHAnsi" w:cstheme="minorHAnsi"/>
          <w:sz w:val="22"/>
          <w:szCs w:val="22"/>
          <w:lang w:val="en-GB"/>
        </w:rPr>
        <w:t>due to decommissioning</w:t>
      </w:r>
      <w:r w:rsidR="00CB01C0" w:rsidRPr="007C71E1">
        <w:rPr>
          <w:rFonts w:asciiTheme="minorHAnsi" w:hAnsiTheme="minorHAnsi" w:cstheme="minorHAnsi"/>
          <w:sz w:val="22"/>
          <w:szCs w:val="22"/>
          <w:lang w:val="en-GB"/>
        </w:rPr>
        <w:t xml:space="preserve"> of some RLC sites</w:t>
      </w:r>
      <w:r w:rsidR="00AB3DF6" w:rsidRPr="007C71E1">
        <w:rPr>
          <w:rFonts w:asciiTheme="minorHAnsi" w:hAnsiTheme="minorHAnsi" w:cstheme="minorHAnsi"/>
          <w:sz w:val="22"/>
          <w:szCs w:val="22"/>
          <w:lang w:val="en-GB"/>
        </w:rPr>
        <w:t xml:space="preserve">, </w:t>
      </w:r>
      <w:r w:rsidR="00CB01C0" w:rsidRPr="007C71E1">
        <w:rPr>
          <w:rFonts w:asciiTheme="minorHAnsi" w:hAnsiTheme="minorHAnsi" w:cstheme="minorHAnsi"/>
          <w:sz w:val="22"/>
          <w:szCs w:val="22"/>
          <w:lang w:val="en-GB"/>
        </w:rPr>
        <w:t xml:space="preserve">or the </w:t>
      </w:r>
      <w:r w:rsidR="00C13E0E" w:rsidRPr="007C71E1">
        <w:rPr>
          <w:rFonts w:asciiTheme="minorHAnsi" w:hAnsiTheme="minorHAnsi" w:cstheme="minorHAnsi"/>
          <w:sz w:val="22"/>
          <w:szCs w:val="22"/>
          <w:lang w:val="en-GB"/>
        </w:rPr>
        <w:t>availab</w:t>
      </w:r>
      <w:r w:rsidR="00CB01C0" w:rsidRPr="007C71E1">
        <w:rPr>
          <w:rFonts w:asciiTheme="minorHAnsi" w:hAnsiTheme="minorHAnsi" w:cstheme="minorHAnsi"/>
          <w:sz w:val="22"/>
          <w:szCs w:val="22"/>
          <w:lang w:val="en-GB"/>
        </w:rPr>
        <w:t>ility</w:t>
      </w:r>
      <w:r w:rsidR="00C13E0E" w:rsidRPr="007C71E1">
        <w:rPr>
          <w:rFonts w:asciiTheme="minorHAnsi" w:hAnsiTheme="minorHAnsi" w:cstheme="minorHAnsi"/>
          <w:sz w:val="22"/>
          <w:szCs w:val="22"/>
          <w:lang w:val="en-GB"/>
        </w:rPr>
        <w:t xml:space="preserve"> </w:t>
      </w:r>
      <w:r w:rsidR="00CB01C0" w:rsidRPr="007C71E1">
        <w:rPr>
          <w:rFonts w:asciiTheme="minorHAnsi" w:hAnsiTheme="minorHAnsi" w:cstheme="minorHAnsi"/>
          <w:sz w:val="22"/>
          <w:szCs w:val="22"/>
          <w:lang w:val="en-GB"/>
        </w:rPr>
        <w:t>of</w:t>
      </w:r>
      <w:r w:rsidR="00C13E0E" w:rsidRPr="007C71E1">
        <w:rPr>
          <w:rFonts w:asciiTheme="minorHAnsi" w:hAnsiTheme="minorHAnsi" w:cstheme="minorHAnsi"/>
          <w:sz w:val="22"/>
          <w:szCs w:val="22"/>
          <w:lang w:val="en-GB"/>
        </w:rPr>
        <w:t xml:space="preserve"> </w:t>
      </w:r>
      <w:r w:rsidR="00AB3DF6" w:rsidRPr="007C71E1">
        <w:rPr>
          <w:rFonts w:asciiTheme="minorHAnsi" w:hAnsiTheme="minorHAnsi" w:cstheme="minorHAnsi"/>
          <w:sz w:val="22"/>
          <w:szCs w:val="22"/>
          <w:lang w:val="en-GB"/>
        </w:rPr>
        <w:t>more reliable intersection identifier codes</w:t>
      </w:r>
      <w:r w:rsidR="00CB01C0" w:rsidRPr="007C71E1">
        <w:rPr>
          <w:rFonts w:asciiTheme="minorHAnsi" w:hAnsiTheme="minorHAnsi" w:cstheme="minorHAnsi"/>
          <w:sz w:val="22"/>
          <w:szCs w:val="22"/>
          <w:lang w:val="en-GB"/>
        </w:rPr>
        <w:t xml:space="preserve"> for this analysis allowing more specific crash selection for sites where RLCs are located</w:t>
      </w:r>
      <w:r w:rsidR="001105C3" w:rsidRPr="007C71E1">
        <w:rPr>
          <w:rFonts w:asciiTheme="minorHAnsi" w:hAnsiTheme="minorHAnsi" w:cstheme="minorHAnsi"/>
          <w:sz w:val="22"/>
          <w:szCs w:val="22"/>
          <w:lang w:val="en-GB"/>
        </w:rPr>
        <w:t>. H</w:t>
      </w:r>
      <w:r w:rsidR="00C346A4" w:rsidRPr="007C71E1">
        <w:rPr>
          <w:rFonts w:asciiTheme="minorHAnsi" w:hAnsiTheme="minorHAnsi" w:cstheme="minorHAnsi"/>
          <w:sz w:val="22"/>
          <w:szCs w:val="22"/>
          <w:lang w:val="en-GB"/>
        </w:rPr>
        <w:t>owever</w:t>
      </w:r>
      <w:r w:rsidR="001105C3" w:rsidRPr="007C71E1">
        <w:rPr>
          <w:rFonts w:asciiTheme="minorHAnsi" w:hAnsiTheme="minorHAnsi" w:cstheme="minorHAnsi"/>
          <w:sz w:val="22"/>
          <w:szCs w:val="22"/>
          <w:lang w:val="en-GB"/>
        </w:rPr>
        <w:t>,</w:t>
      </w:r>
      <w:r w:rsidR="00C346A4" w:rsidRPr="007C71E1">
        <w:rPr>
          <w:rFonts w:asciiTheme="minorHAnsi" w:hAnsiTheme="minorHAnsi" w:cstheme="minorHAnsi"/>
          <w:sz w:val="22"/>
          <w:szCs w:val="22"/>
          <w:lang w:val="en-GB"/>
        </w:rPr>
        <w:t xml:space="preserve"> when only targeted (right-through) crashes were examined</w:t>
      </w:r>
      <w:r w:rsidR="00986F97" w:rsidRPr="007C71E1">
        <w:rPr>
          <w:rFonts w:asciiTheme="minorHAnsi" w:hAnsiTheme="minorHAnsi" w:cstheme="minorHAnsi"/>
          <w:sz w:val="22"/>
          <w:szCs w:val="22"/>
          <w:lang w:val="en-GB"/>
        </w:rPr>
        <w:t>,</w:t>
      </w:r>
      <w:r w:rsidR="00C346A4" w:rsidRPr="007C71E1">
        <w:rPr>
          <w:rFonts w:asciiTheme="minorHAnsi" w:hAnsiTheme="minorHAnsi" w:cstheme="minorHAnsi"/>
          <w:sz w:val="22"/>
          <w:szCs w:val="22"/>
          <w:lang w:val="en-GB"/>
        </w:rPr>
        <w:t xml:space="preserve"> the casualty relative risk associated with </w:t>
      </w:r>
      <w:r w:rsidR="000F501E" w:rsidRPr="007C71E1">
        <w:rPr>
          <w:rFonts w:asciiTheme="minorHAnsi" w:hAnsiTheme="minorHAnsi" w:cstheme="minorHAnsi"/>
          <w:sz w:val="22"/>
          <w:szCs w:val="22"/>
          <w:lang w:val="en-GB"/>
        </w:rPr>
        <w:t>RLCs</w:t>
      </w:r>
      <w:r w:rsidR="00C346A4" w:rsidRPr="007C71E1">
        <w:rPr>
          <w:rFonts w:asciiTheme="minorHAnsi" w:hAnsiTheme="minorHAnsi" w:cstheme="minorHAnsi"/>
          <w:sz w:val="22"/>
          <w:szCs w:val="22"/>
          <w:lang w:val="en-GB"/>
        </w:rPr>
        <w:t xml:space="preserve"> </w:t>
      </w:r>
      <w:r w:rsidR="00986F97" w:rsidRPr="007C71E1">
        <w:rPr>
          <w:rFonts w:asciiTheme="minorHAnsi" w:hAnsiTheme="minorHAnsi" w:cstheme="minorHAnsi"/>
          <w:sz w:val="22"/>
          <w:szCs w:val="22"/>
          <w:lang w:val="en-GB"/>
        </w:rPr>
        <w:t xml:space="preserve">from this analysis </w:t>
      </w:r>
      <w:r w:rsidR="00C346A4" w:rsidRPr="007C71E1">
        <w:rPr>
          <w:rFonts w:asciiTheme="minorHAnsi" w:hAnsiTheme="minorHAnsi" w:cstheme="minorHAnsi"/>
          <w:sz w:val="22"/>
          <w:szCs w:val="22"/>
          <w:lang w:val="en-GB"/>
        </w:rPr>
        <w:t xml:space="preserve">was not statistically different from the </w:t>
      </w:r>
      <w:r w:rsidR="00AB3DF6" w:rsidRPr="007C71E1">
        <w:rPr>
          <w:rFonts w:asciiTheme="minorHAnsi" w:hAnsiTheme="minorHAnsi" w:cstheme="minorHAnsi"/>
          <w:sz w:val="22"/>
          <w:szCs w:val="22"/>
          <w:lang w:val="en-GB"/>
        </w:rPr>
        <w:t>estimates of the previous two analyses</w:t>
      </w:r>
      <w:r w:rsidR="00C346A4" w:rsidRPr="007C71E1">
        <w:rPr>
          <w:rFonts w:asciiTheme="minorHAnsi" w:hAnsiTheme="minorHAnsi" w:cstheme="minorHAnsi"/>
          <w:sz w:val="22"/>
          <w:szCs w:val="22"/>
          <w:lang w:val="en-GB"/>
        </w:rPr>
        <w:t>.</w:t>
      </w:r>
      <w:r w:rsidR="00986F97" w:rsidRPr="007C71E1">
        <w:rPr>
          <w:rFonts w:asciiTheme="minorHAnsi" w:hAnsiTheme="minorHAnsi" w:cstheme="minorHAnsi"/>
          <w:sz w:val="22"/>
          <w:szCs w:val="22"/>
          <w:lang w:val="en-GB"/>
        </w:rPr>
        <w:t xml:space="preserve"> This suggests an increase in non-targeted crash types at enforced intersections in recent years.</w:t>
      </w:r>
    </w:p>
    <w:p w14:paraId="3BC33A82" w14:textId="366DF6D8" w:rsidR="00C840AE" w:rsidRPr="007C71E1" w:rsidRDefault="00C840AE" w:rsidP="00AA6047">
      <w:pPr>
        <w:rPr>
          <w:rFonts w:asciiTheme="minorHAnsi" w:hAnsiTheme="minorHAnsi" w:cstheme="minorHAnsi"/>
          <w:sz w:val="22"/>
          <w:szCs w:val="22"/>
          <w:lang w:val="en-GB"/>
        </w:rPr>
      </w:pPr>
      <w:r w:rsidRPr="007C71E1">
        <w:rPr>
          <w:rFonts w:asciiTheme="minorHAnsi" w:hAnsiTheme="minorHAnsi" w:cstheme="minorHAnsi"/>
          <w:sz w:val="22"/>
          <w:szCs w:val="22"/>
          <w:lang w:val="en-GB"/>
        </w:rPr>
        <w:t xml:space="preserve">Despite the large number of sites on which the </w:t>
      </w:r>
      <w:r w:rsidR="000F501E" w:rsidRPr="007C71E1">
        <w:rPr>
          <w:rFonts w:asciiTheme="minorHAnsi" w:hAnsiTheme="minorHAnsi" w:cstheme="minorHAnsi"/>
          <w:sz w:val="22"/>
          <w:szCs w:val="22"/>
          <w:lang w:val="en-GB"/>
        </w:rPr>
        <w:t>RLC</w:t>
      </w:r>
      <w:r w:rsidRPr="007C71E1">
        <w:rPr>
          <w:rFonts w:asciiTheme="minorHAnsi" w:hAnsiTheme="minorHAnsi" w:cstheme="minorHAnsi"/>
          <w:sz w:val="22"/>
          <w:szCs w:val="22"/>
          <w:lang w:val="en-GB"/>
        </w:rPr>
        <w:t xml:space="preserve"> evaluation was based, </w:t>
      </w:r>
      <w:r w:rsidR="00AA2CD7" w:rsidRPr="007C71E1">
        <w:rPr>
          <w:rFonts w:asciiTheme="minorHAnsi" w:hAnsiTheme="minorHAnsi" w:cstheme="minorHAnsi"/>
          <w:sz w:val="22"/>
          <w:szCs w:val="22"/>
          <w:lang w:val="en-GB"/>
        </w:rPr>
        <w:t xml:space="preserve">even the extended crash </w:t>
      </w:r>
      <w:r w:rsidRPr="007C71E1">
        <w:rPr>
          <w:rFonts w:asciiTheme="minorHAnsi" w:hAnsiTheme="minorHAnsi" w:cstheme="minorHAnsi"/>
          <w:sz w:val="22"/>
          <w:szCs w:val="22"/>
          <w:lang w:val="en-GB"/>
        </w:rPr>
        <w:t>data</w:t>
      </w:r>
      <w:r w:rsidR="00AA2CD7" w:rsidRPr="007C71E1">
        <w:rPr>
          <w:rFonts w:asciiTheme="minorHAnsi" w:hAnsiTheme="minorHAnsi" w:cstheme="minorHAnsi"/>
          <w:sz w:val="22"/>
          <w:szCs w:val="22"/>
          <w:lang w:val="en-GB"/>
        </w:rPr>
        <w:t xml:space="preserve"> available for this evaluation </w:t>
      </w:r>
      <w:r w:rsidRPr="007C71E1">
        <w:rPr>
          <w:rFonts w:asciiTheme="minorHAnsi" w:hAnsiTheme="minorHAnsi" w:cstheme="minorHAnsi"/>
          <w:sz w:val="22"/>
          <w:szCs w:val="22"/>
          <w:lang w:val="en-GB"/>
        </w:rPr>
        <w:t>were insufficient to allow estimation of yearly crash effects associated with the program. Consequently, only average crash effects over the post</w:t>
      </w:r>
      <w:r w:rsidR="006D77F6" w:rsidRPr="007C71E1">
        <w:rPr>
          <w:rFonts w:asciiTheme="minorHAnsi" w:hAnsiTheme="minorHAnsi" w:cstheme="minorHAnsi"/>
          <w:sz w:val="22"/>
          <w:szCs w:val="22"/>
          <w:lang w:val="en-GB"/>
        </w:rPr>
        <w:t>-</w:t>
      </w:r>
      <w:r w:rsidRPr="007C71E1">
        <w:rPr>
          <w:rFonts w:asciiTheme="minorHAnsi" w:hAnsiTheme="minorHAnsi" w:cstheme="minorHAnsi"/>
          <w:sz w:val="22"/>
          <w:szCs w:val="22"/>
          <w:lang w:val="en-GB"/>
        </w:rPr>
        <w:t xml:space="preserve">implementation period </w:t>
      </w:r>
      <w:r w:rsidR="00663F65" w:rsidRPr="007C71E1">
        <w:rPr>
          <w:rFonts w:asciiTheme="minorHAnsi" w:hAnsiTheme="minorHAnsi" w:cstheme="minorHAnsi"/>
          <w:sz w:val="22"/>
          <w:szCs w:val="22"/>
          <w:lang w:val="en-GB"/>
        </w:rPr>
        <w:t xml:space="preserve">were </w:t>
      </w:r>
      <w:r w:rsidRPr="007C71E1">
        <w:rPr>
          <w:rFonts w:asciiTheme="minorHAnsi" w:hAnsiTheme="minorHAnsi" w:cstheme="minorHAnsi"/>
          <w:sz w:val="22"/>
          <w:szCs w:val="22"/>
          <w:lang w:val="en-GB"/>
        </w:rPr>
        <w:t xml:space="preserve">estimated and it </w:t>
      </w:r>
      <w:r w:rsidR="00663F65" w:rsidRPr="007C71E1">
        <w:rPr>
          <w:rFonts w:asciiTheme="minorHAnsi" w:hAnsiTheme="minorHAnsi" w:cstheme="minorHAnsi"/>
          <w:sz w:val="22"/>
          <w:szCs w:val="22"/>
          <w:lang w:val="en-GB"/>
        </w:rPr>
        <w:t>was</w:t>
      </w:r>
      <w:r w:rsidRPr="007C71E1">
        <w:rPr>
          <w:rFonts w:asciiTheme="minorHAnsi" w:hAnsiTheme="minorHAnsi" w:cstheme="minorHAnsi"/>
          <w:sz w:val="22"/>
          <w:szCs w:val="22"/>
          <w:lang w:val="en-GB"/>
        </w:rPr>
        <w:t xml:space="preserve"> assumed that the average crash effects appl</w:t>
      </w:r>
      <w:r w:rsidR="00663F65" w:rsidRPr="007C71E1">
        <w:rPr>
          <w:rFonts w:asciiTheme="minorHAnsi" w:hAnsiTheme="minorHAnsi" w:cstheme="minorHAnsi"/>
          <w:sz w:val="22"/>
          <w:szCs w:val="22"/>
          <w:lang w:val="en-GB"/>
        </w:rPr>
        <w:t>ied</w:t>
      </w:r>
      <w:r w:rsidRPr="007C71E1">
        <w:rPr>
          <w:rFonts w:asciiTheme="minorHAnsi" w:hAnsiTheme="minorHAnsi" w:cstheme="minorHAnsi"/>
          <w:sz w:val="22"/>
          <w:szCs w:val="22"/>
          <w:lang w:val="en-GB"/>
        </w:rPr>
        <w:t xml:space="preserve"> equally over each post</w:t>
      </w:r>
      <w:r w:rsidR="000F501E" w:rsidRPr="007C71E1">
        <w:rPr>
          <w:rFonts w:asciiTheme="minorHAnsi" w:hAnsiTheme="minorHAnsi" w:cstheme="minorHAnsi"/>
          <w:sz w:val="22"/>
          <w:szCs w:val="22"/>
          <w:lang w:val="en-GB"/>
        </w:rPr>
        <w:t>-</w:t>
      </w:r>
      <w:r w:rsidRPr="007C71E1">
        <w:rPr>
          <w:rFonts w:asciiTheme="minorHAnsi" w:hAnsiTheme="minorHAnsi" w:cstheme="minorHAnsi"/>
          <w:sz w:val="22"/>
          <w:szCs w:val="22"/>
          <w:lang w:val="en-GB"/>
        </w:rPr>
        <w:t xml:space="preserve">intervention year in estimating </w:t>
      </w:r>
      <w:r w:rsidR="009310A7" w:rsidRPr="007C71E1">
        <w:rPr>
          <w:rFonts w:asciiTheme="minorHAnsi" w:hAnsiTheme="minorHAnsi" w:cstheme="minorHAnsi"/>
          <w:sz w:val="22"/>
          <w:szCs w:val="22"/>
          <w:lang w:val="en-GB"/>
        </w:rPr>
        <w:t xml:space="preserve">the </w:t>
      </w:r>
      <w:r w:rsidR="00AB3DF6" w:rsidRPr="007C71E1">
        <w:rPr>
          <w:rFonts w:asciiTheme="minorHAnsi" w:hAnsiTheme="minorHAnsi" w:cstheme="minorHAnsi"/>
          <w:sz w:val="22"/>
          <w:szCs w:val="22"/>
          <w:lang w:val="en-GB"/>
        </w:rPr>
        <w:t>2020</w:t>
      </w:r>
      <w:r w:rsidR="00121C9C" w:rsidRPr="007C71E1">
        <w:rPr>
          <w:rFonts w:asciiTheme="minorHAnsi" w:hAnsiTheme="minorHAnsi" w:cstheme="minorHAnsi"/>
          <w:sz w:val="22"/>
          <w:szCs w:val="22"/>
          <w:lang w:val="en-GB"/>
        </w:rPr>
        <w:t xml:space="preserve"> and 20</w:t>
      </w:r>
      <w:r w:rsidR="00AB3DF6" w:rsidRPr="007C71E1">
        <w:rPr>
          <w:rFonts w:asciiTheme="minorHAnsi" w:hAnsiTheme="minorHAnsi" w:cstheme="minorHAnsi"/>
          <w:sz w:val="22"/>
          <w:szCs w:val="22"/>
          <w:lang w:val="en-GB"/>
        </w:rPr>
        <w:t>21</w:t>
      </w:r>
      <w:r w:rsidRPr="007C71E1">
        <w:rPr>
          <w:rFonts w:asciiTheme="minorHAnsi" w:hAnsiTheme="minorHAnsi" w:cstheme="minorHAnsi"/>
          <w:sz w:val="22"/>
          <w:szCs w:val="22"/>
          <w:lang w:val="en-GB"/>
        </w:rPr>
        <w:t xml:space="preserve"> crash effects associated with the </w:t>
      </w:r>
      <w:r w:rsidR="000F501E" w:rsidRPr="007C71E1">
        <w:rPr>
          <w:rFonts w:asciiTheme="minorHAnsi" w:hAnsiTheme="minorHAnsi" w:cstheme="minorHAnsi"/>
          <w:sz w:val="22"/>
          <w:szCs w:val="22"/>
          <w:lang w:val="en-GB"/>
        </w:rPr>
        <w:t>RLCs</w:t>
      </w:r>
      <w:r w:rsidRPr="007C71E1">
        <w:rPr>
          <w:rFonts w:asciiTheme="minorHAnsi" w:hAnsiTheme="minorHAnsi" w:cstheme="minorHAnsi"/>
          <w:sz w:val="22"/>
          <w:szCs w:val="22"/>
          <w:lang w:val="en-GB"/>
        </w:rPr>
        <w:t xml:space="preserve">. This assumption is probably not unreasonable given </w:t>
      </w:r>
      <w:r w:rsidR="000F501E" w:rsidRPr="007C71E1">
        <w:rPr>
          <w:rFonts w:asciiTheme="minorHAnsi" w:hAnsiTheme="minorHAnsi" w:cstheme="minorHAnsi"/>
          <w:sz w:val="22"/>
          <w:szCs w:val="22"/>
          <w:lang w:val="en-GB"/>
        </w:rPr>
        <w:t>RLCs</w:t>
      </w:r>
      <w:r w:rsidRPr="007C71E1">
        <w:rPr>
          <w:rFonts w:asciiTheme="minorHAnsi" w:hAnsiTheme="minorHAnsi" w:cstheme="minorHAnsi"/>
          <w:sz w:val="22"/>
          <w:szCs w:val="22"/>
          <w:lang w:val="en-GB"/>
        </w:rPr>
        <w:t xml:space="preserve"> are a static and generally highly visible technology which should achieve stable crash effects after an initial short familiarisation period. </w:t>
      </w:r>
      <w:r w:rsidR="00232631" w:rsidRPr="007C71E1">
        <w:rPr>
          <w:rFonts w:asciiTheme="minorHAnsi" w:hAnsiTheme="minorHAnsi" w:cstheme="minorHAnsi"/>
          <w:sz w:val="22"/>
          <w:szCs w:val="22"/>
          <w:lang w:val="en-GB"/>
        </w:rPr>
        <w:t xml:space="preserve">The estimated crash effects </w:t>
      </w:r>
      <w:r w:rsidR="0073685A" w:rsidRPr="007C71E1">
        <w:rPr>
          <w:rFonts w:asciiTheme="minorHAnsi" w:hAnsiTheme="minorHAnsi" w:cstheme="minorHAnsi"/>
          <w:sz w:val="22"/>
          <w:szCs w:val="22"/>
          <w:lang w:val="en-GB"/>
        </w:rPr>
        <w:t>translated to a</w:t>
      </w:r>
      <w:r w:rsidR="00121C9C" w:rsidRPr="007C71E1">
        <w:rPr>
          <w:rFonts w:asciiTheme="minorHAnsi" w:hAnsiTheme="minorHAnsi" w:cstheme="minorHAnsi"/>
          <w:sz w:val="22"/>
          <w:szCs w:val="22"/>
          <w:lang w:val="en-GB"/>
        </w:rPr>
        <w:t>nnual</w:t>
      </w:r>
      <w:r w:rsidR="0073685A" w:rsidRPr="007C71E1">
        <w:rPr>
          <w:rFonts w:asciiTheme="minorHAnsi" w:hAnsiTheme="minorHAnsi" w:cstheme="minorHAnsi"/>
          <w:sz w:val="22"/>
          <w:szCs w:val="22"/>
          <w:lang w:val="en-GB"/>
        </w:rPr>
        <w:t xml:space="preserve"> savings of </w:t>
      </w:r>
      <w:r w:rsidR="00B02DC1" w:rsidRPr="007C71E1">
        <w:rPr>
          <w:rFonts w:asciiTheme="minorHAnsi" w:hAnsiTheme="minorHAnsi" w:cstheme="minorHAnsi"/>
          <w:sz w:val="22"/>
          <w:szCs w:val="22"/>
          <w:lang w:val="en-GB"/>
        </w:rPr>
        <w:t>24</w:t>
      </w:r>
      <w:r w:rsidR="0073685A" w:rsidRPr="007C71E1">
        <w:rPr>
          <w:rFonts w:asciiTheme="minorHAnsi" w:hAnsiTheme="minorHAnsi" w:cstheme="minorHAnsi"/>
          <w:sz w:val="22"/>
          <w:szCs w:val="22"/>
          <w:lang w:val="en-GB"/>
        </w:rPr>
        <w:t xml:space="preserve"> casualty crashes </w:t>
      </w:r>
      <w:r w:rsidR="00232631" w:rsidRPr="007C71E1">
        <w:rPr>
          <w:rFonts w:asciiTheme="minorHAnsi" w:hAnsiTheme="minorHAnsi" w:cstheme="minorHAnsi"/>
          <w:sz w:val="22"/>
          <w:szCs w:val="22"/>
          <w:lang w:val="en-GB"/>
        </w:rPr>
        <w:t>associated with</w:t>
      </w:r>
      <w:r w:rsidR="0073685A" w:rsidRPr="007C71E1">
        <w:rPr>
          <w:rFonts w:asciiTheme="minorHAnsi" w:hAnsiTheme="minorHAnsi" w:cstheme="minorHAnsi"/>
          <w:sz w:val="22"/>
          <w:szCs w:val="22"/>
          <w:lang w:val="en-GB"/>
        </w:rPr>
        <w:t xml:space="preserve"> </w:t>
      </w:r>
      <w:r w:rsidR="000F501E" w:rsidRPr="007C71E1">
        <w:rPr>
          <w:rFonts w:asciiTheme="minorHAnsi" w:hAnsiTheme="minorHAnsi" w:cstheme="minorHAnsi"/>
          <w:sz w:val="22"/>
          <w:szCs w:val="22"/>
          <w:lang w:val="en-GB"/>
        </w:rPr>
        <w:t>RLCs</w:t>
      </w:r>
      <w:r w:rsidR="0073685A" w:rsidRPr="007C71E1">
        <w:rPr>
          <w:rFonts w:asciiTheme="minorHAnsi" w:hAnsiTheme="minorHAnsi" w:cstheme="minorHAnsi"/>
          <w:sz w:val="22"/>
          <w:szCs w:val="22"/>
          <w:lang w:val="en-GB"/>
        </w:rPr>
        <w:t xml:space="preserve"> per year</w:t>
      </w:r>
      <w:r w:rsidR="00522AB3" w:rsidRPr="007C71E1">
        <w:rPr>
          <w:rFonts w:asciiTheme="minorHAnsi" w:hAnsiTheme="minorHAnsi" w:cstheme="minorHAnsi"/>
          <w:sz w:val="22"/>
          <w:szCs w:val="22"/>
          <w:lang w:val="en-GB"/>
        </w:rPr>
        <w:t xml:space="preserve"> of which </w:t>
      </w:r>
      <w:r w:rsidR="00B02DC1" w:rsidRPr="007C71E1">
        <w:rPr>
          <w:rFonts w:asciiTheme="minorHAnsi" w:hAnsiTheme="minorHAnsi" w:cstheme="minorHAnsi"/>
          <w:sz w:val="22"/>
          <w:szCs w:val="22"/>
          <w:lang w:val="en-GB"/>
        </w:rPr>
        <w:t>9</w:t>
      </w:r>
      <w:r w:rsidR="007D6551" w:rsidRPr="007C71E1">
        <w:rPr>
          <w:rFonts w:asciiTheme="minorHAnsi" w:hAnsiTheme="minorHAnsi" w:cstheme="minorHAnsi"/>
          <w:sz w:val="22"/>
          <w:szCs w:val="22"/>
          <w:lang w:val="en-GB"/>
        </w:rPr>
        <w:t xml:space="preserve"> </w:t>
      </w:r>
      <w:r w:rsidR="00522AB3" w:rsidRPr="007C71E1">
        <w:rPr>
          <w:rFonts w:asciiTheme="minorHAnsi" w:hAnsiTheme="minorHAnsi" w:cstheme="minorHAnsi"/>
          <w:sz w:val="22"/>
          <w:szCs w:val="22"/>
          <w:lang w:val="en-GB"/>
        </w:rPr>
        <w:t>were serious casualty crashes</w:t>
      </w:r>
      <w:r w:rsidR="0073685A" w:rsidRPr="007C71E1">
        <w:rPr>
          <w:rFonts w:asciiTheme="minorHAnsi" w:hAnsiTheme="minorHAnsi" w:cstheme="minorHAnsi"/>
          <w:sz w:val="22"/>
          <w:szCs w:val="22"/>
          <w:lang w:val="en-GB"/>
        </w:rPr>
        <w:t xml:space="preserve">, </w:t>
      </w:r>
      <w:r w:rsidR="00522AB3" w:rsidRPr="007C71E1">
        <w:rPr>
          <w:rFonts w:asciiTheme="minorHAnsi" w:hAnsiTheme="minorHAnsi" w:cstheme="minorHAnsi"/>
          <w:sz w:val="22"/>
          <w:szCs w:val="22"/>
          <w:lang w:val="en-GB"/>
        </w:rPr>
        <w:t>translating to a</w:t>
      </w:r>
      <w:r w:rsidR="00FB7454" w:rsidRPr="007C71E1">
        <w:rPr>
          <w:rFonts w:asciiTheme="minorHAnsi" w:hAnsiTheme="minorHAnsi" w:cstheme="minorHAnsi"/>
          <w:sz w:val="22"/>
          <w:szCs w:val="22"/>
          <w:lang w:val="en-GB"/>
        </w:rPr>
        <w:t>n annual</w:t>
      </w:r>
      <w:r w:rsidR="00522AB3" w:rsidRPr="007C71E1">
        <w:rPr>
          <w:rFonts w:asciiTheme="minorHAnsi" w:hAnsiTheme="minorHAnsi" w:cstheme="minorHAnsi"/>
          <w:sz w:val="22"/>
          <w:szCs w:val="22"/>
          <w:lang w:val="en-GB"/>
        </w:rPr>
        <w:t xml:space="preserve"> </w:t>
      </w:r>
      <w:r w:rsidR="0073685A" w:rsidRPr="007C71E1">
        <w:rPr>
          <w:rFonts w:asciiTheme="minorHAnsi" w:hAnsiTheme="minorHAnsi" w:cstheme="minorHAnsi"/>
          <w:sz w:val="22"/>
          <w:szCs w:val="22"/>
          <w:lang w:val="en-GB"/>
        </w:rPr>
        <w:t xml:space="preserve">saving </w:t>
      </w:r>
      <w:r w:rsidR="00522AB3" w:rsidRPr="007C71E1">
        <w:rPr>
          <w:rFonts w:asciiTheme="minorHAnsi" w:hAnsiTheme="minorHAnsi" w:cstheme="minorHAnsi"/>
          <w:sz w:val="22"/>
          <w:szCs w:val="22"/>
          <w:lang w:val="en-GB"/>
        </w:rPr>
        <w:t>to s</w:t>
      </w:r>
      <w:r w:rsidR="0073685A" w:rsidRPr="007C71E1">
        <w:rPr>
          <w:rFonts w:asciiTheme="minorHAnsi" w:hAnsiTheme="minorHAnsi" w:cstheme="minorHAnsi"/>
          <w:sz w:val="22"/>
          <w:szCs w:val="22"/>
          <w:lang w:val="en-GB"/>
        </w:rPr>
        <w:t xml:space="preserve">ociety </w:t>
      </w:r>
      <w:r w:rsidR="00522AB3" w:rsidRPr="007C71E1">
        <w:rPr>
          <w:rFonts w:asciiTheme="minorHAnsi" w:hAnsiTheme="minorHAnsi" w:cstheme="minorHAnsi"/>
          <w:sz w:val="22"/>
          <w:szCs w:val="22"/>
          <w:lang w:val="en-GB"/>
        </w:rPr>
        <w:t xml:space="preserve">of </w:t>
      </w:r>
      <w:r w:rsidR="00FB7454" w:rsidRPr="007C71E1">
        <w:rPr>
          <w:rFonts w:asciiTheme="minorHAnsi" w:hAnsiTheme="minorHAnsi" w:cstheme="minorHAnsi"/>
          <w:sz w:val="22"/>
          <w:szCs w:val="22"/>
          <w:lang w:val="en-GB"/>
        </w:rPr>
        <w:t xml:space="preserve">around </w:t>
      </w:r>
      <w:r w:rsidR="00AC67CD" w:rsidRPr="007C71E1">
        <w:rPr>
          <w:rFonts w:asciiTheme="minorHAnsi" w:hAnsiTheme="minorHAnsi" w:cstheme="minorHAnsi"/>
          <w:sz w:val="22"/>
          <w:szCs w:val="22"/>
          <w:lang w:val="en-GB"/>
        </w:rPr>
        <w:t>$</w:t>
      </w:r>
      <w:r w:rsidR="00B02DC1" w:rsidRPr="007C71E1">
        <w:rPr>
          <w:rFonts w:asciiTheme="minorHAnsi" w:hAnsiTheme="minorHAnsi" w:cstheme="minorHAnsi"/>
          <w:sz w:val="22"/>
          <w:szCs w:val="22"/>
          <w:lang w:val="en-GB"/>
        </w:rPr>
        <w:t>9</w:t>
      </w:r>
      <w:r w:rsidR="00FB7454" w:rsidRPr="007C71E1">
        <w:rPr>
          <w:rFonts w:asciiTheme="minorHAnsi" w:hAnsiTheme="minorHAnsi" w:cstheme="minorHAnsi"/>
          <w:sz w:val="22"/>
          <w:szCs w:val="22"/>
          <w:lang w:val="en-GB"/>
        </w:rPr>
        <w:t>M</w:t>
      </w:r>
      <w:r w:rsidR="00AC67CD" w:rsidRPr="007C71E1">
        <w:rPr>
          <w:rFonts w:asciiTheme="minorHAnsi" w:hAnsiTheme="minorHAnsi" w:cstheme="minorHAnsi"/>
          <w:sz w:val="22"/>
          <w:szCs w:val="22"/>
          <w:lang w:val="en-GB"/>
        </w:rPr>
        <w:t xml:space="preserve"> </w:t>
      </w:r>
      <w:r w:rsidR="008F64EC" w:rsidRPr="007C71E1">
        <w:rPr>
          <w:rFonts w:asciiTheme="minorHAnsi" w:hAnsiTheme="minorHAnsi" w:cstheme="minorHAnsi"/>
          <w:sz w:val="22"/>
          <w:szCs w:val="22"/>
          <w:lang w:val="en-GB"/>
        </w:rPr>
        <w:t>(WTP)</w:t>
      </w:r>
      <w:r w:rsidR="0073685A" w:rsidRPr="007C71E1">
        <w:rPr>
          <w:rFonts w:asciiTheme="minorHAnsi" w:hAnsiTheme="minorHAnsi" w:cstheme="minorHAnsi"/>
          <w:sz w:val="22"/>
          <w:szCs w:val="22"/>
          <w:lang w:val="en-GB"/>
        </w:rPr>
        <w:t>.</w:t>
      </w:r>
    </w:p>
    <w:p w14:paraId="4EB0DAAF" w14:textId="129EAA7C" w:rsidR="002A4FE9" w:rsidRPr="007C71E1" w:rsidRDefault="00121C9C" w:rsidP="00C13E0E">
      <w:pPr>
        <w:rPr>
          <w:rFonts w:asciiTheme="minorHAnsi" w:hAnsiTheme="minorHAnsi" w:cstheme="minorHAnsi"/>
          <w:sz w:val="22"/>
          <w:szCs w:val="22"/>
          <w:lang w:val="en-GB"/>
        </w:rPr>
      </w:pPr>
      <w:r w:rsidRPr="007C71E1">
        <w:rPr>
          <w:rFonts w:asciiTheme="minorHAnsi" w:hAnsiTheme="minorHAnsi" w:cstheme="minorHAnsi"/>
          <w:sz w:val="22"/>
          <w:szCs w:val="22"/>
          <w:lang w:val="en-GB"/>
        </w:rPr>
        <w:t>Thirty-</w:t>
      </w:r>
      <w:r w:rsidR="00B02DC1" w:rsidRPr="007C71E1">
        <w:rPr>
          <w:rFonts w:asciiTheme="minorHAnsi" w:hAnsiTheme="minorHAnsi" w:cstheme="minorHAnsi"/>
          <w:sz w:val="22"/>
          <w:szCs w:val="22"/>
          <w:lang w:val="en-GB"/>
        </w:rPr>
        <w:t>five</w:t>
      </w:r>
      <w:r w:rsidR="00601A82" w:rsidRPr="007C71E1">
        <w:rPr>
          <w:rFonts w:asciiTheme="minorHAnsi" w:hAnsiTheme="minorHAnsi" w:cstheme="minorHAnsi"/>
          <w:sz w:val="22"/>
          <w:szCs w:val="22"/>
          <w:lang w:val="en-GB"/>
        </w:rPr>
        <w:t xml:space="preserve"> </w:t>
      </w:r>
      <w:r w:rsidR="000F501E" w:rsidRPr="007C71E1">
        <w:rPr>
          <w:rFonts w:asciiTheme="minorHAnsi" w:hAnsiTheme="minorHAnsi" w:cstheme="minorHAnsi"/>
          <w:sz w:val="22"/>
          <w:szCs w:val="22"/>
          <w:lang w:val="en-GB"/>
        </w:rPr>
        <w:t>RLSCs</w:t>
      </w:r>
      <w:r w:rsidR="00583996" w:rsidRPr="007C71E1">
        <w:rPr>
          <w:rFonts w:asciiTheme="minorHAnsi" w:hAnsiTheme="minorHAnsi" w:cstheme="minorHAnsi"/>
          <w:sz w:val="22"/>
          <w:szCs w:val="22"/>
          <w:lang w:val="en-GB"/>
        </w:rPr>
        <w:t xml:space="preserve">, </w:t>
      </w:r>
      <w:r w:rsidR="002A4FE9" w:rsidRPr="007C71E1">
        <w:rPr>
          <w:rFonts w:asciiTheme="minorHAnsi" w:hAnsiTheme="minorHAnsi" w:cstheme="minorHAnsi"/>
          <w:sz w:val="22"/>
          <w:szCs w:val="22"/>
          <w:lang w:val="en-GB"/>
        </w:rPr>
        <w:t xml:space="preserve">all but </w:t>
      </w:r>
      <w:r w:rsidRPr="007C71E1">
        <w:rPr>
          <w:rFonts w:asciiTheme="minorHAnsi" w:hAnsiTheme="minorHAnsi" w:cstheme="minorHAnsi"/>
          <w:sz w:val="22"/>
          <w:szCs w:val="22"/>
          <w:lang w:val="en-GB"/>
        </w:rPr>
        <w:t>fifteen</w:t>
      </w:r>
      <w:r w:rsidR="00583996" w:rsidRPr="007C71E1">
        <w:rPr>
          <w:rFonts w:asciiTheme="minorHAnsi" w:hAnsiTheme="minorHAnsi" w:cstheme="minorHAnsi"/>
          <w:sz w:val="22"/>
          <w:szCs w:val="22"/>
          <w:lang w:val="en-GB"/>
        </w:rPr>
        <w:t xml:space="preserve"> being upgrades of previous </w:t>
      </w:r>
      <w:r w:rsidR="000F501E" w:rsidRPr="007C71E1">
        <w:rPr>
          <w:rFonts w:asciiTheme="minorHAnsi" w:hAnsiTheme="minorHAnsi" w:cstheme="minorHAnsi"/>
          <w:sz w:val="22"/>
          <w:szCs w:val="22"/>
          <w:lang w:val="en-GB"/>
        </w:rPr>
        <w:t>RLC</w:t>
      </w:r>
      <w:r w:rsidR="00583996" w:rsidRPr="007C71E1">
        <w:rPr>
          <w:rFonts w:asciiTheme="minorHAnsi" w:hAnsiTheme="minorHAnsi" w:cstheme="minorHAnsi"/>
          <w:sz w:val="22"/>
          <w:szCs w:val="22"/>
          <w:lang w:val="en-GB"/>
        </w:rPr>
        <w:t xml:space="preserve"> only sites,</w:t>
      </w:r>
      <w:r w:rsidR="002A4FE9" w:rsidRPr="007C71E1">
        <w:rPr>
          <w:rFonts w:asciiTheme="minorHAnsi" w:hAnsiTheme="minorHAnsi" w:cstheme="minorHAnsi"/>
          <w:sz w:val="22"/>
          <w:szCs w:val="22"/>
          <w:lang w:val="en-GB"/>
        </w:rPr>
        <w:t xml:space="preserve"> were considered in the analysis. Statistical analysis power for the </w:t>
      </w:r>
      <w:r w:rsidRPr="007C71E1">
        <w:rPr>
          <w:rFonts w:asciiTheme="minorHAnsi" w:hAnsiTheme="minorHAnsi" w:cstheme="minorHAnsi"/>
          <w:sz w:val="22"/>
          <w:szCs w:val="22"/>
          <w:lang w:val="en-GB"/>
        </w:rPr>
        <w:t>RL</w:t>
      </w:r>
      <w:r w:rsidR="00B02DC1" w:rsidRPr="007C71E1">
        <w:rPr>
          <w:rFonts w:asciiTheme="minorHAnsi" w:hAnsiTheme="minorHAnsi" w:cstheme="minorHAnsi"/>
          <w:sz w:val="22"/>
          <w:szCs w:val="22"/>
          <w:lang w:val="en-GB"/>
        </w:rPr>
        <w:t>S</w:t>
      </w:r>
      <w:r w:rsidR="00C04B1F" w:rsidRPr="007C71E1">
        <w:rPr>
          <w:rFonts w:asciiTheme="minorHAnsi" w:hAnsiTheme="minorHAnsi" w:cstheme="minorHAnsi"/>
          <w:sz w:val="22"/>
          <w:szCs w:val="22"/>
          <w:lang w:val="en-GB"/>
        </w:rPr>
        <w:t>Cs</w:t>
      </w:r>
      <w:r w:rsidR="00B02DC1" w:rsidRPr="007C71E1">
        <w:rPr>
          <w:rFonts w:asciiTheme="minorHAnsi" w:hAnsiTheme="minorHAnsi" w:cstheme="minorHAnsi"/>
          <w:sz w:val="22"/>
          <w:szCs w:val="22"/>
          <w:lang w:val="en-GB"/>
        </w:rPr>
        <w:t xml:space="preserve"> </w:t>
      </w:r>
      <w:r w:rsidR="002A4FE9" w:rsidRPr="007C71E1">
        <w:rPr>
          <w:rFonts w:asciiTheme="minorHAnsi" w:hAnsiTheme="minorHAnsi" w:cstheme="minorHAnsi"/>
          <w:sz w:val="22"/>
          <w:szCs w:val="22"/>
          <w:lang w:val="en-GB"/>
        </w:rPr>
        <w:t xml:space="preserve">was low due to the </w:t>
      </w:r>
      <w:r w:rsidRPr="007C71E1">
        <w:rPr>
          <w:rFonts w:asciiTheme="minorHAnsi" w:hAnsiTheme="minorHAnsi" w:cstheme="minorHAnsi"/>
          <w:sz w:val="22"/>
          <w:szCs w:val="22"/>
          <w:lang w:val="en-GB"/>
        </w:rPr>
        <w:t xml:space="preserve">large proportion of recently </w:t>
      </w:r>
      <w:r w:rsidR="00C04B1F" w:rsidRPr="007C71E1">
        <w:rPr>
          <w:rFonts w:asciiTheme="minorHAnsi" w:hAnsiTheme="minorHAnsi" w:cstheme="minorHAnsi"/>
          <w:sz w:val="22"/>
          <w:szCs w:val="22"/>
          <w:lang w:val="en-GB"/>
        </w:rPr>
        <w:t>commissioned</w:t>
      </w:r>
      <w:r w:rsidRPr="007C71E1">
        <w:rPr>
          <w:rFonts w:asciiTheme="minorHAnsi" w:hAnsiTheme="minorHAnsi" w:cstheme="minorHAnsi"/>
          <w:sz w:val="22"/>
          <w:szCs w:val="22"/>
          <w:lang w:val="en-GB"/>
        </w:rPr>
        <w:t xml:space="preserve"> cameras with </w:t>
      </w:r>
      <w:r w:rsidR="002A4FE9" w:rsidRPr="007C71E1">
        <w:rPr>
          <w:rFonts w:asciiTheme="minorHAnsi" w:hAnsiTheme="minorHAnsi" w:cstheme="minorHAnsi"/>
          <w:sz w:val="22"/>
          <w:szCs w:val="22"/>
          <w:lang w:val="en-GB"/>
        </w:rPr>
        <w:t>limited after installation period</w:t>
      </w:r>
      <w:r w:rsidR="00CF38FB" w:rsidRPr="007C71E1">
        <w:rPr>
          <w:rFonts w:asciiTheme="minorHAnsi" w:hAnsiTheme="minorHAnsi" w:cstheme="minorHAnsi"/>
          <w:sz w:val="22"/>
          <w:szCs w:val="22"/>
          <w:lang w:val="en-GB"/>
        </w:rPr>
        <w:t>s</w:t>
      </w:r>
      <w:r w:rsidR="00C04B1F" w:rsidRPr="007C71E1">
        <w:rPr>
          <w:rFonts w:asciiTheme="minorHAnsi" w:hAnsiTheme="minorHAnsi" w:cstheme="minorHAnsi"/>
          <w:sz w:val="22"/>
          <w:szCs w:val="22"/>
          <w:lang w:val="en-GB"/>
        </w:rPr>
        <w:t>.</w:t>
      </w:r>
      <w:r w:rsidR="002A4FE9" w:rsidRPr="007C71E1">
        <w:rPr>
          <w:rFonts w:asciiTheme="minorHAnsi" w:hAnsiTheme="minorHAnsi" w:cstheme="minorHAnsi"/>
          <w:sz w:val="22"/>
          <w:szCs w:val="22"/>
          <w:lang w:val="en-GB"/>
        </w:rPr>
        <w:t xml:space="preserve"> </w:t>
      </w:r>
      <w:r w:rsidR="00C04B1F" w:rsidRPr="007C71E1">
        <w:rPr>
          <w:rFonts w:asciiTheme="minorHAnsi" w:hAnsiTheme="minorHAnsi" w:cstheme="minorHAnsi"/>
          <w:sz w:val="22"/>
          <w:szCs w:val="22"/>
          <w:lang w:val="en-GB"/>
        </w:rPr>
        <w:t>Consequently,</w:t>
      </w:r>
      <w:r w:rsidR="00726761" w:rsidRPr="007C71E1">
        <w:rPr>
          <w:rFonts w:asciiTheme="minorHAnsi" w:hAnsiTheme="minorHAnsi" w:cstheme="minorHAnsi"/>
          <w:sz w:val="22"/>
          <w:szCs w:val="22"/>
          <w:lang w:val="en-GB"/>
        </w:rPr>
        <w:t xml:space="preserve"> analysis </w:t>
      </w:r>
      <w:r w:rsidR="002A4FE9" w:rsidRPr="007C71E1">
        <w:rPr>
          <w:rFonts w:asciiTheme="minorHAnsi" w:hAnsiTheme="minorHAnsi" w:cstheme="minorHAnsi"/>
          <w:sz w:val="22"/>
          <w:szCs w:val="22"/>
          <w:lang w:val="en-GB"/>
        </w:rPr>
        <w:t xml:space="preserve">results </w:t>
      </w:r>
      <w:r w:rsidR="00C04B1F" w:rsidRPr="007C71E1">
        <w:rPr>
          <w:rFonts w:asciiTheme="minorHAnsi" w:hAnsiTheme="minorHAnsi" w:cstheme="minorHAnsi"/>
          <w:sz w:val="22"/>
          <w:szCs w:val="22"/>
          <w:lang w:val="en-GB"/>
        </w:rPr>
        <w:t>for RLSCs</w:t>
      </w:r>
      <w:r w:rsidR="00CF38FB" w:rsidRPr="007C71E1">
        <w:rPr>
          <w:rFonts w:asciiTheme="minorHAnsi" w:hAnsiTheme="minorHAnsi" w:cstheme="minorHAnsi"/>
          <w:sz w:val="22"/>
          <w:szCs w:val="22"/>
          <w:lang w:val="en-GB"/>
        </w:rPr>
        <w:t xml:space="preserve"> </w:t>
      </w:r>
      <w:r w:rsidR="002A4FE9" w:rsidRPr="007C71E1">
        <w:rPr>
          <w:rFonts w:asciiTheme="minorHAnsi" w:hAnsiTheme="minorHAnsi" w:cstheme="minorHAnsi"/>
          <w:sz w:val="22"/>
          <w:szCs w:val="22"/>
          <w:lang w:val="en-GB"/>
        </w:rPr>
        <w:t xml:space="preserve">were inconclusive. </w:t>
      </w:r>
      <w:r w:rsidR="00C13E0E" w:rsidRPr="007C71E1">
        <w:rPr>
          <w:rFonts w:asciiTheme="minorHAnsi" w:hAnsiTheme="minorHAnsi" w:cstheme="minorHAnsi"/>
          <w:sz w:val="22"/>
          <w:szCs w:val="22"/>
          <w:lang w:val="en-GB"/>
        </w:rPr>
        <w:t xml:space="preserve"> A</w:t>
      </w:r>
      <w:r w:rsidR="00726761" w:rsidRPr="007C71E1">
        <w:rPr>
          <w:rFonts w:asciiTheme="minorHAnsi" w:hAnsiTheme="minorHAnsi" w:cstheme="minorHAnsi"/>
          <w:sz w:val="22"/>
          <w:szCs w:val="22"/>
          <w:lang w:val="en-GB"/>
        </w:rPr>
        <w:t xml:space="preserve">nalysis by crash type </w:t>
      </w:r>
      <w:r w:rsidR="000C4C16" w:rsidRPr="007C71E1">
        <w:rPr>
          <w:rFonts w:asciiTheme="minorHAnsi" w:hAnsiTheme="minorHAnsi" w:cstheme="minorHAnsi"/>
          <w:sz w:val="22"/>
          <w:szCs w:val="22"/>
          <w:lang w:val="en-GB"/>
        </w:rPr>
        <w:t xml:space="preserve">revealed </w:t>
      </w:r>
      <w:r w:rsidR="00726761" w:rsidRPr="007C71E1">
        <w:rPr>
          <w:rFonts w:asciiTheme="minorHAnsi" w:hAnsiTheme="minorHAnsi" w:cstheme="minorHAnsi"/>
          <w:sz w:val="22"/>
          <w:szCs w:val="22"/>
          <w:lang w:val="en-GB"/>
        </w:rPr>
        <w:t xml:space="preserve">a </w:t>
      </w:r>
      <w:r w:rsidR="00C13E0E" w:rsidRPr="007C71E1">
        <w:rPr>
          <w:rFonts w:asciiTheme="minorHAnsi" w:hAnsiTheme="minorHAnsi" w:cstheme="minorHAnsi"/>
          <w:sz w:val="22"/>
          <w:szCs w:val="22"/>
          <w:lang w:val="en-GB"/>
        </w:rPr>
        <w:t>27</w:t>
      </w:r>
      <w:r w:rsidR="000C4C16" w:rsidRPr="007C71E1">
        <w:rPr>
          <w:rFonts w:asciiTheme="minorHAnsi" w:hAnsiTheme="minorHAnsi" w:cstheme="minorHAnsi"/>
          <w:sz w:val="22"/>
          <w:szCs w:val="22"/>
          <w:lang w:val="en-GB"/>
        </w:rPr>
        <w:t>% (</w:t>
      </w:r>
      <w:r w:rsidR="000C4C16" w:rsidRPr="007C71E1">
        <w:rPr>
          <w:rFonts w:asciiTheme="minorHAnsi" w:hAnsiTheme="minorHAnsi" w:cstheme="minorHAnsi"/>
          <w:sz w:val="22"/>
          <w:szCs w:val="22"/>
        </w:rPr>
        <w:t xml:space="preserve">p = 0.01) </w:t>
      </w:r>
      <w:r w:rsidR="000C4C16" w:rsidRPr="007C71E1">
        <w:rPr>
          <w:rFonts w:asciiTheme="minorHAnsi" w:hAnsiTheme="minorHAnsi" w:cstheme="minorHAnsi"/>
          <w:sz w:val="22"/>
          <w:szCs w:val="22"/>
          <w:lang w:val="en-GB"/>
        </w:rPr>
        <w:t>reduction in casualty right-through crashes</w:t>
      </w:r>
      <w:r w:rsidR="00C13E0E" w:rsidRPr="007C71E1">
        <w:rPr>
          <w:rFonts w:asciiTheme="minorHAnsi" w:hAnsiTheme="minorHAnsi" w:cstheme="minorHAnsi"/>
          <w:sz w:val="22"/>
          <w:szCs w:val="22"/>
          <w:lang w:val="en-GB"/>
        </w:rPr>
        <w:t xml:space="preserve"> </w:t>
      </w:r>
      <w:r w:rsidR="00361235" w:rsidRPr="007C71E1">
        <w:rPr>
          <w:rFonts w:asciiTheme="minorHAnsi" w:hAnsiTheme="minorHAnsi" w:cstheme="minorHAnsi"/>
          <w:sz w:val="22"/>
          <w:szCs w:val="22"/>
          <w:lang w:val="en-GB"/>
        </w:rPr>
        <w:t>but</w:t>
      </w:r>
      <w:r w:rsidR="00C13E0E" w:rsidRPr="007C71E1">
        <w:rPr>
          <w:rFonts w:asciiTheme="minorHAnsi" w:hAnsiTheme="minorHAnsi" w:cstheme="minorHAnsi"/>
          <w:sz w:val="22"/>
          <w:szCs w:val="22"/>
          <w:lang w:val="en-GB"/>
        </w:rPr>
        <w:t xml:space="preserve"> a statistically significant 23% (p=0.03) increase in rear-end crashes. </w:t>
      </w:r>
      <w:r w:rsidR="000C4C16" w:rsidRPr="007C71E1">
        <w:rPr>
          <w:rFonts w:asciiTheme="minorHAnsi" w:hAnsiTheme="minorHAnsi" w:cstheme="minorHAnsi"/>
          <w:sz w:val="22"/>
          <w:szCs w:val="22"/>
          <w:lang w:val="en-GB"/>
        </w:rPr>
        <w:t xml:space="preserve">  </w:t>
      </w:r>
      <w:r w:rsidR="009E526A" w:rsidRPr="007C71E1">
        <w:rPr>
          <w:rFonts w:asciiTheme="minorHAnsi" w:hAnsiTheme="minorHAnsi" w:cstheme="minorHAnsi"/>
          <w:sz w:val="22"/>
          <w:szCs w:val="22"/>
          <w:lang w:val="en-GB"/>
        </w:rPr>
        <w:t>T</w:t>
      </w:r>
      <w:r w:rsidR="00CF38FB" w:rsidRPr="007C71E1">
        <w:rPr>
          <w:rFonts w:asciiTheme="minorHAnsi" w:hAnsiTheme="minorHAnsi" w:cstheme="minorHAnsi"/>
          <w:sz w:val="22"/>
          <w:szCs w:val="22"/>
          <w:lang w:val="en-GB"/>
        </w:rPr>
        <w:t xml:space="preserve">he </w:t>
      </w:r>
      <w:r w:rsidR="002A4FE9" w:rsidRPr="007C71E1">
        <w:rPr>
          <w:rFonts w:asciiTheme="minorHAnsi" w:hAnsiTheme="minorHAnsi" w:cstheme="minorHAnsi"/>
          <w:sz w:val="22"/>
          <w:szCs w:val="22"/>
          <w:lang w:val="en-GB"/>
        </w:rPr>
        <w:t xml:space="preserve">analysis of similar installations across a wider number of sites in Victoria </w:t>
      </w:r>
      <w:r w:rsidR="002A4FE9" w:rsidRPr="007C71E1">
        <w:rPr>
          <w:rFonts w:asciiTheme="minorHAnsi" w:hAnsiTheme="minorHAnsi" w:cstheme="minorHAnsi"/>
          <w:sz w:val="22"/>
          <w:szCs w:val="22"/>
          <w:lang w:val="en-GB"/>
        </w:rPr>
        <w:fldChar w:fldCharType="begin"/>
      </w:r>
      <w:r w:rsidR="002A4FE9" w:rsidRPr="007C71E1">
        <w:rPr>
          <w:rFonts w:asciiTheme="minorHAnsi" w:hAnsiTheme="minorHAnsi" w:cstheme="minorHAnsi"/>
          <w:sz w:val="22"/>
          <w:szCs w:val="22"/>
          <w:lang w:val="en-GB"/>
        </w:rPr>
        <w:instrText xml:space="preserve"> ADDIN EN.CITE &lt;EndNote&gt;&lt;Cite&gt;&lt;Author&gt;Budd&lt;/Author&gt;&lt;Year&gt;2011&lt;/Year&gt;&lt;RecNum&gt;645&lt;/RecNum&gt;&lt;DisplayText&gt;(Budd, Scully et al. 2011)&lt;/DisplayText&gt;&lt;record&gt;&lt;rec-number&gt;645&lt;/rec-number&gt;&lt;foreign-keys&gt;&lt;key app="EN" db-id="s0rvrdrendwv0nedz0n5zewee09stpdzdtr5" timestamp="1408590697"&gt;645&lt;/key&gt;&lt;/foreign-keys&gt;&lt;ref-type name="Book"&gt;6&lt;/ref-type&gt;&lt;contributors&gt;&lt;authors&gt;&lt;author&gt;Budd, L.&lt;/author&gt;&lt;author&gt;Scully, J. &lt;/author&gt;&lt;author&gt;Newstead, S.&lt;/author&gt;&lt;/authors&gt;&lt;/contributors&gt;&lt;titles&gt;&lt;title&gt;Evaluation of the Crash Effects of Victoria’s Fixed Digital Speed and Red-Light Cameras&lt;/title&gt;&lt;/titles&gt;&lt;number&gt;Report Number 307&lt;/number&gt;&lt;dates&gt;&lt;year&gt;2011&lt;/year&gt;&lt;/dates&gt;&lt;publisher&gt;Monash University Accident Research Centre, Report Number 307&lt;/publisher&gt;&lt;urls&gt;&lt;/urls&gt;&lt;/record&gt;&lt;/Cite&gt;&lt;/EndNote&gt;</w:instrText>
      </w:r>
      <w:r w:rsidR="002A4FE9" w:rsidRPr="007C71E1">
        <w:rPr>
          <w:rFonts w:asciiTheme="minorHAnsi" w:hAnsiTheme="minorHAnsi" w:cstheme="minorHAnsi"/>
          <w:sz w:val="22"/>
          <w:szCs w:val="22"/>
          <w:lang w:val="en-GB"/>
        </w:rPr>
        <w:fldChar w:fldCharType="separate"/>
      </w:r>
      <w:r w:rsidR="002A4FE9" w:rsidRPr="007C71E1">
        <w:rPr>
          <w:rFonts w:asciiTheme="minorHAnsi" w:hAnsiTheme="minorHAnsi" w:cstheme="minorHAnsi"/>
          <w:noProof/>
          <w:sz w:val="22"/>
          <w:szCs w:val="22"/>
          <w:lang w:val="en-GB"/>
        </w:rPr>
        <w:t>(Budd, Scully et al. 2011)</w:t>
      </w:r>
      <w:r w:rsidR="002A4FE9" w:rsidRPr="007C71E1">
        <w:rPr>
          <w:rFonts w:asciiTheme="minorHAnsi" w:hAnsiTheme="minorHAnsi" w:cstheme="minorHAnsi"/>
          <w:sz w:val="22"/>
          <w:szCs w:val="22"/>
          <w:lang w:val="en-GB"/>
        </w:rPr>
        <w:fldChar w:fldCharType="end"/>
      </w:r>
      <w:r w:rsidR="002A4FE9" w:rsidRPr="007C71E1">
        <w:rPr>
          <w:rFonts w:asciiTheme="minorHAnsi" w:hAnsiTheme="minorHAnsi" w:cstheme="minorHAnsi"/>
          <w:sz w:val="22"/>
          <w:szCs w:val="22"/>
          <w:lang w:val="en-GB"/>
        </w:rPr>
        <w:t xml:space="preserve"> has shown new installations of these cameras to reduce crashes across the whole of the intersection installed by around 25%</w:t>
      </w:r>
      <w:r w:rsidR="00361235" w:rsidRPr="007C71E1">
        <w:rPr>
          <w:rFonts w:asciiTheme="minorHAnsi" w:hAnsiTheme="minorHAnsi" w:cstheme="minorHAnsi"/>
          <w:sz w:val="22"/>
          <w:szCs w:val="22"/>
          <w:lang w:val="en-GB"/>
        </w:rPr>
        <w:t xml:space="preserve"> with no significant increase in rear end crashes estimated</w:t>
      </w:r>
      <w:r w:rsidR="00D23011" w:rsidRPr="007C71E1">
        <w:rPr>
          <w:rFonts w:asciiTheme="minorHAnsi" w:hAnsiTheme="minorHAnsi" w:cstheme="minorHAnsi"/>
          <w:sz w:val="22"/>
          <w:szCs w:val="22"/>
          <w:lang w:val="en-GB"/>
        </w:rPr>
        <w:t xml:space="preserve">. </w:t>
      </w:r>
      <w:r w:rsidR="009E526A" w:rsidRPr="007C71E1">
        <w:rPr>
          <w:rFonts w:asciiTheme="minorHAnsi" w:hAnsiTheme="minorHAnsi" w:cstheme="minorHAnsi"/>
          <w:sz w:val="22"/>
          <w:szCs w:val="22"/>
          <w:lang w:val="en-GB"/>
        </w:rPr>
        <w:t xml:space="preserve"> </w:t>
      </w:r>
      <w:r w:rsidR="008671D5" w:rsidRPr="007C71E1">
        <w:rPr>
          <w:rFonts w:asciiTheme="minorHAnsi" w:hAnsiTheme="minorHAnsi" w:cstheme="minorHAnsi"/>
          <w:sz w:val="22"/>
          <w:szCs w:val="22"/>
          <w:lang w:val="en-GB"/>
        </w:rPr>
        <w:lastRenderedPageBreak/>
        <w:t xml:space="preserve">Based on </w:t>
      </w:r>
      <w:r w:rsidR="0026616B" w:rsidRPr="007C71E1">
        <w:rPr>
          <w:rFonts w:asciiTheme="minorHAnsi" w:hAnsiTheme="minorHAnsi" w:cstheme="minorHAnsi"/>
          <w:sz w:val="22"/>
          <w:szCs w:val="22"/>
          <w:lang w:val="en-GB"/>
        </w:rPr>
        <w:t>the</w:t>
      </w:r>
      <w:r w:rsidR="008671D5" w:rsidRPr="007C71E1">
        <w:rPr>
          <w:rFonts w:asciiTheme="minorHAnsi" w:hAnsiTheme="minorHAnsi" w:cstheme="minorHAnsi"/>
          <w:sz w:val="22"/>
          <w:szCs w:val="22"/>
          <w:lang w:val="en-GB"/>
        </w:rPr>
        <w:t xml:space="preserve"> estimated effects</w:t>
      </w:r>
      <w:r w:rsidR="0026616B" w:rsidRPr="007C71E1">
        <w:rPr>
          <w:rFonts w:asciiTheme="minorHAnsi" w:hAnsiTheme="minorHAnsi" w:cstheme="minorHAnsi"/>
          <w:sz w:val="22"/>
          <w:szCs w:val="22"/>
          <w:lang w:val="en-GB"/>
        </w:rPr>
        <w:t xml:space="preserve"> of upgrades to 21 RLC and fifteen new installations of RLSCs</w:t>
      </w:r>
      <w:r w:rsidR="00361235" w:rsidRPr="007C71E1">
        <w:rPr>
          <w:rFonts w:asciiTheme="minorHAnsi" w:hAnsiTheme="minorHAnsi" w:cstheme="minorHAnsi"/>
          <w:sz w:val="22"/>
          <w:szCs w:val="22"/>
          <w:lang w:val="en-GB"/>
        </w:rPr>
        <w:t xml:space="preserve"> (regardless of statistical significance)</w:t>
      </w:r>
      <w:r w:rsidR="008671D5" w:rsidRPr="007C71E1">
        <w:rPr>
          <w:rFonts w:asciiTheme="minorHAnsi" w:hAnsiTheme="minorHAnsi" w:cstheme="minorHAnsi"/>
          <w:sz w:val="22"/>
          <w:szCs w:val="22"/>
          <w:lang w:val="en-GB"/>
        </w:rPr>
        <w:t xml:space="preserve">, </w:t>
      </w:r>
      <w:r w:rsidR="00C402FC" w:rsidRPr="007C71E1">
        <w:rPr>
          <w:rFonts w:asciiTheme="minorHAnsi" w:hAnsiTheme="minorHAnsi" w:cstheme="minorHAnsi"/>
          <w:sz w:val="22"/>
          <w:szCs w:val="22"/>
          <w:lang w:val="en-GB"/>
        </w:rPr>
        <w:t>t</w:t>
      </w:r>
      <w:r w:rsidR="0026616B" w:rsidRPr="007C71E1">
        <w:rPr>
          <w:rFonts w:asciiTheme="minorHAnsi" w:hAnsiTheme="minorHAnsi" w:cstheme="minorHAnsi"/>
          <w:sz w:val="22"/>
          <w:szCs w:val="22"/>
          <w:lang w:val="en-GB"/>
        </w:rPr>
        <w:t>his evaluation found RLSCs to be associated</w:t>
      </w:r>
      <w:r w:rsidR="008671D5" w:rsidRPr="007C71E1">
        <w:rPr>
          <w:rFonts w:asciiTheme="minorHAnsi" w:hAnsiTheme="minorHAnsi" w:cstheme="minorHAnsi"/>
          <w:sz w:val="22"/>
          <w:szCs w:val="22"/>
          <w:lang w:val="en-GB"/>
        </w:rPr>
        <w:t xml:space="preserve"> </w:t>
      </w:r>
      <w:r w:rsidR="00361235" w:rsidRPr="007C71E1">
        <w:rPr>
          <w:rFonts w:asciiTheme="minorHAnsi" w:hAnsiTheme="minorHAnsi" w:cstheme="minorHAnsi"/>
          <w:sz w:val="22"/>
          <w:szCs w:val="22"/>
          <w:lang w:val="en-GB"/>
        </w:rPr>
        <w:t xml:space="preserve">annual savings of </w:t>
      </w:r>
      <w:r w:rsidR="00C13E0E" w:rsidRPr="007C71E1">
        <w:rPr>
          <w:rFonts w:asciiTheme="minorHAnsi" w:hAnsiTheme="minorHAnsi" w:cstheme="minorHAnsi"/>
          <w:sz w:val="22"/>
          <w:szCs w:val="22"/>
          <w:lang w:val="en-GB"/>
        </w:rPr>
        <w:t>three</w:t>
      </w:r>
      <w:r w:rsidR="00C402FC" w:rsidRPr="007C71E1">
        <w:rPr>
          <w:rFonts w:asciiTheme="minorHAnsi" w:hAnsiTheme="minorHAnsi" w:cstheme="minorHAnsi"/>
          <w:sz w:val="22"/>
          <w:szCs w:val="22"/>
          <w:lang w:val="en-GB"/>
        </w:rPr>
        <w:t xml:space="preserve"> serious casualty crash</w:t>
      </w:r>
      <w:r w:rsidR="00361235" w:rsidRPr="007C71E1">
        <w:rPr>
          <w:rFonts w:asciiTheme="minorHAnsi" w:hAnsiTheme="minorHAnsi" w:cstheme="minorHAnsi"/>
          <w:sz w:val="22"/>
          <w:szCs w:val="22"/>
          <w:lang w:val="en-GB"/>
        </w:rPr>
        <w:t>es</w:t>
      </w:r>
      <w:r w:rsidR="00C402FC" w:rsidRPr="007C71E1">
        <w:rPr>
          <w:rFonts w:asciiTheme="minorHAnsi" w:hAnsiTheme="minorHAnsi" w:cstheme="minorHAnsi"/>
          <w:sz w:val="22"/>
          <w:szCs w:val="22"/>
          <w:lang w:val="en-GB"/>
        </w:rPr>
        <w:t xml:space="preserve"> </w:t>
      </w:r>
      <w:r w:rsidR="008671D5" w:rsidRPr="007C71E1">
        <w:rPr>
          <w:rFonts w:asciiTheme="minorHAnsi" w:hAnsiTheme="minorHAnsi" w:cstheme="minorHAnsi"/>
          <w:sz w:val="22"/>
          <w:szCs w:val="22"/>
          <w:lang w:val="en-GB"/>
        </w:rPr>
        <w:t>with an annual community cost saving of $</w:t>
      </w:r>
      <w:r w:rsidR="00C13E0E" w:rsidRPr="007C71E1">
        <w:rPr>
          <w:rFonts w:asciiTheme="minorHAnsi" w:hAnsiTheme="minorHAnsi" w:cstheme="minorHAnsi"/>
          <w:sz w:val="22"/>
          <w:szCs w:val="22"/>
          <w:lang w:val="en-GB"/>
        </w:rPr>
        <w:t>2</w:t>
      </w:r>
      <w:r w:rsidR="00C402FC" w:rsidRPr="007C71E1">
        <w:rPr>
          <w:rFonts w:asciiTheme="minorHAnsi" w:hAnsiTheme="minorHAnsi" w:cstheme="minorHAnsi"/>
          <w:sz w:val="22"/>
          <w:szCs w:val="22"/>
          <w:lang w:val="en-GB"/>
        </w:rPr>
        <w:t>M</w:t>
      </w:r>
      <w:r w:rsidR="008671D5" w:rsidRPr="007C71E1">
        <w:rPr>
          <w:rFonts w:asciiTheme="minorHAnsi" w:hAnsiTheme="minorHAnsi" w:cstheme="minorHAnsi"/>
          <w:sz w:val="22"/>
          <w:szCs w:val="22"/>
          <w:lang w:val="en-GB"/>
        </w:rPr>
        <w:t xml:space="preserve"> (WTP).</w:t>
      </w:r>
      <w:r w:rsidR="00361235" w:rsidRPr="007C71E1">
        <w:rPr>
          <w:rFonts w:asciiTheme="minorHAnsi" w:hAnsiTheme="minorHAnsi" w:cstheme="minorHAnsi"/>
          <w:sz w:val="22"/>
          <w:szCs w:val="22"/>
          <w:lang w:val="en-GB"/>
        </w:rPr>
        <w:t xml:space="preserve"> These results should be treated with caution given the lack of statistical rigour in the estimates.</w:t>
      </w:r>
    </w:p>
    <w:p w14:paraId="4896DB05" w14:textId="3A15918F" w:rsidR="002A4FE9" w:rsidRPr="007A51F2" w:rsidRDefault="002A4FE9" w:rsidP="0060235C">
      <w:pPr>
        <w:pStyle w:val="Heading3"/>
        <w:rPr>
          <w:lang w:val="en-GB"/>
        </w:rPr>
      </w:pPr>
      <w:bookmarkStart w:id="125" w:name="_Toc132461640"/>
      <w:r w:rsidRPr="007A51F2">
        <w:rPr>
          <w:lang w:val="en-GB"/>
        </w:rPr>
        <w:t xml:space="preserve">Fixed </w:t>
      </w:r>
      <w:r w:rsidR="00106DEF">
        <w:rPr>
          <w:lang w:val="en-GB"/>
        </w:rPr>
        <w:t>m</w:t>
      </w:r>
      <w:r w:rsidRPr="007A51F2">
        <w:rPr>
          <w:lang w:val="en-GB"/>
        </w:rPr>
        <w:t>id-</w:t>
      </w:r>
      <w:r w:rsidR="00106DEF">
        <w:rPr>
          <w:lang w:val="en-GB"/>
        </w:rPr>
        <w:t>b</w:t>
      </w:r>
      <w:r w:rsidRPr="007A51F2">
        <w:rPr>
          <w:lang w:val="en-GB"/>
        </w:rPr>
        <w:t xml:space="preserve">lock </w:t>
      </w:r>
      <w:r w:rsidR="00106DEF">
        <w:rPr>
          <w:lang w:val="en-GB"/>
        </w:rPr>
        <w:t>s</w:t>
      </w:r>
      <w:r w:rsidRPr="007A51F2">
        <w:rPr>
          <w:lang w:val="en-GB"/>
        </w:rPr>
        <w:t xml:space="preserve">peed </w:t>
      </w:r>
      <w:r w:rsidR="00106DEF">
        <w:rPr>
          <w:lang w:val="en-GB"/>
        </w:rPr>
        <w:t>c</w:t>
      </w:r>
      <w:r w:rsidRPr="007A51F2">
        <w:rPr>
          <w:lang w:val="en-GB"/>
        </w:rPr>
        <w:t>ameras</w:t>
      </w:r>
      <w:bookmarkEnd w:id="125"/>
      <w:r w:rsidRPr="007A51F2">
        <w:rPr>
          <w:lang w:val="en-GB"/>
        </w:rPr>
        <w:t xml:space="preserve"> </w:t>
      </w:r>
    </w:p>
    <w:p w14:paraId="6D5C05B8" w14:textId="105276AF" w:rsidR="00764300" w:rsidRPr="007C71E1" w:rsidRDefault="008F5623" w:rsidP="009E526A">
      <w:pPr>
        <w:rPr>
          <w:rFonts w:asciiTheme="minorHAnsi" w:hAnsiTheme="minorHAnsi" w:cstheme="minorHAnsi"/>
          <w:sz w:val="22"/>
          <w:lang w:val="en-GB"/>
        </w:rPr>
      </w:pPr>
      <w:r w:rsidRPr="007C71E1">
        <w:rPr>
          <w:rFonts w:asciiTheme="minorHAnsi" w:hAnsiTheme="minorHAnsi" w:cstheme="minorHAnsi"/>
          <w:sz w:val="22"/>
          <w:lang w:val="en-GB"/>
        </w:rPr>
        <w:t>Ten</w:t>
      </w:r>
      <w:r w:rsidR="002A4FE9" w:rsidRPr="007C71E1">
        <w:rPr>
          <w:rFonts w:asciiTheme="minorHAnsi" w:hAnsiTheme="minorHAnsi" w:cstheme="minorHAnsi"/>
          <w:sz w:val="22"/>
          <w:lang w:val="en-GB"/>
        </w:rPr>
        <w:t xml:space="preserve"> </w:t>
      </w:r>
      <w:r w:rsidR="009F6D5C" w:rsidRPr="007C71E1">
        <w:rPr>
          <w:rFonts w:asciiTheme="minorHAnsi" w:hAnsiTheme="minorHAnsi" w:cstheme="minorHAnsi"/>
          <w:sz w:val="22"/>
          <w:lang w:val="en-GB"/>
        </w:rPr>
        <w:t xml:space="preserve">digital </w:t>
      </w:r>
      <w:r w:rsidR="002A4FE9" w:rsidRPr="007C71E1">
        <w:rPr>
          <w:rFonts w:asciiTheme="minorHAnsi" w:hAnsiTheme="minorHAnsi" w:cstheme="minorHAnsi"/>
          <w:sz w:val="22"/>
          <w:lang w:val="en-GB"/>
        </w:rPr>
        <w:t xml:space="preserve">fixed </w:t>
      </w:r>
      <w:r w:rsidR="009F6D5C" w:rsidRPr="007C71E1">
        <w:rPr>
          <w:rFonts w:asciiTheme="minorHAnsi" w:hAnsiTheme="minorHAnsi" w:cstheme="minorHAnsi"/>
          <w:sz w:val="22"/>
          <w:lang w:val="en-GB"/>
        </w:rPr>
        <w:t xml:space="preserve">spot </w:t>
      </w:r>
      <w:r w:rsidR="00764300" w:rsidRPr="007C71E1">
        <w:rPr>
          <w:rFonts w:asciiTheme="minorHAnsi" w:hAnsiTheme="minorHAnsi" w:cstheme="minorHAnsi"/>
          <w:sz w:val="22"/>
          <w:lang w:val="en-GB"/>
        </w:rPr>
        <w:t xml:space="preserve">mid-block </w:t>
      </w:r>
      <w:r w:rsidR="002A4FE9" w:rsidRPr="007C71E1">
        <w:rPr>
          <w:rFonts w:asciiTheme="minorHAnsi" w:hAnsiTheme="minorHAnsi" w:cstheme="minorHAnsi"/>
          <w:sz w:val="22"/>
          <w:lang w:val="en-GB"/>
        </w:rPr>
        <w:t xml:space="preserve">speed cameras were active during </w:t>
      </w:r>
      <w:r w:rsidR="009F6D5C" w:rsidRPr="007C71E1">
        <w:rPr>
          <w:rFonts w:asciiTheme="minorHAnsi" w:hAnsiTheme="minorHAnsi" w:cstheme="minorHAnsi"/>
          <w:sz w:val="22"/>
          <w:lang w:val="en-GB"/>
        </w:rPr>
        <w:t>2020 to 2021</w:t>
      </w:r>
      <w:r w:rsidR="002A4FE9" w:rsidRPr="007C71E1">
        <w:rPr>
          <w:rFonts w:asciiTheme="minorHAnsi" w:hAnsiTheme="minorHAnsi" w:cstheme="minorHAnsi"/>
          <w:sz w:val="22"/>
          <w:lang w:val="en-GB"/>
        </w:rPr>
        <w:t>.</w:t>
      </w:r>
      <w:r w:rsidR="008671D5" w:rsidRPr="007C71E1">
        <w:rPr>
          <w:rFonts w:asciiTheme="minorHAnsi" w:hAnsiTheme="minorHAnsi" w:cstheme="minorHAnsi"/>
          <w:sz w:val="22"/>
          <w:lang w:val="en-GB"/>
        </w:rPr>
        <w:t xml:space="preserve"> </w:t>
      </w:r>
      <w:r w:rsidR="00601A82" w:rsidRPr="007C71E1">
        <w:rPr>
          <w:rFonts w:asciiTheme="minorHAnsi" w:hAnsiTheme="minorHAnsi" w:cstheme="minorHAnsi"/>
          <w:sz w:val="22"/>
          <w:lang w:val="en-GB"/>
        </w:rPr>
        <w:t xml:space="preserve">In addition, </w:t>
      </w:r>
      <w:r w:rsidR="009F6D5C" w:rsidRPr="007C71E1">
        <w:rPr>
          <w:rFonts w:asciiTheme="minorHAnsi" w:hAnsiTheme="minorHAnsi" w:cstheme="minorHAnsi"/>
          <w:sz w:val="22"/>
          <w:lang w:val="en-GB"/>
        </w:rPr>
        <w:t>two</w:t>
      </w:r>
      <w:r w:rsidR="00C92A89" w:rsidRPr="007C71E1">
        <w:rPr>
          <w:rFonts w:asciiTheme="minorHAnsi" w:hAnsiTheme="minorHAnsi" w:cstheme="minorHAnsi"/>
          <w:sz w:val="22"/>
          <w:lang w:val="en-GB"/>
        </w:rPr>
        <w:t xml:space="preserve"> </w:t>
      </w:r>
      <w:r w:rsidR="0097698A" w:rsidRPr="007C71E1">
        <w:rPr>
          <w:rFonts w:asciiTheme="minorHAnsi" w:hAnsiTheme="minorHAnsi" w:cstheme="minorHAnsi"/>
          <w:sz w:val="22"/>
          <w:lang w:val="en-GB"/>
        </w:rPr>
        <w:t xml:space="preserve">PtP </w:t>
      </w:r>
      <w:r w:rsidR="00601A82" w:rsidRPr="007C71E1">
        <w:rPr>
          <w:rFonts w:asciiTheme="minorHAnsi" w:hAnsiTheme="minorHAnsi" w:cstheme="minorHAnsi"/>
          <w:sz w:val="22"/>
          <w:lang w:val="en-GB"/>
        </w:rPr>
        <w:t>speed camera</w:t>
      </w:r>
      <w:r w:rsidR="00C92A89" w:rsidRPr="007C71E1">
        <w:rPr>
          <w:rFonts w:asciiTheme="minorHAnsi" w:hAnsiTheme="minorHAnsi" w:cstheme="minorHAnsi"/>
          <w:sz w:val="22"/>
          <w:lang w:val="en-GB"/>
        </w:rPr>
        <w:t xml:space="preserve"> system</w:t>
      </w:r>
      <w:r w:rsidR="00241B01" w:rsidRPr="007C71E1">
        <w:rPr>
          <w:rFonts w:asciiTheme="minorHAnsi" w:hAnsiTheme="minorHAnsi" w:cstheme="minorHAnsi"/>
          <w:sz w:val="22"/>
          <w:lang w:val="en-GB"/>
        </w:rPr>
        <w:t>s</w:t>
      </w:r>
      <w:r w:rsidR="00366C09" w:rsidRPr="007C71E1">
        <w:rPr>
          <w:rFonts w:asciiTheme="minorHAnsi" w:hAnsiTheme="minorHAnsi" w:cstheme="minorHAnsi"/>
          <w:sz w:val="22"/>
          <w:lang w:val="en-GB"/>
        </w:rPr>
        <w:t xml:space="preserve"> were</w:t>
      </w:r>
      <w:r w:rsidR="009F6D5C" w:rsidRPr="007C71E1">
        <w:rPr>
          <w:rFonts w:asciiTheme="minorHAnsi" w:hAnsiTheme="minorHAnsi" w:cstheme="minorHAnsi"/>
          <w:sz w:val="22"/>
          <w:lang w:val="en-GB"/>
        </w:rPr>
        <w:t xml:space="preserve"> </w:t>
      </w:r>
      <w:r w:rsidR="00C92A89" w:rsidRPr="007C71E1">
        <w:rPr>
          <w:rFonts w:asciiTheme="minorHAnsi" w:hAnsiTheme="minorHAnsi" w:cstheme="minorHAnsi"/>
          <w:sz w:val="22"/>
          <w:lang w:val="en-GB"/>
        </w:rPr>
        <w:t>also operating</w:t>
      </w:r>
      <w:r w:rsidR="00366C09" w:rsidRPr="007C71E1">
        <w:rPr>
          <w:rFonts w:asciiTheme="minorHAnsi" w:hAnsiTheme="minorHAnsi" w:cstheme="minorHAnsi"/>
          <w:sz w:val="22"/>
          <w:lang w:val="en-GB"/>
        </w:rPr>
        <w:t xml:space="preserve"> during this period including both average speed and </w:t>
      </w:r>
      <w:r w:rsidR="00C92A89" w:rsidRPr="007C71E1">
        <w:rPr>
          <w:rFonts w:asciiTheme="minorHAnsi" w:hAnsiTheme="minorHAnsi" w:cstheme="minorHAnsi"/>
          <w:sz w:val="22"/>
          <w:lang w:val="en-GB"/>
        </w:rPr>
        <w:t xml:space="preserve">in spot speed </w:t>
      </w:r>
      <w:r w:rsidR="00366C09" w:rsidRPr="007C71E1">
        <w:rPr>
          <w:rFonts w:asciiTheme="minorHAnsi" w:hAnsiTheme="minorHAnsi" w:cstheme="minorHAnsi"/>
          <w:sz w:val="22"/>
          <w:lang w:val="en-GB"/>
        </w:rPr>
        <w:t xml:space="preserve">enforcement </w:t>
      </w:r>
      <w:r w:rsidR="00C92A89" w:rsidRPr="007C71E1">
        <w:rPr>
          <w:rFonts w:asciiTheme="minorHAnsi" w:hAnsiTheme="minorHAnsi" w:cstheme="minorHAnsi"/>
          <w:sz w:val="22"/>
          <w:lang w:val="en-GB"/>
        </w:rPr>
        <w:t>mode</w:t>
      </w:r>
      <w:r w:rsidR="00366C09" w:rsidRPr="007C71E1">
        <w:rPr>
          <w:rFonts w:asciiTheme="minorHAnsi" w:hAnsiTheme="minorHAnsi" w:cstheme="minorHAnsi"/>
          <w:sz w:val="22"/>
          <w:lang w:val="en-GB"/>
        </w:rPr>
        <w:t>s</w:t>
      </w:r>
      <w:r w:rsidR="009F6D5C" w:rsidRPr="007C71E1">
        <w:rPr>
          <w:rFonts w:asciiTheme="minorHAnsi" w:hAnsiTheme="minorHAnsi" w:cstheme="minorHAnsi"/>
          <w:sz w:val="22"/>
          <w:lang w:val="en-GB"/>
        </w:rPr>
        <w:t xml:space="preserve">. One </w:t>
      </w:r>
      <w:r w:rsidR="00366C09" w:rsidRPr="007C71E1">
        <w:rPr>
          <w:rFonts w:asciiTheme="minorHAnsi" w:hAnsiTheme="minorHAnsi" w:cstheme="minorHAnsi"/>
          <w:sz w:val="22"/>
          <w:lang w:val="en-GB"/>
        </w:rPr>
        <w:t xml:space="preserve">PtP system </w:t>
      </w:r>
      <w:r w:rsidR="009F6D5C" w:rsidRPr="007C71E1">
        <w:rPr>
          <w:rFonts w:asciiTheme="minorHAnsi" w:hAnsiTheme="minorHAnsi" w:cstheme="minorHAnsi"/>
          <w:sz w:val="22"/>
          <w:lang w:val="en-GB"/>
        </w:rPr>
        <w:t>on the Toowoomba Second Range Crossing only operated for the last three months</w:t>
      </w:r>
      <w:r w:rsidR="00366C09" w:rsidRPr="007C71E1">
        <w:rPr>
          <w:rFonts w:asciiTheme="minorHAnsi" w:hAnsiTheme="minorHAnsi" w:cstheme="minorHAnsi"/>
          <w:sz w:val="22"/>
          <w:lang w:val="en-GB"/>
        </w:rPr>
        <w:t xml:space="preserve"> of the study period </w:t>
      </w:r>
      <w:r w:rsidR="00764300" w:rsidRPr="007C71E1">
        <w:rPr>
          <w:rFonts w:asciiTheme="minorHAnsi" w:hAnsiTheme="minorHAnsi" w:cstheme="minorHAnsi"/>
          <w:sz w:val="22"/>
          <w:lang w:val="en-GB"/>
        </w:rPr>
        <w:t>providing insufficient time post-camera for a robust analysis</w:t>
      </w:r>
      <w:r w:rsidR="009F6D5C" w:rsidRPr="007C71E1">
        <w:rPr>
          <w:rFonts w:asciiTheme="minorHAnsi" w:hAnsiTheme="minorHAnsi" w:cstheme="minorHAnsi"/>
          <w:sz w:val="22"/>
          <w:lang w:val="en-GB"/>
        </w:rPr>
        <w:t>.  The second</w:t>
      </w:r>
      <w:r w:rsidR="00764300" w:rsidRPr="007C71E1">
        <w:rPr>
          <w:rFonts w:asciiTheme="minorHAnsi" w:hAnsiTheme="minorHAnsi" w:cstheme="minorHAnsi"/>
          <w:sz w:val="22"/>
          <w:lang w:val="en-GB"/>
        </w:rPr>
        <w:t xml:space="preserve"> fell</w:t>
      </w:r>
      <w:r w:rsidR="00601A82" w:rsidRPr="007C71E1">
        <w:rPr>
          <w:rFonts w:asciiTheme="minorHAnsi" w:hAnsiTheme="minorHAnsi" w:cstheme="minorHAnsi"/>
          <w:sz w:val="22"/>
          <w:lang w:val="en-GB"/>
        </w:rPr>
        <w:t xml:space="preserve"> on a segment of the Bruce Highway between </w:t>
      </w:r>
      <w:r w:rsidR="009F6D5C" w:rsidRPr="007C71E1">
        <w:rPr>
          <w:rFonts w:asciiTheme="minorHAnsi" w:hAnsiTheme="minorHAnsi" w:cstheme="minorHAnsi"/>
          <w:sz w:val="22"/>
          <w:lang w:val="en-GB"/>
        </w:rPr>
        <w:t>Elimbah</w:t>
      </w:r>
      <w:r w:rsidR="00601A82" w:rsidRPr="007C71E1">
        <w:rPr>
          <w:rFonts w:asciiTheme="minorHAnsi" w:hAnsiTheme="minorHAnsi" w:cstheme="minorHAnsi"/>
          <w:sz w:val="22"/>
          <w:lang w:val="en-GB"/>
        </w:rPr>
        <w:t xml:space="preserve"> and the Glass House mountains</w:t>
      </w:r>
      <w:r w:rsidR="00764300" w:rsidRPr="007C71E1">
        <w:rPr>
          <w:rFonts w:asciiTheme="minorHAnsi" w:hAnsiTheme="minorHAnsi" w:cstheme="minorHAnsi"/>
          <w:sz w:val="22"/>
          <w:lang w:val="en-GB"/>
        </w:rPr>
        <w:t xml:space="preserve">. Fixed spot cameras were also operational in 2020 and 2021 in three </w:t>
      </w:r>
      <w:r w:rsidR="00366C09" w:rsidRPr="007C71E1">
        <w:rPr>
          <w:rFonts w:asciiTheme="minorHAnsi" w:hAnsiTheme="minorHAnsi" w:cstheme="minorHAnsi"/>
          <w:sz w:val="22"/>
          <w:lang w:val="en-GB"/>
        </w:rPr>
        <w:t xml:space="preserve">tunnel </w:t>
      </w:r>
      <w:r w:rsidR="00764300" w:rsidRPr="007C71E1">
        <w:rPr>
          <w:rFonts w:asciiTheme="minorHAnsi" w:hAnsiTheme="minorHAnsi" w:cstheme="minorHAnsi"/>
          <w:sz w:val="22"/>
          <w:lang w:val="en-GB"/>
        </w:rPr>
        <w:t xml:space="preserve">sections: </w:t>
      </w:r>
      <w:r w:rsidR="00601A82" w:rsidRPr="007C71E1">
        <w:rPr>
          <w:rFonts w:asciiTheme="minorHAnsi" w:hAnsiTheme="minorHAnsi" w:cstheme="minorHAnsi"/>
          <w:sz w:val="22"/>
          <w:lang w:val="en-GB"/>
        </w:rPr>
        <w:t>the Clem 7</w:t>
      </w:r>
      <w:r w:rsidR="00D93BC6" w:rsidRPr="007C71E1">
        <w:rPr>
          <w:rFonts w:asciiTheme="minorHAnsi" w:hAnsiTheme="minorHAnsi" w:cstheme="minorHAnsi"/>
          <w:sz w:val="22"/>
          <w:lang w:val="en-GB"/>
        </w:rPr>
        <w:t>, Legacy Way</w:t>
      </w:r>
      <w:r w:rsidR="00601A82" w:rsidRPr="007C71E1">
        <w:rPr>
          <w:rFonts w:asciiTheme="minorHAnsi" w:hAnsiTheme="minorHAnsi" w:cstheme="minorHAnsi"/>
          <w:sz w:val="22"/>
          <w:lang w:val="en-GB"/>
        </w:rPr>
        <w:t xml:space="preserve"> and Airport-Link</w:t>
      </w:r>
      <w:r w:rsidR="00764300" w:rsidRPr="007C71E1">
        <w:rPr>
          <w:rFonts w:asciiTheme="minorHAnsi" w:hAnsiTheme="minorHAnsi" w:cstheme="minorHAnsi"/>
          <w:sz w:val="22"/>
          <w:lang w:val="en-GB"/>
        </w:rPr>
        <w:t xml:space="preserve">. </w:t>
      </w:r>
      <w:r w:rsidR="00601A82" w:rsidRPr="007C71E1">
        <w:rPr>
          <w:rFonts w:asciiTheme="minorHAnsi" w:hAnsiTheme="minorHAnsi" w:cstheme="minorHAnsi"/>
          <w:sz w:val="22"/>
          <w:lang w:val="en-GB"/>
        </w:rPr>
        <w:t xml:space="preserve"> </w:t>
      </w:r>
    </w:p>
    <w:p w14:paraId="3EBB5156" w14:textId="3F70D079" w:rsidR="00A44697" w:rsidRPr="007C71E1" w:rsidRDefault="00A44697" w:rsidP="009E526A">
      <w:pPr>
        <w:rPr>
          <w:rFonts w:asciiTheme="minorHAnsi" w:hAnsiTheme="minorHAnsi" w:cstheme="minorHAnsi"/>
          <w:sz w:val="22"/>
          <w:lang w:val="en-GB"/>
        </w:rPr>
      </w:pPr>
      <w:r w:rsidRPr="007C71E1">
        <w:rPr>
          <w:rFonts w:asciiTheme="minorHAnsi" w:hAnsiTheme="minorHAnsi" w:cstheme="minorHAnsi"/>
          <w:sz w:val="22"/>
          <w:lang w:val="en-GB"/>
        </w:rPr>
        <w:t>Despite the addition</w:t>
      </w:r>
      <w:r w:rsidR="0052099A" w:rsidRPr="007C71E1">
        <w:rPr>
          <w:rFonts w:asciiTheme="minorHAnsi" w:hAnsiTheme="minorHAnsi" w:cstheme="minorHAnsi"/>
          <w:sz w:val="22"/>
          <w:lang w:val="en-GB"/>
        </w:rPr>
        <w:t>al</w:t>
      </w:r>
      <w:r w:rsidRPr="007C71E1">
        <w:rPr>
          <w:rFonts w:asciiTheme="minorHAnsi" w:hAnsiTheme="minorHAnsi" w:cstheme="minorHAnsi"/>
          <w:sz w:val="22"/>
          <w:lang w:val="en-GB"/>
        </w:rPr>
        <w:t xml:space="preserve"> </w:t>
      </w:r>
      <w:r w:rsidR="00E92D68" w:rsidRPr="007C71E1">
        <w:rPr>
          <w:rFonts w:asciiTheme="minorHAnsi" w:hAnsiTheme="minorHAnsi" w:cstheme="minorHAnsi"/>
          <w:sz w:val="22"/>
          <w:lang w:val="en-GB"/>
        </w:rPr>
        <w:t>post camera installation crash</w:t>
      </w:r>
      <w:r w:rsidRPr="007C71E1">
        <w:rPr>
          <w:rFonts w:asciiTheme="minorHAnsi" w:hAnsiTheme="minorHAnsi" w:cstheme="minorHAnsi"/>
          <w:sz w:val="22"/>
          <w:lang w:val="en-GB"/>
        </w:rPr>
        <w:t xml:space="preserve"> data available for this evaluation of CDOP compared to previous evaluations, </w:t>
      </w:r>
      <w:r w:rsidR="002A04A9" w:rsidRPr="007C71E1">
        <w:rPr>
          <w:rFonts w:asciiTheme="minorHAnsi" w:hAnsiTheme="minorHAnsi" w:cstheme="minorHAnsi"/>
          <w:sz w:val="22"/>
          <w:lang w:val="en-GB"/>
        </w:rPr>
        <w:t xml:space="preserve">evaluation results for the non-tunnel fixed mid-block spot speed cameras </w:t>
      </w:r>
      <w:r w:rsidR="009527B2" w:rsidRPr="007C71E1">
        <w:rPr>
          <w:rFonts w:asciiTheme="minorHAnsi" w:hAnsiTheme="minorHAnsi" w:cstheme="minorHAnsi"/>
          <w:sz w:val="22"/>
          <w:lang w:val="en-GB"/>
        </w:rPr>
        <w:t>remained</w:t>
      </w:r>
      <w:r w:rsidR="002A04A9" w:rsidRPr="007C71E1">
        <w:rPr>
          <w:rFonts w:asciiTheme="minorHAnsi" w:hAnsiTheme="minorHAnsi" w:cstheme="minorHAnsi"/>
          <w:sz w:val="22"/>
          <w:lang w:val="en-GB"/>
        </w:rPr>
        <w:t xml:space="preserve"> inconclusive. </w:t>
      </w:r>
      <w:r w:rsidR="009E526A" w:rsidRPr="007C71E1">
        <w:rPr>
          <w:rFonts w:asciiTheme="minorHAnsi" w:hAnsiTheme="minorHAnsi" w:cstheme="minorHAnsi"/>
          <w:sz w:val="22"/>
          <w:lang w:val="en-GB"/>
        </w:rPr>
        <w:t>Although</w:t>
      </w:r>
      <w:r w:rsidR="002A04A9" w:rsidRPr="007C71E1">
        <w:rPr>
          <w:rFonts w:asciiTheme="minorHAnsi" w:hAnsiTheme="minorHAnsi" w:cstheme="minorHAnsi"/>
          <w:sz w:val="22"/>
          <w:lang w:val="en-GB"/>
        </w:rPr>
        <w:t xml:space="preserve"> the overall crash effect estimates for this camera type achieved statistical significance</w:t>
      </w:r>
      <w:r w:rsidR="009E526A" w:rsidRPr="007C71E1">
        <w:rPr>
          <w:rFonts w:asciiTheme="minorHAnsi" w:hAnsiTheme="minorHAnsi" w:cstheme="minorHAnsi"/>
          <w:sz w:val="22"/>
          <w:lang w:val="en-GB"/>
        </w:rPr>
        <w:t xml:space="preserve">, difficulty in control selection, </w:t>
      </w:r>
      <w:r w:rsidR="002A04A9" w:rsidRPr="007C71E1">
        <w:rPr>
          <w:rFonts w:asciiTheme="minorHAnsi" w:hAnsiTheme="minorHAnsi" w:cstheme="minorHAnsi"/>
          <w:sz w:val="22"/>
          <w:lang w:val="en-GB"/>
        </w:rPr>
        <w:t>the relatively small number of installations and the types of roads on which they are sited</w:t>
      </w:r>
      <w:r w:rsidR="009E526A" w:rsidRPr="007C71E1">
        <w:rPr>
          <w:rFonts w:asciiTheme="minorHAnsi" w:hAnsiTheme="minorHAnsi" w:cstheme="minorHAnsi"/>
          <w:sz w:val="22"/>
          <w:lang w:val="en-GB"/>
        </w:rPr>
        <w:t xml:space="preserve"> contributed to less confidence in these results</w:t>
      </w:r>
      <w:r w:rsidR="002A04A9" w:rsidRPr="007C71E1">
        <w:rPr>
          <w:rFonts w:asciiTheme="minorHAnsi" w:hAnsiTheme="minorHAnsi" w:cstheme="minorHAnsi"/>
          <w:sz w:val="22"/>
          <w:lang w:val="en-GB"/>
        </w:rPr>
        <w:t>. An evaluation of similar camera types on a major Victorian freeway</w:t>
      </w:r>
      <w:r w:rsidR="00882964" w:rsidRPr="007C71E1">
        <w:rPr>
          <w:rFonts w:asciiTheme="minorHAnsi" w:hAnsiTheme="minorHAnsi" w:cstheme="minorHAnsi"/>
          <w:sz w:val="22"/>
          <w:lang w:val="en-GB"/>
        </w:rPr>
        <w:t xml:space="preserve"> (Newstead et.al., 2019)</w:t>
      </w:r>
      <w:r w:rsidR="00672BEA" w:rsidRPr="007C71E1">
        <w:rPr>
          <w:rFonts w:asciiTheme="minorHAnsi" w:hAnsiTheme="minorHAnsi" w:cstheme="minorHAnsi"/>
          <w:sz w:val="22"/>
          <w:lang w:val="en-GB"/>
        </w:rPr>
        <w:t xml:space="preserve"> </w:t>
      </w:r>
      <w:r w:rsidR="002A04A9" w:rsidRPr="007C71E1">
        <w:rPr>
          <w:rFonts w:asciiTheme="minorHAnsi" w:hAnsiTheme="minorHAnsi" w:cstheme="minorHAnsi"/>
          <w:sz w:val="22"/>
          <w:lang w:val="en-GB"/>
        </w:rPr>
        <w:t xml:space="preserve">estimated statistically significant crash reductions of around 30% so it is likely that the same cameras in Queensland also produce road safety benefits. However definitive effect estimates in Queensland will need to wait for future evaluation with greater crash history at current sites and perhaps further installations. </w:t>
      </w:r>
    </w:p>
    <w:p w14:paraId="4F02F25F" w14:textId="36058081" w:rsidR="007A51F2" w:rsidRPr="007C71E1" w:rsidRDefault="007A51F2" w:rsidP="009527B2">
      <w:pPr>
        <w:rPr>
          <w:rFonts w:asciiTheme="minorHAnsi" w:hAnsiTheme="minorHAnsi" w:cstheme="minorHAnsi"/>
          <w:sz w:val="22"/>
          <w:lang w:val="en-GB"/>
        </w:rPr>
      </w:pPr>
      <w:r w:rsidRPr="007C71E1">
        <w:rPr>
          <w:rFonts w:asciiTheme="minorHAnsi" w:hAnsiTheme="minorHAnsi" w:cstheme="minorHAnsi"/>
          <w:sz w:val="22"/>
          <w:lang w:val="en-GB"/>
        </w:rPr>
        <w:t>In contrast to previous evaluations of CDOP</w:t>
      </w:r>
      <w:r w:rsidR="00412F02" w:rsidRPr="007C71E1">
        <w:rPr>
          <w:rFonts w:asciiTheme="minorHAnsi" w:hAnsiTheme="minorHAnsi" w:cstheme="minorHAnsi"/>
          <w:sz w:val="22"/>
          <w:lang w:val="en-GB"/>
        </w:rPr>
        <w:t xml:space="preserve">, statistically robust estimates of casualty crash effects associated with </w:t>
      </w:r>
      <w:r w:rsidR="0097698A" w:rsidRPr="007C71E1">
        <w:rPr>
          <w:rFonts w:asciiTheme="minorHAnsi" w:hAnsiTheme="minorHAnsi" w:cstheme="minorHAnsi"/>
          <w:sz w:val="22"/>
        </w:rPr>
        <w:t xml:space="preserve">PtP </w:t>
      </w:r>
      <w:r w:rsidR="00412F02" w:rsidRPr="007C71E1">
        <w:rPr>
          <w:rFonts w:asciiTheme="minorHAnsi" w:hAnsiTheme="minorHAnsi" w:cstheme="minorHAnsi"/>
          <w:sz w:val="22"/>
          <w:lang w:val="en-GB"/>
        </w:rPr>
        <w:t xml:space="preserve">cameras were obtained in this study. Casualty crash reductions of </w:t>
      </w:r>
      <w:r w:rsidR="00764300" w:rsidRPr="007C71E1">
        <w:rPr>
          <w:rFonts w:asciiTheme="minorHAnsi" w:hAnsiTheme="minorHAnsi" w:cstheme="minorHAnsi"/>
          <w:sz w:val="22"/>
          <w:lang w:val="en-GB"/>
        </w:rPr>
        <w:t>35</w:t>
      </w:r>
      <w:r w:rsidR="00412F02" w:rsidRPr="007C71E1">
        <w:rPr>
          <w:rFonts w:asciiTheme="minorHAnsi" w:hAnsiTheme="minorHAnsi" w:cstheme="minorHAnsi"/>
          <w:sz w:val="22"/>
          <w:lang w:val="en-GB"/>
        </w:rPr>
        <w:t xml:space="preserve">% were estimated, </w:t>
      </w:r>
      <w:r w:rsidR="00764300" w:rsidRPr="007C71E1">
        <w:rPr>
          <w:rFonts w:asciiTheme="minorHAnsi" w:hAnsiTheme="minorHAnsi" w:cstheme="minorHAnsi"/>
          <w:sz w:val="22"/>
          <w:lang w:val="en-GB"/>
        </w:rPr>
        <w:t>greater than</w:t>
      </w:r>
      <w:r w:rsidR="00412F02" w:rsidRPr="007C71E1">
        <w:rPr>
          <w:rFonts w:asciiTheme="minorHAnsi" w:hAnsiTheme="minorHAnsi" w:cstheme="minorHAnsi"/>
          <w:sz w:val="22"/>
          <w:lang w:val="en-GB"/>
        </w:rPr>
        <w:t xml:space="preserve"> the effect estimated for the Hume </w:t>
      </w:r>
      <w:r w:rsidR="0052099A" w:rsidRPr="007C71E1">
        <w:rPr>
          <w:rFonts w:asciiTheme="minorHAnsi" w:hAnsiTheme="minorHAnsi" w:cstheme="minorHAnsi"/>
          <w:sz w:val="22"/>
          <w:lang w:val="en-GB"/>
        </w:rPr>
        <w:t>H</w:t>
      </w:r>
      <w:r w:rsidR="00412F02" w:rsidRPr="007C71E1">
        <w:rPr>
          <w:rFonts w:asciiTheme="minorHAnsi" w:hAnsiTheme="minorHAnsi" w:cstheme="minorHAnsi"/>
          <w:sz w:val="22"/>
          <w:lang w:val="en-GB"/>
        </w:rPr>
        <w:t>ighway system in Victoria</w:t>
      </w:r>
      <w:r w:rsidR="00882964" w:rsidRPr="007C71E1">
        <w:rPr>
          <w:rFonts w:asciiTheme="minorHAnsi" w:hAnsiTheme="minorHAnsi" w:cstheme="minorHAnsi"/>
          <w:sz w:val="22"/>
          <w:lang w:val="en-GB"/>
        </w:rPr>
        <w:t xml:space="preserve"> (Newstead et. al., 2019)</w:t>
      </w:r>
      <w:r w:rsidR="00412F02" w:rsidRPr="007C71E1">
        <w:rPr>
          <w:rFonts w:asciiTheme="minorHAnsi" w:hAnsiTheme="minorHAnsi" w:cstheme="minorHAnsi"/>
          <w:sz w:val="22"/>
          <w:lang w:val="en-GB"/>
        </w:rPr>
        <w:t xml:space="preserve">. </w:t>
      </w:r>
      <w:r w:rsidR="00764300" w:rsidRPr="007C71E1">
        <w:rPr>
          <w:rFonts w:asciiTheme="minorHAnsi" w:hAnsiTheme="minorHAnsi" w:cstheme="minorHAnsi"/>
          <w:sz w:val="22"/>
          <w:lang w:val="en-GB"/>
        </w:rPr>
        <w:t>Th</w:t>
      </w:r>
      <w:r w:rsidR="00882964" w:rsidRPr="007C71E1">
        <w:rPr>
          <w:rFonts w:asciiTheme="minorHAnsi" w:hAnsiTheme="minorHAnsi" w:cstheme="minorHAnsi"/>
          <w:sz w:val="22"/>
          <w:lang w:val="en-GB"/>
        </w:rPr>
        <w:t>e higher estimated crash savings is possibly</w:t>
      </w:r>
      <w:r w:rsidR="00764300" w:rsidRPr="007C71E1">
        <w:rPr>
          <w:rFonts w:asciiTheme="minorHAnsi" w:hAnsiTheme="minorHAnsi" w:cstheme="minorHAnsi"/>
          <w:sz w:val="22"/>
          <w:lang w:val="en-GB"/>
        </w:rPr>
        <w:t xml:space="preserve"> due to trailer cameras operating in the PtP zone of influence during the 2020 to 2021 period.  </w:t>
      </w:r>
      <w:r w:rsidR="00412F02" w:rsidRPr="007C71E1">
        <w:rPr>
          <w:rFonts w:asciiTheme="minorHAnsi" w:hAnsiTheme="minorHAnsi" w:cstheme="minorHAnsi"/>
          <w:sz w:val="22"/>
          <w:lang w:val="en-GB"/>
        </w:rPr>
        <w:t xml:space="preserve">Given the length of road covered by </w:t>
      </w:r>
      <w:r w:rsidR="00764300" w:rsidRPr="007C71E1">
        <w:rPr>
          <w:rFonts w:asciiTheme="minorHAnsi" w:hAnsiTheme="minorHAnsi" w:cstheme="minorHAnsi"/>
          <w:sz w:val="22"/>
          <w:lang w:val="en-GB"/>
        </w:rPr>
        <w:t>this</w:t>
      </w:r>
      <w:r w:rsidR="00412F02" w:rsidRPr="007C71E1">
        <w:rPr>
          <w:rFonts w:asciiTheme="minorHAnsi" w:hAnsiTheme="minorHAnsi" w:cstheme="minorHAnsi"/>
          <w:sz w:val="22"/>
          <w:lang w:val="en-GB"/>
        </w:rPr>
        <w:t xml:space="preserve"> system, this corresponded to a saving of </w:t>
      </w:r>
      <w:r w:rsidR="00764300" w:rsidRPr="007C71E1">
        <w:rPr>
          <w:rFonts w:asciiTheme="minorHAnsi" w:hAnsiTheme="minorHAnsi" w:cstheme="minorHAnsi"/>
          <w:sz w:val="22"/>
          <w:lang w:val="en-GB"/>
        </w:rPr>
        <w:t>20</w:t>
      </w:r>
      <w:r w:rsidR="009527B2" w:rsidRPr="007C71E1">
        <w:rPr>
          <w:rFonts w:asciiTheme="minorHAnsi" w:hAnsiTheme="minorHAnsi" w:cstheme="minorHAnsi"/>
          <w:sz w:val="22"/>
          <w:lang w:val="en-GB"/>
        </w:rPr>
        <w:t xml:space="preserve"> </w:t>
      </w:r>
      <w:r w:rsidR="00412F02" w:rsidRPr="007C71E1">
        <w:rPr>
          <w:rFonts w:asciiTheme="minorHAnsi" w:hAnsiTheme="minorHAnsi" w:cstheme="minorHAnsi"/>
          <w:sz w:val="22"/>
          <w:lang w:val="en-GB"/>
        </w:rPr>
        <w:t>casualty crashes</w:t>
      </w:r>
      <w:r w:rsidR="00882964" w:rsidRPr="007C71E1">
        <w:rPr>
          <w:rFonts w:asciiTheme="minorHAnsi" w:hAnsiTheme="minorHAnsi" w:cstheme="minorHAnsi"/>
          <w:sz w:val="22"/>
          <w:lang w:val="en-GB"/>
        </w:rPr>
        <w:t xml:space="preserve"> annually</w:t>
      </w:r>
      <w:r w:rsidR="00412F02" w:rsidRPr="007C71E1">
        <w:rPr>
          <w:rFonts w:asciiTheme="minorHAnsi" w:hAnsiTheme="minorHAnsi" w:cstheme="minorHAnsi"/>
          <w:sz w:val="22"/>
          <w:lang w:val="en-GB"/>
        </w:rPr>
        <w:t xml:space="preserve">, of which </w:t>
      </w:r>
      <w:r w:rsidR="00764300" w:rsidRPr="007C71E1">
        <w:rPr>
          <w:rFonts w:asciiTheme="minorHAnsi" w:hAnsiTheme="minorHAnsi" w:cstheme="minorHAnsi"/>
          <w:sz w:val="22"/>
          <w:lang w:val="en-GB"/>
        </w:rPr>
        <w:t>4</w:t>
      </w:r>
      <w:r w:rsidR="00412F02" w:rsidRPr="007C71E1">
        <w:rPr>
          <w:rFonts w:asciiTheme="minorHAnsi" w:hAnsiTheme="minorHAnsi" w:cstheme="minorHAnsi"/>
          <w:sz w:val="22"/>
          <w:lang w:val="en-GB"/>
        </w:rPr>
        <w:t xml:space="preserve"> were serious casualty crashes with </w:t>
      </w:r>
      <w:r w:rsidR="00882964" w:rsidRPr="007C71E1">
        <w:rPr>
          <w:rFonts w:asciiTheme="minorHAnsi" w:hAnsiTheme="minorHAnsi" w:cstheme="minorHAnsi"/>
          <w:sz w:val="22"/>
          <w:lang w:val="en-GB"/>
        </w:rPr>
        <w:t>associated community</w:t>
      </w:r>
      <w:r w:rsidR="00412F02" w:rsidRPr="007C71E1">
        <w:rPr>
          <w:rFonts w:asciiTheme="minorHAnsi" w:hAnsiTheme="minorHAnsi" w:cstheme="minorHAnsi"/>
          <w:sz w:val="22"/>
          <w:lang w:val="en-GB"/>
        </w:rPr>
        <w:t xml:space="preserve"> cost savings </w:t>
      </w:r>
      <w:r w:rsidR="00ED3E49" w:rsidRPr="007C71E1">
        <w:rPr>
          <w:rFonts w:asciiTheme="minorHAnsi" w:hAnsiTheme="minorHAnsi" w:cstheme="minorHAnsi"/>
          <w:sz w:val="22"/>
          <w:lang w:val="en-GB"/>
        </w:rPr>
        <w:t xml:space="preserve">(willingness to pay) </w:t>
      </w:r>
      <w:r w:rsidR="00412F02" w:rsidRPr="007C71E1">
        <w:rPr>
          <w:rFonts w:asciiTheme="minorHAnsi" w:hAnsiTheme="minorHAnsi" w:cstheme="minorHAnsi"/>
          <w:sz w:val="22"/>
          <w:lang w:val="en-GB"/>
        </w:rPr>
        <w:t>of around $</w:t>
      </w:r>
      <w:r w:rsidR="00764300" w:rsidRPr="007C71E1">
        <w:rPr>
          <w:rFonts w:asciiTheme="minorHAnsi" w:hAnsiTheme="minorHAnsi" w:cstheme="minorHAnsi"/>
          <w:sz w:val="22"/>
          <w:lang w:val="en-GB"/>
        </w:rPr>
        <w:t>7</w:t>
      </w:r>
      <w:r w:rsidR="009527B2" w:rsidRPr="007C71E1">
        <w:rPr>
          <w:rFonts w:asciiTheme="minorHAnsi" w:hAnsiTheme="minorHAnsi" w:cstheme="minorHAnsi"/>
          <w:sz w:val="22"/>
          <w:lang w:val="en-GB"/>
        </w:rPr>
        <w:t>.</w:t>
      </w:r>
      <w:r w:rsidR="00764300" w:rsidRPr="007C71E1">
        <w:rPr>
          <w:rFonts w:asciiTheme="minorHAnsi" w:hAnsiTheme="minorHAnsi" w:cstheme="minorHAnsi"/>
          <w:sz w:val="22"/>
          <w:lang w:val="en-GB"/>
        </w:rPr>
        <w:t>3</w:t>
      </w:r>
      <w:r w:rsidR="0052099A" w:rsidRPr="007C71E1">
        <w:rPr>
          <w:rFonts w:asciiTheme="minorHAnsi" w:hAnsiTheme="minorHAnsi" w:cstheme="minorHAnsi"/>
          <w:sz w:val="22"/>
          <w:lang w:val="en-GB"/>
        </w:rPr>
        <w:t>M</w:t>
      </w:r>
      <w:r w:rsidR="00412F02" w:rsidRPr="007C71E1">
        <w:rPr>
          <w:rFonts w:asciiTheme="minorHAnsi" w:hAnsiTheme="minorHAnsi" w:cstheme="minorHAnsi"/>
          <w:sz w:val="22"/>
          <w:lang w:val="en-GB"/>
        </w:rPr>
        <w:t xml:space="preserve"> per annum.</w:t>
      </w:r>
    </w:p>
    <w:p w14:paraId="450F0289" w14:textId="0595380B" w:rsidR="00E363FA" w:rsidRPr="007C71E1" w:rsidRDefault="00412F02" w:rsidP="009527B2">
      <w:pPr>
        <w:rPr>
          <w:rFonts w:asciiTheme="minorHAnsi" w:hAnsiTheme="minorHAnsi" w:cstheme="minorHAnsi"/>
          <w:sz w:val="22"/>
          <w:lang w:val="en-GB"/>
        </w:rPr>
      </w:pPr>
      <w:r w:rsidRPr="007C71E1">
        <w:rPr>
          <w:rFonts w:asciiTheme="minorHAnsi" w:hAnsiTheme="minorHAnsi" w:cstheme="minorHAnsi"/>
          <w:sz w:val="22"/>
          <w:lang w:val="en-GB"/>
        </w:rPr>
        <w:t xml:space="preserve">Estimates of tunnel fixed speed camera effectiveness were obtained </w:t>
      </w:r>
      <w:r w:rsidR="001D5C1B" w:rsidRPr="007C71E1">
        <w:rPr>
          <w:rFonts w:asciiTheme="minorHAnsi" w:hAnsiTheme="minorHAnsi" w:cstheme="minorHAnsi"/>
          <w:sz w:val="22"/>
          <w:lang w:val="en-GB"/>
        </w:rPr>
        <w:t xml:space="preserve">through </w:t>
      </w:r>
      <w:r w:rsidR="00C840AE" w:rsidRPr="007C71E1">
        <w:rPr>
          <w:rFonts w:asciiTheme="minorHAnsi" w:hAnsiTheme="minorHAnsi" w:cstheme="minorHAnsi"/>
          <w:sz w:val="22"/>
          <w:lang w:val="en-GB"/>
        </w:rPr>
        <w:t xml:space="preserve">cross sectional comparison </w:t>
      </w:r>
      <w:r w:rsidR="00E97F23" w:rsidRPr="007C71E1">
        <w:rPr>
          <w:rFonts w:asciiTheme="minorHAnsi" w:hAnsiTheme="minorHAnsi" w:cstheme="minorHAnsi"/>
          <w:sz w:val="22"/>
          <w:lang w:val="en-GB"/>
        </w:rPr>
        <w:t xml:space="preserve">of the Clem 7 and the </w:t>
      </w:r>
      <w:r w:rsidR="003809DA" w:rsidRPr="007C71E1">
        <w:rPr>
          <w:rFonts w:asciiTheme="minorHAnsi" w:hAnsiTheme="minorHAnsi" w:cstheme="minorHAnsi"/>
          <w:sz w:val="22"/>
          <w:lang w:val="en-GB"/>
        </w:rPr>
        <w:t>Airport-Link</w:t>
      </w:r>
      <w:r w:rsidR="00E97F23" w:rsidRPr="007C71E1">
        <w:rPr>
          <w:rFonts w:asciiTheme="minorHAnsi" w:hAnsiTheme="minorHAnsi" w:cstheme="minorHAnsi"/>
          <w:sz w:val="22"/>
          <w:lang w:val="en-GB"/>
        </w:rPr>
        <w:t xml:space="preserve"> routes with the Port of Brisbane Motorway and the Southern Cross Way. These control sections, although not tunnels, </w:t>
      </w:r>
      <w:r w:rsidR="009730E7" w:rsidRPr="007C71E1">
        <w:rPr>
          <w:rFonts w:asciiTheme="minorHAnsi" w:hAnsiTheme="minorHAnsi" w:cstheme="minorHAnsi"/>
          <w:sz w:val="22"/>
          <w:lang w:val="en-GB"/>
        </w:rPr>
        <w:t xml:space="preserve">had suitable crash volume data available, </w:t>
      </w:r>
      <w:r w:rsidR="00E97F23" w:rsidRPr="007C71E1">
        <w:rPr>
          <w:rFonts w:asciiTheme="minorHAnsi" w:hAnsiTheme="minorHAnsi" w:cstheme="minorHAnsi"/>
          <w:sz w:val="22"/>
          <w:lang w:val="en-GB"/>
        </w:rPr>
        <w:t>were similarly located</w:t>
      </w:r>
      <w:r w:rsidR="00BA2262" w:rsidRPr="007C71E1">
        <w:rPr>
          <w:rFonts w:asciiTheme="minorHAnsi" w:hAnsiTheme="minorHAnsi" w:cstheme="minorHAnsi"/>
          <w:sz w:val="22"/>
          <w:lang w:val="en-GB"/>
        </w:rPr>
        <w:t>,</w:t>
      </w:r>
      <w:r w:rsidR="00E97F23" w:rsidRPr="007C71E1">
        <w:rPr>
          <w:rFonts w:asciiTheme="minorHAnsi" w:hAnsiTheme="minorHAnsi" w:cstheme="minorHAnsi"/>
          <w:sz w:val="22"/>
          <w:lang w:val="en-GB"/>
        </w:rPr>
        <w:t xml:space="preserve"> </w:t>
      </w:r>
      <w:r w:rsidR="00BA2262" w:rsidRPr="007C71E1">
        <w:rPr>
          <w:rFonts w:asciiTheme="minorHAnsi" w:hAnsiTheme="minorHAnsi" w:cstheme="minorHAnsi"/>
          <w:sz w:val="22"/>
          <w:lang w:val="en-GB"/>
        </w:rPr>
        <w:t xml:space="preserve">had </w:t>
      </w:r>
      <w:r w:rsidR="00E97F23" w:rsidRPr="007C71E1">
        <w:rPr>
          <w:rFonts w:asciiTheme="minorHAnsi" w:hAnsiTheme="minorHAnsi" w:cstheme="minorHAnsi"/>
          <w:sz w:val="22"/>
          <w:lang w:val="en-GB"/>
        </w:rPr>
        <w:t>si</w:t>
      </w:r>
      <w:r w:rsidR="0073685A" w:rsidRPr="007C71E1">
        <w:rPr>
          <w:rFonts w:asciiTheme="minorHAnsi" w:hAnsiTheme="minorHAnsi" w:cstheme="minorHAnsi"/>
          <w:sz w:val="22"/>
          <w:lang w:val="en-GB"/>
        </w:rPr>
        <w:t>milar speed</w:t>
      </w:r>
      <w:r w:rsidR="00BA2262" w:rsidRPr="007C71E1">
        <w:rPr>
          <w:rFonts w:asciiTheme="minorHAnsi" w:hAnsiTheme="minorHAnsi" w:cstheme="minorHAnsi"/>
          <w:sz w:val="22"/>
          <w:lang w:val="en-GB"/>
        </w:rPr>
        <w:t xml:space="preserve"> limits and</w:t>
      </w:r>
      <w:r w:rsidR="0073685A" w:rsidRPr="007C71E1">
        <w:rPr>
          <w:rFonts w:asciiTheme="minorHAnsi" w:hAnsiTheme="minorHAnsi" w:cstheme="minorHAnsi"/>
          <w:sz w:val="22"/>
          <w:lang w:val="en-GB"/>
        </w:rPr>
        <w:t xml:space="preserve"> freeway </w:t>
      </w:r>
      <w:r w:rsidR="005E54C2" w:rsidRPr="007C71E1">
        <w:rPr>
          <w:rFonts w:asciiTheme="minorHAnsi" w:hAnsiTheme="minorHAnsi" w:cstheme="minorHAnsi"/>
          <w:sz w:val="22"/>
          <w:lang w:val="en-GB"/>
        </w:rPr>
        <w:t>traffic</w:t>
      </w:r>
      <w:r w:rsidR="00BA2262" w:rsidRPr="007C71E1">
        <w:rPr>
          <w:rFonts w:asciiTheme="minorHAnsi" w:hAnsiTheme="minorHAnsi" w:cstheme="minorHAnsi"/>
          <w:sz w:val="22"/>
          <w:lang w:val="en-GB"/>
        </w:rPr>
        <w:t xml:space="preserve"> characteristics</w:t>
      </w:r>
      <w:r w:rsidR="0073685A" w:rsidRPr="007C71E1">
        <w:rPr>
          <w:rFonts w:asciiTheme="minorHAnsi" w:hAnsiTheme="minorHAnsi" w:cstheme="minorHAnsi"/>
          <w:sz w:val="22"/>
          <w:lang w:val="en-GB"/>
        </w:rPr>
        <w:t xml:space="preserve">. </w:t>
      </w:r>
      <w:r w:rsidR="001A37FA" w:rsidRPr="007C71E1">
        <w:rPr>
          <w:rFonts w:asciiTheme="minorHAnsi" w:hAnsiTheme="minorHAnsi" w:cstheme="minorHAnsi"/>
          <w:sz w:val="22"/>
          <w:lang w:val="en-GB"/>
        </w:rPr>
        <w:t>T</w:t>
      </w:r>
      <w:r w:rsidR="0073685A" w:rsidRPr="007C71E1">
        <w:rPr>
          <w:rFonts w:asciiTheme="minorHAnsi" w:hAnsiTheme="minorHAnsi" w:cstheme="minorHAnsi"/>
          <w:sz w:val="22"/>
          <w:lang w:val="en-GB"/>
        </w:rPr>
        <w:t xml:space="preserve">he </w:t>
      </w:r>
      <w:r w:rsidR="00687B02" w:rsidRPr="007C71E1">
        <w:rPr>
          <w:rFonts w:asciiTheme="minorHAnsi" w:hAnsiTheme="minorHAnsi" w:cstheme="minorHAnsi"/>
          <w:sz w:val="22"/>
          <w:lang w:val="en-GB"/>
        </w:rPr>
        <w:t>comparability</w:t>
      </w:r>
      <w:r w:rsidR="0073685A" w:rsidRPr="007C71E1">
        <w:rPr>
          <w:rFonts w:asciiTheme="minorHAnsi" w:hAnsiTheme="minorHAnsi" w:cstheme="minorHAnsi"/>
          <w:sz w:val="22"/>
          <w:lang w:val="en-GB"/>
        </w:rPr>
        <w:t xml:space="preserve"> of these </w:t>
      </w:r>
      <w:r w:rsidR="00687B02" w:rsidRPr="007C71E1">
        <w:rPr>
          <w:rFonts w:asciiTheme="minorHAnsi" w:hAnsiTheme="minorHAnsi" w:cstheme="minorHAnsi"/>
          <w:sz w:val="22"/>
          <w:lang w:val="en-GB"/>
        </w:rPr>
        <w:t xml:space="preserve">sites </w:t>
      </w:r>
      <w:r w:rsidR="001A37FA" w:rsidRPr="007C71E1">
        <w:rPr>
          <w:rFonts w:asciiTheme="minorHAnsi" w:hAnsiTheme="minorHAnsi" w:cstheme="minorHAnsi"/>
          <w:sz w:val="22"/>
          <w:lang w:val="en-GB"/>
        </w:rPr>
        <w:t>might be</w:t>
      </w:r>
      <w:r w:rsidR="0073685A" w:rsidRPr="007C71E1">
        <w:rPr>
          <w:rFonts w:asciiTheme="minorHAnsi" w:hAnsiTheme="minorHAnsi" w:cstheme="minorHAnsi"/>
          <w:sz w:val="22"/>
          <w:lang w:val="en-GB"/>
        </w:rPr>
        <w:t xml:space="preserve"> questionable given that they are not tunnels</w:t>
      </w:r>
      <w:r w:rsidR="001A37FA" w:rsidRPr="007C71E1">
        <w:rPr>
          <w:rFonts w:asciiTheme="minorHAnsi" w:hAnsiTheme="minorHAnsi" w:cstheme="minorHAnsi"/>
          <w:sz w:val="22"/>
          <w:lang w:val="en-GB"/>
        </w:rPr>
        <w:t xml:space="preserve"> however the broad characteristics of the roads are very similar</w:t>
      </w:r>
      <w:r w:rsidR="009730E7" w:rsidRPr="007C71E1">
        <w:rPr>
          <w:rFonts w:asciiTheme="minorHAnsi" w:hAnsiTheme="minorHAnsi" w:cstheme="minorHAnsi"/>
          <w:sz w:val="22"/>
          <w:lang w:val="en-GB"/>
        </w:rPr>
        <w:t xml:space="preserve">. </w:t>
      </w:r>
      <w:r w:rsidR="00E363FA" w:rsidRPr="007C71E1">
        <w:rPr>
          <w:rFonts w:asciiTheme="minorHAnsi" w:hAnsiTheme="minorHAnsi" w:cstheme="minorHAnsi"/>
          <w:sz w:val="22"/>
          <w:lang w:val="en-GB"/>
        </w:rPr>
        <w:t xml:space="preserve">The comparison is further complicated by the </w:t>
      </w:r>
      <w:r w:rsidR="00882964" w:rsidRPr="007C71E1">
        <w:rPr>
          <w:rFonts w:asciiTheme="minorHAnsi" w:hAnsiTheme="minorHAnsi" w:cstheme="minorHAnsi"/>
          <w:sz w:val="22"/>
          <w:lang w:val="en-GB"/>
        </w:rPr>
        <w:t xml:space="preserve">apparent </w:t>
      </w:r>
      <w:r w:rsidR="00E363FA" w:rsidRPr="007C71E1">
        <w:rPr>
          <w:rFonts w:asciiTheme="minorHAnsi" w:hAnsiTheme="minorHAnsi" w:cstheme="minorHAnsi"/>
          <w:sz w:val="22"/>
          <w:lang w:val="en-GB"/>
        </w:rPr>
        <w:t>lack of recent years of traffic volume surveys</w:t>
      </w:r>
      <w:r w:rsidR="00882964" w:rsidRPr="007C71E1">
        <w:rPr>
          <w:rFonts w:asciiTheme="minorHAnsi" w:hAnsiTheme="minorHAnsi" w:cstheme="minorHAnsi"/>
          <w:sz w:val="22"/>
          <w:lang w:val="en-GB"/>
        </w:rPr>
        <w:t xml:space="preserve"> with the figures quoted in these last years the same as for recent previous years. </w:t>
      </w:r>
      <w:r w:rsidR="00E363FA" w:rsidRPr="007C71E1">
        <w:rPr>
          <w:rFonts w:asciiTheme="minorHAnsi" w:hAnsiTheme="minorHAnsi" w:cstheme="minorHAnsi"/>
          <w:sz w:val="22"/>
          <w:lang w:val="en-GB"/>
        </w:rPr>
        <w:t xml:space="preserve">It </w:t>
      </w:r>
      <w:r w:rsidR="00882964" w:rsidRPr="007C71E1">
        <w:rPr>
          <w:rFonts w:asciiTheme="minorHAnsi" w:hAnsiTheme="minorHAnsi" w:cstheme="minorHAnsi"/>
          <w:sz w:val="22"/>
          <w:lang w:val="en-GB"/>
        </w:rPr>
        <w:t xml:space="preserve">seems unlikely that traffic flows remained at these levels in 2020 and 2021 due to the likely impact of the </w:t>
      </w:r>
      <w:r w:rsidR="00E363FA" w:rsidRPr="007C71E1">
        <w:rPr>
          <w:rFonts w:asciiTheme="minorHAnsi" w:hAnsiTheme="minorHAnsi" w:cstheme="minorHAnsi"/>
          <w:sz w:val="22"/>
          <w:lang w:val="en-GB"/>
        </w:rPr>
        <w:t xml:space="preserve">COVID-19 </w:t>
      </w:r>
      <w:r w:rsidR="00882964" w:rsidRPr="007C71E1">
        <w:rPr>
          <w:rFonts w:asciiTheme="minorHAnsi" w:hAnsiTheme="minorHAnsi" w:cstheme="minorHAnsi"/>
          <w:sz w:val="22"/>
          <w:lang w:val="en-GB"/>
        </w:rPr>
        <w:t>pandemic on travel patterns</w:t>
      </w:r>
      <w:r w:rsidR="00E363FA" w:rsidRPr="007C71E1">
        <w:rPr>
          <w:rFonts w:asciiTheme="minorHAnsi" w:hAnsiTheme="minorHAnsi" w:cstheme="minorHAnsi"/>
          <w:sz w:val="22"/>
          <w:lang w:val="en-GB"/>
        </w:rPr>
        <w:t>.</w:t>
      </w:r>
      <w:r w:rsidR="00882964" w:rsidRPr="007C71E1">
        <w:rPr>
          <w:rFonts w:asciiTheme="minorHAnsi" w:hAnsiTheme="minorHAnsi" w:cstheme="minorHAnsi"/>
          <w:sz w:val="22"/>
          <w:lang w:val="en-GB"/>
        </w:rPr>
        <w:t xml:space="preserve"> Further efforts need to be made to obtain accurate traffic volume data for these roads to use in future updated of the CDOP evaluation.</w:t>
      </w:r>
    </w:p>
    <w:p w14:paraId="146A612A" w14:textId="2D236557" w:rsidR="00D9754B" w:rsidRPr="007C71E1" w:rsidRDefault="0009323C" w:rsidP="009527B2">
      <w:pPr>
        <w:rPr>
          <w:rFonts w:asciiTheme="minorHAnsi" w:hAnsiTheme="minorHAnsi" w:cstheme="minorHAnsi"/>
          <w:sz w:val="22"/>
          <w:lang w:val="en-GB"/>
        </w:rPr>
      </w:pPr>
      <w:r w:rsidRPr="007C71E1">
        <w:rPr>
          <w:rFonts w:asciiTheme="minorHAnsi" w:hAnsiTheme="minorHAnsi" w:cstheme="minorHAnsi"/>
          <w:sz w:val="22"/>
          <w:lang w:val="en-GB"/>
        </w:rPr>
        <w:lastRenderedPageBreak/>
        <w:t>Based on the comparisons made, t</w:t>
      </w:r>
      <w:r w:rsidR="00332FFF" w:rsidRPr="007C71E1">
        <w:rPr>
          <w:rFonts w:asciiTheme="minorHAnsi" w:hAnsiTheme="minorHAnsi" w:cstheme="minorHAnsi"/>
          <w:sz w:val="22"/>
          <w:lang w:val="en-GB"/>
        </w:rPr>
        <w:t xml:space="preserve">he Clem 7 </w:t>
      </w:r>
      <w:r w:rsidR="00E01330" w:rsidRPr="007C71E1">
        <w:rPr>
          <w:rFonts w:asciiTheme="minorHAnsi" w:hAnsiTheme="minorHAnsi" w:cstheme="minorHAnsi"/>
          <w:sz w:val="22"/>
          <w:lang w:val="en-GB"/>
        </w:rPr>
        <w:t>and Airport-</w:t>
      </w:r>
      <w:r w:rsidR="0052099A" w:rsidRPr="007C71E1">
        <w:rPr>
          <w:rFonts w:asciiTheme="minorHAnsi" w:hAnsiTheme="minorHAnsi" w:cstheme="minorHAnsi"/>
          <w:sz w:val="22"/>
          <w:lang w:val="en-GB"/>
        </w:rPr>
        <w:t>L</w:t>
      </w:r>
      <w:r w:rsidR="00E01330" w:rsidRPr="007C71E1">
        <w:rPr>
          <w:rFonts w:asciiTheme="minorHAnsi" w:hAnsiTheme="minorHAnsi" w:cstheme="minorHAnsi"/>
          <w:sz w:val="22"/>
          <w:lang w:val="en-GB"/>
        </w:rPr>
        <w:t xml:space="preserve">ink </w:t>
      </w:r>
      <w:r w:rsidR="001A37FA" w:rsidRPr="007C71E1">
        <w:rPr>
          <w:rFonts w:asciiTheme="minorHAnsi" w:hAnsiTheme="minorHAnsi" w:cstheme="minorHAnsi"/>
          <w:sz w:val="22"/>
          <w:lang w:val="en-GB"/>
        </w:rPr>
        <w:t xml:space="preserve">fixed speed </w:t>
      </w:r>
      <w:r w:rsidR="00332FFF" w:rsidRPr="007C71E1">
        <w:rPr>
          <w:rFonts w:asciiTheme="minorHAnsi" w:hAnsiTheme="minorHAnsi" w:cstheme="minorHAnsi"/>
          <w:sz w:val="22"/>
          <w:lang w:val="en-GB"/>
        </w:rPr>
        <w:t xml:space="preserve">cameras were found to be associated with a </w:t>
      </w:r>
      <w:r w:rsidR="00687B02" w:rsidRPr="007C71E1">
        <w:rPr>
          <w:rFonts w:asciiTheme="minorHAnsi" w:hAnsiTheme="minorHAnsi" w:cstheme="minorHAnsi"/>
          <w:sz w:val="22"/>
          <w:lang w:val="en-GB"/>
        </w:rPr>
        <w:t>substantial</w:t>
      </w:r>
      <w:r w:rsidR="00332FFF" w:rsidRPr="007C71E1">
        <w:rPr>
          <w:rFonts w:asciiTheme="minorHAnsi" w:hAnsiTheme="minorHAnsi" w:cstheme="minorHAnsi"/>
          <w:sz w:val="22"/>
          <w:lang w:val="en-GB"/>
        </w:rPr>
        <w:t xml:space="preserve"> </w:t>
      </w:r>
      <w:r w:rsidR="008F64EC" w:rsidRPr="007C71E1">
        <w:rPr>
          <w:rFonts w:asciiTheme="minorHAnsi" w:hAnsiTheme="minorHAnsi" w:cstheme="minorHAnsi"/>
          <w:sz w:val="22"/>
          <w:lang w:val="en-GB"/>
        </w:rPr>
        <w:t>(</w:t>
      </w:r>
      <w:r w:rsidR="00E363FA" w:rsidRPr="007C71E1">
        <w:rPr>
          <w:rFonts w:asciiTheme="minorHAnsi" w:hAnsiTheme="minorHAnsi" w:cstheme="minorHAnsi"/>
          <w:sz w:val="22"/>
          <w:lang w:val="en-GB"/>
        </w:rPr>
        <w:t>7</w:t>
      </w:r>
      <w:r w:rsidR="009527B2" w:rsidRPr="007C71E1">
        <w:rPr>
          <w:rFonts w:asciiTheme="minorHAnsi" w:hAnsiTheme="minorHAnsi" w:cstheme="minorHAnsi"/>
          <w:sz w:val="22"/>
          <w:lang w:val="en-GB"/>
        </w:rPr>
        <w:t>4</w:t>
      </w:r>
      <w:r w:rsidR="00332FFF" w:rsidRPr="007C71E1">
        <w:rPr>
          <w:rFonts w:asciiTheme="minorHAnsi" w:hAnsiTheme="minorHAnsi" w:cstheme="minorHAnsi"/>
          <w:sz w:val="22"/>
          <w:lang w:val="en-GB"/>
        </w:rPr>
        <w:t>%</w:t>
      </w:r>
      <w:r w:rsidR="008F64EC" w:rsidRPr="007C71E1">
        <w:rPr>
          <w:rFonts w:asciiTheme="minorHAnsi" w:hAnsiTheme="minorHAnsi" w:cstheme="minorHAnsi"/>
          <w:sz w:val="22"/>
          <w:lang w:val="en-GB"/>
        </w:rPr>
        <w:t>)</w:t>
      </w:r>
      <w:r w:rsidR="00332FFF" w:rsidRPr="007C71E1">
        <w:rPr>
          <w:rFonts w:asciiTheme="minorHAnsi" w:hAnsiTheme="minorHAnsi" w:cstheme="minorHAnsi"/>
          <w:sz w:val="22"/>
          <w:lang w:val="en-GB"/>
        </w:rPr>
        <w:t xml:space="preserve"> reduction in casualty crashes.</w:t>
      </w:r>
      <w:r w:rsidR="00E54AB3" w:rsidRPr="007C71E1">
        <w:rPr>
          <w:rFonts w:asciiTheme="minorHAnsi" w:hAnsiTheme="minorHAnsi" w:cstheme="minorHAnsi"/>
          <w:sz w:val="22"/>
          <w:lang w:val="en-GB"/>
        </w:rPr>
        <w:t xml:space="preserve"> This is likely to reflect high speed compliance in the tunnels related</w:t>
      </w:r>
      <w:r w:rsidR="00250529" w:rsidRPr="007C71E1">
        <w:rPr>
          <w:rFonts w:asciiTheme="minorHAnsi" w:hAnsiTheme="minorHAnsi" w:cstheme="minorHAnsi"/>
          <w:sz w:val="22"/>
          <w:lang w:val="en-GB"/>
        </w:rPr>
        <w:t xml:space="preserve"> to</w:t>
      </w:r>
      <w:r w:rsidR="00E54AB3" w:rsidRPr="007C71E1">
        <w:rPr>
          <w:rFonts w:asciiTheme="minorHAnsi" w:hAnsiTheme="minorHAnsi" w:cstheme="minorHAnsi"/>
          <w:sz w:val="22"/>
          <w:lang w:val="en-GB"/>
        </w:rPr>
        <w:t xml:space="preserve"> the likely extensive knowledge of the cameras by drivers. To some degree, the crash reductions might also reflect the tunnel environment which is perceptually different to regular motorways due to being enclosed. Regardless of the cause, analysis suggests the operating environment in the tunnels has achieved a high level of safety. Whether this is entirely due to the speed cameras is unknown but these are likely to play an important part. </w:t>
      </w:r>
      <w:r w:rsidR="001A37FA" w:rsidRPr="007C71E1">
        <w:rPr>
          <w:rFonts w:asciiTheme="minorHAnsi" w:hAnsiTheme="minorHAnsi" w:cstheme="minorHAnsi"/>
          <w:sz w:val="22"/>
          <w:lang w:val="en-GB"/>
        </w:rPr>
        <w:t>T</w:t>
      </w:r>
      <w:r w:rsidR="00332FFF" w:rsidRPr="007C71E1">
        <w:rPr>
          <w:rFonts w:asciiTheme="minorHAnsi" w:hAnsiTheme="minorHAnsi" w:cstheme="minorHAnsi"/>
          <w:sz w:val="22"/>
          <w:lang w:val="en-GB"/>
        </w:rPr>
        <w:t>he total contribution of the tunnel cameras in terms of casualty crashes saved per year is</w:t>
      </w:r>
      <w:r w:rsidR="0008075A" w:rsidRPr="007C71E1">
        <w:rPr>
          <w:rFonts w:asciiTheme="minorHAnsi" w:hAnsiTheme="minorHAnsi" w:cstheme="minorHAnsi"/>
          <w:sz w:val="22"/>
          <w:lang w:val="en-GB"/>
        </w:rPr>
        <w:t xml:space="preserve"> 11</w:t>
      </w:r>
      <w:r w:rsidR="001A37FA" w:rsidRPr="007C71E1">
        <w:rPr>
          <w:rFonts w:asciiTheme="minorHAnsi" w:hAnsiTheme="minorHAnsi" w:cstheme="minorHAnsi"/>
          <w:sz w:val="22"/>
          <w:lang w:val="en-GB"/>
        </w:rPr>
        <w:t xml:space="preserve"> of which </w:t>
      </w:r>
      <w:r w:rsidR="0008075A" w:rsidRPr="007C71E1">
        <w:rPr>
          <w:rFonts w:asciiTheme="minorHAnsi" w:hAnsiTheme="minorHAnsi" w:cstheme="minorHAnsi"/>
          <w:sz w:val="22"/>
          <w:lang w:val="en-GB"/>
        </w:rPr>
        <w:t>5</w:t>
      </w:r>
      <w:r w:rsidR="001A37FA" w:rsidRPr="007C71E1">
        <w:rPr>
          <w:rFonts w:asciiTheme="minorHAnsi" w:hAnsiTheme="minorHAnsi" w:cstheme="minorHAnsi"/>
          <w:sz w:val="22"/>
          <w:lang w:val="en-GB"/>
        </w:rPr>
        <w:t xml:space="preserve"> were serious or fatal corresponding to economic savings</w:t>
      </w:r>
      <w:r w:rsidR="00ED3E49" w:rsidRPr="007C71E1">
        <w:rPr>
          <w:rFonts w:asciiTheme="minorHAnsi" w:hAnsiTheme="minorHAnsi" w:cstheme="minorHAnsi"/>
          <w:sz w:val="22"/>
          <w:lang w:val="en-GB"/>
        </w:rPr>
        <w:t xml:space="preserve"> (willingness to pay)</w:t>
      </w:r>
      <w:r w:rsidR="001A37FA" w:rsidRPr="007C71E1">
        <w:rPr>
          <w:rFonts w:asciiTheme="minorHAnsi" w:hAnsiTheme="minorHAnsi" w:cstheme="minorHAnsi"/>
          <w:sz w:val="22"/>
          <w:lang w:val="en-GB"/>
        </w:rPr>
        <w:t xml:space="preserve"> of $</w:t>
      </w:r>
      <w:r w:rsidR="0008075A" w:rsidRPr="007C71E1">
        <w:rPr>
          <w:rFonts w:asciiTheme="minorHAnsi" w:hAnsiTheme="minorHAnsi" w:cstheme="minorHAnsi"/>
          <w:sz w:val="22"/>
          <w:lang w:val="en-GB"/>
        </w:rPr>
        <w:t>3.9</w:t>
      </w:r>
      <w:r w:rsidR="001A37FA" w:rsidRPr="007C71E1">
        <w:rPr>
          <w:rFonts w:asciiTheme="minorHAnsi" w:hAnsiTheme="minorHAnsi" w:cstheme="minorHAnsi"/>
          <w:sz w:val="22"/>
          <w:lang w:val="en-GB"/>
        </w:rPr>
        <w:t>M</w:t>
      </w:r>
      <w:r w:rsidR="00332FFF" w:rsidRPr="007C71E1">
        <w:rPr>
          <w:rFonts w:asciiTheme="minorHAnsi" w:hAnsiTheme="minorHAnsi" w:cstheme="minorHAnsi"/>
          <w:sz w:val="22"/>
          <w:lang w:val="en-GB"/>
        </w:rPr>
        <w:t xml:space="preserve">. </w:t>
      </w:r>
      <w:r w:rsidR="001A37FA" w:rsidRPr="007C71E1">
        <w:rPr>
          <w:rFonts w:asciiTheme="minorHAnsi" w:hAnsiTheme="minorHAnsi" w:cstheme="minorHAnsi"/>
          <w:sz w:val="22"/>
          <w:lang w:val="en-GB"/>
        </w:rPr>
        <w:t>These</w:t>
      </w:r>
      <w:r w:rsidR="001B1517" w:rsidRPr="007C71E1">
        <w:rPr>
          <w:rFonts w:asciiTheme="minorHAnsi" w:hAnsiTheme="minorHAnsi" w:cstheme="minorHAnsi"/>
          <w:sz w:val="22"/>
          <w:lang w:val="en-GB"/>
        </w:rPr>
        <w:t xml:space="preserve"> estimated savings </w:t>
      </w:r>
      <w:r w:rsidR="001A37FA" w:rsidRPr="007C71E1">
        <w:rPr>
          <w:rFonts w:asciiTheme="minorHAnsi" w:hAnsiTheme="minorHAnsi" w:cstheme="minorHAnsi"/>
          <w:sz w:val="22"/>
          <w:lang w:val="en-GB"/>
        </w:rPr>
        <w:t xml:space="preserve">are broadly comparable with a </w:t>
      </w:r>
      <w:r w:rsidR="0097698A" w:rsidRPr="007C71E1">
        <w:rPr>
          <w:rFonts w:asciiTheme="minorHAnsi" w:hAnsiTheme="minorHAnsi" w:cstheme="minorHAnsi"/>
          <w:sz w:val="22"/>
        </w:rPr>
        <w:t xml:space="preserve">PtP </w:t>
      </w:r>
      <w:r w:rsidR="001A37FA" w:rsidRPr="007C71E1">
        <w:rPr>
          <w:rFonts w:asciiTheme="minorHAnsi" w:hAnsiTheme="minorHAnsi" w:cstheme="minorHAnsi"/>
          <w:sz w:val="22"/>
          <w:lang w:val="en-GB"/>
        </w:rPr>
        <w:t xml:space="preserve">system even though these cameras do not operate </w:t>
      </w:r>
      <w:r w:rsidR="0097698A" w:rsidRPr="007C71E1">
        <w:rPr>
          <w:rFonts w:asciiTheme="minorHAnsi" w:hAnsiTheme="minorHAnsi" w:cstheme="minorHAnsi"/>
          <w:sz w:val="22"/>
        </w:rPr>
        <w:t xml:space="preserve">PtP </w:t>
      </w:r>
      <w:r w:rsidR="001A37FA" w:rsidRPr="007C71E1">
        <w:rPr>
          <w:rFonts w:asciiTheme="minorHAnsi" w:hAnsiTheme="minorHAnsi" w:cstheme="minorHAnsi"/>
          <w:sz w:val="22"/>
          <w:lang w:val="en-GB"/>
        </w:rPr>
        <w:t>but are possibly spaced closely enough to achieve similar coverage.</w:t>
      </w:r>
    </w:p>
    <w:p w14:paraId="31697EF5" w14:textId="3C18849F" w:rsidR="002374EB" w:rsidRPr="007C71E1" w:rsidRDefault="00C840AE" w:rsidP="002374EB">
      <w:pPr>
        <w:rPr>
          <w:rFonts w:asciiTheme="minorHAnsi" w:hAnsiTheme="minorHAnsi" w:cstheme="minorHAnsi"/>
          <w:sz w:val="22"/>
          <w:lang w:val="en-GB"/>
        </w:rPr>
      </w:pPr>
      <w:r w:rsidRPr="007C71E1">
        <w:rPr>
          <w:rFonts w:asciiTheme="minorHAnsi" w:hAnsiTheme="minorHAnsi" w:cstheme="minorHAnsi"/>
          <w:sz w:val="22"/>
          <w:lang w:val="en-GB"/>
        </w:rPr>
        <w:t xml:space="preserve">TMR has noted that for all fixed speed camera modes there is sometimes a significant delay between installation of the camera and its activation when enforcement commences. </w:t>
      </w:r>
      <w:r w:rsidR="00D9754B" w:rsidRPr="007C71E1">
        <w:rPr>
          <w:rFonts w:asciiTheme="minorHAnsi" w:hAnsiTheme="minorHAnsi" w:cstheme="minorHAnsi"/>
          <w:sz w:val="22"/>
          <w:lang w:val="en-GB"/>
        </w:rPr>
        <w:t>Presented</w:t>
      </w:r>
      <w:r w:rsidRPr="007C71E1">
        <w:rPr>
          <w:rFonts w:asciiTheme="minorHAnsi" w:hAnsiTheme="minorHAnsi" w:cstheme="minorHAnsi"/>
          <w:sz w:val="22"/>
          <w:lang w:val="en-GB"/>
        </w:rPr>
        <w:t xml:space="preserve"> </w:t>
      </w:r>
      <w:r w:rsidR="00D9754B" w:rsidRPr="007C71E1">
        <w:rPr>
          <w:rFonts w:asciiTheme="minorHAnsi" w:hAnsiTheme="minorHAnsi" w:cstheme="minorHAnsi"/>
          <w:sz w:val="22"/>
          <w:lang w:val="en-GB"/>
        </w:rPr>
        <w:t xml:space="preserve">results </w:t>
      </w:r>
      <w:r w:rsidRPr="007C71E1">
        <w:rPr>
          <w:rFonts w:asciiTheme="minorHAnsi" w:hAnsiTheme="minorHAnsi" w:cstheme="minorHAnsi"/>
          <w:sz w:val="22"/>
          <w:lang w:val="en-GB"/>
        </w:rPr>
        <w:t xml:space="preserve">are based only on activation date </w:t>
      </w:r>
      <w:r w:rsidR="00D9754B" w:rsidRPr="007C71E1">
        <w:rPr>
          <w:rFonts w:asciiTheme="minorHAnsi" w:hAnsiTheme="minorHAnsi" w:cstheme="minorHAnsi"/>
          <w:sz w:val="22"/>
          <w:lang w:val="en-GB"/>
        </w:rPr>
        <w:t xml:space="preserve">because installation </w:t>
      </w:r>
      <w:r w:rsidR="001720F2" w:rsidRPr="007C71E1">
        <w:rPr>
          <w:rFonts w:asciiTheme="minorHAnsi" w:hAnsiTheme="minorHAnsi" w:cstheme="minorHAnsi"/>
          <w:sz w:val="22"/>
          <w:lang w:val="en-GB"/>
        </w:rPr>
        <w:t>date</w:t>
      </w:r>
      <w:r w:rsidR="00CC757D" w:rsidRPr="007C71E1">
        <w:rPr>
          <w:rFonts w:asciiTheme="minorHAnsi" w:hAnsiTheme="minorHAnsi" w:cstheme="minorHAnsi"/>
          <w:sz w:val="22"/>
          <w:lang w:val="en-GB"/>
        </w:rPr>
        <w:t xml:space="preserve"> </w:t>
      </w:r>
      <w:r w:rsidR="00497B97" w:rsidRPr="007C71E1">
        <w:rPr>
          <w:rFonts w:asciiTheme="minorHAnsi" w:hAnsiTheme="minorHAnsi" w:cstheme="minorHAnsi"/>
          <w:sz w:val="22"/>
          <w:lang w:val="en-GB"/>
        </w:rPr>
        <w:t xml:space="preserve">data were </w:t>
      </w:r>
      <w:r w:rsidR="001720F2" w:rsidRPr="007C71E1">
        <w:rPr>
          <w:rFonts w:asciiTheme="minorHAnsi" w:hAnsiTheme="minorHAnsi" w:cstheme="minorHAnsi"/>
          <w:sz w:val="22"/>
          <w:lang w:val="en-GB"/>
        </w:rPr>
        <w:t xml:space="preserve">only available for a selection of fixed </w:t>
      </w:r>
      <w:r w:rsidR="00E97F23" w:rsidRPr="007C71E1">
        <w:rPr>
          <w:rFonts w:asciiTheme="minorHAnsi" w:hAnsiTheme="minorHAnsi" w:cstheme="minorHAnsi"/>
          <w:sz w:val="22"/>
          <w:lang w:val="en-GB"/>
        </w:rPr>
        <w:t xml:space="preserve">digital </w:t>
      </w:r>
      <w:r w:rsidR="001720F2" w:rsidRPr="007C71E1">
        <w:rPr>
          <w:rFonts w:asciiTheme="minorHAnsi" w:hAnsiTheme="minorHAnsi" w:cstheme="minorHAnsi"/>
          <w:sz w:val="22"/>
          <w:lang w:val="en-GB"/>
        </w:rPr>
        <w:t xml:space="preserve">speed </w:t>
      </w:r>
      <w:r w:rsidR="00D9754B" w:rsidRPr="007C71E1">
        <w:rPr>
          <w:rFonts w:asciiTheme="minorHAnsi" w:hAnsiTheme="minorHAnsi" w:cstheme="minorHAnsi"/>
          <w:sz w:val="22"/>
          <w:lang w:val="en-GB"/>
        </w:rPr>
        <w:t xml:space="preserve">cameras </w:t>
      </w:r>
      <w:r w:rsidR="001720F2" w:rsidRPr="007C71E1">
        <w:rPr>
          <w:rFonts w:asciiTheme="minorHAnsi" w:hAnsiTheme="minorHAnsi" w:cstheme="minorHAnsi"/>
          <w:sz w:val="22"/>
          <w:lang w:val="en-GB"/>
        </w:rPr>
        <w:t>and consequently associated crash data in the installation to activation period was limited</w:t>
      </w:r>
      <w:r w:rsidRPr="007C71E1">
        <w:rPr>
          <w:rFonts w:asciiTheme="minorHAnsi" w:hAnsiTheme="minorHAnsi" w:cstheme="minorHAnsi"/>
          <w:sz w:val="22"/>
          <w:lang w:val="en-GB"/>
        </w:rPr>
        <w:t xml:space="preserve">. As noted, there may be some </w:t>
      </w:r>
      <w:r w:rsidR="009730E7" w:rsidRPr="007C71E1">
        <w:rPr>
          <w:rFonts w:asciiTheme="minorHAnsi" w:hAnsiTheme="minorHAnsi" w:cstheme="minorHAnsi"/>
          <w:sz w:val="22"/>
          <w:lang w:val="en-GB"/>
        </w:rPr>
        <w:t xml:space="preserve">unaccommodated </w:t>
      </w:r>
      <w:r w:rsidRPr="007C71E1">
        <w:rPr>
          <w:rFonts w:asciiTheme="minorHAnsi" w:hAnsiTheme="minorHAnsi" w:cstheme="minorHAnsi"/>
          <w:sz w:val="22"/>
          <w:lang w:val="en-GB"/>
        </w:rPr>
        <w:t xml:space="preserve">crash effects in the period between installation and activation which may have contaminated the defined </w:t>
      </w:r>
      <w:r w:rsidR="003706D3" w:rsidRPr="007C71E1">
        <w:rPr>
          <w:rFonts w:asciiTheme="minorHAnsi" w:hAnsiTheme="minorHAnsi" w:cstheme="minorHAnsi"/>
          <w:sz w:val="22"/>
          <w:lang w:val="en-GB"/>
        </w:rPr>
        <w:t>pre-activation</w:t>
      </w:r>
      <w:r w:rsidRPr="007C71E1">
        <w:rPr>
          <w:rFonts w:asciiTheme="minorHAnsi" w:hAnsiTheme="minorHAnsi" w:cstheme="minorHAnsi"/>
          <w:sz w:val="22"/>
          <w:lang w:val="en-GB"/>
        </w:rPr>
        <w:t xml:space="preserve"> data period. Consequently, crash effects for the fixed camera elements to which this delay applies may be </w:t>
      </w:r>
      <w:r w:rsidR="0009323C" w:rsidRPr="007C71E1">
        <w:rPr>
          <w:rFonts w:asciiTheme="minorHAnsi" w:hAnsiTheme="minorHAnsi" w:cstheme="minorHAnsi"/>
          <w:sz w:val="22"/>
          <w:lang w:val="en-GB"/>
        </w:rPr>
        <w:t>slightly</w:t>
      </w:r>
      <w:r w:rsidRPr="007C71E1">
        <w:rPr>
          <w:rFonts w:asciiTheme="minorHAnsi" w:hAnsiTheme="minorHAnsi" w:cstheme="minorHAnsi"/>
          <w:sz w:val="22"/>
          <w:lang w:val="en-GB"/>
        </w:rPr>
        <w:t xml:space="preserve"> underestimated. </w:t>
      </w:r>
      <w:r w:rsidR="009730E7" w:rsidRPr="007C71E1">
        <w:rPr>
          <w:rFonts w:asciiTheme="minorHAnsi" w:hAnsiTheme="minorHAnsi" w:cstheme="minorHAnsi"/>
          <w:sz w:val="22"/>
          <w:lang w:val="en-GB"/>
        </w:rPr>
        <w:t xml:space="preserve">This underestimation is likely to be small given the </w:t>
      </w:r>
      <w:r w:rsidR="00191AC4" w:rsidRPr="007C71E1">
        <w:rPr>
          <w:rFonts w:asciiTheme="minorHAnsi" w:hAnsiTheme="minorHAnsi" w:cstheme="minorHAnsi"/>
          <w:sz w:val="22"/>
          <w:lang w:val="en-GB"/>
        </w:rPr>
        <w:t xml:space="preserve">proportion of time that the ‘installation to operation’ period makes of the total, extensive, </w:t>
      </w:r>
      <w:r w:rsidR="003706D3" w:rsidRPr="007C71E1">
        <w:rPr>
          <w:rFonts w:asciiTheme="minorHAnsi" w:hAnsiTheme="minorHAnsi" w:cstheme="minorHAnsi"/>
          <w:sz w:val="22"/>
          <w:lang w:val="en-GB"/>
        </w:rPr>
        <w:t>pre-activation</w:t>
      </w:r>
      <w:r w:rsidR="009730E7" w:rsidRPr="007C71E1">
        <w:rPr>
          <w:rFonts w:asciiTheme="minorHAnsi" w:hAnsiTheme="minorHAnsi" w:cstheme="minorHAnsi"/>
          <w:sz w:val="22"/>
          <w:lang w:val="en-GB"/>
        </w:rPr>
        <w:t xml:space="preserve"> period</w:t>
      </w:r>
      <w:r w:rsidR="00191AC4" w:rsidRPr="007C71E1">
        <w:rPr>
          <w:rFonts w:asciiTheme="minorHAnsi" w:hAnsiTheme="minorHAnsi" w:cstheme="minorHAnsi"/>
          <w:sz w:val="22"/>
          <w:lang w:val="en-GB"/>
        </w:rPr>
        <w:t>.</w:t>
      </w:r>
      <w:r w:rsidR="00CC757D" w:rsidRPr="007C71E1">
        <w:rPr>
          <w:rFonts w:asciiTheme="minorHAnsi" w:hAnsiTheme="minorHAnsi" w:cstheme="minorHAnsi"/>
          <w:sz w:val="22"/>
          <w:lang w:val="en-GB"/>
        </w:rPr>
        <w:t xml:space="preserve"> </w:t>
      </w:r>
      <w:r w:rsidR="003A3C1C" w:rsidRPr="007C71E1">
        <w:rPr>
          <w:rFonts w:asciiTheme="minorHAnsi" w:hAnsiTheme="minorHAnsi" w:cstheme="minorHAnsi"/>
          <w:sz w:val="22"/>
          <w:lang w:val="en-GB"/>
        </w:rPr>
        <w:t>Installation dates were not provided for analogue fixed speed cameras</w:t>
      </w:r>
      <w:r w:rsidR="00E01330" w:rsidRPr="007C71E1">
        <w:rPr>
          <w:rFonts w:asciiTheme="minorHAnsi" w:hAnsiTheme="minorHAnsi" w:cstheme="minorHAnsi"/>
          <w:sz w:val="22"/>
          <w:lang w:val="en-GB"/>
        </w:rPr>
        <w:t xml:space="preserve"> and could not be used for </w:t>
      </w:r>
      <w:r w:rsidR="00250529" w:rsidRPr="007C71E1">
        <w:rPr>
          <w:rFonts w:asciiTheme="minorHAnsi" w:hAnsiTheme="minorHAnsi" w:cstheme="minorHAnsi"/>
          <w:sz w:val="22"/>
          <w:lang w:val="en-GB"/>
        </w:rPr>
        <w:t>RLSCs</w:t>
      </w:r>
      <w:r w:rsidR="003A3C1C" w:rsidRPr="007C71E1">
        <w:rPr>
          <w:rFonts w:asciiTheme="minorHAnsi" w:hAnsiTheme="minorHAnsi" w:cstheme="minorHAnsi"/>
          <w:sz w:val="22"/>
          <w:lang w:val="en-GB"/>
        </w:rPr>
        <w:t xml:space="preserve">. </w:t>
      </w:r>
      <w:r w:rsidR="00CC757D" w:rsidRPr="007C71E1">
        <w:rPr>
          <w:rFonts w:asciiTheme="minorHAnsi" w:hAnsiTheme="minorHAnsi" w:cstheme="minorHAnsi"/>
          <w:sz w:val="22"/>
          <w:lang w:val="en-GB"/>
        </w:rPr>
        <w:t xml:space="preserve">The installation to activation period for the </w:t>
      </w:r>
      <w:r w:rsidR="00250529" w:rsidRPr="007C71E1">
        <w:rPr>
          <w:rFonts w:asciiTheme="minorHAnsi" w:hAnsiTheme="minorHAnsi" w:cstheme="minorHAnsi"/>
          <w:sz w:val="22"/>
          <w:lang w:val="en-GB"/>
        </w:rPr>
        <w:t>five</w:t>
      </w:r>
      <w:r w:rsidR="00CC757D" w:rsidRPr="007C71E1">
        <w:rPr>
          <w:rFonts w:asciiTheme="minorHAnsi" w:hAnsiTheme="minorHAnsi" w:cstheme="minorHAnsi"/>
          <w:sz w:val="22"/>
          <w:lang w:val="en-GB"/>
        </w:rPr>
        <w:t xml:space="preserve"> digital speed camera sites</w:t>
      </w:r>
      <w:r w:rsidR="0095534B" w:rsidRPr="007C71E1">
        <w:rPr>
          <w:rFonts w:asciiTheme="minorHAnsi" w:hAnsiTheme="minorHAnsi" w:cstheme="minorHAnsi"/>
          <w:sz w:val="22"/>
          <w:lang w:val="en-GB"/>
        </w:rPr>
        <w:t xml:space="preserve"> analysed</w:t>
      </w:r>
      <w:r w:rsidR="00CC757D" w:rsidRPr="007C71E1">
        <w:rPr>
          <w:rFonts w:asciiTheme="minorHAnsi" w:hAnsiTheme="minorHAnsi" w:cstheme="minorHAnsi"/>
          <w:sz w:val="22"/>
          <w:lang w:val="en-GB"/>
        </w:rPr>
        <w:t xml:space="preserve">, </w:t>
      </w:r>
      <w:r w:rsidR="001A37FA" w:rsidRPr="007C71E1">
        <w:rPr>
          <w:rFonts w:asciiTheme="minorHAnsi" w:hAnsiTheme="minorHAnsi" w:cstheme="minorHAnsi"/>
          <w:sz w:val="22"/>
          <w:lang w:val="en-GB"/>
        </w:rPr>
        <w:t xml:space="preserve">and </w:t>
      </w:r>
      <w:r w:rsidR="00CC757D" w:rsidRPr="007C71E1">
        <w:rPr>
          <w:rFonts w:asciiTheme="minorHAnsi" w:hAnsiTheme="minorHAnsi" w:cstheme="minorHAnsi"/>
          <w:sz w:val="22"/>
          <w:lang w:val="en-GB"/>
        </w:rPr>
        <w:t>not in tunnels, ranged from only one to two months</w:t>
      </w:r>
      <w:r w:rsidR="003A3C1C" w:rsidRPr="007C71E1">
        <w:rPr>
          <w:rFonts w:asciiTheme="minorHAnsi" w:hAnsiTheme="minorHAnsi" w:cstheme="minorHAnsi"/>
          <w:sz w:val="22"/>
          <w:lang w:val="en-GB"/>
        </w:rPr>
        <w:t>, which is less than 1%</w:t>
      </w:r>
      <w:r w:rsidR="00CC757D" w:rsidRPr="007C71E1">
        <w:rPr>
          <w:rFonts w:asciiTheme="minorHAnsi" w:hAnsiTheme="minorHAnsi" w:cstheme="minorHAnsi"/>
          <w:sz w:val="22"/>
          <w:lang w:val="en-GB"/>
        </w:rPr>
        <w:t xml:space="preserve"> of the </w:t>
      </w:r>
      <w:r w:rsidR="00250529" w:rsidRPr="007C71E1">
        <w:rPr>
          <w:rFonts w:asciiTheme="minorHAnsi" w:hAnsiTheme="minorHAnsi" w:cstheme="minorHAnsi"/>
          <w:sz w:val="22"/>
          <w:lang w:val="en-GB"/>
        </w:rPr>
        <w:t>pre</w:t>
      </w:r>
      <w:r w:rsidR="003A3C1C" w:rsidRPr="007C71E1">
        <w:rPr>
          <w:rFonts w:asciiTheme="minorHAnsi" w:hAnsiTheme="minorHAnsi" w:cstheme="minorHAnsi"/>
          <w:sz w:val="22"/>
          <w:lang w:val="en-GB"/>
        </w:rPr>
        <w:t>-activation</w:t>
      </w:r>
      <w:r w:rsidR="00CC757D" w:rsidRPr="007C71E1">
        <w:rPr>
          <w:rFonts w:asciiTheme="minorHAnsi" w:hAnsiTheme="minorHAnsi" w:cstheme="minorHAnsi"/>
          <w:sz w:val="22"/>
          <w:lang w:val="en-GB"/>
        </w:rPr>
        <w:t xml:space="preserve"> observation time. Activation and signage were coincident for the tunnel digital cameras.</w:t>
      </w:r>
    </w:p>
    <w:p w14:paraId="21DFEE76" w14:textId="4C960B46" w:rsidR="002374EB" w:rsidRPr="001F5172" w:rsidRDefault="002374EB" w:rsidP="002374EB">
      <w:pPr>
        <w:pStyle w:val="Heading3"/>
        <w:rPr>
          <w:rFonts w:asciiTheme="minorBidi" w:hAnsiTheme="minorBidi" w:cstheme="minorBidi"/>
          <w:szCs w:val="24"/>
          <w:lang w:val="en-GB"/>
        </w:rPr>
      </w:pPr>
      <w:bookmarkStart w:id="126" w:name="_Toc132461641"/>
      <w:r>
        <w:rPr>
          <w:lang w:val="en-GB"/>
        </w:rPr>
        <w:t>Road Safety Camera Trailers</w:t>
      </w:r>
      <w:bookmarkEnd w:id="126"/>
      <w:r w:rsidRPr="002374EB">
        <w:rPr>
          <w:lang w:val="en-GB"/>
        </w:rPr>
        <w:t xml:space="preserve"> </w:t>
      </w:r>
    </w:p>
    <w:p w14:paraId="4473B779" w14:textId="7BF04709" w:rsidR="00290502" w:rsidRPr="007C71E1" w:rsidRDefault="002374EB" w:rsidP="00AA21F1">
      <w:pPr>
        <w:spacing w:before="240"/>
        <w:rPr>
          <w:rFonts w:asciiTheme="minorHAnsi" w:hAnsiTheme="minorHAnsi" w:cstheme="minorHAnsi"/>
          <w:sz w:val="22"/>
          <w:szCs w:val="22"/>
          <w:lang w:val="en-GB"/>
        </w:rPr>
      </w:pPr>
      <w:r w:rsidRPr="007C71E1">
        <w:rPr>
          <w:rFonts w:asciiTheme="minorHAnsi" w:hAnsiTheme="minorHAnsi" w:cstheme="minorHAnsi"/>
          <w:sz w:val="22"/>
          <w:szCs w:val="22"/>
        </w:rPr>
        <w:t>Mobile trailer speed camera operations began December 22, 2016 with targeted operations.  Trailer operations were extended to school zone and roadwork speed enforcement in 2017 (January and April respectively).  Operations during 2020 and 2021 were identified with 61 different six-digit site numbers. Up to seven operations were carried out for each site number.  More than a third of these sites were dropped from the analysis</w:t>
      </w:r>
      <w:r w:rsidR="00D21FC8" w:rsidRPr="007C71E1">
        <w:rPr>
          <w:rFonts w:asciiTheme="minorHAnsi" w:hAnsiTheme="minorHAnsi" w:cstheme="minorHAnsi"/>
          <w:sz w:val="22"/>
          <w:szCs w:val="22"/>
        </w:rPr>
        <w:t xml:space="preserve"> due to very low crash numbers at the enforced sites </w:t>
      </w:r>
      <w:r w:rsidRPr="007C71E1">
        <w:rPr>
          <w:rFonts w:asciiTheme="minorHAnsi" w:hAnsiTheme="minorHAnsi" w:cstheme="minorHAnsi"/>
          <w:sz w:val="22"/>
          <w:szCs w:val="22"/>
        </w:rPr>
        <w:t xml:space="preserve">to </w:t>
      </w:r>
      <w:r w:rsidR="00D21FC8" w:rsidRPr="007C71E1">
        <w:rPr>
          <w:rFonts w:asciiTheme="minorHAnsi" w:hAnsiTheme="minorHAnsi" w:cstheme="minorHAnsi"/>
          <w:sz w:val="22"/>
          <w:szCs w:val="22"/>
        </w:rPr>
        <w:t>ensure the robustness of the analysis</w:t>
      </w:r>
      <w:r w:rsidRPr="007C71E1">
        <w:rPr>
          <w:rFonts w:asciiTheme="minorHAnsi" w:hAnsiTheme="minorHAnsi" w:cstheme="minorHAnsi"/>
          <w:sz w:val="22"/>
          <w:szCs w:val="22"/>
        </w:rPr>
        <w:t xml:space="preserve"> regression </w:t>
      </w:r>
      <w:r w:rsidR="00D21FC8" w:rsidRPr="007C71E1">
        <w:rPr>
          <w:rFonts w:asciiTheme="minorHAnsi" w:hAnsiTheme="minorHAnsi" w:cstheme="minorHAnsi"/>
          <w:sz w:val="22"/>
          <w:szCs w:val="22"/>
        </w:rPr>
        <w:t>model</w:t>
      </w:r>
      <w:r w:rsidRPr="007C71E1">
        <w:rPr>
          <w:rFonts w:asciiTheme="minorHAnsi" w:hAnsiTheme="minorHAnsi" w:cstheme="minorHAnsi"/>
          <w:sz w:val="22"/>
          <w:szCs w:val="22"/>
        </w:rPr>
        <w:t>. An overall 40% reduction in serious casualty crashes (p=</w:t>
      </w:r>
      <w:r w:rsidR="00AA21F1" w:rsidRPr="007C71E1">
        <w:rPr>
          <w:rFonts w:asciiTheme="minorHAnsi" w:hAnsiTheme="minorHAnsi" w:cstheme="minorHAnsi"/>
          <w:sz w:val="22"/>
          <w:szCs w:val="22"/>
        </w:rPr>
        <w:t xml:space="preserve">0.003) </w:t>
      </w:r>
      <w:r w:rsidRPr="007C71E1">
        <w:rPr>
          <w:rFonts w:asciiTheme="minorHAnsi" w:hAnsiTheme="minorHAnsi" w:cstheme="minorHAnsi"/>
          <w:sz w:val="22"/>
          <w:szCs w:val="22"/>
        </w:rPr>
        <w:t>and a 34% reduction in minor injury crashes</w:t>
      </w:r>
      <w:r w:rsidR="00AA21F1" w:rsidRPr="007C71E1">
        <w:rPr>
          <w:rFonts w:asciiTheme="minorHAnsi" w:hAnsiTheme="minorHAnsi" w:cstheme="minorHAnsi"/>
          <w:sz w:val="22"/>
          <w:szCs w:val="22"/>
        </w:rPr>
        <w:t>(p=0.0001)</w:t>
      </w:r>
      <w:r w:rsidRPr="007C71E1">
        <w:rPr>
          <w:rFonts w:asciiTheme="minorHAnsi" w:hAnsiTheme="minorHAnsi" w:cstheme="minorHAnsi"/>
          <w:sz w:val="22"/>
          <w:szCs w:val="22"/>
        </w:rPr>
        <w:t xml:space="preserve"> </w:t>
      </w:r>
      <w:r w:rsidR="00D21FC8" w:rsidRPr="007C71E1">
        <w:rPr>
          <w:rFonts w:asciiTheme="minorHAnsi" w:hAnsiTheme="minorHAnsi" w:cstheme="minorHAnsi"/>
          <w:sz w:val="22"/>
          <w:szCs w:val="22"/>
        </w:rPr>
        <w:t>was estimated at times and locations when the cameras were operational</w:t>
      </w:r>
      <w:r w:rsidRPr="007C71E1">
        <w:rPr>
          <w:rFonts w:asciiTheme="minorHAnsi" w:hAnsiTheme="minorHAnsi" w:cstheme="minorHAnsi"/>
          <w:sz w:val="22"/>
          <w:szCs w:val="22"/>
        </w:rPr>
        <w:t>.  Reductions in crash risk were estimated to be associated with all three operation types, however the estimates only reached significance for crashes of targeted operations (37% casualty crash reduction</w:t>
      </w:r>
      <w:r w:rsidR="00AA21F1" w:rsidRPr="007C71E1">
        <w:rPr>
          <w:rFonts w:asciiTheme="minorHAnsi" w:hAnsiTheme="minorHAnsi" w:cstheme="minorHAnsi"/>
          <w:sz w:val="22"/>
          <w:szCs w:val="22"/>
        </w:rPr>
        <w:t>, p&lt; 0.0001</w:t>
      </w:r>
      <w:r w:rsidRPr="007C71E1">
        <w:rPr>
          <w:rFonts w:asciiTheme="minorHAnsi" w:hAnsiTheme="minorHAnsi" w:cstheme="minorHAnsi"/>
          <w:sz w:val="22"/>
          <w:szCs w:val="22"/>
        </w:rPr>
        <w:t>).</w:t>
      </w:r>
      <w:r w:rsidR="00AA21F1" w:rsidRPr="007C71E1">
        <w:rPr>
          <w:rFonts w:asciiTheme="minorHAnsi" w:hAnsiTheme="minorHAnsi" w:cstheme="minorHAnsi"/>
          <w:sz w:val="22"/>
          <w:szCs w:val="22"/>
        </w:rPr>
        <w:t xml:space="preserve">  Effectiveness differed significantly between</w:t>
      </w:r>
      <w:r w:rsidR="00D21FC8" w:rsidRPr="007C71E1">
        <w:rPr>
          <w:rFonts w:asciiTheme="minorHAnsi" w:hAnsiTheme="minorHAnsi" w:cstheme="minorHAnsi"/>
          <w:sz w:val="22"/>
          <w:szCs w:val="22"/>
        </w:rPr>
        <w:t xml:space="preserve"> police </w:t>
      </w:r>
      <w:r w:rsidR="00AA21F1" w:rsidRPr="007C71E1">
        <w:rPr>
          <w:rFonts w:asciiTheme="minorHAnsi" w:hAnsiTheme="minorHAnsi" w:cstheme="minorHAnsi"/>
          <w:sz w:val="22"/>
          <w:szCs w:val="22"/>
        </w:rPr>
        <w:t>regions and was greatest in the urban and rural Southern regions and in the Central Rural regions. State</w:t>
      </w:r>
      <w:r w:rsidR="00D21FC8" w:rsidRPr="007C71E1">
        <w:rPr>
          <w:rFonts w:asciiTheme="minorHAnsi" w:hAnsiTheme="minorHAnsi" w:cstheme="minorHAnsi"/>
          <w:sz w:val="22"/>
          <w:szCs w:val="22"/>
        </w:rPr>
        <w:t>-</w:t>
      </w:r>
      <w:r w:rsidR="00AA21F1" w:rsidRPr="007C71E1">
        <w:rPr>
          <w:rFonts w:asciiTheme="minorHAnsi" w:hAnsiTheme="minorHAnsi" w:cstheme="minorHAnsi"/>
          <w:sz w:val="22"/>
          <w:szCs w:val="22"/>
        </w:rPr>
        <w:t xml:space="preserve">wide, annual casualty crash savings associated with RSCT was estimated at 38, 17 of which were fatal or serious.  This savings translated to $15M </w:t>
      </w:r>
      <w:r w:rsidR="009B530F" w:rsidRPr="007C71E1">
        <w:rPr>
          <w:rFonts w:asciiTheme="minorHAnsi" w:hAnsiTheme="minorHAnsi" w:cstheme="minorHAnsi"/>
          <w:sz w:val="22"/>
          <w:szCs w:val="22"/>
        </w:rPr>
        <w:t>using</w:t>
      </w:r>
      <w:r w:rsidR="00AA21F1" w:rsidRPr="007C71E1">
        <w:rPr>
          <w:rFonts w:asciiTheme="minorHAnsi" w:hAnsiTheme="minorHAnsi" w:cstheme="minorHAnsi"/>
          <w:sz w:val="22"/>
          <w:szCs w:val="22"/>
        </w:rPr>
        <w:t xml:space="preserve"> WTP costs.</w:t>
      </w:r>
      <w:r w:rsidR="008162B0" w:rsidRPr="007C71E1">
        <w:rPr>
          <w:rFonts w:asciiTheme="minorHAnsi" w:hAnsiTheme="minorHAnsi" w:cstheme="minorHAnsi"/>
          <w:sz w:val="22"/>
          <w:szCs w:val="22"/>
        </w:rPr>
        <w:t xml:space="preserve"> The crash savings from RSCT</w:t>
      </w:r>
      <w:r w:rsidR="009B530F" w:rsidRPr="007C71E1">
        <w:rPr>
          <w:rFonts w:asciiTheme="minorHAnsi" w:hAnsiTheme="minorHAnsi" w:cstheme="minorHAnsi"/>
          <w:sz w:val="22"/>
          <w:szCs w:val="22"/>
        </w:rPr>
        <w:t>s</w:t>
      </w:r>
      <w:r w:rsidR="008162B0" w:rsidRPr="007C71E1">
        <w:rPr>
          <w:rFonts w:asciiTheme="minorHAnsi" w:hAnsiTheme="minorHAnsi" w:cstheme="minorHAnsi"/>
          <w:sz w:val="22"/>
          <w:szCs w:val="22"/>
        </w:rPr>
        <w:t xml:space="preserve"> make up about half of all fixed camera savings (in terms of crashes or in terms of WTP costs) and 58% of fatal and serious crash savings estimates.  This makes them a highly valued part of the fixed camera network.</w:t>
      </w:r>
    </w:p>
    <w:p w14:paraId="0AF43FA4" w14:textId="16BB58F6" w:rsidR="00DE3C46" w:rsidRPr="001F5172" w:rsidRDefault="00DE3C46" w:rsidP="0009778D">
      <w:pPr>
        <w:pStyle w:val="Heading3"/>
        <w:rPr>
          <w:rFonts w:asciiTheme="minorBidi" w:hAnsiTheme="minorBidi" w:cstheme="minorBidi"/>
          <w:szCs w:val="24"/>
          <w:lang w:val="en-GB"/>
        </w:rPr>
      </w:pPr>
      <w:bookmarkStart w:id="127" w:name="_Toc132461642"/>
      <w:r w:rsidRPr="001F5172">
        <w:rPr>
          <w:rFonts w:asciiTheme="minorBidi" w:hAnsiTheme="minorBidi" w:cstheme="minorBidi"/>
          <w:szCs w:val="24"/>
          <w:lang w:val="en-GB"/>
        </w:rPr>
        <w:lastRenderedPageBreak/>
        <w:t xml:space="preserve">Mobile </w:t>
      </w:r>
      <w:r w:rsidR="00106DEF" w:rsidRPr="001F5172">
        <w:rPr>
          <w:rFonts w:asciiTheme="minorBidi" w:hAnsiTheme="minorBidi" w:cstheme="minorBidi"/>
          <w:szCs w:val="24"/>
          <w:lang w:val="en-GB"/>
        </w:rPr>
        <w:t>s</w:t>
      </w:r>
      <w:r w:rsidRPr="001F5172">
        <w:rPr>
          <w:rFonts w:asciiTheme="minorBidi" w:hAnsiTheme="minorBidi" w:cstheme="minorBidi"/>
          <w:szCs w:val="24"/>
          <w:lang w:val="en-GB"/>
        </w:rPr>
        <w:t xml:space="preserve">peed </w:t>
      </w:r>
      <w:r w:rsidR="00106DEF" w:rsidRPr="001F5172">
        <w:rPr>
          <w:rFonts w:asciiTheme="minorBidi" w:hAnsiTheme="minorBidi" w:cstheme="minorBidi"/>
          <w:szCs w:val="24"/>
          <w:lang w:val="en-GB"/>
        </w:rPr>
        <w:t>c</w:t>
      </w:r>
      <w:r w:rsidRPr="001F5172">
        <w:rPr>
          <w:rFonts w:asciiTheme="minorBidi" w:hAnsiTheme="minorBidi" w:cstheme="minorBidi"/>
          <w:szCs w:val="24"/>
          <w:lang w:val="en-GB"/>
        </w:rPr>
        <w:t>ameras</w:t>
      </w:r>
      <w:bookmarkEnd w:id="127"/>
    </w:p>
    <w:p w14:paraId="48E2C044" w14:textId="2EDE24A7" w:rsidR="00A464FD" w:rsidRPr="007C71E1" w:rsidRDefault="00B342FC" w:rsidP="00A464FD">
      <w:pPr>
        <w:rPr>
          <w:rFonts w:asciiTheme="minorHAnsi" w:hAnsiTheme="minorHAnsi" w:cstheme="minorHAnsi"/>
          <w:sz w:val="22"/>
          <w:szCs w:val="24"/>
          <w:lang w:val="en-GB"/>
        </w:rPr>
      </w:pPr>
      <w:r w:rsidRPr="007C71E1">
        <w:rPr>
          <w:rFonts w:asciiTheme="minorHAnsi" w:hAnsiTheme="minorHAnsi" w:cstheme="minorHAnsi"/>
          <w:sz w:val="22"/>
          <w:szCs w:val="24"/>
          <w:lang w:val="en-GB"/>
        </w:rPr>
        <w:t>I</w:t>
      </w:r>
      <w:r w:rsidR="00F55871" w:rsidRPr="007C71E1">
        <w:rPr>
          <w:rFonts w:asciiTheme="minorHAnsi" w:hAnsiTheme="minorHAnsi" w:cstheme="minorHAnsi"/>
          <w:sz w:val="22"/>
          <w:szCs w:val="24"/>
          <w:lang w:val="en-GB"/>
        </w:rPr>
        <w:t>n</w:t>
      </w:r>
      <w:r w:rsidRPr="007C71E1">
        <w:rPr>
          <w:rFonts w:asciiTheme="minorHAnsi" w:hAnsiTheme="minorHAnsi" w:cstheme="minorHAnsi"/>
          <w:sz w:val="22"/>
          <w:szCs w:val="24"/>
          <w:lang w:val="en-GB"/>
        </w:rPr>
        <w:t xml:space="preserve"> estimating the </w:t>
      </w:r>
      <w:r w:rsidR="00F55871" w:rsidRPr="007C71E1">
        <w:rPr>
          <w:rFonts w:asciiTheme="minorHAnsi" w:hAnsiTheme="minorHAnsi" w:cstheme="minorHAnsi"/>
          <w:sz w:val="22"/>
          <w:szCs w:val="24"/>
          <w:lang w:val="en-GB"/>
        </w:rPr>
        <w:t>crash effects associated with the mobile speed camera component of the CDOP, it was originally planned to use the estimated relationships between enforcement hours and crash effects estimated by Newstead et al (202</w:t>
      </w:r>
      <w:r w:rsidR="002F4BBA" w:rsidRPr="007C71E1">
        <w:rPr>
          <w:rFonts w:asciiTheme="minorHAnsi" w:hAnsiTheme="minorHAnsi" w:cstheme="minorHAnsi"/>
          <w:sz w:val="22"/>
          <w:szCs w:val="24"/>
          <w:lang w:val="en-GB"/>
        </w:rPr>
        <w:t>1</w:t>
      </w:r>
      <w:r w:rsidR="00F55871" w:rsidRPr="007C71E1">
        <w:rPr>
          <w:rFonts w:asciiTheme="minorHAnsi" w:hAnsiTheme="minorHAnsi" w:cstheme="minorHAnsi"/>
          <w:sz w:val="22"/>
          <w:szCs w:val="24"/>
          <w:lang w:val="en-GB"/>
        </w:rPr>
        <w:t xml:space="preserve">). </w:t>
      </w:r>
      <w:r w:rsidR="00F62A1C" w:rsidRPr="007C71E1">
        <w:rPr>
          <w:rFonts w:asciiTheme="minorHAnsi" w:hAnsiTheme="minorHAnsi" w:cstheme="minorHAnsi"/>
          <w:sz w:val="22"/>
          <w:szCs w:val="24"/>
          <w:lang w:val="en-GB"/>
        </w:rPr>
        <w:t xml:space="preserve">Due to the increases in hours of mobile speed camera operation hours in </w:t>
      </w:r>
      <w:r w:rsidR="002F4BBA" w:rsidRPr="007C71E1">
        <w:rPr>
          <w:rFonts w:asciiTheme="minorHAnsi" w:hAnsiTheme="minorHAnsi" w:cstheme="minorHAnsi"/>
          <w:sz w:val="22"/>
          <w:szCs w:val="24"/>
          <w:lang w:val="en-GB"/>
        </w:rPr>
        <w:t>2021</w:t>
      </w:r>
      <w:r w:rsidR="003B406C" w:rsidRPr="007C71E1">
        <w:rPr>
          <w:rFonts w:asciiTheme="minorHAnsi" w:hAnsiTheme="minorHAnsi" w:cstheme="minorHAnsi"/>
          <w:sz w:val="22"/>
          <w:szCs w:val="24"/>
          <w:lang w:val="en-GB"/>
        </w:rPr>
        <w:t xml:space="preserve"> potentially extrapolating the previous models beyond their range of calibration</w:t>
      </w:r>
      <w:r w:rsidR="00F62A1C" w:rsidRPr="007C71E1">
        <w:rPr>
          <w:rFonts w:asciiTheme="minorHAnsi" w:hAnsiTheme="minorHAnsi" w:cstheme="minorHAnsi"/>
          <w:sz w:val="22"/>
          <w:szCs w:val="24"/>
          <w:lang w:val="en-GB"/>
        </w:rPr>
        <w:t>, it was decided to recalibrate the relationships between mobile speed camera hours of enforcement and crash</w:t>
      </w:r>
      <w:r w:rsidR="003B406C" w:rsidRPr="007C71E1">
        <w:rPr>
          <w:rFonts w:asciiTheme="minorHAnsi" w:hAnsiTheme="minorHAnsi" w:cstheme="minorHAnsi"/>
          <w:sz w:val="22"/>
          <w:szCs w:val="24"/>
          <w:lang w:val="en-GB"/>
        </w:rPr>
        <w:t xml:space="preserve"> risk for each mobile camera type and broad crash severity category considered. Encouragingly, the statistically significant relationships found in the previous</w:t>
      </w:r>
      <w:r w:rsidR="00290502" w:rsidRPr="007C71E1">
        <w:rPr>
          <w:rFonts w:asciiTheme="minorHAnsi" w:hAnsiTheme="minorHAnsi" w:cstheme="minorHAnsi"/>
          <w:sz w:val="22"/>
          <w:szCs w:val="24"/>
          <w:lang w:val="en-GB"/>
        </w:rPr>
        <w:t xml:space="preserve"> two</w:t>
      </w:r>
      <w:r w:rsidR="003B406C" w:rsidRPr="007C71E1">
        <w:rPr>
          <w:rFonts w:asciiTheme="minorHAnsi" w:hAnsiTheme="minorHAnsi" w:cstheme="minorHAnsi"/>
          <w:sz w:val="22"/>
          <w:szCs w:val="24"/>
          <w:lang w:val="en-GB"/>
        </w:rPr>
        <w:t xml:space="preserve"> analys</w:t>
      </w:r>
      <w:r w:rsidR="00290502" w:rsidRPr="007C71E1">
        <w:rPr>
          <w:rFonts w:asciiTheme="minorHAnsi" w:hAnsiTheme="minorHAnsi" w:cstheme="minorHAnsi"/>
          <w:sz w:val="22"/>
          <w:szCs w:val="24"/>
          <w:lang w:val="en-GB"/>
        </w:rPr>
        <w:t>e</w:t>
      </w:r>
      <w:r w:rsidR="003B406C" w:rsidRPr="007C71E1">
        <w:rPr>
          <w:rFonts w:asciiTheme="minorHAnsi" w:hAnsiTheme="minorHAnsi" w:cstheme="minorHAnsi"/>
          <w:sz w:val="22"/>
          <w:szCs w:val="24"/>
          <w:lang w:val="en-GB"/>
        </w:rPr>
        <w:t xml:space="preserve">s were </w:t>
      </w:r>
      <w:r w:rsidR="00290502" w:rsidRPr="007C71E1">
        <w:rPr>
          <w:rFonts w:asciiTheme="minorHAnsi" w:hAnsiTheme="minorHAnsi" w:cstheme="minorHAnsi"/>
          <w:sz w:val="22"/>
          <w:szCs w:val="24"/>
          <w:lang w:val="en-GB"/>
        </w:rPr>
        <w:t>consistent</w:t>
      </w:r>
      <w:r w:rsidR="003B406C" w:rsidRPr="007C71E1">
        <w:rPr>
          <w:rFonts w:asciiTheme="minorHAnsi" w:hAnsiTheme="minorHAnsi" w:cstheme="minorHAnsi"/>
          <w:sz w:val="22"/>
          <w:szCs w:val="24"/>
          <w:lang w:val="en-GB"/>
        </w:rPr>
        <w:t xml:space="preserve"> in </w:t>
      </w:r>
      <w:r w:rsidR="00914D10" w:rsidRPr="007C71E1">
        <w:rPr>
          <w:rFonts w:asciiTheme="minorHAnsi" w:hAnsiTheme="minorHAnsi" w:cstheme="minorHAnsi"/>
          <w:sz w:val="22"/>
          <w:szCs w:val="24"/>
          <w:lang w:val="en-GB"/>
        </w:rPr>
        <w:t xml:space="preserve">magnitude and significance with those in </w:t>
      </w:r>
      <w:r w:rsidR="003B406C" w:rsidRPr="007C71E1">
        <w:rPr>
          <w:rFonts w:asciiTheme="minorHAnsi" w:hAnsiTheme="minorHAnsi" w:cstheme="minorHAnsi"/>
          <w:sz w:val="22"/>
          <w:szCs w:val="24"/>
          <w:lang w:val="en-GB"/>
        </w:rPr>
        <w:t>this update</w:t>
      </w:r>
      <w:r w:rsidR="00914D10" w:rsidRPr="007C71E1">
        <w:rPr>
          <w:rFonts w:asciiTheme="minorHAnsi" w:hAnsiTheme="minorHAnsi" w:cstheme="minorHAnsi"/>
          <w:sz w:val="22"/>
          <w:szCs w:val="24"/>
          <w:lang w:val="en-GB"/>
        </w:rPr>
        <w:t>.</w:t>
      </w:r>
      <w:r w:rsidR="00EE6DAB" w:rsidRPr="007C71E1">
        <w:rPr>
          <w:rFonts w:asciiTheme="minorHAnsi" w:hAnsiTheme="minorHAnsi" w:cstheme="minorHAnsi"/>
          <w:sz w:val="22"/>
          <w:szCs w:val="24"/>
          <w:lang w:val="en-GB"/>
        </w:rPr>
        <w:t xml:space="preserve"> </w:t>
      </w:r>
      <w:r w:rsidR="00914D10" w:rsidRPr="007C71E1">
        <w:rPr>
          <w:rFonts w:asciiTheme="minorHAnsi" w:hAnsiTheme="minorHAnsi" w:cstheme="minorHAnsi"/>
          <w:sz w:val="22"/>
          <w:szCs w:val="24"/>
          <w:lang w:val="en-GB"/>
        </w:rPr>
        <w:t>Specifically</w:t>
      </w:r>
      <w:r w:rsidR="00EE6DAB" w:rsidRPr="007C71E1">
        <w:rPr>
          <w:rFonts w:asciiTheme="minorHAnsi" w:hAnsiTheme="minorHAnsi" w:cstheme="minorHAnsi"/>
          <w:sz w:val="22"/>
          <w:szCs w:val="24"/>
          <w:lang w:val="en-GB"/>
        </w:rPr>
        <w:t>, in both recalibrations</w:t>
      </w:r>
      <w:r w:rsidR="003B406C" w:rsidRPr="007C71E1">
        <w:rPr>
          <w:rFonts w:asciiTheme="minorHAnsi" w:hAnsiTheme="minorHAnsi" w:cstheme="minorHAnsi"/>
          <w:sz w:val="22"/>
          <w:szCs w:val="24"/>
          <w:lang w:val="en-GB"/>
        </w:rPr>
        <w:t xml:space="preserve">, </w:t>
      </w:r>
      <w:r w:rsidR="00F22208" w:rsidRPr="007C71E1">
        <w:rPr>
          <w:rFonts w:asciiTheme="minorHAnsi" w:hAnsiTheme="minorHAnsi" w:cstheme="minorHAnsi"/>
          <w:sz w:val="22"/>
          <w:szCs w:val="24"/>
          <w:lang w:val="en-GB"/>
        </w:rPr>
        <w:t xml:space="preserve">overt </w:t>
      </w:r>
      <w:r w:rsidR="003B406C" w:rsidRPr="007C71E1">
        <w:rPr>
          <w:rFonts w:asciiTheme="minorHAnsi" w:hAnsiTheme="minorHAnsi" w:cstheme="minorHAnsi"/>
          <w:sz w:val="22"/>
          <w:szCs w:val="24"/>
          <w:lang w:val="en-GB"/>
        </w:rPr>
        <w:t>car</w:t>
      </w:r>
      <w:r w:rsidR="0008075A" w:rsidRPr="007C71E1">
        <w:rPr>
          <w:rFonts w:asciiTheme="minorHAnsi" w:hAnsiTheme="minorHAnsi" w:cstheme="minorHAnsi"/>
          <w:sz w:val="22"/>
          <w:szCs w:val="24"/>
          <w:lang w:val="en-GB"/>
        </w:rPr>
        <w:t>-</w:t>
      </w:r>
      <w:r w:rsidR="003B406C" w:rsidRPr="007C71E1">
        <w:rPr>
          <w:rFonts w:asciiTheme="minorHAnsi" w:hAnsiTheme="minorHAnsi" w:cstheme="minorHAnsi"/>
          <w:sz w:val="22"/>
          <w:szCs w:val="24"/>
          <w:lang w:val="en-GB"/>
        </w:rPr>
        <w:t xml:space="preserve">based operation hours </w:t>
      </w:r>
      <w:r w:rsidR="00EE6DAB" w:rsidRPr="007C71E1">
        <w:rPr>
          <w:rFonts w:asciiTheme="minorHAnsi" w:hAnsiTheme="minorHAnsi" w:cstheme="minorHAnsi"/>
          <w:sz w:val="22"/>
          <w:szCs w:val="24"/>
          <w:lang w:val="en-GB"/>
        </w:rPr>
        <w:t>had</w:t>
      </w:r>
      <w:r w:rsidR="003B406C" w:rsidRPr="007C71E1">
        <w:rPr>
          <w:rFonts w:asciiTheme="minorHAnsi" w:hAnsiTheme="minorHAnsi" w:cstheme="minorHAnsi"/>
          <w:sz w:val="22"/>
          <w:szCs w:val="24"/>
          <w:lang w:val="en-GB"/>
        </w:rPr>
        <w:t xml:space="preserve"> an association with all casualty crash risk in rural and urban </w:t>
      </w:r>
      <w:r w:rsidR="00886CC5" w:rsidRPr="007C71E1">
        <w:rPr>
          <w:rFonts w:asciiTheme="minorHAnsi" w:hAnsiTheme="minorHAnsi" w:cstheme="minorHAnsi"/>
          <w:sz w:val="22"/>
          <w:szCs w:val="24"/>
          <w:lang w:val="en-GB"/>
        </w:rPr>
        <w:t xml:space="preserve">areas, </w:t>
      </w:r>
      <w:r w:rsidR="00F22208" w:rsidRPr="007C71E1">
        <w:rPr>
          <w:rFonts w:asciiTheme="minorHAnsi" w:hAnsiTheme="minorHAnsi" w:cstheme="minorHAnsi"/>
          <w:sz w:val="22"/>
          <w:szCs w:val="24"/>
          <w:lang w:val="en-GB"/>
        </w:rPr>
        <w:t>whilst covert car-based operations had an association</w:t>
      </w:r>
      <w:r w:rsidR="00886CC5" w:rsidRPr="007C71E1">
        <w:rPr>
          <w:rFonts w:asciiTheme="minorHAnsi" w:hAnsiTheme="minorHAnsi" w:cstheme="minorHAnsi"/>
          <w:sz w:val="22"/>
          <w:szCs w:val="24"/>
          <w:lang w:val="en-GB"/>
        </w:rPr>
        <w:t xml:space="preserve"> with all casualty crash risk in urban areas</w:t>
      </w:r>
      <w:r w:rsidR="00F22208" w:rsidRPr="007C71E1">
        <w:rPr>
          <w:rFonts w:asciiTheme="minorHAnsi" w:hAnsiTheme="minorHAnsi" w:cstheme="minorHAnsi"/>
          <w:sz w:val="22"/>
          <w:szCs w:val="24"/>
          <w:lang w:val="en-GB"/>
        </w:rPr>
        <w:t xml:space="preserve">. </w:t>
      </w:r>
      <w:r w:rsidR="00886CC5" w:rsidRPr="007C71E1">
        <w:rPr>
          <w:rFonts w:asciiTheme="minorHAnsi" w:hAnsiTheme="minorHAnsi" w:cstheme="minorHAnsi"/>
          <w:sz w:val="22"/>
          <w:szCs w:val="24"/>
          <w:lang w:val="en-GB"/>
        </w:rPr>
        <w:t xml:space="preserve"> </w:t>
      </w:r>
      <w:r w:rsidR="00F22208" w:rsidRPr="007C71E1">
        <w:rPr>
          <w:rFonts w:asciiTheme="minorHAnsi" w:hAnsiTheme="minorHAnsi" w:cstheme="minorHAnsi"/>
          <w:sz w:val="22"/>
          <w:szCs w:val="24"/>
          <w:lang w:val="en-GB"/>
        </w:rPr>
        <w:t>P</w:t>
      </w:r>
      <w:r w:rsidR="00EE6DAB" w:rsidRPr="007C71E1">
        <w:rPr>
          <w:rFonts w:asciiTheme="minorHAnsi" w:hAnsiTheme="minorHAnsi" w:cstheme="minorHAnsi"/>
          <w:sz w:val="22"/>
          <w:szCs w:val="24"/>
          <w:lang w:val="en-GB"/>
        </w:rPr>
        <w:t xml:space="preserve">ortable/LTI operation hours had an association with serious casualty crash risk in urban areas. </w:t>
      </w:r>
      <w:r w:rsidR="00A464FD" w:rsidRPr="007C71E1">
        <w:rPr>
          <w:rFonts w:asciiTheme="minorHAnsi" w:hAnsiTheme="minorHAnsi" w:cstheme="minorHAnsi"/>
          <w:sz w:val="22"/>
          <w:szCs w:val="24"/>
          <w:lang w:val="en-GB"/>
        </w:rPr>
        <w:t xml:space="preserve"> </w:t>
      </w:r>
      <w:r w:rsidR="00F22208" w:rsidRPr="007C71E1">
        <w:rPr>
          <w:rFonts w:asciiTheme="minorHAnsi" w:hAnsiTheme="minorHAnsi" w:cstheme="minorHAnsi"/>
          <w:sz w:val="22"/>
          <w:szCs w:val="24"/>
          <w:lang w:val="en-GB"/>
        </w:rPr>
        <w:t>T</w:t>
      </w:r>
      <w:r w:rsidR="00A464FD" w:rsidRPr="007C71E1">
        <w:rPr>
          <w:rFonts w:asciiTheme="minorHAnsi" w:hAnsiTheme="minorHAnsi" w:cstheme="minorHAnsi"/>
          <w:sz w:val="22"/>
          <w:szCs w:val="24"/>
          <w:lang w:val="en-GB"/>
        </w:rPr>
        <w:t xml:space="preserve">he relativity of effects between camera types and areas of operation were </w:t>
      </w:r>
      <w:r w:rsidR="000430B9" w:rsidRPr="007C71E1">
        <w:rPr>
          <w:rFonts w:asciiTheme="minorHAnsi" w:hAnsiTheme="minorHAnsi" w:cstheme="minorHAnsi"/>
          <w:sz w:val="22"/>
          <w:szCs w:val="24"/>
          <w:lang w:val="en-GB"/>
        </w:rPr>
        <w:t xml:space="preserve">also similar to previous updates. Estimated crash reductions per hour of enforcement in </w:t>
      </w:r>
      <w:r w:rsidR="00A464FD" w:rsidRPr="007C71E1">
        <w:rPr>
          <w:rFonts w:asciiTheme="minorHAnsi" w:hAnsiTheme="minorHAnsi" w:cstheme="minorHAnsi"/>
          <w:sz w:val="22"/>
          <w:szCs w:val="24"/>
          <w:lang w:val="en-GB"/>
        </w:rPr>
        <w:t xml:space="preserve">rural areas </w:t>
      </w:r>
      <w:r w:rsidR="000430B9" w:rsidRPr="007C71E1">
        <w:rPr>
          <w:rFonts w:asciiTheme="minorHAnsi" w:hAnsiTheme="minorHAnsi" w:cstheme="minorHAnsi"/>
          <w:sz w:val="22"/>
          <w:szCs w:val="24"/>
          <w:lang w:val="en-GB"/>
        </w:rPr>
        <w:t xml:space="preserve">were </w:t>
      </w:r>
      <w:r w:rsidR="00A464FD" w:rsidRPr="007C71E1">
        <w:rPr>
          <w:rFonts w:asciiTheme="minorHAnsi" w:hAnsiTheme="minorHAnsi" w:cstheme="minorHAnsi"/>
          <w:sz w:val="22"/>
          <w:szCs w:val="24"/>
          <w:lang w:val="en-GB"/>
        </w:rPr>
        <w:t>greater than urban areas, covert operation</w:t>
      </w:r>
      <w:r w:rsidR="000430B9" w:rsidRPr="007C71E1">
        <w:rPr>
          <w:rFonts w:asciiTheme="minorHAnsi" w:hAnsiTheme="minorHAnsi" w:cstheme="minorHAnsi"/>
          <w:sz w:val="22"/>
          <w:szCs w:val="24"/>
          <w:lang w:val="en-GB"/>
        </w:rPr>
        <w:t>s produced greater crash reductions per hour enforced compared to</w:t>
      </w:r>
      <w:r w:rsidR="00A464FD" w:rsidRPr="007C71E1">
        <w:rPr>
          <w:rFonts w:asciiTheme="minorHAnsi" w:hAnsiTheme="minorHAnsi" w:cstheme="minorHAnsi"/>
          <w:sz w:val="22"/>
          <w:szCs w:val="24"/>
          <w:lang w:val="en-GB"/>
        </w:rPr>
        <w:t xml:space="preserve"> overt operation and portable / LTI operations </w:t>
      </w:r>
      <w:r w:rsidR="000430B9" w:rsidRPr="007C71E1">
        <w:rPr>
          <w:rFonts w:asciiTheme="minorHAnsi" w:hAnsiTheme="minorHAnsi" w:cstheme="minorHAnsi"/>
          <w:sz w:val="22"/>
          <w:szCs w:val="24"/>
          <w:lang w:val="en-GB"/>
        </w:rPr>
        <w:t xml:space="preserve">were associated with the lowest crash reductions </w:t>
      </w:r>
      <w:r w:rsidR="00A464FD" w:rsidRPr="007C71E1">
        <w:rPr>
          <w:rFonts w:asciiTheme="minorHAnsi" w:hAnsiTheme="minorHAnsi" w:cstheme="minorHAnsi"/>
          <w:sz w:val="22"/>
          <w:szCs w:val="24"/>
          <w:lang w:val="en-GB"/>
        </w:rPr>
        <w:t>per hour enforced.</w:t>
      </w:r>
    </w:p>
    <w:p w14:paraId="02748A7F" w14:textId="42428C5C" w:rsidR="00886CC5" w:rsidRPr="007C71E1" w:rsidRDefault="000430B9" w:rsidP="003B406C">
      <w:pPr>
        <w:rPr>
          <w:rFonts w:asciiTheme="minorHAnsi" w:hAnsiTheme="minorHAnsi" w:cstheme="minorHAnsi"/>
          <w:sz w:val="22"/>
          <w:szCs w:val="24"/>
          <w:lang w:val="en-GB"/>
        </w:rPr>
      </w:pPr>
      <w:r w:rsidRPr="007C71E1">
        <w:rPr>
          <w:rFonts w:asciiTheme="minorHAnsi" w:hAnsiTheme="minorHAnsi" w:cstheme="minorHAnsi"/>
          <w:sz w:val="22"/>
          <w:szCs w:val="24"/>
          <w:lang w:val="en-GB"/>
        </w:rPr>
        <w:t>There were some d</w:t>
      </w:r>
      <w:r w:rsidR="00A464FD" w:rsidRPr="007C71E1">
        <w:rPr>
          <w:rFonts w:asciiTheme="minorHAnsi" w:hAnsiTheme="minorHAnsi" w:cstheme="minorHAnsi"/>
          <w:sz w:val="22"/>
          <w:szCs w:val="24"/>
          <w:lang w:val="en-GB"/>
        </w:rPr>
        <w:t xml:space="preserve">ifferences </w:t>
      </w:r>
      <w:r w:rsidRPr="007C71E1">
        <w:rPr>
          <w:rFonts w:asciiTheme="minorHAnsi" w:hAnsiTheme="minorHAnsi" w:cstheme="minorHAnsi"/>
          <w:sz w:val="22"/>
          <w:szCs w:val="24"/>
          <w:lang w:val="en-GB"/>
        </w:rPr>
        <w:t>in the relationships between enforcement type delivery and cash outcomes between this study and previous updates. C</w:t>
      </w:r>
      <w:r w:rsidR="00914D10" w:rsidRPr="007C71E1">
        <w:rPr>
          <w:rFonts w:asciiTheme="minorHAnsi" w:hAnsiTheme="minorHAnsi" w:cstheme="minorHAnsi"/>
          <w:sz w:val="22"/>
          <w:szCs w:val="24"/>
          <w:lang w:val="en-GB"/>
        </w:rPr>
        <w:t xml:space="preserve">overt car-based operations association with casualty crash risk in rural areas was of the same magnitude in this </w:t>
      </w:r>
      <w:r w:rsidRPr="007C71E1">
        <w:rPr>
          <w:rFonts w:asciiTheme="minorHAnsi" w:hAnsiTheme="minorHAnsi" w:cstheme="minorHAnsi"/>
          <w:sz w:val="22"/>
          <w:szCs w:val="24"/>
          <w:lang w:val="en-GB"/>
        </w:rPr>
        <w:t>update</w:t>
      </w:r>
      <w:r w:rsidR="00914D10" w:rsidRPr="007C71E1">
        <w:rPr>
          <w:rFonts w:asciiTheme="minorHAnsi" w:hAnsiTheme="minorHAnsi" w:cstheme="minorHAnsi"/>
          <w:sz w:val="22"/>
          <w:szCs w:val="24"/>
          <w:lang w:val="en-GB"/>
        </w:rPr>
        <w:t>, but</w:t>
      </w:r>
      <w:r w:rsidR="00EE6DAB" w:rsidRPr="007C71E1">
        <w:rPr>
          <w:rFonts w:asciiTheme="minorHAnsi" w:hAnsiTheme="minorHAnsi" w:cstheme="minorHAnsi"/>
          <w:sz w:val="22"/>
          <w:szCs w:val="24"/>
          <w:lang w:val="en-GB"/>
        </w:rPr>
        <w:t xml:space="preserve"> in contrast to the previous </w:t>
      </w:r>
      <w:r w:rsidRPr="007C71E1">
        <w:rPr>
          <w:rFonts w:asciiTheme="minorHAnsi" w:hAnsiTheme="minorHAnsi" w:cstheme="minorHAnsi"/>
          <w:sz w:val="22"/>
          <w:szCs w:val="24"/>
          <w:lang w:val="en-GB"/>
        </w:rPr>
        <w:t>update</w:t>
      </w:r>
      <w:r w:rsidR="00EE6DAB" w:rsidRPr="007C71E1">
        <w:rPr>
          <w:rFonts w:asciiTheme="minorHAnsi" w:hAnsiTheme="minorHAnsi" w:cstheme="minorHAnsi"/>
          <w:sz w:val="22"/>
          <w:szCs w:val="24"/>
          <w:lang w:val="en-GB"/>
        </w:rPr>
        <w:t>,</w:t>
      </w:r>
      <w:r w:rsidR="00914D10" w:rsidRPr="007C71E1">
        <w:rPr>
          <w:rFonts w:asciiTheme="minorHAnsi" w:hAnsiTheme="minorHAnsi" w:cstheme="minorHAnsi"/>
          <w:sz w:val="22"/>
          <w:szCs w:val="24"/>
          <w:lang w:val="en-GB"/>
        </w:rPr>
        <w:t xml:space="preserve"> </w:t>
      </w:r>
      <w:r w:rsidR="00EE6DAB" w:rsidRPr="007C71E1">
        <w:rPr>
          <w:rFonts w:asciiTheme="minorHAnsi" w:hAnsiTheme="minorHAnsi" w:cstheme="minorHAnsi"/>
          <w:sz w:val="22"/>
          <w:szCs w:val="24"/>
          <w:lang w:val="en-GB"/>
        </w:rPr>
        <w:t>this</w:t>
      </w:r>
      <w:r w:rsidR="00914D10" w:rsidRPr="007C71E1">
        <w:rPr>
          <w:rFonts w:asciiTheme="minorHAnsi" w:hAnsiTheme="minorHAnsi" w:cstheme="minorHAnsi"/>
          <w:sz w:val="22"/>
          <w:szCs w:val="24"/>
          <w:lang w:val="en-GB"/>
        </w:rPr>
        <w:t xml:space="preserve"> estimate did not reach statistical significance</w:t>
      </w:r>
      <w:r w:rsidR="00EE6DAB" w:rsidRPr="007C71E1">
        <w:rPr>
          <w:rFonts w:asciiTheme="minorHAnsi" w:hAnsiTheme="minorHAnsi" w:cstheme="minorHAnsi"/>
          <w:sz w:val="22"/>
          <w:szCs w:val="24"/>
          <w:lang w:val="en-GB"/>
        </w:rPr>
        <w:t xml:space="preserve"> this time</w:t>
      </w:r>
      <w:r w:rsidR="00914D10" w:rsidRPr="007C71E1">
        <w:rPr>
          <w:rFonts w:asciiTheme="minorHAnsi" w:hAnsiTheme="minorHAnsi" w:cstheme="minorHAnsi"/>
          <w:sz w:val="22"/>
          <w:szCs w:val="24"/>
          <w:lang w:val="en-GB"/>
        </w:rPr>
        <w:t xml:space="preserve">. </w:t>
      </w:r>
      <w:r w:rsidR="00EE6DAB" w:rsidRPr="007C71E1">
        <w:rPr>
          <w:rFonts w:asciiTheme="minorHAnsi" w:hAnsiTheme="minorHAnsi" w:cstheme="minorHAnsi"/>
          <w:sz w:val="22"/>
          <w:szCs w:val="24"/>
          <w:lang w:val="en-GB"/>
        </w:rPr>
        <w:t xml:space="preserve">This </w:t>
      </w:r>
      <w:r w:rsidRPr="007C71E1">
        <w:rPr>
          <w:rFonts w:asciiTheme="minorHAnsi" w:hAnsiTheme="minorHAnsi" w:cstheme="minorHAnsi"/>
          <w:sz w:val="22"/>
          <w:szCs w:val="24"/>
          <w:lang w:val="en-GB"/>
        </w:rPr>
        <w:t>update</w:t>
      </w:r>
      <w:r w:rsidR="00EE6DAB" w:rsidRPr="007C71E1">
        <w:rPr>
          <w:rFonts w:asciiTheme="minorHAnsi" w:hAnsiTheme="minorHAnsi" w:cstheme="minorHAnsi"/>
          <w:sz w:val="22"/>
          <w:szCs w:val="24"/>
          <w:lang w:val="en-GB"/>
        </w:rPr>
        <w:t xml:space="preserve"> was also able to provide some estimates of statistical significance not reached in the previous </w:t>
      </w:r>
      <w:r w:rsidRPr="007C71E1">
        <w:rPr>
          <w:rFonts w:asciiTheme="minorHAnsi" w:hAnsiTheme="minorHAnsi" w:cstheme="minorHAnsi"/>
          <w:sz w:val="22"/>
          <w:szCs w:val="24"/>
          <w:lang w:val="en-GB"/>
        </w:rPr>
        <w:t>updates</w:t>
      </w:r>
      <w:r w:rsidR="00EE6DAB" w:rsidRPr="007C71E1">
        <w:rPr>
          <w:rFonts w:asciiTheme="minorHAnsi" w:hAnsiTheme="minorHAnsi" w:cstheme="minorHAnsi"/>
          <w:sz w:val="22"/>
          <w:szCs w:val="24"/>
          <w:lang w:val="en-GB"/>
        </w:rPr>
        <w:t>: the</w:t>
      </w:r>
      <w:r w:rsidR="00914D10" w:rsidRPr="007C71E1">
        <w:rPr>
          <w:rFonts w:asciiTheme="minorHAnsi" w:hAnsiTheme="minorHAnsi" w:cstheme="minorHAnsi"/>
          <w:sz w:val="22"/>
          <w:szCs w:val="24"/>
          <w:lang w:val="en-GB"/>
        </w:rPr>
        <w:t xml:space="preserve"> estimates of the association of </w:t>
      </w:r>
      <w:r w:rsidR="00914D10" w:rsidRPr="007C71E1">
        <w:rPr>
          <w:rFonts w:asciiTheme="minorHAnsi" w:hAnsiTheme="minorHAnsi" w:cstheme="minorHAnsi"/>
          <w:i/>
          <w:sz w:val="22"/>
          <w:szCs w:val="24"/>
          <w:lang w:val="en-GB"/>
        </w:rPr>
        <w:t>casualty</w:t>
      </w:r>
      <w:r w:rsidR="00914D10" w:rsidRPr="007C71E1">
        <w:rPr>
          <w:rFonts w:asciiTheme="minorHAnsi" w:hAnsiTheme="minorHAnsi" w:cstheme="minorHAnsi"/>
          <w:sz w:val="22"/>
          <w:szCs w:val="24"/>
          <w:lang w:val="en-GB"/>
        </w:rPr>
        <w:t xml:space="preserve"> crash risk and portable/LTI </w:t>
      </w:r>
      <w:r w:rsidR="00A464FD" w:rsidRPr="007C71E1">
        <w:rPr>
          <w:rFonts w:asciiTheme="minorHAnsi" w:hAnsiTheme="minorHAnsi" w:cstheme="minorHAnsi"/>
          <w:sz w:val="22"/>
          <w:szCs w:val="24"/>
          <w:lang w:val="en-GB"/>
        </w:rPr>
        <w:t xml:space="preserve">operation </w:t>
      </w:r>
      <w:r w:rsidR="00914D10" w:rsidRPr="007C71E1">
        <w:rPr>
          <w:rFonts w:asciiTheme="minorHAnsi" w:hAnsiTheme="minorHAnsi" w:cstheme="minorHAnsi"/>
          <w:sz w:val="22"/>
          <w:szCs w:val="24"/>
          <w:lang w:val="en-GB"/>
        </w:rPr>
        <w:t>hours reached statistical significance, both overall and in urban areas</w:t>
      </w:r>
      <w:r w:rsidR="00A464FD" w:rsidRPr="007C71E1">
        <w:rPr>
          <w:rFonts w:asciiTheme="minorHAnsi" w:hAnsiTheme="minorHAnsi" w:cstheme="minorHAnsi"/>
          <w:sz w:val="22"/>
          <w:szCs w:val="24"/>
          <w:lang w:val="en-GB"/>
        </w:rPr>
        <w:t>;</w:t>
      </w:r>
      <w:r w:rsidR="00EE6DAB" w:rsidRPr="007C71E1">
        <w:rPr>
          <w:rFonts w:asciiTheme="minorHAnsi" w:hAnsiTheme="minorHAnsi" w:cstheme="minorHAnsi"/>
          <w:sz w:val="22"/>
          <w:szCs w:val="24"/>
          <w:lang w:val="en-GB"/>
        </w:rPr>
        <w:t xml:space="preserve"> and the estimates of the association of serious </w:t>
      </w:r>
      <w:r w:rsidR="00EE6DAB" w:rsidRPr="007C71E1">
        <w:rPr>
          <w:rFonts w:asciiTheme="minorHAnsi" w:hAnsiTheme="minorHAnsi" w:cstheme="minorHAnsi"/>
          <w:i/>
          <w:sz w:val="22"/>
          <w:szCs w:val="24"/>
          <w:lang w:val="en-GB"/>
        </w:rPr>
        <w:t>casualty</w:t>
      </w:r>
      <w:r w:rsidR="00EE6DAB" w:rsidRPr="007C71E1">
        <w:rPr>
          <w:rFonts w:asciiTheme="minorHAnsi" w:hAnsiTheme="minorHAnsi" w:cstheme="minorHAnsi"/>
          <w:sz w:val="22"/>
          <w:szCs w:val="24"/>
          <w:lang w:val="en-GB"/>
        </w:rPr>
        <w:t xml:space="preserve"> crash risk and overt car operation hours reached statistical significance, both overall and in </w:t>
      </w:r>
      <w:r w:rsidR="00A464FD" w:rsidRPr="007C71E1">
        <w:rPr>
          <w:rFonts w:asciiTheme="minorHAnsi" w:hAnsiTheme="minorHAnsi" w:cstheme="minorHAnsi"/>
          <w:sz w:val="22"/>
          <w:szCs w:val="24"/>
          <w:lang w:val="en-GB"/>
        </w:rPr>
        <w:t>rural</w:t>
      </w:r>
      <w:r w:rsidR="00EE6DAB" w:rsidRPr="007C71E1">
        <w:rPr>
          <w:rFonts w:asciiTheme="minorHAnsi" w:hAnsiTheme="minorHAnsi" w:cstheme="minorHAnsi"/>
          <w:sz w:val="22"/>
          <w:szCs w:val="24"/>
          <w:lang w:val="en-GB"/>
        </w:rPr>
        <w:t xml:space="preserve"> areas</w:t>
      </w:r>
      <w:r w:rsidR="00A464FD" w:rsidRPr="007C71E1">
        <w:rPr>
          <w:rFonts w:asciiTheme="minorHAnsi" w:hAnsiTheme="minorHAnsi" w:cstheme="minorHAnsi"/>
          <w:sz w:val="22"/>
          <w:szCs w:val="24"/>
          <w:lang w:val="en-GB"/>
        </w:rPr>
        <w:t>.</w:t>
      </w:r>
    </w:p>
    <w:p w14:paraId="4C207A94" w14:textId="77777777" w:rsidR="000430B9" w:rsidRPr="007C71E1" w:rsidRDefault="003B406C" w:rsidP="00A468A6">
      <w:pPr>
        <w:rPr>
          <w:rFonts w:asciiTheme="minorHAnsi" w:hAnsiTheme="minorHAnsi" w:cstheme="minorHAnsi"/>
          <w:sz w:val="22"/>
          <w:szCs w:val="24"/>
          <w:lang w:val="en-GB"/>
        </w:rPr>
      </w:pPr>
      <w:r w:rsidRPr="007C71E1">
        <w:rPr>
          <w:rFonts w:asciiTheme="minorHAnsi" w:hAnsiTheme="minorHAnsi" w:cstheme="minorHAnsi"/>
          <w:sz w:val="22"/>
          <w:szCs w:val="24"/>
          <w:lang w:val="en-GB"/>
        </w:rPr>
        <w:t>Although the estimated relationships between mobile speed camera operation hours and crash risk were generally consistent between this evaluation update and the previous evaluation estimating CDOP effects in 201</w:t>
      </w:r>
      <w:r w:rsidR="00A464FD" w:rsidRPr="007C71E1">
        <w:rPr>
          <w:rFonts w:asciiTheme="minorHAnsi" w:hAnsiTheme="minorHAnsi" w:cstheme="minorHAnsi"/>
          <w:sz w:val="22"/>
          <w:szCs w:val="24"/>
          <w:lang w:val="en-GB"/>
        </w:rPr>
        <w:t>8/2019</w:t>
      </w:r>
      <w:r w:rsidRPr="007C71E1">
        <w:rPr>
          <w:rFonts w:asciiTheme="minorHAnsi" w:hAnsiTheme="minorHAnsi" w:cstheme="minorHAnsi"/>
          <w:sz w:val="22"/>
          <w:szCs w:val="24"/>
          <w:lang w:val="en-GB"/>
        </w:rPr>
        <w:t xml:space="preserve">, the magnitude of the parameter estimates has changed slightly. Whilst the change is not outside of the bounds of statistical confidence on the estimates, </w:t>
      </w:r>
      <w:r w:rsidR="00805032" w:rsidRPr="007C71E1">
        <w:rPr>
          <w:rFonts w:asciiTheme="minorHAnsi" w:hAnsiTheme="minorHAnsi" w:cstheme="minorHAnsi"/>
          <w:sz w:val="22"/>
          <w:szCs w:val="24"/>
          <w:lang w:val="en-GB"/>
        </w:rPr>
        <w:t>and were virtually identical for some (e.g. covert-car-urban), t</w:t>
      </w:r>
      <w:r w:rsidRPr="007C71E1">
        <w:rPr>
          <w:rFonts w:asciiTheme="minorHAnsi" w:hAnsiTheme="minorHAnsi" w:cstheme="minorHAnsi"/>
          <w:sz w:val="22"/>
          <w:szCs w:val="24"/>
          <w:lang w:val="en-GB"/>
        </w:rPr>
        <w:t xml:space="preserve">he </w:t>
      </w:r>
      <w:r w:rsidR="00A464FD" w:rsidRPr="007C71E1">
        <w:rPr>
          <w:rFonts w:asciiTheme="minorHAnsi" w:hAnsiTheme="minorHAnsi" w:cstheme="minorHAnsi"/>
          <w:sz w:val="22"/>
          <w:szCs w:val="24"/>
          <w:lang w:val="en-GB"/>
        </w:rPr>
        <w:t xml:space="preserve">overt </w:t>
      </w:r>
      <w:r w:rsidRPr="007C71E1">
        <w:rPr>
          <w:rFonts w:asciiTheme="minorHAnsi" w:hAnsiTheme="minorHAnsi" w:cstheme="minorHAnsi"/>
          <w:sz w:val="22"/>
          <w:szCs w:val="24"/>
          <w:lang w:val="en-GB"/>
        </w:rPr>
        <w:t>parameter estimates are slightly smaller</w:t>
      </w:r>
      <w:r w:rsidR="00A464FD" w:rsidRPr="007C71E1">
        <w:rPr>
          <w:rFonts w:asciiTheme="minorHAnsi" w:hAnsiTheme="minorHAnsi" w:cstheme="minorHAnsi"/>
          <w:sz w:val="22"/>
          <w:szCs w:val="24"/>
          <w:lang w:val="en-GB"/>
        </w:rPr>
        <w:t>, and the covert</w:t>
      </w:r>
      <w:r w:rsidR="00805032" w:rsidRPr="007C71E1">
        <w:rPr>
          <w:rFonts w:asciiTheme="minorHAnsi" w:hAnsiTheme="minorHAnsi" w:cstheme="minorHAnsi"/>
          <w:sz w:val="22"/>
          <w:szCs w:val="24"/>
          <w:lang w:val="en-GB"/>
        </w:rPr>
        <w:t>-car-</w:t>
      </w:r>
      <w:r w:rsidR="00A464FD" w:rsidRPr="007C71E1">
        <w:rPr>
          <w:rFonts w:asciiTheme="minorHAnsi" w:hAnsiTheme="minorHAnsi" w:cstheme="minorHAnsi"/>
          <w:sz w:val="22"/>
          <w:szCs w:val="24"/>
          <w:lang w:val="en-GB"/>
        </w:rPr>
        <w:t>rural parameter estimates did not reach significance</w:t>
      </w:r>
      <w:r w:rsidR="000430B9" w:rsidRPr="007C71E1">
        <w:rPr>
          <w:rFonts w:asciiTheme="minorHAnsi" w:hAnsiTheme="minorHAnsi" w:cstheme="minorHAnsi"/>
          <w:sz w:val="22"/>
          <w:szCs w:val="24"/>
          <w:lang w:val="en-GB"/>
        </w:rPr>
        <w:t>. This meant</w:t>
      </w:r>
      <w:r w:rsidRPr="007C71E1">
        <w:rPr>
          <w:rFonts w:asciiTheme="minorHAnsi" w:hAnsiTheme="minorHAnsi" w:cstheme="minorHAnsi"/>
          <w:sz w:val="22"/>
          <w:szCs w:val="24"/>
          <w:lang w:val="en-GB"/>
        </w:rPr>
        <w:t xml:space="preserve"> the estimated savings associated with the mobile speed camera program are </w:t>
      </w:r>
      <w:r w:rsidR="000430B9" w:rsidRPr="007C71E1">
        <w:rPr>
          <w:rFonts w:asciiTheme="minorHAnsi" w:hAnsiTheme="minorHAnsi" w:cstheme="minorHAnsi"/>
          <w:sz w:val="22"/>
          <w:szCs w:val="24"/>
          <w:lang w:val="en-GB"/>
        </w:rPr>
        <w:t xml:space="preserve">slightly </w:t>
      </w:r>
      <w:r w:rsidRPr="007C71E1">
        <w:rPr>
          <w:rFonts w:asciiTheme="minorHAnsi" w:hAnsiTheme="minorHAnsi" w:cstheme="minorHAnsi"/>
          <w:sz w:val="22"/>
          <w:szCs w:val="24"/>
          <w:lang w:val="en-GB"/>
        </w:rPr>
        <w:t>lower than that reported in the previous study for comparable years.</w:t>
      </w:r>
      <w:r w:rsidR="00F94A34" w:rsidRPr="007C71E1">
        <w:rPr>
          <w:rFonts w:asciiTheme="minorHAnsi" w:hAnsiTheme="minorHAnsi" w:cstheme="minorHAnsi"/>
          <w:sz w:val="22"/>
          <w:szCs w:val="24"/>
          <w:lang w:val="en-GB"/>
        </w:rPr>
        <w:t xml:space="preserve"> </w:t>
      </w:r>
      <w:r w:rsidR="00805032" w:rsidRPr="007C71E1">
        <w:rPr>
          <w:rFonts w:asciiTheme="minorHAnsi" w:hAnsiTheme="minorHAnsi" w:cstheme="minorHAnsi"/>
          <w:sz w:val="22"/>
          <w:szCs w:val="24"/>
          <w:lang w:val="en-GB"/>
        </w:rPr>
        <w:t xml:space="preserve">The savings increases arising from the </w:t>
      </w:r>
      <w:r w:rsidR="000430B9" w:rsidRPr="007C71E1">
        <w:rPr>
          <w:rFonts w:asciiTheme="minorHAnsi" w:hAnsiTheme="minorHAnsi" w:cstheme="minorHAnsi"/>
          <w:sz w:val="22"/>
          <w:szCs w:val="24"/>
          <w:lang w:val="en-GB"/>
        </w:rPr>
        <w:t>now</w:t>
      </w:r>
      <w:r w:rsidR="00805032" w:rsidRPr="007C71E1">
        <w:rPr>
          <w:rFonts w:asciiTheme="minorHAnsi" w:hAnsiTheme="minorHAnsi" w:cstheme="minorHAnsi"/>
          <w:sz w:val="22"/>
          <w:szCs w:val="24"/>
          <w:lang w:val="en-GB"/>
        </w:rPr>
        <w:t xml:space="preserve"> significant portable/LTI </w:t>
      </w:r>
      <w:r w:rsidR="000430B9" w:rsidRPr="007C71E1">
        <w:rPr>
          <w:rFonts w:asciiTheme="minorHAnsi" w:hAnsiTheme="minorHAnsi" w:cstheme="minorHAnsi"/>
          <w:sz w:val="22"/>
          <w:szCs w:val="24"/>
          <w:lang w:val="en-GB"/>
        </w:rPr>
        <w:t>association</w:t>
      </w:r>
      <w:r w:rsidR="00805032" w:rsidRPr="007C71E1">
        <w:rPr>
          <w:rFonts w:asciiTheme="minorHAnsi" w:hAnsiTheme="minorHAnsi" w:cstheme="minorHAnsi"/>
          <w:sz w:val="22"/>
          <w:szCs w:val="24"/>
          <w:lang w:val="en-GB"/>
        </w:rPr>
        <w:t xml:space="preserve"> did not </w:t>
      </w:r>
      <w:r w:rsidR="000430B9" w:rsidRPr="007C71E1">
        <w:rPr>
          <w:rFonts w:asciiTheme="minorHAnsi" w:hAnsiTheme="minorHAnsi" w:cstheme="minorHAnsi"/>
          <w:sz w:val="22"/>
          <w:szCs w:val="24"/>
          <w:lang w:val="en-GB"/>
        </w:rPr>
        <w:t>fully</w:t>
      </w:r>
      <w:r w:rsidR="00805032" w:rsidRPr="007C71E1">
        <w:rPr>
          <w:rFonts w:asciiTheme="minorHAnsi" w:hAnsiTheme="minorHAnsi" w:cstheme="minorHAnsi"/>
          <w:sz w:val="22"/>
          <w:szCs w:val="24"/>
          <w:lang w:val="en-GB"/>
        </w:rPr>
        <w:t xml:space="preserve"> offset this decline. </w:t>
      </w:r>
    </w:p>
    <w:p w14:paraId="20CE43D0" w14:textId="763722FF" w:rsidR="00805032" w:rsidRPr="007C71E1" w:rsidRDefault="00F94A34" w:rsidP="00A468A6">
      <w:pPr>
        <w:rPr>
          <w:rFonts w:asciiTheme="minorHAnsi" w:hAnsiTheme="minorHAnsi" w:cstheme="minorHAnsi"/>
          <w:sz w:val="22"/>
          <w:szCs w:val="24"/>
          <w:lang w:val="en-GB"/>
        </w:rPr>
      </w:pPr>
      <w:r w:rsidRPr="007C71E1">
        <w:rPr>
          <w:rFonts w:asciiTheme="minorHAnsi" w:hAnsiTheme="minorHAnsi" w:cstheme="minorHAnsi"/>
          <w:sz w:val="22"/>
          <w:szCs w:val="24"/>
          <w:lang w:val="en-GB"/>
        </w:rPr>
        <w:t>Noting th</w:t>
      </w:r>
      <w:r w:rsidR="000430B9" w:rsidRPr="007C71E1">
        <w:rPr>
          <w:rFonts w:asciiTheme="minorHAnsi" w:hAnsiTheme="minorHAnsi" w:cstheme="minorHAnsi"/>
          <w:sz w:val="22"/>
          <w:szCs w:val="24"/>
          <w:lang w:val="en-GB"/>
        </w:rPr>
        <w:t>ese changes</w:t>
      </w:r>
      <w:r w:rsidRPr="007C71E1">
        <w:rPr>
          <w:rFonts w:asciiTheme="minorHAnsi" w:hAnsiTheme="minorHAnsi" w:cstheme="minorHAnsi"/>
          <w:sz w:val="22"/>
          <w:szCs w:val="24"/>
          <w:lang w:val="en-GB"/>
        </w:rPr>
        <w:t xml:space="preserve">, an important aspect of interpreting the impacts of the mobile speed camera program then is examining the estimated relative effects of the program from year to year. For this reason, the recalibrated models were used to estimate mobile camera crash effects for all years from 1999 where operations data was available (Figures </w:t>
      </w:r>
      <w:r w:rsidR="00805032" w:rsidRPr="007C71E1">
        <w:rPr>
          <w:rFonts w:asciiTheme="minorHAnsi" w:hAnsiTheme="minorHAnsi" w:cstheme="minorHAnsi"/>
          <w:sz w:val="22"/>
          <w:szCs w:val="24"/>
          <w:lang w:val="en-GB"/>
        </w:rPr>
        <w:t>10</w:t>
      </w:r>
      <w:r w:rsidRPr="007C71E1">
        <w:rPr>
          <w:rFonts w:asciiTheme="minorHAnsi" w:hAnsiTheme="minorHAnsi" w:cstheme="minorHAnsi"/>
          <w:sz w:val="22"/>
          <w:szCs w:val="24"/>
          <w:lang w:val="en-GB"/>
        </w:rPr>
        <w:t>-1</w:t>
      </w:r>
      <w:r w:rsidR="00805032" w:rsidRPr="007C71E1">
        <w:rPr>
          <w:rFonts w:asciiTheme="minorHAnsi" w:hAnsiTheme="minorHAnsi" w:cstheme="minorHAnsi"/>
          <w:sz w:val="22"/>
          <w:szCs w:val="24"/>
          <w:lang w:val="en-GB"/>
        </w:rPr>
        <w:t>5</w:t>
      </w:r>
      <w:r w:rsidRPr="007C71E1">
        <w:rPr>
          <w:rFonts w:asciiTheme="minorHAnsi" w:hAnsiTheme="minorHAnsi" w:cstheme="minorHAnsi"/>
          <w:sz w:val="22"/>
          <w:szCs w:val="24"/>
          <w:lang w:val="en-GB"/>
        </w:rPr>
        <w:t xml:space="preserve">). Comparing the relative crash effects by year, it was evident that the largest crash reductions associated with the mobile speed camera program were estimated for 2018 and 2019, reflecting the significant increase in mobile speed camera operational hours in these years compared to previous years. Overall casualty crash savings and associated economic savings in these years were over 22% higher than for 2017, </w:t>
      </w:r>
      <w:r w:rsidRPr="007C71E1">
        <w:rPr>
          <w:rFonts w:asciiTheme="minorHAnsi" w:hAnsiTheme="minorHAnsi" w:cstheme="minorHAnsi"/>
          <w:sz w:val="22"/>
          <w:szCs w:val="24"/>
          <w:lang w:val="en-GB"/>
        </w:rPr>
        <w:lastRenderedPageBreak/>
        <w:t xml:space="preserve">quantifying the additional road safety benefits of the increased enforcement hours. </w:t>
      </w:r>
      <w:r w:rsidR="005F0358" w:rsidRPr="007C71E1">
        <w:rPr>
          <w:rFonts w:asciiTheme="minorHAnsi" w:hAnsiTheme="minorHAnsi" w:cstheme="minorHAnsi"/>
          <w:sz w:val="22"/>
          <w:szCs w:val="24"/>
          <w:lang w:val="en-GB"/>
        </w:rPr>
        <w:t>Using the same calibration and a 2021</w:t>
      </w:r>
      <w:r w:rsidR="008B2ACE" w:rsidRPr="007C71E1">
        <w:rPr>
          <w:rFonts w:asciiTheme="minorHAnsi" w:hAnsiTheme="minorHAnsi" w:cstheme="minorHAnsi"/>
          <w:sz w:val="22"/>
          <w:szCs w:val="24"/>
          <w:lang w:val="en-GB"/>
        </w:rPr>
        <w:t xml:space="preserve"> cost base, t</w:t>
      </w:r>
      <w:r w:rsidR="00805032" w:rsidRPr="007C71E1">
        <w:rPr>
          <w:rFonts w:asciiTheme="minorHAnsi" w:hAnsiTheme="minorHAnsi" w:cstheme="minorHAnsi"/>
          <w:sz w:val="22"/>
          <w:szCs w:val="24"/>
          <w:lang w:val="en-GB"/>
        </w:rPr>
        <w:t xml:space="preserve">he </w:t>
      </w:r>
      <w:r w:rsidR="008D3C7E" w:rsidRPr="007C71E1">
        <w:rPr>
          <w:rFonts w:asciiTheme="minorHAnsi" w:hAnsiTheme="minorHAnsi" w:cstheme="minorHAnsi"/>
          <w:sz w:val="22"/>
          <w:szCs w:val="24"/>
          <w:lang w:val="en-GB"/>
        </w:rPr>
        <w:t>2</w:t>
      </w:r>
      <w:r w:rsidR="005F0358" w:rsidRPr="007C71E1">
        <w:rPr>
          <w:rFonts w:asciiTheme="minorHAnsi" w:hAnsiTheme="minorHAnsi" w:cstheme="minorHAnsi"/>
          <w:sz w:val="22"/>
          <w:szCs w:val="24"/>
          <w:lang w:val="en-GB"/>
        </w:rPr>
        <w:t>4</w:t>
      </w:r>
      <w:r w:rsidR="00805032" w:rsidRPr="007C71E1">
        <w:rPr>
          <w:rFonts w:asciiTheme="minorHAnsi" w:hAnsiTheme="minorHAnsi" w:cstheme="minorHAnsi"/>
          <w:sz w:val="22"/>
          <w:szCs w:val="24"/>
          <w:lang w:val="en-GB"/>
        </w:rPr>
        <w:t>% drop in economic savings from 2018</w:t>
      </w:r>
      <w:r w:rsidR="000430B9" w:rsidRPr="007C71E1">
        <w:rPr>
          <w:rFonts w:asciiTheme="minorHAnsi" w:hAnsiTheme="minorHAnsi" w:cstheme="minorHAnsi"/>
          <w:sz w:val="22"/>
          <w:szCs w:val="24"/>
          <w:lang w:val="en-GB"/>
        </w:rPr>
        <w:t xml:space="preserve"> and </w:t>
      </w:r>
      <w:r w:rsidR="00805032" w:rsidRPr="007C71E1">
        <w:rPr>
          <w:rFonts w:asciiTheme="minorHAnsi" w:hAnsiTheme="minorHAnsi" w:cstheme="minorHAnsi"/>
          <w:sz w:val="22"/>
          <w:szCs w:val="24"/>
          <w:lang w:val="en-GB"/>
        </w:rPr>
        <w:t>2019 to 2020</w:t>
      </w:r>
      <w:r w:rsidR="000430B9" w:rsidRPr="007C71E1">
        <w:rPr>
          <w:rFonts w:asciiTheme="minorHAnsi" w:hAnsiTheme="minorHAnsi" w:cstheme="minorHAnsi"/>
          <w:sz w:val="22"/>
          <w:szCs w:val="24"/>
          <w:lang w:val="en-GB"/>
        </w:rPr>
        <w:t xml:space="preserve"> and </w:t>
      </w:r>
      <w:r w:rsidR="00805032" w:rsidRPr="007C71E1">
        <w:rPr>
          <w:rFonts w:asciiTheme="minorHAnsi" w:hAnsiTheme="minorHAnsi" w:cstheme="minorHAnsi"/>
          <w:sz w:val="22"/>
          <w:szCs w:val="24"/>
          <w:lang w:val="en-GB"/>
        </w:rPr>
        <w:t xml:space="preserve">2021 was most likely attributed to </w:t>
      </w:r>
      <w:r w:rsidR="000430B9" w:rsidRPr="007C71E1">
        <w:rPr>
          <w:rFonts w:asciiTheme="minorHAnsi" w:hAnsiTheme="minorHAnsi" w:cstheme="minorHAnsi"/>
          <w:sz w:val="22"/>
          <w:szCs w:val="24"/>
          <w:lang w:val="en-GB"/>
        </w:rPr>
        <w:t xml:space="preserve">a change in </w:t>
      </w:r>
      <w:r w:rsidR="00805032" w:rsidRPr="007C71E1">
        <w:rPr>
          <w:rFonts w:asciiTheme="minorHAnsi" w:hAnsiTheme="minorHAnsi" w:cstheme="minorHAnsi"/>
          <w:sz w:val="22"/>
          <w:szCs w:val="24"/>
          <w:lang w:val="en-GB"/>
        </w:rPr>
        <w:t>the distribution of operation types and the distribution of locations used</w:t>
      </w:r>
      <w:r w:rsidR="000430B9" w:rsidRPr="007C71E1">
        <w:rPr>
          <w:rFonts w:asciiTheme="minorHAnsi" w:hAnsiTheme="minorHAnsi" w:cstheme="minorHAnsi"/>
          <w:sz w:val="22"/>
          <w:szCs w:val="24"/>
          <w:lang w:val="en-GB"/>
        </w:rPr>
        <w:t>.</w:t>
      </w:r>
      <w:r w:rsidR="00805032" w:rsidRPr="007C71E1">
        <w:rPr>
          <w:rFonts w:asciiTheme="minorHAnsi" w:hAnsiTheme="minorHAnsi" w:cstheme="minorHAnsi"/>
          <w:sz w:val="22"/>
          <w:szCs w:val="24"/>
          <w:lang w:val="en-GB"/>
        </w:rPr>
        <w:t xml:space="preserve"> </w:t>
      </w:r>
      <w:r w:rsidR="000430B9" w:rsidRPr="007C71E1">
        <w:rPr>
          <w:rFonts w:asciiTheme="minorHAnsi" w:hAnsiTheme="minorHAnsi" w:cstheme="minorHAnsi"/>
          <w:sz w:val="22"/>
          <w:szCs w:val="24"/>
          <w:lang w:val="en-GB"/>
        </w:rPr>
        <w:t>C</w:t>
      </w:r>
      <w:r w:rsidR="008D3C7E" w:rsidRPr="007C71E1">
        <w:rPr>
          <w:rFonts w:asciiTheme="minorHAnsi" w:hAnsiTheme="minorHAnsi" w:cstheme="minorHAnsi"/>
          <w:sz w:val="22"/>
          <w:szCs w:val="24"/>
          <w:lang w:val="en-GB"/>
        </w:rPr>
        <w:t xml:space="preserve">hanges to </w:t>
      </w:r>
      <w:r w:rsidR="000458FD" w:rsidRPr="007C71E1">
        <w:rPr>
          <w:rFonts w:asciiTheme="minorHAnsi" w:hAnsiTheme="minorHAnsi" w:cstheme="minorHAnsi"/>
          <w:sz w:val="22"/>
          <w:szCs w:val="24"/>
          <w:lang w:val="en-GB"/>
        </w:rPr>
        <w:t xml:space="preserve">the total </w:t>
      </w:r>
      <w:r w:rsidR="008D3C7E" w:rsidRPr="007C71E1">
        <w:rPr>
          <w:rFonts w:asciiTheme="minorHAnsi" w:hAnsiTheme="minorHAnsi" w:cstheme="minorHAnsi"/>
          <w:sz w:val="22"/>
          <w:szCs w:val="24"/>
          <w:lang w:val="en-GB"/>
        </w:rPr>
        <w:t xml:space="preserve">hours of operation, which </w:t>
      </w:r>
      <w:r w:rsidR="005F0358" w:rsidRPr="007C71E1">
        <w:rPr>
          <w:rFonts w:asciiTheme="minorHAnsi" w:hAnsiTheme="minorHAnsi" w:cstheme="minorHAnsi"/>
          <w:sz w:val="22"/>
          <w:szCs w:val="24"/>
          <w:lang w:val="en-GB"/>
        </w:rPr>
        <w:t>overall (including portable/LTI) were only 5% lower</w:t>
      </w:r>
      <w:r w:rsidR="000430B9" w:rsidRPr="007C71E1">
        <w:rPr>
          <w:rFonts w:asciiTheme="minorHAnsi" w:hAnsiTheme="minorHAnsi" w:cstheme="minorHAnsi"/>
          <w:sz w:val="22"/>
          <w:szCs w:val="24"/>
          <w:lang w:val="en-GB"/>
        </w:rPr>
        <w:t xml:space="preserve"> in 2021 and 2021</w:t>
      </w:r>
      <w:r w:rsidR="005F0358" w:rsidRPr="007C71E1">
        <w:rPr>
          <w:rFonts w:asciiTheme="minorHAnsi" w:hAnsiTheme="minorHAnsi" w:cstheme="minorHAnsi"/>
          <w:sz w:val="22"/>
          <w:szCs w:val="24"/>
          <w:lang w:val="en-GB"/>
        </w:rPr>
        <w:t xml:space="preserve"> than for </w:t>
      </w:r>
      <w:r w:rsidR="000458FD" w:rsidRPr="007C71E1">
        <w:rPr>
          <w:rFonts w:asciiTheme="minorHAnsi" w:hAnsiTheme="minorHAnsi" w:cstheme="minorHAnsi"/>
          <w:sz w:val="22"/>
          <w:szCs w:val="24"/>
          <w:lang w:val="en-GB"/>
        </w:rPr>
        <w:t>2018 and 2019, are less likely the cause of the reduced trauma savings associated with the mobile camera program in the most recent 2 years of evaluation. Although operational hours were reduced in 2020, most likely due to COVID-19 related effects, total operational hours were amongst the highest recorded for the program in 2021. Yet in 2021 the overall crash effects associated with the program were lower than estimated for 2019 due to the change in operational mix, specifically a reduction in the hours (and percentage) of covert car-based operations delivered.</w:t>
      </w:r>
    </w:p>
    <w:p w14:paraId="240406AA" w14:textId="4F2AEE73" w:rsidR="00CE549C" w:rsidRPr="007C71E1" w:rsidRDefault="00CE549C" w:rsidP="00CE549C">
      <w:pPr>
        <w:rPr>
          <w:rFonts w:asciiTheme="minorHAnsi" w:hAnsiTheme="minorHAnsi" w:cstheme="minorHAnsi"/>
          <w:sz w:val="22"/>
          <w:szCs w:val="24"/>
          <w:lang w:val="en-GB"/>
        </w:rPr>
      </w:pPr>
      <w:r w:rsidRPr="007C71E1">
        <w:rPr>
          <w:rFonts w:asciiTheme="minorHAnsi" w:hAnsiTheme="minorHAnsi" w:cstheme="minorHAnsi"/>
          <w:sz w:val="22"/>
          <w:szCs w:val="24"/>
          <w:lang w:val="en-GB"/>
        </w:rPr>
        <w:t xml:space="preserve">Analysis shows the size of the crash problem in urban areas </w:t>
      </w:r>
      <w:r w:rsidR="00D16640" w:rsidRPr="007C71E1">
        <w:rPr>
          <w:rFonts w:asciiTheme="minorHAnsi" w:hAnsiTheme="minorHAnsi" w:cstheme="minorHAnsi"/>
          <w:sz w:val="22"/>
          <w:szCs w:val="24"/>
          <w:lang w:val="en-GB"/>
        </w:rPr>
        <w:t xml:space="preserve">of Queensland </w:t>
      </w:r>
      <w:r w:rsidRPr="007C71E1">
        <w:rPr>
          <w:rFonts w:asciiTheme="minorHAnsi" w:hAnsiTheme="minorHAnsi" w:cstheme="minorHAnsi"/>
          <w:sz w:val="22"/>
          <w:szCs w:val="24"/>
          <w:lang w:val="en-GB"/>
        </w:rPr>
        <w:t>is greatest and the portable / LTI cameras are well targeted to fatal and serious crash prevention which represents the greatest cost burden to society. However, analysis also demonstrated that covert car-based cameras have greater crash reduction benefits per hour of enforcement than portable / LTI cameras. Hence, this analysis suggests that reducing enforcement hours with covert car-based cameras and with portable / LTI cameras may have resulted in the observed reductions in road safety benefits</w:t>
      </w:r>
      <w:r w:rsidR="00E52D00" w:rsidRPr="007C71E1">
        <w:rPr>
          <w:rFonts w:asciiTheme="minorHAnsi" w:hAnsiTheme="minorHAnsi" w:cstheme="minorHAnsi"/>
          <w:sz w:val="22"/>
          <w:szCs w:val="24"/>
          <w:lang w:val="en-GB"/>
        </w:rPr>
        <w:t xml:space="preserve"> of the mobile speed camera program in 2020 and 2021</w:t>
      </w:r>
      <w:r w:rsidRPr="007C71E1">
        <w:rPr>
          <w:rFonts w:asciiTheme="minorHAnsi" w:hAnsiTheme="minorHAnsi" w:cstheme="minorHAnsi"/>
          <w:sz w:val="22"/>
          <w:szCs w:val="24"/>
          <w:lang w:val="en-GB"/>
        </w:rPr>
        <w:t>.</w:t>
      </w:r>
    </w:p>
    <w:p w14:paraId="1871E160" w14:textId="7A399DF0" w:rsidR="00B342FC" w:rsidRPr="007C71E1" w:rsidRDefault="000458FD" w:rsidP="00A468A6">
      <w:pPr>
        <w:rPr>
          <w:rFonts w:asciiTheme="minorHAnsi" w:hAnsiTheme="minorHAnsi" w:cstheme="minorHAnsi"/>
          <w:sz w:val="22"/>
          <w:szCs w:val="24"/>
          <w:lang w:val="en-GB"/>
        </w:rPr>
      </w:pPr>
      <w:r w:rsidRPr="007C71E1">
        <w:rPr>
          <w:rFonts w:asciiTheme="minorHAnsi" w:hAnsiTheme="minorHAnsi" w:cstheme="minorHAnsi"/>
          <w:sz w:val="22"/>
          <w:szCs w:val="24"/>
          <w:lang w:val="en-GB"/>
        </w:rPr>
        <w:t xml:space="preserve">Another factor impacting estimated program crash effects is crash coverage. </w:t>
      </w:r>
      <w:r w:rsidR="008D3C7E" w:rsidRPr="007C71E1">
        <w:rPr>
          <w:rFonts w:asciiTheme="minorHAnsi" w:hAnsiTheme="minorHAnsi" w:cstheme="minorHAnsi"/>
          <w:sz w:val="22"/>
          <w:szCs w:val="24"/>
          <w:lang w:val="en-GB"/>
        </w:rPr>
        <w:t>Fatal crash coverage</w:t>
      </w:r>
      <w:r w:rsidRPr="007C71E1">
        <w:rPr>
          <w:rFonts w:asciiTheme="minorHAnsi" w:hAnsiTheme="minorHAnsi" w:cstheme="minorHAnsi"/>
          <w:sz w:val="22"/>
          <w:szCs w:val="24"/>
          <w:lang w:val="en-GB"/>
        </w:rPr>
        <w:t xml:space="preserve"> of the mobile speed camera program </w:t>
      </w:r>
      <w:r w:rsidR="008D3C7E" w:rsidRPr="007C71E1">
        <w:rPr>
          <w:rFonts w:asciiTheme="minorHAnsi" w:hAnsiTheme="minorHAnsi" w:cstheme="minorHAnsi"/>
          <w:sz w:val="22"/>
          <w:szCs w:val="24"/>
          <w:lang w:val="en-GB"/>
        </w:rPr>
        <w:t xml:space="preserve">continued to decrease </w:t>
      </w:r>
      <w:r w:rsidR="00F94A34" w:rsidRPr="007C71E1">
        <w:rPr>
          <w:rFonts w:asciiTheme="minorHAnsi" w:hAnsiTheme="minorHAnsi" w:cstheme="minorHAnsi"/>
          <w:sz w:val="22"/>
          <w:szCs w:val="24"/>
          <w:lang w:val="en-GB"/>
        </w:rPr>
        <w:t>(see Figure 1</w:t>
      </w:r>
      <w:r w:rsidR="008D3C7E" w:rsidRPr="007C71E1">
        <w:rPr>
          <w:rFonts w:asciiTheme="minorHAnsi" w:hAnsiTheme="minorHAnsi" w:cstheme="minorHAnsi"/>
          <w:sz w:val="22"/>
          <w:szCs w:val="24"/>
          <w:lang w:val="en-GB"/>
        </w:rPr>
        <w:t>6</w:t>
      </w:r>
      <w:r w:rsidR="00F94A34" w:rsidRPr="007C71E1">
        <w:rPr>
          <w:rFonts w:asciiTheme="minorHAnsi" w:hAnsiTheme="minorHAnsi" w:cstheme="minorHAnsi"/>
          <w:sz w:val="22"/>
          <w:szCs w:val="24"/>
          <w:lang w:val="en-GB"/>
        </w:rPr>
        <w:t>). If fatal crash savings are a particular focus of the CDOP, as opposed to serious and minor injury crashes, analysis demonstrates a need to consider how the program might be expanded in future year through inclusion of additional enforced sites, to better target the fatal crash population in Queensland which appears to becoming more diffuse in areas outside of those currently enforced.</w:t>
      </w:r>
    </w:p>
    <w:p w14:paraId="5F8B428A" w14:textId="4602B698" w:rsidR="00B342FC" w:rsidRPr="007C71E1" w:rsidRDefault="00A468A6" w:rsidP="00A468A6">
      <w:pPr>
        <w:rPr>
          <w:rFonts w:asciiTheme="minorHAnsi" w:hAnsiTheme="minorHAnsi" w:cstheme="minorHAnsi"/>
          <w:sz w:val="22"/>
          <w:szCs w:val="24"/>
          <w:lang w:val="en-GB"/>
        </w:rPr>
      </w:pPr>
      <w:r w:rsidRPr="007C71E1">
        <w:rPr>
          <w:rFonts w:asciiTheme="minorHAnsi" w:hAnsiTheme="minorHAnsi" w:cstheme="minorHAnsi"/>
          <w:sz w:val="22"/>
          <w:szCs w:val="24"/>
          <w:lang w:val="en-GB"/>
        </w:rPr>
        <w:t>Despite the estimated crash savings from the mobile speed camera component being lower than previous years due to the recalibration</w:t>
      </w:r>
      <w:r w:rsidR="008B2ACE" w:rsidRPr="007C71E1">
        <w:rPr>
          <w:rFonts w:asciiTheme="minorHAnsi" w:hAnsiTheme="minorHAnsi" w:cstheme="minorHAnsi"/>
          <w:sz w:val="22"/>
          <w:szCs w:val="24"/>
          <w:lang w:val="en-GB"/>
        </w:rPr>
        <w:t xml:space="preserve"> and reduced covert and portable hours</w:t>
      </w:r>
      <w:r w:rsidRPr="007C71E1">
        <w:rPr>
          <w:rFonts w:asciiTheme="minorHAnsi" w:hAnsiTheme="minorHAnsi" w:cstheme="minorHAnsi"/>
          <w:sz w:val="22"/>
          <w:szCs w:val="24"/>
          <w:lang w:val="en-GB"/>
        </w:rPr>
        <w:t xml:space="preserve">, the savings associated with this program component are still substantial and comprise the bulk of benefits associate with the CDOP overall at between </w:t>
      </w:r>
      <w:r w:rsidR="008D3C7E" w:rsidRPr="007C71E1">
        <w:rPr>
          <w:rFonts w:asciiTheme="minorHAnsi" w:hAnsiTheme="minorHAnsi" w:cstheme="minorHAnsi"/>
          <w:sz w:val="22"/>
          <w:szCs w:val="24"/>
          <w:lang w:val="en-GB"/>
        </w:rPr>
        <w:t>88</w:t>
      </w:r>
      <w:r w:rsidR="00A611E7" w:rsidRPr="007C71E1">
        <w:rPr>
          <w:rFonts w:asciiTheme="minorHAnsi" w:hAnsiTheme="minorHAnsi" w:cstheme="minorHAnsi"/>
          <w:sz w:val="22"/>
          <w:szCs w:val="24"/>
          <w:lang w:val="en-GB"/>
        </w:rPr>
        <w:t>%</w:t>
      </w:r>
      <w:r w:rsidRPr="007C71E1">
        <w:rPr>
          <w:rFonts w:asciiTheme="minorHAnsi" w:hAnsiTheme="minorHAnsi" w:cstheme="minorHAnsi"/>
          <w:sz w:val="22"/>
          <w:szCs w:val="24"/>
          <w:lang w:val="en-GB"/>
        </w:rPr>
        <w:t>-9</w:t>
      </w:r>
      <w:r w:rsidR="00A611E7" w:rsidRPr="007C71E1">
        <w:rPr>
          <w:rFonts w:asciiTheme="minorHAnsi" w:hAnsiTheme="minorHAnsi" w:cstheme="minorHAnsi"/>
          <w:sz w:val="22"/>
          <w:szCs w:val="24"/>
          <w:lang w:val="en-GB"/>
        </w:rPr>
        <w:t>6</w:t>
      </w:r>
      <w:r w:rsidRPr="007C71E1">
        <w:rPr>
          <w:rFonts w:asciiTheme="minorHAnsi" w:hAnsiTheme="minorHAnsi" w:cstheme="minorHAnsi"/>
          <w:sz w:val="22"/>
          <w:szCs w:val="24"/>
          <w:lang w:val="en-GB"/>
        </w:rPr>
        <w:t xml:space="preserve">% depending on </w:t>
      </w:r>
      <w:r w:rsidR="008D3C7E" w:rsidRPr="007C71E1">
        <w:rPr>
          <w:rFonts w:asciiTheme="minorHAnsi" w:hAnsiTheme="minorHAnsi" w:cstheme="minorHAnsi"/>
          <w:sz w:val="22"/>
          <w:szCs w:val="24"/>
          <w:lang w:val="en-GB"/>
        </w:rPr>
        <w:t>the crash year</w:t>
      </w:r>
      <w:r w:rsidRPr="007C71E1">
        <w:rPr>
          <w:rFonts w:asciiTheme="minorHAnsi" w:hAnsiTheme="minorHAnsi" w:cstheme="minorHAnsi"/>
          <w:sz w:val="22"/>
          <w:szCs w:val="24"/>
          <w:lang w:val="en-GB"/>
        </w:rPr>
        <w:t xml:space="preserve"> and crash severity. As such, the mobile speed camera program remains the most important element of CDOP in delivering the targeted strategic benefits aimed for in the Queensland road safety strategy. With total economic savings from this component being valued at between $</w:t>
      </w:r>
      <w:r w:rsidR="00E6663E" w:rsidRPr="007C71E1">
        <w:rPr>
          <w:rFonts w:asciiTheme="minorHAnsi" w:hAnsiTheme="minorHAnsi" w:cstheme="minorHAnsi"/>
          <w:sz w:val="22"/>
          <w:szCs w:val="24"/>
          <w:lang w:val="en-GB"/>
        </w:rPr>
        <w:t>474</w:t>
      </w:r>
      <w:r w:rsidRPr="007C71E1">
        <w:rPr>
          <w:rFonts w:asciiTheme="minorHAnsi" w:hAnsiTheme="minorHAnsi" w:cstheme="minorHAnsi"/>
          <w:sz w:val="22"/>
          <w:szCs w:val="24"/>
          <w:lang w:val="en-GB"/>
        </w:rPr>
        <w:t>M and $</w:t>
      </w:r>
      <w:r w:rsidR="00E6663E" w:rsidRPr="007C71E1">
        <w:rPr>
          <w:rFonts w:asciiTheme="minorHAnsi" w:hAnsiTheme="minorHAnsi" w:cstheme="minorHAnsi"/>
          <w:sz w:val="22"/>
          <w:szCs w:val="24"/>
          <w:lang w:val="en-GB"/>
        </w:rPr>
        <w:t>649</w:t>
      </w:r>
      <w:r w:rsidRPr="007C71E1">
        <w:rPr>
          <w:rFonts w:asciiTheme="minorHAnsi" w:hAnsiTheme="minorHAnsi" w:cstheme="minorHAnsi"/>
          <w:sz w:val="22"/>
          <w:szCs w:val="24"/>
          <w:lang w:val="en-GB"/>
        </w:rPr>
        <w:t>M in the most recent years, there is little doubt the program remains cost effective</w:t>
      </w:r>
      <w:r w:rsidR="00AD41A0" w:rsidRPr="007C71E1">
        <w:rPr>
          <w:rFonts w:asciiTheme="minorHAnsi" w:hAnsiTheme="minorHAnsi" w:cstheme="minorHAnsi"/>
          <w:sz w:val="22"/>
          <w:szCs w:val="24"/>
          <w:lang w:val="en-GB"/>
        </w:rPr>
        <w:t xml:space="preserve"> and an important contributor to the overall strategic road safety goals in Queensland</w:t>
      </w:r>
      <w:r w:rsidRPr="007C71E1">
        <w:rPr>
          <w:rFonts w:asciiTheme="minorHAnsi" w:hAnsiTheme="minorHAnsi" w:cstheme="minorHAnsi"/>
          <w:sz w:val="22"/>
          <w:szCs w:val="24"/>
          <w:lang w:val="en-GB"/>
        </w:rPr>
        <w:t>.</w:t>
      </w:r>
    </w:p>
    <w:p w14:paraId="3F6634AC" w14:textId="47B5B864" w:rsidR="008D6107" w:rsidRPr="008D6107" w:rsidRDefault="008D6107" w:rsidP="008671D5">
      <w:pPr>
        <w:pStyle w:val="Heading2"/>
        <w:rPr>
          <w:lang w:val="en-GB"/>
        </w:rPr>
      </w:pPr>
      <w:bookmarkStart w:id="128" w:name="_Toc132461643"/>
      <w:r w:rsidRPr="008D6107">
        <w:rPr>
          <w:lang w:val="en-GB"/>
        </w:rPr>
        <w:t xml:space="preserve">Overall </w:t>
      </w:r>
      <w:r w:rsidR="001A37FA">
        <w:rPr>
          <w:lang w:val="en-GB"/>
        </w:rPr>
        <w:t xml:space="preserve">CDOP </w:t>
      </w:r>
      <w:r w:rsidRPr="008D6107">
        <w:rPr>
          <w:lang w:val="en-GB"/>
        </w:rPr>
        <w:t>Impacts</w:t>
      </w:r>
      <w:bookmarkEnd w:id="128"/>
    </w:p>
    <w:p w14:paraId="3D6FBFB6" w14:textId="2C8EA4AD" w:rsidR="008D6107" w:rsidRPr="007C71E1" w:rsidRDefault="001F5172" w:rsidP="00C06661">
      <w:pPr>
        <w:rPr>
          <w:rFonts w:asciiTheme="minorHAnsi" w:hAnsiTheme="minorHAnsi" w:cstheme="minorHAnsi"/>
          <w:sz w:val="22"/>
          <w:szCs w:val="24"/>
        </w:rPr>
      </w:pPr>
      <w:r w:rsidRPr="007C71E1">
        <w:rPr>
          <w:rFonts w:asciiTheme="minorHAnsi" w:hAnsiTheme="minorHAnsi" w:cstheme="minorHAnsi"/>
          <w:sz w:val="22"/>
          <w:szCs w:val="24"/>
          <w:lang w:val="en-GB"/>
        </w:rPr>
        <w:t>R</w:t>
      </w:r>
      <w:r w:rsidR="008D6107" w:rsidRPr="007C71E1">
        <w:rPr>
          <w:rFonts w:asciiTheme="minorHAnsi" w:hAnsiTheme="minorHAnsi" w:cstheme="minorHAnsi"/>
          <w:sz w:val="22"/>
          <w:szCs w:val="24"/>
          <w:lang w:val="en-GB"/>
        </w:rPr>
        <w:t>eductions</w:t>
      </w:r>
      <w:r w:rsidRPr="007C71E1">
        <w:rPr>
          <w:rFonts w:asciiTheme="minorHAnsi" w:hAnsiTheme="minorHAnsi" w:cstheme="minorHAnsi"/>
          <w:sz w:val="22"/>
          <w:szCs w:val="24"/>
          <w:lang w:val="en-GB"/>
        </w:rPr>
        <w:t xml:space="preserve"> in total crash</w:t>
      </w:r>
      <w:r w:rsidR="00A611E7" w:rsidRPr="007C71E1">
        <w:rPr>
          <w:rFonts w:asciiTheme="minorHAnsi" w:hAnsiTheme="minorHAnsi" w:cstheme="minorHAnsi"/>
          <w:sz w:val="22"/>
          <w:szCs w:val="24"/>
          <w:lang w:val="en-GB"/>
        </w:rPr>
        <w:t xml:space="preserve"> savings</w:t>
      </w:r>
      <w:r w:rsidRPr="007C71E1">
        <w:rPr>
          <w:rFonts w:asciiTheme="minorHAnsi" w:hAnsiTheme="minorHAnsi" w:cstheme="minorHAnsi"/>
          <w:sz w:val="22"/>
          <w:szCs w:val="24"/>
          <w:lang w:val="en-GB"/>
        </w:rPr>
        <w:t xml:space="preserve"> across Queensland </w:t>
      </w:r>
      <w:r w:rsidR="008D6107" w:rsidRPr="007C71E1">
        <w:rPr>
          <w:rFonts w:asciiTheme="minorHAnsi" w:hAnsiTheme="minorHAnsi" w:cstheme="minorHAnsi"/>
          <w:sz w:val="22"/>
          <w:szCs w:val="24"/>
          <w:lang w:val="en-GB"/>
        </w:rPr>
        <w:t>associated with CDOP in 20</w:t>
      </w:r>
      <w:r w:rsidR="00A611E7" w:rsidRPr="007C71E1">
        <w:rPr>
          <w:rFonts w:asciiTheme="minorHAnsi" w:hAnsiTheme="minorHAnsi" w:cstheme="minorHAnsi"/>
          <w:sz w:val="22"/>
          <w:szCs w:val="24"/>
          <w:lang w:val="en-GB"/>
        </w:rPr>
        <w:t>20</w:t>
      </w:r>
      <w:r w:rsidR="008D6107" w:rsidRPr="007C71E1">
        <w:rPr>
          <w:rFonts w:asciiTheme="minorHAnsi" w:hAnsiTheme="minorHAnsi" w:cstheme="minorHAnsi"/>
          <w:sz w:val="22"/>
          <w:szCs w:val="24"/>
          <w:lang w:val="en-GB"/>
        </w:rPr>
        <w:t xml:space="preserve"> </w:t>
      </w:r>
      <w:r w:rsidR="00CD275F" w:rsidRPr="007C71E1">
        <w:rPr>
          <w:rFonts w:asciiTheme="minorHAnsi" w:hAnsiTheme="minorHAnsi" w:cstheme="minorHAnsi"/>
          <w:sz w:val="22"/>
          <w:szCs w:val="24"/>
          <w:lang w:val="en-GB"/>
        </w:rPr>
        <w:t>were estimated to be</w:t>
      </w:r>
      <w:r w:rsidR="008D6107" w:rsidRPr="007C71E1">
        <w:rPr>
          <w:rFonts w:asciiTheme="minorHAnsi" w:hAnsiTheme="minorHAnsi" w:cstheme="minorHAnsi"/>
          <w:sz w:val="22"/>
          <w:szCs w:val="24"/>
          <w:lang w:val="en-GB"/>
        </w:rPr>
        <w:t xml:space="preserve"> </w:t>
      </w:r>
      <w:r w:rsidR="00240D87" w:rsidRPr="007C71E1">
        <w:rPr>
          <w:rFonts w:asciiTheme="minorHAnsi" w:hAnsiTheme="minorHAnsi" w:cstheme="minorHAnsi"/>
          <w:sz w:val="22"/>
          <w:szCs w:val="24"/>
          <w:lang w:val="en-GB"/>
        </w:rPr>
        <w:t xml:space="preserve">7.1% </w:t>
      </w:r>
      <w:r w:rsidR="008D6107" w:rsidRPr="007C71E1">
        <w:rPr>
          <w:rFonts w:asciiTheme="minorHAnsi" w:hAnsiTheme="minorHAnsi" w:cstheme="minorHAnsi"/>
          <w:sz w:val="22"/>
          <w:szCs w:val="24"/>
          <w:lang w:val="en-GB"/>
        </w:rPr>
        <w:t xml:space="preserve">for serious casualty crashes and </w:t>
      </w:r>
      <w:r w:rsidR="00240D87" w:rsidRPr="007C71E1">
        <w:rPr>
          <w:rFonts w:asciiTheme="minorHAnsi" w:hAnsiTheme="minorHAnsi" w:cstheme="minorHAnsi"/>
          <w:sz w:val="22"/>
          <w:szCs w:val="24"/>
          <w:lang w:val="en-GB"/>
        </w:rPr>
        <w:t xml:space="preserve">6.9% </w:t>
      </w:r>
      <w:r w:rsidR="00FF4BC6" w:rsidRPr="007C71E1">
        <w:rPr>
          <w:rFonts w:asciiTheme="minorHAnsi" w:hAnsiTheme="minorHAnsi" w:cstheme="minorHAnsi"/>
          <w:sz w:val="22"/>
          <w:szCs w:val="24"/>
          <w:lang w:val="en-GB"/>
        </w:rPr>
        <w:t xml:space="preserve">for all casualty crashes. In </w:t>
      </w:r>
      <w:r w:rsidR="00A611E7" w:rsidRPr="007C71E1">
        <w:rPr>
          <w:rFonts w:asciiTheme="minorHAnsi" w:hAnsiTheme="minorHAnsi" w:cstheme="minorHAnsi"/>
          <w:sz w:val="22"/>
          <w:szCs w:val="24"/>
          <w:lang w:val="en-GB"/>
        </w:rPr>
        <w:t>2021</w:t>
      </w:r>
      <w:r w:rsidRPr="007C71E1">
        <w:rPr>
          <w:rFonts w:asciiTheme="minorHAnsi" w:hAnsiTheme="minorHAnsi" w:cstheme="minorHAnsi"/>
          <w:sz w:val="22"/>
          <w:szCs w:val="24"/>
          <w:lang w:val="en-GB"/>
        </w:rPr>
        <w:t xml:space="preserve"> was </w:t>
      </w:r>
      <w:r w:rsidR="00240D87" w:rsidRPr="007C71E1">
        <w:rPr>
          <w:rFonts w:asciiTheme="minorHAnsi" w:hAnsiTheme="minorHAnsi" w:cstheme="minorHAnsi"/>
          <w:sz w:val="22"/>
          <w:szCs w:val="24"/>
          <w:lang w:val="en-GB"/>
        </w:rPr>
        <w:t xml:space="preserve">8.7% for serious casualty crashes and </w:t>
      </w:r>
      <w:r w:rsidR="00A611E7" w:rsidRPr="007C71E1">
        <w:rPr>
          <w:rFonts w:asciiTheme="minorHAnsi" w:hAnsiTheme="minorHAnsi" w:cstheme="minorHAnsi"/>
          <w:sz w:val="22"/>
          <w:szCs w:val="24"/>
          <w:lang w:val="en-GB"/>
        </w:rPr>
        <w:t>8.2</w:t>
      </w:r>
      <w:r w:rsidRPr="007C71E1">
        <w:rPr>
          <w:rFonts w:asciiTheme="minorHAnsi" w:hAnsiTheme="minorHAnsi" w:cstheme="minorHAnsi"/>
          <w:sz w:val="22"/>
          <w:szCs w:val="24"/>
          <w:lang w:val="en-GB"/>
        </w:rPr>
        <w:t xml:space="preserve">% for casualty crashes. As noted, </w:t>
      </w:r>
      <w:r w:rsidR="00240D87" w:rsidRPr="007C71E1">
        <w:rPr>
          <w:rFonts w:asciiTheme="minorHAnsi" w:hAnsiTheme="minorHAnsi" w:cstheme="minorHAnsi"/>
          <w:sz w:val="22"/>
          <w:szCs w:val="24"/>
          <w:lang w:val="en-GB"/>
        </w:rPr>
        <w:t xml:space="preserve">the vast majority of these estimated </w:t>
      </w:r>
      <w:r w:rsidR="008D6107" w:rsidRPr="007C71E1">
        <w:rPr>
          <w:rFonts w:asciiTheme="minorHAnsi" w:hAnsiTheme="minorHAnsi" w:cstheme="minorHAnsi"/>
          <w:sz w:val="22"/>
          <w:szCs w:val="24"/>
          <w:lang w:val="en-GB"/>
        </w:rPr>
        <w:t>crash reductions</w:t>
      </w:r>
      <w:r w:rsidR="00240D87" w:rsidRPr="007C71E1">
        <w:rPr>
          <w:rFonts w:asciiTheme="minorHAnsi" w:hAnsiTheme="minorHAnsi" w:cstheme="minorHAnsi"/>
          <w:sz w:val="22"/>
          <w:szCs w:val="24"/>
          <w:lang w:val="en-GB"/>
        </w:rPr>
        <w:t xml:space="preserve"> (88-96%)</w:t>
      </w:r>
      <w:r w:rsidR="008D6107" w:rsidRPr="007C71E1">
        <w:rPr>
          <w:rFonts w:asciiTheme="minorHAnsi" w:hAnsiTheme="minorHAnsi" w:cstheme="minorHAnsi"/>
          <w:sz w:val="22"/>
          <w:szCs w:val="24"/>
          <w:lang w:val="en-GB"/>
        </w:rPr>
        <w:t xml:space="preserve"> </w:t>
      </w:r>
      <w:r w:rsidR="00240D87" w:rsidRPr="007C71E1">
        <w:rPr>
          <w:rFonts w:asciiTheme="minorHAnsi" w:hAnsiTheme="minorHAnsi" w:cstheme="minorHAnsi"/>
          <w:sz w:val="22"/>
          <w:szCs w:val="24"/>
          <w:lang w:val="en-GB"/>
        </w:rPr>
        <w:t xml:space="preserve">are </w:t>
      </w:r>
      <w:r w:rsidR="008D6107" w:rsidRPr="007C71E1">
        <w:rPr>
          <w:rFonts w:asciiTheme="minorHAnsi" w:hAnsiTheme="minorHAnsi" w:cstheme="minorHAnsi"/>
          <w:sz w:val="22"/>
          <w:szCs w:val="24"/>
          <w:lang w:val="en-GB"/>
        </w:rPr>
        <w:t xml:space="preserve">associated with the mobile speed camera program. </w:t>
      </w:r>
      <w:r w:rsidR="008D6107" w:rsidRPr="007C71E1">
        <w:rPr>
          <w:rFonts w:asciiTheme="minorHAnsi" w:hAnsiTheme="minorHAnsi" w:cstheme="minorHAnsi"/>
          <w:sz w:val="22"/>
          <w:szCs w:val="24"/>
        </w:rPr>
        <w:t>Translation of the percentage crash savings into absolute crash saving</w:t>
      </w:r>
      <w:r w:rsidR="001C16FB" w:rsidRPr="007C71E1">
        <w:rPr>
          <w:rFonts w:asciiTheme="minorHAnsi" w:hAnsiTheme="minorHAnsi" w:cstheme="minorHAnsi"/>
          <w:sz w:val="22"/>
          <w:szCs w:val="24"/>
        </w:rPr>
        <w:t>s</w:t>
      </w:r>
      <w:r w:rsidR="008D6107" w:rsidRPr="007C71E1">
        <w:rPr>
          <w:rFonts w:asciiTheme="minorHAnsi" w:hAnsiTheme="minorHAnsi" w:cstheme="minorHAnsi"/>
          <w:sz w:val="22"/>
          <w:szCs w:val="24"/>
        </w:rPr>
        <w:t xml:space="preserve"> was achieved by applying the estimated percentage crash savings to the observed crashes at camera sites in </w:t>
      </w:r>
      <w:r w:rsidR="00022881" w:rsidRPr="007C71E1">
        <w:rPr>
          <w:rFonts w:asciiTheme="minorHAnsi" w:hAnsiTheme="minorHAnsi" w:cstheme="minorHAnsi"/>
          <w:sz w:val="22"/>
          <w:szCs w:val="24"/>
        </w:rPr>
        <w:t>2020</w:t>
      </w:r>
      <w:r w:rsidR="00C06661" w:rsidRPr="007C71E1">
        <w:rPr>
          <w:rFonts w:asciiTheme="minorHAnsi" w:hAnsiTheme="minorHAnsi" w:cstheme="minorHAnsi"/>
          <w:sz w:val="22"/>
          <w:szCs w:val="24"/>
        </w:rPr>
        <w:t xml:space="preserve"> and </w:t>
      </w:r>
      <w:r w:rsidR="00022881" w:rsidRPr="007C71E1">
        <w:rPr>
          <w:rFonts w:asciiTheme="minorHAnsi" w:hAnsiTheme="minorHAnsi" w:cstheme="minorHAnsi"/>
          <w:sz w:val="22"/>
          <w:szCs w:val="24"/>
        </w:rPr>
        <w:t>2021</w:t>
      </w:r>
      <w:r w:rsidR="008D6107" w:rsidRPr="007C71E1">
        <w:rPr>
          <w:rFonts w:asciiTheme="minorHAnsi" w:hAnsiTheme="minorHAnsi" w:cstheme="minorHAnsi"/>
          <w:sz w:val="22"/>
          <w:szCs w:val="24"/>
        </w:rPr>
        <w:t xml:space="preserve">. This method assumes the camera program is last in </w:t>
      </w:r>
      <w:r w:rsidR="008B3900" w:rsidRPr="007C71E1">
        <w:rPr>
          <w:rFonts w:asciiTheme="minorHAnsi" w:hAnsiTheme="minorHAnsi" w:cstheme="minorHAnsi"/>
          <w:sz w:val="22"/>
          <w:szCs w:val="24"/>
        </w:rPr>
        <w:t xml:space="preserve">the </w:t>
      </w:r>
      <w:r w:rsidR="008D6107" w:rsidRPr="007C71E1">
        <w:rPr>
          <w:rFonts w:asciiTheme="minorHAnsi" w:hAnsiTheme="minorHAnsi" w:cstheme="minorHAnsi"/>
          <w:sz w:val="22"/>
          <w:szCs w:val="24"/>
        </w:rPr>
        <w:t>order of factors reducing crashes, operating after other non</w:t>
      </w:r>
      <w:r w:rsidR="001F0C55" w:rsidRPr="007C71E1">
        <w:rPr>
          <w:rFonts w:asciiTheme="minorHAnsi" w:hAnsiTheme="minorHAnsi" w:cstheme="minorHAnsi"/>
          <w:sz w:val="22"/>
          <w:szCs w:val="24"/>
        </w:rPr>
        <w:t>-</w:t>
      </w:r>
      <w:r w:rsidR="008D6107" w:rsidRPr="007C71E1">
        <w:rPr>
          <w:rFonts w:asciiTheme="minorHAnsi" w:hAnsiTheme="minorHAnsi" w:cstheme="minorHAnsi"/>
          <w:sz w:val="22"/>
          <w:szCs w:val="24"/>
        </w:rPr>
        <w:t>camera</w:t>
      </w:r>
      <w:r w:rsidR="001F0C55" w:rsidRPr="007C71E1">
        <w:rPr>
          <w:rFonts w:asciiTheme="minorHAnsi" w:hAnsiTheme="minorHAnsi" w:cstheme="minorHAnsi"/>
          <w:sz w:val="22"/>
          <w:szCs w:val="24"/>
        </w:rPr>
        <w:t>-</w:t>
      </w:r>
      <w:r w:rsidR="008D6107" w:rsidRPr="007C71E1">
        <w:rPr>
          <w:rFonts w:asciiTheme="minorHAnsi" w:hAnsiTheme="minorHAnsi" w:cstheme="minorHAnsi"/>
          <w:sz w:val="22"/>
          <w:szCs w:val="24"/>
        </w:rPr>
        <w:t>based factors</w:t>
      </w:r>
      <w:r w:rsidR="00240D87" w:rsidRPr="007C71E1">
        <w:rPr>
          <w:rFonts w:asciiTheme="minorHAnsi" w:hAnsiTheme="minorHAnsi" w:cstheme="minorHAnsi"/>
          <w:sz w:val="22"/>
          <w:szCs w:val="24"/>
        </w:rPr>
        <w:t xml:space="preserve">, such as other road safety programs or socio-demographic and economic effects, </w:t>
      </w:r>
      <w:r w:rsidR="008D6107" w:rsidRPr="007C71E1">
        <w:rPr>
          <w:rFonts w:asciiTheme="minorHAnsi" w:hAnsiTheme="minorHAnsi" w:cstheme="minorHAnsi"/>
          <w:sz w:val="22"/>
          <w:szCs w:val="24"/>
        </w:rPr>
        <w:t>represented by</w:t>
      </w:r>
      <w:r w:rsidR="008B3900" w:rsidRPr="007C71E1">
        <w:rPr>
          <w:rFonts w:asciiTheme="minorHAnsi" w:hAnsiTheme="minorHAnsi" w:cstheme="minorHAnsi"/>
          <w:sz w:val="22"/>
          <w:szCs w:val="24"/>
        </w:rPr>
        <w:t xml:space="preserve"> crashes at</w:t>
      </w:r>
      <w:r w:rsidR="008D6107" w:rsidRPr="007C71E1">
        <w:rPr>
          <w:rFonts w:asciiTheme="minorHAnsi" w:hAnsiTheme="minorHAnsi" w:cstheme="minorHAnsi"/>
          <w:sz w:val="22"/>
          <w:szCs w:val="24"/>
        </w:rPr>
        <w:t xml:space="preserve"> the analysis control sites. </w:t>
      </w:r>
      <w:r w:rsidR="001F0C55" w:rsidRPr="007C71E1">
        <w:rPr>
          <w:rFonts w:asciiTheme="minorHAnsi" w:hAnsiTheme="minorHAnsi" w:cstheme="minorHAnsi"/>
          <w:sz w:val="22"/>
          <w:szCs w:val="24"/>
        </w:rPr>
        <w:t>T</w:t>
      </w:r>
      <w:r w:rsidR="008D6107" w:rsidRPr="007C71E1">
        <w:rPr>
          <w:rFonts w:asciiTheme="minorHAnsi" w:hAnsiTheme="minorHAnsi" w:cstheme="minorHAnsi"/>
          <w:sz w:val="22"/>
          <w:szCs w:val="24"/>
        </w:rPr>
        <w:t xml:space="preserve">his gives the most </w:t>
      </w:r>
      <w:r w:rsidR="008D6107" w:rsidRPr="007C71E1">
        <w:rPr>
          <w:rFonts w:asciiTheme="minorHAnsi" w:hAnsiTheme="minorHAnsi" w:cstheme="minorHAnsi"/>
          <w:sz w:val="22"/>
          <w:szCs w:val="24"/>
        </w:rPr>
        <w:lastRenderedPageBreak/>
        <w:t xml:space="preserve">conservative estimates of absolute crash savings associated with CDOP but is the most defensible since it does not rely on projecting road trauma in the absence of all other factors including CDOP. Using this methodology, it was estimated that CDOP was associated with absolute casualty crash savings of </w:t>
      </w:r>
      <w:r w:rsidR="00022881" w:rsidRPr="007C71E1">
        <w:rPr>
          <w:rFonts w:asciiTheme="minorHAnsi" w:hAnsiTheme="minorHAnsi" w:cstheme="minorHAnsi"/>
          <w:sz w:val="22"/>
          <w:szCs w:val="24"/>
        </w:rPr>
        <w:t>897</w:t>
      </w:r>
      <w:r w:rsidR="008D6107" w:rsidRPr="007C71E1">
        <w:rPr>
          <w:rFonts w:asciiTheme="minorHAnsi" w:hAnsiTheme="minorHAnsi" w:cstheme="minorHAnsi"/>
          <w:sz w:val="22"/>
          <w:szCs w:val="24"/>
        </w:rPr>
        <w:t xml:space="preserve"> in 20</w:t>
      </w:r>
      <w:r w:rsidR="00022881" w:rsidRPr="007C71E1">
        <w:rPr>
          <w:rFonts w:asciiTheme="minorHAnsi" w:hAnsiTheme="minorHAnsi" w:cstheme="minorHAnsi"/>
          <w:sz w:val="22"/>
          <w:szCs w:val="24"/>
        </w:rPr>
        <w:t>20</w:t>
      </w:r>
      <w:r w:rsidR="008D6107" w:rsidRPr="007C71E1">
        <w:rPr>
          <w:rFonts w:asciiTheme="minorHAnsi" w:hAnsiTheme="minorHAnsi" w:cstheme="minorHAnsi"/>
          <w:sz w:val="22"/>
          <w:szCs w:val="24"/>
        </w:rPr>
        <w:t xml:space="preserve"> of which </w:t>
      </w:r>
      <w:r w:rsidR="00022881" w:rsidRPr="007C71E1">
        <w:rPr>
          <w:rFonts w:asciiTheme="minorHAnsi" w:hAnsiTheme="minorHAnsi" w:cstheme="minorHAnsi"/>
          <w:sz w:val="22"/>
          <w:szCs w:val="24"/>
        </w:rPr>
        <w:t>457</w:t>
      </w:r>
      <w:r w:rsidR="008D6107" w:rsidRPr="007C71E1">
        <w:rPr>
          <w:rFonts w:asciiTheme="minorHAnsi" w:hAnsiTheme="minorHAnsi" w:cstheme="minorHAnsi"/>
          <w:sz w:val="22"/>
          <w:szCs w:val="24"/>
        </w:rPr>
        <w:t xml:space="preserve"> were fatal or serious injury</w:t>
      </w:r>
      <w:r w:rsidR="008B3900" w:rsidRPr="007C71E1">
        <w:rPr>
          <w:rFonts w:asciiTheme="minorHAnsi" w:hAnsiTheme="minorHAnsi" w:cstheme="minorHAnsi"/>
          <w:sz w:val="22"/>
          <w:szCs w:val="24"/>
        </w:rPr>
        <w:t xml:space="preserve"> crash </w:t>
      </w:r>
      <w:r w:rsidR="008D6107" w:rsidRPr="007C71E1">
        <w:rPr>
          <w:rFonts w:asciiTheme="minorHAnsi" w:hAnsiTheme="minorHAnsi" w:cstheme="minorHAnsi"/>
          <w:sz w:val="22"/>
          <w:szCs w:val="24"/>
        </w:rPr>
        <w:t>savings</w:t>
      </w:r>
      <w:r w:rsidR="00C06661" w:rsidRPr="007C71E1">
        <w:rPr>
          <w:rFonts w:asciiTheme="minorHAnsi" w:hAnsiTheme="minorHAnsi" w:cstheme="minorHAnsi"/>
          <w:sz w:val="22"/>
          <w:szCs w:val="24"/>
        </w:rPr>
        <w:t xml:space="preserve"> and </w:t>
      </w:r>
      <w:r w:rsidR="00022881" w:rsidRPr="007C71E1">
        <w:rPr>
          <w:rFonts w:asciiTheme="minorHAnsi" w:hAnsiTheme="minorHAnsi" w:cstheme="minorHAnsi"/>
          <w:sz w:val="22"/>
          <w:szCs w:val="24"/>
        </w:rPr>
        <w:t>1,191</w:t>
      </w:r>
      <w:r w:rsidR="00C06661" w:rsidRPr="007C71E1">
        <w:rPr>
          <w:rFonts w:asciiTheme="minorHAnsi" w:hAnsiTheme="minorHAnsi" w:cstheme="minorHAnsi"/>
          <w:sz w:val="22"/>
          <w:szCs w:val="24"/>
        </w:rPr>
        <w:t xml:space="preserve"> in </w:t>
      </w:r>
      <w:r w:rsidR="00022881" w:rsidRPr="007C71E1">
        <w:rPr>
          <w:rFonts w:asciiTheme="minorHAnsi" w:hAnsiTheme="minorHAnsi" w:cstheme="minorHAnsi"/>
          <w:sz w:val="22"/>
          <w:szCs w:val="24"/>
        </w:rPr>
        <w:t>2021</w:t>
      </w:r>
      <w:r w:rsidR="00C06661" w:rsidRPr="007C71E1">
        <w:rPr>
          <w:rFonts w:asciiTheme="minorHAnsi" w:hAnsiTheme="minorHAnsi" w:cstheme="minorHAnsi"/>
          <w:sz w:val="22"/>
          <w:szCs w:val="24"/>
        </w:rPr>
        <w:t xml:space="preserve"> of which </w:t>
      </w:r>
      <w:r w:rsidR="00022881" w:rsidRPr="007C71E1">
        <w:rPr>
          <w:rFonts w:asciiTheme="minorHAnsi" w:hAnsiTheme="minorHAnsi" w:cstheme="minorHAnsi"/>
          <w:sz w:val="22"/>
          <w:szCs w:val="24"/>
        </w:rPr>
        <w:t>621</w:t>
      </w:r>
      <w:r w:rsidR="00C06661" w:rsidRPr="007C71E1">
        <w:rPr>
          <w:rFonts w:asciiTheme="minorHAnsi" w:hAnsiTheme="minorHAnsi" w:cstheme="minorHAnsi"/>
          <w:sz w:val="22"/>
          <w:szCs w:val="24"/>
        </w:rPr>
        <w:t xml:space="preserve"> were fatal or serious injury crash savings</w:t>
      </w:r>
      <w:r w:rsidR="008D6107" w:rsidRPr="007C71E1">
        <w:rPr>
          <w:rFonts w:asciiTheme="minorHAnsi" w:hAnsiTheme="minorHAnsi" w:cstheme="minorHAnsi"/>
          <w:sz w:val="22"/>
          <w:szCs w:val="24"/>
        </w:rPr>
        <w:t>. Conversion of the estimated crash savings into cost savings estimated annual savings of around $</w:t>
      </w:r>
      <w:r w:rsidR="00897DC3" w:rsidRPr="007C71E1">
        <w:rPr>
          <w:rFonts w:asciiTheme="minorHAnsi" w:hAnsiTheme="minorHAnsi" w:cstheme="minorHAnsi"/>
          <w:sz w:val="22"/>
          <w:szCs w:val="24"/>
        </w:rPr>
        <w:t>503</w:t>
      </w:r>
      <w:r w:rsidR="001F0C55" w:rsidRPr="007C71E1">
        <w:rPr>
          <w:rFonts w:asciiTheme="minorHAnsi" w:hAnsiTheme="minorHAnsi" w:cstheme="minorHAnsi"/>
          <w:sz w:val="22"/>
          <w:szCs w:val="24"/>
        </w:rPr>
        <w:t>M</w:t>
      </w:r>
      <w:r w:rsidR="008D6107" w:rsidRPr="007C71E1">
        <w:rPr>
          <w:rFonts w:asciiTheme="minorHAnsi" w:hAnsiTheme="minorHAnsi" w:cstheme="minorHAnsi"/>
          <w:sz w:val="22"/>
          <w:szCs w:val="24"/>
        </w:rPr>
        <w:t xml:space="preserve"> in </w:t>
      </w:r>
      <w:r w:rsidR="00897DC3" w:rsidRPr="007C71E1">
        <w:rPr>
          <w:rFonts w:asciiTheme="minorHAnsi" w:hAnsiTheme="minorHAnsi" w:cstheme="minorHAnsi"/>
          <w:sz w:val="22"/>
          <w:szCs w:val="24"/>
        </w:rPr>
        <w:t>2019</w:t>
      </w:r>
      <w:r w:rsidR="00C06661" w:rsidRPr="007C71E1">
        <w:rPr>
          <w:rFonts w:asciiTheme="minorHAnsi" w:hAnsiTheme="minorHAnsi" w:cstheme="minorHAnsi"/>
          <w:sz w:val="22"/>
          <w:szCs w:val="24"/>
        </w:rPr>
        <w:t xml:space="preserve"> and $</w:t>
      </w:r>
      <w:r w:rsidR="00897DC3" w:rsidRPr="007C71E1">
        <w:rPr>
          <w:rFonts w:asciiTheme="minorHAnsi" w:hAnsiTheme="minorHAnsi" w:cstheme="minorHAnsi"/>
          <w:sz w:val="22"/>
          <w:szCs w:val="24"/>
        </w:rPr>
        <w:t>678</w:t>
      </w:r>
      <w:r w:rsidR="00C06661" w:rsidRPr="007C71E1">
        <w:rPr>
          <w:rFonts w:asciiTheme="minorHAnsi" w:hAnsiTheme="minorHAnsi" w:cstheme="minorHAnsi"/>
          <w:sz w:val="22"/>
          <w:szCs w:val="24"/>
        </w:rPr>
        <w:t>M in 20</w:t>
      </w:r>
      <w:r w:rsidR="00897DC3" w:rsidRPr="007C71E1">
        <w:rPr>
          <w:rFonts w:asciiTheme="minorHAnsi" w:hAnsiTheme="minorHAnsi" w:cstheme="minorHAnsi"/>
          <w:sz w:val="22"/>
          <w:szCs w:val="24"/>
        </w:rPr>
        <w:t>21</w:t>
      </w:r>
      <w:r w:rsidR="008D6107" w:rsidRPr="007C71E1">
        <w:rPr>
          <w:rFonts w:asciiTheme="minorHAnsi" w:hAnsiTheme="minorHAnsi" w:cstheme="minorHAnsi"/>
          <w:sz w:val="22"/>
          <w:szCs w:val="24"/>
        </w:rPr>
        <w:t xml:space="preserve"> associated with the program valued using </w:t>
      </w:r>
      <w:r w:rsidR="00CF10FF" w:rsidRPr="007C71E1">
        <w:rPr>
          <w:rFonts w:asciiTheme="minorHAnsi" w:hAnsiTheme="minorHAnsi" w:cstheme="minorHAnsi"/>
          <w:sz w:val="22"/>
          <w:szCs w:val="24"/>
        </w:rPr>
        <w:t>WTP</w:t>
      </w:r>
      <w:r w:rsidR="008D6107" w:rsidRPr="007C71E1">
        <w:rPr>
          <w:rFonts w:asciiTheme="minorHAnsi" w:hAnsiTheme="minorHAnsi" w:cstheme="minorHAnsi"/>
          <w:sz w:val="22"/>
          <w:szCs w:val="24"/>
        </w:rPr>
        <w:t xml:space="preserve"> estimates</w:t>
      </w:r>
      <w:r w:rsidR="00240D87" w:rsidRPr="007C71E1">
        <w:rPr>
          <w:rFonts w:asciiTheme="minorHAnsi" w:hAnsiTheme="minorHAnsi" w:cstheme="minorHAnsi"/>
          <w:sz w:val="22"/>
          <w:szCs w:val="24"/>
        </w:rPr>
        <w:t xml:space="preserve"> (2021 $)</w:t>
      </w:r>
      <w:r w:rsidR="008D6107" w:rsidRPr="007C71E1">
        <w:rPr>
          <w:rFonts w:asciiTheme="minorHAnsi" w:hAnsiTheme="minorHAnsi" w:cstheme="minorHAnsi"/>
          <w:sz w:val="22"/>
          <w:szCs w:val="24"/>
        </w:rPr>
        <w:t xml:space="preserve">. About </w:t>
      </w:r>
      <w:r w:rsidR="00897DC3" w:rsidRPr="007C71E1">
        <w:rPr>
          <w:rFonts w:asciiTheme="minorHAnsi" w:hAnsiTheme="minorHAnsi" w:cstheme="minorHAnsi"/>
          <w:sz w:val="22"/>
          <w:szCs w:val="24"/>
        </w:rPr>
        <w:t>91</w:t>
      </w:r>
      <w:r w:rsidR="008D6107" w:rsidRPr="007C71E1">
        <w:rPr>
          <w:rFonts w:asciiTheme="minorHAnsi" w:hAnsiTheme="minorHAnsi" w:cstheme="minorHAnsi"/>
          <w:sz w:val="22"/>
          <w:szCs w:val="24"/>
        </w:rPr>
        <w:t xml:space="preserve">% of the total savings stem from savings in fatal and serious injury crashes </w:t>
      </w:r>
      <w:r w:rsidR="001F0C55" w:rsidRPr="007C71E1">
        <w:rPr>
          <w:rFonts w:asciiTheme="minorHAnsi" w:hAnsiTheme="minorHAnsi" w:cstheme="minorHAnsi"/>
          <w:sz w:val="22"/>
          <w:szCs w:val="24"/>
        </w:rPr>
        <w:t>which are appropriately the focus of the Queensland road safety strategy</w:t>
      </w:r>
      <w:r w:rsidR="008D6107" w:rsidRPr="007C71E1">
        <w:rPr>
          <w:rFonts w:asciiTheme="minorHAnsi" w:hAnsiTheme="minorHAnsi" w:cstheme="minorHAnsi"/>
          <w:sz w:val="22"/>
          <w:szCs w:val="24"/>
        </w:rPr>
        <w:t>.</w:t>
      </w:r>
    </w:p>
    <w:p w14:paraId="031A7459" w14:textId="3035CDA7" w:rsidR="008D6107" w:rsidRPr="007C71E1" w:rsidRDefault="008D6107" w:rsidP="008D6107">
      <w:pPr>
        <w:rPr>
          <w:rFonts w:asciiTheme="minorHAnsi" w:hAnsiTheme="minorHAnsi" w:cstheme="minorHAnsi"/>
          <w:sz w:val="22"/>
          <w:szCs w:val="24"/>
        </w:rPr>
      </w:pPr>
      <w:r w:rsidRPr="007C71E1">
        <w:rPr>
          <w:rFonts w:asciiTheme="minorHAnsi" w:hAnsiTheme="minorHAnsi" w:cstheme="minorHAnsi"/>
          <w:sz w:val="22"/>
          <w:szCs w:val="24"/>
        </w:rPr>
        <w:t xml:space="preserve">There was significant variation in estimated CDOP effects between regions of Queensland. </w:t>
      </w:r>
      <w:r w:rsidR="00D3329A" w:rsidRPr="007C71E1">
        <w:rPr>
          <w:rFonts w:asciiTheme="minorHAnsi" w:hAnsiTheme="minorHAnsi" w:cstheme="minorHAnsi"/>
          <w:sz w:val="22"/>
          <w:szCs w:val="24"/>
        </w:rPr>
        <w:t xml:space="preserve">By far the greatest effects for the program were estimated in the Brisbane area where many of the fixed speed camera elements are located, </w:t>
      </w:r>
      <w:r w:rsidR="008B3900" w:rsidRPr="007C71E1">
        <w:rPr>
          <w:rFonts w:asciiTheme="minorHAnsi" w:hAnsiTheme="minorHAnsi" w:cstheme="minorHAnsi"/>
          <w:sz w:val="22"/>
          <w:szCs w:val="24"/>
        </w:rPr>
        <w:t xml:space="preserve">and </w:t>
      </w:r>
      <w:r w:rsidR="00D3329A" w:rsidRPr="007C71E1">
        <w:rPr>
          <w:rFonts w:asciiTheme="minorHAnsi" w:hAnsiTheme="minorHAnsi" w:cstheme="minorHAnsi"/>
          <w:sz w:val="22"/>
          <w:szCs w:val="24"/>
        </w:rPr>
        <w:t xml:space="preserve">the covert and portable mobile speed camera operations have the highest effectiveness. It is also where the crash density is highest consequently achieving </w:t>
      </w:r>
      <w:r w:rsidR="008B3900" w:rsidRPr="007C71E1">
        <w:rPr>
          <w:rFonts w:asciiTheme="minorHAnsi" w:hAnsiTheme="minorHAnsi" w:cstheme="minorHAnsi"/>
          <w:sz w:val="22"/>
          <w:szCs w:val="24"/>
        </w:rPr>
        <w:t xml:space="preserve">the </w:t>
      </w:r>
      <w:r w:rsidR="00D3329A" w:rsidRPr="007C71E1">
        <w:rPr>
          <w:rFonts w:asciiTheme="minorHAnsi" w:hAnsiTheme="minorHAnsi" w:cstheme="minorHAnsi"/>
          <w:sz w:val="22"/>
          <w:szCs w:val="24"/>
        </w:rPr>
        <w:t>highest coverage of the crash population.</w:t>
      </w:r>
    </w:p>
    <w:p w14:paraId="50486F52" w14:textId="02F4614A" w:rsidR="00D3329A" w:rsidRPr="007C71E1" w:rsidRDefault="00D3329A" w:rsidP="00C06661">
      <w:pPr>
        <w:rPr>
          <w:rFonts w:asciiTheme="minorHAnsi" w:hAnsiTheme="minorHAnsi" w:cstheme="minorHAnsi"/>
          <w:sz w:val="22"/>
          <w:szCs w:val="24"/>
          <w:lang w:val="en-GB"/>
        </w:rPr>
      </w:pPr>
      <w:r w:rsidRPr="007C71E1">
        <w:rPr>
          <w:rFonts w:asciiTheme="minorHAnsi" w:hAnsiTheme="minorHAnsi" w:cstheme="minorHAnsi"/>
          <w:sz w:val="22"/>
          <w:szCs w:val="24"/>
        </w:rPr>
        <w:t xml:space="preserve">Overall, evaluation of the Queensland CDOP shows </w:t>
      </w:r>
      <w:r w:rsidR="00897DC3" w:rsidRPr="007C71E1">
        <w:rPr>
          <w:rFonts w:asciiTheme="minorHAnsi" w:hAnsiTheme="minorHAnsi" w:cstheme="minorHAnsi"/>
          <w:sz w:val="22"/>
          <w:szCs w:val="24"/>
        </w:rPr>
        <w:t xml:space="preserve">that </w:t>
      </w:r>
      <w:r w:rsidRPr="007C71E1">
        <w:rPr>
          <w:rFonts w:asciiTheme="minorHAnsi" w:hAnsiTheme="minorHAnsi" w:cstheme="minorHAnsi"/>
          <w:sz w:val="22"/>
          <w:szCs w:val="24"/>
        </w:rPr>
        <w:t xml:space="preserve">it aligns closely with the goals and objectives of the Queensland road safety strategy. It aligns specifically on the key safe system pillars of safe speeds and safe people, </w:t>
      </w:r>
      <w:r w:rsidR="008B3900" w:rsidRPr="007C71E1">
        <w:rPr>
          <w:rFonts w:asciiTheme="minorHAnsi" w:hAnsiTheme="minorHAnsi" w:cstheme="minorHAnsi"/>
          <w:sz w:val="22"/>
          <w:szCs w:val="24"/>
        </w:rPr>
        <w:t xml:space="preserve">and </w:t>
      </w:r>
      <w:r w:rsidRPr="007C71E1">
        <w:rPr>
          <w:rFonts w:asciiTheme="minorHAnsi" w:hAnsiTheme="minorHAnsi" w:cstheme="minorHAnsi"/>
          <w:sz w:val="22"/>
          <w:szCs w:val="24"/>
        </w:rPr>
        <w:t xml:space="preserve">has proven to be an effective program with the actions producing measurable reductions in road trauma hence reducing the burden of road trauma on Queensland communities. Estimated overall serious casualty crash reductions associated with the program in </w:t>
      </w:r>
      <w:r w:rsidR="00897DC3" w:rsidRPr="007C71E1">
        <w:rPr>
          <w:rFonts w:asciiTheme="minorHAnsi" w:hAnsiTheme="minorHAnsi" w:cstheme="minorHAnsi"/>
          <w:sz w:val="22"/>
          <w:szCs w:val="24"/>
        </w:rPr>
        <w:t>2020</w:t>
      </w:r>
      <w:r w:rsidR="00C06661" w:rsidRPr="007C71E1">
        <w:rPr>
          <w:rFonts w:asciiTheme="minorHAnsi" w:hAnsiTheme="minorHAnsi" w:cstheme="minorHAnsi"/>
          <w:sz w:val="22"/>
          <w:szCs w:val="24"/>
        </w:rPr>
        <w:t xml:space="preserve"> and </w:t>
      </w:r>
      <w:r w:rsidR="00897DC3" w:rsidRPr="007C71E1">
        <w:rPr>
          <w:rFonts w:asciiTheme="minorHAnsi" w:hAnsiTheme="minorHAnsi" w:cstheme="minorHAnsi"/>
          <w:sz w:val="22"/>
          <w:szCs w:val="24"/>
        </w:rPr>
        <w:t>2021</w:t>
      </w:r>
      <w:r w:rsidRPr="007C71E1">
        <w:rPr>
          <w:rFonts w:asciiTheme="minorHAnsi" w:hAnsiTheme="minorHAnsi" w:cstheme="minorHAnsi"/>
          <w:sz w:val="22"/>
          <w:szCs w:val="24"/>
        </w:rPr>
        <w:t xml:space="preserve"> of </w:t>
      </w:r>
      <w:r w:rsidR="00897DC3" w:rsidRPr="007C71E1">
        <w:rPr>
          <w:rFonts w:asciiTheme="minorHAnsi" w:hAnsiTheme="minorHAnsi" w:cstheme="minorHAnsi"/>
          <w:sz w:val="22"/>
          <w:szCs w:val="24"/>
        </w:rPr>
        <w:t>7.1%</w:t>
      </w:r>
      <w:r w:rsidR="00C06661" w:rsidRPr="007C71E1">
        <w:rPr>
          <w:rFonts w:asciiTheme="minorHAnsi" w:hAnsiTheme="minorHAnsi" w:cstheme="minorHAnsi"/>
          <w:sz w:val="22"/>
          <w:szCs w:val="24"/>
        </w:rPr>
        <w:t>-</w:t>
      </w:r>
      <w:r w:rsidR="00897DC3" w:rsidRPr="007C71E1">
        <w:rPr>
          <w:rFonts w:asciiTheme="minorHAnsi" w:hAnsiTheme="minorHAnsi" w:cstheme="minorHAnsi"/>
          <w:sz w:val="22"/>
          <w:szCs w:val="24"/>
        </w:rPr>
        <w:t>8.7%</w:t>
      </w:r>
      <w:r w:rsidRPr="007C71E1">
        <w:rPr>
          <w:rFonts w:asciiTheme="minorHAnsi" w:hAnsiTheme="minorHAnsi" w:cstheme="minorHAnsi"/>
          <w:sz w:val="22"/>
          <w:szCs w:val="24"/>
        </w:rPr>
        <w:t xml:space="preserve"> </w:t>
      </w:r>
      <w:r w:rsidR="008B3900" w:rsidRPr="007C71E1">
        <w:rPr>
          <w:rFonts w:asciiTheme="minorHAnsi" w:hAnsiTheme="minorHAnsi" w:cstheme="minorHAnsi"/>
          <w:sz w:val="22"/>
          <w:szCs w:val="24"/>
        </w:rPr>
        <w:t xml:space="preserve">of the total, </w:t>
      </w:r>
      <w:r w:rsidRPr="007C71E1">
        <w:rPr>
          <w:rFonts w:asciiTheme="minorHAnsi" w:hAnsiTheme="minorHAnsi" w:cstheme="minorHAnsi"/>
          <w:sz w:val="22"/>
          <w:szCs w:val="24"/>
        </w:rPr>
        <w:t>represent a significant proportion of the total strategy target reductions of 30-33% reduction in serious casualties by 2021 reinforcing the high value of the program in the context of the broader strategy.</w:t>
      </w:r>
    </w:p>
    <w:p w14:paraId="7BDCC35E" w14:textId="6E0907F6" w:rsidR="008D6107" w:rsidRPr="0086005A" w:rsidRDefault="0086005A" w:rsidP="0086005A">
      <w:pPr>
        <w:pStyle w:val="Heading2"/>
      </w:pPr>
      <w:bookmarkStart w:id="129" w:name="_Toc132461644"/>
      <w:r w:rsidRPr="0086005A">
        <w:t xml:space="preserve">Future </w:t>
      </w:r>
      <w:r>
        <w:t>CDOP</w:t>
      </w:r>
      <w:r w:rsidRPr="0086005A">
        <w:t xml:space="preserve"> evaluation</w:t>
      </w:r>
      <w:bookmarkEnd w:id="129"/>
    </w:p>
    <w:p w14:paraId="23D6B262" w14:textId="66A0B505" w:rsidR="002440D5" w:rsidRPr="007C71E1" w:rsidRDefault="00C06661" w:rsidP="00C06661">
      <w:pPr>
        <w:rPr>
          <w:rFonts w:asciiTheme="minorHAnsi" w:hAnsiTheme="minorHAnsi" w:cstheme="minorHAnsi"/>
          <w:sz w:val="22"/>
          <w:szCs w:val="24"/>
          <w:lang w:val="en-GB"/>
        </w:rPr>
      </w:pPr>
      <w:bookmarkStart w:id="130" w:name="_Hlk39078071"/>
      <w:r w:rsidRPr="007C71E1">
        <w:rPr>
          <w:rFonts w:asciiTheme="minorHAnsi" w:hAnsiTheme="minorHAnsi" w:cstheme="minorHAnsi"/>
          <w:sz w:val="22"/>
          <w:szCs w:val="24"/>
          <w:lang w:val="en-GB"/>
        </w:rPr>
        <w:t>Periodic updating of the CDOP evaluation in future years will be able to estimate the ongoing road safety benefits of the program as well as quantify the impacts any future expansion or enforcement mix changes made to the program. As demonstrated in this evaluation update, regular recalibration of the evaluation models for the mobile speed camera program is also important to derive the most accurate associations between levels of mobile speed camera enforcement and associated crash risk changes. With the potential expansion of camera</w:t>
      </w:r>
      <w:r w:rsidR="00897DC3" w:rsidRPr="007C71E1">
        <w:rPr>
          <w:rFonts w:asciiTheme="minorHAnsi" w:hAnsiTheme="minorHAnsi" w:cstheme="minorHAnsi"/>
          <w:sz w:val="22"/>
          <w:szCs w:val="24"/>
          <w:lang w:val="en-GB"/>
        </w:rPr>
        <w:t>-</w:t>
      </w:r>
      <w:r w:rsidRPr="007C71E1">
        <w:rPr>
          <w:rFonts w:asciiTheme="minorHAnsi" w:hAnsiTheme="minorHAnsi" w:cstheme="minorHAnsi"/>
          <w:sz w:val="22"/>
          <w:szCs w:val="24"/>
          <w:lang w:val="en-GB"/>
        </w:rPr>
        <w:t xml:space="preserve">based enforcement in Queensland to include enforcement of mobile phone and seatbelt use, there will also be a need to carefully integrate </w:t>
      </w:r>
      <w:r w:rsidR="00897DC3" w:rsidRPr="007C71E1">
        <w:rPr>
          <w:rFonts w:asciiTheme="minorHAnsi" w:hAnsiTheme="minorHAnsi" w:cstheme="minorHAnsi"/>
          <w:sz w:val="22"/>
          <w:szCs w:val="24"/>
          <w:lang w:val="en-GB"/>
        </w:rPr>
        <w:t>these</w:t>
      </w:r>
      <w:r w:rsidRPr="007C71E1">
        <w:rPr>
          <w:rFonts w:asciiTheme="minorHAnsi" w:hAnsiTheme="minorHAnsi" w:cstheme="minorHAnsi"/>
          <w:sz w:val="22"/>
          <w:szCs w:val="24"/>
          <w:lang w:val="en-GB"/>
        </w:rPr>
        <w:t xml:space="preserve"> new elements into the CDOP framework in order to be able to estimate the road safety impacts of this new camera type separately form the existing CDOP elements.</w:t>
      </w:r>
    </w:p>
    <w:p w14:paraId="40EE9FC9" w14:textId="7C012BF3" w:rsidR="002E7959" w:rsidRPr="007C71E1" w:rsidRDefault="002E7959" w:rsidP="002E7959">
      <w:pPr>
        <w:rPr>
          <w:rFonts w:asciiTheme="minorHAnsi" w:hAnsiTheme="minorHAnsi" w:cstheme="minorHAnsi"/>
          <w:sz w:val="22"/>
          <w:szCs w:val="24"/>
          <w:lang w:val="en-GB"/>
        </w:rPr>
      </w:pPr>
      <w:r w:rsidRPr="007C71E1">
        <w:rPr>
          <w:rFonts w:asciiTheme="minorHAnsi" w:hAnsiTheme="minorHAnsi" w:cstheme="minorHAnsi"/>
          <w:sz w:val="22"/>
          <w:szCs w:val="24"/>
          <w:lang w:val="en-GB"/>
        </w:rPr>
        <w:t>A further area of research identified in the current evaluation is the need to better understand the lack of identified road safety benefits for the fixed mid-block speed camera component of CDOP in this evaluation. Evaluation of similar cameras in Victoria (Newstead et al, 2019) and NSW (ARRB, 2005) has identified significant crash savings associated with this camera type in areas local to the camera. The lack of similar benefit estimated for these cameras in Queensland is incongruent with these earlier studies and warrants further investigation including study of specific siting of these cameras, detailed localised crash patterns and general speed behaviour around the installations.</w:t>
      </w:r>
    </w:p>
    <w:p w14:paraId="7A3291C5" w14:textId="11848CB4" w:rsidR="00DE3C46" w:rsidRDefault="00DE3C46" w:rsidP="00F71971">
      <w:pPr>
        <w:pStyle w:val="Heading1"/>
        <w:rPr>
          <w:lang w:val="en-GB"/>
        </w:rPr>
      </w:pPr>
      <w:bookmarkStart w:id="131" w:name="_Toc132461645"/>
      <w:bookmarkEnd w:id="130"/>
      <w:r>
        <w:rPr>
          <w:lang w:val="en-GB"/>
        </w:rPr>
        <w:lastRenderedPageBreak/>
        <w:t>Conclusion</w:t>
      </w:r>
      <w:r w:rsidR="00A34DA2">
        <w:rPr>
          <w:lang w:val="en-GB"/>
        </w:rPr>
        <w:t>s</w:t>
      </w:r>
      <w:bookmarkEnd w:id="131"/>
    </w:p>
    <w:p w14:paraId="41EEC52B" w14:textId="173A3E36" w:rsidR="008B3B17" w:rsidRPr="007C71E1" w:rsidRDefault="007A20DD" w:rsidP="00620E28">
      <w:pPr>
        <w:rPr>
          <w:rFonts w:asciiTheme="minorHAnsi" w:hAnsiTheme="minorHAnsi" w:cstheme="minorHAnsi"/>
          <w:sz w:val="22"/>
          <w:szCs w:val="24"/>
          <w:lang w:val="en-GB"/>
        </w:rPr>
      </w:pPr>
      <w:r w:rsidRPr="007C71E1">
        <w:rPr>
          <w:rFonts w:asciiTheme="minorHAnsi" w:hAnsiTheme="minorHAnsi" w:cstheme="minorHAnsi"/>
          <w:sz w:val="22"/>
          <w:szCs w:val="24"/>
          <w:lang w:val="en-GB"/>
        </w:rPr>
        <w:t xml:space="preserve">The study has estimated the road trauma effects associated with the Queensland CDOP in </w:t>
      </w:r>
      <w:r w:rsidR="000863FE" w:rsidRPr="007C71E1">
        <w:rPr>
          <w:rFonts w:asciiTheme="minorHAnsi" w:hAnsiTheme="minorHAnsi" w:cstheme="minorHAnsi"/>
          <w:sz w:val="22"/>
          <w:szCs w:val="24"/>
          <w:lang w:val="en-GB"/>
        </w:rPr>
        <w:t>2020</w:t>
      </w:r>
      <w:r w:rsidR="009527B2" w:rsidRPr="007C71E1">
        <w:rPr>
          <w:rFonts w:asciiTheme="minorHAnsi" w:hAnsiTheme="minorHAnsi" w:cstheme="minorHAnsi"/>
          <w:sz w:val="22"/>
          <w:szCs w:val="24"/>
          <w:lang w:val="en-GB"/>
        </w:rPr>
        <w:t xml:space="preserve"> and </w:t>
      </w:r>
      <w:r w:rsidR="000863FE" w:rsidRPr="007C71E1">
        <w:rPr>
          <w:rFonts w:asciiTheme="minorHAnsi" w:hAnsiTheme="minorHAnsi" w:cstheme="minorHAnsi"/>
          <w:sz w:val="22"/>
          <w:szCs w:val="24"/>
          <w:lang w:val="en-GB"/>
        </w:rPr>
        <w:t>2021</w:t>
      </w:r>
      <w:r w:rsidR="00A34DA2" w:rsidRPr="007C71E1">
        <w:rPr>
          <w:rFonts w:asciiTheme="minorHAnsi" w:hAnsiTheme="minorHAnsi" w:cstheme="minorHAnsi"/>
          <w:sz w:val="22"/>
          <w:szCs w:val="24"/>
          <w:lang w:val="en-GB"/>
        </w:rPr>
        <w:t xml:space="preserve"> through application of the </w:t>
      </w:r>
      <w:r w:rsidR="00240D87" w:rsidRPr="007C71E1">
        <w:rPr>
          <w:rFonts w:asciiTheme="minorHAnsi" w:hAnsiTheme="minorHAnsi" w:cstheme="minorHAnsi"/>
          <w:sz w:val="22"/>
          <w:szCs w:val="24"/>
          <w:lang w:val="en-GB"/>
        </w:rPr>
        <w:t xml:space="preserve">most recently developed CDOP </w:t>
      </w:r>
      <w:r w:rsidRPr="007C71E1">
        <w:rPr>
          <w:rFonts w:asciiTheme="minorHAnsi" w:hAnsiTheme="minorHAnsi" w:cstheme="minorHAnsi"/>
          <w:sz w:val="22"/>
          <w:szCs w:val="24"/>
          <w:lang w:val="en-GB"/>
        </w:rPr>
        <w:t xml:space="preserve">evaluation framework </w:t>
      </w:r>
      <w:r w:rsidR="00240D87" w:rsidRPr="007C71E1">
        <w:rPr>
          <w:rFonts w:asciiTheme="minorHAnsi" w:hAnsiTheme="minorHAnsi" w:cstheme="minorHAnsi"/>
          <w:sz w:val="22"/>
          <w:szCs w:val="24"/>
          <w:lang w:val="en-GB"/>
        </w:rPr>
        <w:t xml:space="preserve">which accommodates the multiple modes of camera enforcement in the </w:t>
      </w:r>
      <w:r w:rsidRPr="007C71E1">
        <w:rPr>
          <w:rFonts w:asciiTheme="minorHAnsi" w:hAnsiTheme="minorHAnsi" w:cstheme="minorHAnsi"/>
          <w:sz w:val="22"/>
          <w:szCs w:val="24"/>
          <w:lang w:val="en-GB"/>
        </w:rPr>
        <w:t>mobile speed camera component of the CDOP</w:t>
      </w:r>
      <w:r w:rsidR="00A34DA2" w:rsidRPr="007C71E1">
        <w:rPr>
          <w:rFonts w:asciiTheme="minorHAnsi" w:hAnsiTheme="minorHAnsi" w:cstheme="minorHAnsi"/>
          <w:sz w:val="22"/>
          <w:szCs w:val="24"/>
          <w:lang w:val="en-GB"/>
        </w:rPr>
        <w:t>. Applying the framework to the longer period of data</w:t>
      </w:r>
      <w:r w:rsidRPr="007C71E1">
        <w:rPr>
          <w:rFonts w:asciiTheme="minorHAnsi" w:hAnsiTheme="minorHAnsi" w:cstheme="minorHAnsi"/>
          <w:sz w:val="22"/>
          <w:szCs w:val="24"/>
          <w:lang w:val="en-GB"/>
        </w:rPr>
        <w:t xml:space="preserve"> </w:t>
      </w:r>
      <w:r w:rsidR="008B3B17" w:rsidRPr="007C71E1">
        <w:rPr>
          <w:rFonts w:asciiTheme="minorHAnsi" w:hAnsiTheme="minorHAnsi" w:cstheme="minorHAnsi"/>
          <w:sz w:val="22"/>
          <w:szCs w:val="24"/>
          <w:lang w:val="en-GB"/>
        </w:rPr>
        <w:t xml:space="preserve">has provided more robust estimates of associated crash effects </w:t>
      </w:r>
      <w:r w:rsidR="00A34DA2" w:rsidRPr="007C71E1">
        <w:rPr>
          <w:rFonts w:asciiTheme="minorHAnsi" w:hAnsiTheme="minorHAnsi" w:cstheme="minorHAnsi"/>
          <w:sz w:val="22"/>
          <w:szCs w:val="24"/>
          <w:lang w:val="en-GB"/>
        </w:rPr>
        <w:t xml:space="preserve">and the </w:t>
      </w:r>
      <w:r w:rsidR="008B3B17" w:rsidRPr="007C71E1">
        <w:rPr>
          <w:rFonts w:asciiTheme="minorHAnsi" w:hAnsiTheme="minorHAnsi" w:cstheme="minorHAnsi"/>
          <w:sz w:val="22"/>
          <w:szCs w:val="24"/>
          <w:lang w:val="en-GB"/>
        </w:rPr>
        <w:t xml:space="preserve">links </w:t>
      </w:r>
      <w:r w:rsidR="00A34DA2" w:rsidRPr="007C71E1">
        <w:rPr>
          <w:rFonts w:asciiTheme="minorHAnsi" w:hAnsiTheme="minorHAnsi" w:cstheme="minorHAnsi"/>
          <w:sz w:val="22"/>
          <w:szCs w:val="24"/>
          <w:lang w:val="en-GB"/>
        </w:rPr>
        <w:t xml:space="preserve">between </w:t>
      </w:r>
      <w:r w:rsidR="008B3B17" w:rsidRPr="007C71E1">
        <w:rPr>
          <w:rFonts w:asciiTheme="minorHAnsi" w:hAnsiTheme="minorHAnsi" w:cstheme="minorHAnsi"/>
          <w:sz w:val="22"/>
          <w:szCs w:val="24"/>
          <w:lang w:val="en-GB"/>
        </w:rPr>
        <w:t xml:space="preserve">levels of operation of the mobile speed camera program by specific camera type </w:t>
      </w:r>
      <w:r w:rsidR="00A34DA2" w:rsidRPr="007C71E1">
        <w:rPr>
          <w:rFonts w:asciiTheme="minorHAnsi" w:hAnsiTheme="minorHAnsi" w:cstheme="minorHAnsi"/>
          <w:sz w:val="22"/>
          <w:szCs w:val="24"/>
          <w:lang w:val="en-GB"/>
        </w:rPr>
        <w:t>and</w:t>
      </w:r>
      <w:r w:rsidR="008B3B17" w:rsidRPr="007C71E1">
        <w:rPr>
          <w:rFonts w:asciiTheme="minorHAnsi" w:hAnsiTheme="minorHAnsi" w:cstheme="minorHAnsi"/>
          <w:sz w:val="22"/>
          <w:szCs w:val="24"/>
          <w:lang w:val="en-GB"/>
        </w:rPr>
        <w:t xml:space="preserve"> observed crash outcomes. </w:t>
      </w:r>
    </w:p>
    <w:p w14:paraId="4DEC7D24" w14:textId="59DEB468" w:rsidR="00620E28" w:rsidRPr="007C71E1" w:rsidRDefault="008B3B17" w:rsidP="007E2CD3">
      <w:pPr>
        <w:rPr>
          <w:rFonts w:asciiTheme="minorHAnsi" w:hAnsiTheme="minorHAnsi" w:cstheme="minorHAnsi"/>
          <w:sz w:val="22"/>
          <w:szCs w:val="24"/>
          <w:lang w:val="en-GB"/>
        </w:rPr>
      </w:pPr>
      <w:r w:rsidRPr="007C71E1">
        <w:rPr>
          <w:rFonts w:asciiTheme="minorHAnsi" w:hAnsiTheme="minorHAnsi" w:cstheme="minorHAnsi"/>
          <w:sz w:val="22"/>
          <w:szCs w:val="24"/>
          <w:lang w:val="en-GB"/>
        </w:rPr>
        <w:t xml:space="preserve">Evaluation results show that the </w:t>
      </w:r>
      <w:r w:rsidR="008D0B77" w:rsidRPr="007C71E1">
        <w:rPr>
          <w:rFonts w:asciiTheme="minorHAnsi" w:hAnsiTheme="minorHAnsi" w:cstheme="minorHAnsi"/>
          <w:sz w:val="22"/>
          <w:szCs w:val="24"/>
          <w:lang w:val="en-GB"/>
        </w:rPr>
        <w:t xml:space="preserve">Queensland CDOP </w:t>
      </w:r>
      <w:r w:rsidRPr="007C71E1">
        <w:rPr>
          <w:rFonts w:asciiTheme="minorHAnsi" w:hAnsiTheme="minorHAnsi" w:cstheme="minorHAnsi"/>
          <w:sz w:val="22"/>
          <w:szCs w:val="24"/>
          <w:lang w:val="en-GB"/>
        </w:rPr>
        <w:t>was associated with</w:t>
      </w:r>
      <w:r w:rsidR="008D0B77" w:rsidRPr="007C71E1">
        <w:rPr>
          <w:rFonts w:asciiTheme="minorHAnsi" w:hAnsiTheme="minorHAnsi" w:cstheme="minorHAnsi"/>
          <w:sz w:val="22"/>
          <w:szCs w:val="24"/>
          <w:lang w:val="en-GB"/>
        </w:rPr>
        <w:t xml:space="preserve"> </w:t>
      </w:r>
      <w:r w:rsidR="00FF3EE3" w:rsidRPr="007C71E1">
        <w:rPr>
          <w:rFonts w:asciiTheme="minorHAnsi" w:hAnsiTheme="minorHAnsi" w:cstheme="minorHAnsi"/>
          <w:sz w:val="22"/>
          <w:szCs w:val="24"/>
          <w:lang w:val="en-GB"/>
        </w:rPr>
        <w:t xml:space="preserve">sustained crash reductions </w:t>
      </w:r>
      <w:r w:rsidRPr="007C71E1">
        <w:rPr>
          <w:rFonts w:asciiTheme="minorHAnsi" w:hAnsiTheme="minorHAnsi" w:cstheme="minorHAnsi"/>
          <w:sz w:val="22"/>
          <w:szCs w:val="24"/>
          <w:lang w:val="en-GB"/>
        </w:rPr>
        <w:t xml:space="preserve">across Queensland in the </w:t>
      </w:r>
      <w:r w:rsidR="00FF3EE3" w:rsidRPr="007C71E1">
        <w:rPr>
          <w:rFonts w:asciiTheme="minorHAnsi" w:hAnsiTheme="minorHAnsi" w:cstheme="minorHAnsi"/>
          <w:sz w:val="22"/>
          <w:szCs w:val="24"/>
          <w:lang w:val="en-GB"/>
        </w:rPr>
        <w:t>year</w:t>
      </w:r>
      <w:r w:rsidR="00F342D8" w:rsidRPr="007C71E1">
        <w:rPr>
          <w:rFonts w:asciiTheme="minorHAnsi" w:hAnsiTheme="minorHAnsi" w:cstheme="minorHAnsi"/>
          <w:sz w:val="22"/>
          <w:szCs w:val="24"/>
          <w:lang w:val="en-GB"/>
        </w:rPr>
        <w:t xml:space="preserve">s </w:t>
      </w:r>
      <w:r w:rsidR="000863FE" w:rsidRPr="007C71E1">
        <w:rPr>
          <w:rFonts w:asciiTheme="minorHAnsi" w:hAnsiTheme="minorHAnsi" w:cstheme="minorHAnsi"/>
          <w:sz w:val="22"/>
          <w:szCs w:val="24"/>
          <w:lang w:val="en-GB"/>
        </w:rPr>
        <w:t>2020</w:t>
      </w:r>
      <w:r w:rsidR="00F342D8" w:rsidRPr="007C71E1">
        <w:rPr>
          <w:rFonts w:asciiTheme="minorHAnsi" w:hAnsiTheme="minorHAnsi" w:cstheme="minorHAnsi"/>
          <w:sz w:val="22"/>
          <w:szCs w:val="24"/>
          <w:lang w:val="en-GB"/>
        </w:rPr>
        <w:t xml:space="preserve"> and </w:t>
      </w:r>
      <w:r w:rsidR="000863FE" w:rsidRPr="007C71E1">
        <w:rPr>
          <w:rFonts w:asciiTheme="minorHAnsi" w:hAnsiTheme="minorHAnsi" w:cstheme="minorHAnsi"/>
          <w:sz w:val="22"/>
          <w:szCs w:val="24"/>
          <w:lang w:val="en-GB"/>
        </w:rPr>
        <w:t xml:space="preserve">2021 </w:t>
      </w:r>
      <w:r w:rsidR="00FF3EE3" w:rsidRPr="007C71E1">
        <w:rPr>
          <w:rFonts w:asciiTheme="minorHAnsi" w:hAnsiTheme="minorHAnsi" w:cstheme="minorHAnsi"/>
          <w:sz w:val="22"/>
          <w:szCs w:val="24"/>
          <w:lang w:val="en-GB"/>
        </w:rPr>
        <w:t xml:space="preserve">with correspondingly large economic benefits to the community accruing from its operation. </w:t>
      </w:r>
      <w:r w:rsidR="00620E28" w:rsidRPr="007C71E1">
        <w:rPr>
          <w:rFonts w:asciiTheme="minorHAnsi" w:hAnsiTheme="minorHAnsi" w:cstheme="minorHAnsi"/>
          <w:sz w:val="22"/>
          <w:szCs w:val="24"/>
          <w:lang w:val="en-GB"/>
        </w:rPr>
        <w:t xml:space="preserve">Both fixed and mobile elements of the program produced significant crash reductions. Crash effects associated with </w:t>
      </w:r>
      <w:r w:rsidR="001C16FB" w:rsidRPr="007C71E1">
        <w:rPr>
          <w:rFonts w:asciiTheme="minorHAnsi" w:hAnsiTheme="minorHAnsi" w:cstheme="minorHAnsi"/>
          <w:sz w:val="22"/>
          <w:szCs w:val="24"/>
          <w:lang w:val="en-GB"/>
        </w:rPr>
        <w:t>RLCs</w:t>
      </w:r>
      <w:r w:rsidR="00BF6BF4" w:rsidRPr="007C71E1">
        <w:rPr>
          <w:rFonts w:asciiTheme="minorHAnsi" w:hAnsiTheme="minorHAnsi" w:cstheme="minorHAnsi"/>
          <w:sz w:val="22"/>
          <w:szCs w:val="24"/>
          <w:lang w:val="en-GB"/>
        </w:rPr>
        <w:t>,</w:t>
      </w:r>
      <w:r w:rsidR="00620E28" w:rsidRPr="007C71E1">
        <w:rPr>
          <w:rFonts w:asciiTheme="minorHAnsi" w:hAnsiTheme="minorHAnsi" w:cstheme="minorHAnsi"/>
          <w:sz w:val="22"/>
          <w:szCs w:val="24"/>
          <w:lang w:val="en-GB"/>
        </w:rPr>
        <w:t xml:space="preserve"> tunnel cameras</w:t>
      </w:r>
      <w:r w:rsidR="00F342D8" w:rsidRPr="007C71E1">
        <w:rPr>
          <w:rFonts w:asciiTheme="minorHAnsi" w:hAnsiTheme="minorHAnsi" w:cstheme="minorHAnsi"/>
          <w:sz w:val="22"/>
          <w:szCs w:val="24"/>
          <w:lang w:val="en-GB"/>
        </w:rPr>
        <w:t>, PtP cameras</w:t>
      </w:r>
      <w:r w:rsidR="00620E28" w:rsidRPr="007C71E1">
        <w:rPr>
          <w:rFonts w:asciiTheme="minorHAnsi" w:hAnsiTheme="minorHAnsi" w:cstheme="minorHAnsi"/>
          <w:sz w:val="22"/>
          <w:szCs w:val="24"/>
          <w:lang w:val="en-GB"/>
        </w:rPr>
        <w:t xml:space="preserve"> </w:t>
      </w:r>
      <w:r w:rsidR="00BF6BF4" w:rsidRPr="007C71E1">
        <w:rPr>
          <w:rFonts w:asciiTheme="minorHAnsi" w:hAnsiTheme="minorHAnsi" w:cstheme="minorHAnsi"/>
          <w:sz w:val="22"/>
          <w:szCs w:val="24"/>
          <w:lang w:val="en-GB"/>
        </w:rPr>
        <w:t>and</w:t>
      </w:r>
      <w:r w:rsidR="009640EC" w:rsidRPr="007C71E1">
        <w:rPr>
          <w:rFonts w:asciiTheme="minorHAnsi" w:hAnsiTheme="minorHAnsi" w:cstheme="minorHAnsi"/>
          <w:sz w:val="22"/>
          <w:szCs w:val="24"/>
          <w:lang w:val="en-GB"/>
        </w:rPr>
        <w:t xml:space="preserve"> </w:t>
      </w:r>
      <w:r w:rsidR="00F342D8" w:rsidRPr="007C71E1">
        <w:rPr>
          <w:rFonts w:asciiTheme="minorHAnsi" w:hAnsiTheme="minorHAnsi" w:cstheme="minorHAnsi"/>
          <w:sz w:val="22"/>
          <w:szCs w:val="24"/>
          <w:lang w:val="en-GB"/>
        </w:rPr>
        <w:t>newly installed</w:t>
      </w:r>
      <w:r w:rsidR="00BF6BF4" w:rsidRPr="007C71E1">
        <w:rPr>
          <w:rFonts w:asciiTheme="minorHAnsi" w:hAnsiTheme="minorHAnsi" w:cstheme="minorHAnsi"/>
          <w:sz w:val="22"/>
          <w:szCs w:val="24"/>
          <w:lang w:val="en-GB"/>
        </w:rPr>
        <w:t xml:space="preserve"> </w:t>
      </w:r>
      <w:r w:rsidR="001C16FB" w:rsidRPr="007C71E1">
        <w:rPr>
          <w:rFonts w:asciiTheme="minorHAnsi" w:hAnsiTheme="minorHAnsi" w:cstheme="minorHAnsi"/>
          <w:sz w:val="22"/>
          <w:szCs w:val="24"/>
          <w:lang w:val="en-GB"/>
        </w:rPr>
        <w:t>RLSC</w:t>
      </w:r>
      <w:r w:rsidR="009640EC" w:rsidRPr="007C71E1">
        <w:rPr>
          <w:rFonts w:asciiTheme="minorHAnsi" w:hAnsiTheme="minorHAnsi" w:cstheme="minorHAnsi"/>
          <w:sz w:val="22"/>
          <w:szCs w:val="24"/>
          <w:lang w:val="en-GB"/>
        </w:rPr>
        <w:t>s</w:t>
      </w:r>
      <w:r w:rsidR="00BF6BF4" w:rsidRPr="007C71E1">
        <w:rPr>
          <w:rFonts w:asciiTheme="minorHAnsi" w:hAnsiTheme="minorHAnsi" w:cstheme="minorHAnsi"/>
          <w:sz w:val="22"/>
          <w:szCs w:val="24"/>
          <w:lang w:val="en-GB"/>
        </w:rPr>
        <w:t xml:space="preserve"> </w:t>
      </w:r>
      <w:r w:rsidR="00620E28" w:rsidRPr="007C71E1">
        <w:rPr>
          <w:rFonts w:asciiTheme="minorHAnsi" w:hAnsiTheme="minorHAnsi" w:cstheme="minorHAnsi"/>
          <w:sz w:val="22"/>
          <w:szCs w:val="24"/>
          <w:lang w:val="en-GB"/>
        </w:rPr>
        <w:t xml:space="preserve">estimated in the evaluation were robust. In contrast, the evidence of effectiveness for </w:t>
      </w:r>
      <w:r w:rsidR="00F342D8" w:rsidRPr="007C71E1">
        <w:rPr>
          <w:rFonts w:asciiTheme="minorHAnsi" w:hAnsiTheme="minorHAnsi" w:cstheme="minorHAnsi"/>
          <w:sz w:val="22"/>
          <w:szCs w:val="24"/>
          <w:lang w:val="en-GB"/>
        </w:rPr>
        <w:t xml:space="preserve">fixed spot speed cameras and for </w:t>
      </w:r>
      <w:r w:rsidR="00620E28" w:rsidRPr="007C71E1">
        <w:rPr>
          <w:rFonts w:asciiTheme="minorHAnsi" w:hAnsiTheme="minorHAnsi" w:cstheme="minorHAnsi"/>
          <w:sz w:val="22"/>
          <w:szCs w:val="24"/>
          <w:lang w:val="en-GB"/>
        </w:rPr>
        <w:t>some of the more recently implemented fixed camera types</w:t>
      </w:r>
      <w:r w:rsidR="00F342D8" w:rsidRPr="007C71E1">
        <w:rPr>
          <w:rFonts w:asciiTheme="minorHAnsi" w:hAnsiTheme="minorHAnsi" w:cstheme="minorHAnsi"/>
          <w:sz w:val="22"/>
          <w:szCs w:val="24"/>
          <w:lang w:val="en-GB"/>
        </w:rPr>
        <w:t xml:space="preserve"> (RLC to RLSC upgrades)</w:t>
      </w:r>
      <w:r w:rsidR="00620E28" w:rsidRPr="007C71E1">
        <w:rPr>
          <w:rFonts w:asciiTheme="minorHAnsi" w:hAnsiTheme="minorHAnsi" w:cstheme="minorHAnsi"/>
          <w:sz w:val="22"/>
          <w:szCs w:val="24"/>
          <w:lang w:val="en-GB"/>
        </w:rPr>
        <w:t>, remains weak</w:t>
      </w:r>
      <w:r w:rsidR="000B7B11" w:rsidRPr="007C71E1">
        <w:rPr>
          <w:rFonts w:asciiTheme="minorHAnsi" w:hAnsiTheme="minorHAnsi" w:cstheme="minorHAnsi"/>
          <w:sz w:val="22"/>
          <w:szCs w:val="24"/>
          <w:lang w:val="en-GB"/>
        </w:rPr>
        <w:t>er</w:t>
      </w:r>
      <w:r w:rsidR="00620E28" w:rsidRPr="007C71E1">
        <w:rPr>
          <w:rFonts w:asciiTheme="minorHAnsi" w:hAnsiTheme="minorHAnsi" w:cstheme="minorHAnsi"/>
          <w:sz w:val="22"/>
          <w:szCs w:val="24"/>
          <w:lang w:val="en-GB"/>
        </w:rPr>
        <w:t xml:space="preserve"> due to </w:t>
      </w:r>
      <w:r w:rsidR="00A34DA2" w:rsidRPr="007C71E1">
        <w:rPr>
          <w:rFonts w:asciiTheme="minorHAnsi" w:hAnsiTheme="minorHAnsi" w:cstheme="minorHAnsi"/>
          <w:sz w:val="22"/>
          <w:szCs w:val="24"/>
          <w:lang w:val="en-GB"/>
        </w:rPr>
        <w:t>limited</w:t>
      </w:r>
      <w:r w:rsidR="00620E28" w:rsidRPr="007C71E1">
        <w:rPr>
          <w:rFonts w:asciiTheme="minorHAnsi" w:hAnsiTheme="minorHAnsi" w:cstheme="minorHAnsi"/>
          <w:sz w:val="22"/>
          <w:szCs w:val="24"/>
          <w:lang w:val="en-GB"/>
        </w:rPr>
        <w:t xml:space="preserve"> post</w:t>
      </w:r>
      <w:r w:rsidR="001C16FB" w:rsidRPr="007C71E1">
        <w:rPr>
          <w:rFonts w:asciiTheme="minorHAnsi" w:hAnsiTheme="minorHAnsi" w:cstheme="minorHAnsi"/>
          <w:sz w:val="22"/>
          <w:szCs w:val="24"/>
          <w:lang w:val="en-GB"/>
        </w:rPr>
        <w:t>-</w:t>
      </w:r>
      <w:r w:rsidR="00620E28" w:rsidRPr="007C71E1">
        <w:rPr>
          <w:rFonts w:asciiTheme="minorHAnsi" w:hAnsiTheme="minorHAnsi" w:cstheme="minorHAnsi"/>
          <w:sz w:val="22"/>
          <w:szCs w:val="24"/>
          <w:lang w:val="en-GB"/>
        </w:rPr>
        <w:t>implementation history</w:t>
      </w:r>
      <w:r w:rsidRPr="007C71E1">
        <w:rPr>
          <w:rFonts w:asciiTheme="minorHAnsi" w:hAnsiTheme="minorHAnsi" w:cstheme="minorHAnsi"/>
          <w:sz w:val="22"/>
          <w:szCs w:val="24"/>
          <w:lang w:val="en-GB"/>
        </w:rPr>
        <w:t xml:space="preserve"> and</w:t>
      </w:r>
      <w:r w:rsidR="00A34DA2" w:rsidRPr="007C71E1">
        <w:rPr>
          <w:rFonts w:asciiTheme="minorHAnsi" w:hAnsiTheme="minorHAnsi" w:cstheme="minorHAnsi"/>
          <w:sz w:val="22"/>
          <w:szCs w:val="24"/>
          <w:lang w:val="en-GB"/>
        </w:rPr>
        <w:t>, in particular, a</w:t>
      </w:r>
      <w:r w:rsidRPr="007C71E1">
        <w:rPr>
          <w:rFonts w:asciiTheme="minorHAnsi" w:hAnsiTheme="minorHAnsi" w:cstheme="minorHAnsi"/>
          <w:sz w:val="22"/>
          <w:szCs w:val="24"/>
          <w:lang w:val="en-GB"/>
        </w:rPr>
        <w:t xml:space="preserve"> small number of camera installations</w:t>
      </w:r>
      <w:r w:rsidR="00620E28" w:rsidRPr="007C71E1">
        <w:rPr>
          <w:rFonts w:asciiTheme="minorHAnsi" w:hAnsiTheme="minorHAnsi" w:cstheme="minorHAnsi"/>
          <w:sz w:val="22"/>
          <w:szCs w:val="24"/>
          <w:lang w:val="en-GB"/>
        </w:rPr>
        <w:t xml:space="preserve">. Despite the expansion of the number of fixed cameras in use under the CDOP, the mobile camera program continues to produce </w:t>
      </w:r>
      <w:r w:rsidRPr="007C71E1">
        <w:rPr>
          <w:rFonts w:asciiTheme="minorHAnsi" w:hAnsiTheme="minorHAnsi" w:cstheme="minorHAnsi"/>
          <w:sz w:val="22"/>
          <w:szCs w:val="24"/>
          <w:lang w:val="en-GB"/>
        </w:rPr>
        <w:t>around 9</w:t>
      </w:r>
      <w:r w:rsidR="000863FE" w:rsidRPr="007C71E1">
        <w:rPr>
          <w:rFonts w:asciiTheme="minorHAnsi" w:hAnsiTheme="minorHAnsi" w:cstheme="minorHAnsi"/>
          <w:sz w:val="22"/>
          <w:szCs w:val="24"/>
          <w:lang w:val="en-GB"/>
        </w:rPr>
        <w:t>5</w:t>
      </w:r>
      <w:r w:rsidRPr="007C71E1">
        <w:rPr>
          <w:rFonts w:asciiTheme="minorHAnsi" w:hAnsiTheme="minorHAnsi" w:cstheme="minorHAnsi"/>
          <w:sz w:val="22"/>
          <w:szCs w:val="24"/>
          <w:lang w:val="en-GB"/>
        </w:rPr>
        <w:t>%</w:t>
      </w:r>
      <w:r w:rsidR="00620E28" w:rsidRPr="007C71E1">
        <w:rPr>
          <w:rFonts w:asciiTheme="minorHAnsi" w:hAnsiTheme="minorHAnsi" w:cstheme="minorHAnsi"/>
          <w:sz w:val="22"/>
          <w:szCs w:val="24"/>
          <w:lang w:val="en-GB"/>
        </w:rPr>
        <w:t xml:space="preserve"> of the measured benefits </w:t>
      </w:r>
      <w:r w:rsidRPr="007C71E1">
        <w:rPr>
          <w:rFonts w:asciiTheme="minorHAnsi" w:hAnsiTheme="minorHAnsi" w:cstheme="minorHAnsi"/>
          <w:sz w:val="22"/>
          <w:szCs w:val="24"/>
          <w:lang w:val="en-GB"/>
        </w:rPr>
        <w:t>associated with CDOP</w:t>
      </w:r>
      <w:r w:rsidR="009640EC" w:rsidRPr="007C71E1">
        <w:rPr>
          <w:rFonts w:asciiTheme="minorHAnsi" w:hAnsiTheme="minorHAnsi" w:cstheme="minorHAnsi"/>
          <w:sz w:val="22"/>
          <w:szCs w:val="24"/>
          <w:lang w:val="en-GB"/>
        </w:rPr>
        <w:t>,</w:t>
      </w:r>
      <w:r w:rsidRPr="007C71E1">
        <w:rPr>
          <w:rFonts w:asciiTheme="minorHAnsi" w:hAnsiTheme="minorHAnsi" w:cstheme="minorHAnsi"/>
          <w:sz w:val="22"/>
          <w:szCs w:val="24"/>
          <w:lang w:val="en-GB"/>
        </w:rPr>
        <w:t xml:space="preserve"> </w:t>
      </w:r>
      <w:r w:rsidR="00620E28" w:rsidRPr="007C71E1">
        <w:rPr>
          <w:rFonts w:asciiTheme="minorHAnsi" w:hAnsiTheme="minorHAnsi" w:cstheme="minorHAnsi"/>
          <w:sz w:val="22"/>
          <w:szCs w:val="24"/>
          <w:lang w:val="en-GB"/>
        </w:rPr>
        <w:t>reflecting the high proportion of the crash population it covers.</w:t>
      </w:r>
    </w:p>
    <w:p w14:paraId="4FBBEE72" w14:textId="575BC146" w:rsidR="00FE6766" w:rsidRPr="007C71E1" w:rsidRDefault="00FE6766" w:rsidP="007E2CD3">
      <w:pPr>
        <w:rPr>
          <w:rFonts w:asciiTheme="minorHAnsi" w:hAnsiTheme="minorHAnsi" w:cstheme="minorHAnsi"/>
          <w:sz w:val="22"/>
          <w:szCs w:val="24"/>
          <w:lang w:val="en-GB"/>
        </w:rPr>
      </w:pPr>
      <w:r w:rsidRPr="007C71E1">
        <w:rPr>
          <w:rFonts w:asciiTheme="minorHAnsi" w:hAnsiTheme="minorHAnsi" w:cstheme="minorHAnsi"/>
          <w:sz w:val="22"/>
          <w:szCs w:val="24"/>
        </w:rPr>
        <w:t xml:space="preserve">The study provided further evidence on the mechanisms of crash reduction effects associated with the mobile speed camera program. </w:t>
      </w:r>
      <w:r w:rsidRPr="007C71E1">
        <w:rPr>
          <w:rFonts w:asciiTheme="minorHAnsi" w:hAnsiTheme="minorHAnsi" w:cstheme="minorHAnsi"/>
          <w:sz w:val="22"/>
          <w:szCs w:val="24"/>
          <w:lang w:val="en-GB"/>
        </w:rPr>
        <w:t xml:space="preserve">Hours of operation of both overt and covert car-based mobile speed cameras were statistically significantly associated with all casualty crashes, with no difference in association </w:t>
      </w:r>
      <w:r w:rsidR="00B203D3" w:rsidRPr="007C71E1">
        <w:rPr>
          <w:rFonts w:asciiTheme="minorHAnsi" w:hAnsiTheme="minorHAnsi" w:cstheme="minorHAnsi"/>
          <w:sz w:val="22"/>
          <w:szCs w:val="24"/>
          <w:lang w:val="en-GB"/>
        </w:rPr>
        <w:t>by crash severity</w:t>
      </w:r>
      <w:r w:rsidRPr="007C71E1">
        <w:rPr>
          <w:rFonts w:asciiTheme="minorHAnsi" w:hAnsiTheme="minorHAnsi" w:cstheme="minorHAnsi"/>
          <w:sz w:val="22"/>
          <w:szCs w:val="24"/>
          <w:lang w:val="en-GB"/>
        </w:rPr>
        <w:t xml:space="preserve">. </w:t>
      </w:r>
      <w:r w:rsidR="00B203D3" w:rsidRPr="007C71E1">
        <w:rPr>
          <w:rFonts w:asciiTheme="minorHAnsi" w:hAnsiTheme="minorHAnsi" w:cstheme="minorHAnsi"/>
          <w:sz w:val="22"/>
          <w:szCs w:val="24"/>
          <w:lang w:val="en-GB"/>
        </w:rPr>
        <w:t>Estimated r</w:t>
      </w:r>
      <w:r w:rsidRPr="007C71E1">
        <w:rPr>
          <w:rFonts w:asciiTheme="minorHAnsi" w:hAnsiTheme="minorHAnsi" w:cstheme="minorHAnsi"/>
          <w:sz w:val="22"/>
          <w:szCs w:val="24"/>
          <w:lang w:val="en-GB"/>
        </w:rPr>
        <w:t>elationship</w:t>
      </w:r>
      <w:r w:rsidR="00B203D3" w:rsidRPr="007C71E1">
        <w:rPr>
          <w:rFonts w:asciiTheme="minorHAnsi" w:hAnsiTheme="minorHAnsi" w:cstheme="minorHAnsi"/>
          <w:sz w:val="22"/>
          <w:szCs w:val="24"/>
          <w:lang w:val="en-GB"/>
        </w:rPr>
        <w:t xml:space="preserve"> strengths</w:t>
      </w:r>
      <w:r w:rsidRPr="007C71E1">
        <w:rPr>
          <w:rFonts w:asciiTheme="minorHAnsi" w:hAnsiTheme="minorHAnsi" w:cstheme="minorHAnsi"/>
          <w:sz w:val="22"/>
          <w:szCs w:val="24"/>
          <w:lang w:val="en-GB"/>
        </w:rPr>
        <w:t xml:space="preserve"> differ</w:t>
      </w:r>
      <w:r w:rsidR="00B203D3" w:rsidRPr="007C71E1">
        <w:rPr>
          <w:rFonts w:asciiTheme="minorHAnsi" w:hAnsiTheme="minorHAnsi" w:cstheme="minorHAnsi"/>
          <w:sz w:val="22"/>
          <w:szCs w:val="24"/>
          <w:lang w:val="en-GB"/>
        </w:rPr>
        <w:t>ed</w:t>
      </w:r>
      <w:r w:rsidRPr="007C71E1">
        <w:rPr>
          <w:rFonts w:asciiTheme="minorHAnsi" w:hAnsiTheme="minorHAnsi" w:cstheme="minorHAnsi"/>
          <w:sz w:val="22"/>
          <w:szCs w:val="24"/>
          <w:lang w:val="en-GB"/>
        </w:rPr>
        <w:t xml:space="preserve"> between urban and rural areas with </w:t>
      </w:r>
      <w:r w:rsidR="00B203D3" w:rsidRPr="007C71E1">
        <w:rPr>
          <w:rFonts w:asciiTheme="minorHAnsi" w:hAnsiTheme="minorHAnsi" w:cstheme="minorHAnsi"/>
          <w:sz w:val="22"/>
          <w:szCs w:val="24"/>
          <w:lang w:val="en-GB"/>
        </w:rPr>
        <w:t xml:space="preserve">a </w:t>
      </w:r>
      <w:r w:rsidRPr="007C71E1">
        <w:rPr>
          <w:rFonts w:asciiTheme="minorHAnsi" w:hAnsiTheme="minorHAnsi" w:cstheme="minorHAnsi"/>
          <w:sz w:val="22"/>
          <w:szCs w:val="24"/>
          <w:lang w:val="en-GB"/>
        </w:rPr>
        <w:t>higher percentage crash reductions per hour of enforcement in rural areas compared to urban areas. Furthermore, covert car-based mobile operations were found to produce higher crash savings per hour of enforcement compared to overt operations</w:t>
      </w:r>
      <w:r w:rsidR="00B203D3" w:rsidRPr="007C71E1">
        <w:rPr>
          <w:rFonts w:asciiTheme="minorHAnsi" w:hAnsiTheme="minorHAnsi" w:cstheme="minorHAnsi"/>
          <w:sz w:val="22"/>
          <w:szCs w:val="24"/>
          <w:lang w:val="en-GB"/>
        </w:rPr>
        <w:t>. T</w:t>
      </w:r>
      <w:r w:rsidRPr="007C71E1">
        <w:rPr>
          <w:rFonts w:asciiTheme="minorHAnsi" w:hAnsiTheme="minorHAnsi" w:cstheme="minorHAnsi"/>
          <w:sz w:val="22"/>
          <w:szCs w:val="24"/>
          <w:lang w:val="en-GB"/>
        </w:rPr>
        <w:t xml:space="preserve">he difference between overt and covert effectiveness varied between urban and rural settings, </w:t>
      </w:r>
      <w:r w:rsidR="00B203D3" w:rsidRPr="007C71E1">
        <w:rPr>
          <w:rFonts w:asciiTheme="minorHAnsi" w:hAnsiTheme="minorHAnsi" w:cstheme="minorHAnsi"/>
          <w:sz w:val="22"/>
          <w:szCs w:val="24"/>
          <w:lang w:val="en-GB"/>
        </w:rPr>
        <w:t xml:space="preserve">with covert operations </w:t>
      </w:r>
      <w:r w:rsidRPr="007C71E1">
        <w:rPr>
          <w:rFonts w:asciiTheme="minorHAnsi" w:hAnsiTheme="minorHAnsi" w:cstheme="minorHAnsi"/>
          <w:sz w:val="22"/>
          <w:szCs w:val="24"/>
          <w:lang w:val="en-GB"/>
        </w:rPr>
        <w:t xml:space="preserve">being </w:t>
      </w:r>
      <w:r w:rsidR="00B203D3" w:rsidRPr="007C71E1">
        <w:rPr>
          <w:rFonts w:asciiTheme="minorHAnsi" w:hAnsiTheme="minorHAnsi" w:cstheme="minorHAnsi"/>
          <w:sz w:val="22"/>
          <w:szCs w:val="24"/>
          <w:lang w:val="en-GB"/>
        </w:rPr>
        <w:t>relatively more effective</w:t>
      </w:r>
      <w:r w:rsidRPr="007C71E1">
        <w:rPr>
          <w:rFonts w:asciiTheme="minorHAnsi" w:hAnsiTheme="minorHAnsi" w:cstheme="minorHAnsi"/>
          <w:sz w:val="22"/>
          <w:szCs w:val="24"/>
          <w:lang w:val="en-GB"/>
        </w:rPr>
        <w:t xml:space="preserve"> in urban areas</w:t>
      </w:r>
      <w:r w:rsidR="00B203D3" w:rsidRPr="007C71E1">
        <w:rPr>
          <w:rFonts w:asciiTheme="minorHAnsi" w:hAnsiTheme="minorHAnsi" w:cstheme="minorHAnsi"/>
          <w:sz w:val="22"/>
          <w:szCs w:val="24"/>
          <w:lang w:val="en-GB"/>
        </w:rPr>
        <w:t xml:space="preserve"> compared to overt operations</w:t>
      </w:r>
      <w:r w:rsidRPr="007C71E1">
        <w:rPr>
          <w:rFonts w:asciiTheme="minorHAnsi" w:hAnsiTheme="minorHAnsi" w:cstheme="minorHAnsi"/>
          <w:sz w:val="22"/>
          <w:szCs w:val="24"/>
          <w:lang w:val="en-GB"/>
        </w:rPr>
        <w:t>. Associations between portable / LTI cameras and crash outcomes were only found in urban areas where the level of effectiveness per hour enforced was greater than that of overt car-based operations.</w:t>
      </w:r>
    </w:p>
    <w:p w14:paraId="7416FCC8" w14:textId="77777777" w:rsidR="0029339E" w:rsidRPr="007C71E1" w:rsidRDefault="008B3B17" w:rsidP="0005067B">
      <w:pPr>
        <w:rPr>
          <w:rFonts w:asciiTheme="minorHAnsi" w:hAnsiTheme="minorHAnsi" w:cstheme="minorHAnsi"/>
          <w:sz w:val="22"/>
          <w:szCs w:val="24"/>
        </w:rPr>
      </w:pPr>
      <w:r w:rsidRPr="007C71E1">
        <w:rPr>
          <w:rFonts w:asciiTheme="minorHAnsi" w:hAnsiTheme="minorHAnsi" w:cstheme="minorHAnsi"/>
          <w:sz w:val="22"/>
          <w:szCs w:val="24"/>
          <w:lang w:val="en-GB"/>
        </w:rPr>
        <w:t xml:space="preserve">Overall crash reductions in Queensland associated with CDOP were </w:t>
      </w:r>
      <w:r w:rsidR="000863FE" w:rsidRPr="007C71E1">
        <w:rPr>
          <w:rFonts w:asciiTheme="minorHAnsi" w:hAnsiTheme="minorHAnsi" w:cstheme="minorHAnsi"/>
          <w:sz w:val="22"/>
          <w:szCs w:val="24"/>
          <w:lang w:val="en-GB"/>
        </w:rPr>
        <w:t>7.1</w:t>
      </w:r>
      <w:r w:rsidRPr="007C71E1">
        <w:rPr>
          <w:rFonts w:asciiTheme="minorHAnsi" w:hAnsiTheme="minorHAnsi" w:cstheme="minorHAnsi"/>
          <w:sz w:val="22"/>
          <w:szCs w:val="24"/>
          <w:lang w:val="en-GB"/>
        </w:rPr>
        <w:t xml:space="preserve">% for serious casualty crashes and </w:t>
      </w:r>
      <w:r w:rsidR="000863FE" w:rsidRPr="007C71E1">
        <w:rPr>
          <w:rFonts w:asciiTheme="minorHAnsi" w:hAnsiTheme="minorHAnsi" w:cstheme="minorHAnsi"/>
          <w:sz w:val="22"/>
          <w:szCs w:val="24"/>
          <w:lang w:val="en-GB"/>
        </w:rPr>
        <w:t>6.9</w:t>
      </w:r>
      <w:r w:rsidRPr="007C71E1">
        <w:rPr>
          <w:rFonts w:asciiTheme="minorHAnsi" w:hAnsiTheme="minorHAnsi" w:cstheme="minorHAnsi"/>
          <w:sz w:val="22"/>
          <w:szCs w:val="24"/>
          <w:lang w:val="en-GB"/>
        </w:rPr>
        <w:t>%</w:t>
      </w:r>
      <w:r w:rsidR="00FD4789" w:rsidRPr="007C71E1">
        <w:rPr>
          <w:rFonts w:asciiTheme="minorHAnsi" w:hAnsiTheme="minorHAnsi" w:cstheme="minorHAnsi"/>
          <w:sz w:val="22"/>
          <w:szCs w:val="24"/>
          <w:lang w:val="en-GB"/>
        </w:rPr>
        <w:t xml:space="preserve"> for all casualty crashes</w:t>
      </w:r>
      <w:r w:rsidR="000B5034" w:rsidRPr="007C71E1">
        <w:rPr>
          <w:rFonts w:asciiTheme="minorHAnsi" w:hAnsiTheme="minorHAnsi" w:cstheme="minorHAnsi"/>
          <w:sz w:val="22"/>
          <w:szCs w:val="24"/>
          <w:lang w:val="en-GB"/>
        </w:rPr>
        <w:t xml:space="preserve"> in </w:t>
      </w:r>
      <w:r w:rsidR="000863FE" w:rsidRPr="007C71E1">
        <w:rPr>
          <w:rFonts w:asciiTheme="minorHAnsi" w:hAnsiTheme="minorHAnsi" w:cstheme="minorHAnsi"/>
          <w:sz w:val="22"/>
          <w:szCs w:val="24"/>
          <w:lang w:val="en-GB"/>
        </w:rPr>
        <w:t>202</w:t>
      </w:r>
      <w:r w:rsidR="00642B72" w:rsidRPr="007C71E1">
        <w:rPr>
          <w:rFonts w:asciiTheme="minorHAnsi" w:hAnsiTheme="minorHAnsi" w:cstheme="minorHAnsi"/>
          <w:sz w:val="22"/>
          <w:szCs w:val="24"/>
          <w:lang w:val="en-GB"/>
        </w:rPr>
        <w:t>0</w:t>
      </w:r>
      <w:r w:rsidR="000B5034" w:rsidRPr="007C71E1">
        <w:rPr>
          <w:rFonts w:asciiTheme="minorHAnsi" w:hAnsiTheme="minorHAnsi" w:cstheme="minorHAnsi"/>
          <w:sz w:val="22"/>
          <w:szCs w:val="24"/>
          <w:lang w:val="en-GB"/>
        </w:rPr>
        <w:t xml:space="preserve"> and </w:t>
      </w:r>
      <w:r w:rsidR="000863FE" w:rsidRPr="007C71E1">
        <w:rPr>
          <w:rFonts w:asciiTheme="minorHAnsi" w:hAnsiTheme="minorHAnsi" w:cstheme="minorHAnsi"/>
          <w:sz w:val="22"/>
          <w:szCs w:val="24"/>
          <w:lang w:val="en-GB"/>
        </w:rPr>
        <w:t>8.7</w:t>
      </w:r>
      <w:r w:rsidR="000B5034" w:rsidRPr="007C71E1">
        <w:rPr>
          <w:rFonts w:asciiTheme="minorHAnsi" w:hAnsiTheme="minorHAnsi" w:cstheme="minorHAnsi"/>
          <w:sz w:val="22"/>
          <w:szCs w:val="24"/>
          <w:lang w:val="en-GB"/>
        </w:rPr>
        <w:t xml:space="preserve">% for serious casualty crashes and </w:t>
      </w:r>
      <w:r w:rsidR="000863FE" w:rsidRPr="007C71E1">
        <w:rPr>
          <w:rFonts w:asciiTheme="minorHAnsi" w:hAnsiTheme="minorHAnsi" w:cstheme="minorHAnsi"/>
          <w:sz w:val="22"/>
          <w:szCs w:val="24"/>
          <w:lang w:val="en-GB"/>
        </w:rPr>
        <w:t>8.2</w:t>
      </w:r>
      <w:r w:rsidR="000B5034" w:rsidRPr="007C71E1">
        <w:rPr>
          <w:rFonts w:asciiTheme="minorHAnsi" w:hAnsiTheme="minorHAnsi" w:cstheme="minorHAnsi"/>
          <w:sz w:val="22"/>
          <w:szCs w:val="24"/>
          <w:lang w:val="en-GB"/>
        </w:rPr>
        <w:t xml:space="preserve">% for all casualty crashes in </w:t>
      </w:r>
      <w:r w:rsidR="00642B72" w:rsidRPr="007C71E1">
        <w:rPr>
          <w:rFonts w:asciiTheme="minorHAnsi" w:hAnsiTheme="minorHAnsi" w:cstheme="minorHAnsi"/>
          <w:sz w:val="22"/>
          <w:szCs w:val="24"/>
          <w:lang w:val="en-GB"/>
        </w:rPr>
        <w:t>2021</w:t>
      </w:r>
      <w:r w:rsidRPr="007C71E1">
        <w:rPr>
          <w:rFonts w:asciiTheme="minorHAnsi" w:hAnsiTheme="minorHAnsi" w:cstheme="minorHAnsi"/>
          <w:sz w:val="22"/>
          <w:szCs w:val="24"/>
          <w:lang w:val="en-GB"/>
        </w:rPr>
        <w:t>. I</w:t>
      </w:r>
      <w:r w:rsidRPr="007C71E1">
        <w:rPr>
          <w:rFonts w:asciiTheme="minorHAnsi" w:hAnsiTheme="minorHAnsi" w:cstheme="minorHAnsi"/>
          <w:sz w:val="22"/>
          <w:szCs w:val="24"/>
        </w:rPr>
        <w:t xml:space="preserve">t was estimated that CDOP was associated with absolute casualty crash savings of </w:t>
      </w:r>
      <w:r w:rsidR="00642B72" w:rsidRPr="007C71E1">
        <w:rPr>
          <w:rFonts w:asciiTheme="minorHAnsi" w:hAnsiTheme="minorHAnsi" w:cstheme="minorHAnsi"/>
          <w:sz w:val="22"/>
          <w:szCs w:val="24"/>
        </w:rPr>
        <w:t>897</w:t>
      </w:r>
      <w:r w:rsidRPr="007C71E1">
        <w:rPr>
          <w:rFonts w:asciiTheme="minorHAnsi" w:hAnsiTheme="minorHAnsi" w:cstheme="minorHAnsi"/>
          <w:sz w:val="22"/>
          <w:szCs w:val="24"/>
        </w:rPr>
        <w:t xml:space="preserve"> in 20</w:t>
      </w:r>
      <w:r w:rsidR="00642B72" w:rsidRPr="007C71E1">
        <w:rPr>
          <w:rFonts w:asciiTheme="minorHAnsi" w:hAnsiTheme="minorHAnsi" w:cstheme="minorHAnsi"/>
          <w:sz w:val="22"/>
          <w:szCs w:val="24"/>
        </w:rPr>
        <w:t>20</w:t>
      </w:r>
      <w:r w:rsidR="00A34DA2" w:rsidRPr="007C71E1">
        <w:rPr>
          <w:rFonts w:asciiTheme="minorHAnsi" w:hAnsiTheme="minorHAnsi" w:cstheme="minorHAnsi"/>
          <w:sz w:val="22"/>
          <w:szCs w:val="24"/>
        </w:rPr>
        <w:t>,</w:t>
      </w:r>
      <w:r w:rsidRPr="007C71E1">
        <w:rPr>
          <w:rFonts w:asciiTheme="minorHAnsi" w:hAnsiTheme="minorHAnsi" w:cstheme="minorHAnsi"/>
          <w:sz w:val="22"/>
          <w:szCs w:val="24"/>
        </w:rPr>
        <w:t xml:space="preserve"> of which </w:t>
      </w:r>
      <w:r w:rsidR="00642B72" w:rsidRPr="007C71E1">
        <w:rPr>
          <w:rFonts w:asciiTheme="minorHAnsi" w:hAnsiTheme="minorHAnsi" w:cstheme="minorHAnsi"/>
          <w:sz w:val="22"/>
          <w:szCs w:val="24"/>
        </w:rPr>
        <w:t>457</w:t>
      </w:r>
      <w:r w:rsidRPr="007C71E1">
        <w:rPr>
          <w:rFonts w:asciiTheme="minorHAnsi" w:hAnsiTheme="minorHAnsi" w:cstheme="minorHAnsi"/>
          <w:sz w:val="22"/>
          <w:szCs w:val="24"/>
        </w:rPr>
        <w:t xml:space="preserve"> were fatal or serious injury savings</w:t>
      </w:r>
      <w:r w:rsidR="00A34DA2" w:rsidRPr="007C71E1">
        <w:rPr>
          <w:rFonts w:asciiTheme="minorHAnsi" w:hAnsiTheme="minorHAnsi" w:cstheme="minorHAnsi"/>
          <w:sz w:val="22"/>
          <w:szCs w:val="24"/>
        </w:rPr>
        <w:t>,</w:t>
      </w:r>
      <w:r w:rsidR="000B5034" w:rsidRPr="007C71E1">
        <w:rPr>
          <w:rFonts w:asciiTheme="minorHAnsi" w:hAnsiTheme="minorHAnsi" w:cstheme="minorHAnsi"/>
          <w:sz w:val="22"/>
          <w:szCs w:val="24"/>
        </w:rPr>
        <w:t xml:space="preserve"> and </w:t>
      </w:r>
      <w:r w:rsidR="00642B72" w:rsidRPr="007C71E1">
        <w:rPr>
          <w:rFonts w:asciiTheme="minorHAnsi" w:hAnsiTheme="minorHAnsi" w:cstheme="minorHAnsi"/>
          <w:sz w:val="22"/>
          <w:szCs w:val="24"/>
        </w:rPr>
        <w:t>1,191</w:t>
      </w:r>
      <w:r w:rsidR="000B5034" w:rsidRPr="007C71E1">
        <w:rPr>
          <w:rFonts w:asciiTheme="minorHAnsi" w:hAnsiTheme="minorHAnsi" w:cstheme="minorHAnsi"/>
          <w:sz w:val="22"/>
          <w:szCs w:val="24"/>
        </w:rPr>
        <w:t xml:space="preserve"> casualty crashes saved in </w:t>
      </w:r>
      <w:r w:rsidR="00642B72" w:rsidRPr="007C71E1">
        <w:rPr>
          <w:rFonts w:asciiTheme="minorHAnsi" w:hAnsiTheme="minorHAnsi" w:cstheme="minorHAnsi"/>
          <w:sz w:val="22"/>
          <w:szCs w:val="24"/>
        </w:rPr>
        <w:t>2021</w:t>
      </w:r>
      <w:r w:rsidR="00A34DA2" w:rsidRPr="007C71E1">
        <w:rPr>
          <w:rFonts w:asciiTheme="minorHAnsi" w:hAnsiTheme="minorHAnsi" w:cstheme="minorHAnsi"/>
          <w:sz w:val="22"/>
          <w:szCs w:val="24"/>
        </w:rPr>
        <w:t>,</w:t>
      </w:r>
      <w:r w:rsidR="000B5034" w:rsidRPr="007C71E1">
        <w:rPr>
          <w:rFonts w:asciiTheme="minorHAnsi" w:hAnsiTheme="minorHAnsi" w:cstheme="minorHAnsi"/>
          <w:sz w:val="22"/>
          <w:szCs w:val="24"/>
        </w:rPr>
        <w:t xml:space="preserve"> of which </w:t>
      </w:r>
      <w:r w:rsidR="00642B72" w:rsidRPr="007C71E1">
        <w:rPr>
          <w:rFonts w:asciiTheme="minorHAnsi" w:hAnsiTheme="minorHAnsi" w:cstheme="minorHAnsi"/>
          <w:sz w:val="22"/>
          <w:szCs w:val="24"/>
        </w:rPr>
        <w:t>621</w:t>
      </w:r>
      <w:r w:rsidR="000B5034" w:rsidRPr="007C71E1">
        <w:rPr>
          <w:rFonts w:asciiTheme="minorHAnsi" w:hAnsiTheme="minorHAnsi" w:cstheme="minorHAnsi"/>
          <w:sz w:val="22"/>
          <w:szCs w:val="24"/>
        </w:rPr>
        <w:t xml:space="preserve"> were fatal or serious injury crashes</w:t>
      </w:r>
      <w:r w:rsidRPr="007C71E1">
        <w:rPr>
          <w:rFonts w:asciiTheme="minorHAnsi" w:hAnsiTheme="minorHAnsi" w:cstheme="minorHAnsi"/>
          <w:sz w:val="22"/>
          <w:szCs w:val="24"/>
        </w:rPr>
        <w:t>. Conversion of the estimated crash savings into (</w:t>
      </w:r>
      <w:r w:rsidR="00642B72" w:rsidRPr="007C71E1">
        <w:rPr>
          <w:rFonts w:asciiTheme="minorHAnsi" w:hAnsiTheme="minorHAnsi" w:cstheme="minorHAnsi"/>
          <w:sz w:val="22"/>
          <w:szCs w:val="24"/>
        </w:rPr>
        <w:t>2021</w:t>
      </w:r>
      <w:r w:rsidR="000B5034" w:rsidRPr="007C71E1">
        <w:rPr>
          <w:rFonts w:asciiTheme="minorHAnsi" w:hAnsiTheme="minorHAnsi" w:cstheme="minorHAnsi"/>
          <w:sz w:val="22"/>
          <w:szCs w:val="24"/>
        </w:rPr>
        <w:t xml:space="preserve"> </w:t>
      </w:r>
      <w:r w:rsidRPr="007C71E1">
        <w:rPr>
          <w:rFonts w:asciiTheme="minorHAnsi" w:hAnsiTheme="minorHAnsi" w:cstheme="minorHAnsi"/>
          <w:sz w:val="22"/>
          <w:szCs w:val="24"/>
        </w:rPr>
        <w:t>$) cost savings estimated annual savings of around $</w:t>
      </w:r>
      <w:r w:rsidR="00642B72" w:rsidRPr="007C71E1">
        <w:rPr>
          <w:rFonts w:asciiTheme="minorHAnsi" w:hAnsiTheme="minorHAnsi" w:cstheme="minorHAnsi"/>
          <w:sz w:val="22"/>
          <w:szCs w:val="24"/>
        </w:rPr>
        <w:t>503</w:t>
      </w:r>
      <w:r w:rsidRPr="007C71E1">
        <w:rPr>
          <w:rFonts w:asciiTheme="minorHAnsi" w:hAnsiTheme="minorHAnsi" w:cstheme="minorHAnsi"/>
          <w:sz w:val="22"/>
          <w:szCs w:val="24"/>
        </w:rPr>
        <w:t xml:space="preserve">M in </w:t>
      </w:r>
      <w:r w:rsidR="00642B72" w:rsidRPr="007C71E1">
        <w:rPr>
          <w:rFonts w:asciiTheme="minorHAnsi" w:hAnsiTheme="minorHAnsi" w:cstheme="minorHAnsi"/>
          <w:sz w:val="22"/>
          <w:szCs w:val="24"/>
        </w:rPr>
        <w:t>2020</w:t>
      </w:r>
      <w:r w:rsidRPr="007C71E1">
        <w:rPr>
          <w:rFonts w:asciiTheme="minorHAnsi" w:hAnsiTheme="minorHAnsi" w:cstheme="minorHAnsi"/>
          <w:sz w:val="22"/>
          <w:szCs w:val="24"/>
        </w:rPr>
        <w:t xml:space="preserve"> associated with the program</w:t>
      </w:r>
      <w:r w:rsidR="009640EC" w:rsidRPr="007C71E1">
        <w:rPr>
          <w:rFonts w:asciiTheme="minorHAnsi" w:hAnsiTheme="minorHAnsi" w:cstheme="minorHAnsi"/>
          <w:sz w:val="22"/>
          <w:szCs w:val="24"/>
        </w:rPr>
        <w:t>,</w:t>
      </w:r>
      <w:r w:rsidRPr="007C71E1">
        <w:rPr>
          <w:rFonts w:asciiTheme="minorHAnsi" w:hAnsiTheme="minorHAnsi" w:cstheme="minorHAnsi"/>
          <w:sz w:val="22"/>
          <w:szCs w:val="24"/>
        </w:rPr>
        <w:t xml:space="preserve"> valued using </w:t>
      </w:r>
      <w:r w:rsidR="00CF10FF" w:rsidRPr="007C71E1">
        <w:rPr>
          <w:rFonts w:asciiTheme="minorHAnsi" w:hAnsiTheme="minorHAnsi" w:cstheme="minorHAnsi"/>
          <w:sz w:val="22"/>
          <w:szCs w:val="24"/>
        </w:rPr>
        <w:t>WTP</w:t>
      </w:r>
      <w:r w:rsidRPr="007C71E1">
        <w:rPr>
          <w:rFonts w:asciiTheme="minorHAnsi" w:hAnsiTheme="minorHAnsi" w:cstheme="minorHAnsi"/>
          <w:sz w:val="22"/>
          <w:szCs w:val="24"/>
        </w:rPr>
        <w:t xml:space="preserve"> estimates. </w:t>
      </w:r>
      <w:r w:rsidR="00642B72" w:rsidRPr="007C71E1">
        <w:rPr>
          <w:rFonts w:asciiTheme="minorHAnsi" w:hAnsiTheme="minorHAnsi" w:cstheme="minorHAnsi"/>
          <w:sz w:val="22"/>
          <w:szCs w:val="24"/>
        </w:rPr>
        <w:t>The c</w:t>
      </w:r>
      <w:r w:rsidR="000B5034" w:rsidRPr="007C71E1">
        <w:rPr>
          <w:rFonts w:asciiTheme="minorHAnsi" w:hAnsiTheme="minorHAnsi" w:cstheme="minorHAnsi"/>
          <w:sz w:val="22"/>
          <w:szCs w:val="24"/>
        </w:rPr>
        <w:t xml:space="preserve">orresponding economic savings in </w:t>
      </w:r>
      <w:r w:rsidR="00642B72" w:rsidRPr="007C71E1">
        <w:rPr>
          <w:rFonts w:asciiTheme="minorHAnsi" w:hAnsiTheme="minorHAnsi" w:cstheme="minorHAnsi"/>
          <w:sz w:val="22"/>
          <w:szCs w:val="24"/>
        </w:rPr>
        <w:t>2021</w:t>
      </w:r>
      <w:r w:rsidR="000B5034" w:rsidRPr="007C71E1">
        <w:rPr>
          <w:rFonts w:asciiTheme="minorHAnsi" w:hAnsiTheme="minorHAnsi" w:cstheme="minorHAnsi"/>
          <w:sz w:val="22"/>
          <w:szCs w:val="24"/>
        </w:rPr>
        <w:t xml:space="preserve"> were $</w:t>
      </w:r>
      <w:r w:rsidR="00642B72" w:rsidRPr="007C71E1">
        <w:rPr>
          <w:rFonts w:asciiTheme="minorHAnsi" w:hAnsiTheme="minorHAnsi" w:cstheme="minorHAnsi"/>
          <w:sz w:val="22"/>
          <w:szCs w:val="24"/>
        </w:rPr>
        <w:t>678</w:t>
      </w:r>
      <w:r w:rsidR="000B5034" w:rsidRPr="007C71E1">
        <w:rPr>
          <w:rFonts w:asciiTheme="minorHAnsi" w:hAnsiTheme="minorHAnsi" w:cstheme="minorHAnsi"/>
          <w:sz w:val="22"/>
          <w:szCs w:val="24"/>
        </w:rPr>
        <w:t xml:space="preserve">M. </w:t>
      </w:r>
      <w:r w:rsidRPr="007C71E1">
        <w:rPr>
          <w:rFonts w:asciiTheme="minorHAnsi" w:hAnsiTheme="minorHAnsi" w:cstheme="minorHAnsi"/>
          <w:sz w:val="22"/>
          <w:szCs w:val="24"/>
        </w:rPr>
        <w:t xml:space="preserve">About </w:t>
      </w:r>
      <w:r w:rsidR="00642B72" w:rsidRPr="007C71E1">
        <w:rPr>
          <w:rFonts w:asciiTheme="minorHAnsi" w:hAnsiTheme="minorHAnsi" w:cstheme="minorHAnsi"/>
          <w:sz w:val="22"/>
          <w:szCs w:val="24"/>
        </w:rPr>
        <w:t>90</w:t>
      </w:r>
      <w:r w:rsidRPr="007C71E1">
        <w:rPr>
          <w:rFonts w:asciiTheme="minorHAnsi" w:hAnsiTheme="minorHAnsi" w:cstheme="minorHAnsi"/>
          <w:sz w:val="22"/>
          <w:szCs w:val="24"/>
        </w:rPr>
        <w:t>% of the total savings stem from savings in fatal and serious injury crashes which are the focus of the Queensland road safety strategy.</w:t>
      </w:r>
      <w:r w:rsidR="000B5034" w:rsidRPr="007C71E1">
        <w:rPr>
          <w:rFonts w:asciiTheme="minorHAnsi" w:hAnsiTheme="minorHAnsi" w:cstheme="minorHAnsi"/>
          <w:sz w:val="22"/>
          <w:szCs w:val="24"/>
        </w:rPr>
        <w:t xml:space="preserve"> </w:t>
      </w:r>
    </w:p>
    <w:p w14:paraId="53B052F4" w14:textId="6AD18A24" w:rsidR="00FE6766" w:rsidRDefault="00FE6766" w:rsidP="0005067B">
      <w:pPr>
        <w:rPr>
          <w:rFonts w:asciiTheme="minorHAnsi" w:hAnsiTheme="minorHAnsi" w:cstheme="minorHAnsi"/>
          <w:sz w:val="22"/>
          <w:szCs w:val="24"/>
          <w:lang w:val="en-GB"/>
        </w:rPr>
      </w:pPr>
      <w:r w:rsidRPr="007C71E1">
        <w:rPr>
          <w:rFonts w:asciiTheme="minorHAnsi" w:hAnsiTheme="minorHAnsi" w:cstheme="minorHAnsi"/>
          <w:sz w:val="22"/>
          <w:szCs w:val="24"/>
        </w:rPr>
        <w:t xml:space="preserve">Estimated crash reduction for the CDOP in 2020 and 2021 were lower than those estimated for 2018 and 2019 in the previous evaluation. Analysis showed crash and cost savings associated with CDOP in 2018 and 2019 were the greatest of any year of the program being over 22% higher than </w:t>
      </w:r>
      <w:r w:rsidRPr="007C71E1">
        <w:rPr>
          <w:rFonts w:asciiTheme="minorHAnsi" w:hAnsiTheme="minorHAnsi" w:cstheme="minorHAnsi"/>
          <w:sz w:val="22"/>
          <w:szCs w:val="24"/>
        </w:rPr>
        <w:lastRenderedPageBreak/>
        <w:t xml:space="preserve">the previous best year of 2017. This was largely attributable to the significant increase in the hours of mobile speed camera enforcement in 2018 and 2019. There were two key reasons for lower estimated crash savings in 2020 and 2021 compared to the previous two years, both relating to the mobile speed camera program. Mobile speed camera hours dropped in 2020, most likely as a result of the COVID-19 pandemic. Despite mobile speed camera hours in 2021 returning to similar levels achieved in 2019, estimated crash effects associate with CDOP in 2021 were still lower than estimated for 2019. Analysis showed that this was primarily due to the change in the mix of mobile speed camera operation types. </w:t>
      </w:r>
      <w:r w:rsidR="000517BE" w:rsidRPr="007C71E1">
        <w:rPr>
          <w:rFonts w:asciiTheme="minorHAnsi" w:hAnsiTheme="minorHAnsi" w:cstheme="minorHAnsi"/>
          <w:sz w:val="22"/>
          <w:szCs w:val="24"/>
        </w:rPr>
        <w:t xml:space="preserve">Both </w:t>
      </w:r>
      <w:r w:rsidR="000517BE" w:rsidRPr="007C71E1">
        <w:rPr>
          <w:rFonts w:asciiTheme="minorHAnsi" w:hAnsiTheme="minorHAnsi" w:cstheme="minorHAnsi"/>
          <w:sz w:val="22"/>
          <w:szCs w:val="24"/>
          <w:lang w:val="en-GB"/>
        </w:rPr>
        <w:t>2020 and 2021 saw a decline in the proportion of mobile speed camera operational hours that were portable/LTI and covert, both of which were estimated to be the most effective mode of mobile speed enforcement operation to achieve the highest possible crash reductions. Greater road safety benefits of CDOP could be achieve in the future through a return to higher proportions of cover car-based and portable / LTI operations in the mobile speed camera program in preference to overt car</w:t>
      </w:r>
      <w:r w:rsidR="0099008E" w:rsidRPr="007C71E1">
        <w:rPr>
          <w:rFonts w:asciiTheme="minorHAnsi" w:hAnsiTheme="minorHAnsi" w:cstheme="minorHAnsi"/>
          <w:sz w:val="22"/>
          <w:szCs w:val="24"/>
          <w:lang w:val="en-GB"/>
        </w:rPr>
        <w:t>-</w:t>
      </w:r>
      <w:r w:rsidR="000517BE" w:rsidRPr="007C71E1">
        <w:rPr>
          <w:rFonts w:asciiTheme="minorHAnsi" w:hAnsiTheme="minorHAnsi" w:cstheme="minorHAnsi"/>
          <w:sz w:val="22"/>
          <w:szCs w:val="24"/>
          <w:lang w:val="en-GB"/>
        </w:rPr>
        <w:t>based operations</w:t>
      </w:r>
      <w:r w:rsidR="002534E1" w:rsidRPr="007C71E1">
        <w:rPr>
          <w:rFonts w:asciiTheme="minorHAnsi" w:hAnsiTheme="minorHAnsi" w:cstheme="minorHAnsi"/>
          <w:sz w:val="22"/>
          <w:szCs w:val="24"/>
          <w:lang w:val="en-GB"/>
        </w:rPr>
        <w:t xml:space="preserve"> as achieved in 2019 and 2019</w:t>
      </w:r>
      <w:r w:rsidR="000517BE" w:rsidRPr="007C71E1">
        <w:rPr>
          <w:rFonts w:asciiTheme="minorHAnsi" w:hAnsiTheme="minorHAnsi" w:cstheme="minorHAnsi"/>
          <w:sz w:val="22"/>
          <w:szCs w:val="24"/>
          <w:lang w:val="en-GB"/>
        </w:rPr>
        <w:t>.</w:t>
      </w:r>
    </w:p>
    <w:p w14:paraId="03AD869C" w14:textId="16D8CAE4" w:rsidR="00605001" w:rsidRPr="007C71E1" w:rsidRDefault="00605001" w:rsidP="0005067B">
      <w:pPr>
        <w:rPr>
          <w:rFonts w:asciiTheme="minorHAnsi" w:hAnsiTheme="minorHAnsi" w:cstheme="minorHAnsi"/>
          <w:sz w:val="22"/>
          <w:szCs w:val="24"/>
        </w:rPr>
      </w:pPr>
      <w:r>
        <w:rPr>
          <w:rFonts w:asciiTheme="minorHAnsi" w:hAnsiTheme="minorHAnsi" w:cstheme="minorHAnsi"/>
          <w:sz w:val="22"/>
          <w:szCs w:val="24"/>
        </w:rPr>
        <w:t>To inform the potential upgrade of current signalised intersections with red light camera enforcement only or no camera-based enforcement to have combined speed and red-light camera enforcement, a protocol for ranking sites for upgrade was established. The protocol developed is based on the community cost savings of crashes estimated to be potentially prevented by installation or upgrade to a combined speed and red-light camera. It was successfully applied to estimate the road safety benefits of upgrading the 113 current red-light cameras</w:t>
      </w:r>
      <w:r w:rsidR="003F2060">
        <w:rPr>
          <w:rFonts w:asciiTheme="minorHAnsi" w:hAnsiTheme="minorHAnsi" w:cstheme="minorHAnsi"/>
          <w:sz w:val="22"/>
          <w:szCs w:val="24"/>
        </w:rPr>
        <w:t xml:space="preserve"> to include speed enforcement </w:t>
      </w:r>
      <w:r>
        <w:rPr>
          <w:rFonts w:asciiTheme="minorHAnsi" w:hAnsiTheme="minorHAnsi" w:cstheme="minorHAnsi"/>
          <w:sz w:val="22"/>
          <w:szCs w:val="24"/>
        </w:rPr>
        <w:t xml:space="preserve">or installing new </w:t>
      </w:r>
      <w:r w:rsidR="003F2060">
        <w:rPr>
          <w:rFonts w:asciiTheme="minorHAnsi" w:hAnsiTheme="minorHAnsi" w:cstheme="minorHAnsi"/>
          <w:sz w:val="22"/>
          <w:szCs w:val="24"/>
        </w:rPr>
        <w:t xml:space="preserve">speed and red-light </w:t>
      </w:r>
      <w:r>
        <w:rPr>
          <w:rFonts w:asciiTheme="minorHAnsi" w:hAnsiTheme="minorHAnsi" w:cstheme="minorHAnsi"/>
          <w:sz w:val="22"/>
          <w:szCs w:val="24"/>
        </w:rPr>
        <w:t>cameras at 441 currently unenforced intersections</w:t>
      </w:r>
      <w:r w:rsidR="003F2060">
        <w:rPr>
          <w:rFonts w:asciiTheme="minorHAnsi" w:hAnsiTheme="minorHAnsi" w:cstheme="minorHAnsi"/>
          <w:sz w:val="22"/>
          <w:szCs w:val="24"/>
        </w:rPr>
        <w:t>.</w:t>
      </w:r>
    </w:p>
    <w:p w14:paraId="3924AE2C" w14:textId="060E28B2" w:rsidR="004F3D67" w:rsidRDefault="007F2ACB" w:rsidP="007C71E1">
      <w:pPr>
        <w:pStyle w:val="Heading1"/>
      </w:pPr>
      <w:r>
        <w:rPr>
          <w:lang w:val="en-GB"/>
        </w:rPr>
        <w:br w:type="column"/>
      </w:r>
      <w:bookmarkStart w:id="132" w:name="_Toc132461646"/>
      <w:r w:rsidR="00491857">
        <w:lastRenderedPageBreak/>
        <w:t>A</w:t>
      </w:r>
      <w:r w:rsidR="004F3D67">
        <w:t>ppendi</w:t>
      </w:r>
      <w:r w:rsidR="00491857">
        <w:t>x</w:t>
      </w:r>
      <w:bookmarkEnd w:id="132"/>
    </w:p>
    <w:p w14:paraId="4F3AA533" w14:textId="62C27F81" w:rsidR="004F3D67" w:rsidRDefault="00491857" w:rsidP="004F3D67">
      <w:pPr>
        <w:pStyle w:val="Heading2"/>
      </w:pPr>
      <w:bookmarkStart w:id="133" w:name="_Ref61085840"/>
      <w:bookmarkStart w:id="134" w:name="_Toc132461647"/>
      <w:r>
        <w:t>C</w:t>
      </w:r>
      <w:r w:rsidR="004F3D67">
        <w:t xml:space="preserve">amera </w:t>
      </w:r>
      <w:r>
        <w:t>T</w:t>
      </w:r>
      <w:r w:rsidR="004F3D67">
        <w:t>ypes</w:t>
      </w:r>
      <w:bookmarkEnd w:id="133"/>
      <w:bookmarkEnd w:id="134"/>
      <w:r w:rsidR="004F3D67">
        <w:t xml:space="preserve"> </w:t>
      </w:r>
    </w:p>
    <w:p w14:paraId="17E07FDA" w14:textId="3F7E1A32" w:rsidR="00DE2623" w:rsidRPr="00B20996" w:rsidRDefault="00DE2623" w:rsidP="00496CFA">
      <w:pPr>
        <w:rPr>
          <w:rFonts w:asciiTheme="minorHAnsi" w:hAnsiTheme="minorHAnsi" w:cstheme="minorHAnsi"/>
          <w:sz w:val="22"/>
          <w:szCs w:val="22"/>
        </w:rPr>
      </w:pPr>
      <w:r w:rsidRPr="00B20996">
        <w:rPr>
          <w:rFonts w:asciiTheme="minorHAnsi" w:hAnsiTheme="minorHAnsi" w:cstheme="minorHAnsi"/>
          <w:sz w:val="22"/>
          <w:szCs w:val="22"/>
        </w:rPr>
        <w:t xml:space="preserve">The authors again ask the reader to refer to Newstead and Cameron (2012) for a detailed literature </w:t>
      </w:r>
      <w:r w:rsidR="002478E5">
        <w:rPr>
          <w:rFonts w:asciiTheme="minorHAnsi" w:hAnsiTheme="minorHAnsi" w:cstheme="minorHAnsi"/>
          <w:sz w:val="22"/>
          <w:szCs w:val="22"/>
        </w:rPr>
        <w:t>review</w:t>
      </w:r>
      <w:r w:rsidR="002478E5" w:rsidRPr="00B20996">
        <w:rPr>
          <w:rFonts w:asciiTheme="minorHAnsi" w:hAnsiTheme="minorHAnsi" w:cstheme="minorHAnsi"/>
          <w:sz w:val="22"/>
          <w:szCs w:val="22"/>
        </w:rPr>
        <w:t xml:space="preserve"> </w:t>
      </w:r>
      <w:r w:rsidRPr="00B20996">
        <w:rPr>
          <w:rFonts w:asciiTheme="minorHAnsi" w:hAnsiTheme="minorHAnsi" w:cstheme="minorHAnsi"/>
          <w:sz w:val="22"/>
          <w:szCs w:val="22"/>
        </w:rPr>
        <w:t xml:space="preserve">of camera </w:t>
      </w:r>
      <w:r w:rsidR="00E44652" w:rsidRPr="00B20996">
        <w:rPr>
          <w:rFonts w:asciiTheme="minorHAnsi" w:hAnsiTheme="minorHAnsi" w:cstheme="minorHAnsi"/>
          <w:sz w:val="22"/>
          <w:szCs w:val="22"/>
        </w:rPr>
        <w:t xml:space="preserve">modes of operation, </w:t>
      </w:r>
      <w:r w:rsidRPr="00B20996">
        <w:rPr>
          <w:rFonts w:asciiTheme="minorHAnsi" w:hAnsiTheme="minorHAnsi" w:cstheme="minorHAnsi"/>
          <w:sz w:val="22"/>
          <w:szCs w:val="22"/>
        </w:rPr>
        <w:t xml:space="preserve">effectiveness and scope. This </w:t>
      </w:r>
      <w:r w:rsidR="008F64EC" w:rsidRPr="00B20996">
        <w:rPr>
          <w:rFonts w:asciiTheme="minorHAnsi" w:hAnsiTheme="minorHAnsi" w:cstheme="minorHAnsi"/>
          <w:sz w:val="22"/>
          <w:szCs w:val="22"/>
        </w:rPr>
        <w:t xml:space="preserve">section </w:t>
      </w:r>
      <w:r w:rsidRPr="00B20996">
        <w:rPr>
          <w:rFonts w:asciiTheme="minorHAnsi" w:hAnsiTheme="minorHAnsi" w:cstheme="minorHAnsi"/>
          <w:sz w:val="22"/>
          <w:szCs w:val="22"/>
        </w:rPr>
        <w:t xml:space="preserve">contains a brief summary of camera types </w:t>
      </w:r>
      <w:r w:rsidR="00E44652" w:rsidRPr="00B20996">
        <w:rPr>
          <w:rFonts w:asciiTheme="minorHAnsi" w:hAnsiTheme="minorHAnsi" w:cstheme="minorHAnsi"/>
          <w:sz w:val="22"/>
          <w:szCs w:val="22"/>
        </w:rPr>
        <w:t>as presented in or summarised from</w:t>
      </w:r>
      <w:r w:rsidRPr="00B20996">
        <w:rPr>
          <w:rFonts w:asciiTheme="minorHAnsi" w:hAnsiTheme="minorHAnsi" w:cstheme="minorHAnsi"/>
          <w:sz w:val="22"/>
          <w:szCs w:val="22"/>
        </w:rPr>
        <w:t xml:space="preserve"> Newstead </w:t>
      </w:r>
      <w:r w:rsidR="00FD4789">
        <w:rPr>
          <w:rFonts w:asciiTheme="minorHAnsi" w:hAnsiTheme="minorHAnsi" w:cstheme="minorHAnsi"/>
          <w:sz w:val="22"/>
          <w:szCs w:val="22"/>
        </w:rPr>
        <w:t>and</w:t>
      </w:r>
      <w:r w:rsidR="008F64EC" w:rsidRPr="00B20996">
        <w:rPr>
          <w:rFonts w:asciiTheme="minorHAnsi" w:hAnsiTheme="minorHAnsi" w:cstheme="minorHAnsi"/>
          <w:sz w:val="22"/>
          <w:szCs w:val="22"/>
        </w:rPr>
        <w:t xml:space="preserve"> Cameron </w:t>
      </w:r>
      <w:r w:rsidRPr="00B20996">
        <w:rPr>
          <w:rFonts w:asciiTheme="minorHAnsi" w:hAnsiTheme="minorHAnsi" w:cstheme="minorHAnsi"/>
          <w:sz w:val="22"/>
          <w:szCs w:val="22"/>
        </w:rPr>
        <w:t>(2012)</w:t>
      </w:r>
      <w:r w:rsidR="008F64EC" w:rsidRPr="00B20996">
        <w:rPr>
          <w:rFonts w:asciiTheme="minorHAnsi" w:hAnsiTheme="minorHAnsi" w:cstheme="minorHAnsi"/>
          <w:sz w:val="22"/>
          <w:szCs w:val="22"/>
        </w:rPr>
        <w:t>.</w:t>
      </w:r>
      <w:r w:rsidRPr="00B20996">
        <w:rPr>
          <w:rFonts w:asciiTheme="minorHAnsi" w:hAnsiTheme="minorHAnsi" w:cstheme="minorHAnsi"/>
          <w:sz w:val="22"/>
          <w:szCs w:val="22"/>
        </w:rPr>
        <w:t xml:space="preserve"> </w:t>
      </w:r>
      <w:r w:rsidR="008A5F10">
        <w:rPr>
          <w:rFonts w:asciiTheme="minorHAnsi" w:hAnsiTheme="minorHAnsi" w:cstheme="minorHAnsi"/>
          <w:sz w:val="22"/>
          <w:szCs w:val="22"/>
        </w:rPr>
        <w:t xml:space="preserve"> It is also suggested that the Queensland Government speed and red-light camera web page be viewed: </w:t>
      </w:r>
      <w:hyperlink r:id="rId48" w:history="1">
        <w:r w:rsidR="008A5F10" w:rsidRPr="005F560D">
          <w:rPr>
            <w:rStyle w:val="Hyperlink"/>
            <w:rFonts w:asciiTheme="minorHAnsi" w:hAnsiTheme="minorHAnsi" w:cstheme="minorHAnsi"/>
            <w:sz w:val="22"/>
            <w:szCs w:val="22"/>
          </w:rPr>
          <w:t>https://www.qld.gov.au/transport/safety/fines/speed/cameras</w:t>
        </w:r>
      </w:hyperlink>
      <w:r w:rsidR="008A5F10">
        <w:rPr>
          <w:rFonts w:asciiTheme="minorHAnsi" w:hAnsiTheme="minorHAnsi" w:cstheme="minorHAnsi"/>
          <w:sz w:val="22"/>
          <w:szCs w:val="22"/>
        </w:rPr>
        <w:t>. The section on trailer cameras is directly copied from this web page.</w:t>
      </w:r>
    </w:p>
    <w:p w14:paraId="1A959E5F" w14:textId="66B7833D" w:rsidR="004F3D67" w:rsidRPr="004F3D67" w:rsidRDefault="00B37E33" w:rsidP="004320E4">
      <w:pPr>
        <w:pStyle w:val="Heading3"/>
        <w:rPr>
          <w:lang w:val="en-GB"/>
        </w:rPr>
      </w:pPr>
      <w:bookmarkStart w:id="135" w:name="_Toc132461648"/>
      <w:r>
        <w:rPr>
          <w:lang w:val="en-GB"/>
        </w:rPr>
        <w:t>Red-light camera</w:t>
      </w:r>
      <w:r w:rsidR="0090104C" w:rsidRPr="004F3D67">
        <w:rPr>
          <w:lang w:val="en-GB"/>
        </w:rPr>
        <w:t>s</w:t>
      </w:r>
      <w:r w:rsidR="007C6865">
        <w:rPr>
          <w:lang w:val="en-GB"/>
        </w:rPr>
        <w:t xml:space="preserve"> (RLCs)</w:t>
      </w:r>
      <w:bookmarkEnd w:id="135"/>
    </w:p>
    <w:p w14:paraId="78E9639F" w14:textId="65C461AE" w:rsidR="004F3D67" w:rsidRPr="00B20996" w:rsidRDefault="00B37E33" w:rsidP="00167109">
      <w:pPr>
        <w:rPr>
          <w:rFonts w:asciiTheme="minorHAnsi" w:hAnsiTheme="minorHAnsi" w:cstheme="minorHAnsi"/>
          <w:sz w:val="22"/>
          <w:szCs w:val="22"/>
          <w:lang w:val="en-GB"/>
        </w:rPr>
      </w:pPr>
      <w:r w:rsidRPr="00B20996">
        <w:rPr>
          <w:rFonts w:asciiTheme="minorHAnsi" w:hAnsiTheme="minorHAnsi" w:cstheme="minorHAnsi"/>
          <w:sz w:val="22"/>
          <w:szCs w:val="22"/>
          <w:lang w:val="en-GB"/>
        </w:rPr>
        <w:t>Red-light camera</w:t>
      </w:r>
      <w:r w:rsidR="00E44652" w:rsidRPr="00B20996">
        <w:rPr>
          <w:rFonts w:asciiTheme="minorHAnsi" w:hAnsiTheme="minorHAnsi" w:cstheme="minorHAnsi"/>
          <w:sz w:val="22"/>
          <w:szCs w:val="22"/>
          <w:lang w:val="en-GB"/>
        </w:rPr>
        <w:t xml:space="preserve">s </w:t>
      </w:r>
      <w:r w:rsidR="004F3D67" w:rsidRPr="00B20996">
        <w:rPr>
          <w:rFonts w:asciiTheme="minorHAnsi" w:hAnsiTheme="minorHAnsi" w:cstheme="minorHAnsi"/>
          <w:sz w:val="22"/>
          <w:szCs w:val="22"/>
          <w:lang w:val="en-GB"/>
        </w:rPr>
        <w:t xml:space="preserve">have been operational in Queensland since 1991. </w:t>
      </w:r>
      <w:r w:rsidR="008B6750" w:rsidRPr="00B20996">
        <w:rPr>
          <w:rFonts w:asciiTheme="minorHAnsi" w:hAnsiTheme="minorHAnsi" w:cstheme="minorHAnsi"/>
          <w:sz w:val="22"/>
          <w:szCs w:val="22"/>
          <w:lang w:val="en-GB"/>
        </w:rPr>
        <w:t>Prior to December 2012, t</w:t>
      </w:r>
      <w:r w:rsidR="004F3D67" w:rsidRPr="00B20996">
        <w:rPr>
          <w:rFonts w:asciiTheme="minorHAnsi" w:hAnsiTheme="minorHAnsi" w:cstheme="minorHAnsi"/>
          <w:sz w:val="22"/>
          <w:szCs w:val="22"/>
          <w:lang w:val="en-GB"/>
        </w:rPr>
        <w:t xml:space="preserve">he majority of fixed </w:t>
      </w:r>
      <w:r w:rsidR="00FD4789">
        <w:rPr>
          <w:rFonts w:asciiTheme="minorHAnsi" w:hAnsiTheme="minorHAnsi" w:cstheme="minorHAnsi"/>
          <w:sz w:val="22"/>
          <w:szCs w:val="22"/>
          <w:lang w:val="en-GB"/>
        </w:rPr>
        <w:t>RLCs</w:t>
      </w:r>
      <w:r w:rsidR="004F3D67" w:rsidRPr="00B20996">
        <w:rPr>
          <w:rFonts w:asciiTheme="minorHAnsi" w:hAnsiTheme="minorHAnsi" w:cstheme="minorHAnsi"/>
          <w:sz w:val="22"/>
          <w:szCs w:val="22"/>
          <w:lang w:val="en-GB"/>
        </w:rPr>
        <w:t xml:space="preserve"> operate</w:t>
      </w:r>
      <w:r w:rsidR="008B6750" w:rsidRPr="00B20996">
        <w:rPr>
          <w:rFonts w:asciiTheme="minorHAnsi" w:hAnsiTheme="minorHAnsi" w:cstheme="minorHAnsi"/>
          <w:sz w:val="22"/>
          <w:szCs w:val="22"/>
          <w:lang w:val="en-GB"/>
        </w:rPr>
        <w:t>d</w:t>
      </w:r>
      <w:r w:rsidR="004F3D67" w:rsidRPr="00B20996">
        <w:rPr>
          <w:rFonts w:asciiTheme="minorHAnsi" w:hAnsiTheme="minorHAnsi" w:cstheme="minorHAnsi"/>
          <w:sz w:val="22"/>
          <w:szCs w:val="22"/>
          <w:lang w:val="en-GB"/>
        </w:rPr>
        <w:t xml:space="preserve"> on wet film technology</w:t>
      </w:r>
      <w:r w:rsidR="008B6750" w:rsidRPr="00B20996">
        <w:rPr>
          <w:rFonts w:asciiTheme="minorHAnsi" w:hAnsiTheme="minorHAnsi" w:cstheme="minorHAnsi"/>
          <w:sz w:val="22"/>
          <w:szCs w:val="22"/>
          <w:lang w:val="en-GB"/>
        </w:rPr>
        <w:t>. They are</w:t>
      </w:r>
      <w:r w:rsidR="004F3D67" w:rsidRPr="00B20996">
        <w:rPr>
          <w:rFonts w:asciiTheme="minorHAnsi" w:hAnsiTheme="minorHAnsi" w:cstheme="minorHAnsi"/>
          <w:sz w:val="22"/>
          <w:szCs w:val="22"/>
          <w:lang w:val="en-GB"/>
        </w:rPr>
        <w:t xml:space="preserve"> designed to detect vehicles infringing a red traffic signal at an intersection. They can enforce both through traffic as well as right turning traffic where there is full or partial control of the right turn phase by the signals. Installation of the camera is such that it generally only enforces one leg of the intersection driven by the need for the traffic signals to be in view of the camera for evidentiary reasons with </w:t>
      </w:r>
      <w:r w:rsidR="00FD4789">
        <w:rPr>
          <w:rFonts w:asciiTheme="minorHAnsi" w:hAnsiTheme="minorHAnsi" w:cstheme="minorHAnsi"/>
          <w:sz w:val="22"/>
          <w:szCs w:val="22"/>
          <w:lang w:val="en-GB"/>
        </w:rPr>
        <w:t>two</w:t>
      </w:r>
      <w:r w:rsidR="004F3D67" w:rsidRPr="00B20996">
        <w:rPr>
          <w:rFonts w:asciiTheme="minorHAnsi" w:hAnsiTheme="minorHAnsi" w:cstheme="minorHAnsi"/>
          <w:sz w:val="22"/>
          <w:szCs w:val="22"/>
          <w:lang w:val="en-GB"/>
        </w:rPr>
        <w:t xml:space="preserve"> photographs of the infringing vehicle being taken to verify it is moving. </w:t>
      </w:r>
    </w:p>
    <w:p w14:paraId="2C9FC50C" w14:textId="39E44AA5" w:rsidR="004F3D67" w:rsidRPr="00B20996" w:rsidRDefault="004F3D67" w:rsidP="00396BDF">
      <w:pPr>
        <w:rPr>
          <w:rFonts w:asciiTheme="minorHAnsi" w:hAnsiTheme="minorHAnsi" w:cstheme="minorHAnsi"/>
          <w:sz w:val="22"/>
          <w:szCs w:val="22"/>
          <w:lang w:val="en-GB"/>
        </w:rPr>
      </w:pPr>
      <w:r w:rsidRPr="00B20996">
        <w:rPr>
          <w:rFonts w:asciiTheme="minorHAnsi" w:hAnsiTheme="minorHAnsi" w:cstheme="minorHAnsi"/>
          <w:sz w:val="22"/>
          <w:szCs w:val="22"/>
          <w:lang w:val="en-GB"/>
        </w:rPr>
        <w:t>Sites for camera placement are understood to be chosen on the basis of high rates of red</w:t>
      </w:r>
      <w:r w:rsidR="00396BDF">
        <w:rPr>
          <w:rFonts w:asciiTheme="minorHAnsi" w:hAnsiTheme="minorHAnsi" w:cstheme="minorHAnsi"/>
          <w:sz w:val="22"/>
          <w:szCs w:val="22"/>
          <w:lang w:val="en-GB"/>
        </w:rPr>
        <w:t>-</w:t>
      </w:r>
      <w:r w:rsidRPr="00B20996">
        <w:rPr>
          <w:rFonts w:asciiTheme="minorHAnsi" w:hAnsiTheme="minorHAnsi" w:cstheme="minorHAnsi"/>
          <w:sz w:val="22"/>
          <w:szCs w:val="22"/>
          <w:lang w:val="en-GB"/>
        </w:rPr>
        <w:t xml:space="preserve">light infringing characterised by specific crash types related to these infringements such as right turn against and </w:t>
      </w:r>
      <w:r w:rsidR="00B91007" w:rsidRPr="00B20996">
        <w:rPr>
          <w:rFonts w:asciiTheme="minorHAnsi" w:hAnsiTheme="minorHAnsi" w:cstheme="minorHAnsi"/>
          <w:sz w:val="22"/>
          <w:szCs w:val="22"/>
          <w:lang w:val="en-GB"/>
        </w:rPr>
        <w:t>right-angle</w:t>
      </w:r>
      <w:r w:rsidRPr="00B20996">
        <w:rPr>
          <w:rFonts w:asciiTheme="minorHAnsi" w:hAnsiTheme="minorHAnsi" w:cstheme="minorHAnsi"/>
          <w:sz w:val="22"/>
          <w:szCs w:val="22"/>
          <w:lang w:val="en-GB"/>
        </w:rPr>
        <w:t xml:space="preserve"> crashes. </w:t>
      </w:r>
      <w:r w:rsidR="00B37E33" w:rsidRPr="00B20996">
        <w:rPr>
          <w:rFonts w:asciiTheme="minorHAnsi" w:hAnsiTheme="minorHAnsi" w:cstheme="minorHAnsi"/>
          <w:sz w:val="22"/>
          <w:szCs w:val="22"/>
          <w:lang w:val="en-GB"/>
        </w:rPr>
        <w:t>Red-light camera</w:t>
      </w:r>
      <w:r w:rsidRPr="00B20996">
        <w:rPr>
          <w:rFonts w:asciiTheme="minorHAnsi" w:hAnsiTheme="minorHAnsi" w:cstheme="minorHAnsi"/>
          <w:sz w:val="22"/>
          <w:szCs w:val="22"/>
          <w:lang w:val="en-GB"/>
        </w:rPr>
        <w:t>s are placed and operated in an overt manner with the cameras being clearly visible on pole mountings on the roadside. In Queensland there is no accompanying signage to alert motorists of the presence of the camera (apart from eight trial sites). Infringement notices issued from the cameras also clearly denote the location at which the infringement occurred.</w:t>
      </w:r>
    </w:p>
    <w:p w14:paraId="0857219F" w14:textId="17DF7E0F" w:rsidR="004F3D67" w:rsidRPr="00B20996" w:rsidRDefault="00E44652" w:rsidP="00167109">
      <w:pPr>
        <w:rPr>
          <w:rFonts w:asciiTheme="minorHAnsi" w:hAnsiTheme="minorHAnsi" w:cstheme="minorHAnsi"/>
          <w:sz w:val="22"/>
          <w:szCs w:val="22"/>
          <w:lang w:val="en-GB"/>
        </w:rPr>
      </w:pPr>
      <w:r w:rsidRPr="00B20996">
        <w:rPr>
          <w:rFonts w:asciiTheme="minorHAnsi" w:hAnsiTheme="minorHAnsi" w:cstheme="minorHAnsi"/>
          <w:sz w:val="22"/>
          <w:szCs w:val="22"/>
          <w:lang w:val="en-GB"/>
        </w:rPr>
        <w:t>T</w:t>
      </w:r>
      <w:r w:rsidR="004F3D67" w:rsidRPr="00B20996">
        <w:rPr>
          <w:rFonts w:asciiTheme="minorHAnsi" w:hAnsiTheme="minorHAnsi" w:cstheme="minorHAnsi"/>
          <w:sz w:val="22"/>
          <w:szCs w:val="22"/>
          <w:lang w:val="en-GB"/>
        </w:rPr>
        <w:t xml:space="preserve">he effects of the cameras on crashes are likely to be highly localised to the sites where the cameras are placed. Whether the effects of the camera are localised to the intersection leg on which it is placed or spill over to the whole intersection are not clear. The spill over effects may be related to the use of accompanying signage on other legs warning of the presence of a camera, as is used in Victoria, or the visibility of the cameras from other legs. Primary mechanisms of deterrence associated with </w:t>
      </w:r>
      <w:r w:rsidR="00FD4789">
        <w:rPr>
          <w:rFonts w:asciiTheme="minorHAnsi" w:hAnsiTheme="minorHAnsi" w:cstheme="minorHAnsi"/>
          <w:sz w:val="22"/>
          <w:szCs w:val="22"/>
          <w:lang w:val="en-GB"/>
        </w:rPr>
        <w:t>RLCs</w:t>
      </w:r>
      <w:r w:rsidR="004F3D67" w:rsidRPr="00B20996">
        <w:rPr>
          <w:rFonts w:asciiTheme="minorHAnsi" w:hAnsiTheme="minorHAnsi" w:cstheme="minorHAnsi"/>
          <w:sz w:val="22"/>
          <w:szCs w:val="22"/>
          <w:lang w:val="en-GB"/>
        </w:rPr>
        <w:t xml:space="preserve"> identified in the evaluation studies are the overt physical presence of the camera and accompanying signage and the receipt of a traffic infringement by offending motorists. Given the overt nature of the program, the former is likely to be stronger.</w:t>
      </w:r>
    </w:p>
    <w:p w14:paraId="11B19673" w14:textId="73F3D3D2" w:rsidR="004F3D67" w:rsidRPr="004F3D67" w:rsidRDefault="0090104C" w:rsidP="004320E4">
      <w:pPr>
        <w:pStyle w:val="Heading3"/>
        <w:rPr>
          <w:lang w:val="en-GB"/>
        </w:rPr>
      </w:pPr>
      <w:bookmarkStart w:id="136" w:name="_Toc132461649"/>
      <w:r w:rsidRPr="004F3D67">
        <w:rPr>
          <w:lang w:val="en-GB"/>
        </w:rPr>
        <w:t>Fixed spot</w:t>
      </w:r>
      <w:r w:rsidR="0060235C">
        <w:rPr>
          <w:lang w:val="en-GB"/>
        </w:rPr>
        <w:t xml:space="preserve"> </w:t>
      </w:r>
      <w:r w:rsidRPr="004F3D67">
        <w:rPr>
          <w:lang w:val="en-GB"/>
        </w:rPr>
        <w:t>speed cameras</w:t>
      </w:r>
      <w:r w:rsidR="00106DEF">
        <w:rPr>
          <w:lang w:val="en-GB"/>
        </w:rPr>
        <w:t xml:space="preserve"> (FSSCs)</w:t>
      </w:r>
      <w:bookmarkEnd w:id="136"/>
    </w:p>
    <w:p w14:paraId="64E56A67" w14:textId="23B809AD" w:rsidR="0027497F" w:rsidRPr="00B20996" w:rsidRDefault="00E44652" w:rsidP="0027497F">
      <w:pPr>
        <w:rPr>
          <w:rFonts w:asciiTheme="minorHAnsi" w:hAnsiTheme="minorHAnsi" w:cstheme="minorHAnsi"/>
          <w:sz w:val="22"/>
          <w:szCs w:val="22"/>
          <w:lang w:val="en-GB"/>
        </w:rPr>
      </w:pPr>
      <w:r w:rsidRPr="00B20996">
        <w:rPr>
          <w:rFonts w:asciiTheme="minorHAnsi" w:hAnsiTheme="minorHAnsi" w:cstheme="minorHAnsi"/>
          <w:sz w:val="22"/>
          <w:szCs w:val="22"/>
          <w:lang w:val="en-GB"/>
        </w:rPr>
        <w:t>F</w:t>
      </w:r>
      <w:r w:rsidR="004F3D67" w:rsidRPr="00B20996">
        <w:rPr>
          <w:rFonts w:asciiTheme="minorHAnsi" w:hAnsiTheme="minorHAnsi" w:cstheme="minorHAnsi"/>
          <w:sz w:val="22"/>
          <w:szCs w:val="22"/>
          <w:lang w:val="en-GB"/>
        </w:rPr>
        <w:t>ixed speed cameras are generally used as a black spot type treatment at locations where speeding has been identified as a primary driver of</w:t>
      </w:r>
      <w:r w:rsidRPr="00B20996">
        <w:rPr>
          <w:rFonts w:asciiTheme="minorHAnsi" w:hAnsiTheme="minorHAnsi" w:cstheme="minorHAnsi"/>
          <w:sz w:val="22"/>
          <w:szCs w:val="22"/>
          <w:lang w:val="en-GB"/>
        </w:rPr>
        <w:t xml:space="preserve"> identified elevated crash risk. </w:t>
      </w:r>
      <w:r w:rsidR="004F3D67" w:rsidRPr="00B20996">
        <w:rPr>
          <w:rFonts w:asciiTheme="minorHAnsi" w:hAnsiTheme="minorHAnsi" w:cstheme="minorHAnsi"/>
          <w:sz w:val="22"/>
          <w:szCs w:val="22"/>
          <w:lang w:val="en-GB"/>
        </w:rPr>
        <w:t xml:space="preserve">Effects </w:t>
      </w:r>
      <w:r w:rsidRPr="00B20996">
        <w:rPr>
          <w:rFonts w:asciiTheme="minorHAnsi" w:hAnsiTheme="minorHAnsi" w:cstheme="minorHAnsi"/>
          <w:sz w:val="22"/>
          <w:szCs w:val="22"/>
          <w:lang w:val="en-GB"/>
        </w:rPr>
        <w:t xml:space="preserve">of fixed spot cameras used in conjunction with high visibility signage have been </w:t>
      </w:r>
      <w:r w:rsidR="004F3D67" w:rsidRPr="00B20996">
        <w:rPr>
          <w:rFonts w:asciiTheme="minorHAnsi" w:hAnsiTheme="minorHAnsi" w:cstheme="minorHAnsi"/>
          <w:sz w:val="22"/>
          <w:szCs w:val="22"/>
          <w:lang w:val="en-GB"/>
        </w:rPr>
        <w:t xml:space="preserve">estimated </w:t>
      </w:r>
      <w:r w:rsidRPr="00B20996">
        <w:rPr>
          <w:rFonts w:asciiTheme="minorHAnsi" w:hAnsiTheme="minorHAnsi" w:cstheme="minorHAnsi"/>
          <w:sz w:val="22"/>
          <w:szCs w:val="22"/>
          <w:lang w:val="en-GB"/>
        </w:rPr>
        <w:t>as</w:t>
      </w:r>
      <w:r w:rsidR="004F3D67" w:rsidRPr="00B20996">
        <w:rPr>
          <w:rFonts w:asciiTheme="minorHAnsi" w:hAnsiTheme="minorHAnsi" w:cstheme="minorHAnsi"/>
          <w:sz w:val="22"/>
          <w:szCs w:val="22"/>
          <w:lang w:val="en-GB"/>
        </w:rPr>
        <w:t xml:space="preserve"> highly localised to within 3km of the camera site</w:t>
      </w:r>
      <w:r w:rsidRPr="00B20996">
        <w:rPr>
          <w:rFonts w:asciiTheme="minorHAnsi" w:hAnsiTheme="minorHAnsi" w:cstheme="minorHAnsi"/>
          <w:sz w:val="22"/>
          <w:szCs w:val="22"/>
          <w:lang w:val="en-GB"/>
        </w:rPr>
        <w:t>. High</w:t>
      </w:r>
      <w:r w:rsidR="004F3D67" w:rsidRPr="00B20996">
        <w:rPr>
          <w:rFonts w:asciiTheme="minorHAnsi" w:hAnsiTheme="minorHAnsi" w:cstheme="minorHAnsi"/>
          <w:sz w:val="22"/>
          <w:szCs w:val="22"/>
          <w:lang w:val="en-GB"/>
        </w:rPr>
        <w:t xml:space="preserve"> visibility signage </w:t>
      </w:r>
      <w:r w:rsidR="0027497F" w:rsidRPr="00B20996">
        <w:rPr>
          <w:rFonts w:asciiTheme="minorHAnsi" w:hAnsiTheme="minorHAnsi" w:cstheme="minorHAnsi"/>
          <w:sz w:val="22"/>
          <w:szCs w:val="22"/>
          <w:lang w:val="en-GB"/>
        </w:rPr>
        <w:t>has been speculated as</w:t>
      </w:r>
      <w:r w:rsidR="004F3D67" w:rsidRPr="00B20996">
        <w:rPr>
          <w:rFonts w:asciiTheme="minorHAnsi" w:hAnsiTheme="minorHAnsi" w:cstheme="minorHAnsi"/>
          <w:sz w:val="22"/>
          <w:szCs w:val="22"/>
          <w:lang w:val="en-GB"/>
        </w:rPr>
        <w:t xml:space="preserve"> the primary mechanism of deterrence </w:t>
      </w:r>
      <w:r w:rsidR="0027497F" w:rsidRPr="00B20996">
        <w:rPr>
          <w:rFonts w:asciiTheme="minorHAnsi" w:hAnsiTheme="minorHAnsi" w:cstheme="minorHAnsi"/>
          <w:sz w:val="22"/>
          <w:szCs w:val="22"/>
          <w:lang w:val="en-GB"/>
        </w:rPr>
        <w:t xml:space="preserve">and </w:t>
      </w:r>
      <w:r w:rsidR="004F3D67" w:rsidRPr="00B20996">
        <w:rPr>
          <w:rFonts w:asciiTheme="minorHAnsi" w:hAnsiTheme="minorHAnsi" w:cstheme="minorHAnsi"/>
          <w:sz w:val="22"/>
          <w:szCs w:val="22"/>
          <w:lang w:val="en-GB"/>
        </w:rPr>
        <w:t xml:space="preserve">infringement notices issued </w:t>
      </w:r>
      <w:r w:rsidR="0027497F" w:rsidRPr="00B20996">
        <w:rPr>
          <w:rFonts w:asciiTheme="minorHAnsi" w:hAnsiTheme="minorHAnsi" w:cstheme="minorHAnsi"/>
          <w:sz w:val="22"/>
          <w:szCs w:val="22"/>
          <w:lang w:val="en-GB"/>
        </w:rPr>
        <w:t>act</w:t>
      </w:r>
      <w:r w:rsidR="004F3D67" w:rsidRPr="00B20996">
        <w:rPr>
          <w:rFonts w:asciiTheme="minorHAnsi" w:hAnsiTheme="minorHAnsi" w:cstheme="minorHAnsi"/>
          <w:sz w:val="22"/>
          <w:szCs w:val="22"/>
          <w:lang w:val="en-GB"/>
        </w:rPr>
        <w:t xml:space="preserve"> as a secondary deterrence for infringing drivers. </w:t>
      </w:r>
      <w:r w:rsidR="0027497F" w:rsidRPr="00B20996">
        <w:rPr>
          <w:rFonts w:asciiTheme="minorHAnsi" w:hAnsiTheme="minorHAnsi" w:cstheme="minorHAnsi"/>
          <w:sz w:val="22"/>
          <w:szCs w:val="22"/>
          <w:lang w:val="en-GB"/>
        </w:rPr>
        <w:t xml:space="preserve"> </w:t>
      </w:r>
    </w:p>
    <w:p w14:paraId="502FED33" w14:textId="29C758F8" w:rsidR="004F3D67" w:rsidRPr="00B20996" w:rsidRDefault="0027497F" w:rsidP="00167109">
      <w:pPr>
        <w:rPr>
          <w:rFonts w:asciiTheme="minorHAnsi" w:hAnsiTheme="minorHAnsi" w:cstheme="minorHAnsi"/>
          <w:sz w:val="22"/>
          <w:szCs w:val="22"/>
          <w:lang w:val="en-GB"/>
        </w:rPr>
      </w:pPr>
      <w:r w:rsidRPr="00B20996">
        <w:rPr>
          <w:rFonts w:asciiTheme="minorHAnsi" w:hAnsiTheme="minorHAnsi" w:cstheme="minorHAnsi"/>
          <w:sz w:val="22"/>
          <w:szCs w:val="22"/>
          <w:lang w:val="en-GB"/>
        </w:rPr>
        <w:t xml:space="preserve">Halo effects are expected within </w:t>
      </w:r>
      <w:r w:rsidR="00167109" w:rsidRPr="00B20996">
        <w:rPr>
          <w:rFonts w:asciiTheme="minorHAnsi" w:hAnsiTheme="minorHAnsi" w:cstheme="minorHAnsi"/>
          <w:sz w:val="22"/>
          <w:szCs w:val="22"/>
          <w:lang w:val="en-GB"/>
        </w:rPr>
        <w:t xml:space="preserve">one kilometre </w:t>
      </w:r>
      <w:r w:rsidRPr="00B20996">
        <w:rPr>
          <w:rFonts w:asciiTheme="minorHAnsi" w:hAnsiTheme="minorHAnsi" w:cstheme="minorHAnsi"/>
          <w:sz w:val="22"/>
          <w:szCs w:val="22"/>
          <w:lang w:val="en-GB"/>
        </w:rPr>
        <w:t xml:space="preserve">either side of a CDOP fixed camera. CDOP fixed camera signage is preferably within one kilometre of the camera and </w:t>
      </w:r>
      <w:r w:rsidR="008F64EC" w:rsidRPr="00B20996">
        <w:rPr>
          <w:rFonts w:asciiTheme="minorHAnsi" w:hAnsiTheme="minorHAnsi" w:cstheme="minorHAnsi"/>
          <w:sz w:val="22"/>
          <w:szCs w:val="22"/>
          <w:lang w:val="en-GB"/>
        </w:rPr>
        <w:t xml:space="preserve">preferably </w:t>
      </w:r>
      <w:r w:rsidRPr="00B20996">
        <w:rPr>
          <w:rFonts w:asciiTheme="minorHAnsi" w:hAnsiTheme="minorHAnsi" w:cstheme="minorHAnsi"/>
          <w:sz w:val="22"/>
          <w:szCs w:val="22"/>
          <w:lang w:val="en-GB"/>
        </w:rPr>
        <w:t xml:space="preserve">includes two (but </w:t>
      </w:r>
      <w:r w:rsidRPr="00B20996">
        <w:rPr>
          <w:rFonts w:asciiTheme="minorHAnsi" w:hAnsiTheme="minorHAnsi" w:cstheme="minorHAnsi"/>
          <w:sz w:val="22"/>
          <w:szCs w:val="22"/>
          <w:lang w:val="en-GB"/>
        </w:rPr>
        <w:lastRenderedPageBreak/>
        <w:t>at least one sign) on all routes to the camera. Extra signage is used when other factors affect the visibility of the signs. The</w:t>
      </w:r>
      <w:r w:rsidR="004F3D67" w:rsidRPr="00B20996">
        <w:rPr>
          <w:rFonts w:asciiTheme="minorHAnsi" w:hAnsiTheme="minorHAnsi" w:cstheme="minorHAnsi"/>
          <w:sz w:val="22"/>
          <w:szCs w:val="22"/>
          <w:lang w:val="en-GB"/>
        </w:rPr>
        <w:t xml:space="preserve"> signs </w:t>
      </w:r>
      <w:r w:rsidRPr="00B20996">
        <w:rPr>
          <w:rFonts w:asciiTheme="minorHAnsi" w:hAnsiTheme="minorHAnsi" w:cstheme="minorHAnsi"/>
          <w:sz w:val="22"/>
          <w:szCs w:val="22"/>
          <w:lang w:val="en-GB"/>
        </w:rPr>
        <w:t>are</w:t>
      </w:r>
      <w:r w:rsidR="004F3D67" w:rsidRPr="00B20996">
        <w:rPr>
          <w:rFonts w:asciiTheme="minorHAnsi" w:hAnsiTheme="minorHAnsi" w:cstheme="minorHAnsi"/>
          <w:sz w:val="22"/>
          <w:szCs w:val="22"/>
          <w:lang w:val="en-GB"/>
        </w:rPr>
        <w:t xml:space="preserve"> installed in the following order:</w:t>
      </w:r>
    </w:p>
    <w:p w14:paraId="59AB9A10" w14:textId="77777777" w:rsidR="004F3D67" w:rsidRPr="00B20996" w:rsidRDefault="004F3D67" w:rsidP="00B20996">
      <w:pPr>
        <w:ind w:left="1134" w:hanging="425"/>
        <w:rPr>
          <w:rFonts w:asciiTheme="minorHAnsi" w:hAnsiTheme="minorHAnsi" w:cstheme="minorHAnsi"/>
          <w:sz w:val="22"/>
          <w:szCs w:val="22"/>
          <w:lang w:val="en-GB"/>
        </w:rPr>
      </w:pPr>
      <w:r w:rsidRPr="00B20996">
        <w:rPr>
          <w:rFonts w:asciiTheme="minorHAnsi" w:hAnsiTheme="minorHAnsi" w:cstheme="minorHAnsi"/>
          <w:sz w:val="22"/>
          <w:szCs w:val="22"/>
          <w:lang w:val="en-GB"/>
        </w:rPr>
        <w:t>1.</w:t>
      </w:r>
      <w:r w:rsidRPr="00B20996">
        <w:rPr>
          <w:rFonts w:asciiTheme="minorHAnsi" w:hAnsiTheme="minorHAnsi" w:cstheme="minorHAnsi"/>
          <w:sz w:val="22"/>
          <w:szCs w:val="22"/>
          <w:lang w:val="en-GB"/>
        </w:rPr>
        <w:tab/>
        <w:t>‘FIXED SPEED CAMERA AHEAD FOR ROAD SAFETY’ (placed furthest from the camera site)</w:t>
      </w:r>
    </w:p>
    <w:p w14:paraId="27423E2B" w14:textId="4CD9A1BA" w:rsidR="004F3D67" w:rsidRPr="00B20996" w:rsidRDefault="004F3D67" w:rsidP="00B20996">
      <w:pPr>
        <w:ind w:left="1134" w:hanging="425"/>
        <w:rPr>
          <w:rFonts w:asciiTheme="minorHAnsi" w:hAnsiTheme="minorHAnsi" w:cstheme="minorHAnsi"/>
          <w:sz w:val="22"/>
          <w:szCs w:val="22"/>
          <w:lang w:val="en-GB"/>
        </w:rPr>
      </w:pPr>
      <w:r w:rsidRPr="00B20996">
        <w:rPr>
          <w:rFonts w:asciiTheme="minorHAnsi" w:hAnsiTheme="minorHAnsi" w:cstheme="minorHAnsi"/>
          <w:sz w:val="22"/>
          <w:szCs w:val="22"/>
          <w:lang w:val="en-GB"/>
        </w:rPr>
        <w:t>2.</w:t>
      </w:r>
      <w:r w:rsidRPr="00B20996">
        <w:rPr>
          <w:rFonts w:asciiTheme="minorHAnsi" w:hAnsiTheme="minorHAnsi" w:cstheme="minorHAnsi"/>
          <w:sz w:val="22"/>
          <w:szCs w:val="22"/>
          <w:lang w:val="en-GB"/>
        </w:rPr>
        <w:tab/>
        <w:t>‘FIXED SPEED CAMERA 24 HOURS FOR ROAD SAFETY’ (placed closest to the camera site)</w:t>
      </w:r>
    </w:p>
    <w:p w14:paraId="3357AFBE" w14:textId="0B82F75D" w:rsidR="004F3D67" w:rsidRPr="004F3D67" w:rsidRDefault="0090104C" w:rsidP="004320E4">
      <w:pPr>
        <w:pStyle w:val="Heading3"/>
        <w:rPr>
          <w:lang w:val="en-GB"/>
        </w:rPr>
      </w:pPr>
      <w:bookmarkStart w:id="137" w:name="_Toc132461650"/>
      <w:r w:rsidRPr="004F3D67">
        <w:rPr>
          <w:lang w:val="en-GB"/>
        </w:rPr>
        <w:t xml:space="preserve">Combined </w:t>
      </w:r>
      <w:r w:rsidR="00B37E33">
        <w:rPr>
          <w:lang w:val="en-GB"/>
        </w:rPr>
        <w:t>red-light speed camera</w:t>
      </w:r>
      <w:r w:rsidRPr="004F3D67">
        <w:rPr>
          <w:lang w:val="en-GB"/>
        </w:rPr>
        <w:t>s</w:t>
      </w:r>
      <w:r w:rsidR="00181EA4">
        <w:rPr>
          <w:lang w:val="en-GB"/>
        </w:rPr>
        <w:t xml:space="preserve"> (RLSCs)</w:t>
      </w:r>
      <w:bookmarkEnd w:id="137"/>
    </w:p>
    <w:p w14:paraId="45FDE7BC" w14:textId="079294C3" w:rsidR="004F3D67" w:rsidRPr="00B20996" w:rsidRDefault="002478E5" w:rsidP="00A95392">
      <w:pPr>
        <w:rPr>
          <w:rFonts w:asciiTheme="minorHAnsi" w:hAnsiTheme="minorHAnsi" w:cstheme="minorHAnsi"/>
          <w:sz w:val="22"/>
          <w:szCs w:val="22"/>
          <w:lang w:val="en-GB"/>
        </w:rPr>
      </w:pPr>
      <w:r>
        <w:rPr>
          <w:rFonts w:asciiTheme="minorHAnsi" w:hAnsiTheme="minorHAnsi" w:cstheme="minorHAnsi"/>
          <w:sz w:val="22"/>
          <w:szCs w:val="22"/>
          <w:lang w:val="en-GB"/>
        </w:rPr>
        <w:t>Combined r</w:t>
      </w:r>
      <w:r w:rsidR="00B37E33" w:rsidRPr="00B20996">
        <w:rPr>
          <w:rFonts w:asciiTheme="minorHAnsi" w:hAnsiTheme="minorHAnsi" w:cstheme="minorHAnsi"/>
          <w:sz w:val="22"/>
          <w:szCs w:val="22"/>
          <w:lang w:val="en-GB"/>
        </w:rPr>
        <w:t>ed-light speed camera</w:t>
      </w:r>
      <w:r w:rsidR="004F3D67" w:rsidRPr="00B20996">
        <w:rPr>
          <w:rFonts w:asciiTheme="minorHAnsi" w:hAnsiTheme="minorHAnsi" w:cstheme="minorHAnsi"/>
          <w:sz w:val="22"/>
          <w:szCs w:val="22"/>
          <w:lang w:val="en-GB"/>
        </w:rPr>
        <w:t>s at signalised intersections detect both red-light running and speeding infringements. The principal reason for installing these combination cameras is to reduce red-light running crashes and also to reduce the risk and severity of the remaining crashes</w:t>
      </w:r>
      <w:r w:rsidR="00302B0E" w:rsidRPr="00B20996">
        <w:rPr>
          <w:rFonts w:asciiTheme="minorHAnsi" w:hAnsiTheme="minorHAnsi" w:cstheme="minorHAnsi"/>
          <w:sz w:val="22"/>
          <w:szCs w:val="22"/>
          <w:lang w:val="en-GB"/>
        </w:rPr>
        <w:t>, particularly rear</w:t>
      </w:r>
      <w:r w:rsidR="006D77F6">
        <w:rPr>
          <w:rFonts w:asciiTheme="minorHAnsi" w:hAnsiTheme="minorHAnsi" w:cstheme="minorHAnsi"/>
          <w:sz w:val="22"/>
          <w:szCs w:val="22"/>
          <w:lang w:val="en-GB"/>
        </w:rPr>
        <w:t>-</w:t>
      </w:r>
      <w:r w:rsidR="00302B0E" w:rsidRPr="00B20996">
        <w:rPr>
          <w:rFonts w:asciiTheme="minorHAnsi" w:hAnsiTheme="minorHAnsi" w:cstheme="minorHAnsi"/>
          <w:sz w:val="22"/>
          <w:szCs w:val="22"/>
          <w:lang w:val="en-GB"/>
        </w:rPr>
        <w:t>end crashes which have been found in some studies to elevate when using only red</w:t>
      </w:r>
      <w:r w:rsidR="00FF5EC9" w:rsidRPr="00B20996">
        <w:rPr>
          <w:rFonts w:asciiTheme="minorHAnsi" w:hAnsiTheme="minorHAnsi" w:cstheme="minorHAnsi"/>
          <w:sz w:val="22"/>
          <w:szCs w:val="22"/>
          <w:lang w:val="en-GB"/>
        </w:rPr>
        <w:t>-</w:t>
      </w:r>
      <w:r w:rsidR="00302B0E" w:rsidRPr="00B20996">
        <w:rPr>
          <w:rFonts w:asciiTheme="minorHAnsi" w:hAnsiTheme="minorHAnsi" w:cstheme="minorHAnsi"/>
          <w:sz w:val="22"/>
          <w:szCs w:val="22"/>
          <w:lang w:val="en-GB"/>
        </w:rPr>
        <w:t>light enforcement</w:t>
      </w:r>
      <w:r w:rsidR="004F3D67" w:rsidRPr="00B20996">
        <w:rPr>
          <w:rFonts w:asciiTheme="minorHAnsi" w:hAnsiTheme="minorHAnsi" w:cstheme="minorHAnsi"/>
          <w:sz w:val="22"/>
          <w:szCs w:val="22"/>
          <w:lang w:val="en-GB"/>
        </w:rPr>
        <w:t xml:space="preserve">. The first objective is the same as for traditional </w:t>
      </w:r>
      <w:r w:rsidR="00FD4789">
        <w:rPr>
          <w:rFonts w:asciiTheme="minorHAnsi" w:hAnsiTheme="minorHAnsi" w:cstheme="minorHAnsi"/>
          <w:sz w:val="22"/>
          <w:szCs w:val="22"/>
          <w:lang w:val="en-GB"/>
        </w:rPr>
        <w:t>RLCs</w:t>
      </w:r>
      <w:r w:rsidR="004F3D67" w:rsidRPr="00B20996">
        <w:rPr>
          <w:rFonts w:asciiTheme="minorHAnsi" w:hAnsiTheme="minorHAnsi" w:cstheme="minorHAnsi"/>
          <w:sz w:val="22"/>
          <w:szCs w:val="22"/>
          <w:lang w:val="en-GB"/>
        </w:rPr>
        <w:t xml:space="preserve"> whilst it could also be expected that the threat of detection for speeding by the cameras may encourage a proportion of motorists to travel at lower speeds through the intersection. As such the cameras appear to be consistent in objective with both the red</w:t>
      </w:r>
      <w:r w:rsidR="00FD4789">
        <w:rPr>
          <w:rFonts w:asciiTheme="minorHAnsi" w:hAnsiTheme="minorHAnsi" w:cstheme="minorHAnsi"/>
          <w:sz w:val="22"/>
          <w:szCs w:val="22"/>
          <w:lang w:val="en-GB"/>
        </w:rPr>
        <w:t>-</w:t>
      </w:r>
      <w:r w:rsidR="004F3D67" w:rsidRPr="00B20996">
        <w:rPr>
          <w:rFonts w:asciiTheme="minorHAnsi" w:hAnsiTheme="minorHAnsi" w:cstheme="minorHAnsi"/>
          <w:sz w:val="22"/>
          <w:szCs w:val="22"/>
          <w:lang w:val="en-GB"/>
        </w:rPr>
        <w:t xml:space="preserve">light and </w:t>
      </w:r>
      <w:r w:rsidR="00A95392">
        <w:rPr>
          <w:rFonts w:asciiTheme="minorHAnsi" w:hAnsiTheme="minorHAnsi" w:cstheme="minorHAnsi"/>
          <w:sz w:val="22"/>
          <w:szCs w:val="22"/>
          <w:lang w:val="en-GB"/>
        </w:rPr>
        <w:t>FSSCs</w:t>
      </w:r>
      <w:r w:rsidR="004F3D67" w:rsidRPr="00B20996">
        <w:rPr>
          <w:rFonts w:asciiTheme="minorHAnsi" w:hAnsiTheme="minorHAnsi" w:cstheme="minorHAnsi"/>
          <w:sz w:val="22"/>
          <w:szCs w:val="22"/>
          <w:lang w:val="en-GB"/>
        </w:rPr>
        <w:t>. Geographical reach in effectiveness and likely deterrence mechanism is likely to be similar to both single function camera types.</w:t>
      </w:r>
    </w:p>
    <w:p w14:paraId="38AFFDBA" w14:textId="2B32A3C8" w:rsidR="004F3D67" w:rsidRPr="00B20996" w:rsidRDefault="003239BD" w:rsidP="00167109">
      <w:pPr>
        <w:rPr>
          <w:rFonts w:asciiTheme="minorHAnsi" w:hAnsiTheme="minorHAnsi" w:cstheme="minorHAnsi"/>
          <w:sz w:val="22"/>
          <w:szCs w:val="22"/>
          <w:lang w:val="en-GB"/>
        </w:rPr>
      </w:pPr>
      <w:r w:rsidRPr="00B20996">
        <w:rPr>
          <w:rFonts w:asciiTheme="minorHAnsi" w:hAnsiTheme="minorHAnsi" w:cstheme="minorHAnsi"/>
          <w:sz w:val="22"/>
          <w:szCs w:val="22"/>
          <w:lang w:val="en-GB"/>
        </w:rPr>
        <w:t>I</w:t>
      </w:r>
      <w:r w:rsidR="004F3D67" w:rsidRPr="00B20996">
        <w:rPr>
          <w:rFonts w:asciiTheme="minorHAnsi" w:hAnsiTheme="minorHAnsi" w:cstheme="minorHAnsi"/>
          <w:sz w:val="22"/>
          <w:szCs w:val="22"/>
          <w:lang w:val="en-GB"/>
        </w:rPr>
        <w:t xml:space="preserve">t </w:t>
      </w:r>
      <w:r w:rsidRPr="00B20996">
        <w:rPr>
          <w:rFonts w:asciiTheme="minorHAnsi" w:hAnsiTheme="minorHAnsi" w:cstheme="minorHAnsi"/>
          <w:sz w:val="22"/>
          <w:szCs w:val="22"/>
          <w:lang w:val="en-GB"/>
        </w:rPr>
        <w:t>was considered</w:t>
      </w:r>
      <w:r w:rsidR="004F3D67" w:rsidRPr="00B20996">
        <w:rPr>
          <w:rFonts w:asciiTheme="minorHAnsi" w:hAnsiTheme="minorHAnsi" w:cstheme="minorHAnsi"/>
          <w:sz w:val="22"/>
          <w:szCs w:val="22"/>
          <w:lang w:val="en-GB"/>
        </w:rPr>
        <w:t xml:space="preserve"> likely that the effects of the combined </w:t>
      </w:r>
      <w:r w:rsidR="00FD4789">
        <w:rPr>
          <w:rFonts w:asciiTheme="minorHAnsi" w:hAnsiTheme="minorHAnsi" w:cstheme="minorHAnsi"/>
          <w:sz w:val="22"/>
          <w:szCs w:val="22"/>
          <w:lang w:val="en-GB"/>
        </w:rPr>
        <w:t>RLSCs</w:t>
      </w:r>
      <w:r w:rsidR="004F3D67" w:rsidRPr="00B20996">
        <w:rPr>
          <w:rFonts w:asciiTheme="minorHAnsi" w:hAnsiTheme="minorHAnsi" w:cstheme="minorHAnsi"/>
          <w:sz w:val="22"/>
          <w:szCs w:val="22"/>
          <w:lang w:val="en-GB"/>
        </w:rPr>
        <w:t xml:space="preserve"> will be highly localised to the intersection and perhaps the leg on which the camera is installed. Possible halo effects on other intersection legs and up and down each intersecting road for some distance are also possible. Spread of the halo might be related to the use of accompanying signage. TMR advised that the fixed digital </w:t>
      </w:r>
      <w:r w:rsidR="00FD4789">
        <w:rPr>
          <w:rFonts w:asciiTheme="minorHAnsi" w:hAnsiTheme="minorHAnsi" w:cstheme="minorHAnsi"/>
          <w:sz w:val="22"/>
          <w:szCs w:val="22"/>
          <w:lang w:val="en-GB"/>
        </w:rPr>
        <w:t>RLSCs</w:t>
      </w:r>
      <w:r w:rsidR="004F3D67" w:rsidRPr="00B20996">
        <w:rPr>
          <w:rFonts w:asciiTheme="minorHAnsi" w:hAnsiTheme="minorHAnsi" w:cstheme="minorHAnsi"/>
          <w:sz w:val="22"/>
          <w:szCs w:val="22"/>
          <w:lang w:val="en-GB"/>
        </w:rPr>
        <w:t xml:space="preserve"> </w:t>
      </w:r>
      <w:r w:rsidRPr="00B20996">
        <w:rPr>
          <w:rFonts w:asciiTheme="minorHAnsi" w:hAnsiTheme="minorHAnsi" w:cstheme="minorHAnsi"/>
          <w:sz w:val="22"/>
          <w:szCs w:val="22"/>
          <w:lang w:val="en-GB"/>
        </w:rPr>
        <w:t>are</w:t>
      </w:r>
      <w:r w:rsidR="004F3D67" w:rsidRPr="00B20996">
        <w:rPr>
          <w:rFonts w:asciiTheme="minorHAnsi" w:hAnsiTheme="minorHAnsi" w:cstheme="minorHAnsi"/>
          <w:sz w:val="22"/>
          <w:szCs w:val="22"/>
          <w:lang w:val="en-GB"/>
        </w:rPr>
        <w:t xml:space="preserve"> signed where it is safe and practical to do so. </w:t>
      </w:r>
      <w:r w:rsidRPr="00B20996">
        <w:rPr>
          <w:rFonts w:asciiTheme="minorHAnsi" w:hAnsiTheme="minorHAnsi" w:cstheme="minorHAnsi"/>
          <w:sz w:val="22"/>
          <w:szCs w:val="22"/>
          <w:lang w:val="en-GB"/>
        </w:rPr>
        <w:t xml:space="preserve"> </w:t>
      </w:r>
      <w:r w:rsidR="00B91007" w:rsidRPr="00B20996">
        <w:rPr>
          <w:rFonts w:asciiTheme="minorHAnsi" w:hAnsiTheme="minorHAnsi" w:cstheme="minorHAnsi"/>
          <w:sz w:val="22"/>
          <w:szCs w:val="22"/>
          <w:lang w:val="en-GB"/>
        </w:rPr>
        <w:t>Thus,</w:t>
      </w:r>
      <w:r w:rsidRPr="00B20996">
        <w:rPr>
          <w:rFonts w:asciiTheme="minorHAnsi" w:hAnsiTheme="minorHAnsi" w:cstheme="minorHAnsi"/>
          <w:sz w:val="22"/>
          <w:szCs w:val="22"/>
          <w:lang w:val="en-GB"/>
        </w:rPr>
        <w:t xml:space="preserve"> CDOP </w:t>
      </w:r>
      <w:r w:rsidR="004F3D67" w:rsidRPr="00B20996">
        <w:rPr>
          <w:rFonts w:asciiTheme="minorHAnsi" w:hAnsiTheme="minorHAnsi" w:cstheme="minorHAnsi"/>
          <w:sz w:val="22"/>
          <w:szCs w:val="22"/>
          <w:lang w:val="en-GB"/>
        </w:rPr>
        <w:t xml:space="preserve">crash effects </w:t>
      </w:r>
      <w:r w:rsidRPr="00B20996">
        <w:rPr>
          <w:rFonts w:asciiTheme="minorHAnsi" w:hAnsiTheme="minorHAnsi" w:cstheme="minorHAnsi"/>
          <w:sz w:val="22"/>
          <w:szCs w:val="22"/>
          <w:lang w:val="en-GB"/>
        </w:rPr>
        <w:t>are expected to</w:t>
      </w:r>
      <w:r w:rsidR="004F3D67" w:rsidRPr="00B20996">
        <w:rPr>
          <w:rFonts w:asciiTheme="minorHAnsi" w:hAnsiTheme="minorHAnsi" w:cstheme="minorHAnsi"/>
          <w:sz w:val="22"/>
          <w:szCs w:val="22"/>
          <w:lang w:val="en-GB"/>
        </w:rPr>
        <w:t xml:space="preserve"> be localised to the site with deterrence driven </w:t>
      </w:r>
      <w:r w:rsidR="00B20996" w:rsidRPr="00B20996">
        <w:rPr>
          <w:rFonts w:asciiTheme="minorHAnsi" w:hAnsiTheme="minorHAnsi" w:cstheme="minorHAnsi"/>
          <w:sz w:val="22"/>
          <w:szCs w:val="22"/>
          <w:lang w:val="en-GB"/>
        </w:rPr>
        <w:t xml:space="preserve">primarily </w:t>
      </w:r>
      <w:r w:rsidR="004F3D67" w:rsidRPr="00B20996">
        <w:rPr>
          <w:rFonts w:asciiTheme="minorHAnsi" w:hAnsiTheme="minorHAnsi" w:cstheme="minorHAnsi"/>
          <w:sz w:val="22"/>
          <w:szCs w:val="22"/>
          <w:lang w:val="en-GB"/>
        </w:rPr>
        <w:t xml:space="preserve">by the camera presence </w:t>
      </w:r>
      <w:r w:rsidR="00B20996" w:rsidRPr="00B20996">
        <w:rPr>
          <w:rFonts w:asciiTheme="minorHAnsi" w:hAnsiTheme="minorHAnsi" w:cstheme="minorHAnsi"/>
          <w:sz w:val="22"/>
          <w:szCs w:val="22"/>
          <w:lang w:val="en-GB"/>
        </w:rPr>
        <w:t>and also by</w:t>
      </w:r>
      <w:r w:rsidR="004F3D67" w:rsidRPr="00B20996">
        <w:rPr>
          <w:rFonts w:asciiTheme="minorHAnsi" w:hAnsiTheme="minorHAnsi" w:cstheme="minorHAnsi"/>
          <w:sz w:val="22"/>
          <w:szCs w:val="22"/>
          <w:lang w:val="en-GB"/>
        </w:rPr>
        <w:t xml:space="preserve"> the issuing of infringement notices.</w:t>
      </w:r>
    </w:p>
    <w:p w14:paraId="52A587A9" w14:textId="5BC44D25" w:rsidR="004F3D67" w:rsidRPr="004F3D67" w:rsidRDefault="000E5E28" w:rsidP="00781918">
      <w:pPr>
        <w:pStyle w:val="Heading3"/>
        <w:rPr>
          <w:lang w:val="en-GB"/>
        </w:rPr>
      </w:pPr>
      <w:bookmarkStart w:id="138" w:name="_Toc132461651"/>
      <w:r w:rsidRPr="004F3D67">
        <w:rPr>
          <w:lang w:val="en-GB"/>
        </w:rPr>
        <w:t>Point</w:t>
      </w:r>
      <w:r w:rsidR="0097698A">
        <w:rPr>
          <w:lang w:val="en-GB"/>
        </w:rPr>
        <w:t>-</w:t>
      </w:r>
      <w:r>
        <w:rPr>
          <w:lang w:val="en-GB"/>
        </w:rPr>
        <w:t>t</w:t>
      </w:r>
      <w:r w:rsidRPr="004F3D67">
        <w:rPr>
          <w:lang w:val="en-GB"/>
        </w:rPr>
        <w:t>o</w:t>
      </w:r>
      <w:r w:rsidR="0097698A">
        <w:rPr>
          <w:lang w:val="en-GB"/>
        </w:rPr>
        <w:t>-</w:t>
      </w:r>
      <w:r w:rsidR="00106DEF">
        <w:rPr>
          <w:lang w:val="en-GB"/>
        </w:rPr>
        <w:t>p</w:t>
      </w:r>
      <w:r w:rsidRPr="004F3D67">
        <w:rPr>
          <w:lang w:val="en-GB"/>
        </w:rPr>
        <w:t xml:space="preserve">oint </w:t>
      </w:r>
      <w:r w:rsidR="0097698A">
        <w:rPr>
          <w:lang w:val="en-GB"/>
        </w:rPr>
        <w:t xml:space="preserve">(PtP) </w:t>
      </w:r>
      <w:r w:rsidR="00106DEF">
        <w:rPr>
          <w:lang w:val="en-GB"/>
        </w:rPr>
        <w:t>c</w:t>
      </w:r>
      <w:r w:rsidRPr="004F3D67">
        <w:rPr>
          <w:lang w:val="en-GB"/>
        </w:rPr>
        <w:t>ameras</w:t>
      </w:r>
      <w:bookmarkEnd w:id="138"/>
    </w:p>
    <w:p w14:paraId="335235FD" w14:textId="14D06062" w:rsidR="003239BD" w:rsidRPr="00B20996" w:rsidRDefault="004F3D67" w:rsidP="003239BD">
      <w:pPr>
        <w:rPr>
          <w:rFonts w:asciiTheme="minorHAnsi" w:hAnsiTheme="minorHAnsi" w:cstheme="minorHAnsi"/>
          <w:sz w:val="22"/>
          <w:szCs w:val="22"/>
          <w:lang w:val="en-GB"/>
        </w:rPr>
      </w:pPr>
      <w:r w:rsidRPr="00B20996">
        <w:rPr>
          <w:rFonts w:asciiTheme="minorHAnsi" w:hAnsiTheme="minorHAnsi" w:cstheme="minorHAnsi"/>
          <w:sz w:val="22"/>
          <w:szCs w:val="22"/>
          <w:lang w:val="en-GB"/>
        </w:rPr>
        <w:t xml:space="preserve">Point-to-point camera technology uses a number of cameras mounted at staged intervals along a particular route. The cameras are able to measure the average speed between two points and/or the spot speed at an individual camera site. </w:t>
      </w:r>
    </w:p>
    <w:p w14:paraId="73EDEB58" w14:textId="190E3E36" w:rsidR="004F3D67" w:rsidRPr="00B20996" w:rsidRDefault="004F3D67" w:rsidP="00167109">
      <w:pPr>
        <w:rPr>
          <w:rFonts w:asciiTheme="minorHAnsi" w:hAnsiTheme="minorHAnsi" w:cstheme="minorHAnsi"/>
          <w:sz w:val="22"/>
          <w:szCs w:val="22"/>
          <w:lang w:val="en-GB"/>
        </w:rPr>
      </w:pPr>
      <w:r w:rsidRPr="00B20996">
        <w:rPr>
          <w:rFonts w:asciiTheme="minorHAnsi" w:hAnsiTheme="minorHAnsi" w:cstheme="minorHAnsi"/>
          <w:sz w:val="22"/>
          <w:szCs w:val="22"/>
          <w:lang w:val="en-GB"/>
        </w:rPr>
        <w:t xml:space="preserve">Compared with traditional spot-speed fixed cameras, </w:t>
      </w:r>
      <w:r w:rsidR="008C2E8A" w:rsidRPr="00B20996">
        <w:rPr>
          <w:rFonts w:asciiTheme="minorHAnsi" w:hAnsiTheme="minorHAnsi" w:cstheme="minorHAnsi"/>
          <w:sz w:val="22"/>
          <w:szCs w:val="22"/>
          <w:lang w:val="en-GB"/>
        </w:rPr>
        <w:t>which</w:t>
      </w:r>
      <w:r w:rsidRPr="00B20996">
        <w:rPr>
          <w:rFonts w:asciiTheme="minorHAnsi" w:hAnsiTheme="minorHAnsi" w:cstheme="minorHAnsi"/>
          <w:sz w:val="22"/>
          <w:szCs w:val="22"/>
          <w:lang w:val="en-GB"/>
        </w:rPr>
        <w:t xml:space="preserve"> have a site-specific effect</w:t>
      </w:r>
      <w:r w:rsidR="008C2E8A" w:rsidRPr="00B20996">
        <w:rPr>
          <w:rFonts w:asciiTheme="minorHAnsi" w:hAnsiTheme="minorHAnsi" w:cstheme="minorHAnsi"/>
          <w:sz w:val="22"/>
          <w:szCs w:val="22"/>
          <w:lang w:val="en-GB"/>
        </w:rPr>
        <w:t>,</w:t>
      </w:r>
      <w:r w:rsidRPr="00B20996">
        <w:rPr>
          <w:rFonts w:asciiTheme="minorHAnsi" w:hAnsiTheme="minorHAnsi" w:cstheme="minorHAnsi"/>
          <w:sz w:val="22"/>
          <w:szCs w:val="22"/>
          <w:lang w:val="en-GB"/>
        </w:rPr>
        <w:t xml:space="preserve"> the </w:t>
      </w:r>
      <w:r w:rsidR="00167109">
        <w:rPr>
          <w:rFonts w:asciiTheme="minorHAnsi" w:hAnsiTheme="minorHAnsi" w:cstheme="minorHAnsi"/>
          <w:sz w:val="22"/>
          <w:szCs w:val="22"/>
          <w:lang w:val="en-GB"/>
        </w:rPr>
        <w:t>PtP</w:t>
      </w:r>
      <w:r w:rsidRPr="00B20996">
        <w:rPr>
          <w:rFonts w:asciiTheme="minorHAnsi" w:hAnsiTheme="minorHAnsi" w:cstheme="minorHAnsi"/>
          <w:sz w:val="22"/>
          <w:szCs w:val="22"/>
          <w:lang w:val="en-GB"/>
        </w:rPr>
        <w:t xml:space="preserve"> camera system has a link-long influence on drivers and their speeds, despite enforcement being visible only at the start and end of the enforced road length. </w:t>
      </w:r>
      <w:r w:rsidR="008C2E8A" w:rsidRPr="00B20996">
        <w:rPr>
          <w:rFonts w:asciiTheme="minorHAnsi" w:hAnsiTheme="minorHAnsi" w:cstheme="minorHAnsi"/>
          <w:sz w:val="22"/>
          <w:szCs w:val="22"/>
          <w:lang w:val="en-GB"/>
        </w:rPr>
        <w:t>It</w:t>
      </w:r>
      <w:r w:rsidRPr="00B20996">
        <w:rPr>
          <w:rFonts w:asciiTheme="minorHAnsi" w:hAnsiTheme="minorHAnsi" w:cstheme="minorHAnsi"/>
          <w:sz w:val="22"/>
          <w:szCs w:val="22"/>
          <w:lang w:val="en-GB"/>
        </w:rPr>
        <w:t xml:space="preserve"> is likely that the CDOP PtP cameras provide deterrence along the full length of road between the PtP start and end gantries. </w:t>
      </w:r>
    </w:p>
    <w:p w14:paraId="096A9744" w14:textId="6F9F6F1D" w:rsidR="004F3D67" w:rsidRPr="00B20996" w:rsidRDefault="004F3D67" w:rsidP="0097698A">
      <w:pPr>
        <w:rPr>
          <w:rFonts w:asciiTheme="minorHAnsi" w:hAnsiTheme="minorHAnsi" w:cstheme="minorHAnsi"/>
          <w:sz w:val="22"/>
          <w:szCs w:val="22"/>
          <w:lang w:val="en-GB"/>
        </w:rPr>
      </w:pPr>
      <w:r w:rsidRPr="00B20996">
        <w:rPr>
          <w:rFonts w:asciiTheme="minorHAnsi" w:hAnsiTheme="minorHAnsi" w:cstheme="minorHAnsi"/>
          <w:sz w:val="22"/>
          <w:szCs w:val="22"/>
          <w:lang w:val="en-GB"/>
        </w:rPr>
        <w:t>Point</w:t>
      </w:r>
      <w:r w:rsidR="00167109">
        <w:rPr>
          <w:rFonts w:asciiTheme="minorHAnsi" w:hAnsiTheme="minorHAnsi" w:cstheme="minorHAnsi"/>
          <w:sz w:val="22"/>
          <w:szCs w:val="22"/>
          <w:lang w:val="en-GB"/>
        </w:rPr>
        <w:t>-</w:t>
      </w:r>
      <w:r w:rsidRPr="00B20996">
        <w:rPr>
          <w:rFonts w:asciiTheme="minorHAnsi" w:hAnsiTheme="minorHAnsi" w:cstheme="minorHAnsi"/>
          <w:sz w:val="22"/>
          <w:szCs w:val="22"/>
          <w:lang w:val="en-GB"/>
        </w:rPr>
        <w:t>to</w:t>
      </w:r>
      <w:r w:rsidR="00167109">
        <w:rPr>
          <w:rFonts w:asciiTheme="minorHAnsi" w:hAnsiTheme="minorHAnsi" w:cstheme="minorHAnsi"/>
          <w:sz w:val="22"/>
          <w:szCs w:val="22"/>
          <w:lang w:val="en-GB"/>
        </w:rPr>
        <w:t>-</w:t>
      </w:r>
      <w:r w:rsidRPr="00B20996">
        <w:rPr>
          <w:rFonts w:asciiTheme="minorHAnsi" w:hAnsiTheme="minorHAnsi" w:cstheme="minorHAnsi"/>
          <w:sz w:val="22"/>
          <w:szCs w:val="22"/>
          <w:lang w:val="en-GB"/>
        </w:rPr>
        <w:t xml:space="preserve">point camera systems </w:t>
      </w:r>
      <w:r w:rsidR="008C2E8A" w:rsidRPr="00B20996">
        <w:rPr>
          <w:rFonts w:asciiTheme="minorHAnsi" w:hAnsiTheme="minorHAnsi" w:cstheme="minorHAnsi"/>
          <w:sz w:val="22"/>
          <w:szCs w:val="22"/>
          <w:lang w:val="en-GB"/>
        </w:rPr>
        <w:t>are</w:t>
      </w:r>
      <w:r w:rsidRPr="00B20996">
        <w:rPr>
          <w:rFonts w:asciiTheme="minorHAnsi" w:hAnsiTheme="minorHAnsi" w:cstheme="minorHAnsi"/>
          <w:sz w:val="22"/>
          <w:szCs w:val="22"/>
          <w:lang w:val="en-GB"/>
        </w:rPr>
        <w:t xml:space="preserve"> signed in Queensland</w:t>
      </w:r>
      <w:r w:rsidR="008C2E8A" w:rsidRPr="00B20996">
        <w:rPr>
          <w:rFonts w:asciiTheme="minorHAnsi" w:hAnsiTheme="minorHAnsi" w:cstheme="minorHAnsi"/>
          <w:sz w:val="22"/>
          <w:szCs w:val="22"/>
          <w:lang w:val="en-GB"/>
        </w:rPr>
        <w:t>: with</w:t>
      </w:r>
      <w:r w:rsidRPr="00B20996">
        <w:rPr>
          <w:rFonts w:asciiTheme="minorHAnsi" w:hAnsiTheme="minorHAnsi" w:cstheme="minorHAnsi"/>
          <w:sz w:val="22"/>
          <w:szCs w:val="22"/>
          <w:lang w:val="en-GB"/>
        </w:rPr>
        <w:t xml:space="preserve"> one prominent sign installed in the direction of enforcement within approximately one kilometre of the first camera in the </w:t>
      </w:r>
      <w:r w:rsidR="0097698A">
        <w:rPr>
          <w:rFonts w:asciiTheme="minorHAnsi" w:hAnsiTheme="minorHAnsi" w:cstheme="minorHAnsi"/>
          <w:sz w:val="22"/>
          <w:szCs w:val="22"/>
        </w:rPr>
        <w:t>PtP</w:t>
      </w:r>
      <w:r w:rsidRPr="00B20996">
        <w:rPr>
          <w:rFonts w:asciiTheme="minorHAnsi" w:hAnsiTheme="minorHAnsi" w:cstheme="minorHAnsi"/>
          <w:sz w:val="22"/>
          <w:szCs w:val="22"/>
          <w:lang w:val="en-GB"/>
        </w:rPr>
        <w:t xml:space="preserve"> system</w:t>
      </w:r>
      <w:r w:rsidR="008C2E8A" w:rsidRPr="00B20996">
        <w:rPr>
          <w:rFonts w:asciiTheme="minorHAnsi" w:hAnsiTheme="minorHAnsi" w:cstheme="minorHAnsi"/>
          <w:sz w:val="22"/>
          <w:szCs w:val="22"/>
          <w:lang w:val="en-GB"/>
        </w:rPr>
        <w:t xml:space="preserve"> and a second</w:t>
      </w:r>
      <w:r w:rsidRPr="00B20996">
        <w:rPr>
          <w:rFonts w:asciiTheme="minorHAnsi" w:hAnsiTheme="minorHAnsi" w:cstheme="minorHAnsi"/>
          <w:sz w:val="22"/>
          <w:szCs w:val="22"/>
          <w:lang w:val="en-GB"/>
        </w:rPr>
        <w:t xml:space="preserve"> prominent sign installed in the direction of enforcement within approximately one kilometre of reaching the last camera in the </w:t>
      </w:r>
      <w:r w:rsidR="0097698A">
        <w:rPr>
          <w:rFonts w:asciiTheme="minorHAnsi" w:hAnsiTheme="minorHAnsi" w:cstheme="minorHAnsi"/>
          <w:sz w:val="22"/>
          <w:szCs w:val="22"/>
        </w:rPr>
        <w:t xml:space="preserve">PtP </w:t>
      </w:r>
      <w:r w:rsidRPr="00B20996">
        <w:rPr>
          <w:rFonts w:asciiTheme="minorHAnsi" w:hAnsiTheme="minorHAnsi" w:cstheme="minorHAnsi"/>
          <w:sz w:val="22"/>
          <w:szCs w:val="22"/>
          <w:lang w:val="en-GB"/>
        </w:rPr>
        <w:t>system</w:t>
      </w:r>
      <w:r w:rsidR="008C2E8A" w:rsidRPr="00B20996">
        <w:rPr>
          <w:rFonts w:asciiTheme="minorHAnsi" w:hAnsiTheme="minorHAnsi" w:cstheme="minorHAnsi"/>
          <w:sz w:val="22"/>
          <w:szCs w:val="22"/>
          <w:lang w:val="en-GB"/>
        </w:rPr>
        <w:t xml:space="preserve">.  </w:t>
      </w:r>
      <w:r w:rsidRPr="00B20996">
        <w:rPr>
          <w:rFonts w:asciiTheme="minorHAnsi" w:hAnsiTheme="minorHAnsi" w:cstheme="minorHAnsi"/>
          <w:sz w:val="22"/>
          <w:szCs w:val="22"/>
          <w:lang w:val="en-GB"/>
        </w:rPr>
        <w:t xml:space="preserve">The presence of signage will most likely localise the effects of the PtP system to within the signed area with possible halo effects downstream of the covered link. </w:t>
      </w:r>
    </w:p>
    <w:p w14:paraId="5733073B" w14:textId="1C9BCAF9" w:rsidR="00491857" w:rsidRDefault="008A5F10" w:rsidP="008A5F10">
      <w:pPr>
        <w:pStyle w:val="Heading3"/>
        <w:rPr>
          <w:lang w:val="en-GB"/>
        </w:rPr>
      </w:pPr>
      <w:bookmarkStart w:id="139" w:name="_Toc132461652"/>
      <w:r>
        <w:rPr>
          <w:lang w:val="en-GB"/>
        </w:rPr>
        <w:lastRenderedPageBreak/>
        <w:t>Road Safety</w:t>
      </w:r>
      <w:r w:rsidR="00491857">
        <w:rPr>
          <w:lang w:val="en-GB"/>
        </w:rPr>
        <w:t xml:space="preserve"> Camera</w:t>
      </w:r>
      <w:r>
        <w:rPr>
          <w:lang w:val="en-GB"/>
        </w:rPr>
        <w:t xml:space="preserve"> Trailer</w:t>
      </w:r>
      <w:r w:rsidR="00491857">
        <w:rPr>
          <w:lang w:val="en-GB"/>
        </w:rPr>
        <w:t>s</w:t>
      </w:r>
      <w:bookmarkEnd w:id="139"/>
    </w:p>
    <w:p w14:paraId="6FFDBFCC" w14:textId="77777777" w:rsidR="008A5F10" w:rsidRPr="005A3FB4" w:rsidRDefault="008A5F10" w:rsidP="008A5F10">
      <w:pPr>
        <w:rPr>
          <w:rFonts w:asciiTheme="minorHAnsi" w:hAnsiTheme="minorHAnsi" w:cstheme="minorHAnsi"/>
          <w:sz w:val="22"/>
          <w:lang w:val="en-GB"/>
        </w:rPr>
      </w:pPr>
      <w:r w:rsidRPr="005A3FB4">
        <w:rPr>
          <w:rFonts w:asciiTheme="minorHAnsi" w:hAnsiTheme="minorHAnsi" w:cstheme="minorHAnsi"/>
          <w:sz w:val="22"/>
          <w:lang w:val="en-GB"/>
        </w:rPr>
        <w:t>Highly visible road safety camera trailers are deployed to high risk areas including highways and motorways, roadworks sites and school zones. Once the camera trailer is deployed and set up, its operation is managed and monitored remotely with daily checks.</w:t>
      </w:r>
    </w:p>
    <w:p w14:paraId="1ED6B82E" w14:textId="25AE98D9" w:rsidR="00491857" w:rsidRPr="005A3FB4" w:rsidRDefault="008A5F10" w:rsidP="008A5F10">
      <w:pPr>
        <w:rPr>
          <w:rFonts w:asciiTheme="minorHAnsi" w:hAnsiTheme="minorHAnsi" w:cstheme="minorHAnsi"/>
          <w:sz w:val="22"/>
          <w:lang w:val="en-GB"/>
        </w:rPr>
      </w:pPr>
      <w:r w:rsidRPr="005A3FB4">
        <w:rPr>
          <w:rFonts w:asciiTheme="minorHAnsi" w:hAnsiTheme="minorHAnsi" w:cstheme="minorHAnsi"/>
          <w:sz w:val="22"/>
          <w:lang w:val="en-GB"/>
        </w:rPr>
        <w:t>Road safety camera trailer sites are selected using strict criteria, including an assessment of speed related crash history or potential crash risk.</w:t>
      </w:r>
    </w:p>
    <w:p w14:paraId="5939CEC3" w14:textId="6A22E188" w:rsidR="004F3D67" w:rsidRPr="004F3D67" w:rsidRDefault="000E5E28" w:rsidP="004320E4">
      <w:pPr>
        <w:pStyle w:val="Heading3"/>
        <w:rPr>
          <w:lang w:val="en-GB"/>
        </w:rPr>
      </w:pPr>
      <w:bookmarkStart w:id="140" w:name="_Toc132461653"/>
      <w:r w:rsidRPr="004F3D67">
        <w:rPr>
          <w:lang w:val="en-GB"/>
        </w:rPr>
        <w:t xml:space="preserve">Mobile </w:t>
      </w:r>
      <w:r w:rsidR="00106DEF">
        <w:rPr>
          <w:lang w:val="en-GB"/>
        </w:rPr>
        <w:t>s</w:t>
      </w:r>
      <w:r w:rsidRPr="004F3D67">
        <w:rPr>
          <w:lang w:val="en-GB"/>
        </w:rPr>
        <w:t xml:space="preserve">peed </w:t>
      </w:r>
      <w:r w:rsidR="00106DEF">
        <w:rPr>
          <w:lang w:val="en-GB"/>
        </w:rPr>
        <w:t>c</w:t>
      </w:r>
      <w:r w:rsidRPr="004F3D67">
        <w:rPr>
          <w:lang w:val="en-GB"/>
        </w:rPr>
        <w:t>ameras</w:t>
      </w:r>
      <w:bookmarkEnd w:id="140"/>
    </w:p>
    <w:p w14:paraId="19BDFE7C" w14:textId="71DF1E20" w:rsidR="004F3D67" w:rsidRPr="00E768B4" w:rsidRDefault="008C2E8A" w:rsidP="006D77F6">
      <w:pPr>
        <w:rPr>
          <w:rFonts w:asciiTheme="minorHAnsi" w:hAnsiTheme="minorHAnsi" w:cstheme="minorHAnsi"/>
          <w:sz w:val="22"/>
          <w:szCs w:val="22"/>
          <w:lang w:val="en-GB"/>
        </w:rPr>
      </w:pPr>
      <w:r w:rsidRPr="00E768B4">
        <w:rPr>
          <w:rFonts w:asciiTheme="minorHAnsi" w:hAnsiTheme="minorHAnsi" w:cstheme="minorHAnsi"/>
          <w:sz w:val="22"/>
          <w:szCs w:val="22"/>
          <w:lang w:val="en-GB"/>
        </w:rPr>
        <w:t xml:space="preserve">The mobile speed camera program in Queensland first commenced in May 1997.  </w:t>
      </w:r>
      <w:r w:rsidR="004F3D67" w:rsidRPr="00E768B4">
        <w:rPr>
          <w:rFonts w:asciiTheme="minorHAnsi" w:hAnsiTheme="minorHAnsi" w:cstheme="minorHAnsi"/>
          <w:sz w:val="22"/>
          <w:szCs w:val="22"/>
          <w:lang w:val="en-GB"/>
        </w:rPr>
        <w:t xml:space="preserve">The use of mobile speed cameras in Queensland can generally be described as overt </w:t>
      </w:r>
      <w:r w:rsidRPr="00E768B4">
        <w:rPr>
          <w:rFonts w:asciiTheme="minorHAnsi" w:hAnsiTheme="minorHAnsi" w:cstheme="minorHAnsi"/>
          <w:sz w:val="22"/>
          <w:szCs w:val="22"/>
          <w:lang w:val="en-GB"/>
        </w:rPr>
        <w:t xml:space="preserve">or covert with overt </w:t>
      </w:r>
      <w:r w:rsidR="004F3D67" w:rsidRPr="00E768B4">
        <w:rPr>
          <w:rFonts w:asciiTheme="minorHAnsi" w:hAnsiTheme="minorHAnsi" w:cstheme="minorHAnsi"/>
          <w:sz w:val="22"/>
          <w:szCs w:val="22"/>
          <w:lang w:val="en-GB"/>
        </w:rPr>
        <w:t>cameras o</w:t>
      </w:r>
      <w:r w:rsidRPr="00E768B4">
        <w:rPr>
          <w:rFonts w:asciiTheme="minorHAnsi" w:hAnsiTheme="minorHAnsi" w:cstheme="minorHAnsi"/>
          <w:sz w:val="22"/>
          <w:szCs w:val="22"/>
          <w:lang w:val="en-GB"/>
        </w:rPr>
        <w:t>perating</w:t>
      </w:r>
      <w:r w:rsidR="004F3D67" w:rsidRPr="00E768B4">
        <w:rPr>
          <w:rFonts w:asciiTheme="minorHAnsi" w:hAnsiTheme="minorHAnsi" w:cstheme="minorHAnsi"/>
          <w:sz w:val="22"/>
          <w:szCs w:val="22"/>
          <w:lang w:val="en-GB"/>
        </w:rPr>
        <w:t xml:space="preserve"> from marked vehicles</w:t>
      </w:r>
      <w:r w:rsidR="00FC2FDA" w:rsidRPr="00E768B4">
        <w:rPr>
          <w:rFonts w:asciiTheme="minorHAnsi" w:hAnsiTheme="minorHAnsi" w:cstheme="minorHAnsi"/>
          <w:sz w:val="22"/>
          <w:szCs w:val="22"/>
          <w:lang w:val="en-GB"/>
        </w:rPr>
        <w:t>, tripod mounts, trailers and hand</w:t>
      </w:r>
      <w:r w:rsidR="008A5F10">
        <w:rPr>
          <w:rFonts w:asciiTheme="minorHAnsi" w:hAnsiTheme="minorHAnsi" w:cstheme="minorHAnsi"/>
          <w:sz w:val="22"/>
          <w:szCs w:val="22"/>
          <w:lang w:val="en-GB"/>
        </w:rPr>
        <w:t>-</w:t>
      </w:r>
      <w:r w:rsidR="00FC2FDA" w:rsidRPr="00E768B4">
        <w:rPr>
          <w:rFonts w:asciiTheme="minorHAnsi" w:hAnsiTheme="minorHAnsi" w:cstheme="minorHAnsi"/>
          <w:sz w:val="22"/>
          <w:szCs w:val="22"/>
          <w:lang w:val="en-GB"/>
        </w:rPr>
        <w:t>held devices;</w:t>
      </w:r>
      <w:r w:rsidR="004F3D67" w:rsidRPr="00E768B4">
        <w:rPr>
          <w:rFonts w:asciiTheme="minorHAnsi" w:hAnsiTheme="minorHAnsi" w:cstheme="minorHAnsi"/>
          <w:sz w:val="22"/>
          <w:szCs w:val="22"/>
          <w:lang w:val="en-GB"/>
        </w:rPr>
        <w:t xml:space="preserve"> and signs advising motorists that they have passed a speed camera posted within </w:t>
      </w:r>
      <w:r w:rsidR="00167109">
        <w:rPr>
          <w:rFonts w:asciiTheme="minorHAnsi" w:hAnsiTheme="minorHAnsi" w:cstheme="minorHAnsi"/>
          <w:sz w:val="22"/>
          <w:szCs w:val="22"/>
          <w:lang w:val="en-GB"/>
        </w:rPr>
        <w:t>ten</w:t>
      </w:r>
      <w:r w:rsidR="00167109" w:rsidRPr="00E768B4">
        <w:rPr>
          <w:rFonts w:asciiTheme="minorHAnsi" w:hAnsiTheme="minorHAnsi" w:cstheme="minorHAnsi"/>
          <w:sz w:val="22"/>
          <w:szCs w:val="22"/>
          <w:lang w:val="en-GB"/>
        </w:rPr>
        <w:t xml:space="preserve"> </w:t>
      </w:r>
      <w:r w:rsidR="004F3D67" w:rsidRPr="00E768B4">
        <w:rPr>
          <w:rFonts w:asciiTheme="minorHAnsi" w:hAnsiTheme="minorHAnsi" w:cstheme="minorHAnsi"/>
          <w:sz w:val="22"/>
          <w:szCs w:val="22"/>
          <w:lang w:val="en-GB"/>
        </w:rPr>
        <w:t>meters of the camera</w:t>
      </w:r>
      <w:r w:rsidRPr="00E768B4">
        <w:rPr>
          <w:rFonts w:asciiTheme="minorHAnsi" w:hAnsiTheme="minorHAnsi" w:cstheme="minorHAnsi"/>
          <w:sz w:val="22"/>
          <w:szCs w:val="22"/>
          <w:lang w:val="en-GB"/>
        </w:rPr>
        <w:t>; and covert</w:t>
      </w:r>
      <w:r w:rsidR="004F3D67" w:rsidRPr="00E768B4">
        <w:rPr>
          <w:rFonts w:asciiTheme="minorHAnsi" w:hAnsiTheme="minorHAnsi" w:cstheme="minorHAnsi"/>
          <w:sz w:val="22"/>
          <w:szCs w:val="22"/>
          <w:lang w:val="en-GB"/>
        </w:rPr>
        <w:t xml:space="preserve"> deployments operat</w:t>
      </w:r>
      <w:r w:rsidRPr="00E768B4">
        <w:rPr>
          <w:rFonts w:asciiTheme="minorHAnsi" w:hAnsiTheme="minorHAnsi" w:cstheme="minorHAnsi"/>
          <w:sz w:val="22"/>
          <w:szCs w:val="22"/>
          <w:lang w:val="en-GB"/>
        </w:rPr>
        <w:t>ing</w:t>
      </w:r>
      <w:r w:rsidR="004F3D67" w:rsidRPr="00E768B4">
        <w:rPr>
          <w:rFonts w:asciiTheme="minorHAnsi" w:hAnsiTheme="minorHAnsi" w:cstheme="minorHAnsi"/>
          <w:sz w:val="22"/>
          <w:szCs w:val="22"/>
          <w:lang w:val="en-GB"/>
        </w:rPr>
        <w:t xml:space="preserve"> from a variety of unmarked vehicles</w:t>
      </w:r>
      <w:r w:rsidR="00E768B4" w:rsidRPr="00E768B4">
        <w:rPr>
          <w:rFonts w:asciiTheme="minorHAnsi" w:hAnsiTheme="minorHAnsi" w:cstheme="minorHAnsi"/>
          <w:sz w:val="22"/>
          <w:szCs w:val="22"/>
          <w:lang w:val="en-GB"/>
        </w:rPr>
        <w:t>. Whilst some operations using</w:t>
      </w:r>
      <w:r w:rsidR="00FC2FDA" w:rsidRPr="00E768B4">
        <w:rPr>
          <w:rFonts w:asciiTheme="minorHAnsi" w:hAnsiTheme="minorHAnsi" w:cstheme="minorHAnsi"/>
          <w:sz w:val="22"/>
          <w:szCs w:val="22"/>
          <w:lang w:val="en-GB"/>
        </w:rPr>
        <w:t xml:space="preserve"> hand held devices</w:t>
      </w:r>
      <w:r w:rsidR="00E768B4" w:rsidRPr="00E768B4">
        <w:rPr>
          <w:rFonts w:asciiTheme="minorHAnsi" w:hAnsiTheme="minorHAnsi" w:cstheme="minorHAnsi"/>
          <w:sz w:val="22"/>
          <w:szCs w:val="22"/>
          <w:lang w:val="en-GB"/>
        </w:rPr>
        <w:t xml:space="preserve"> are considered covert it is likely that they are not fully covert</w:t>
      </w:r>
      <w:r w:rsidR="004F3D67" w:rsidRPr="00E768B4">
        <w:rPr>
          <w:rFonts w:asciiTheme="minorHAnsi" w:hAnsiTheme="minorHAnsi" w:cstheme="minorHAnsi"/>
          <w:sz w:val="22"/>
          <w:szCs w:val="22"/>
          <w:lang w:val="en-GB"/>
        </w:rPr>
        <w:t>. Covert mobile speed cameras operate in</w:t>
      </w:r>
      <w:r w:rsidR="00E768B4" w:rsidRPr="00E768B4">
        <w:rPr>
          <w:rFonts w:asciiTheme="minorHAnsi" w:hAnsiTheme="minorHAnsi" w:cstheme="minorHAnsi"/>
          <w:sz w:val="22"/>
          <w:szCs w:val="22"/>
          <w:lang w:val="en-GB"/>
        </w:rPr>
        <w:t xml:space="preserve"> both </w:t>
      </w:r>
      <w:r w:rsidR="004F3D67" w:rsidRPr="00E768B4">
        <w:rPr>
          <w:rFonts w:asciiTheme="minorHAnsi" w:hAnsiTheme="minorHAnsi" w:cstheme="minorHAnsi"/>
          <w:sz w:val="22"/>
          <w:szCs w:val="22"/>
          <w:lang w:val="en-GB"/>
        </w:rPr>
        <w:t>urban</w:t>
      </w:r>
      <w:r w:rsidR="00E768B4" w:rsidRPr="00E768B4">
        <w:rPr>
          <w:rFonts w:asciiTheme="minorHAnsi" w:hAnsiTheme="minorHAnsi" w:cstheme="minorHAnsi"/>
          <w:sz w:val="22"/>
          <w:szCs w:val="22"/>
          <w:lang w:val="en-GB"/>
        </w:rPr>
        <w:t xml:space="preserve"> and rural</w:t>
      </w:r>
      <w:r w:rsidR="004F3D67" w:rsidRPr="00E768B4">
        <w:rPr>
          <w:rFonts w:asciiTheme="minorHAnsi" w:hAnsiTheme="minorHAnsi" w:cstheme="minorHAnsi"/>
          <w:sz w:val="22"/>
          <w:szCs w:val="22"/>
          <w:lang w:val="en-GB"/>
        </w:rPr>
        <w:t xml:space="preserve"> areas. </w:t>
      </w:r>
    </w:p>
    <w:p w14:paraId="28D8A740" w14:textId="5DD5696C" w:rsidR="004F3D67" w:rsidRPr="00E768B4" w:rsidRDefault="004F3D67" w:rsidP="004F3D67">
      <w:pPr>
        <w:rPr>
          <w:rFonts w:asciiTheme="minorHAnsi" w:hAnsiTheme="minorHAnsi" w:cstheme="minorHAnsi"/>
          <w:sz w:val="22"/>
          <w:szCs w:val="22"/>
          <w:lang w:val="en-GB"/>
        </w:rPr>
      </w:pPr>
      <w:r w:rsidRPr="00E768B4">
        <w:rPr>
          <w:rFonts w:asciiTheme="minorHAnsi" w:hAnsiTheme="minorHAnsi" w:cstheme="minorHAnsi"/>
          <w:sz w:val="22"/>
          <w:szCs w:val="22"/>
          <w:lang w:val="en-GB"/>
        </w:rPr>
        <w:t xml:space="preserve">The operation of cameras at particular locations is determined using a randomised scheduling procedure with some scope for variation. Locations for the deployment of cameras meet strict criteria, with crash history being the primary criterion used to identify sites. Other factors which contribute to the selection process include areas of </w:t>
      </w:r>
      <w:r w:rsidR="00DE78A1" w:rsidRPr="00E768B4">
        <w:rPr>
          <w:rFonts w:asciiTheme="minorHAnsi" w:hAnsiTheme="minorHAnsi" w:cstheme="minorHAnsi"/>
          <w:sz w:val="22"/>
          <w:szCs w:val="22"/>
          <w:lang w:val="en-GB"/>
        </w:rPr>
        <w:t>high-risk</w:t>
      </w:r>
      <w:r w:rsidRPr="00E768B4">
        <w:rPr>
          <w:rFonts w:asciiTheme="minorHAnsi" w:hAnsiTheme="minorHAnsi" w:cstheme="minorHAnsi"/>
          <w:sz w:val="22"/>
          <w:szCs w:val="22"/>
          <w:lang w:val="en-GB"/>
        </w:rPr>
        <w:t xml:space="preserve"> speeding behaviour that have been checked and referred to the relevant committee, including consideration of Workplace Health and Safety issues for workers at locations where roadwork is in progress.</w:t>
      </w:r>
    </w:p>
    <w:p w14:paraId="1A9511AD" w14:textId="2A27264C" w:rsidR="004F3D67" w:rsidRPr="00E768B4" w:rsidRDefault="008C2E8A" w:rsidP="006D77F6">
      <w:pPr>
        <w:rPr>
          <w:rFonts w:asciiTheme="minorHAnsi" w:hAnsiTheme="minorHAnsi" w:cstheme="minorHAnsi"/>
          <w:sz w:val="22"/>
          <w:szCs w:val="22"/>
          <w:lang w:val="en-GB"/>
        </w:rPr>
      </w:pPr>
      <w:r w:rsidRPr="00E768B4">
        <w:rPr>
          <w:rFonts w:asciiTheme="minorHAnsi" w:hAnsiTheme="minorHAnsi" w:cstheme="minorHAnsi"/>
          <w:sz w:val="22"/>
          <w:szCs w:val="22"/>
          <w:lang w:val="en-GB"/>
        </w:rPr>
        <w:t xml:space="preserve">The </w:t>
      </w:r>
      <w:r w:rsidR="004F3D67" w:rsidRPr="00E768B4">
        <w:rPr>
          <w:rFonts w:asciiTheme="minorHAnsi" w:hAnsiTheme="minorHAnsi" w:cstheme="minorHAnsi"/>
          <w:sz w:val="22"/>
          <w:szCs w:val="22"/>
          <w:lang w:val="en-GB"/>
        </w:rPr>
        <w:t xml:space="preserve">general effect might in fact be an aggregate of localised effects in space over a wide number of locations that target the Queensland crash </w:t>
      </w:r>
      <w:r w:rsidRPr="00E768B4">
        <w:rPr>
          <w:rFonts w:asciiTheme="minorHAnsi" w:hAnsiTheme="minorHAnsi" w:cstheme="minorHAnsi"/>
          <w:sz w:val="22"/>
          <w:szCs w:val="22"/>
          <w:lang w:val="en-GB"/>
        </w:rPr>
        <w:t>population. T</w:t>
      </w:r>
      <w:r w:rsidR="004F3D67" w:rsidRPr="00E768B4">
        <w:rPr>
          <w:rFonts w:asciiTheme="minorHAnsi" w:hAnsiTheme="minorHAnsi" w:cstheme="minorHAnsi"/>
          <w:sz w:val="22"/>
          <w:szCs w:val="22"/>
          <w:lang w:val="en-GB"/>
        </w:rPr>
        <w:t xml:space="preserve">here is a strong spatial correlation with the mobile camera zones of operation with the bulk of crash effects being measured in areas within </w:t>
      </w:r>
      <w:r w:rsidR="00167109">
        <w:rPr>
          <w:rFonts w:asciiTheme="minorHAnsi" w:hAnsiTheme="minorHAnsi" w:cstheme="minorHAnsi"/>
          <w:sz w:val="22"/>
          <w:szCs w:val="22"/>
          <w:lang w:val="en-GB"/>
        </w:rPr>
        <w:t>two</w:t>
      </w:r>
      <w:r w:rsidR="004F3D67" w:rsidRPr="00E768B4">
        <w:rPr>
          <w:rFonts w:asciiTheme="minorHAnsi" w:hAnsiTheme="minorHAnsi" w:cstheme="minorHAnsi"/>
          <w:sz w:val="22"/>
          <w:szCs w:val="22"/>
          <w:lang w:val="en-GB"/>
        </w:rPr>
        <w:t xml:space="preserve"> kilometres of the operational camera zone centroids.</w:t>
      </w:r>
    </w:p>
    <w:p w14:paraId="63D3E200" w14:textId="28F7632A" w:rsidR="004F3D67" w:rsidRPr="00E768B4" w:rsidRDefault="004F3D67" w:rsidP="008C2E8A">
      <w:pPr>
        <w:rPr>
          <w:rFonts w:asciiTheme="minorHAnsi" w:hAnsiTheme="minorHAnsi" w:cstheme="minorHAnsi"/>
          <w:sz w:val="22"/>
          <w:szCs w:val="22"/>
          <w:lang w:val="en-GB"/>
        </w:rPr>
      </w:pPr>
      <w:r w:rsidRPr="00E768B4">
        <w:rPr>
          <w:rFonts w:asciiTheme="minorHAnsi" w:hAnsiTheme="minorHAnsi" w:cstheme="minorHAnsi"/>
          <w:sz w:val="22"/>
          <w:szCs w:val="22"/>
          <w:lang w:val="en-GB"/>
        </w:rPr>
        <w:t xml:space="preserve">Another key development in the Queensland CDOP is the introduction of covert mobile camera operations in 2010. Based on the combined covert and overt operation of the Queensland mobile speed camera program, a range of likely mechanisms and distributions of effects might be expected. They include effects </w:t>
      </w:r>
      <w:r w:rsidR="008F64EC" w:rsidRPr="00E768B4">
        <w:rPr>
          <w:rFonts w:asciiTheme="minorHAnsi" w:hAnsiTheme="minorHAnsi" w:cstheme="minorHAnsi"/>
          <w:sz w:val="22"/>
          <w:szCs w:val="22"/>
          <w:lang w:val="en-GB"/>
        </w:rPr>
        <w:t xml:space="preserve">generalised </w:t>
      </w:r>
      <w:r w:rsidRPr="00E768B4">
        <w:rPr>
          <w:rFonts w:asciiTheme="minorHAnsi" w:hAnsiTheme="minorHAnsi" w:cstheme="minorHAnsi"/>
          <w:sz w:val="22"/>
          <w:szCs w:val="22"/>
          <w:lang w:val="en-GB"/>
        </w:rPr>
        <w:t xml:space="preserve">and </w:t>
      </w:r>
      <w:r w:rsidR="008F64EC" w:rsidRPr="00E768B4">
        <w:rPr>
          <w:rFonts w:asciiTheme="minorHAnsi" w:hAnsiTheme="minorHAnsi" w:cstheme="minorHAnsi"/>
          <w:sz w:val="22"/>
          <w:szCs w:val="22"/>
          <w:lang w:val="en-GB"/>
        </w:rPr>
        <w:t xml:space="preserve">localised </w:t>
      </w:r>
      <w:r w:rsidRPr="00E768B4">
        <w:rPr>
          <w:rFonts w:asciiTheme="minorHAnsi" w:hAnsiTheme="minorHAnsi" w:cstheme="minorHAnsi"/>
          <w:sz w:val="22"/>
          <w:szCs w:val="22"/>
          <w:lang w:val="en-GB"/>
        </w:rPr>
        <w:t xml:space="preserve">in space related to the mode of operation as well as effects </w:t>
      </w:r>
      <w:r w:rsidR="008F64EC" w:rsidRPr="00E768B4">
        <w:rPr>
          <w:rFonts w:asciiTheme="minorHAnsi" w:hAnsiTheme="minorHAnsi" w:cstheme="minorHAnsi"/>
          <w:sz w:val="22"/>
          <w:szCs w:val="22"/>
          <w:lang w:val="en-GB"/>
        </w:rPr>
        <w:t xml:space="preserve">generalised </w:t>
      </w:r>
      <w:r w:rsidRPr="00E768B4">
        <w:rPr>
          <w:rFonts w:asciiTheme="minorHAnsi" w:hAnsiTheme="minorHAnsi" w:cstheme="minorHAnsi"/>
          <w:sz w:val="22"/>
          <w:szCs w:val="22"/>
          <w:lang w:val="en-GB"/>
        </w:rPr>
        <w:t xml:space="preserve">and </w:t>
      </w:r>
      <w:r w:rsidR="008F64EC" w:rsidRPr="00E768B4">
        <w:rPr>
          <w:rFonts w:asciiTheme="minorHAnsi" w:hAnsiTheme="minorHAnsi" w:cstheme="minorHAnsi"/>
          <w:sz w:val="22"/>
          <w:szCs w:val="22"/>
          <w:lang w:val="en-GB"/>
        </w:rPr>
        <w:t xml:space="preserve">localised </w:t>
      </w:r>
      <w:r w:rsidRPr="00E768B4">
        <w:rPr>
          <w:rFonts w:asciiTheme="minorHAnsi" w:hAnsiTheme="minorHAnsi" w:cstheme="minorHAnsi"/>
          <w:sz w:val="22"/>
          <w:szCs w:val="22"/>
          <w:lang w:val="en-GB"/>
        </w:rPr>
        <w:t>in time related to both the presence of a camera and/or the receipt of an infringement notice.</w:t>
      </w:r>
    </w:p>
    <w:p w14:paraId="28C980B5" w14:textId="77777777" w:rsidR="00DD7A78" w:rsidRDefault="00DD7A78" w:rsidP="008C2E8A">
      <w:pPr>
        <w:rPr>
          <w:lang w:val="en-GB"/>
        </w:rPr>
        <w:sectPr w:rsidR="00DD7A78" w:rsidSect="00257546">
          <w:pgSz w:w="11907" w:h="16840" w:code="9"/>
          <w:pgMar w:top="1134" w:right="1418" w:bottom="1418" w:left="1701" w:header="720" w:footer="680" w:gutter="0"/>
          <w:cols w:space="720"/>
        </w:sectPr>
      </w:pPr>
    </w:p>
    <w:p w14:paraId="1EEAF291" w14:textId="5F7BE0DF" w:rsidR="003F6C18" w:rsidRPr="00DD7A78" w:rsidRDefault="00DD7A78" w:rsidP="00EE24E6">
      <w:pPr>
        <w:pStyle w:val="Heading2"/>
        <w:tabs>
          <w:tab w:val="clear" w:pos="1080"/>
          <w:tab w:val="num" w:pos="567"/>
        </w:tabs>
        <w:spacing w:before="120" w:after="0"/>
        <w:ind w:firstLine="0"/>
        <w:rPr>
          <w:lang w:val="en-GB"/>
        </w:rPr>
      </w:pPr>
      <w:bookmarkStart w:id="141" w:name="_Ref61085924"/>
      <w:bookmarkStart w:id="142" w:name="_Toc132461654"/>
      <w:r w:rsidRPr="00DD7A78">
        <w:lastRenderedPageBreak/>
        <w:t>Fixed Speed camera locations and operational data</w:t>
      </w:r>
      <w:bookmarkEnd w:id="141"/>
      <w:bookmarkEnd w:id="142"/>
      <w:r w:rsidRPr="00DD7A78">
        <w:t xml:space="preserve">  </w:t>
      </w:r>
    </w:p>
    <w:tbl>
      <w:tblPr>
        <w:tblW w:w="5010" w:type="pct"/>
        <w:tblLayout w:type="fixed"/>
        <w:tblLook w:val="04A0" w:firstRow="1" w:lastRow="0" w:firstColumn="1" w:lastColumn="0" w:noHBand="0" w:noVBand="1"/>
      </w:tblPr>
      <w:tblGrid>
        <w:gridCol w:w="989"/>
        <w:gridCol w:w="4395"/>
        <w:gridCol w:w="853"/>
        <w:gridCol w:w="1277"/>
        <w:gridCol w:w="1277"/>
        <w:gridCol w:w="106"/>
        <w:gridCol w:w="1311"/>
        <w:gridCol w:w="72"/>
        <w:gridCol w:w="1489"/>
        <w:gridCol w:w="850"/>
        <w:gridCol w:w="850"/>
        <w:gridCol w:w="756"/>
        <w:gridCol w:w="92"/>
      </w:tblGrid>
      <w:tr w:rsidR="003A025F" w:rsidRPr="00EE24E6" w14:paraId="3AD30DDD" w14:textId="77777777" w:rsidTr="003A025F">
        <w:trPr>
          <w:trHeight w:val="20"/>
        </w:trPr>
        <w:tc>
          <w:tcPr>
            <w:tcW w:w="2624" w:type="pct"/>
            <w:gridSpan w:val="4"/>
            <w:tcBorders>
              <w:bottom w:val="single" w:sz="4" w:space="0" w:color="F79646" w:themeColor="accent6"/>
            </w:tcBorders>
            <w:shd w:val="clear" w:color="auto" w:fill="auto"/>
            <w:noWrap/>
            <w:hideMark/>
          </w:tcPr>
          <w:p w14:paraId="6D77179A" w14:textId="7A9D723B" w:rsidR="003A025F" w:rsidRPr="00E14BE9" w:rsidRDefault="003A025F" w:rsidP="007018D6">
            <w:pPr>
              <w:pStyle w:val="Tableheading"/>
              <w:spacing w:after="0"/>
              <w:rPr>
                <w:b w:val="0"/>
                <w:bCs/>
                <w:sz w:val="20"/>
              </w:rPr>
            </w:pPr>
            <w:r w:rsidRPr="00E14BE9">
              <w:rPr>
                <w:sz w:val="20"/>
              </w:rPr>
              <w:t xml:space="preserve">Table </w:t>
            </w:r>
            <w:r w:rsidRPr="00E14BE9">
              <w:rPr>
                <w:noProof/>
                <w:sz w:val="20"/>
              </w:rPr>
              <w:fldChar w:fldCharType="begin"/>
            </w:r>
            <w:r w:rsidRPr="00E14BE9">
              <w:rPr>
                <w:noProof/>
                <w:sz w:val="20"/>
              </w:rPr>
              <w:instrText xml:space="preserve"> SEQ Table  \* MERGEFORMAT </w:instrText>
            </w:r>
            <w:r w:rsidRPr="00E14BE9">
              <w:rPr>
                <w:noProof/>
                <w:sz w:val="20"/>
              </w:rPr>
              <w:fldChar w:fldCharType="separate"/>
            </w:r>
            <w:r w:rsidR="0007186E">
              <w:rPr>
                <w:noProof/>
                <w:sz w:val="20"/>
              </w:rPr>
              <w:t>44</w:t>
            </w:r>
            <w:r w:rsidRPr="00E14BE9">
              <w:rPr>
                <w:noProof/>
                <w:sz w:val="20"/>
              </w:rPr>
              <w:fldChar w:fldCharType="end"/>
            </w:r>
            <w:r w:rsidRPr="00E14BE9">
              <w:rPr>
                <w:sz w:val="20"/>
              </w:rPr>
              <w:tab/>
            </w:r>
            <w:r w:rsidRPr="00E14BE9">
              <w:rPr>
                <w:b w:val="0"/>
                <w:bCs/>
                <w:sz w:val="20"/>
              </w:rPr>
              <w:t>Fixed Speed Camera location and operational data</w:t>
            </w:r>
          </w:p>
          <w:p w14:paraId="1DD325F8" w14:textId="77777777" w:rsidR="003A025F" w:rsidRPr="00EE24E6" w:rsidRDefault="003A025F" w:rsidP="00DD7A78">
            <w:pPr>
              <w:spacing w:after="0"/>
              <w:jc w:val="right"/>
              <w:rPr>
                <w:rFonts w:asciiTheme="minorHAnsi" w:hAnsiTheme="minorHAnsi"/>
                <w:sz w:val="18"/>
                <w:szCs w:val="18"/>
                <w:lang w:eastAsia="zh-CN"/>
              </w:rPr>
            </w:pPr>
          </w:p>
        </w:tc>
        <w:tc>
          <w:tcPr>
            <w:tcW w:w="483" w:type="pct"/>
            <w:gridSpan w:val="2"/>
            <w:tcBorders>
              <w:bottom w:val="single" w:sz="4" w:space="0" w:color="F79646" w:themeColor="accent6"/>
            </w:tcBorders>
            <w:shd w:val="clear" w:color="auto" w:fill="auto"/>
            <w:noWrap/>
            <w:vAlign w:val="bottom"/>
            <w:hideMark/>
          </w:tcPr>
          <w:p w14:paraId="4E8A5824" w14:textId="77777777" w:rsidR="003A025F" w:rsidRPr="00147C35" w:rsidRDefault="003A025F" w:rsidP="00DD7A78">
            <w:pPr>
              <w:spacing w:after="0"/>
              <w:jc w:val="right"/>
              <w:rPr>
                <w:rFonts w:asciiTheme="minorHAnsi" w:hAnsiTheme="minorHAnsi"/>
                <w:b/>
                <w:bCs/>
                <w:sz w:val="16"/>
                <w:szCs w:val="18"/>
                <w:lang w:eastAsia="zh-CN"/>
              </w:rPr>
            </w:pPr>
            <w:r w:rsidRPr="00147C35">
              <w:rPr>
                <w:rFonts w:asciiTheme="minorHAnsi" w:hAnsiTheme="minorHAnsi"/>
                <w:b/>
                <w:bCs/>
                <w:sz w:val="16"/>
                <w:szCs w:val="18"/>
                <w:lang w:eastAsia="zh-CN"/>
              </w:rPr>
              <w:t>Location ID</w:t>
            </w:r>
          </w:p>
        </w:tc>
        <w:tc>
          <w:tcPr>
            <w:tcW w:w="483" w:type="pct"/>
            <w:gridSpan w:val="2"/>
            <w:tcBorders>
              <w:bottom w:val="single" w:sz="4" w:space="0" w:color="F79646" w:themeColor="accent6"/>
            </w:tcBorders>
            <w:shd w:val="clear" w:color="auto" w:fill="auto"/>
            <w:vAlign w:val="bottom"/>
          </w:tcPr>
          <w:p w14:paraId="4AAB6E46" w14:textId="3C66A7A8" w:rsidR="003A025F" w:rsidRPr="00147C35" w:rsidRDefault="003A025F" w:rsidP="00DD7A78">
            <w:pPr>
              <w:spacing w:after="0"/>
              <w:jc w:val="right"/>
              <w:rPr>
                <w:rFonts w:asciiTheme="minorHAnsi" w:hAnsiTheme="minorHAnsi"/>
                <w:b/>
                <w:bCs/>
                <w:sz w:val="16"/>
                <w:szCs w:val="18"/>
                <w:lang w:eastAsia="zh-CN"/>
              </w:rPr>
            </w:pPr>
            <w:r w:rsidRPr="00147C35">
              <w:rPr>
                <w:rFonts w:asciiTheme="minorHAnsi" w:hAnsiTheme="minorHAnsi"/>
                <w:b/>
                <w:bCs/>
                <w:sz w:val="16"/>
                <w:szCs w:val="18"/>
                <w:lang w:eastAsia="zh-CN"/>
              </w:rPr>
              <w:t>Speed Camera Go-Live Date</w:t>
            </w:r>
          </w:p>
        </w:tc>
        <w:tc>
          <w:tcPr>
            <w:tcW w:w="520" w:type="pct"/>
            <w:tcBorders>
              <w:bottom w:val="single" w:sz="4" w:space="0" w:color="F79646" w:themeColor="accent6"/>
            </w:tcBorders>
            <w:shd w:val="clear" w:color="auto" w:fill="auto"/>
            <w:vAlign w:val="bottom"/>
          </w:tcPr>
          <w:p w14:paraId="2DB23E36" w14:textId="1836A680" w:rsidR="003A025F" w:rsidRPr="00147C35" w:rsidRDefault="00147C35" w:rsidP="00DD7A78">
            <w:pPr>
              <w:spacing w:after="0"/>
              <w:jc w:val="right"/>
              <w:rPr>
                <w:rFonts w:asciiTheme="minorHAnsi" w:hAnsiTheme="minorHAnsi"/>
                <w:b/>
                <w:bCs/>
                <w:sz w:val="16"/>
                <w:szCs w:val="18"/>
                <w:lang w:eastAsia="zh-CN"/>
              </w:rPr>
            </w:pPr>
            <w:r w:rsidRPr="00147C35">
              <w:rPr>
                <w:rFonts w:asciiTheme="minorHAnsi" w:hAnsiTheme="minorHAnsi"/>
                <w:b/>
                <w:bCs/>
                <w:sz w:val="16"/>
                <w:szCs w:val="18"/>
                <w:lang w:eastAsia="zh-CN"/>
              </w:rPr>
              <w:t>Decommissioned</w:t>
            </w:r>
            <w:r w:rsidR="003A025F" w:rsidRPr="00147C35">
              <w:rPr>
                <w:rFonts w:asciiTheme="minorHAnsi" w:hAnsiTheme="minorHAnsi"/>
                <w:b/>
                <w:bCs/>
                <w:sz w:val="16"/>
                <w:szCs w:val="18"/>
                <w:lang w:eastAsia="zh-CN"/>
              </w:rPr>
              <w:t xml:space="preserve"> Date</w:t>
            </w:r>
          </w:p>
        </w:tc>
        <w:tc>
          <w:tcPr>
            <w:tcW w:w="297" w:type="pct"/>
            <w:tcBorders>
              <w:bottom w:val="single" w:sz="4" w:space="0" w:color="F79646" w:themeColor="accent6"/>
            </w:tcBorders>
            <w:shd w:val="clear" w:color="auto" w:fill="auto"/>
            <w:vAlign w:val="bottom"/>
            <w:hideMark/>
          </w:tcPr>
          <w:p w14:paraId="2A095BBC" w14:textId="77777777" w:rsidR="003A025F" w:rsidRPr="00147C35" w:rsidRDefault="003A025F" w:rsidP="00DD7A78">
            <w:pPr>
              <w:spacing w:after="0"/>
              <w:jc w:val="right"/>
              <w:rPr>
                <w:rFonts w:asciiTheme="minorHAnsi" w:hAnsiTheme="minorHAnsi"/>
                <w:sz w:val="16"/>
                <w:szCs w:val="18"/>
                <w:lang w:eastAsia="zh-CN"/>
              </w:rPr>
            </w:pPr>
            <w:r w:rsidRPr="00147C35">
              <w:rPr>
                <w:rFonts w:asciiTheme="minorHAnsi" w:hAnsiTheme="minorHAnsi"/>
                <w:b/>
                <w:bCs/>
                <w:sz w:val="16"/>
                <w:szCs w:val="18"/>
                <w:lang w:eastAsia="zh-CN"/>
              </w:rPr>
              <w:t>Before Period (years)</w:t>
            </w:r>
          </w:p>
        </w:tc>
        <w:tc>
          <w:tcPr>
            <w:tcW w:w="297" w:type="pct"/>
            <w:tcBorders>
              <w:bottom w:val="single" w:sz="4" w:space="0" w:color="F79646" w:themeColor="accent6"/>
            </w:tcBorders>
            <w:shd w:val="clear" w:color="auto" w:fill="auto"/>
            <w:vAlign w:val="bottom"/>
          </w:tcPr>
          <w:p w14:paraId="44110507" w14:textId="5601918F" w:rsidR="003A025F" w:rsidRPr="00147C35" w:rsidRDefault="003A025F" w:rsidP="00DD7A78">
            <w:pPr>
              <w:spacing w:after="0"/>
              <w:jc w:val="right"/>
              <w:rPr>
                <w:rFonts w:asciiTheme="minorHAnsi" w:hAnsiTheme="minorHAnsi"/>
                <w:sz w:val="16"/>
                <w:szCs w:val="18"/>
                <w:lang w:eastAsia="zh-CN"/>
              </w:rPr>
            </w:pPr>
            <w:r w:rsidRPr="00147C35">
              <w:rPr>
                <w:rFonts w:asciiTheme="minorHAnsi" w:hAnsiTheme="minorHAnsi"/>
                <w:b/>
                <w:bCs/>
                <w:sz w:val="16"/>
                <w:szCs w:val="18"/>
                <w:lang w:eastAsia="zh-CN"/>
              </w:rPr>
              <w:t>RLC to RLSC period</w:t>
            </w:r>
          </w:p>
        </w:tc>
        <w:tc>
          <w:tcPr>
            <w:tcW w:w="296" w:type="pct"/>
            <w:gridSpan w:val="2"/>
            <w:tcBorders>
              <w:top w:val="nil"/>
              <w:bottom w:val="single" w:sz="4" w:space="0" w:color="F79646" w:themeColor="accent6"/>
            </w:tcBorders>
            <w:shd w:val="clear" w:color="auto" w:fill="auto"/>
            <w:noWrap/>
            <w:vAlign w:val="bottom"/>
          </w:tcPr>
          <w:p w14:paraId="5BFAAD31" w14:textId="77777777" w:rsidR="003A025F" w:rsidRPr="00147C35" w:rsidRDefault="003A025F" w:rsidP="00DD7A78">
            <w:pPr>
              <w:spacing w:after="0"/>
              <w:jc w:val="right"/>
              <w:rPr>
                <w:rFonts w:asciiTheme="minorHAnsi" w:hAnsiTheme="minorHAnsi"/>
                <w:sz w:val="16"/>
                <w:szCs w:val="18"/>
                <w:lang w:eastAsia="zh-CN"/>
              </w:rPr>
            </w:pPr>
            <w:r w:rsidRPr="00147C35">
              <w:rPr>
                <w:rFonts w:asciiTheme="minorHAnsi" w:hAnsiTheme="minorHAnsi"/>
                <w:b/>
                <w:bCs/>
                <w:sz w:val="16"/>
                <w:szCs w:val="18"/>
                <w:lang w:eastAsia="zh-CN"/>
              </w:rPr>
              <w:t>After Period (years)</w:t>
            </w:r>
          </w:p>
        </w:tc>
      </w:tr>
      <w:tr w:rsidR="00DD7A78" w:rsidRPr="00EE24E6" w14:paraId="2AFE463E" w14:textId="77777777" w:rsidTr="00EE24E6">
        <w:trPr>
          <w:gridAfter w:val="1"/>
          <w:wAfter w:w="32" w:type="pct"/>
          <w:trHeight w:val="20"/>
        </w:trPr>
        <w:tc>
          <w:tcPr>
            <w:tcW w:w="2624" w:type="pct"/>
            <w:gridSpan w:val="4"/>
            <w:shd w:val="clear" w:color="auto" w:fill="auto"/>
            <w:noWrap/>
          </w:tcPr>
          <w:p w14:paraId="4DC7A1B0" w14:textId="77777777" w:rsidR="00DD7A78" w:rsidRPr="00EE24E6" w:rsidRDefault="00DD7A78" w:rsidP="00DD7A78">
            <w:pPr>
              <w:spacing w:after="0"/>
              <w:jc w:val="left"/>
              <w:rPr>
                <w:rFonts w:asciiTheme="minorHAnsi" w:hAnsiTheme="minorHAnsi" w:cs="Arial"/>
                <w:b/>
                <w:i/>
                <w:sz w:val="18"/>
                <w:szCs w:val="18"/>
                <w:lang w:eastAsia="zh-CN"/>
              </w:rPr>
            </w:pPr>
            <w:r w:rsidRPr="00EE24E6">
              <w:rPr>
                <w:rFonts w:asciiTheme="minorHAnsi" w:hAnsiTheme="minorHAnsi" w:cs="Arial"/>
                <w:b/>
                <w:i/>
                <w:sz w:val="18"/>
                <w:szCs w:val="18"/>
                <w:lang w:eastAsia="zh-CN"/>
              </w:rPr>
              <w:t>Fixed Spot Speed Cameras</w:t>
            </w:r>
          </w:p>
        </w:tc>
        <w:tc>
          <w:tcPr>
            <w:tcW w:w="446" w:type="pct"/>
            <w:shd w:val="clear" w:color="auto" w:fill="auto"/>
            <w:noWrap/>
          </w:tcPr>
          <w:p w14:paraId="7E92C4EF" w14:textId="77777777" w:rsidR="00DD7A78" w:rsidRPr="00EE24E6" w:rsidRDefault="00DD7A78" w:rsidP="00DD7A78">
            <w:pPr>
              <w:spacing w:after="0"/>
              <w:jc w:val="right"/>
              <w:rPr>
                <w:rFonts w:asciiTheme="minorHAnsi" w:hAnsiTheme="minorHAnsi"/>
                <w:sz w:val="18"/>
                <w:szCs w:val="18"/>
                <w:lang w:eastAsia="zh-CN"/>
              </w:rPr>
            </w:pPr>
          </w:p>
        </w:tc>
        <w:tc>
          <w:tcPr>
            <w:tcW w:w="495" w:type="pct"/>
            <w:gridSpan w:val="2"/>
            <w:shd w:val="clear" w:color="auto" w:fill="auto"/>
          </w:tcPr>
          <w:p w14:paraId="5F9A0985" w14:textId="77777777" w:rsidR="00DD7A78" w:rsidRPr="00EE24E6" w:rsidRDefault="00DD7A78" w:rsidP="00DD7A78">
            <w:pPr>
              <w:spacing w:after="0"/>
              <w:jc w:val="right"/>
              <w:rPr>
                <w:rFonts w:asciiTheme="minorHAnsi" w:hAnsiTheme="minorHAnsi"/>
                <w:sz w:val="18"/>
                <w:szCs w:val="18"/>
                <w:lang w:eastAsia="zh-CN"/>
              </w:rPr>
            </w:pPr>
          </w:p>
        </w:tc>
        <w:tc>
          <w:tcPr>
            <w:tcW w:w="545" w:type="pct"/>
            <w:gridSpan w:val="2"/>
            <w:shd w:val="clear" w:color="auto" w:fill="auto"/>
            <w:noWrap/>
          </w:tcPr>
          <w:p w14:paraId="336C2788" w14:textId="77777777" w:rsidR="00DD7A78" w:rsidRPr="00EE24E6" w:rsidRDefault="00DD7A78" w:rsidP="00DD7A78">
            <w:pPr>
              <w:spacing w:after="0"/>
              <w:jc w:val="right"/>
              <w:rPr>
                <w:rFonts w:asciiTheme="minorHAnsi" w:hAnsiTheme="minorHAnsi"/>
                <w:sz w:val="18"/>
                <w:szCs w:val="18"/>
                <w:lang w:eastAsia="zh-CN"/>
              </w:rPr>
            </w:pPr>
          </w:p>
        </w:tc>
        <w:tc>
          <w:tcPr>
            <w:tcW w:w="297" w:type="pct"/>
            <w:shd w:val="clear" w:color="auto" w:fill="auto"/>
          </w:tcPr>
          <w:p w14:paraId="57355BAE" w14:textId="77777777" w:rsidR="00DD7A78" w:rsidRPr="00EE24E6" w:rsidRDefault="00DD7A78" w:rsidP="00DD7A78">
            <w:pPr>
              <w:spacing w:after="0"/>
              <w:jc w:val="right"/>
              <w:rPr>
                <w:rFonts w:asciiTheme="minorHAnsi" w:hAnsiTheme="minorHAnsi" w:cs="Arial"/>
                <w:sz w:val="18"/>
                <w:szCs w:val="18"/>
                <w:lang w:eastAsia="zh-CN"/>
              </w:rPr>
            </w:pPr>
          </w:p>
        </w:tc>
        <w:tc>
          <w:tcPr>
            <w:tcW w:w="297" w:type="pct"/>
            <w:shd w:val="clear" w:color="auto" w:fill="auto"/>
          </w:tcPr>
          <w:p w14:paraId="350B02CB" w14:textId="77777777" w:rsidR="00DD7A78" w:rsidRPr="00EE24E6" w:rsidRDefault="00DD7A78" w:rsidP="00DD7A78">
            <w:pPr>
              <w:spacing w:after="0"/>
              <w:jc w:val="right"/>
              <w:rPr>
                <w:rFonts w:asciiTheme="minorHAnsi" w:hAnsiTheme="minorHAnsi"/>
                <w:sz w:val="18"/>
                <w:szCs w:val="18"/>
                <w:lang w:eastAsia="zh-CN"/>
              </w:rPr>
            </w:pPr>
          </w:p>
        </w:tc>
        <w:tc>
          <w:tcPr>
            <w:tcW w:w="264" w:type="pct"/>
            <w:shd w:val="clear" w:color="auto" w:fill="auto"/>
            <w:noWrap/>
          </w:tcPr>
          <w:p w14:paraId="027704C2" w14:textId="77777777" w:rsidR="00DD7A78" w:rsidRPr="00EE24E6" w:rsidRDefault="00DD7A78" w:rsidP="00DD7A78">
            <w:pPr>
              <w:spacing w:after="0"/>
              <w:jc w:val="right"/>
              <w:rPr>
                <w:rFonts w:asciiTheme="minorHAnsi" w:hAnsiTheme="minorHAnsi"/>
                <w:sz w:val="18"/>
                <w:szCs w:val="18"/>
                <w:lang w:eastAsia="zh-CN"/>
              </w:rPr>
            </w:pPr>
          </w:p>
        </w:tc>
      </w:tr>
      <w:tr w:rsidR="003A025F" w:rsidRPr="00EE24E6" w14:paraId="2C272116" w14:textId="77777777" w:rsidTr="003A025F">
        <w:trPr>
          <w:gridAfter w:val="1"/>
          <w:wAfter w:w="32" w:type="pct"/>
          <w:trHeight w:val="20"/>
        </w:trPr>
        <w:tc>
          <w:tcPr>
            <w:tcW w:w="345" w:type="pct"/>
            <w:vMerge w:val="restart"/>
            <w:shd w:val="clear" w:color="auto" w:fill="D9D9D9" w:themeFill="background1" w:themeFillShade="D9"/>
            <w:noWrap/>
            <w:hideMark/>
          </w:tcPr>
          <w:p w14:paraId="77D9821A" w14:textId="57ACEB70" w:rsidR="003A025F" w:rsidRPr="00EE24E6" w:rsidRDefault="003A025F" w:rsidP="003A025F">
            <w:pPr>
              <w:spacing w:after="0"/>
              <w:jc w:val="right"/>
              <w:rPr>
                <w:rFonts w:asciiTheme="minorHAnsi" w:hAnsiTheme="minorHAnsi"/>
                <w:sz w:val="18"/>
                <w:szCs w:val="18"/>
                <w:lang w:eastAsia="zh-CN"/>
              </w:rPr>
            </w:pPr>
            <w:r>
              <w:rPr>
                <w:rFonts w:asciiTheme="minorHAnsi" w:hAnsiTheme="minorHAnsi"/>
                <w:sz w:val="18"/>
                <w:szCs w:val="18"/>
                <w:lang w:eastAsia="zh-CN"/>
              </w:rPr>
              <w:t>Began as Analogue, now Digital</w:t>
            </w:r>
          </w:p>
        </w:tc>
        <w:tc>
          <w:tcPr>
            <w:tcW w:w="2279" w:type="pct"/>
            <w:gridSpan w:val="3"/>
            <w:shd w:val="clear" w:color="auto" w:fill="auto"/>
            <w:noWrap/>
            <w:hideMark/>
          </w:tcPr>
          <w:p w14:paraId="6E611E85" w14:textId="77777777" w:rsidR="003A025F" w:rsidRPr="00EE24E6" w:rsidRDefault="003A025F" w:rsidP="003A025F">
            <w:pPr>
              <w:spacing w:after="0"/>
              <w:jc w:val="left"/>
              <w:rPr>
                <w:rFonts w:asciiTheme="minorHAnsi" w:hAnsiTheme="minorHAnsi" w:cs="Arial"/>
                <w:sz w:val="18"/>
                <w:szCs w:val="18"/>
                <w:lang w:eastAsia="zh-CN"/>
              </w:rPr>
            </w:pPr>
            <w:r w:rsidRPr="00EE24E6">
              <w:rPr>
                <w:rFonts w:asciiTheme="minorHAnsi" w:hAnsiTheme="minorHAnsi" w:cs="Arial"/>
                <w:sz w:val="18"/>
                <w:szCs w:val="18"/>
                <w:lang w:eastAsia="zh-CN"/>
              </w:rPr>
              <w:t>Bruce Hwy, Burpengary</w:t>
            </w:r>
          </w:p>
        </w:tc>
        <w:tc>
          <w:tcPr>
            <w:tcW w:w="446" w:type="pct"/>
            <w:shd w:val="clear" w:color="auto" w:fill="auto"/>
            <w:noWrap/>
            <w:hideMark/>
          </w:tcPr>
          <w:p w14:paraId="1EDCD6EB" w14:textId="77777777" w:rsidR="003A025F" w:rsidRPr="00EE24E6" w:rsidRDefault="003A025F" w:rsidP="003A025F">
            <w:pPr>
              <w:spacing w:after="0"/>
              <w:jc w:val="right"/>
              <w:rPr>
                <w:rFonts w:asciiTheme="minorHAnsi" w:hAnsiTheme="minorHAnsi"/>
                <w:sz w:val="18"/>
                <w:szCs w:val="18"/>
                <w:lang w:eastAsia="zh-CN"/>
              </w:rPr>
            </w:pPr>
            <w:r w:rsidRPr="00EE24E6">
              <w:rPr>
                <w:rFonts w:asciiTheme="minorHAnsi" w:hAnsiTheme="minorHAnsi"/>
                <w:sz w:val="18"/>
                <w:szCs w:val="18"/>
                <w:lang w:eastAsia="zh-CN"/>
              </w:rPr>
              <w:t>3001</w:t>
            </w:r>
          </w:p>
        </w:tc>
        <w:tc>
          <w:tcPr>
            <w:tcW w:w="495" w:type="pct"/>
            <w:gridSpan w:val="2"/>
            <w:shd w:val="clear" w:color="auto" w:fill="auto"/>
          </w:tcPr>
          <w:p w14:paraId="192DBFED" w14:textId="6E229D4A" w:rsidR="003A025F" w:rsidRPr="00EE24E6" w:rsidRDefault="003A025F" w:rsidP="003A025F">
            <w:pPr>
              <w:spacing w:after="0"/>
              <w:jc w:val="right"/>
              <w:rPr>
                <w:rFonts w:asciiTheme="minorHAnsi" w:hAnsiTheme="minorHAnsi"/>
                <w:sz w:val="18"/>
                <w:szCs w:val="18"/>
                <w:lang w:eastAsia="zh-CN"/>
              </w:rPr>
            </w:pPr>
            <w:r w:rsidRPr="00EE24E6">
              <w:rPr>
                <w:rFonts w:asciiTheme="minorHAnsi" w:hAnsiTheme="minorHAnsi"/>
                <w:sz w:val="18"/>
                <w:szCs w:val="18"/>
                <w:lang w:eastAsia="zh-CN"/>
              </w:rPr>
              <w:t>14/12/2007</w:t>
            </w:r>
          </w:p>
        </w:tc>
        <w:tc>
          <w:tcPr>
            <w:tcW w:w="545" w:type="pct"/>
            <w:gridSpan w:val="2"/>
            <w:shd w:val="clear" w:color="auto" w:fill="auto"/>
            <w:noWrap/>
          </w:tcPr>
          <w:p w14:paraId="0B28B6AD" w14:textId="62EA294E" w:rsidR="003A025F" w:rsidRPr="00EE24E6" w:rsidRDefault="003A025F" w:rsidP="003A025F">
            <w:pPr>
              <w:spacing w:after="0"/>
              <w:jc w:val="right"/>
              <w:rPr>
                <w:rFonts w:asciiTheme="minorHAnsi" w:hAnsiTheme="minorHAnsi"/>
                <w:sz w:val="18"/>
                <w:szCs w:val="18"/>
                <w:lang w:eastAsia="zh-CN"/>
              </w:rPr>
            </w:pPr>
          </w:p>
        </w:tc>
        <w:tc>
          <w:tcPr>
            <w:tcW w:w="297" w:type="pct"/>
            <w:shd w:val="clear" w:color="auto" w:fill="auto"/>
            <w:hideMark/>
          </w:tcPr>
          <w:p w14:paraId="33F4BA94" w14:textId="77777777" w:rsidR="003A025F" w:rsidRPr="00EE24E6" w:rsidRDefault="003A025F" w:rsidP="003A025F">
            <w:pPr>
              <w:spacing w:after="0"/>
              <w:jc w:val="right"/>
              <w:rPr>
                <w:rFonts w:asciiTheme="minorHAnsi" w:hAnsiTheme="minorHAnsi" w:cs="Arial"/>
                <w:sz w:val="18"/>
                <w:szCs w:val="18"/>
                <w:lang w:eastAsia="zh-CN"/>
              </w:rPr>
            </w:pPr>
            <w:r w:rsidRPr="00EE24E6">
              <w:rPr>
                <w:rFonts w:asciiTheme="minorHAnsi" w:hAnsiTheme="minorHAnsi" w:cs="Arial"/>
                <w:sz w:val="18"/>
                <w:szCs w:val="18"/>
                <w:lang w:eastAsia="zh-CN"/>
              </w:rPr>
              <w:t>16.0</w:t>
            </w:r>
          </w:p>
        </w:tc>
        <w:tc>
          <w:tcPr>
            <w:tcW w:w="297" w:type="pct"/>
            <w:shd w:val="clear" w:color="auto" w:fill="auto"/>
          </w:tcPr>
          <w:p w14:paraId="4EA68E4A" w14:textId="77777777" w:rsidR="003A025F" w:rsidRPr="00EE24E6" w:rsidRDefault="003A025F" w:rsidP="003A025F">
            <w:pPr>
              <w:spacing w:after="0"/>
              <w:jc w:val="right"/>
              <w:rPr>
                <w:rFonts w:asciiTheme="minorHAnsi" w:hAnsiTheme="minorHAnsi"/>
                <w:sz w:val="18"/>
                <w:szCs w:val="18"/>
                <w:lang w:eastAsia="zh-CN"/>
              </w:rPr>
            </w:pPr>
          </w:p>
        </w:tc>
        <w:tc>
          <w:tcPr>
            <w:tcW w:w="264" w:type="pct"/>
            <w:shd w:val="clear" w:color="auto" w:fill="auto"/>
            <w:noWrap/>
            <w:hideMark/>
          </w:tcPr>
          <w:p w14:paraId="66AD9482" w14:textId="35CE55C5" w:rsidR="003A025F" w:rsidRPr="00EE24E6" w:rsidRDefault="003A025F" w:rsidP="003A025F">
            <w:pPr>
              <w:spacing w:after="0"/>
              <w:jc w:val="right"/>
              <w:rPr>
                <w:rFonts w:asciiTheme="minorHAnsi" w:hAnsiTheme="minorHAnsi"/>
                <w:sz w:val="18"/>
                <w:szCs w:val="18"/>
                <w:lang w:eastAsia="zh-CN"/>
              </w:rPr>
            </w:pPr>
            <w:r>
              <w:rPr>
                <w:rFonts w:asciiTheme="minorHAnsi" w:hAnsiTheme="minorHAnsi"/>
                <w:sz w:val="18"/>
                <w:szCs w:val="18"/>
              </w:rPr>
              <w:t>1</w:t>
            </w:r>
            <w:r w:rsidR="00FA7D80">
              <w:rPr>
                <w:rFonts w:asciiTheme="minorHAnsi" w:hAnsiTheme="minorHAnsi"/>
                <w:sz w:val="18"/>
                <w:szCs w:val="18"/>
              </w:rPr>
              <w:t>4</w:t>
            </w:r>
          </w:p>
        </w:tc>
      </w:tr>
      <w:tr w:rsidR="003A025F" w:rsidRPr="00EE24E6" w14:paraId="69700428" w14:textId="77777777" w:rsidTr="003A025F">
        <w:trPr>
          <w:gridAfter w:val="1"/>
          <w:wAfter w:w="32" w:type="pct"/>
          <w:trHeight w:val="20"/>
        </w:trPr>
        <w:tc>
          <w:tcPr>
            <w:tcW w:w="345" w:type="pct"/>
            <w:vMerge/>
            <w:shd w:val="clear" w:color="auto" w:fill="D9D9D9" w:themeFill="background1" w:themeFillShade="D9"/>
            <w:noWrap/>
            <w:hideMark/>
          </w:tcPr>
          <w:p w14:paraId="742D0502" w14:textId="77777777" w:rsidR="003A025F" w:rsidRPr="00EE24E6" w:rsidRDefault="003A025F" w:rsidP="003A025F">
            <w:pPr>
              <w:spacing w:after="0"/>
              <w:jc w:val="right"/>
              <w:rPr>
                <w:rFonts w:asciiTheme="minorHAnsi" w:hAnsiTheme="minorHAnsi"/>
                <w:sz w:val="18"/>
                <w:szCs w:val="18"/>
                <w:lang w:eastAsia="zh-CN"/>
              </w:rPr>
            </w:pPr>
          </w:p>
        </w:tc>
        <w:tc>
          <w:tcPr>
            <w:tcW w:w="2279" w:type="pct"/>
            <w:gridSpan w:val="3"/>
            <w:shd w:val="clear" w:color="auto" w:fill="auto"/>
            <w:noWrap/>
            <w:hideMark/>
          </w:tcPr>
          <w:p w14:paraId="7E260A85" w14:textId="77777777" w:rsidR="003A025F" w:rsidRPr="00EE24E6" w:rsidRDefault="003A025F" w:rsidP="003A025F">
            <w:pPr>
              <w:spacing w:after="0"/>
              <w:jc w:val="left"/>
              <w:rPr>
                <w:rFonts w:asciiTheme="minorHAnsi" w:hAnsiTheme="minorHAnsi" w:cs="Arial"/>
                <w:sz w:val="18"/>
                <w:szCs w:val="18"/>
                <w:lang w:eastAsia="zh-CN"/>
              </w:rPr>
            </w:pPr>
            <w:r w:rsidRPr="00EE24E6">
              <w:rPr>
                <w:rFonts w:asciiTheme="minorHAnsi" w:hAnsiTheme="minorHAnsi" w:cs="Arial"/>
                <w:sz w:val="18"/>
                <w:szCs w:val="18"/>
                <w:lang w:eastAsia="zh-CN"/>
              </w:rPr>
              <w:t>Main Street, Kangaroo Point</w:t>
            </w:r>
          </w:p>
        </w:tc>
        <w:tc>
          <w:tcPr>
            <w:tcW w:w="446" w:type="pct"/>
            <w:shd w:val="clear" w:color="auto" w:fill="auto"/>
            <w:noWrap/>
            <w:hideMark/>
          </w:tcPr>
          <w:p w14:paraId="146E86A2" w14:textId="77777777" w:rsidR="003A025F" w:rsidRPr="00EE24E6" w:rsidRDefault="003A025F" w:rsidP="003A025F">
            <w:pPr>
              <w:spacing w:after="0"/>
              <w:jc w:val="right"/>
              <w:rPr>
                <w:rFonts w:asciiTheme="minorHAnsi" w:hAnsiTheme="minorHAnsi"/>
                <w:sz w:val="18"/>
                <w:szCs w:val="18"/>
                <w:lang w:eastAsia="zh-CN"/>
              </w:rPr>
            </w:pPr>
            <w:r w:rsidRPr="00EE24E6">
              <w:rPr>
                <w:rFonts w:asciiTheme="minorHAnsi" w:hAnsiTheme="minorHAnsi"/>
                <w:sz w:val="18"/>
                <w:szCs w:val="18"/>
                <w:lang w:eastAsia="zh-CN"/>
              </w:rPr>
              <w:t>3002</w:t>
            </w:r>
          </w:p>
        </w:tc>
        <w:tc>
          <w:tcPr>
            <w:tcW w:w="495" w:type="pct"/>
            <w:gridSpan w:val="2"/>
            <w:shd w:val="clear" w:color="auto" w:fill="auto"/>
          </w:tcPr>
          <w:p w14:paraId="6F2FA122" w14:textId="40F9142C" w:rsidR="003A025F" w:rsidRPr="00EE24E6" w:rsidRDefault="003A025F" w:rsidP="003A025F">
            <w:pPr>
              <w:spacing w:after="0"/>
              <w:jc w:val="right"/>
              <w:rPr>
                <w:rFonts w:asciiTheme="minorHAnsi" w:hAnsiTheme="minorHAnsi"/>
                <w:sz w:val="18"/>
                <w:szCs w:val="18"/>
                <w:lang w:eastAsia="zh-CN"/>
              </w:rPr>
            </w:pPr>
            <w:r w:rsidRPr="00EE24E6">
              <w:rPr>
                <w:rFonts w:asciiTheme="minorHAnsi" w:hAnsiTheme="minorHAnsi"/>
                <w:sz w:val="18"/>
                <w:szCs w:val="18"/>
                <w:lang w:eastAsia="zh-CN"/>
              </w:rPr>
              <w:t>14/12/2007</w:t>
            </w:r>
          </w:p>
        </w:tc>
        <w:tc>
          <w:tcPr>
            <w:tcW w:w="545" w:type="pct"/>
            <w:gridSpan w:val="2"/>
            <w:shd w:val="clear" w:color="auto" w:fill="auto"/>
            <w:noWrap/>
          </w:tcPr>
          <w:p w14:paraId="11457C9B" w14:textId="4C3F6EE0" w:rsidR="003A025F" w:rsidRPr="00EE24E6" w:rsidRDefault="003A025F" w:rsidP="003A025F">
            <w:pPr>
              <w:spacing w:after="0"/>
              <w:jc w:val="right"/>
              <w:rPr>
                <w:rFonts w:asciiTheme="minorHAnsi" w:hAnsiTheme="minorHAnsi"/>
                <w:sz w:val="18"/>
                <w:szCs w:val="18"/>
                <w:lang w:eastAsia="zh-CN"/>
              </w:rPr>
            </w:pPr>
          </w:p>
        </w:tc>
        <w:tc>
          <w:tcPr>
            <w:tcW w:w="297" w:type="pct"/>
            <w:shd w:val="clear" w:color="auto" w:fill="auto"/>
            <w:hideMark/>
          </w:tcPr>
          <w:p w14:paraId="31CA0579" w14:textId="77777777" w:rsidR="003A025F" w:rsidRPr="00EE24E6" w:rsidRDefault="003A025F" w:rsidP="003A025F">
            <w:pPr>
              <w:spacing w:after="0"/>
              <w:jc w:val="right"/>
              <w:rPr>
                <w:rFonts w:asciiTheme="minorHAnsi" w:hAnsiTheme="minorHAnsi" w:cs="Arial"/>
                <w:sz w:val="18"/>
                <w:szCs w:val="18"/>
                <w:lang w:eastAsia="zh-CN"/>
              </w:rPr>
            </w:pPr>
            <w:r w:rsidRPr="00EE24E6">
              <w:rPr>
                <w:rFonts w:asciiTheme="minorHAnsi" w:hAnsiTheme="minorHAnsi" w:cs="Arial"/>
                <w:sz w:val="18"/>
                <w:szCs w:val="18"/>
                <w:lang w:eastAsia="zh-CN"/>
              </w:rPr>
              <w:t>16.0</w:t>
            </w:r>
          </w:p>
        </w:tc>
        <w:tc>
          <w:tcPr>
            <w:tcW w:w="297" w:type="pct"/>
            <w:shd w:val="clear" w:color="auto" w:fill="auto"/>
          </w:tcPr>
          <w:p w14:paraId="2E40D185" w14:textId="77777777" w:rsidR="003A025F" w:rsidRPr="00EE24E6" w:rsidRDefault="003A025F" w:rsidP="003A025F">
            <w:pPr>
              <w:spacing w:after="0"/>
              <w:jc w:val="right"/>
              <w:rPr>
                <w:rFonts w:asciiTheme="minorHAnsi" w:hAnsiTheme="minorHAnsi"/>
                <w:sz w:val="18"/>
                <w:szCs w:val="18"/>
                <w:lang w:eastAsia="zh-CN"/>
              </w:rPr>
            </w:pPr>
          </w:p>
        </w:tc>
        <w:tc>
          <w:tcPr>
            <w:tcW w:w="264" w:type="pct"/>
            <w:shd w:val="clear" w:color="auto" w:fill="auto"/>
            <w:noWrap/>
            <w:hideMark/>
          </w:tcPr>
          <w:p w14:paraId="07B297A3" w14:textId="3E8593AF" w:rsidR="003A025F" w:rsidRPr="00EE24E6" w:rsidRDefault="003A025F" w:rsidP="003A025F">
            <w:pPr>
              <w:spacing w:after="0"/>
              <w:jc w:val="right"/>
              <w:rPr>
                <w:rFonts w:asciiTheme="minorHAnsi" w:hAnsiTheme="minorHAnsi"/>
                <w:sz w:val="18"/>
                <w:szCs w:val="18"/>
                <w:lang w:eastAsia="zh-CN"/>
              </w:rPr>
            </w:pPr>
            <w:r>
              <w:rPr>
                <w:rFonts w:asciiTheme="minorHAnsi" w:hAnsiTheme="minorHAnsi"/>
                <w:sz w:val="18"/>
                <w:szCs w:val="18"/>
              </w:rPr>
              <w:t>1</w:t>
            </w:r>
            <w:r w:rsidR="00FA7D80">
              <w:rPr>
                <w:rFonts w:asciiTheme="minorHAnsi" w:hAnsiTheme="minorHAnsi"/>
                <w:sz w:val="18"/>
                <w:szCs w:val="18"/>
              </w:rPr>
              <w:t>4</w:t>
            </w:r>
          </w:p>
        </w:tc>
      </w:tr>
      <w:tr w:rsidR="003A025F" w:rsidRPr="00EE24E6" w14:paraId="799D93D2" w14:textId="77777777" w:rsidTr="003A025F">
        <w:trPr>
          <w:gridAfter w:val="1"/>
          <w:wAfter w:w="32" w:type="pct"/>
          <w:trHeight w:val="20"/>
        </w:trPr>
        <w:tc>
          <w:tcPr>
            <w:tcW w:w="345" w:type="pct"/>
            <w:vMerge/>
            <w:shd w:val="clear" w:color="auto" w:fill="D9D9D9" w:themeFill="background1" w:themeFillShade="D9"/>
            <w:noWrap/>
            <w:hideMark/>
          </w:tcPr>
          <w:p w14:paraId="095C585D" w14:textId="77777777" w:rsidR="003A025F" w:rsidRPr="00EE24E6" w:rsidRDefault="003A025F" w:rsidP="003A025F">
            <w:pPr>
              <w:spacing w:after="0"/>
              <w:jc w:val="right"/>
              <w:rPr>
                <w:rFonts w:asciiTheme="minorHAnsi" w:hAnsiTheme="minorHAnsi"/>
                <w:sz w:val="18"/>
                <w:szCs w:val="18"/>
                <w:lang w:eastAsia="zh-CN"/>
              </w:rPr>
            </w:pPr>
          </w:p>
        </w:tc>
        <w:tc>
          <w:tcPr>
            <w:tcW w:w="2279" w:type="pct"/>
            <w:gridSpan w:val="3"/>
            <w:shd w:val="clear" w:color="auto" w:fill="auto"/>
            <w:noWrap/>
            <w:hideMark/>
          </w:tcPr>
          <w:p w14:paraId="36B6957E" w14:textId="77777777" w:rsidR="003A025F" w:rsidRPr="00EE24E6" w:rsidRDefault="003A025F" w:rsidP="003A025F">
            <w:pPr>
              <w:spacing w:after="0"/>
              <w:jc w:val="left"/>
              <w:rPr>
                <w:rFonts w:asciiTheme="minorHAnsi" w:hAnsiTheme="minorHAnsi" w:cs="Arial"/>
                <w:sz w:val="18"/>
                <w:szCs w:val="18"/>
                <w:lang w:eastAsia="zh-CN"/>
              </w:rPr>
            </w:pPr>
            <w:r w:rsidRPr="00EE24E6">
              <w:rPr>
                <w:rFonts w:asciiTheme="minorHAnsi" w:hAnsiTheme="minorHAnsi" w:cs="Arial"/>
                <w:sz w:val="18"/>
                <w:szCs w:val="18"/>
                <w:lang w:eastAsia="zh-CN"/>
              </w:rPr>
              <w:t>Pacific Mwy, Tarragindi</w:t>
            </w:r>
          </w:p>
        </w:tc>
        <w:tc>
          <w:tcPr>
            <w:tcW w:w="446" w:type="pct"/>
            <w:shd w:val="clear" w:color="auto" w:fill="auto"/>
            <w:noWrap/>
            <w:hideMark/>
          </w:tcPr>
          <w:p w14:paraId="1591D4F9" w14:textId="77777777" w:rsidR="003A025F" w:rsidRPr="00EE24E6" w:rsidRDefault="003A025F" w:rsidP="003A025F">
            <w:pPr>
              <w:spacing w:after="0"/>
              <w:jc w:val="right"/>
              <w:rPr>
                <w:rFonts w:asciiTheme="minorHAnsi" w:hAnsiTheme="minorHAnsi"/>
                <w:sz w:val="18"/>
                <w:szCs w:val="18"/>
                <w:lang w:eastAsia="zh-CN"/>
              </w:rPr>
            </w:pPr>
            <w:r w:rsidRPr="00EE24E6">
              <w:rPr>
                <w:rFonts w:asciiTheme="minorHAnsi" w:hAnsiTheme="minorHAnsi"/>
                <w:sz w:val="18"/>
                <w:szCs w:val="18"/>
                <w:lang w:eastAsia="zh-CN"/>
              </w:rPr>
              <w:t>3003</w:t>
            </w:r>
          </w:p>
        </w:tc>
        <w:tc>
          <w:tcPr>
            <w:tcW w:w="495" w:type="pct"/>
            <w:gridSpan w:val="2"/>
            <w:shd w:val="clear" w:color="auto" w:fill="auto"/>
          </w:tcPr>
          <w:p w14:paraId="16A411E7" w14:textId="2E87B23A" w:rsidR="003A025F" w:rsidRPr="00EE24E6" w:rsidRDefault="003A025F" w:rsidP="003A025F">
            <w:pPr>
              <w:spacing w:after="0"/>
              <w:jc w:val="right"/>
              <w:rPr>
                <w:rFonts w:asciiTheme="minorHAnsi" w:hAnsiTheme="minorHAnsi"/>
                <w:sz w:val="18"/>
                <w:szCs w:val="18"/>
                <w:lang w:eastAsia="zh-CN"/>
              </w:rPr>
            </w:pPr>
            <w:r w:rsidRPr="00EE24E6">
              <w:rPr>
                <w:rFonts w:asciiTheme="minorHAnsi" w:hAnsiTheme="minorHAnsi"/>
                <w:sz w:val="18"/>
                <w:szCs w:val="18"/>
                <w:lang w:eastAsia="zh-CN"/>
              </w:rPr>
              <w:t>22/02/2008</w:t>
            </w:r>
          </w:p>
        </w:tc>
        <w:tc>
          <w:tcPr>
            <w:tcW w:w="545" w:type="pct"/>
            <w:gridSpan w:val="2"/>
            <w:shd w:val="clear" w:color="auto" w:fill="auto"/>
            <w:noWrap/>
          </w:tcPr>
          <w:p w14:paraId="2F4F7C4C" w14:textId="388D638A" w:rsidR="003A025F" w:rsidRPr="00EE24E6" w:rsidRDefault="003A025F" w:rsidP="003A025F">
            <w:pPr>
              <w:spacing w:after="0"/>
              <w:jc w:val="right"/>
              <w:rPr>
                <w:rFonts w:asciiTheme="minorHAnsi" w:hAnsiTheme="minorHAnsi"/>
                <w:sz w:val="18"/>
                <w:szCs w:val="18"/>
                <w:lang w:eastAsia="zh-CN"/>
              </w:rPr>
            </w:pPr>
          </w:p>
        </w:tc>
        <w:tc>
          <w:tcPr>
            <w:tcW w:w="297" w:type="pct"/>
            <w:shd w:val="clear" w:color="auto" w:fill="auto"/>
            <w:hideMark/>
          </w:tcPr>
          <w:p w14:paraId="17603DFD" w14:textId="77777777" w:rsidR="003A025F" w:rsidRPr="00EE24E6" w:rsidRDefault="003A025F" w:rsidP="003A025F">
            <w:pPr>
              <w:spacing w:after="0"/>
              <w:jc w:val="right"/>
              <w:rPr>
                <w:rFonts w:asciiTheme="minorHAnsi" w:hAnsiTheme="minorHAnsi" w:cs="Arial"/>
                <w:sz w:val="18"/>
                <w:szCs w:val="18"/>
                <w:lang w:eastAsia="zh-CN"/>
              </w:rPr>
            </w:pPr>
            <w:r w:rsidRPr="00EE24E6">
              <w:rPr>
                <w:rFonts w:asciiTheme="minorHAnsi" w:hAnsiTheme="minorHAnsi" w:cs="Arial"/>
                <w:sz w:val="18"/>
                <w:szCs w:val="18"/>
                <w:lang w:eastAsia="zh-CN"/>
              </w:rPr>
              <w:t>16.1</w:t>
            </w:r>
          </w:p>
        </w:tc>
        <w:tc>
          <w:tcPr>
            <w:tcW w:w="297" w:type="pct"/>
            <w:shd w:val="clear" w:color="auto" w:fill="auto"/>
          </w:tcPr>
          <w:p w14:paraId="6236C63C" w14:textId="77777777" w:rsidR="003A025F" w:rsidRPr="00EE24E6" w:rsidRDefault="003A025F" w:rsidP="003A025F">
            <w:pPr>
              <w:spacing w:after="0"/>
              <w:jc w:val="right"/>
              <w:rPr>
                <w:rFonts w:asciiTheme="minorHAnsi" w:hAnsiTheme="minorHAnsi"/>
                <w:sz w:val="18"/>
                <w:szCs w:val="18"/>
                <w:lang w:eastAsia="zh-CN"/>
              </w:rPr>
            </w:pPr>
          </w:p>
        </w:tc>
        <w:tc>
          <w:tcPr>
            <w:tcW w:w="264" w:type="pct"/>
            <w:shd w:val="clear" w:color="auto" w:fill="auto"/>
            <w:noWrap/>
            <w:hideMark/>
          </w:tcPr>
          <w:p w14:paraId="6A5FD5E5" w14:textId="24F5984A" w:rsidR="003A025F" w:rsidRPr="00EE24E6" w:rsidRDefault="003A025F" w:rsidP="003A025F">
            <w:pPr>
              <w:spacing w:after="0"/>
              <w:jc w:val="right"/>
              <w:rPr>
                <w:rFonts w:asciiTheme="minorHAnsi" w:hAnsiTheme="minorHAnsi"/>
                <w:sz w:val="18"/>
                <w:szCs w:val="18"/>
                <w:lang w:eastAsia="zh-CN"/>
              </w:rPr>
            </w:pPr>
            <w:r>
              <w:rPr>
                <w:rFonts w:asciiTheme="minorHAnsi" w:hAnsiTheme="minorHAnsi"/>
                <w:sz w:val="18"/>
                <w:szCs w:val="18"/>
              </w:rPr>
              <w:t>1</w:t>
            </w:r>
            <w:r w:rsidR="00FA7D80">
              <w:rPr>
                <w:rFonts w:asciiTheme="minorHAnsi" w:hAnsiTheme="minorHAnsi"/>
                <w:sz w:val="18"/>
                <w:szCs w:val="18"/>
              </w:rPr>
              <w:t>2</w:t>
            </w:r>
            <w:r>
              <w:rPr>
                <w:rFonts w:asciiTheme="minorHAnsi" w:hAnsiTheme="minorHAnsi"/>
                <w:sz w:val="18"/>
                <w:szCs w:val="18"/>
              </w:rPr>
              <w:t>.8</w:t>
            </w:r>
          </w:p>
        </w:tc>
      </w:tr>
      <w:tr w:rsidR="003A025F" w:rsidRPr="00EE24E6" w14:paraId="1B93B73E" w14:textId="77777777" w:rsidTr="003A025F">
        <w:trPr>
          <w:gridAfter w:val="1"/>
          <w:wAfter w:w="32" w:type="pct"/>
          <w:trHeight w:val="20"/>
        </w:trPr>
        <w:tc>
          <w:tcPr>
            <w:tcW w:w="345" w:type="pct"/>
            <w:vMerge/>
            <w:shd w:val="clear" w:color="auto" w:fill="D9D9D9" w:themeFill="background1" w:themeFillShade="D9"/>
            <w:noWrap/>
            <w:hideMark/>
          </w:tcPr>
          <w:p w14:paraId="2D3CD321" w14:textId="77777777" w:rsidR="003A025F" w:rsidRPr="00EE24E6" w:rsidRDefault="003A025F" w:rsidP="003A025F">
            <w:pPr>
              <w:spacing w:after="0"/>
              <w:jc w:val="right"/>
              <w:rPr>
                <w:rFonts w:asciiTheme="minorHAnsi" w:hAnsiTheme="minorHAnsi"/>
                <w:sz w:val="18"/>
                <w:szCs w:val="18"/>
                <w:lang w:eastAsia="zh-CN"/>
              </w:rPr>
            </w:pPr>
          </w:p>
        </w:tc>
        <w:tc>
          <w:tcPr>
            <w:tcW w:w="2279" w:type="pct"/>
            <w:gridSpan w:val="3"/>
            <w:shd w:val="clear" w:color="auto" w:fill="auto"/>
            <w:noWrap/>
            <w:hideMark/>
          </w:tcPr>
          <w:p w14:paraId="117C6BF0" w14:textId="77777777" w:rsidR="003A025F" w:rsidRPr="00EE24E6" w:rsidRDefault="003A025F" w:rsidP="003A025F">
            <w:pPr>
              <w:spacing w:after="0"/>
              <w:jc w:val="left"/>
              <w:rPr>
                <w:rFonts w:asciiTheme="minorHAnsi" w:hAnsiTheme="minorHAnsi" w:cs="Arial"/>
                <w:sz w:val="18"/>
                <w:szCs w:val="18"/>
                <w:lang w:eastAsia="zh-CN"/>
              </w:rPr>
            </w:pPr>
            <w:r w:rsidRPr="00EE24E6">
              <w:rPr>
                <w:rFonts w:asciiTheme="minorHAnsi" w:hAnsiTheme="minorHAnsi" w:cs="Arial"/>
                <w:sz w:val="18"/>
                <w:szCs w:val="18"/>
                <w:lang w:eastAsia="zh-CN"/>
              </w:rPr>
              <w:t xml:space="preserve">Gold Coast Hwy, Broadbeach </w:t>
            </w:r>
          </w:p>
        </w:tc>
        <w:tc>
          <w:tcPr>
            <w:tcW w:w="446" w:type="pct"/>
            <w:shd w:val="clear" w:color="auto" w:fill="auto"/>
            <w:noWrap/>
            <w:hideMark/>
          </w:tcPr>
          <w:p w14:paraId="6D458C95" w14:textId="77777777" w:rsidR="003A025F" w:rsidRPr="00EE24E6" w:rsidRDefault="003A025F" w:rsidP="003A025F">
            <w:pPr>
              <w:spacing w:after="0"/>
              <w:jc w:val="right"/>
              <w:rPr>
                <w:rFonts w:asciiTheme="minorHAnsi" w:hAnsiTheme="minorHAnsi"/>
                <w:sz w:val="18"/>
                <w:szCs w:val="18"/>
                <w:lang w:eastAsia="zh-CN"/>
              </w:rPr>
            </w:pPr>
            <w:r w:rsidRPr="00EE24E6">
              <w:rPr>
                <w:rFonts w:asciiTheme="minorHAnsi" w:hAnsiTheme="minorHAnsi"/>
                <w:sz w:val="18"/>
                <w:szCs w:val="18"/>
                <w:lang w:eastAsia="zh-CN"/>
              </w:rPr>
              <w:t>3004</w:t>
            </w:r>
          </w:p>
        </w:tc>
        <w:tc>
          <w:tcPr>
            <w:tcW w:w="495" w:type="pct"/>
            <w:gridSpan w:val="2"/>
            <w:shd w:val="clear" w:color="auto" w:fill="auto"/>
          </w:tcPr>
          <w:p w14:paraId="202F2B63" w14:textId="26CD3789" w:rsidR="003A025F" w:rsidRPr="00EE24E6" w:rsidRDefault="003A025F" w:rsidP="003A025F">
            <w:pPr>
              <w:spacing w:after="0"/>
              <w:jc w:val="right"/>
              <w:rPr>
                <w:rFonts w:asciiTheme="minorHAnsi" w:hAnsiTheme="minorHAnsi"/>
                <w:sz w:val="18"/>
                <w:szCs w:val="18"/>
                <w:lang w:eastAsia="zh-CN"/>
              </w:rPr>
            </w:pPr>
            <w:r w:rsidRPr="00EE24E6">
              <w:rPr>
                <w:rFonts w:asciiTheme="minorHAnsi" w:hAnsiTheme="minorHAnsi"/>
                <w:sz w:val="18"/>
                <w:szCs w:val="18"/>
                <w:lang w:eastAsia="zh-CN"/>
              </w:rPr>
              <w:t>31/08/2010</w:t>
            </w:r>
          </w:p>
        </w:tc>
        <w:tc>
          <w:tcPr>
            <w:tcW w:w="545" w:type="pct"/>
            <w:gridSpan w:val="2"/>
            <w:shd w:val="clear" w:color="auto" w:fill="auto"/>
            <w:noWrap/>
          </w:tcPr>
          <w:p w14:paraId="4CA04729" w14:textId="233068A5" w:rsidR="003A025F" w:rsidRPr="00EE24E6" w:rsidRDefault="003A025F" w:rsidP="003A025F">
            <w:pPr>
              <w:spacing w:after="0"/>
              <w:jc w:val="right"/>
              <w:rPr>
                <w:rFonts w:asciiTheme="minorHAnsi" w:hAnsiTheme="minorHAnsi"/>
                <w:sz w:val="18"/>
                <w:szCs w:val="18"/>
                <w:lang w:eastAsia="zh-CN"/>
              </w:rPr>
            </w:pPr>
          </w:p>
        </w:tc>
        <w:tc>
          <w:tcPr>
            <w:tcW w:w="297" w:type="pct"/>
            <w:shd w:val="clear" w:color="auto" w:fill="auto"/>
            <w:hideMark/>
          </w:tcPr>
          <w:p w14:paraId="3BD6D3B3" w14:textId="77777777" w:rsidR="003A025F" w:rsidRPr="00EE24E6" w:rsidRDefault="003A025F" w:rsidP="003A025F">
            <w:pPr>
              <w:spacing w:after="0"/>
              <w:jc w:val="right"/>
              <w:rPr>
                <w:rFonts w:asciiTheme="minorHAnsi" w:hAnsiTheme="minorHAnsi" w:cs="Arial"/>
                <w:sz w:val="18"/>
                <w:szCs w:val="18"/>
                <w:lang w:eastAsia="zh-CN"/>
              </w:rPr>
            </w:pPr>
            <w:r w:rsidRPr="00EE24E6">
              <w:rPr>
                <w:rFonts w:asciiTheme="minorHAnsi" w:hAnsiTheme="minorHAnsi" w:cs="Arial"/>
                <w:sz w:val="18"/>
                <w:szCs w:val="18"/>
                <w:lang w:eastAsia="zh-CN"/>
              </w:rPr>
              <w:t>18.7</w:t>
            </w:r>
          </w:p>
        </w:tc>
        <w:tc>
          <w:tcPr>
            <w:tcW w:w="297" w:type="pct"/>
            <w:shd w:val="clear" w:color="auto" w:fill="auto"/>
          </w:tcPr>
          <w:p w14:paraId="3B8451C5" w14:textId="77777777" w:rsidR="003A025F" w:rsidRPr="00EE24E6" w:rsidRDefault="003A025F" w:rsidP="003A025F">
            <w:pPr>
              <w:spacing w:after="0"/>
              <w:jc w:val="right"/>
              <w:rPr>
                <w:rFonts w:asciiTheme="minorHAnsi" w:hAnsiTheme="minorHAnsi"/>
                <w:sz w:val="18"/>
                <w:szCs w:val="18"/>
                <w:lang w:eastAsia="zh-CN"/>
              </w:rPr>
            </w:pPr>
          </w:p>
        </w:tc>
        <w:tc>
          <w:tcPr>
            <w:tcW w:w="264" w:type="pct"/>
            <w:shd w:val="clear" w:color="auto" w:fill="auto"/>
            <w:noWrap/>
            <w:hideMark/>
          </w:tcPr>
          <w:p w14:paraId="5E41C0F1" w14:textId="59F21D94" w:rsidR="003A025F" w:rsidRPr="00EE24E6" w:rsidRDefault="00FA7D80" w:rsidP="003A025F">
            <w:pPr>
              <w:spacing w:after="0"/>
              <w:jc w:val="right"/>
              <w:rPr>
                <w:rFonts w:asciiTheme="minorHAnsi" w:hAnsiTheme="minorHAnsi"/>
                <w:sz w:val="18"/>
                <w:szCs w:val="18"/>
                <w:lang w:eastAsia="zh-CN"/>
              </w:rPr>
            </w:pPr>
            <w:r>
              <w:rPr>
                <w:rFonts w:asciiTheme="minorHAnsi" w:hAnsiTheme="minorHAnsi"/>
                <w:sz w:val="18"/>
                <w:szCs w:val="18"/>
              </w:rPr>
              <w:t>10</w:t>
            </w:r>
            <w:r w:rsidR="003A025F">
              <w:rPr>
                <w:rFonts w:asciiTheme="minorHAnsi" w:hAnsiTheme="minorHAnsi"/>
                <w:sz w:val="18"/>
                <w:szCs w:val="18"/>
              </w:rPr>
              <w:t>.3</w:t>
            </w:r>
          </w:p>
        </w:tc>
      </w:tr>
      <w:tr w:rsidR="003A025F" w:rsidRPr="00EE24E6" w14:paraId="53832D5D" w14:textId="77777777" w:rsidTr="003A025F">
        <w:trPr>
          <w:gridAfter w:val="1"/>
          <w:wAfter w:w="32" w:type="pct"/>
          <w:trHeight w:val="20"/>
        </w:trPr>
        <w:tc>
          <w:tcPr>
            <w:tcW w:w="345" w:type="pct"/>
            <w:vMerge/>
            <w:shd w:val="clear" w:color="auto" w:fill="D9D9D9" w:themeFill="background1" w:themeFillShade="D9"/>
            <w:noWrap/>
            <w:hideMark/>
          </w:tcPr>
          <w:p w14:paraId="0CE98943" w14:textId="77777777" w:rsidR="003A025F" w:rsidRPr="00EE24E6" w:rsidRDefault="003A025F" w:rsidP="003A025F">
            <w:pPr>
              <w:spacing w:after="0"/>
              <w:jc w:val="right"/>
              <w:rPr>
                <w:rFonts w:asciiTheme="minorHAnsi" w:hAnsiTheme="minorHAnsi"/>
                <w:sz w:val="18"/>
                <w:szCs w:val="18"/>
                <w:lang w:eastAsia="zh-CN"/>
              </w:rPr>
            </w:pPr>
          </w:p>
        </w:tc>
        <w:tc>
          <w:tcPr>
            <w:tcW w:w="2279" w:type="pct"/>
            <w:gridSpan w:val="3"/>
            <w:shd w:val="clear" w:color="auto" w:fill="auto"/>
            <w:noWrap/>
            <w:hideMark/>
          </w:tcPr>
          <w:p w14:paraId="76438A9B" w14:textId="77777777" w:rsidR="003A025F" w:rsidRPr="00EE24E6" w:rsidRDefault="003A025F" w:rsidP="003A025F">
            <w:pPr>
              <w:spacing w:after="0"/>
              <w:jc w:val="left"/>
              <w:rPr>
                <w:rFonts w:asciiTheme="minorHAnsi" w:hAnsiTheme="minorHAnsi" w:cs="Arial"/>
                <w:sz w:val="18"/>
                <w:szCs w:val="18"/>
                <w:lang w:eastAsia="zh-CN"/>
              </w:rPr>
            </w:pPr>
            <w:r w:rsidRPr="00EE24E6">
              <w:rPr>
                <w:rFonts w:asciiTheme="minorHAnsi" w:hAnsiTheme="minorHAnsi" w:cs="Arial"/>
                <w:sz w:val="18"/>
                <w:szCs w:val="18"/>
                <w:lang w:eastAsia="zh-CN"/>
              </w:rPr>
              <w:t>Gold Coast Hwy, Southport</w:t>
            </w:r>
          </w:p>
        </w:tc>
        <w:tc>
          <w:tcPr>
            <w:tcW w:w="446" w:type="pct"/>
            <w:shd w:val="clear" w:color="auto" w:fill="auto"/>
            <w:noWrap/>
            <w:hideMark/>
          </w:tcPr>
          <w:p w14:paraId="18295027" w14:textId="77777777" w:rsidR="003A025F" w:rsidRPr="00EE24E6" w:rsidRDefault="003A025F" w:rsidP="003A025F">
            <w:pPr>
              <w:spacing w:after="0"/>
              <w:jc w:val="right"/>
              <w:rPr>
                <w:rFonts w:asciiTheme="minorHAnsi" w:hAnsiTheme="minorHAnsi"/>
                <w:sz w:val="18"/>
                <w:szCs w:val="18"/>
                <w:lang w:eastAsia="zh-CN"/>
              </w:rPr>
            </w:pPr>
            <w:r w:rsidRPr="00EE24E6">
              <w:rPr>
                <w:rFonts w:asciiTheme="minorHAnsi" w:hAnsiTheme="minorHAnsi"/>
                <w:sz w:val="18"/>
                <w:szCs w:val="18"/>
                <w:lang w:eastAsia="zh-CN"/>
              </w:rPr>
              <w:t>3005</w:t>
            </w:r>
          </w:p>
        </w:tc>
        <w:tc>
          <w:tcPr>
            <w:tcW w:w="495" w:type="pct"/>
            <w:gridSpan w:val="2"/>
            <w:shd w:val="clear" w:color="auto" w:fill="auto"/>
          </w:tcPr>
          <w:p w14:paraId="03F494C1" w14:textId="29D83BCB" w:rsidR="003A025F" w:rsidRPr="00EE24E6" w:rsidRDefault="003A025F" w:rsidP="003A025F">
            <w:pPr>
              <w:spacing w:after="0"/>
              <w:jc w:val="right"/>
              <w:rPr>
                <w:rFonts w:asciiTheme="minorHAnsi" w:hAnsiTheme="minorHAnsi"/>
                <w:sz w:val="18"/>
                <w:szCs w:val="18"/>
                <w:lang w:eastAsia="zh-CN"/>
              </w:rPr>
            </w:pPr>
            <w:r w:rsidRPr="00EE24E6">
              <w:rPr>
                <w:rFonts w:asciiTheme="minorHAnsi" w:hAnsiTheme="minorHAnsi"/>
                <w:sz w:val="18"/>
                <w:szCs w:val="18"/>
                <w:lang w:eastAsia="zh-CN"/>
              </w:rPr>
              <w:t>29/09/2009</w:t>
            </w:r>
          </w:p>
        </w:tc>
        <w:tc>
          <w:tcPr>
            <w:tcW w:w="545" w:type="pct"/>
            <w:gridSpan w:val="2"/>
            <w:shd w:val="clear" w:color="auto" w:fill="auto"/>
            <w:noWrap/>
          </w:tcPr>
          <w:p w14:paraId="58FB6683" w14:textId="132B4EAC" w:rsidR="003A025F" w:rsidRPr="00EE24E6" w:rsidRDefault="003A025F" w:rsidP="003A025F">
            <w:pPr>
              <w:spacing w:after="0"/>
              <w:jc w:val="right"/>
              <w:rPr>
                <w:rFonts w:asciiTheme="minorHAnsi" w:hAnsiTheme="minorHAnsi"/>
                <w:sz w:val="18"/>
                <w:szCs w:val="18"/>
                <w:lang w:eastAsia="zh-CN"/>
              </w:rPr>
            </w:pPr>
          </w:p>
        </w:tc>
        <w:tc>
          <w:tcPr>
            <w:tcW w:w="297" w:type="pct"/>
            <w:shd w:val="clear" w:color="auto" w:fill="auto"/>
            <w:hideMark/>
          </w:tcPr>
          <w:p w14:paraId="3F98847C" w14:textId="77777777" w:rsidR="003A025F" w:rsidRPr="00EE24E6" w:rsidRDefault="003A025F" w:rsidP="003A025F">
            <w:pPr>
              <w:spacing w:after="0"/>
              <w:jc w:val="right"/>
              <w:rPr>
                <w:rFonts w:asciiTheme="minorHAnsi" w:hAnsiTheme="minorHAnsi" w:cs="Arial"/>
                <w:sz w:val="18"/>
                <w:szCs w:val="18"/>
                <w:lang w:eastAsia="zh-CN"/>
              </w:rPr>
            </w:pPr>
            <w:r w:rsidRPr="00EE24E6">
              <w:rPr>
                <w:rFonts w:asciiTheme="minorHAnsi" w:hAnsiTheme="minorHAnsi" w:cs="Arial"/>
                <w:sz w:val="18"/>
                <w:szCs w:val="18"/>
                <w:lang w:eastAsia="zh-CN"/>
              </w:rPr>
              <w:t>17.7</w:t>
            </w:r>
          </w:p>
        </w:tc>
        <w:tc>
          <w:tcPr>
            <w:tcW w:w="297" w:type="pct"/>
            <w:shd w:val="clear" w:color="auto" w:fill="auto"/>
          </w:tcPr>
          <w:p w14:paraId="591F5B2B" w14:textId="77777777" w:rsidR="003A025F" w:rsidRPr="00EE24E6" w:rsidRDefault="003A025F" w:rsidP="003A025F">
            <w:pPr>
              <w:spacing w:after="0"/>
              <w:jc w:val="right"/>
              <w:rPr>
                <w:rFonts w:asciiTheme="minorHAnsi" w:hAnsiTheme="minorHAnsi"/>
                <w:sz w:val="18"/>
                <w:szCs w:val="18"/>
                <w:lang w:eastAsia="zh-CN"/>
              </w:rPr>
            </w:pPr>
          </w:p>
        </w:tc>
        <w:tc>
          <w:tcPr>
            <w:tcW w:w="264" w:type="pct"/>
            <w:shd w:val="clear" w:color="auto" w:fill="auto"/>
            <w:noWrap/>
            <w:hideMark/>
          </w:tcPr>
          <w:p w14:paraId="22F95D76" w14:textId="66995CDD" w:rsidR="003A025F" w:rsidRPr="00EE24E6" w:rsidRDefault="00FA7D80" w:rsidP="003A025F">
            <w:pPr>
              <w:spacing w:after="0"/>
              <w:jc w:val="right"/>
              <w:rPr>
                <w:rFonts w:asciiTheme="minorHAnsi" w:hAnsiTheme="minorHAnsi"/>
                <w:sz w:val="18"/>
                <w:szCs w:val="18"/>
                <w:lang w:eastAsia="zh-CN"/>
              </w:rPr>
            </w:pPr>
            <w:r>
              <w:rPr>
                <w:rFonts w:asciiTheme="minorHAnsi" w:hAnsiTheme="minorHAnsi"/>
                <w:sz w:val="18"/>
                <w:szCs w:val="18"/>
              </w:rPr>
              <w:t>11</w:t>
            </w:r>
            <w:r w:rsidR="003A025F">
              <w:rPr>
                <w:rFonts w:asciiTheme="minorHAnsi" w:hAnsiTheme="minorHAnsi"/>
                <w:sz w:val="18"/>
                <w:szCs w:val="18"/>
              </w:rPr>
              <w:t>.3</w:t>
            </w:r>
          </w:p>
        </w:tc>
      </w:tr>
      <w:tr w:rsidR="004C70BE" w:rsidRPr="00EE24E6" w14:paraId="2727D6B0" w14:textId="77777777" w:rsidTr="003A025F">
        <w:trPr>
          <w:gridAfter w:val="1"/>
          <w:wAfter w:w="32" w:type="pct"/>
          <w:trHeight w:val="20"/>
        </w:trPr>
        <w:tc>
          <w:tcPr>
            <w:tcW w:w="345" w:type="pct"/>
            <w:vMerge/>
            <w:shd w:val="clear" w:color="auto" w:fill="D9D9D9" w:themeFill="background1" w:themeFillShade="D9"/>
            <w:noWrap/>
          </w:tcPr>
          <w:p w14:paraId="6DF49C6C" w14:textId="77777777" w:rsidR="004C70BE" w:rsidRPr="00EE24E6" w:rsidRDefault="004C70BE" w:rsidP="003A025F">
            <w:pPr>
              <w:spacing w:after="0"/>
              <w:jc w:val="right"/>
              <w:rPr>
                <w:rFonts w:asciiTheme="minorHAnsi" w:hAnsiTheme="minorHAnsi"/>
                <w:sz w:val="18"/>
                <w:szCs w:val="18"/>
                <w:lang w:eastAsia="zh-CN"/>
              </w:rPr>
            </w:pPr>
          </w:p>
        </w:tc>
        <w:tc>
          <w:tcPr>
            <w:tcW w:w="2279" w:type="pct"/>
            <w:gridSpan w:val="3"/>
            <w:shd w:val="clear" w:color="auto" w:fill="auto"/>
            <w:noWrap/>
          </w:tcPr>
          <w:p w14:paraId="5C21C3D5" w14:textId="172B27C7" w:rsidR="004C70BE" w:rsidRPr="004C70BE" w:rsidRDefault="004C70BE" w:rsidP="003A025F">
            <w:pPr>
              <w:spacing w:after="0"/>
              <w:jc w:val="left"/>
              <w:rPr>
                <w:rFonts w:asciiTheme="minorHAnsi" w:hAnsiTheme="minorHAnsi" w:cs="Arial"/>
                <w:color w:val="BFBFBF" w:themeColor="background1" w:themeShade="BF"/>
                <w:sz w:val="18"/>
                <w:szCs w:val="18"/>
                <w:lang w:eastAsia="zh-CN"/>
              </w:rPr>
            </w:pPr>
            <w:r w:rsidRPr="004C70BE">
              <w:rPr>
                <w:rFonts w:asciiTheme="minorHAnsi" w:hAnsiTheme="minorHAnsi" w:cs="Arial"/>
                <w:color w:val="BFBFBF" w:themeColor="background1" w:themeShade="BF"/>
                <w:sz w:val="18"/>
                <w:szCs w:val="18"/>
                <w:lang w:eastAsia="zh-CN"/>
              </w:rPr>
              <w:t>Toowoomba Connection Road, Redwood</w:t>
            </w:r>
          </w:p>
        </w:tc>
        <w:tc>
          <w:tcPr>
            <w:tcW w:w="446" w:type="pct"/>
            <w:shd w:val="clear" w:color="auto" w:fill="auto"/>
            <w:noWrap/>
          </w:tcPr>
          <w:p w14:paraId="1662B21A" w14:textId="742EEEE8" w:rsidR="004C70BE" w:rsidRPr="004C70BE" w:rsidRDefault="004C70BE" w:rsidP="003A025F">
            <w:pPr>
              <w:spacing w:after="0"/>
              <w:jc w:val="right"/>
              <w:rPr>
                <w:rFonts w:asciiTheme="minorHAnsi" w:hAnsiTheme="minorHAnsi"/>
                <w:color w:val="BFBFBF" w:themeColor="background1" w:themeShade="BF"/>
                <w:sz w:val="18"/>
                <w:szCs w:val="18"/>
                <w:lang w:eastAsia="zh-CN"/>
              </w:rPr>
            </w:pPr>
            <w:r w:rsidRPr="004C70BE">
              <w:rPr>
                <w:rFonts w:asciiTheme="minorHAnsi" w:hAnsiTheme="minorHAnsi"/>
                <w:color w:val="BFBFBF" w:themeColor="background1" w:themeShade="BF"/>
                <w:sz w:val="18"/>
                <w:szCs w:val="18"/>
                <w:lang w:eastAsia="zh-CN"/>
              </w:rPr>
              <w:t>3006</w:t>
            </w:r>
          </w:p>
        </w:tc>
        <w:tc>
          <w:tcPr>
            <w:tcW w:w="495" w:type="pct"/>
            <w:gridSpan w:val="2"/>
            <w:shd w:val="clear" w:color="auto" w:fill="auto"/>
          </w:tcPr>
          <w:p w14:paraId="63573C40" w14:textId="6C4B3C79" w:rsidR="004C70BE" w:rsidRPr="004C70BE" w:rsidRDefault="004C70BE" w:rsidP="003A025F">
            <w:pPr>
              <w:spacing w:after="0"/>
              <w:jc w:val="right"/>
              <w:rPr>
                <w:rFonts w:asciiTheme="minorHAnsi" w:hAnsiTheme="minorHAnsi"/>
                <w:color w:val="BFBFBF" w:themeColor="background1" w:themeShade="BF"/>
                <w:sz w:val="18"/>
                <w:szCs w:val="18"/>
                <w:lang w:eastAsia="zh-CN"/>
              </w:rPr>
            </w:pPr>
            <w:r w:rsidRPr="004C70BE">
              <w:rPr>
                <w:rFonts w:asciiTheme="minorHAnsi" w:hAnsiTheme="minorHAnsi"/>
                <w:color w:val="BFBFBF" w:themeColor="background1" w:themeShade="BF"/>
                <w:sz w:val="18"/>
                <w:szCs w:val="18"/>
                <w:lang w:eastAsia="zh-CN"/>
              </w:rPr>
              <w:t>31</w:t>
            </w:r>
            <w:r>
              <w:rPr>
                <w:rFonts w:asciiTheme="minorHAnsi" w:hAnsiTheme="minorHAnsi"/>
                <w:color w:val="BFBFBF" w:themeColor="background1" w:themeShade="BF"/>
                <w:sz w:val="18"/>
                <w:szCs w:val="18"/>
                <w:lang w:eastAsia="zh-CN"/>
              </w:rPr>
              <w:t>/</w:t>
            </w:r>
            <w:r w:rsidRPr="004C70BE">
              <w:rPr>
                <w:rFonts w:asciiTheme="minorHAnsi" w:hAnsiTheme="minorHAnsi"/>
                <w:color w:val="BFBFBF" w:themeColor="background1" w:themeShade="BF"/>
                <w:sz w:val="18"/>
                <w:szCs w:val="18"/>
                <w:lang w:eastAsia="zh-CN"/>
              </w:rPr>
              <w:t>08</w:t>
            </w:r>
            <w:r>
              <w:rPr>
                <w:rFonts w:asciiTheme="minorHAnsi" w:hAnsiTheme="minorHAnsi"/>
                <w:color w:val="BFBFBF" w:themeColor="background1" w:themeShade="BF"/>
                <w:sz w:val="18"/>
                <w:szCs w:val="18"/>
                <w:lang w:eastAsia="zh-CN"/>
              </w:rPr>
              <w:t>/</w:t>
            </w:r>
            <w:r w:rsidRPr="004C70BE">
              <w:rPr>
                <w:rFonts w:asciiTheme="minorHAnsi" w:hAnsiTheme="minorHAnsi"/>
                <w:color w:val="BFBFBF" w:themeColor="background1" w:themeShade="BF"/>
                <w:sz w:val="18"/>
                <w:szCs w:val="18"/>
                <w:lang w:eastAsia="zh-CN"/>
              </w:rPr>
              <w:t>2009</w:t>
            </w:r>
          </w:p>
        </w:tc>
        <w:tc>
          <w:tcPr>
            <w:tcW w:w="545" w:type="pct"/>
            <w:gridSpan w:val="2"/>
            <w:shd w:val="clear" w:color="auto" w:fill="auto"/>
            <w:noWrap/>
          </w:tcPr>
          <w:p w14:paraId="24AF54EB" w14:textId="25E37E96" w:rsidR="004C70BE" w:rsidRPr="004C70BE" w:rsidRDefault="004C70BE" w:rsidP="003A025F">
            <w:pPr>
              <w:spacing w:after="0"/>
              <w:jc w:val="right"/>
              <w:rPr>
                <w:rFonts w:asciiTheme="minorHAnsi" w:hAnsiTheme="minorHAnsi"/>
                <w:color w:val="BFBFBF" w:themeColor="background1" w:themeShade="BF"/>
                <w:sz w:val="18"/>
                <w:szCs w:val="18"/>
                <w:lang w:eastAsia="zh-CN"/>
              </w:rPr>
            </w:pPr>
            <w:r w:rsidRPr="004C70BE">
              <w:rPr>
                <w:rFonts w:asciiTheme="minorHAnsi" w:hAnsiTheme="minorHAnsi"/>
                <w:color w:val="BFBFBF" w:themeColor="background1" w:themeShade="BF"/>
                <w:sz w:val="18"/>
                <w:szCs w:val="18"/>
                <w:lang w:eastAsia="zh-CN"/>
              </w:rPr>
              <w:t>12</w:t>
            </w:r>
            <w:r>
              <w:rPr>
                <w:rFonts w:asciiTheme="minorHAnsi" w:hAnsiTheme="minorHAnsi"/>
                <w:color w:val="BFBFBF" w:themeColor="background1" w:themeShade="BF"/>
                <w:sz w:val="18"/>
                <w:szCs w:val="18"/>
                <w:lang w:eastAsia="zh-CN"/>
              </w:rPr>
              <w:t>/</w:t>
            </w:r>
            <w:r w:rsidRPr="004C70BE">
              <w:rPr>
                <w:rFonts w:asciiTheme="minorHAnsi" w:hAnsiTheme="minorHAnsi"/>
                <w:color w:val="BFBFBF" w:themeColor="background1" w:themeShade="BF"/>
                <w:sz w:val="18"/>
                <w:szCs w:val="18"/>
                <w:lang w:eastAsia="zh-CN"/>
              </w:rPr>
              <w:t>12</w:t>
            </w:r>
            <w:r>
              <w:rPr>
                <w:rFonts w:asciiTheme="minorHAnsi" w:hAnsiTheme="minorHAnsi"/>
                <w:color w:val="BFBFBF" w:themeColor="background1" w:themeShade="BF"/>
                <w:sz w:val="18"/>
                <w:szCs w:val="18"/>
                <w:lang w:eastAsia="zh-CN"/>
              </w:rPr>
              <w:t>/</w:t>
            </w:r>
            <w:r w:rsidRPr="004C70BE">
              <w:rPr>
                <w:rFonts w:asciiTheme="minorHAnsi" w:hAnsiTheme="minorHAnsi"/>
                <w:color w:val="BFBFBF" w:themeColor="background1" w:themeShade="BF"/>
                <w:sz w:val="18"/>
                <w:szCs w:val="18"/>
                <w:lang w:eastAsia="zh-CN"/>
              </w:rPr>
              <w:t>2013</w:t>
            </w:r>
          </w:p>
        </w:tc>
        <w:tc>
          <w:tcPr>
            <w:tcW w:w="297" w:type="pct"/>
            <w:shd w:val="clear" w:color="auto" w:fill="auto"/>
          </w:tcPr>
          <w:p w14:paraId="755983E6" w14:textId="77777777" w:rsidR="004C70BE" w:rsidRPr="00EE24E6" w:rsidRDefault="004C70BE" w:rsidP="003A025F">
            <w:pPr>
              <w:spacing w:after="0"/>
              <w:jc w:val="right"/>
              <w:rPr>
                <w:rFonts w:asciiTheme="minorHAnsi" w:hAnsiTheme="minorHAnsi" w:cs="Arial"/>
                <w:sz w:val="18"/>
                <w:szCs w:val="18"/>
                <w:lang w:eastAsia="zh-CN"/>
              </w:rPr>
            </w:pPr>
          </w:p>
        </w:tc>
        <w:tc>
          <w:tcPr>
            <w:tcW w:w="297" w:type="pct"/>
            <w:shd w:val="clear" w:color="auto" w:fill="auto"/>
          </w:tcPr>
          <w:p w14:paraId="0626082B" w14:textId="77777777" w:rsidR="004C70BE" w:rsidRPr="00EE24E6" w:rsidRDefault="004C70BE" w:rsidP="003A025F">
            <w:pPr>
              <w:spacing w:after="0"/>
              <w:jc w:val="right"/>
              <w:rPr>
                <w:rFonts w:asciiTheme="minorHAnsi" w:hAnsiTheme="minorHAnsi"/>
                <w:sz w:val="18"/>
                <w:szCs w:val="18"/>
                <w:lang w:eastAsia="zh-CN"/>
              </w:rPr>
            </w:pPr>
          </w:p>
        </w:tc>
        <w:tc>
          <w:tcPr>
            <w:tcW w:w="264" w:type="pct"/>
            <w:shd w:val="clear" w:color="auto" w:fill="auto"/>
            <w:noWrap/>
          </w:tcPr>
          <w:p w14:paraId="7C14059A" w14:textId="77777777" w:rsidR="004C70BE" w:rsidRDefault="004C70BE" w:rsidP="003A025F">
            <w:pPr>
              <w:spacing w:after="0"/>
              <w:jc w:val="right"/>
              <w:rPr>
                <w:rFonts w:asciiTheme="minorHAnsi" w:hAnsiTheme="minorHAnsi"/>
                <w:sz w:val="18"/>
                <w:szCs w:val="18"/>
              </w:rPr>
            </w:pPr>
          </w:p>
        </w:tc>
      </w:tr>
      <w:tr w:rsidR="003A025F" w:rsidRPr="00EE24E6" w14:paraId="003EE6EA" w14:textId="77777777" w:rsidTr="003A025F">
        <w:trPr>
          <w:gridAfter w:val="1"/>
          <w:wAfter w:w="32" w:type="pct"/>
          <w:trHeight w:val="20"/>
        </w:trPr>
        <w:tc>
          <w:tcPr>
            <w:tcW w:w="345" w:type="pct"/>
            <w:vMerge/>
            <w:shd w:val="clear" w:color="auto" w:fill="D9D9D9" w:themeFill="background1" w:themeFillShade="D9"/>
            <w:noWrap/>
            <w:hideMark/>
          </w:tcPr>
          <w:p w14:paraId="52E67758" w14:textId="77777777" w:rsidR="003A025F" w:rsidRPr="00EE24E6" w:rsidRDefault="003A025F" w:rsidP="003A025F">
            <w:pPr>
              <w:spacing w:after="0"/>
              <w:jc w:val="right"/>
              <w:rPr>
                <w:rFonts w:asciiTheme="minorHAnsi" w:hAnsiTheme="minorHAnsi"/>
                <w:sz w:val="18"/>
                <w:szCs w:val="18"/>
                <w:lang w:eastAsia="zh-CN"/>
              </w:rPr>
            </w:pPr>
          </w:p>
        </w:tc>
        <w:tc>
          <w:tcPr>
            <w:tcW w:w="2279" w:type="pct"/>
            <w:gridSpan w:val="3"/>
            <w:shd w:val="clear" w:color="auto" w:fill="auto"/>
            <w:noWrap/>
            <w:hideMark/>
          </w:tcPr>
          <w:p w14:paraId="6E7D4721" w14:textId="77777777" w:rsidR="003A025F" w:rsidRPr="00EE24E6" w:rsidRDefault="003A025F" w:rsidP="003A025F">
            <w:pPr>
              <w:spacing w:after="0"/>
              <w:jc w:val="left"/>
              <w:rPr>
                <w:rFonts w:asciiTheme="minorHAnsi" w:hAnsiTheme="minorHAnsi" w:cs="Arial"/>
                <w:sz w:val="18"/>
                <w:szCs w:val="18"/>
                <w:lang w:eastAsia="zh-CN"/>
              </w:rPr>
            </w:pPr>
            <w:r w:rsidRPr="00EE24E6">
              <w:rPr>
                <w:rFonts w:asciiTheme="minorHAnsi" w:hAnsiTheme="minorHAnsi" w:cs="Arial"/>
                <w:sz w:val="18"/>
                <w:szCs w:val="18"/>
                <w:lang w:eastAsia="zh-CN"/>
              </w:rPr>
              <w:t>Warrego Hwy, Muirlea</w:t>
            </w:r>
          </w:p>
        </w:tc>
        <w:tc>
          <w:tcPr>
            <w:tcW w:w="446" w:type="pct"/>
            <w:shd w:val="clear" w:color="auto" w:fill="auto"/>
            <w:noWrap/>
            <w:hideMark/>
          </w:tcPr>
          <w:p w14:paraId="571EA6DC" w14:textId="77777777" w:rsidR="003A025F" w:rsidRPr="00EE24E6" w:rsidRDefault="003A025F" w:rsidP="003A025F">
            <w:pPr>
              <w:spacing w:after="0"/>
              <w:jc w:val="right"/>
              <w:rPr>
                <w:rFonts w:asciiTheme="minorHAnsi" w:hAnsiTheme="minorHAnsi"/>
                <w:sz w:val="18"/>
                <w:szCs w:val="18"/>
                <w:lang w:eastAsia="zh-CN"/>
              </w:rPr>
            </w:pPr>
            <w:r w:rsidRPr="00EE24E6">
              <w:rPr>
                <w:rFonts w:asciiTheme="minorHAnsi" w:hAnsiTheme="minorHAnsi"/>
                <w:sz w:val="18"/>
                <w:szCs w:val="18"/>
                <w:lang w:eastAsia="zh-CN"/>
              </w:rPr>
              <w:t>3007</w:t>
            </w:r>
          </w:p>
        </w:tc>
        <w:tc>
          <w:tcPr>
            <w:tcW w:w="495" w:type="pct"/>
            <w:gridSpan w:val="2"/>
            <w:shd w:val="clear" w:color="auto" w:fill="auto"/>
          </w:tcPr>
          <w:p w14:paraId="4DF43916" w14:textId="677A96FD" w:rsidR="003A025F" w:rsidRPr="00EE24E6" w:rsidRDefault="003A025F" w:rsidP="003A025F">
            <w:pPr>
              <w:spacing w:after="0"/>
              <w:jc w:val="right"/>
              <w:rPr>
                <w:rFonts w:asciiTheme="minorHAnsi" w:hAnsiTheme="minorHAnsi"/>
                <w:sz w:val="18"/>
                <w:szCs w:val="18"/>
                <w:lang w:eastAsia="zh-CN"/>
              </w:rPr>
            </w:pPr>
            <w:r w:rsidRPr="00EE24E6">
              <w:rPr>
                <w:rFonts w:asciiTheme="minorHAnsi" w:hAnsiTheme="minorHAnsi"/>
                <w:sz w:val="18"/>
                <w:szCs w:val="18"/>
                <w:lang w:eastAsia="zh-CN"/>
              </w:rPr>
              <w:t>24/12/2009</w:t>
            </w:r>
          </w:p>
        </w:tc>
        <w:tc>
          <w:tcPr>
            <w:tcW w:w="545" w:type="pct"/>
            <w:gridSpan w:val="2"/>
            <w:shd w:val="clear" w:color="auto" w:fill="auto"/>
            <w:noWrap/>
          </w:tcPr>
          <w:p w14:paraId="2D3EE1CD" w14:textId="7F75CFF5" w:rsidR="003A025F" w:rsidRPr="00EE24E6" w:rsidRDefault="003A025F" w:rsidP="003A025F">
            <w:pPr>
              <w:spacing w:after="0"/>
              <w:jc w:val="right"/>
              <w:rPr>
                <w:rFonts w:asciiTheme="minorHAnsi" w:hAnsiTheme="minorHAnsi"/>
                <w:sz w:val="18"/>
                <w:szCs w:val="18"/>
                <w:lang w:eastAsia="zh-CN"/>
              </w:rPr>
            </w:pPr>
          </w:p>
        </w:tc>
        <w:tc>
          <w:tcPr>
            <w:tcW w:w="297" w:type="pct"/>
            <w:shd w:val="clear" w:color="auto" w:fill="auto"/>
            <w:hideMark/>
          </w:tcPr>
          <w:p w14:paraId="60694306" w14:textId="77777777" w:rsidR="003A025F" w:rsidRPr="00EE24E6" w:rsidRDefault="003A025F" w:rsidP="003A025F">
            <w:pPr>
              <w:spacing w:after="0"/>
              <w:jc w:val="right"/>
              <w:rPr>
                <w:rFonts w:asciiTheme="minorHAnsi" w:hAnsiTheme="minorHAnsi" w:cs="Arial"/>
                <w:sz w:val="18"/>
                <w:szCs w:val="18"/>
                <w:lang w:eastAsia="zh-CN"/>
              </w:rPr>
            </w:pPr>
            <w:r w:rsidRPr="00EE24E6">
              <w:rPr>
                <w:rFonts w:asciiTheme="minorHAnsi" w:hAnsiTheme="minorHAnsi" w:cs="Arial"/>
                <w:sz w:val="18"/>
                <w:szCs w:val="18"/>
                <w:lang w:eastAsia="zh-CN"/>
              </w:rPr>
              <w:t>18.0</w:t>
            </w:r>
          </w:p>
        </w:tc>
        <w:tc>
          <w:tcPr>
            <w:tcW w:w="297" w:type="pct"/>
            <w:shd w:val="clear" w:color="auto" w:fill="auto"/>
          </w:tcPr>
          <w:p w14:paraId="413D16F2" w14:textId="77777777" w:rsidR="003A025F" w:rsidRPr="00EE24E6" w:rsidRDefault="003A025F" w:rsidP="003A025F">
            <w:pPr>
              <w:spacing w:after="0"/>
              <w:jc w:val="right"/>
              <w:rPr>
                <w:rFonts w:asciiTheme="minorHAnsi" w:hAnsiTheme="minorHAnsi"/>
                <w:sz w:val="18"/>
                <w:szCs w:val="18"/>
                <w:lang w:eastAsia="zh-CN"/>
              </w:rPr>
            </w:pPr>
          </w:p>
        </w:tc>
        <w:tc>
          <w:tcPr>
            <w:tcW w:w="264" w:type="pct"/>
            <w:shd w:val="clear" w:color="auto" w:fill="auto"/>
            <w:noWrap/>
            <w:hideMark/>
          </w:tcPr>
          <w:p w14:paraId="5FA60C9E" w14:textId="3DE637E0" w:rsidR="003A025F" w:rsidRPr="00EE24E6" w:rsidRDefault="003A025F" w:rsidP="003A025F">
            <w:pPr>
              <w:spacing w:after="0"/>
              <w:jc w:val="right"/>
              <w:rPr>
                <w:rFonts w:asciiTheme="minorHAnsi" w:hAnsiTheme="minorHAnsi"/>
                <w:sz w:val="18"/>
                <w:szCs w:val="18"/>
                <w:lang w:eastAsia="zh-CN"/>
              </w:rPr>
            </w:pPr>
            <w:r>
              <w:rPr>
                <w:rFonts w:asciiTheme="minorHAnsi" w:hAnsiTheme="minorHAnsi"/>
                <w:sz w:val="18"/>
                <w:szCs w:val="18"/>
              </w:rPr>
              <w:t>1</w:t>
            </w:r>
            <w:r w:rsidR="00FA7D80">
              <w:rPr>
                <w:rFonts w:asciiTheme="minorHAnsi" w:hAnsiTheme="minorHAnsi"/>
                <w:sz w:val="18"/>
                <w:szCs w:val="18"/>
              </w:rPr>
              <w:t>2</w:t>
            </w:r>
          </w:p>
        </w:tc>
      </w:tr>
      <w:tr w:rsidR="003A025F" w:rsidRPr="00EE24E6" w14:paraId="4C37D14D" w14:textId="77777777" w:rsidTr="003A025F">
        <w:trPr>
          <w:gridAfter w:val="1"/>
          <w:wAfter w:w="32" w:type="pct"/>
          <w:trHeight w:val="20"/>
        </w:trPr>
        <w:tc>
          <w:tcPr>
            <w:tcW w:w="345" w:type="pct"/>
            <w:vMerge/>
            <w:shd w:val="clear" w:color="auto" w:fill="D9D9D9" w:themeFill="background1" w:themeFillShade="D9"/>
            <w:noWrap/>
            <w:hideMark/>
          </w:tcPr>
          <w:p w14:paraId="082D4680" w14:textId="77777777" w:rsidR="003A025F" w:rsidRPr="00EE24E6" w:rsidRDefault="003A025F" w:rsidP="003A025F">
            <w:pPr>
              <w:spacing w:after="0"/>
              <w:jc w:val="right"/>
              <w:rPr>
                <w:rFonts w:asciiTheme="minorHAnsi" w:hAnsiTheme="minorHAnsi"/>
                <w:sz w:val="18"/>
                <w:szCs w:val="18"/>
                <w:lang w:eastAsia="zh-CN"/>
              </w:rPr>
            </w:pPr>
          </w:p>
        </w:tc>
        <w:tc>
          <w:tcPr>
            <w:tcW w:w="2279" w:type="pct"/>
            <w:gridSpan w:val="3"/>
            <w:shd w:val="clear" w:color="auto" w:fill="auto"/>
            <w:noWrap/>
            <w:hideMark/>
          </w:tcPr>
          <w:p w14:paraId="4BF64569" w14:textId="77777777" w:rsidR="003A025F" w:rsidRPr="00EE24E6" w:rsidRDefault="003A025F" w:rsidP="003A025F">
            <w:pPr>
              <w:spacing w:after="0"/>
              <w:jc w:val="left"/>
              <w:rPr>
                <w:rFonts w:asciiTheme="minorHAnsi" w:hAnsiTheme="minorHAnsi" w:cs="Arial"/>
                <w:sz w:val="18"/>
                <w:szCs w:val="18"/>
                <w:lang w:eastAsia="zh-CN"/>
              </w:rPr>
            </w:pPr>
            <w:r w:rsidRPr="00EE24E6">
              <w:rPr>
                <w:rFonts w:asciiTheme="minorHAnsi" w:hAnsiTheme="minorHAnsi" w:cs="Arial"/>
                <w:sz w:val="18"/>
                <w:szCs w:val="18"/>
                <w:lang w:eastAsia="zh-CN"/>
              </w:rPr>
              <w:t>Nicklin Way, Warana</w:t>
            </w:r>
          </w:p>
        </w:tc>
        <w:tc>
          <w:tcPr>
            <w:tcW w:w="446" w:type="pct"/>
            <w:shd w:val="clear" w:color="auto" w:fill="auto"/>
            <w:noWrap/>
            <w:hideMark/>
          </w:tcPr>
          <w:p w14:paraId="41D1BC1B" w14:textId="77777777" w:rsidR="003A025F" w:rsidRPr="00EE24E6" w:rsidRDefault="003A025F" w:rsidP="003A025F">
            <w:pPr>
              <w:spacing w:after="0"/>
              <w:jc w:val="right"/>
              <w:rPr>
                <w:rFonts w:asciiTheme="minorHAnsi" w:hAnsiTheme="minorHAnsi"/>
                <w:sz w:val="18"/>
                <w:szCs w:val="18"/>
                <w:lang w:eastAsia="zh-CN"/>
              </w:rPr>
            </w:pPr>
            <w:r w:rsidRPr="00EE24E6">
              <w:rPr>
                <w:rFonts w:asciiTheme="minorHAnsi" w:hAnsiTheme="minorHAnsi"/>
                <w:sz w:val="18"/>
                <w:szCs w:val="18"/>
                <w:lang w:eastAsia="zh-CN"/>
              </w:rPr>
              <w:t>3008</w:t>
            </w:r>
          </w:p>
        </w:tc>
        <w:tc>
          <w:tcPr>
            <w:tcW w:w="495" w:type="pct"/>
            <w:gridSpan w:val="2"/>
            <w:shd w:val="clear" w:color="auto" w:fill="auto"/>
          </w:tcPr>
          <w:p w14:paraId="262A22BD" w14:textId="64FF433F" w:rsidR="003A025F" w:rsidRPr="00EE24E6" w:rsidRDefault="003A025F" w:rsidP="003A025F">
            <w:pPr>
              <w:spacing w:after="0"/>
              <w:jc w:val="right"/>
              <w:rPr>
                <w:rFonts w:asciiTheme="minorHAnsi" w:hAnsiTheme="minorHAnsi"/>
                <w:sz w:val="18"/>
                <w:szCs w:val="18"/>
                <w:lang w:eastAsia="zh-CN"/>
              </w:rPr>
            </w:pPr>
            <w:r w:rsidRPr="00EE24E6">
              <w:rPr>
                <w:rFonts w:asciiTheme="minorHAnsi" w:hAnsiTheme="minorHAnsi"/>
                <w:sz w:val="18"/>
                <w:szCs w:val="18"/>
                <w:lang w:eastAsia="zh-CN"/>
              </w:rPr>
              <w:t>30/06/2010</w:t>
            </w:r>
          </w:p>
        </w:tc>
        <w:tc>
          <w:tcPr>
            <w:tcW w:w="545" w:type="pct"/>
            <w:gridSpan w:val="2"/>
            <w:shd w:val="clear" w:color="auto" w:fill="auto"/>
            <w:noWrap/>
          </w:tcPr>
          <w:p w14:paraId="398378B7" w14:textId="65B7E209" w:rsidR="003A025F" w:rsidRPr="00EE24E6" w:rsidRDefault="003A025F" w:rsidP="003A025F">
            <w:pPr>
              <w:spacing w:after="0"/>
              <w:jc w:val="right"/>
              <w:rPr>
                <w:rFonts w:asciiTheme="minorHAnsi" w:hAnsiTheme="minorHAnsi"/>
                <w:sz w:val="18"/>
                <w:szCs w:val="18"/>
                <w:lang w:eastAsia="zh-CN"/>
              </w:rPr>
            </w:pPr>
          </w:p>
        </w:tc>
        <w:tc>
          <w:tcPr>
            <w:tcW w:w="297" w:type="pct"/>
            <w:shd w:val="clear" w:color="auto" w:fill="auto"/>
            <w:hideMark/>
          </w:tcPr>
          <w:p w14:paraId="03BAC5F9" w14:textId="77777777" w:rsidR="003A025F" w:rsidRPr="00EE24E6" w:rsidRDefault="003A025F" w:rsidP="003A025F">
            <w:pPr>
              <w:spacing w:after="0"/>
              <w:jc w:val="right"/>
              <w:rPr>
                <w:rFonts w:asciiTheme="minorHAnsi" w:hAnsiTheme="minorHAnsi" w:cs="Arial"/>
                <w:sz w:val="18"/>
                <w:szCs w:val="18"/>
                <w:lang w:eastAsia="zh-CN"/>
              </w:rPr>
            </w:pPr>
            <w:r w:rsidRPr="00EE24E6">
              <w:rPr>
                <w:rFonts w:asciiTheme="minorHAnsi" w:hAnsiTheme="minorHAnsi" w:cs="Arial"/>
                <w:sz w:val="18"/>
                <w:szCs w:val="18"/>
                <w:lang w:eastAsia="zh-CN"/>
              </w:rPr>
              <w:t>18.5</w:t>
            </w:r>
          </w:p>
        </w:tc>
        <w:tc>
          <w:tcPr>
            <w:tcW w:w="297" w:type="pct"/>
            <w:shd w:val="clear" w:color="auto" w:fill="auto"/>
          </w:tcPr>
          <w:p w14:paraId="2F498B7E" w14:textId="77777777" w:rsidR="003A025F" w:rsidRPr="00EE24E6" w:rsidRDefault="003A025F" w:rsidP="003A025F">
            <w:pPr>
              <w:spacing w:after="0"/>
              <w:jc w:val="right"/>
              <w:rPr>
                <w:rFonts w:asciiTheme="minorHAnsi" w:hAnsiTheme="minorHAnsi"/>
                <w:sz w:val="18"/>
                <w:szCs w:val="18"/>
                <w:lang w:eastAsia="zh-CN"/>
              </w:rPr>
            </w:pPr>
          </w:p>
        </w:tc>
        <w:tc>
          <w:tcPr>
            <w:tcW w:w="264" w:type="pct"/>
            <w:shd w:val="clear" w:color="auto" w:fill="auto"/>
            <w:noWrap/>
            <w:hideMark/>
          </w:tcPr>
          <w:p w14:paraId="337936CB" w14:textId="063074A9" w:rsidR="003A025F" w:rsidRPr="00EE24E6" w:rsidRDefault="00FA7D80" w:rsidP="003A025F">
            <w:pPr>
              <w:spacing w:after="0"/>
              <w:jc w:val="right"/>
              <w:rPr>
                <w:rFonts w:asciiTheme="minorHAnsi" w:hAnsiTheme="minorHAnsi"/>
                <w:sz w:val="18"/>
                <w:szCs w:val="18"/>
                <w:lang w:eastAsia="zh-CN"/>
              </w:rPr>
            </w:pPr>
            <w:r>
              <w:rPr>
                <w:rFonts w:asciiTheme="minorHAnsi" w:hAnsiTheme="minorHAnsi"/>
                <w:sz w:val="18"/>
                <w:szCs w:val="18"/>
              </w:rPr>
              <w:t>10</w:t>
            </w:r>
            <w:r w:rsidR="003A025F">
              <w:rPr>
                <w:rFonts w:asciiTheme="minorHAnsi" w:hAnsiTheme="minorHAnsi"/>
                <w:sz w:val="18"/>
                <w:szCs w:val="18"/>
              </w:rPr>
              <w:t>.5</w:t>
            </w:r>
          </w:p>
        </w:tc>
      </w:tr>
      <w:tr w:rsidR="003A025F" w:rsidRPr="00EE24E6" w14:paraId="4BA05828" w14:textId="77777777" w:rsidTr="003A025F">
        <w:trPr>
          <w:gridAfter w:val="1"/>
          <w:wAfter w:w="32" w:type="pct"/>
          <w:trHeight w:val="20"/>
        </w:trPr>
        <w:tc>
          <w:tcPr>
            <w:tcW w:w="345" w:type="pct"/>
            <w:vMerge/>
            <w:shd w:val="clear" w:color="auto" w:fill="D9D9D9" w:themeFill="background1" w:themeFillShade="D9"/>
            <w:noWrap/>
            <w:hideMark/>
          </w:tcPr>
          <w:p w14:paraId="146562B9" w14:textId="77777777" w:rsidR="003A025F" w:rsidRPr="00EE24E6" w:rsidRDefault="003A025F" w:rsidP="003A025F">
            <w:pPr>
              <w:spacing w:after="0"/>
              <w:jc w:val="right"/>
              <w:rPr>
                <w:rFonts w:asciiTheme="minorHAnsi" w:hAnsiTheme="minorHAnsi"/>
                <w:sz w:val="18"/>
                <w:szCs w:val="18"/>
                <w:lang w:eastAsia="zh-CN"/>
              </w:rPr>
            </w:pPr>
          </w:p>
        </w:tc>
        <w:tc>
          <w:tcPr>
            <w:tcW w:w="2279" w:type="pct"/>
            <w:gridSpan w:val="3"/>
            <w:shd w:val="clear" w:color="auto" w:fill="auto"/>
            <w:noWrap/>
            <w:hideMark/>
          </w:tcPr>
          <w:p w14:paraId="10890E54" w14:textId="77777777" w:rsidR="003A025F" w:rsidRPr="00EE24E6" w:rsidRDefault="003A025F" w:rsidP="003A025F">
            <w:pPr>
              <w:spacing w:after="0"/>
              <w:jc w:val="left"/>
              <w:rPr>
                <w:rFonts w:asciiTheme="minorHAnsi" w:hAnsiTheme="minorHAnsi" w:cs="Arial"/>
                <w:sz w:val="18"/>
                <w:szCs w:val="18"/>
                <w:lang w:eastAsia="zh-CN"/>
              </w:rPr>
            </w:pPr>
            <w:r w:rsidRPr="00EE24E6">
              <w:rPr>
                <w:rFonts w:asciiTheme="minorHAnsi" w:hAnsiTheme="minorHAnsi" w:cs="Arial"/>
                <w:sz w:val="18"/>
                <w:szCs w:val="18"/>
                <w:lang w:eastAsia="zh-CN"/>
              </w:rPr>
              <w:t>Sunshine Mwy, Mooloolaba</w:t>
            </w:r>
          </w:p>
        </w:tc>
        <w:tc>
          <w:tcPr>
            <w:tcW w:w="446" w:type="pct"/>
            <w:shd w:val="clear" w:color="auto" w:fill="auto"/>
            <w:noWrap/>
            <w:hideMark/>
          </w:tcPr>
          <w:p w14:paraId="74F76C0D" w14:textId="77777777" w:rsidR="003A025F" w:rsidRPr="00EE24E6" w:rsidRDefault="003A025F" w:rsidP="003A025F">
            <w:pPr>
              <w:spacing w:after="0"/>
              <w:jc w:val="right"/>
              <w:rPr>
                <w:rFonts w:asciiTheme="minorHAnsi" w:hAnsiTheme="minorHAnsi"/>
                <w:sz w:val="18"/>
                <w:szCs w:val="18"/>
                <w:lang w:eastAsia="zh-CN"/>
              </w:rPr>
            </w:pPr>
            <w:r w:rsidRPr="00EE24E6">
              <w:rPr>
                <w:rFonts w:asciiTheme="minorHAnsi" w:hAnsiTheme="minorHAnsi"/>
                <w:sz w:val="18"/>
                <w:szCs w:val="18"/>
                <w:lang w:eastAsia="zh-CN"/>
              </w:rPr>
              <w:t>3009</w:t>
            </w:r>
          </w:p>
        </w:tc>
        <w:tc>
          <w:tcPr>
            <w:tcW w:w="495" w:type="pct"/>
            <w:gridSpan w:val="2"/>
            <w:shd w:val="clear" w:color="auto" w:fill="auto"/>
          </w:tcPr>
          <w:p w14:paraId="52F9301F" w14:textId="2FC3B1D6" w:rsidR="003A025F" w:rsidRPr="00EE24E6" w:rsidRDefault="003A025F" w:rsidP="003A025F">
            <w:pPr>
              <w:spacing w:after="0"/>
              <w:jc w:val="right"/>
              <w:rPr>
                <w:rFonts w:asciiTheme="minorHAnsi" w:hAnsiTheme="minorHAnsi"/>
                <w:sz w:val="18"/>
                <w:szCs w:val="18"/>
                <w:lang w:eastAsia="zh-CN"/>
              </w:rPr>
            </w:pPr>
            <w:r w:rsidRPr="00EE24E6">
              <w:rPr>
                <w:rFonts w:asciiTheme="minorHAnsi" w:hAnsiTheme="minorHAnsi"/>
                <w:sz w:val="18"/>
                <w:szCs w:val="18"/>
                <w:lang w:eastAsia="zh-CN"/>
              </w:rPr>
              <w:t>24/02/2010</w:t>
            </w:r>
          </w:p>
        </w:tc>
        <w:tc>
          <w:tcPr>
            <w:tcW w:w="545" w:type="pct"/>
            <w:gridSpan w:val="2"/>
            <w:shd w:val="clear" w:color="auto" w:fill="auto"/>
            <w:noWrap/>
          </w:tcPr>
          <w:p w14:paraId="3CB809C7" w14:textId="5A67732C" w:rsidR="003A025F" w:rsidRPr="00EE24E6" w:rsidRDefault="003A025F" w:rsidP="003A025F">
            <w:pPr>
              <w:spacing w:after="0"/>
              <w:jc w:val="right"/>
              <w:rPr>
                <w:rFonts w:asciiTheme="minorHAnsi" w:hAnsiTheme="minorHAnsi"/>
                <w:sz w:val="18"/>
                <w:szCs w:val="18"/>
                <w:lang w:eastAsia="zh-CN"/>
              </w:rPr>
            </w:pPr>
          </w:p>
        </w:tc>
        <w:tc>
          <w:tcPr>
            <w:tcW w:w="297" w:type="pct"/>
            <w:shd w:val="clear" w:color="auto" w:fill="auto"/>
            <w:hideMark/>
          </w:tcPr>
          <w:p w14:paraId="7B5BDC13" w14:textId="77777777" w:rsidR="003A025F" w:rsidRPr="00EE24E6" w:rsidRDefault="003A025F" w:rsidP="003A025F">
            <w:pPr>
              <w:spacing w:after="0"/>
              <w:jc w:val="right"/>
              <w:rPr>
                <w:rFonts w:asciiTheme="minorHAnsi" w:hAnsiTheme="minorHAnsi" w:cs="Arial"/>
                <w:sz w:val="18"/>
                <w:szCs w:val="18"/>
                <w:lang w:eastAsia="zh-CN"/>
              </w:rPr>
            </w:pPr>
            <w:r w:rsidRPr="00EE24E6">
              <w:rPr>
                <w:rFonts w:asciiTheme="minorHAnsi" w:hAnsiTheme="minorHAnsi" w:cs="Arial"/>
                <w:sz w:val="18"/>
                <w:szCs w:val="18"/>
                <w:lang w:eastAsia="zh-CN"/>
              </w:rPr>
              <w:t>18.2</w:t>
            </w:r>
          </w:p>
        </w:tc>
        <w:tc>
          <w:tcPr>
            <w:tcW w:w="297" w:type="pct"/>
            <w:shd w:val="clear" w:color="auto" w:fill="auto"/>
          </w:tcPr>
          <w:p w14:paraId="0E16BB5E" w14:textId="77777777" w:rsidR="003A025F" w:rsidRPr="00EE24E6" w:rsidRDefault="003A025F" w:rsidP="003A025F">
            <w:pPr>
              <w:spacing w:after="0"/>
              <w:jc w:val="right"/>
              <w:rPr>
                <w:rFonts w:asciiTheme="minorHAnsi" w:hAnsiTheme="minorHAnsi"/>
                <w:sz w:val="18"/>
                <w:szCs w:val="18"/>
                <w:lang w:eastAsia="zh-CN"/>
              </w:rPr>
            </w:pPr>
          </w:p>
        </w:tc>
        <w:tc>
          <w:tcPr>
            <w:tcW w:w="264" w:type="pct"/>
            <w:shd w:val="clear" w:color="auto" w:fill="auto"/>
            <w:noWrap/>
            <w:hideMark/>
          </w:tcPr>
          <w:p w14:paraId="191EBF5F" w14:textId="79D097C7" w:rsidR="003A025F" w:rsidRPr="00EE24E6" w:rsidRDefault="00FA7D80" w:rsidP="003A025F">
            <w:pPr>
              <w:spacing w:after="0"/>
              <w:jc w:val="right"/>
              <w:rPr>
                <w:rFonts w:asciiTheme="minorHAnsi" w:hAnsiTheme="minorHAnsi"/>
                <w:sz w:val="18"/>
                <w:szCs w:val="18"/>
                <w:lang w:eastAsia="zh-CN"/>
              </w:rPr>
            </w:pPr>
            <w:r>
              <w:rPr>
                <w:rFonts w:asciiTheme="minorHAnsi" w:hAnsiTheme="minorHAnsi"/>
                <w:sz w:val="18"/>
                <w:szCs w:val="18"/>
              </w:rPr>
              <w:t>10</w:t>
            </w:r>
            <w:r w:rsidR="003A025F">
              <w:rPr>
                <w:rFonts w:asciiTheme="minorHAnsi" w:hAnsiTheme="minorHAnsi"/>
                <w:sz w:val="18"/>
                <w:szCs w:val="18"/>
              </w:rPr>
              <w:t>.9</w:t>
            </w:r>
          </w:p>
        </w:tc>
      </w:tr>
      <w:tr w:rsidR="004C70BE" w:rsidRPr="00EE24E6" w14:paraId="6365EC38" w14:textId="77777777" w:rsidTr="004C70BE">
        <w:trPr>
          <w:gridAfter w:val="1"/>
          <w:wAfter w:w="32" w:type="pct"/>
          <w:trHeight w:val="20"/>
        </w:trPr>
        <w:tc>
          <w:tcPr>
            <w:tcW w:w="345" w:type="pct"/>
            <w:shd w:val="clear" w:color="auto" w:fill="BFBFBF" w:themeFill="background1" w:themeFillShade="BF"/>
            <w:noWrap/>
          </w:tcPr>
          <w:p w14:paraId="68F33CBA" w14:textId="77777777" w:rsidR="004C70BE" w:rsidRPr="004C70BE" w:rsidRDefault="004C70BE" w:rsidP="004C70BE">
            <w:pPr>
              <w:spacing w:after="0"/>
              <w:jc w:val="right"/>
              <w:rPr>
                <w:rFonts w:asciiTheme="minorHAnsi" w:hAnsiTheme="minorHAnsi"/>
                <w:color w:val="A6A6A6" w:themeColor="background1" w:themeShade="A6"/>
                <w:sz w:val="18"/>
                <w:szCs w:val="18"/>
                <w:lang w:eastAsia="zh-CN"/>
              </w:rPr>
            </w:pPr>
          </w:p>
        </w:tc>
        <w:tc>
          <w:tcPr>
            <w:tcW w:w="2279" w:type="pct"/>
            <w:gridSpan w:val="3"/>
            <w:shd w:val="clear" w:color="auto" w:fill="auto"/>
            <w:noWrap/>
          </w:tcPr>
          <w:p w14:paraId="566D8AF4" w14:textId="5A2BCC0D" w:rsidR="004C70BE" w:rsidRPr="00EE24E6" w:rsidRDefault="004C70BE" w:rsidP="004C70BE">
            <w:pPr>
              <w:spacing w:after="0"/>
              <w:jc w:val="left"/>
              <w:rPr>
                <w:rFonts w:asciiTheme="minorHAnsi" w:hAnsiTheme="minorHAnsi" w:cs="Arial"/>
                <w:sz w:val="18"/>
                <w:szCs w:val="18"/>
                <w:lang w:eastAsia="zh-CN"/>
              </w:rPr>
            </w:pPr>
            <w:r w:rsidRPr="004C70BE">
              <w:rPr>
                <w:rFonts w:asciiTheme="minorHAnsi" w:hAnsiTheme="minorHAnsi" w:cs="Arial"/>
                <w:color w:val="BFBFBF" w:themeColor="background1" w:themeShade="BF"/>
                <w:sz w:val="18"/>
                <w:szCs w:val="18"/>
                <w:lang w:eastAsia="zh-CN"/>
              </w:rPr>
              <w:t>Gateway Motorway, Nudgee</w:t>
            </w:r>
          </w:p>
        </w:tc>
        <w:tc>
          <w:tcPr>
            <w:tcW w:w="446" w:type="pct"/>
            <w:shd w:val="clear" w:color="auto" w:fill="auto"/>
            <w:noWrap/>
          </w:tcPr>
          <w:p w14:paraId="4378953F" w14:textId="594B93EC" w:rsidR="004C70BE" w:rsidRPr="00EE24E6" w:rsidRDefault="004C70BE" w:rsidP="004C70BE">
            <w:pPr>
              <w:spacing w:after="0"/>
              <w:jc w:val="right"/>
              <w:rPr>
                <w:rFonts w:asciiTheme="minorHAnsi" w:hAnsiTheme="minorHAnsi"/>
                <w:sz w:val="18"/>
                <w:szCs w:val="18"/>
                <w:lang w:eastAsia="zh-CN"/>
              </w:rPr>
            </w:pPr>
            <w:r>
              <w:rPr>
                <w:rFonts w:asciiTheme="minorHAnsi" w:hAnsiTheme="minorHAnsi"/>
                <w:color w:val="BFBFBF" w:themeColor="background1" w:themeShade="BF"/>
                <w:sz w:val="18"/>
                <w:szCs w:val="18"/>
                <w:lang w:eastAsia="zh-CN"/>
              </w:rPr>
              <w:t>1001</w:t>
            </w:r>
          </w:p>
        </w:tc>
        <w:tc>
          <w:tcPr>
            <w:tcW w:w="495" w:type="pct"/>
            <w:gridSpan w:val="2"/>
            <w:shd w:val="clear" w:color="auto" w:fill="auto"/>
          </w:tcPr>
          <w:p w14:paraId="04026D3A" w14:textId="3011871E" w:rsidR="004C70BE" w:rsidRPr="00EE24E6" w:rsidRDefault="004C70BE" w:rsidP="004C70BE">
            <w:pPr>
              <w:spacing w:after="0"/>
              <w:jc w:val="right"/>
              <w:rPr>
                <w:rFonts w:asciiTheme="minorHAnsi" w:hAnsiTheme="minorHAnsi"/>
                <w:sz w:val="18"/>
                <w:szCs w:val="18"/>
                <w:lang w:eastAsia="zh-CN"/>
              </w:rPr>
            </w:pPr>
            <w:r w:rsidRPr="004C70BE">
              <w:rPr>
                <w:rFonts w:asciiTheme="minorHAnsi" w:hAnsiTheme="minorHAnsi"/>
                <w:color w:val="A6A6A6" w:themeColor="background1" w:themeShade="A6"/>
                <w:sz w:val="18"/>
                <w:szCs w:val="18"/>
                <w:lang w:eastAsia="zh-CN"/>
              </w:rPr>
              <w:t>02</w:t>
            </w:r>
            <w:r>
              <w:rPr>
                <w:rFonts w:asciiTheme="minorHAnsi" w:hAnsiTheme="minorHAnsi"/>
                <w:color w:val="A6A6A6" w:themeColor="background1" w:themeShade="A6"/>
                <w:sz w:val="18"/>
                <w:szCs w:val="18"/>
                <w:lang w:eastAsia="zh-CN"/>
              </w:rPr>
              <w:t>/</w:t>
            </w:r>
            <w:r w:rsidRPr="004C70BE">
              <w:rPr>
                <w:rFonts w:asciiTheme="minorHAnsi" w:hAnsiTheme="minorHAnsi"/>
                <w:color w:val="A6A6A6" w:themeColor="background1" w:themeShade="A6"/>
                <w:sz w:val="18"/>
                <w:szCs w:val="18"/>
                <w:lang w:eastAsia="zh-CN"/>
              </w:rPr>
              <w:t>08</w:t>
            </w:r>
            <w:r>
              <w:rPr>
                <w:rFonts w:asciiTheme="minorHAnsi" w:hAnsiTheme="minorHAnsi"/>
                <w:color w:val="A6A6A6" w:themeColor="background1" w:themeShade="A6"/>
                <w:sz w:val="18"/>
                <w:szCs w:val="18"/>
                <w:lang w:eastAsia="zh-CN"/>
              </w:rPr>
              <w:t>/</w:t>
            </w:r>
            <w:r w:rsidRPr="004C70BE">
              <w:rPr>
                <w:rFonts w:asciiTheme="minorHAnsi" w:hAnsiTheme="minorHAnsi"/>
                <w:color w:val="A6A6A6" w:themeColor="background1" w:themeShade="A6"/>
                <w:sz w:val="18"/>
                <w:szCs w:val="18"/>
                <w:lang w:eastAsia="zh-CN"/>
              </w:rPr>
              <w:t>2011</w:t>
            </w:r>
          </w:p>
        </w:tc>
        <w:tc>
          <w:tcPr>
            <w:tcW w:w="545" w:type="pct"/>
            <w:gridSpan w:val="2"/>
            <w:shd w:val="clear" w:color="auto" w:fill="auto"/>
            <w:noWrap/>
          </w:tcPr>
          <w:p w14:paraId="6C250DA7" w14:textId="5DC5FE04" w:rsidR="004C70BE" w:rsidRPr="00EE24E6" w:rsidRDefault="004C70BE" w:rsidP="004C70BE">
            <w:pPr>
              <w:spacing w:after="0"/>
              <w:jc w:val="right"/>
              <w:rPr>
                <w:rFonts w:asciiTheme="minorHAnsi" w:hAnsiTheme="minorHAnsi"/>
                <w:sz w:val="18"/>
                <w:szCs w:val="18"/>
                <w:lang w:eastAsia="zh-CN"/>
              </w:rPr>
            </w:pPr>
            <w:r w:rsidRPr="004C70BE">
              <w:rPr>
                <w:rFonts w:asciiTheme="minorHAnsi" w:hAnsiTheme="minorHAnsi"/>
                <w:color w:val="A6A6A6" w:themeColor="background1" w:themeShade="A6"/>
                <w:sz w:val="18"/>
                <w:szCs w:val="18"/>
                <w:lang w:eastAsia="zh-CN"/>
              </w:rPr>
              <w:t>08/04/2016</w:t>
            </w:r>
          </w:p>
        </w:tc>
        <w:tc>
          <w:tcPr>
            <w:tcW w:w="297" w:type="pct"/>
            <w:shd w:val="clear" w:color="auto" w:fill="auto"/>
          </w:tcPr>
          <w:p w14:paraId="6489B9B9" w14:textId="77777777" w:rsidR="004C70BE" w:rsidRPr="00EE24E6" w:rsidRDefault="004C70BE" w:rsidP="004C70BE">
            <w:pPr>
              <w:spacing w:after="0"/>
              <w:jc w:val="right"/>
              <w:rPr>
                <w:rFonts w:asciiTheme="minorHAnsi" w:hAnsiTheme="minorHAnsi" w:cs="Arial"/>
                <w:sz w:val="18"/>
                <w:szCs w:val="18"/>
                <w:lang w:eastAsia="zh-CN"/>
              </w:rPr>
            </w:pPr>
          </w:p>
        </w:tc>
        <w:tc>
          <w:tcPr>
            <w:tcW w:w="297" w:type="pct"/>
            <w:shd w:val="clear" w:color="auto" w:fill="auto"/>
          </w:tcPr>
          <w:p w14:paraId="12A6EA5E" w14:textId="77777777" w:rsidR="004C70BE" w:rsidRPr="00EE24E6" w:rsidRDefault="004C70BE" w:rsidP="004C70BE">
            <w:pPr>
              <w:spacing w:after="0"/>
              <w:jc w:val="right"/>
              <w:rPr>
                <w:rFonts w:asciiTheme="minorHAnsi" w:hAnsiTheme="minorHAnsi"/>
                <w:sz w:val="18"/>
                <w:szCs w:val="18"/>
                <w:lang w:eastAsia="zh-CN"/>
              </w:rPr>
            </w:pPr>
          </w:p>
        </w:tc>
        <w:tc>
          <w:tcPr>
            <w:tcW w:w="264" w:type="pct"/>
            <w:shd w:val="clear" w:color="auto" w:fill="auto"/>
            <w:noWrap/>
          </w:tcPr>
          <w:p w14:paraId="2879CACD" w14:textId="77777777" w:rsidR="004C70BE" w:rsidRDefault="004C70BE" w:rsidP="004C70BE">
            <w:pPr>
              <w:spacing w:after="0"/>
              <w:jc w:val="right"/>
              <w:rPr>
                <w:rFonts w:asciiTheme="minorHAnsi" w:hAnsiTheme="minorHAnsi"/>
                <w:sz w:val="18"/>
                <w:szCs w:val="18"/>
              </w:rPr>
            </w:pPr>
          </w:p>
        </w:tc>
      </w:tr>
      <w:tr w:rsidR="004C70BE" w:rsidRPr="00EE24E6" w14:paraId="69A4569D" w14:textId="77777777" w:rsidTr="003A025F">
        <w:trPr>
          <w:gridAfter w:val="1"/>
          <w:wAfter w:w="32" w:type="pct"/>
          <w:trHeight w:val="20"/>
        </w:trPr>
        <w:tc>
          <w:tcPr>
            <w:tcW w:w="345" w:type="pct"/>
            <w:shd w:val="clear" w:color="auto" w:fill="BFBFBF" w:themeFill="background1" w:themeFillShade="BF"/>
            <w:noWrap/>
            <w:hideMark/>
          </w:tcPr>
          <w:p w14:paraId="423A7908" w14:textId="5358F68F" w:rsidR="004C70BE" w:rsidRPr="00EE24E6" w:rsidRDefault="004C70BE" w:rsidP="004C70BE">
            <w:pPr>
              <w:spacing w:after="0"/>
              <w:jc w:val="right"/>
              <w:rPr>
                <w:rFonts w:asciiTheme="minorHAnsi" w:hAnsiTheme="minorHAnsi"/>
                <w:sz w:val="18"/>
                <w:szCs w:val="18"/>
                <w:lang w:eastAsia="zh-CN"/>
              </w:rPr>
            </w:pPr>
            <w:r w:rsidRPr="00EE24E6">
              <w:rPr>
                <w:rFonts w:asciiTheme="minorHAnsi" w:hAnsiTheme="minorHAnsi"/>
                <w:sz w:val="18"/>
                <w:szCs w:val="18"/>
                <w:lang w:eastAsia="zh-CN"/>
              </w:rPr>
              <w:t>Digital</w:t>
            </w:r>
          </w:p>
        </w:tc>
        <w:tc>
          <w:tcPr>
            <w:tcW w:w="2279" w:type="pct"/>
            <w:gridSpan w:val="3"/>
            <w:shd w:val="clear" w:color="auto" w:fill="auto"/>
            <w:noWrap/>
            <w:hideMark/>
          </w:tcPr>
          <w:p w14:paraId="5841F3CF" w14:textId="77777777" w:rsidR="004C70BE" w:rsidRPr="00EE24E6" w:rsidRDefault="004C70BE" w:rsidP="004C70BE">
            <w:pPr>
              <w:spacing w:after="0"/>
              <w:jc w:val="left"/>
              <w:rPr>
                <w:rFonts w:asciiTheme="minorHAnsi" w:hAnsiTheme="minorHAnsi" w:cs="Arial"/>
                <w:color w:val="000000" w:themeColor="text1"/>
                <w:sz w:val="18"/>
                <w:szCs w:val="18"/>
                <w:lang w:eastAsia="zh-CN"/>
              </w:rPr>
            </w:pPr>
            <w:r w:rsidRPr="00EE24E6">
              <w:rPr>
                <w:rFonts w:asciiTheme="minorHAnsi" w:hAnsiTheme="minorHAnsi" w:cs="Arial"/>
                <w:color w:val="000000" w:themeColor="text1"/>
                <w:sz w:val="18"/>
                <w:szCs w:val="18"/>
                <w:lang w:eastAsia="zh-CN"/>
              </w:rPr>
              <w:t>Pacific Mwy, Loganholme</w:t>
            </w:r>
          </w:p>
        </w:tc>
        <w:tc>
          <w:tcPr>
            <w:tcW w:w="446" w:type="pct"/>
            <w:shd w:val="clear" w:color="auto" w:fill="auto"/>
            <w:noWrap/>
            <w:hideMark/>
          </w:tcPr>
          <w:p w14:paraId="7533261C" w14:textId="77777777" w:rsidR="004C70BE" w:rsidRPr="00EE24E6" w:rsidRDefault="004C70BE" w:rsidP="004C70BE">
            <w:pPr>
              <w:spacing w:after="0"/>
              <w:jc w:val="right"/>
              <w:rPr>
                <w:rFonts w:asciiTheme="minorHAnsi" w:hAnsiTheme="minorHAnsi"/>
                <w:color w:val="000000" w:themeColor="text1"/>
                <w:sz w:val="18"/>
                <w:szCs w:val="18"/>
                <w:lang w:eastAsia="zh-CN"/>
              </w:rPr>
            </w:pPr>
            <w:r w:rsidRPr="00EE24E6">
              <w:rPr>
                <w:rFonts w:asciiTheme="minorHAnsi" w:hAnsiTheme="minorHAnsi"/>
                <w:color w:val="000000" w:themeColor="text1"/>
                <w:sz w:val="18"/>
                <w:szCs w:val="18"/>
                <w:lang w:eastAsia="zh-CN"/>
              </w:rPr>
              <w:t>1002</w:t>
            </w:r>
          </w:p>
        </w:tc>
        <w:tc>
          <w:tcPr>
            <w:tcW w:w="495" w:type="pct"/>
            <w:gridSpan w:val="2"/>
            <w:shd w:val="clear" w:color="auto" w:fill="auto"/>
          </w:tcPr>
          <w:p w14:paraId="4649FF2D" w14:textId="018A3271" w:rsidR="004C70BE" w:rsidRPr="00EE24E6" w:rsidRDefault="004C70BE" w:rsidP="004C70BE">
            <w:pPr>
              <w:spacing w:after="0"/>
              <w:jc w:val="right"/>
              <w:rPr>
                <w:rFonts w:asciiTheme="minorHAnsi" w:hAnsiTheme="minorHAnsi"/>
                <w:color w:val="000000" w:themeColor="text1"/>
                <w:sz w:val="18"/>
                <w:szCs w:val="18"/>
                <w:lang w:eastAsia="zh-CN"/>
              </w:rPr>
            </w:pPr>
            <w:r w:rsidRPr="00EE24E6">
              <w:rPr>
                <w:rFonts w:asciiTheme="minorHAnsi" w:hAnsiTheme="minorHAnsi"/>
                <w:color w:val="000000" w:themeColor="text1"/>
                <w:sz w:val="18"/>
                <w:szCs w:val="18"/>
                <w:lang w:eastAsia="zh-CN"/>
              </w:rPr>
              <w:t>2/08/2011</w:t>
            </w:r>
          </w:p>
        </w:tc>
        <w:tc>
          <w:tcPr>
            <w:tcW w:w="545" w:type="pct"/>
            <w:gridSpan w:val="2"/>
            <w:shd w:val="clear" w:color="auto" w:fill="auto"/>
            <w:noWrap/>
          </w:tcPr>
          <w:p w14:paraId="1FCF36B1" w14:textId="4DBA3B25" w:rsidR="004C70BE" w:rsidRPr="00EE24E6" w:rsidRDefault="004C70BE" w:rsidP="004C70BE">
            <w:pPr>
              <w:spacing w:after="0"/>
              <w:jc w:val="right"/>
              <w:rPr>
                <w:rFonts w:asciiTheme="minorHAnsi" w:hAnsiTheme="minorHAnsi"/>
                <w:color w:val="000000" w:themeColor="text1"/>
                <w:sz w:val="18"/>
                <w:szCs w:val="18"/>
                <w:lang w:eastAsia="zh-CN"/>
              </w:rPr>
            </w:pPr>
          </w:p>
        </w:tc>
        <w:tc>
          <w:tcPr>
            <w:tcW w:w="297" w:type="pct"/>
            <w:shd w:val="clear" w:color="auto" w:fill="auto"/>
            <w:hideMark/>
          </w:tcPr>
          <w:p w14:paraId="6B71F9DE" w14:textId="77777777" w:rsidR="004C70BE" w:rsidRPr="00EE24E6" w:rsidRDefault="004C70BE" w:rsidP="004C70BE">
            <w:pPr>
              <w:spacing w:after="0"/>
              <w:jc w:val="right"/>
              <w:rPr>
                <w:rFonts w:asciiTheme="minorHAnsi" w:hAnsiTheme="minorHAnsi" w:cs="Arial"/>
                <w:color w:val="000000" w:themeColor="text1"/>
                <w:sz w:val="18"/>
                <w:szCs w:val="18"/>
                <w:lang w:eastAsia="zh-CN"/>
              </w:rPr>
            </w:pPr>
            <w:r w:rsidRPr="00EE24E6">
              <w:rPr>
                <w:rFonts w:asciiTheme="minorHAnsi" w:hAnsiTheme="minorHAnsi" w:cs="Arial"/>
                <w:color w:val="000000" w:themeColor="text1"/>
                <w:sz w:val="18"/>
                <w:szCs w:val="18"/>
                <w:lang w:eastAsia="zh-CN"/>
              </w:rPr>
              <w:t>19.6</w:t>
            </w:r>
          </w:p>
        </w:tc>
        <w:tc>
          <w:tcPr>
            <w:tcW w:w="297" w:type="pct"/>
            <w:shd w:val="clear" w:color="auto" w:fill="auto"/>
          </w:tcPr>
          <w:p w14:paraId="0E8BA420" w14:textId="77777777" w:rsidR="004C70BE" w:rsidRPr="00EE24E6" w:rsidRDefault="004C70BE" w:rsidP="004C70BE">
            <w:pPr>
              <w:spacing w:after="0"/>
              <w:jc w:val="right"/>
              <w:rPr>
                <w:rFonts w:asciiTheme="minorHAnsi" w:hAnsiTheme="minorHAnsi"/>
                <w:color w:val="000000" w:themeColor="text1"/>
                <w:sz w:val="18"/>
                <w:szCs w:val="18"/>
                <w:lang w:eastAsia="zh-CN"/>
              </w:rPr>
            </w:pPr>
          </w:p>
        </w:tc>
        <w:tc>
          <w:tcPr>
            <w:tcW w:w="264" w:type="pct"/>
            <w:shd w:val="clear" w:color="auto" w:fill="auto"/>
            <w:noWrap/>
            <w:hideMark/>
          </w:tcPr>
          <w:p w14:paraId="1E241773" w14:textId="1F55B2C1" w:rsidR="004C70BE" w:rsidRPr="00EE24E6" w:rsidRDefault="00FA7D80" w:rsidP="004C70BE">
            <w:pPr>
              <w:spacing w:after="0"/>
              <w:jc w:val="right"/>
              <w:rPr>
                <w:rFonts w:asciiTheme="minorHAnsi" w:hAnsiTheme="minorHAnsi"/>
                <w:color w:val="000000" w:themeColor="text1"/>
                <w:sz w:val="18"/>
                <w:szCs w:val="18"/>
                <w:lang w:eastAsia="zh-CN"/>
              </w:rPr>
            </w:pPr>
            <w:r>
              <w:rPr>
                <w:rFonts w:asciiTheme="minorHAnsi" w:hAnsiTheme="minorHAnsi"/>
                <w:sz w:val="18"/>
                <w:szCs w:val="18"/>
              </w:rPr>
              <w:t>9</w:t>
            </w:r>
            <w:r w:rsidR="004C70BE">
              <w:rPr>
                <w:rFonts w:asciiTheme="minorHAnsi" w:hAnsiTheme="minorHAnsi"/>
                <w:sz w:val="18"/>
                <w:szCs w:val="18"/>
              </w:rPr>
              <w:t>.3</w:t>
            </w:r>
          </w:p>
        </w:tc>
      </w:tr>
      <w:tr w:rsidR="004C70BE" w:rsidRPr="00EE24E6" w14:paraId="232FCCA4" w14:textId="77777777" w:rsidTr="003A025F">
        <w:trPr>
          <w:gridAfter w:val="1"/>
          <w:wAfter w:w="32" w:type="pct"/>
          <w:trHeight w:val="20"/>
        </w:trPr>
        <w:tc>
          <w:tcPr>
            <w:tcW w:w="345" w:type="pct"/>
            <w:shd w:val="clear" w:color="auto" w:fill="BFBFBF" w:themeFill="background1" w:themeFillShade="BF"/>
            <w:noWrap/>
            <w:hideMark/>
          </w:tcPr>
          <w:p w14:paraId="609BBBF2" w14:textId="77777777" w:rsidR="004C70BE" w:rsidRPr="00EE24E6" w:rsidRDefault="004C70BE" w:rsidP="004C70BE">
            <w:pPr>
              <w:spacing w:after="0"/>
              <w:jc w:val="right"/>
              <w:rPr>
                <w:rFonts w:asciiTheme="minorHAnsi" w:hAnsiTheme="minorHAnsi"/>
                <w:sz w:val="18"/>
                <w:szCs w:val="18"/>
                <w:lang w:eastAsia="zh-CN"/>
              </w:rPr>
            </w:pPr>
          </w:p>
        </w:tc>
        <w:tc>
          <w:tcPr>
            <w:tcW w:w="2279" w:type="pct"/>
            <w:gridSpan w:val="3"/>
            <w:shd w:val="clear" w:color="auto" w:fill="auto"/>
            <w:noWrap/>
            <w:hideMark/>
          </w:tcPr>
          <w:p w14:paraId="518616DE" w14:textId="77777777" w:rsidR="004C70BE" w:rsidRPr="00EE24E6" w:rsidRDefault="004C70BE" w:rsidP="004C70BE">
            <w:pPr>
              <w:spacing w:after="0"/>
              <w:jc w:val="left"/>
              <w:rPr>
                <w:rFonts w:asciiTheme="minorHAnsi" w:hAnsiTheme="minorHAnsi" w:cs="Arial"/>
                <w:color w:val="000000" w:themeColor="text1"/>
                <w:sz w:val="18"/>
                <w:szCs w:val="18"/>
                <w:lang w:eastAsia="zh-CN"/>
              </w:rPr>
            </w:pPr>
            <w:r w:rsidRPr="00EE24E6">
              <w:rPr>
                <w:rFonts w:asciiTheme="minorHAnsi" w:hAnsiTheme="minorHAnsi" w:cs="Arial"/>
                <w:color w:val="000000" w:themeColor="text1"/>
                <w:sz w:val="18"/>
                <w:szCs w:val="18"/>
                <w:lang w:eastAsia="zh-CN"/>
              </w:rPr>
              <w:t>Nambour Connection Road (Northbound), Woombye</w:t>
            </w:r>
          </w:p>
        </w:tc>
        <w:tc>
          <w:tcPr>
            <w:tcW w:w="446" w:type="pct"/>
            <w:shd w:val="clear" w:color="auto" w:fill="auto"/>
            <w:noWrap/>
            <w:hideMark/>
          </w:tcPr>
          <w:p w14:paraId="20282854" w14:textId="77777777" w:rsidR="004C70BE" w:rsidRPr="00EE24E6" w:rsidRDefault="004C70BE" w:rsidP="004C70BE">
            <w:pPr>
              <w:spacing w:after="0"/>
              <w:jc w:val="right"/>
              <w:rPr>
                <w:rFonts w:asciiTheme="minorHAnsi" w:hAnsiTheme="minorHAnsi"/>
                <w:color w:val="000000" w:themeColor="text1"/>
                <w:sz w:val="18"/>
                <w:szCs w:val="18"/>
                <w:lang w:eastAsia="zh-CN"/>
              </w:rPr>
            </w:pPr>
            <w:r w:rsidRPr="00EE24E6">
              <w:rPr>
                <w:rFonts w:asciiTheme="minorHAnsi" w:hAnsiTheme="minorHAnsi"/>
                <w:color w:val="000000" w:themeColor="text1"/>
                <w:sz w:val="18"/>
                <w:szCs w:val="18"/>
                <w:lang w:eastAsia="zh-CN"/>
              </w:rPr>
              <w:t>1011</w:t>
            </w:r>
          </w:p>
        </w:tc>
        <w:tc>
          <w:tcPr>
            <w:tcW w:w="495" w:type="pct"/>
            <w:gridSpan w:val="2"/>
            <w:shd w:val="clear" w:color="auto" w:fill="auto"/>
          </w:tcPr>
          <w:p w14:paraId="3F9FE4A6" w14:textId="2DBDC868" w:rsidR="004C70BE" w:rsidRPr="00EE24E6" w:rsidRDefault="004C70BE" w:rsidP="004C70BE">
            <w:pPr>
              <w:spacing w:after="0"/>
              <w:jc w:val="right"/>
              <w:rPr>
                <w:rFonts w:asciiTheme="minorHAnsi" w:hAnsiTheme="minorHAnsi"/>
                <w:color w:val="000000" w:themeColor="text1"/>
                <w:sz w:val="18"/>
                <w:szCs w:val="18"/>
                <w:lang w:eastAsia="zh-CN"/>
              </w:rPr>
            </w:pPr>
            <w:r w:rsidRPr="00EE24E6">
              <w:rPr>
                <w:rFonts w:asciiTheme="minorHAnsi" w:hAnsiTheme="minorHAnsi"/>
                <w:color w:val="000000" w:themeColor="text1"/>
                <w:sz w:val="18"/>
                <w:szCs w:val="18"/>
                <w:lang w:eastAsia="zh-CN"/>
              </w:rPr>
              <w:t>10/01/2013</w:t>
            </w:r>
          </w:p>
        </w:tc>
        <w:tc>
          <w:tcPr>
            <w:tcW w:w="545" w:type="pct"/>
            <w:gridSpan w:val="2"/>
            <w:shd w:val="clear" w:color="auto" w:fill="auto"/>
            <w:noWrap/>
          </w:tcPr>
          <w:p w14:paraId="74138EBE" w14:textId="7C7BE450" w:rsidR="004C70BE" w:rsidRPr="00EE24E6" w:rsidRDefault="004C70BE" w:rsidP="004C70BE">
            <w:pPr>
              <w:spacing w:after="0"/>
              <w:jc w:val="right"/>
              <w:rPr>
                <w:rFonts w:asciiTheme="minorHAnsi" w:hAnsiTheme="minorHAnsi"/>
                <w:color w:val="000000" w:themeColor="text1"/>
                <w:sz w:val="18"/>
                <w:szCs w:val="18"/>
                <w:lang w:eastAsia="zh-CN"/>
              </w:rPr>
            </w:pPr>
          </w:p>
        </w:tc>
        <w:tc>
          <w:tcPr>
            <w:tcW w:w="297" w:type="pct"/>
            <w:shd w:val="clear" w:color="auto" w:fill="auto"/>
            <w:hideMark/>
          </w:tcPr>
          <w:p w14:paraId="2D57F215" w14:textId="77777777" w:rsidR="004C70BE" w:rsidRPr="00EE24E6" w:rsidRDefault="004C70BE" w:rsidP="004C70BE">
            <w:pPr>
              <w:spacing w:after="0"/>
              <w:jc w:val="right"/>
              <w:rPr>
                <w:rFonts w:asciiTheme="minorHAnsi" w:hAnsiTheme="minorHAnsi" w:cs="Arial"/>
                <w:color w:val="000000" w:themeColor="text1"/>
                <w:sz w:val="18"/>
                <w:szCs w:val="18"/>
                <w:lang w:eastAsia="zh-CN"/>
              </w:rPr>
            </w:pPr>
            <w:r w:rsidRPr="00EE24E6">
              <w:rPr>
                <w:rFonts w:asciiTheme="minorHAnsi" w:hAnsiTheme="minorHAnsi" w:cs="Arial"/>
                <w:color w:val="000000" w:themeColor="text1"/>
                <w:sz w:val="18"/>
                <w:szCs w:val="18"/>
                <w:lang w:eastAsia="zh-CN"/>
              </w:rPr>
              <w:t>21.0</w:t>
            </w:r>
          </w:p>
        </w:tc>
        <w:tc>
          <w:tcPr>
            <w:tcW w:w="297" w:type="pct"/>
            <w:shd w:val="clear" w:color="auto" w:fill="auto"/>
          </w:tcPr>
          <w:p w14:paraId="21EEC834" w14:textId="77777777" w:rsidR="004C70BE" w:rsidRPr="00EE24E6" w:rsidRDefault="004C70BE" w:rsidP="004C70BE">
            <w:pPr>
              <w:spacing w:after="0"/>
              <w:jc w:val="right"/>
              <w:rPr>
                <w:rFonts w:asciiTheme="minorHAnsi" w:hAnsiTheme="minorHAnsi"/>
                <w:color w:val="000000" w:themeColor="text1"/>
                <w:sz w:val="18"/>
                <w:szCs w:val="18"/>
                <w:lang w:eastAsia="zh-CN"/>
              </w:rPr>
            </w:pPr>
          </w:p>
        </w:tc>
        <w:tc>
          <w:tcPr>
            <w:tcW w:w="264" w:type="pct"/>
            <w:shd w:val="clear" w:color="auto" w:fill="auto"/>
            <w:noWrap/>
            <w:hideMark/>
          </w:tcPr>
          <w:p w14:paraId="60832BAF" w14:textId="568E74FF" w:rsidR="004C70BE" w:rsidRPr="00EE24E6" w:rsidRDefault="00FA7D80" w:rsidP="004C70BE">
            <w:pPr>
              <w:spacing w:after="0"/>
              <w:jc w:val="right"/>
              <w:rPr>
                <w:rFonts w:asciiTheme="minorHAnsi" w:hAnsiTheme="minorHAnsi"/>
                <w:color w:val="000000" w:themeColor="text1"/>
                <w:sz w:val="18"/>
                <w:szCs w:val="18"/>
                <w:lang w:eastAsia="zh-CN"/>
              </w:rPr>
            </w:pPr>
            <w:r>
              <w:rPr>
                <w:rFonts w:asciiTheme="minorHAnsi" w:hAnsiTheme="minorHAnsi"/>
                <w:sz w:val="18"/>
                <w:szCs w:val="18"/>
              </w:rPr>
              <w:t>8</w:t>
            </w:r>
            <w:r w:rsidR="004C70BE">
              <w:rPr>
                <w:rFonts w:asciiTheme="minorHAnsi" w:hAnsiTheme="minorHAnsi"/>
                <w:sz w:val="18"/>
                <w:szCs w:val="18"/>
              </w:rPr>
              <w:t>.0</w:t>
            </w:r>
          </w:p>
        </w:tc>
      </w:tr>
      <w:tr w:rsidR="004C70BE" w:rsidRPr="00EE24E6" w14:paraId="43FBB0FB" w14:textId="77777777" w:rsidTr="003A025F">
        <w:trPr>
          <w:gridAfter w:val="1"/>
          <w:wAfter w:w="32" w:type="pct"/>
          <w:trHeight w:val="20"/>
        </w:trPr>
        <w:tc>
          <w:tcPr>
            <w:tcW w:w="345" w:type="pct"/>
            <w:shd w:val="clear" w:color="auto" w:fill="BFBFBF" w:themeFill="background1" w:themeFillShade="BF"/>
            <w:noWrap/>
            <w:hideMark/>
          </w:tcPr>
          <w:p w14:paraId="7BCA70EA" w14:textId="77777777" w:rsidR="004C70BE" w:rsidRPr="00EE24E6" w:rsidRDefault="004C70BE" w:rsidP="004C70BE">
            <w:pPr>
              <w:spacing w:after="0"/>
              <w:jc w:val="right"/>
              <w:rPr>
                <w:rFonts w:asciiTheme="minorHAnsi" w:hAnsiTheme="minorHAnsi"/>
                <w:sz w:val="18"/>
                <w:szCs w:val="18"/>
                <w:lang w:eastAsia="zh-CN"/>
              </w:rPr>
            </w:pPr>
          </w:p>
        </w:tc>
        <w:tc>
          <w:tcPr>
            <w:tcW w:w="2279" w:type="pct"/>
            <w:gridSpan w:val="3"/>
            <w:shd w:val="clear" w:color="auto" w:fill="auto"/>
            <w:noWrap/>
            <w:hideMark/>
          </w:tcPr>
          <w:p w14:paraId="205AA9D6" w14:textId="77777777" w:rsidR="004C70BE" w:rsidRPr="00EE24E6" w:rsidRDefault="004C70BE" w:rsidP="004C70BE">
            <w:pPr>
              <w:spacing w:after="0"/>
              <w:jc w:val="left"/>
              <w:rPr>
                <w:rFonts w:asciiTheme="minorHAnsi" w:hAnsiTheme="minorHAnsi" w:cs="Arial"/>
                <w:color w:val="000000" w:themeColor="text1"/>
                <w:sz w:val="18"/>
                <w:szCs w:val="18"/>
                <w:lang w:eastAsia="zh-CN"/>
              </w:rPr>
            </w:pPr>
            <w:r w:rsidRPr="00EE24E6">
              <w:rPr>
                <w:rFonts w:asciiTheme="minorHAnsi" w:hAnsiTheme="minorHAnsi" w:cs="Arial"/>
                <w:color w:val="000000" w:themeColor="text1"/>
                <w:sz w:val="18"/>
                <w:szCs w:val="18"/>
                <w:lang w:eastAsia="zh-CN"/>
              </w:rPr>
              <w:t xml:space="preserve">Pacific Mwy, Gaven </w:t>
            </w:r>
          </w:p>
        </w:tc>
        <w:tc>
          <w:tcPr>
            <w:tcW w:w="446" w:type="pct"/>
            <w:shd w:val="clear" w:color="auto" w:fill="auto"/>
            <w:noWrap/>
            <w:hideMark/>
          </w:tcPr>
          <w:p w14:paraId="51322EB7" w14:textId="77777777" w:rsidR="004C70BE" w:rsidRPr="00EE24E6" w:rsidRDefault="004C70BE" w:rsidP="004C70BE">
            <w:pPr>
              <w:spacing w:after="0"/>
              <w:jc w:val="right"/>
              <w:rPr>
                <w:rFonts w:asciiTheme="minorHAnsi" w:hAnsiTheme="minorHAnsi"/>
                <w:color w:val="000000" w:themeColor="text1"/>
                <w:sz w:val="18"/>
                <w:szCs w:val="18"/>
                <w:lang w:eastAsia="zh-CN"/>
              </w:rPr>
            </w:pPr>
            <w:r w:rsidRPr="00EE24E6">
              <w:rPr>
                <w:rFonts w:asciiTheme="minorHAnsi" w:hAnsiTheme="minorHAnsi"/>
                <w:color w:val="000000" w:themeColor="text1"/>
                <w:sz w:val="18"/>
                <w:szCs w:val="18"/>
                <w:lang w:eastAsia="zh-CN"/>
              </w:rPr>
              <w:t>1012</w:t>
            </w:r>
          </w:p>
        </w:tc>
        <w:tc>
          <w:tcPr>
            <w:tcW w:w="495" w:type="pct"/>
            <w:gridSpan w:val="2"/>
            <w:shd w:val="clear" w:color="auto" w:fill="auto"/>
          </w:tcPr>
          <w:p w14:paraId="0D36F042" w14:textId="64BE0FD4" w:rsidR="004C70BE" w:rsidRPr="00EE24E6" w:rsidRDefault="004C70BE" w:rsidP="004C70BE">
            <w:pPr>
              <w:spacing w:after="0"/>
              <w:jc w:val="right"/>
              <w:rPr>
                <w:rFonts w:asciiTheme="minorHAnsi" w:hAnsiTheme="minorHAnsi"/>
                <w:color w:val="000000" w:themeColor="text1"/>
                <w:sz w:val="18"/>
                <w:szCs w:val="18"/>
                <w:lang w:eastAsia="zh-CN"/>
              </w:rPr>
            </w:pPr>
            <w:r w:rsidRPr="00EE24E6">
              <w:rPr>
                <w:rFonts w:asciiTheme="minorHAnsi" w:hAnsiTheme="minorHAnsi"/>
                <w:color w:val="000000" w:themeColor="text1"/>
                <w:sz w:val="18"/>
                <w:szCs w:val="18"/>
                <w:lang w:eastAsia="zh-CN"/>
              </w:rPr>
              <w:t>28/03/2013</w:t>
            </w:r>
          </w:p>
        </w:tc>
        <w:tc>
          <w:tcPr>
            <w:tcW w:w="545" w:type="pct"/>
            <w:gridSpan w:val="2"/>
            <w:shd w:val="clear" w:color="auto" w:fill="auto"/>
            <w:noWrap/>
          </w:tcPr>
          <w:p w14:paraId="0FABDC49" w14:textId="37F2C427" w:rsidR="004C70BE" w:rsidRPr="00EE24E6" w:rsidRDefault="004C70BE" w:rsidP="004C70BE">
            <w:pPr>
              <w:spacing w:after="0"/>
              <w:jc w:val="right"/>
              <w:rPr>
                <w:rFonts w:asciiTheme="minorHAnsi" w:hAnsiTheme="minorHAnsi"/>
                <w:color w:val="000000" w:themeColor="text1"/>
                <w:sz w:val="18"/>
                <w:szCs w:val="18"/>
                <w:lang w:eastAsia="zh-CN"/>
              </w:rPr>
            </w:pPr>
          </w:p>
        </w:tc>
        <w:tc>
          <w:tcPr>
            <w:tcW w:w="297" w:type="pct"/>
            <w:shd w:val="clear" w:color="auto" w:fill="auto"/>
            <w:hideMark/>
          </w:tcPr>
          <w:p w14:paraId="4F2E9ADC" w14:textId="77777777" w:rsidR="004C70BE" w:rsidRPr="00EE24E6" w:rsidRDefault="004C70BE" w:rsidP="004C70BE">
            <w:pPr>
              <w:spacing w:after="0"/>
              <w:jc w:val="right"/>
              <w:rPr>
                <w:rFonts w:asciiTheme="minorHAnsi" w:hAnsiTheme="minorHAnsi" w:cs="Arial"/>
                <w:color w:val="000000" w:themeColor="text1"/>
                <w:sz w:val="18"/>
                <w:szCs w:val="18"/>
                <w:lang w:eastAsia="zh-CN"/>
              </w:rPr>
            </w:pPr>
            <w:r w:rsidRPr="00EE24E6">
              <w:rPr>
                <w:rFonts w:asciiTheme="minorHAnsi" w:hAnsiTheme="minorHAnsi" w:cs="Arial"/>
                <w:color w:val="000000" w:themeColor="text1"/>
                <w:sz w:val="18"/>
                <w:szCs w:val="18"/>
                <w:lang w:eastAsia="zh-CN"/>
              </w:rPr>
              <w:t>21.2</w:t>
            </w:r>
          </w:p>
        </w:tc>
        <w:tc>
          <w:tcPr>
            <w:tcW w:w="297" w:type="pct"/>
            <w:shd w:val="clear" w:color="auto" w:fill="auto"/>
          </w:tcPr>
          <w:p w14:paraId="49F7C88E" w14:textId="77777777" w:rsidR="004C70BE" w:rsidRPr="00EE24E6" w:rsidRDefault="004C70BE" w:rsidP="004C70BE">
            <w:pPr>
              <w:spacing w:after="0"/>
              <w:jc w:val="right"/>
              <w:rPr>
                <w:rFonts w:asciiTheme="minorHAnsi" w:hAnsiTheme="minorHAnsi"/>
                <w:color w:val="000000" w:themeColor="text1"/>
                <w:sz w:val="18"/>
                <w:szCs w:val="18"/>
                <w:lang w:eastAsia="zh-CN"/>
              </w:rPr>
            </w:pPr>
          </w:p>
        </w:tc>
        <w:tc>
          <w:tcPr>
            <w:tcW w:w="264" w:type="pct"/>
            <w:shd w:val="clear" w:color="auto" w:fill="auto"/>
            <w:noWrap/>
            <w:hideMark/>
          </w:tcPr>
          <w:p w14:paraId="41D5D93C" w14:textId="404C49B0" w:rsidR="004C70BE" w:rsidRPr="00EE24E6" w:rsidRDefault="00FA7D80" w:rsidP="004C70BE">
            <w:pPr>
              <w:spacing w:after="0"/>
              <w:jc w:val="right"/>
              <w:rPr>
                <w:rFonts w:asciiTheme="minorHAnsi" w:hAnsiTheme="minorHAnsi"/>
                <w:color w:val="000000" w:themeColor="text1"/>
                <w:sz w:val="18"/>
                <w:szCs w:val="18"/>
                <w:lang w:eastAsia="zh-CN"/>
              </w:rPr>
            </w:pPr>
            <w:r>
              <w:rPr>
                <w:rFonts w:asciiTheme="minorHAnsi" w:hAnsiTheme="minorHAnsi"/>
                <w:sz w:val="18"/>
                <w:szCs w:val="18"/>
              </w:rPr>
              <w:t>7</w:t>
            </w:r>
            <w:r w:rsidR="004C70BE">
              <w:rPr>
                <w:rFonts w:asciiTheme="minorHAnsi" w:hAnsiTheme="minorHAnsi"/>
                <w:sz w:val="18"/>
                <w:szCs w:val="18"/>
              </w:rPr>
              <w:t>.8</w:t>
            </w:r>
          </w:p>
        </w:tc>
      </w:tr>
      <w:tr w:rsidR="004C70BE" w:rsidRPr="00EE24E6" w14:paraId="6040EE26" w14:textId="77777777" w:rsidTr="003A025F">
        <w:trPr>
          <w:gridAfter w:val="1"/>
          <w:wAfter w:w="32" w:type="pct"/>
          <w:trHeight w:val="20"/>
        </w:trPr>
        <w:tc>
          <w:tcPr>
            <w:tcW w:w="1880" w:type="pct"/>
            <w:gridSpan w:val="2"/>
            <w:shd w:val="clear" w:color="auto" w:fill="auto"/>
            <w:noWrap/>
            <w:hideMark/>
          </w:tcPr>
          <w:p w14:paraId="29C17363" w14:textId="77777777" w:rsidR="004C70BE" w:rsidRPr="00EE24E6" w:rsidRDefault="004C70BE" w:rsidP="004C70BE">
            <w:pPr>
              <w:spacing w:after="0"/>
              <w:jc w:val="left"/>
              <w:rPr>
                <w:rFonts w:asciiTheme="minorHAnsi" w:hAnsiTheme="minorHAnsi" w:cstheme="minorBidi"/>
                <w:sz w:val="18"/>
                <w:szCs w:val="18"/>
                <w:lang w:eastAsia="zh-CN"/>
              </w:rPr>
            </w:pPr>
            <w:r w:rsidRPr="00EE24E6">
              <w:rPr>
                <w:rFonts w:asciiTheme="minorHAnsi" w:hAnsiTheme="minorHAnsi" w:cstheme="minorBidi"/>
                <w:sz w:val="18"/>
                <w:szCs w:val="18"/>
                <w:lang w:eastAsia="zh-CN"/>
              </w:rPr>
              <w:t>Clem 7 tunnel</w:t>
            </w:r>
          </w:p>
        </w:tc>
        <w:tc>
          <w:tcPr>
            <w:tcW w:w="1190" w:type="pct"/>
            <w:gridSpan w:val="3"/>
            <w:shd w:val="clear" w:color="auto" w:fill="auto"/>
            <w:noWrap/>
            <w:hideMark/>
          </w:tcPr>
          <w:p w14:paraId="7D746D82" w14:textId="77777777" w:rsidR="004C70BE" w:rsidRPr="00EE24E6" w:rsidRDefault="004C70BE" w:rsidP="004C70BE">
            <w:pPr>
              <w:spacing w:after="0"/>
              <w:jc w:val="right"/>
              <w:rPr>
                <w:rFonts w:asciiTheme="minorHAnsi" w:hAnsiTheme="minorHAnsi"/>
                <w:sz w:val="18"/>
                <w:szCs w:val="18"/>
                <w:lang w:eastAsia="zh-CN"/>
              </w:rPr>
            </w:pPr>
            <w:r w:rsidRPr="00EE24E6">
              <w:rPr>
                <w:rFonts w:asciiTheme="minorHAnsi" w:hAnsiTheme="minorHAnsi"/>
                <w:sz w:val="18"/>
                <w:szCs w:val="18"/>
                <w:lang w:eastAsia="zh-CN"/>
              </w:rPr>
              <w:t>1003-1006</w:t>
            </w:r>
          </w:p>
        </w:tc>
        <w:tc>
          <w:tcPr>
            <w:tcW w:w="495" w:type="pct"/>
            <w:gridSpan w:val="2"/>
            <w:shd w:val="clear" w:color="auto" w:fill="auto"/>
          </w:tcPr>
          <w:p w14:paraId="769A1E8B" w14:textId="4DC015FE" w:rsidR="004C70BE" w:rsidRPr="00EE24E6" w:rsidRDefault="004C70BE" w:rsidP="004C70BE">
            <w:pPr>
              <w:spacing w:after="0"/>
              <w:jc w:val="right"/>
              <w:rPr>
                <w:rFonts w:asciiTheme="minorHAnsi" w:hAnsiTheme="minorHAnsi"/>
                <w:sz w:val="18"/>
                <w:szCs w:val="18"/>
                <w:lang w:eastAsia="zh-CN"/>
              </w:rPr>
            </w:pPr>
            <w:r w:rsidRPr="00EE24E6">
              <w:rPr>
                <w:rFonts w:asciiTheme="minorHAnsi" w:hAnsiTheme="minorHAnsi"/>
                <w:sz w:val="18"/>
                <w:szCs w:val="18"/>
                <w:lang w:eastAsia="zh-CN"/>
              </w:rPr>
              <w:t>6/04/2010</w:t>
            </w:r>
          </w:p>
        </w:tc>
        <w:tc>
          <w:tcPr>
            <w:tcW w:w="545" w:type="pct"/>
            <w:gridSpan w:val="2"/>
            <w:shd w:val="clear" w:color="auto" w:fill="auto"/>
            <w:noWrap/>
          </w:tcPr>
          <w:p w14:paraId="1192A054" w14:textId="775BE601" w:rsidR="004C70BE" w:rsidRPr="00EE24E6" w:rsidRDefault="004C70BE" w:rsidP="004C70BE">
            <w:pPr>
              <w:spacing w:after="0"/>
              <w:jc w:val="right"/>
              <w:rPr>
                <w:rFonts w:asciiTheme="minorHAnsi" w:hAnsiTheme="minorHAnsi"/>
                <w:sz w:val="18"/>
                <w:szCs w:val="18"/>
                <w:lang w:eastAsia="zh-CN"/>
              </w:rPr>
            </w:pPr>
          </w:p>
        </w:tc>
        <w:tc>
          <w:tcPr>
            <w:tcW w:w="297" w:type="pct"/>
            <w:shd w:val="clear" w:color="auto" w:fill="auto"/>
            <w:noWrap/>
            <w:hideMark/>
          </w:tcPr>
          <w:p w14:paraId="411D644C" w14:textId="77777777" w:rsidR="004C70BE" w:rsidRPr="00EE24E6" w:rsidRDefault="004C70BE" w:rsidP="004C70BE">
            <w:pPr>
              <w:spacing w:after="0"/>
              <w:jc w:val="right"/>
              <w:rPr>
                <w:rFonts w:asciiTheme="minorHAnsi" w:hAnsiTheme="minorHAnsi"/>
                <w:sz w:val="18"/>
                <w:szCs w:val="18"/>
                <w:lang w:eastAsia="zh-CN"/>
              </w:rPr>
            </w:pPr>
            <w:r w:rsidRPr="00EE24E6">
              <w:rPr>
                <w:rFonts w:asciiTheme="minorHAnsi" w:hAnsiTheme="minorHAnsi"/>
                <w:sz w:val="18"/>
                <w:szCs w:val="18"/>
                <w:lang w:eastAsia="zh-CN"/>
              </w:rPr>
              <w:t>18.3</w:t>
            </w:r>
          </w:p>
        </w:tc>
        <w:tc>
          <w:tcPr>
            <w:tcW w:w="297" w:type="pct"/>
            <w:shd w:val="clear" w:color="auto" w:fill="auto"/>
          </w:tcPr>
          <w:p w14:paraId="1F9D90C7" w14:textId="77777777" w:rsidR="004C70BE" w:rsidRPr="00EE24E6" w:rsidRDefault="004C70BE" w:rsidP="004C70BE">
            <w:pPr>
              <w:spacing w:after="0"/>
              <w:jc w:val="right"/>
              <w:rPr>
                <w:rFonts w:asciiTheme="minorHAnsi" w:hAnsiTheme="minorHAnsi"/>
                <w:sz w:val="18"/>
                <w:szCs w:val="18"/>
                <w:lang w:eastAsia="zh-CN"/>
              </w:rPr>
            </w:pPr>
          </w:p>
        </w:tc>
        <w:tc>
          <w:tcPr>
            <w:tcW w:w="264" w:type="pct"/>
            <w:shd w:val="clear" w:color="auto" w:fill="auto"/>
            <w:noWrap/>
            <w:hideMark/>
          </w:tcPr>
          <w:p w14:paraId="7AC7DB9C" w14:textId="449B513B" w:rsidR="004C70BE" w:rsidRPr="00EE24E6" w:rsidRDefault="00FA7D80" w:rsidP="004C70BE">
            <w:pPr>
              <w:spacing w:after="0"/>
              <w:jc w:val="right"/>
              <w:rPr>
                <w:rFonts w:asciiTheme="minorHAnsi" w:hAnsiTheme="minorHAnsi"/>
                <w:sz w:val="18"/>
                <w:szCs w:val="18"/>
                <w:lang w:eastAsia="zh-CN"/>
              </w:rPr>
            </w:pPr>
            <w:r>
              <w:rPr>
                <w:rFonts w:asciiTheme="minorHAnsi" w:hAnsiTheme="minorHAnsi"/>
                <w:sz w:val="18"/>
                <w:szCs w:val="18"/>
              </w:rPr>
              <w:t>10</w:t>
            </w:r>
            <w:r w:rsidR="004C70BE">
              <w:rPr>
                <w:rFonts w:asciiTheme="minorHAnsi" w:hAnsiTheme="minorHAnsi"/>
                <w:sz w:val="18"/>
                <w:szCs w:val="18"/>
              </w:rPr>
              <w:t>.7</w:t>
            </w:r>
          </w:p>
        </w:tc>
      </w:tr>
      <w:tr w:rsidR="004C70BE" w:rsidRPr="00EE24E6" w14:paraId="15CDFAF4" w14:textId="77777777" w:rsidTr="003A025F">
        <w:trPr>
          <w:gridAfter w:val="1"/>
          <w:wAfter w:w="32" w:type="pct"/>
          <w:trHeight w:val="20"/>
        </w:trPr>
        <w:tc>
          <w:tcPr>
            <w:tcW w:w="1880" w:type="pct"/>
            <w:gridSpan w:val="2"/>
            <w:shd w:val="clear" w:color="auto" w:fill="auto"/>
            <w:noWrap/>
            <w:vAlign w:val="center"/>
            <w:hideMark/>
          </w:tcPr>
          <w:p w14:paraId="35FD1906" w14:textId="77777777" w:rsidR="004C70BE" w:rsidRPr="00EE24E6" w:rsidRDefault="004C70BE" w:rsidP="004C70BE">
            <w:pPr>
              <w:spacing w:after="0"/>
              <w:jc w:val="left"/>
              <w:rPr>
                <w:rFonts w:asciiTheme="minorHAnsi" w:hAnsiTheme="minorHAnsi" w:cstheme="minorBidi"/>
                <w:sz w:val="18"/>
                <w:szCs w:val="18"/>
                <w:lang w:eastAsia="zh-CN"/>
              </w:rPr>
            </w:pPr>
            <w:r w:rsidRPr="00EE24E6">
              <w:rPr>
                <w:rFonts w:asciiTheme="minorHAnsi" w:hAnsiTheme="minorHAnsi" w:cstheme="minorBidi"/>
                <w:sz w:val="18"/>
                <w:szCs w:val="18"/>
                <w:lang w:eastAsia="zh-CN"/>
              </w:rPr>
              <w:t>Airport-Link tunnel</w:t>
            </w:r>
          </w:p>
        </w:tc>
        <w:tc>
          <w:tcPr>
            <w:tcW w:w="1190" w:type="pct"/>
            <w:gridSpan w:val="3"/>
            <w:shd w:val="clear" w:color="auto" w:fill="auto"/>
            <w:noWrap/>
            <w:hideMark/>
          </w:tcPr>
          <w:p w14:paraId="49B5C043" w14:textId="77777777" w:rsidR="004C70BE" w:rsidRPr="00EE24E6" w:rsidRDefault="004C70BE" w:rsidP="004C70BE">
            <w:pPr>
              <w:spacing w:after="0"/>
              <w:jc w:val="right"/>
              <w:rPr>
                <w:rFonts w:asciiTheme="minorHAnsi" w:hAnsiTheme="minorHAnsi"/>
                <w:sz w:val="18"/>
                <w:szCs w:val="18"/>
                <w:lang w:eastAsia="zh-CN"/>
              </w:rPr>
            </w:pPr>
            <w:r w:rsidRPr="00EE24E6">
              <w:rPr>
                <w:rFonts w:asciiTheme="minorHAnsi" w:hAnsiTheme="minorHAnsi"/>
                <w:sz w:val="18"/>
                <w:szCs w:val="18"/>
                <w:lang w:eastAsia="zh-CN"/>
              </w:rPr>
              <w:t>1007-1010</w:t>
            </w:r>
          </w:p>
        </w:tc>
        <w:tc>
          <w:tcPr>
            <w:tcW w:w="495" w:type="pct"/>
            <w:gridSpan w:val="2"/>
            <w:shd w:val="clear" w:color="auto" w:fill="auto"/>
          </w:tcPr>
          <w:p w14:paraId="5C9DB64F" w14:textId="5D1894B4" w:rsidR="004C70BE" w:rsidRPr="00EE24E6" w:rsidRDefault="004C70BE" w:rsidP="004C70BE">
            <w:pPr>
              <w:spacing w:after="0"/>
              <w:jc w:val="right"/>
              <w:rPr>
                <w:rFonts w:asciiTheme="minorHAnsi" w:hAnsiTheme="minorHAnsi"/>
                <w:sz w:val="18"/>
                <w:szCs w:val="18"/>
                <w:lang w:eastAsia="zh-CN"/>
              </w:rPr>
            </w:pPr>
            <w:r w:rsidRPr="00EE24E6">
              <w:rPr>
                <w:rFonts w:asciiTheme="minorHAnsi" w:hAnsiTheme="minorHAnsi"/>
                <w:sz w:val="18"/>
                <w:szCs w:val="18"/>
                <w:lang w:eastAsia="zh-CN"/>
              </w:rPr>
              <w:t>25/07/2012</w:t>
            </w:r>
          </w:p>
        </w:tc>
        <w:tc>
          <w:tcPr>
            <w:tcW w:w="545" w:type="pct"/>
            <w:gridSpan w:val="2"/>
            <w:shd w:val="clear" w:color="auto" w:fill="auto"/>
            <w:noWrap/>
          </w:tcPr>
          <w:p w14:paraId="2967EB16" w14:textId="1B93AC67" w:rsidR="004C70BE" w:rsidRPr="00EE24E6" w:rsidRDefault="004C70BE" w:rsidP="004C70BE">
            <w:pPr>
              <w:spacing w:after="0"/>
              <w:jc w:val="right"/>
              <w:rPr>
                <w:rFonts w:asciiTheme="minorHAnsi" w:hAnsiTheme="minorHAnsi"/>
                <w:sz w:val="18"/>
                <w:szCs w:val="18"/>
                <w:lang w:eastAsia="zh-CN"/>
              </w:rPr>
            </w:pPr>
          </w:p>
        </w:tc>
        <w:tc>
          <w:tcPr>
            <w:tcW w:w="297" w:type="pct"/>
            <w:shd w:val="clear" w:color="auto" w:fill="auto"/>
            <w:noWrap/>
            <w:hideMark/>
          </w:tcPr>
          <w:p w14:paraId="12B28489" w14:textId="77777777" w:rsidR="004C70BE" w:rsidRPr="00EE24E6" w:rsidRDefault="004C70BE" w:rsidP="004C70BE">
            <w:pPr>
              <w:spacing w:after="0"/>
              <w:jc w:val="right"/>
              <w:rPr>
                <w:rFonts w:asciiTheme="minorHAnsi" w:hAnsiTheme="minorHAnsi"/>
                <w:sz w:val="18"/>
                <w:szCs w:val="18"/>
                <w:lang w:eastAsia="zh-CN"/>
              </w:rPr>
            </w:pPr>
            <w:r w:rsidRPr="00EE24E6">
              <w:rPr>
                <w:rFonts w:asciiTheme="minorHAnsi" w:hAnsiTheme="minorHAnsi"/>
                <w:sz w:val="18"/>
                <w:szCs w:val="18"/>
                <w:lang w:eastAsia="zh-CN"/>
              </w:rPr>
              <w:t>20.6</w:t>
            </w:r>
          </w:p>
        </w:tc>
        <w:tc>
          <w:tcPr>
            <w:tcW w:w="297" w:type="pct"/>
            <w:shd w:val="clear" w:color="auto" w:fill="auto"/>
          </w:tcPr>
          <w:p w14:paraId="65933191" w14:textId="77777777" w:rsidR="004C70BE" w:rsidRPr="00EE24E6" w:rsidRDefault="004C70BE" w:rsidP="004C70BE">
            <w:pPr>
              <w:spacing w:after="0"/>
              <w:jc w:val="right"/>
              <w:rPr>
                <w:rFonts w:asciiTheme="minorHAnsi" w:hAnsiTheme="minorHAnsi"/>
                <w:sz w:val="18"/>
                <w:szCs w:val="18"/>
                <w:lang w:eastAsia="zh-CN"/>
              </w:rPr>
            </w:pPr>
          </w:p>
        </w:tc>
        <w:tc>
          <w:tcPr>
            <w:tcW w:w="264" w:type="pct"/>
            <w:shd w:val="clear" w:color="auto" w:fill="auto"/>
            <w:noWrap/>
            <w:hideMark/>
          </w:tcPr>
          <w:p w14:paraId="5AE1718C" w14:textId="23CA2069" w:rsidR="004C70BE" w:rsidRPr="00EE24E6" w:rsidRDefault="00FA7D80" w:rsidP="004C70BE">
            <w:pPr>
              <w:spacing w:after="0"/>
              <w:jc w:val="right"/>
              <w:rPr>
                <w:rFonts w:asciiTheme="minorHAnsi" w:hAnsiTheme="minorHAnsi"/>
                <w:sz w:val="18"/>
                <w:szCs w:val="18"/>
                <w:lang w:eastAsia="zh-CN"/>
              </w:rPr>
            </w:pPr>
            <w:r>
              <w:rPr>
                <w:rFonts w:asciiTheme="minorHAnsi" w:hAnsiTheme="minorHAnsi"/>
                <w:sz w:val="18"/>
                <w:szCs w:val="18"/>
              </w:rPr>
              <w:t>8</w:t>
            </w:r>
            <w:r w:rsidR="004C70BE">
              <w:rPr>
                <w:rFonts w:asciiTheme="minorHAnsi" w:hAnsiTheme="minorHAnsi"/>
                <w:sz w:val="18"/>
                <w:szCs w:val="18"/>
              </w:rPr>
              <w:t>.4</w:t>
            </w:r>
          </w:p>
        </w:tc>
      </w:tr>
      <w:tr w:rsidR="004C70BE" w:rsidRPr="00EE24E6" w14:paraId="05FE6E1F" w14:textId="77777777" w:rsidTr="00EE24E6">
        <w:trPr>
          <w:gridAfter w:val="1"/>
          <w:wAfter w:w="32" w:type="pct"/>
          <w:trHeight w:val="20"/>
        </w:trPr>
        <w:tc>
          <w:tcPr>
            <w:tcW w:w="1880" w:type="pct"/>
            <w:gridSpan w:val="2"/>
            <w:shd w:val="clear" w:color="auto" w:fill="auto"/>
            <w:noWrap/>
            <w:vAlign w:val="center"/>
          </w:tcPr>
          <w:p w14:paraId="1A21161E" w14:textId="77777777" w:rsidR="004C70BE" w:rsidRPr="00EE24E6" w:rsidRDefault="004C70BE" w:rsidP="004C70BE">
            <w:pPr>
              <w:spacing w:after="0"/>
              <w:jc w:val="left"/>
              <w:rPr>
                <w:rFonts w:asciiTheme="minorHAnsi" w:hAnsiTheme="minorHAnsi" w:cstheme="minorBidi"/>
                <w:sz w:val="18"/>
                <w:szCs w:val="18"/>
                <w:lang w:eastAsia="zh-CN"/>
              </w:rPr>
            </w:pPr>
            <w:r w:rsidRPr="00EE24E6">
              <w:rPr>
                <w:rFonts w:asciiTheme="minorHAnsi" w:hAnsiTheme="minorHAnsi" w:cstheme="minorBidi"/>
                <w:sz w:val="18"/>
                <w:szCs w:val="18"/>
                <w:lang w:eastAsia="zh-CN"/>
              </w:rPr>
              <w:t>Legacy Way Tunnel</w:t>
            </w:r>
          </w:p>
        </w:tc>
        <w:tc>
          <w:tcPr>
            <w:tcW w:w="1190" w:type="pct"/>
            <w:gridSpan w:val="3"/>
            <w:shd w:val="clear" w:color="auto" w:fill="auto"/>
            <w:noWrap/>
          </w:tcPr>
          <w:p w14:paraId="025A4E93" w14:textId="4FD98276" w:rsidR="004C70BE" w:rsidRPr="00EE24E6" w:rsidRDefault="004C70BE" w:rsidP="004C70BE">
            <w:pPr>
              <w:spacing w:after="0"/>
              <w:jc w:val="right"/>
              <w:rPr>
                <w:rFonts w:asciiTheme="minorHAnsi" w:hAnsiTheme="minorHAnsi"/>
                <w:sz w:val="18"/>
                <w:szCs w:val="18"/>
                <w:lang w:eastAsia="zh-CN"/>
              </w:rPr>
            </w:pPr>
            <w:r w:rsidRPr="00EE24E6">
              <w:rPr>
                <w:rFonts w:asciiTheme="minorHAnsi" w:hAnsiTheme="minorHAnsi"/>
                <w:sz w:val="18"/>
                <w:szCs w:val="18"/>
                <w:lang w:eastAsia="zh-CN"/>
              </w:rPr>
              <w:t>1013-1016</w:t>
            </w:r>
          </w:p>
        </w:tc>
        <w:tc>
          <w:tcPr>
            <w:tcW w:w="495" w:type="pct"/>
            <w:gridSpan w:val="2"/>
            <w:shd w:val="clear" w:color="auto" w:fill="auto"/>
          </w:tcPr>
          <w:p w14:paraId="5D85106D" w14:textId="130D98A8" w:rsidR="004C70BE" w:rsidRPr="00EE24E6" w:rsidRDefault="004C70BE" w:rsidP="004C70BE">
            <w:pPr>
              <w:spacing w:after="0"/>
              <w:jc w:val="right"/>
              <w:rPr>
                <w:rFonts w:asciiTheme="minorHAnsi" w:hAnsiTheme="minorHAnsi"/>
                <w:sz w:val="18"/>
                <w:szCs w:val="18"/>
                <w:lang w:eastAsia="zh-CN"/>
              </w:rPr>
            </w:pPr>
            <w:r w:rsidRPr="00EE24E6">
              <w:rPr>
                <w:rFonts w:asciiTheme="minorHAnsi" w:hAnsiTheme="minorHAnsi"/>
                <w:sz w:val="18"/>
                <w:szCs w:val="18"/>
                <w:lang w:eastAsia="zh-CN"/>
              </w:rPr>
              <w:t>25/06/2015</w:t>
            </w:r>
          </w:p>
        </w:tc>
        <w:tc>
          <w:tcPr>
            <w:tcW w:w="545" w:type="pct"/>
            <w:gridSpan w:val="2"/>
            <w:shd w:val="clear" w:color="auto" w:fill="auto"/>
            <w:noWrap/>
          </w:tcPr>
          <w:p w14:paraId="54D41A30" w14:textId="0B499E99" w:rsidR="004C70BE" w:rsidRPr="00EE24E6" w:rsidRDefault="004C70BE" w:rsidP="004C70BE">
            <w:pPr>
              <w:spacing w:after="0"/>
              <w:jc w:val="right"/>
              <w:rPr>
                <w:rFonts w:asciiTheme="minorHAnsi" w:hAnsiTheme="minorHAnsi"/>
                <w:sz w:val="18"/>
                <w:szCs w:val="18"/>
                <w:lang w:eastAsia="zh-CN"/>
              </w:rPr>
            </w:pPr>
          </w:p>
        </w:tc>
        <w:tc>
          <w:tcPr>
            <w:tcW w:w="297" w:type="pct"/>
            <w:shd w:val="clear" w:color="auto" w:fill="auto"/>
            <w:noWrap/>
          </w:tcPr>
          <w:p w14:paraId="67FD8631" w14:textId="77777777" w:rsidR="004C70BE" w:rsidRPr="00EE24E6" w:rsidRDefault="004C70BE" w:rsidP="004C70BE">
            <w:pPr>
              <w:spacing w:after="0"/>
              <w:jc w:val="right"/>
              <w:rPr>
                <w:rFonts w:asciiTheme="minorHAnsi" w:hAnsiTheme="minorHAnsi"/>
                <w:sz w:val="18"/>
                <w:szCs w:val="18"/>
                <w:lang w:eastAsia="zh-CN"/>
              </w:rPr>
            </w:pPr>
            <w:r w:rsidRPr="00EE24E6">
              <w:rPr>
                <w:rFonts w:asciiTheme="minorHAnsi" w:hAnsiTheme="minorHAnsi"/>
                <w:sz w:val="18"/>
                <w:szCs w:val="18"/>
                <w:lang w:eastAsia="zh-CN"/>
              </w:rPr>
              <w:t>23.5</w:t>
            </w:r>
          </w:p>
        </w:tc>
        <w:tc>
          <w:tcPr>
            <w:tcW w:w="297" w:type="pct"/>
            <w:shd w:val="clear" w:color="auto" w:fill="auto"/>
          </w:tcPr>
          <w:p w14:paraId="0411EF14" w14:textId="77777777" w:rsidR="004C70BE" w:rsidRPr="00EE24E6" w:rsidRDefault="004C70BE" w:rsidP="004C70BE">
            <w:pPr>
              <w:spacing w:after="0"/>
              <w:jc w:val="right"/>
              <w:rPr>
                <w:rFonts w:asciiTheme="minorHAnsi" w:hAnsiTheme="minorHAnsi"/>
                <w:sz w:val="18"/>
                <w:szCs w:val="18"/>
                <w:lang w:eastAsia="zh-CN"/>
              </w:rPr>
            </w:pPr>
          </w:p>
        </w:tc>
        <w:tc>
          <w:tcPr>
            <w:tcW w:w="264" w:type="pct"/>
            <w:shd w:val="clear" w:color="auto" w:fill="auto"/>
            <w:noWrap/>
          </w:tcPr>
          <w:p w14:paraId="3F0D8D9C" w14:textId="64E0A368" w:rsidR="004C70BE" w:rsidRPr="00EE24E6" w:rsidRDefault="00FA7D80" w:rsidP="004C70BE">
            <w:pPr>
              <w:spacing w:after="0"/>
              <w:jc w:val="right"/>
              <w:rPr>
                <w:rFonts w:asciiTheme="minorHAnsi" w:hAnsiTheme="minorHAnsi"/>
                <w:sz w:val="18"/>
                <w:szCs w:val="18"/>
                <w:lang w:eastAsia="zh-CN"/>
              </w:rPr>
            </w:pPr>
            <w:r>
              <w:rPr>
                <w:rFonts w:asciiTheme="minorHAnsi" w:hAnsiTheme="minorHAnsi"/>
                <w:sz w:val="18"/>
                <w:szCs w:val="18"/>
              </w:rPr>
              <w:t>5</w:t>
            </w:r>
            <w:r w:rsidR="004C70BE">
              <w:rPr>
                <w:rFonts w:asciiTheme="minorHAnsi" w:hAnsiTheme="minorHAnsi"/>
                <w:sz w:val="18"/>
                <w:szCs w:val="18"/>
              </w:rPr>
              <w:t>.5</w:t>
            </w:r>
          </w:p>
        </w:tc>
      </w:tr>
      <w:tr w:rsidR="004C70BE" w:rsidRPr="00EE24E6" w14:paraId="1364C8AB" w14:textId="77777777" w:rsidTr="003A025F">
        <w:trPr>
          <w:gridAfter w:val="1"/>
          <w:wAfter w:w="32" w:type="pct"/>
          <w:trHeight w:val="20"/>
        </w:trPr>
        <w:tc>
          <w:tcPr>
            <w:tcW w:w="2178" w:type="pct"/>
            <w:gridSpan w:val="3"/>
            <w:shd w:val="clear" w:color="auto" w:fill="auto"/>
            <w:noWrap/>
            <w:hideMark/>
          </w:tcPr>
          <w:p w14:paraId="7B50B5E8" w14:textId="2E8F4A8B" w:rsidR="004C70BE" w:rsidRDefault="004C70BE" w:rsidP="004C70BE">
            <w:pPr>
              <w:spacing w:after="0"/>
              <w:jc w:val="left"/>
              <w:rPr>
                <w:rFonts w:asciiTheme="minorHAnsi" w:hAnsiTheme="minorHAnsi" w:cstheme="minorBidi"/>
                <w:sz w:val="18"/>
                <w:szCs w:val="18"/>
                <w:lang w:eastAsia="zh-CN"/>
              </w:rPr>
            </w:pPr>
            <w:r w:rsidRPr="00EE24E6">
              <w:rPr>
                <w:rFonts w:asciiTheme="minorHAnsi" w:hAnsiTheme="minorHAnsi" w:cstheme="minorBidi"/>
                <w:b/>
                <w:bCs/>
                <w:i/>
                <w:iCs/>
                <w:sz w:val="18"/>
                <w:szCs w:val="18"/>
                <w:lang w:eastAsia="zh-CN"/>
              </w:rPr>
              <w:t>Point</w:t>
            </w:r>
            <w:r>
              <w:rPr>
                <w:rFonts w:asciiTheme="minorHAnsi" w:hAnsiTheme="minorHAnsi" w:cstheme="minorBidi"/>
                <w:b/>
                <w:bCs/>
                <w:i/>
                <w:iCs/>
                <w:sz w:val="18"/>
                <w:szCs w:val="18"/>
                <w:lang w:eastAsia="zh-CN"/>
              </w:rPr>
              <w:t>-</w:t>
            </w:r>
            <w:r w:rsidRPr="00EE24E6">
              <w:rPr>
                <w:rFonts w:asciiTheme="minorHAnsi" w:hAnsiTheme="minorHAnsi" w:cstheme="minorBidi"/>
                <w:b/>
                <w:bCs/>
                <w:i/>
                <w:iCs/>
                <w:sz w:val="18"/>
                <w:szCs w:val="18"/>
                <w:lang w:eastAsia="zh-CN"/>
              </w:rPr>
              <w:t>to</w:t>
            </w:r>
            <w:r>
              <w:rPr>
                <w:rFonts w:asciiTheme="minorHAnsi" w:hAnsiTheme="minorHAnsi" w:cstheme="minorBidi"/>
                <w:b/>
                <w:bCs/>
                <w:i/>
                <w:iCs/>
                <w:sz w:val="18"/>
                <w:szCs w:val="18"/>
                <w:lang w:eastAsia="zh-CN"/>
              </w:rPr>
              <w:t>-</w:t>
            </w:r>
            <w:r w:rsidRPr="00EE24E6">
              <w:rPr>
                <w:rFonts w:asciiTheme="minorHAnsi" w:hAnsiTheme="minorHAnsi" w:cstheme="minorBidi"/>
                <w:b/>
                <w:bCs/>
                <w:i/>
                <w:iCs/>
                <w:sz w:val="18"/>
                <w:szCs w:val="18"/>
                <w:lang w:eastAsia="zh-CN"/>
              </w:rPr>
              <w:t>Point</w:t>
            </w:r>
            <w:r w:rsidRPr="00EE24E6">
              <w:rPr>
                <w:rFonts w:asciiTheme="minorHAnsi" w:hAnsiTheme="minorHAnsi" w:cstheme="minorBidi"/>
                <w:sz w:val="18"/>
                <w:szCs w:val="18"/>
                <w:lang w:eastAsia="zh-CN"/>
              </w:rPr>
              <w:t xml:space="preserve"> (fixed spot and average speed cameras)   </w:t>
            </w:r>
          </w:p>
          <w:p w14:paraId="0CD34394" w14:textId="0A46DB71" w:rsidR="004C70BE" w:rsidRPr="00EE24E6" w:rsidRDefault="004C70BE" w:rsidP="004C70BE">
            <w:pPr>
              <w:spacing w:after="0"/>
              <w:jc w:val="left"/>
              <w:rPr>
                <w:rFonts w:asciiTheme="minorHAnsi" w:hAnsiTheme="minorHAnsi" w:cstheme="minorBidi"/>
                <w:b/>
                <w:bCs/>
                <w:sz w:val="18"/>
                <w:szCs w:val="18"/>
                <w:lang w:eastAsia="zh-CN"/>
              </w:rPr>
            </w:pPr>
            <w:r>
              <w:rPr>
                <w:rFonts w:asciiTheme="minorHAnsi" w:hAnsiTheme="minorHAnsi" w:cstheme="minorBidi"/>
                <w:sz w:val="18"/>
                <w:szCs w:val="18"/>
                <w:lang w:eastAsia="zh-CN"/>
              </w:rPr>
              <w:t xml:space="preserve">                  </w:t>
            </w:r>
            <w:r w:rsidRPr="00EE24E6">
              <w:rPr>
                <w:rFonts w:asciiTheme="minorHAnsi" w:hAnsiTheme="minorHAnsi" w:cstheme="minorBidi"/>
                <w:sz w:val="18"/>
                <w:szCs w:val="18"/>
                <w:lang w:eastAsia="zh-CN"/>
              </w:rPr>
              <w:t xml:space="preserve">Bruce Hwy </w:t>
            </w:r>
            <w:r>
              <w:rPr>
                <w:rFonts w:asciiTheme="minorHAnsi" w:hAnsiTheme="minorHAnsi" w:cstheme="minorBidi"/>
                <w:sz w:val="18"/>
                <w:szCs w:val="18"/>
                <w:lang w:eastAsia="zh-CN"/>
              </w:rPr>
              <w:t xml:space="preserve">b/n </w:t>
            </w:r>
            <w:r w:rsidRPr="00EE24E6">
              <w:rPr>
                <w:rFonts w:asciiTheme="minorHAnsi" w:hAnsiTheme="minorHAnsi" w:cstheme="minorBidi"/>
                <w:sz w:val="18"/>
                <w:szCs w:val="18"/>
                <w:lang w:eastAsia="zh-CN"/>
              </w:rPr>
              <w:t>Landsborough and the Glass House Mountains</w:t>
            </w:r>
          </w:p>
        </w:tc>
        <w:tc>
          <w:tcPr>
            <w:tcW w:w="892" w:type="pct"/>
            <w:gridSpan w:val="2"/>
            <w:shd w:val="clear" w:color="auto" w:fill="auto"/>
            <w:noWrap/>
            <w:vAlign w:val="center"/>
            <w:hideMark/>
          </w:tcPr>
          <w:p w14:paraId="1FD42D9B" w14:textId="67A516B1" w:rsidR="004C70BE" w:rsidRPr="00EE24E6" w:rsidRDefault="004C70BE" w:rsidP="004C70BE">
            <w:pPr>
              <w:spacing w:after="0"/>
              <w:jc w:val="right"/>
              <w:rPr>
                <w:rFonts w:asciiTheme="minorHAnsi" w:hAnsiTheme="minorHAnsi"/>
                <w:sz w:val="18"/>
                <w:szCs w:val="18"/>
                <w:lang w:eastAsia="zh-CN"/>
              </w:rPr>
            </w:pPr>
            <w:r w:rsidRPr="003A025F">
              <w:rPr>
                <w:rFonts w:asciiTheme="minorHAnsi" w:hAnsiTheme="minorHAnsi"/>
                <w:sz w:val="18"/>
                <w:szCs w:val="18"/>
                <w:lang w:eastAsia="zh-CN"/>
              </w:rPr>
              <w:t>580011</w:t>
            </w:r>
            <w:r>
              <w:rPr>
                <w:rFonts w:asciiTheme="minorHAnsi" w:hAnsiTheme="minorHAnsi"/>
                <w:sz w:val="18"/>
                <w:szCs w:val="18"/>
                <w:lang w:eastAsia="zh-CN"/>
              </w:rPr>
              <w:t>,</w:t>
            </w:r>
            <w:r>
              <w:t xml:space="preserve"> </w:t>
            </w:r>
            <w:r w:rsidRPr="003A025F">
              <w:rPr>
                <w:rFonts w:asciiTheme="minorHAnsi" w:hAnsiTheme="minorHAnsi"/>
                <w:sz w:val="18"/>
                <w:szCs w:val="18"/>
                <w:lang w:eastAsia="zh-CN"/>
              </w:rPr>
              <w:t>58001</w:t>
            </w:r>
            <w:r>
              <w:rPr>
                <w:rFonts w:asciiTheme="minorHAnsi" w:hAnsiTheme="minorHAnsi"/>
                <w:sz w:val="18"/>
                <w:szCs w:val="18"/>
                <w:lang w:eastAsia="zh-CN"/>
              </w:rPr>
              <w:t>2</w:t>
            </w:r>
          </w:p>
        </w:tc>
        <w:tc>
          <w:tcPr>
            <w:tcW w:w="495" w:type="pct"/>
            <w:gridSpan w:val="2"/>
            <w:shd w:val="clear" w:color="auto" w:fill="auto"/>
            <w:vAlign w:val="center"/>
          </w:tcPr>
          <w:p w14:paraId="29E64690" w14:textId="09C452ED" w:rsidR="004C70BE" w:rsidRPr="00EE24E6" w:rsidRDefault="004C70BE" w:rsidP="004C70BE">
            <w:pPr>
              <w:spacing w:after="0"/>
              <w:jc w:val="right"/>
              <w:rPr>
                <w:rFonts w:asciiTheme="minorHAnsi" w:hAnsiTheme="minorHAnsi"/>
                <w:sz w:val="18"/>
                <w:szCs w:val="18"/>
                <w:lang w:eastAsia="zh-CN"/>
              </w:rPr>
            </w:pPr>
            <w:r w:rsidRPr="00EE24E6">
              <w:rPr>
                <w:rFonts w:asciiTheme="minorHAnsi" w:hAnsiTheme="minorHAnsi"/>
                <w:sz w:val="18"/>
                <w:szCs w:val="18"/>
                <w:lang w:eastAsia="zh-CN"/>
              </w:rPr>
              <w:t>2/08/2011</w:t>
            </w:r>
          </w:p>
        </w:tc>
        <w:tc>
          <w:tcPr>
            <w:tcW w:w="545" w:type="pct"/>
            <w:gridSpan w:val="2"/>
            <w:shd w:val="clear" w:color="auto" w:fill="auto"/>
            <w:noWrap/>
            <w:vAlign w:val="center"/>
          </w:tcPr>
          <w:p w14:paraId="022DBF15" w14:textId="22560962" w:rsidR="004C70BE" w:rsidRPr="00EE24E6" w:rsidRDefault="004C70BE" w:rsidP="004C70BE">
            <w:pPr>
              <w:spacing w:after="0"/>
              <w:jc w:val="right"/>
              <w:rPr>
                <w:rFonts w:asciiTheme="minorHAnsi" w:hAnsiTheme="minorHAnsi"/>
                <w:sz w:val="18"/>
                <w:szCs w:val="18"/>
                <w:lang w:eastAsia="zh-CN"/>
              </w:rPr>
            </w:pPr>
          </w:p>
        </w:tc>
        <w:tc>
          <w:tcPr>
            <w:tcW w:w="297" w:type="pct"/>
            <w:shd w:val="clear" w:color="auto" w:fill="auto"/>
            <w:vAlign w:val="center"/>
            <w:hideMark/>
          </w:tcPr>
          <w:p w14:paraId="30084805" w14:textId="77777777" w:rsidR="004C70BE" w:rsidRPr="00EE24E6" w:rsidRDefault="004C70BE" w:rsidP="004C70BE">
            <w:pPr>
              <w:spacing w:after="0"/>
              <w:jc w:val="right"/>
              <w:rPr>
                <w:rFonts w:asciiTheme="minorHAnsi" w:hAnsiTheme="minorHAnsi" w:cs="Arial"/>
                <w:sz w:val="18"/>
                <w:szCs w:val="18"/>
                <w:lang w:eastAsia="zh-CN"/>
              </w:rPr>
            </w:pPr>
            <w:r w:rsidRPr="00EE24E6">
              <w:rPr>
                <w:rFonts w:asciiTheme="minorHAnsi" w:hAnsiTheme="minorHAnsi" w:cs="Arial"/>
                <w:sz w:val="18"/>
                <w:szCs w:val="18"/>
                <w:lang w:eastAsia="zh-CN"/>
              </w:rPr>
              <w:t>19.6</w:t>
            </w:r>
          </w:p>
        </w:tc>
        <w:tc>
          <w:tcPr>
            <w:tcW w:w="297" w:type="pct"/>
            <w:shd w:val="clear" w:color="auto" w:fill="auto"/>
          </w:tcPr>
          <w:p w14:paraId="48BFB4EB" w14:textId="77777777" w:rsidR="004C70BE" w:rsidRPr="00EE24E6" w:rsidRDefault="004C70BE" w:rsidP="004C70BE">
            <w:pPr>
              <w:spacing w:after="0"/>
              <w:jc w:val="right"/>
              <w:rPr>
                <w:rFonts w:asciiTheme="minorHAnsi" w:hAnsiTheme="minorHAnsi"/>
                <w:sz w:val="18"/>
                <w:szCs w:val="18"/>
                <w:lang w:eastAsia="zh-CN"/>
              </w:rPr>
            </w:pPr>
          </w:p>
        </w:tc>
        <w:tc>
          <w:tcPr>
            <w:tcW w:w="264" w:type="pct"/>
            <w:shd w:val="clear" w:color="auto" w:fill="auto"/>
            <w:noWrap/>
            <w:vAlign w:val="center"/>
            <w:hideMark/>
          </w:tcPr>
          <w:p w14:paraId="7D8C88B0" w14:textId="65C6AE69" w:rsidR="004C70BE" w:rsidRPr="00EE24E6" w:rsidRDefault="00FA7D80" w:rsidP="004C70BE">
            <w:pPr>
              <w:spacing w:after="0"/>
              <w:jc w:val="right"/>
              <w:rPr>
                <w:rFonts w:asciiTheme="minorHAnsi" w:hAnsiTheme="minorHAnsi"/>
                <w:sz w:val="18"/>
                <w:szCs w:val="18"/>
                <w:lang w:eastAsia="zh-CN"/>
              </w:rPr>
            </w:pPr>
            <w:r>
              <w:rPr>
                <w:rFonts w:asciiTheme="minorHAnsi" w:hAnsiTheme="minorHAnsi"/>
                <w:sz w:val="18"/>
                <w:szCs w:val="18"/>
                <w:lang w:eastAsia="zh-CN"/>
              </w:rPr>
              <w:t>9</w:t>
            </w:r>
            <w:r w:rsidR="004C70BE">
              <w:rPr>
                <w:rFonts w:asciiTheme="minorHAnsi" w:hAnsiTheme="minorHAnsi"/>
                <w:sz w:val="18"/>
                <w:szCs w:val="18"/>
                <w:lang w:eastAsia="zh-CN"/>
              </w:rPr>
              <w:t>.3</w:t>
            </w:r>
          </w:p>
        </w:tc>
      </w:tr>
      <w:tr w:rsidR="004C70BE" w:rsidRPr="00EE24E6" w14:paraId="7242269B" w14:textId="77777777" w:rsidTr="003A02BA">
        <w:trPr>
          <w:gridAfter w:val="1"/>
          <w:wAfter w:w="32" w:type="pct"/>
          <w:trHeight w:val="20"/>
        </w:trPr>
        <w:tc>
          <w:tcPr>
            <w:tcW w:w="2178" w:type="pct"/>
            <w:gridSpan w:val="3"/>
            <w:shd w:val="clear" w:color="auto" w:fill="auto"/>
            <w:noWrap/>
          </w:tcPr>
          <w:p w14:paraId="23B71D98" w14:textId="1AD30C36" w:rsidR="004C70BE" w:rsidRPr="002F413D" w:rsidRDefault="004C70BE" w:rsidP="004C70BE">
            <w:pPr>
              <w:spacing w:after="0"/>
              <w:jc w:val="left"/>
              <w:rPr>
                <w:rFonts w:asciiTheme="minorHAnsi" w:hAnsiTheme="minorHAnsi" w:cstheme="minorBidi"/>
                <w:bCs/>
                <w:iCs/>
                <w:sz w:val="18"/>
                <w:szCs w:val="18"/>
                <w:lang w:eastAsia="zh-CN"/>
              </w:rPr>
            </w:pPr>
            <w:r>
              <w:rPr>
                <w:rFonts w:asciiTheme="minorHAnsi" w:hAnsiTheme="minorHAnsi" w:cstheme="minorBidi"/>
                <w:b/>
                <w:bCs/>
                <w:i/>
                <w:iCs/>
                <w:sz w:val="18"/>
                <w:szCs w:val="18"/>
                <w:lang w:eastAsia="zh-CN"/>
              </w:rPr>
              <w:t xml:space="preserve">                 </w:t>
            </w:r>
            <w:r>
              <w:rPr>
                <w:rFonts w:asciiTheme="minorHAnsi" w:hAnsiTheme="minorHAnsi" w:cstheme="minorBidi"/>
                <w:b/>
                <w:bCs/>
                <w:iCs/>
                <w:sz w:val="18"/>
                <w:szCs w:val="18"/>
                <w:lang w:eastAsia="zh-CN"/>
              </w:rPr>
              <w:t xml:space="preserve"> </w:t>
            </w:r>
            <w:r>
              <w:rPr>
                <w:rFonts w:asciiTheme="minorHAnsi" w:hAnsiTheme="minorHAnsi" w:cstheme="minorBidi"/>
                <w:bCs/>
                <w:iCs/>
                <w:sz w:val="18"/>
                <w:szCs w:val="18"/>
                <w:lang w:eastAsia="zh-CN"/>
              </w:rPr>
              <w:t>Bruce Hwy b/n Landsborough and Elimbah</w:t>
            </w:r>
          </w:p>
        </w:tc>
        <w:tc>
          <w:tcPr>
            <w:tcW w:w="892" w:type="pct"/>
            <w:gridSpan w:val="2"/>
            <w:shd w:val="clear" w:color="auto" w:fill="auto"/>
            <w:noWrap/>
            <w:vAlign w:val="center"/>
          </w:tcPr>
          <w:p w14:paraId="42F7142E" w14:textId="50A29C49" w:rsidR="004C70BE" w:rsidRPr="00EE24E6" w:rsidRDefault="004C70BE" w:rsidP="004C70BE">
            <w:pPr>
              <w:spacing w:after="0"/>
              <w:jc w:val="right"/>
              <w:rPr>
                <w:rFonts w:asciiTheme="minorHAnsi" w:hAnsiTheme="minorHAnsi"/>
                <w:sz w:val="18"/>
                <w:szCs w:val="18"/>
                <w:lang w:eastAsia="zh-CN"/>
              </w:rPr>
            </w:pPr>
            <w:r>
              <w:rPr>
                <w:rFonts w:asciiTheme="minorHAnsi" w:hAnsiTheme="minorHAnsi"/>
                <w:sz w:val="18"/>
                <w:szCs w:val="18"/>
                <w:lang w:eastAsia="zh-CN"/>
              </w:rPr>
              <w:t>4002</w:t>
            </w:r>
          </w:p>
        </w:tc>
        <w:tc>
          <w:tcPr>
            <w:tcW w:w="495" w:type="pct"/>
            <w:gridSpan w:val="2"/>
            <w:shd w:val="clear" w:color="auto" w:fill="auto"/>
            <w:vAlign w:val="center"/>
          </w:tcPr>
          <w:p w14:paraId="1BCDF8E3" w14:textId="4BAE0BFD" w:rsidR="004C70BE" w:rsidRPr="00EE24E6" w:rsidRDefault="004C70BE" w:rsidP="004C70BE">
            <w:pPr>
              <w:spacing w:after="0"/>
              <w:jc w:val="right"/>
              <w:rPr>
                <w:rFonts w:asciiTheme="minorHAnsi" w:hAnsiTheme="minorHAnsi"/>
                <w:sz w:val="18"/>
                <w:szCs w:val="18"/>
                <w:lang w:eastAsia="zh-CN"/>
              </w:rPr>
            </w:pPr>
            <w:r>
              <w:rPr>
                <w:rFonts w:asciiTheme="minorHAnsi" w:hAnsiTheme="minorHAnsi"/>
                <w:sz w:val="18"/>
                <w:szCs w:val="18"/>
                <w:lang w:eastAsia="zh-CN"/>
              </w:rPr>
              <w:t>21/07/2017</w:t>
            </w:r>
          </w:p>
        </w:tc>
        <w:tc>
          <w:tcPr>
            <w:tcW w:w="545" w:type="pct"/>
            <w:gridSpan w:val="2"/>
            <w:shd w:val="clear" w:color="auto" w:fill="auto"/>
            <w:noWrap/>
            <w:vAlign w:val="center"/>
          </w:tcPr>
          <w:p w14:paraId="47D1DD94" w14:textId="59B2B81C" w:rsidR="004C70BE" w:rsidRPr="00EE24E6" w:rsidRDefault="004C70BE" w:rsidP="004C70BE">
            <w:pPr>
              <w:spacing w:after="0"/>
              <w:jc w:val="right"/>
              <w:rPr>
                <w:rFonts w:asciiTheme="minorHAnsi" w:hAnsiTheme="minorHAnsi"/>
                <w:sz w:val="18"/>
                <w:szCs w:val="18"/>
                <w:lang w:eastAsia="zh-CN"/>
              </w:rPr>
            </w:pPr>
          </w:p>
        </w:tc>
        <w:tc>
          <w:tcPr>
            <w:tcW w:w="297" w:type="pct"/>
            <w:shd w:val="clear" w:color="auto" w:fill="auto"/>
            <w:vAlign w:val="center"/>
          </w:tcPr>
          <w:p w14:paraId="592E4AAF" w14:textId="055F19D6" w:rsidR="004C70BE" w:rsidRPr="00EE24E6" w:rsidRDefault="004C70BE" w:rsidP="004C70BE">
            <w:pPr>
              <w:spacing w:after="0"/>
              <w:jc w:val="right"/>
              <w:rPr>
                <w:rFonts w:asciiTheme="minorHAnsi" w:hAnsiTheme="minorHAnsi" w:cs="Arial"/>
                <w:sz w:val="18"/>
                <w:szCs w:val="18"/>
                <w:lang w:eastAsia="zh-CN"/>
              </w:rPr>
            </w:pPr>
            <w:r>
              <w:rPr>
                <w:rFonts w:asciiTheme="minorHAnsi" w:hAnsiTheme="minorHAnsi" w:cs="Arial"/>
                <w:sz w:val="18"/>
                <w:szCs w:val="18"/>
                <w:lang w:eastAsia="zh-CN"/>
              </w:rPr>
              <w:t>25.6</w:t>
            </w:r>
          </w:p>
        </w:tc>
        <w:tc>
          <w:tcPr>
            <w:tcW w:w="297" w:type="pct"/>
            <w:shd w:val="clear" w:color="auto" w:fill="auto"/>
          </w:tcPr>
          <w:p w14:paraId="5FF40632" w14:textId="77777777" w:rsidR="004C70BE" w:rsidRPr="00EE24E6" w:rsidRDefault="004C70BE" w:rsidP="004C70BE">
            <w:pPr>
              <w:spacing w:after="0"/>
              <w:jc w:val="right"/>
              <w:rPr>
                <w:rFonts w:asciiTheme="minorHAnsi" w:hAnsiTheme="minorHAnsi"/>
                <w:sz w:val="18"/>
                <w:szCs w:val="18"/>
                <w:lang w:eastAsia="zh-CN"/>
              </w:rPr>
            </w:pPr>
          </w:p>
        </w:tc>
        <w:tc>
          <w:tcPr>
            <w:tcW w:w="264" w:type="pct"/>
            <w:shd w:val="clear" w:color="auto" w:fill="auto"/>
            <w:noWrap/>
            <w:vAlign w:val="center"/>
          </w:tcPr>
          <w:p w14:paraId="2F9E9836" w14:textId="1DAE42A2" w:rsidR="004C70BE" w:rsidRDefault="00FA7D80" w:rsidP="004C70BE">
            <w:pPr>
              <w:spacing w:after="0"/>
              <w:jc w:val="right"/>
              <w:rPr>
                <w:rFonts w:asciiTheme="minorHAnsi" w:hAnsiTheme="minorHAnsi"/>
                <w:sz w:val="18"/>
                <w:szCs w:val="18"/>
                <w:lang w:eastAsia="zh-CN"/>
              </w:rPr>
            </w:pPr>
            <w:r>
              <w:rPr>
                <w:rFonts w:asciiTheme="minorHAnsi" w:hAnsiTheme="minorHAnsi"/>
                <w:sz w:val="18"/>
                <w:szCs w:val="18"/>
                <w:lang w:eastAsia="zh-CN"/>
              </w:rPr>
              <w:t>3</w:t>
            </w:r>
            <w:r w:rsidR="004C70BE">
              <w:rPr>
                <w:rFonts w:asciiTheme="minorHAnsi" w:hAnsiTheme="minorHAnsi"/>
                <w:sz w:val="18"/>
                <w:szCs w:val="18"/>
                <w:lang w:eastAsia="zh-CN"/>
              </w:rPr>
              <w:t>.4</w:t>
            </w:r>
          </w:p>
        </w:tc>
      </w:tr>
      <w:tr w:rsidR="008A22AB" w:rsidRPr="008A22AB" w14:paraId="46512747" w14:textId="77777777" w:rsidTr="003A02BA">
        <w:trPr>
          <w:gridAfter w:val="1"/>
          <w:wAfter w:w="32" w:type="pct"/>
          <w:trHeight w:val="20"/>
        </w:trPr>
        <w:tc>
          <w:tcPr>
            <w:tcW w:w="2178" w:type="pct"/>
            <w:gridSpan w:val="3"/>
            <w:shd w:val="clear" w:color="auto" w:fill="auto"/>
            <w:noWrap/>
          </w:tcPr>
          <w:p w14:paraId="6E39D990" w14:textId="5908BDEA" w:rsidR="004C70BE" w:rsidRPr="008A22AB" w:rsidRDefault="004C70BE" w:rsidP="004C70BE">
            <w:pPr>
              <w:spacing w:after="0"/>
              <w:jc w:val="left"/>
              <w:rPr>
                <w:rFonts w:asciiTheme="minorHAnsi" w:hAnsiTheme="minorHAnsi" w:cstheme="minorBidi"/>
                <w:bCs/>
                <w:iCs/>
                <w:color w:val="A6A6A6" w:themeColor="background1" w:themeShade="A6"/>
                <w:sz w:val="18"/>
                <w:szCs w:val="18"/>
                <w:lang w:eastAsia="zh-CN"/>
              </w:rPr>
            </w:pPr>
            <w:r w:rsidRPr="008A22AB">
              <w:rPr>
                <w:rFonts w:asciiTheme="minorHAnsi" w:hAnsiTheme="minorHAnsi" w:cstheme="minorBidi"/>
                <w:b/>
                <w:bCs/>
                <w:i/>
                <w:iCs/>
                <w:color w:val="A6A6A6" w:themeColor="background1" w:themeShade="A6"/>
                <w:sz w:val="18"/>
                <w:szCs w:val="18"/>
                <w:lang w:eastAsia="zh-CN"/>
              </w:rPr>
              <w:t xml:space="preserve">                </w:t>
            </w:r>
            <w:r w:rsidRPr="008A22AB">
              <w:rPr>
                <w:rFonts w:asciiTheme="minorHAnsi" w:hAnsiTheme="minorHAnsi" w:cstheme="minorBidi"/>
                <w:b/>
                <w:bCs/>
                <w:iCs/>
                <w:color w:val="A6A6A6" w:themeColor="background1" w:themeShade="A6"/>
                <w:sz w:val="18"/>
                <w:szCs w:val="18"/>
                <w:lang w:eastAsia="zh-CN"/>
              </w:rPr>
              <w:t xml:space="preserve">  </w:t>
            </w:r>
            <w:r w:rsidRPr="008A22AB">
              <w:rPr>
                <w:rFonts w:asciiTheme="minorHAnsi" w:hAnsiTheme="minorHAnsi" w:cstheme="minorBidi"/>
                <w:bCs/>
                <w:iCs/>
                <w:color w:val="A6A6A6" w:themeColor="background1" w:themeShade="A6"/>
                <w:sz w:val="18"/>
                <w:szCs w:val="18"/>
                <w:lang w:eastAsia="zh-CN"/>
              </w:rPr>
              <w:t>Mt Lindesay Hwy, Maclean</w:t>
            </w:r>
          </w:p>
        </w:tc>
        <w:tc>
          <w:tcPr>
            <w:tcW w:w="892" w:type="pct"/>
            <w:gridSpan w:val="2"/>
            <w:shd w:val="clear" w:color="auto" w:fill="auto"/>
            <w:noWrap/>
            <w:vAlign w:val="center"/>
          </w:tcPr>
          <w:p w14:paraId="3C5C4FF7" w14:textId="46CA0FD2" w:rsidR="004C70BE" w:rsidRPr="008A22AB" w:rsidRDefault="004C70BE" w:rsidP="004C70BE">
            <w:pPr>
              <w:spacing w:after="0"/>
              <w:jc w:val="right"/>
              <w:rPr>
                <w:rFonts w:asciiTheme="minorHAnsi" w:hAnsiTheme="minorHAnsi"/>
                <w:color w:val="A6A6A6" w:themeColor="background1" w:themeShade="A6"/>
                <w:sz w:val="18"/>
                <w:szCs w:val="18"/>
                <w:lang w:eastAsia="zh-CN"/>
              </w:rPr>
            </w:pPr>
            <w:r w:rsidRPr="008A22AB">
              <w:rPr>
                <w:rFonts w:asciiTheme="minorHAnsi" w:hAnsiTheme="minorHAnsi"/>
                <w:color w:val="A6A6A6" w:themeColor="background1" w:themeShade="A6"/>
                <w:sz w:val="18"/>
                <w:szCs w:val="18"/>
                <w:lang w:eastAsia="zh-CN"/>
              </w:rPr>
              <w:t>403</w:t>
            </w:r>
          </w:p>
        </w:tc>
        <w:tc>
          <w:tcPr>
            <w:tcW w:w="495" w:type="pct"/>
            <w:gridSpan w:val="2"/>
            <w:shd w:val="clear" w:color="auto" w:fill="auto"/>
            <w:vAlign w:val="center"/>
          </w:tcPr>
          <w:p w14:paraId="3C748AE0" w14:textId="6F0EC418" w:rsidR="004C70BE" w:rsidRPr="008A22AB" w:rsidRDefault="004C70BE" w:rsidP="004C70BE">
            <w:pPr>
              <w:spacing w:after="0"/>
              <w:jc w:val="right"/>
              <w:rPr>
                <w:rFonts w:asciiTheme="minorHAnsi" w:hAnsiTheme="minorHAnsi"/>
                <w:color w:val="A6A6A6" w:themeColor="background1" w:themeShade="A6"/>
                <w:sz w:val="18"/>
                <w:szCs w:val="18"/>
                <w:lang w:eastAsia="zh-CN"/>
              </w:rPr>
            </w:pPr>
            <w:r w:rsidRPr="008A22AB">
              <w:rPr>
                <w:rFonts w:asciiTheme="minorHAnsi" w:hAnsiTheme="minorHAnsi"/>
                <w:color w:val="A6A6A6" w:themeColor="background1" w:themeShade="A6"/>
                <w:sz w:val="18"/>
                <w:szCs w:val="18"/>
                <w:lang w:eastAsia="zh-CN"/>
              </w:rPr>
              <w:t>21/07/2017</w:t>
            </w:r>
          </w:p>
        </w:tc>
        <w:tc>
          <w:tcPr>
            <w:tcW w:w="545" w:type="pct"/>
            <w:gridSpan w:val="2"/>
            <w:shd w:val="clear" w:color="auto" w:fill="auto"/>
            <w:noWrap/>
            <w:vAlign w:val="center"/>
          </w:tcPr>
          <w:p w14:paraId="5E008C8A" w14:textId="5EC5548E" w:rsidR="004C70BE" w:rsidRPr="008A22AB" w:rsidRDefault="008A22AB" w:rsidP="004C70BE">
            <w:pPr>
              <w:spacing w:after="0"/>
              <w:jc w:val="right"/>
              <w:rPr>
                <w:rFonts w:asciiTheme="minorHAnsi" w:hAnsiTheme="minorHAnsi"/>
                <w:color w:val="A6A6A6" w:themeColor="background1" w:themeShade="A6"/>
                <w:sz w:val="18"/>
                <w:szCs w:val="18"/>
                <w:lang w:eastAsia="zh-CN"/>
              </w:rPr>
            </w:pPr>
            <w:r w:rsidRPr="008A22AB">
              <w:rPr>
                <w:rFonts w:asciiTheme="minorHAnsi" w:hAnsiTheme="minorHAnsi"/>
                <w:color w:val="A6A6A6" w:themeColor="background1" w:themeShade="A6"/>
                <w:sz w:val="18"/>
                <w:szCs w:val="18"/>
                <w:lang w:eastAsia="zh-CN"/>
              </w:rPr>
              <w:t>03/2019</w:t>
            </w:r>
          </w:p>
        </w:tc>
        <w:tc>
          <w:tcPr>
            <w:tcW w:w="297" w:type="pct"/>
            <w:shd w:val="clear" w:color="auto" w:fill="auto"/>
            <w:vAlign w:val="center"/>
          </w:tcPr>
          <w:p w14:paraId="561C69D1" w14:textId="7081E5EC" w:rsidR="004C70BE" w:rsidRPr="008A22AB" w:rsidRDefault="004C70BE" w:rsidP="004C70BE">
            <w:pPr>
              <w:spacing w:after="0"/>
              <w:jc w:val="right"/>
              <w:rPr>
                <w:rFonts w:asciiTheme="minorHAnsi" w:hAnsiTheme="minorHAnsi" w:cs="Arial"/>
                <w:color w:val="A6A6A6" w:themeColor="background1" w:themeShade="A6"/>
                <w:sz w:val="18"/>
                <w:szCs w:val="18"/>
                <w:lang w:eastAsia="zh-CN"/>
              </w:rPr>
            </w:pPr>
          </w:p>
        </w:tc>
        <w:tc>
          <w:tcPr>
            <w:tcW w:w="297" w:type="pct"/>
            <w:shd w:val="clear" w:color="auto" w:fill="auto"/>
          </w:tcPr>
          <w:p w14:paraId="1B144F0B" w14:textId="77777777" w:rsidR="004C70BE" w:rsidRPr="008A22AB" w:rsidRDefault="004C70BE" w:rsidP="004C70BE">
            <w:pPr>
              <w:spacing w:after="0"/>
              <w:jc w:val="right"/>
              <w:rPr>
                <w:rFonts w:asciiTheme="minorHAnsi" w:hAnsiTheme="minorHAnsi"/>
                <w:color w:val="A6A6A6" w:themeColor="background1" w:themeShade="A6"/>
                <w:sz w:val="18"/>
                <w:szCs w:val="18"/>
                <w:lang w:eastAsia="zh-CN"/>
              </w:rPr>
            </w:pPr>
          </w:p>
        </w:tc>
        <w:tc>
          <w:tcPr>
            <w:tcW w:w="264" w:type="pct"/>
            <w:shd w:val="clear" w:color="auto" w:fill="auto"/>
            <w:noWrap/>
            <w:vAlign w:val="center"/>
          </w:tcPr>
          <w:p w14:paraId="752923D9" w14:textId="0C1DDBB2" w:rsidR="004C70BE" w:rsidRPr="008A22AB" w:rsidRDefault="004C70BE" w:rsidP="004C70BE">
            <w:pPr>
              <w:spacing w:after="0"/>
              <w:jc w:val="right"/>
              <w:rPr>
                <w:rFonts w:asciiTheme="minorHAnsi" w:hAnsiTheme="minorHAnsi"/>
                <w:color w:val="A6A6A6" w:themeColor="background1" w:themeShade="A6"/>
                <w:sz w:val="18"/>
                <w:szCs w:val="18"/>
                <w:lang w:eastAsia="zh-CN"/>
              </w:rPr>
            </w:pPr>
          </w:p>
        </w:tc>
      </w:tr>
      <w:tr w:rsidR="004C70BE" w:rsidRPr="00EE24E6" w14:paraId="6AE6DAB4" w14:textId="77777777" w:rsidTr="003A02BA">
        <w:trPr>
          <w:gridAfter w:val="1"/>
          <w:wAfter w:w="32" w:type="pct"/>
          <w:trHeight w:val="20"/>
        </w:trPr>
        <w:tc>
          <w:tcPr>
            <w:tcW w:w="2178" w:type="pct"/>
            <w:gridSpan w:val="3"/>
            <w:shd w:val="clear" w:color="auto" w:fill="auto"/>
            <w:noWrap/>
          </w:tcPr>
          <w:p w14:paraId="6792851E" w14:textId="224040D1" w:rsidR="004C70BE" w:rsidRPr="004C70BE" w:rsidRDefault="004C70BE" w:rsidP="004C70BE">
            <w:pPr>
              <w:spacing w:after="0"/>
              <w:jc w:val="left"/>
              <w:rPr>
                <w:rFonts w:asciiTheme="minorHAnsi" w:hAnsiTheme="minorHAnsi" w:cstheme="minorBidi"/>
                <w:bCs/>
                <w:iCs/>
                <w:sz w:val="18"/>
                <w:szCs w:val="18"/>
                <w:lang w:eastAsia="zh-CN"/>
              </w:rPr>
            </w:pPr>
            <w:r>
              <w:rPr>
                <w:rFonts w:asciiTheme="minorHAnsi" w:hAnsiTheme="minorHAnsi" w:cstheme="minorBidi"/>
                <w:b/>
                <w:bCs/>
                <w:i/>
                <w:iCs/>
                <w:sz w:val="18"/>
                <w:szCs w:val="18"/>
                <w:lang w:eastAsia="zh-CN"/>
              </w:rPr>
              <w:t xml:space="preserve">                </w:t>
            </w:r>
            <w:r>
              <w:rPr>
                <w:rFonts w:asciiTheme="minorHAnsi" w:hAnsiTheme="minorHAnsi" w:cstheme="minorBidi"/>
                <w:b/>
                <w:bCs/>
                <w:iCs/>
                <w:sz w:val="18"/>
                <w:szCs w:val="18"/>
                <w:lang w:eastAsia="zh-CN"/>
              </w:rPr>
              <w:t xml:space="preserve">  </w:t>
            </w:r>
            <w:r w:rsidR="008A22AB">
              <w:rPr>
                <w:rFonts w:asciiTheme="minorHAnsi" w:hAnsiTheme="minorHAnsi" w:cstheme="minorBidi"/>
                <w:bCs/>
                <w:iCs/>
                <w:sz w:val="18"/>
                <w:szCs w:val="18"/>
                <w:lang w:eastAsia="zh-CN"/>
              </w:rPr>
              <w:t>Toowoomba Second Range Crossing</w:t>
            </w:r>
            <w:r w:rsidRPr="000758C6">
              <w:rPr>
                <w:rFonts w:asciiTheme="minorHAnsi" w:hAnsiTheme="minorHAnsi" w:cstheme="minorBidi"/>
                <w:bCs/>
                <w:iCs/>
                <w:sz w:val="18"/>
                <w:szCs w:val="18"/>
                <w:lang w:eastAsia="zh-CN"/>
              </w:rPr>
              <w:t xml:space="preserve">, </w:t>
            </w:r>
            <w:r w:rsidR="008A22AB">
              <w:rPr>
                <w:rFonts w:asciiTheme="minorHAnsi" w:hAnsiTheme="minorHAnsi" w:cstheme="minorBidi"/>
                <w:bCs/>
                <w:iCs/>
                <w:sz w:val="18"/>
                <w:szCs w:val="18"/>
                <w:lang w:eastAsia="zh-CN"/>
              </w:rPr>
              <w:t>Athol to Wellcamp (100 kph) &amp;</w:t>
            </w:r>
          </w:p>
        </w:tc>
        <w:tc>
          <w:tcPr>
            <w:tcW w:w="892" w:type="pct"/>
            <w:gridSpan w:val="2"/>
            <w:shd w:val="clear" w:color="auto" w:fill="auto"/>
            <w:noWrap/>
            <w:vAlign w:val="center"/>
          </w:tcPr>
          <w:p w14:paraId="7B09B533" w14:textId="6814A69F" w:rsidR="004C70BE" w:rsidRDefault="004C70BE" w:rsidP="004C70BE">
            <w:pPr>
              <w:spacing w:after="0"/>
              <w:jc w:val="right"/>
              <w:rPr>
                <w:rFonts w:asciiTheme="minorHAnsi" w:hAnsiTheme="minorHAnsi"/>
                <w:sz w:val="18"/>
                <w:szCs w:val="18"/>
                <w:lang w:eastAsia="zh-CN"/>
              </w:rPr>
            </w:pPr>
          </w:p>
        </w:tc>
        <w:tc>
          <w:tcPr>
            <w:tcW w:w="495" w:type="pct"/>
            <w:gridSpan w:val="2"/>
            <w:shd w:val="clear" w:color="auto" w:fill="auto"/>
            <w:vAlign w:val="center"/>
          </w:tcPr>
          <w:p w14:paraId="3E79558C" w14:textId="298CBF15" w:rsidR="004C70BE" w:rsidRDefault="004C70BE" w:rsidP="004C70BE">
            <w:pPr>
              <w:spacing w:after="0"/>
              <w:jc w:val="right"/>
              <w:rPr>
                <w:rFonts w:asciiTheme="minorHAnsi" w:hAnsiTheme="minorHAnsi"/>
                <w:sz w:val="18"/>
                <w:szCs w:val="18"/>
                <w:lang w:eastAsia="zh-CN"/>
              </w:rPr>
            </w:pPr>
          </w:p>
        </w:tc>
        <w:tc>
          <w:tcPr>
            <w:tcW w:w="545" w:type="pct"/>
            <w:gridSpan w:val="2"/>
            <w:shd w:val="clear" w:color="auto" w:fill="auto"/>
            <w:noWrap/>
            <w:vAlign w:val="center"/>
          </w:tcPr>
          <w:p w14:paraId="4FD3A49D" w14:textId="77777777" w:rsidR="004C70BE" w:rsidRPr="00EE24E6" w:rsidRDefault="004C70BE" w:rsidP="004C70BE">
            <w:pPr>
              <w:spacing w:after="0"/>
              <w:jc w:val="right"/>
              <w:rPr>
                <w:rFonts w:asciiTheme="minorHAnsi" w:hAnsiTheme="minorHAnsi"/>
                <w:sz w:val="18"/>
                <w:szCs w:val="18"/>
                <w:lang w:eastAsia="zh-CN"/>
              </w:rPr>
            </w:pPr>
          </w:p>
        </w:tc>
        <w:tc>
          <w:tcPr>
            <w:tcW w:w="297" w:type="pct"/>
            <w:shd w:val="clear" w:color="auto" w:fill="auto"/>
            <w:vAlign w:val="center"/>
          </w:tcPr>
          <w:p w14:paraId="055F0330" w14:textId="6E3FE077" w:rsidR="004C70BE" w:rsidRDefault="004C70BE" w:rsidP="004C70BE">
            <w:pPr>
              <w:spacing w:after="0"/>
              <w:jc w:val="right"/>
              <w:rPr>
                <w:rFonts w:asciiTheme="minorHAnsi" w:hAnsiTheme="minorHAnsi" w:cs="Arial"/>
                <w:sz w:val="18"/>
                <w:szCs w:val="18"/>
                <w:lang w:eastAsia="zh-CN"/>
              </w:rPr>
            </w:pPr>
          </w:p>
        </w:tc>
        <w:tc>
          <w:tcPr>
            <w:tcW w:w="297" w:type="pct"/>
            <w:shd w:val="clear" w:color="auto" w:fill="auto"/>
          </w:tcPr>
          <w:p w14:paraId="290A0E59" w14:textId="77777777" w:rsidR="004C70BE" w:rsidRPr="00EE24E6" w:rsidRDefault="004C70BE" w:rsidP="004C70BE">
            <w:pPr>
              <w:spacing w:after="0"/>
              <w:jc w:val="right"/>
              <w:rPr>
                <w:rFonts w:asciiTheme="minorHAnsi" w:hAnsiTheme="minorHAnsi"/>
                <w:sz w:val="18"/>
                <w:szCs w:val="18"/>
                <w:lang w:eastAsia="zh-CN"/>
              </w:rPr>
            </w:pPr>
          </w:p>
        </w:tc>
        <w:tc>
          <w:tcPr>
            <w:tcW w:w="264" w:type="pct"/>
            <w:shd w:val="clear" w:color="auto" w:fill="auto"/>
            <w:noWrap/>
            <w:vAlign w:val="center"/>
          </w:tcPr>
          <w:p w14:paraId="01D531DF" w14:textId="377DC01D" w:rsidR="004C70BE" w:rsidRDefault="004C70BE" w:rsidP="004C70BE">
            <w:pPr>
              <w:spacing w:after="0"/>
              <w:jc w:val="right"/>
              <w:rPr>
                <w:rFonts w:asciiTheme="minorHAnsi" w:hAnsiTheme="minorHAnsi"/>
                <w:sz w:val="18"/>
                <w:szCs w:val="18"/>
                <w:lang w:eastAsia="zh-CN"/>
              </w:rPr>
            </w:pPr>
          </w:p>
        </w:tc>
      </w:tr>
      <w:tr w:rsidR="008A22AB" w:rsidRPr="00EE24E6" w14:paraId="69B559DF" w14:textId="77777777" w:rsidTr="003A02BA">
        <w:trPr>
          <w:gridAfter w:val="1"/>
          <w:wAfter w:w="32" w:type="pct"/>
          <w:trHeight w:val="20"/>
        </w:trPr>
        <w:tc>
          <w:tcPr>
            <w:tcW w:w="2178" w:type="pct"/>
            <w:gridSpan w:val="3"/>
            <w:shd w:val="clear" w:color="auto" w:fill="auto"/>
            <w:noWrap/>
          </w:tcPr>
          <w:p w14:paraId="451972E6" w14:textId="4D20DF80" w:rsidR="008A22AB" w:rsidRPr="004C70BE" w:rsidRDefault="008A22AB" w:rsidP="008A22AB">
            <w:pPr>
              <w:spacing w:after="0"/>
              <w:jc w:val="left"/>
              <w:rPr>
                <w:rFonts w:asciiTheme="minorHAnsi" w:hAnsiTheme="minorHAnsi" w:cstheme="minorBidi"/>
                <w:bCs/>
                <w:iCs/>
                <w:sz w:val="18"/>
                <w:szCs w:val="18"/>
                <w:lang w:eastAsia="zh-CN"/>
              </w:rPr>
            </w:pPr>
            <w:r>
              <w:rPr>
                <w:rFonts w:asciiTheme="minorHAnsi" w:hAnsiTheme="minorHAnsi" w:cstheme="minorBidi"/>
                <w:b/>
                <w:bCs/>
                <w:i/>
                <w:iCs/>
                <w:sz w:val="18"/>
                <w:szCs w:val="18"/>
                <w:lang w:eastAsia="zh-CN"/>
              </w:rPr>
              <w:t xml:space="preserve">                </w:t>
            </w:r>
            <w:r>
              <w:rPr>
                <w:rFonts w:asciiTheme="minorHAnsi" w:hAnsiTheme="minorHAnsi" w:cstheme="minorBidi"/>
                <w:b/>
                <w:bCs/>
                <w:iCs/>
                <w:sz w:val="18"/>
                <w:szCs w:val="18"/>
                <w:lang w:eastAsia="zh-CN"/>
              </w:rPr>
              <w:t xml:space="preserve">  </w:t>
            </w:r>
            <w:r>
              <w:rPr>
                <w:rFonts w:asciiTheme="minorHAnsi" w:hAnsiTheme="minorHAnsi" w:cstheme="minorBidi"/>
                <w:bCs/>
                <w:iCs/>
                <w:sz w:val="18"/>
                <w:szCs w:val="18"/>
                <w:lang w:eastAsia="zh-CN"/>
              </w:rPr>
              <w:t>Toowoomba Second Range Crossing</w:t>
            </w:r>
            <w:r w:rsidRPr="000758C6">
              <w:rPr>
                <w:rFonts w:asciiTheme="minorHAnsi" w:hAnsiTheme="minorHAnsi" w:cstheme="minorBidi"/>
                <w:bCs/>
                <w:iCs/>
                <w:sz w:val="18"/>
                <w:szCs w:val="18"/>
                <w:lang w:eastAsia="zh-CN"/>
              </w:rPr>
              <w:t xml:space="preserve">, </w:t>
            </w:r>
            <w:r>
              <w:rPr>
                <w:rFonts w:asciiTheme="minorHAnsi" w:hAnsiTheme="minorHAnsi" w:cstheme="minorBidi"/>
                <w:bCs/>
                <w:iCs/>
                <w:sz w:val="18"/>
                <w:szCs w:val="18"/>
                <w:lang w:eastAsia="zh-CN"/>
              </w:rPr>
              <w:t>Charlton to Cranley (100 kph)</w:t>
            </w:r>
          </w:p>
        </w:tc>
        <w:tc>
          <w:tcPr>
            <w:tcW w:w="892" w:type="pct"/>
            <w:gridSpan w:val="2"/>
            <w:shd w:val="clear" w:color="auto" w:fill="auto"/>
            <w:noWrap/>
            <w:vAlign w:val="center"/>
          </w:tcPr>
          <w:p w14:paraId="7C59AA88" w14:textId="3D2AAF1D" w:rsidR="008A22AB" w:rsidRDefault="008A22AB" w:rsidP="008A22AB">
            <w:pPr>
              <w:spacing w:after="0"/>
              <w:jc w:val="right"/>
              <w:rPr>
                <w:rFonts w:asciiTheme="minorHAnsi" w:hAnsiTheme="minorHAnsi"/>
                <w:sz w:val="18"/>
                <w:szCs w:val="18"/>
                <w:lang w:eastAsia="zh-CN"/>
              </w:rPr>
            </w:pPr>
            <w:r>
              <w:rPr>
                <w:rFonts w:asciiTheme="minorHAnsi" w:hAnsiTheme="minorHAnsi"/>
                <w:sz w:val="18"/>
                <w:szCs w:val="18"/>
                <w:lang w:eastAsia="zh-CN"/>
              </w:rPr>
              <w:t>5001</w:t>
            </w:r>
          </w:p>
        </w:tc>
        <w:tc>
          <w:tcPr>
            <w:tcW w:w="495" w:type="pct"/>
            <w:gridSpan w:val="2"/>
            <w:shd w:val="clear" w:color="auto" w:fill="auto"/>
            <w:vAlign w:val="center"/>
          </w:tcPr>
          <w:p w14:paraId="16F02077" w14:textId="0B16B43D" w:rsidR="008A22AB" w:rsidRDefault="008A22AB" w:rsidP="008A22AB">
            <w:pPr>
              <w:spacing w:after="0"/>
              <w:jc w:val="right"/>
              <w:rPr>
                <w:rFonts w:asciiTheme="minorHAnsi" w:hAnsiTheme="minorHAnsi"/>
                <w:sz w:val="18"/>
                <w:szCs w:val="18"/>
                <w:lang w:eastAsia="zh-CN"/>
              </w:rPr>
            </w:pPr>
            <w:r>
              <w:rPr>
                <w:rFonts w:asciiTheme="minorHAnsi" w:hAnsiTheme="minorHAnsi"/>
                <w:sz w:val="18"/>
                <w:szCs w:val="18"/>
                <w:lang w:eastAsia="zh-CN"/>
              </w:rPr>
              <w:t>01/10/2021</w:t>
            </w:r>
          </w:p>
        </w:tc>
        <w:tc>
          <w:tcPr>
            <w:tcW w:w="545" w:type="pct"/>
            <w:gridSpan w:val="2"/>
            <w:shd w:val="clear" w:color="auto" w:fill="auto"/>
            <w:noWrap/>
            <w:vAlign w:val="center"/>
          </w:tcPr>
          <w:p w14:paraId="151A2EDA" w14:textId="77777777" w:rsidR="008A22AB" w:rsidRPr="00EE24E6" w:rsidRDefault="008A22AB" w:rsidP="008A22AB">
            <w:pPr>
              <w:spacing w:after="0"/>
              <w:jc w:val="right"/>
              <w:rPr>
                <w:rFonts w:asciiTheme="minorHAnsi" w:hAnsiTheme="minorHAnsi"/>
                <w:sz w:val="18"/>
                <w:szCs w:val="18"/>
                <w:lang w:eastAsia="zh-CN"/>
              </w:rPr>
            </w:pPr>
          </w:p>
        </w:tc>
        <w:tc>
          <w:tcPr>
            <w:tcW w:w="297" w:type="pct"/>
            <w:shd w:val="clear" w:color="auto" w:fill="auto"/>
            <w:vAlign w:val="center"/>
          </w:tcPr>
          <w:p w14:paraId="28842ED3" w14:textId="78F136CA" w:rsidR="008A22AB" w:rsidRDefault="008A22AB" w:rsidP="008A22AB">
            <w:pPr>
              <w:spacing w:after="0"/>
              <w:jc w:val="right"/>
              <w:rPr>
                <w:rFonts w:asciiTheme="minorHAnsi" w:hAnsiTheme="minorHAnsi" w:cs="Arial"/>
                <w:sz w:val="18"/>
                <w:szCs w:val="18"/>
                <w:lang w:eastAsia="zh-CN"/>
              </w:rPr>
            </w:pPr>
            <w:r>
              <w:rPr>
                <w:rFonts w:asciiTheme="minorHAnsi" w:hAnsiTheme="minorHAnsi" w:cs="Arial"/>
                <w:sz w:val="18"/>
                <w:szCs w:val="18"/>
                <w:lang w:eastAsia="zh-CN"/>
              </w:rPr>
              <w:t>2</w:t>
            </w:r>
            <w:r w:rsidR="003A1594">
              <w:rPr>
                <w:rFonts w:asciiTheme="minorHAnsi" w:hAnsiTheme="minorHAnsi" w:cs="Arial"/>
                <w:sz w:val="18"/>
                <w:szCs w:val="18"/>
                <w:lang w:eastAsia="zh-CN"/>
              </w:rPr>
              <w:t>9</w:t>
            </w:r>
            <w:r>
              <w:rPr>
                <w:rFonts w:asciiTheme="minorHAnsi" w:hAnsiTheme="minorHAnsi" w:cs="Arial"/>
                <w:sz w:val="18"/>
                <w:szCs w:val="18"/>
                <w:lang w:eastAsia="zh-CN"/>
              </w:rPr>
              <w:t>.</w:t>
            </w:r>
            <w:r w:rsidR="003A1594">
              <w:rPr>
                <w:rFonts w:asciiTheme="minorHAnsi" w:hAnsiTheme="minorHAnsi" w:cs="Arial"/>
                <w:sz w:val="18"/>
                <w:szCs w:val="18"/>
                <w:lang w:eastAsia="zh-CN"/>
              </w:rPr>
              <w:t>7</w:t>
            </w:r>
          </w:p>
        </w:tc>
        <w:tc>
          <w:tcPr>
            <w:tcW w:w="297" w:type="pct"/>
            <w:shd w:val="clear" w:color="auto" w:fill="auto"/>
          </w:tcPr>
          <w:p w14:paraId="72050F05" w14:textId="77777777" w:rsidR="008A22AB" w:rsidRPr="00EE24E6" w:rsidRDefault="008A22AB" w:rsidP="008A22AB">
            <w:pPr>
              <w:spacing w:after="0"/>
              <w:jc w:val="right"/>
              <w:rPr>
                <w:rFonts w:asciiTheme="minorHAnsi" w:hAnsiTheme="minorHAnsi"/>
                <w:sz w:val="18"/>
                <w:szCs w:val="18"/>
                <w:lang w:eastAsia="zh-CN"/>
              </w:rPr>
            </w:pPr>
          </w:p>
        </w:tc>
        <w:tc>
          <w:tcPr>
            <w:tcW w:w="264" w:type="pct"/>
            <w:shd w:val="clear" w:color="auto" w:fill="auto"/>
            <w:noWrap/>
            <w:vAlign w:val="center"/>
          </w:tcPr>
          <w:p w14:paraId="471E1FC3" w14:textId="708BA9DA" w:rsidR="008A22AB" w:rsidRDefault="003A1594" w:rsidP="008A22AB">
            <w:pPr>
              <w:spacing w:after="0"/>
              <w:jc w:val="right"/>
              <w:rPr>
                <w:rFonts w:asciiTheme="minorHAnsi" w:hAnsiTheme="minorHAnsi"/>
                <w:sz w:val="18"/>
                <w:szCs w:val="18"/>
                <w:lang w:eastAsia="zh-CN"/>
              </w:rPr>
            </w:pPr>
            <w:r>
              <w:rPr>
                <w:rFonts w:asciiTheme="minorHAnsi" w:hAnsiTheme="minorHAnsi"/>
                <w:sz w:val="18"/>
                <w:szCs w:val="18"/>
                <w:lang w:eastAsia="zh-CN"/>
              </w:rPr>
              <w:t>0</w:t>
            </w:r>
            <w:r w:rsidR="008A22AB">
              <w:rPr>
                <w:rFonts w:asciiTheme="minorHAnsi" w:hAnsiTheme="minorHAnsi"/>
                <w:sz w:val="18"/>
                <w:szCs w:val="18"/>
                <w:lang w:eastAsia="zh-CN"/>
              </w:rPr>
              <w:t>.2</w:t>
            </w:r>
            <w:r>
              <w:rPr>
                <w:rFonts w:asciiTheme="minorHAnsi" w:hAnsiTheme="minorHAnsi"/>
                <w:sz w:val="18"/>
                <w:szCs w:val="18"/>
                <w:lang w:eastAsia="zh-CN"/>
              </w:rPr>
              <w:t>5</w:t>
            </w:r>
          </w:p>
        </w:tc>
      </w:tr>
      <w:tr w:rsidR="008A22AB" w:rsidRPr="00EE24E6" w14:paraId="2388F1FE" w14:textId="77777777" w:rsidTr="003A02BA">
        <w:trPr>
          <w:gridAfter w:val="1"/>
          <w:wAfter w:w="32" w:type="pct"/>
          <w:trHeight w:val="20"/>
        </w:trPr>
        <w:tc>
          <w:tcPr>
            <w:tcW w:w="2178" w:type="pct"/>
            <w:gridSpan w:val="3"/>
            <w:shd w:val="clear" w:color="auto" w:fill="auto"/>
            <w:noWrap/>
          </w:tcPr>
          <w:p w14:paraId="2191F38F" w14:textId="4D62877B" w:rsidR="008A22AB" w:rsidRDefault="008A22AB" w:rsidP="008A22AB">
            <w:pPr>
              <w:spacing w:after="0"/>
              <w:jc w:val="left"/>
              <w:rPr>
                <w:rFonts w:asciiTheme="minorHAnsi" w:hAnsiTheme="minorHAnsi" w:cstheme="minorBidi"/>
                <w:b/>
                <w:bCs/>
                <w:i/>
                <w:iCs/>
                <w:sz w:val="18"/>
                <w:szCs w:val="18"/>
                <w:lang w:eastAsia="zh-CN"/>
              </w:rPr>
            </w:pPr>
            <w:r>
              <w:rPr>
                <w:rFonts w:asciiTheme="minorHAnsi" w:hAnsiTheme="minorHAnsi" w:cstheme="minorBidi"/>
                <w:b/>
                <w:bCs/>
                <w:i/>
                <w:iCs/>
                <w:sz w:val="18"/>
                <w:szCs w:val="18"/>
                <w:lang w:eastAsia="zh-CN"/>
              </w:rPr>
              <w:t xml:space="preserve">                </w:t>
            </w:r>
            <w:r>
              <w:rPr>
                <w:rFonts w:asciiTheme="minorHAnsi" w:hAnsiTheme="minorHAnsi" w:cstheme="minorBidi"/>
                <w:b/>
                <w:bCs/>
                <w:iCs/>
                <w:sz w:val="18"/>
                <w:szCs w:val="18"/>
                <w:lang w:eastAsia="zh-CN"/>
              </w:rPr>
              <w:t xml:space="preserve">  </w:t>
            </w:r>
            <w:r>
              <w:rPr>
                <w:rFonts w:asciiTheme="minorHAnsi" w:hAnsiTheme="minorHAnsi" w:cstheme="minorBidi"/>
                <w:bCs/>
                <w:iCs/>
                <w:sz w:val="18"/>
                <w:szCs w:val="18"/>
                <w:lang w:eastAsia="zh-CN"/>
              </w:rPr>
              <w:t>Toowoomba Second Range Crossing</w:t>
            </w:r>
            <w:r w:rsidRPr="000758C6">
              <w:rPr>
                <w:rFonts w:asciiTheme="minorHAnsi" w:hAnsiTheme="minorHAnsi" w:cstheme="minorBidi"/>
                <w:bCs/>
                <w:iCs/>
                <w:sz w:val="18"/>
                <w:szCs w:val="18"/>
                <w:lang w:eastAsia="zh-CN"/>
              </w:rPr>
              <w:t xml:space="preserve">, </w:t>
            </w:r>
            <w:r w:rsidRPr="008A22AB">
              <w:rPr>
                <w:rFonts w:asciiTheme="minorHAnsi" w:hAnsiTheme="minorHAnsi" w:cstheme="minorBidi"/>
                <w:bCs/>
                <w:iCs/>
                <w:sz w:val="18"/>
                <w:szCs w:val="18"/>
                <w:lang w:eastAsia="zh-CN"/>
              </w:rPr>
              <w:t>Harlaxton to Postman’s</w:t>
            </w:r>
            <w:r>
              <w:rPr>
                <w:rFonts w:asciiTheme="minorHAnsi" w:hAnsiTheme="minorHAnsi" w:cstheme="minorBidi"/>
                <w:bCs/>
                <w:iCs/>
                <w:sz w:val="18"/>
                <w:szCs w:val="18"/>
                <w:lang w:eastAsia="zh-CN"/>
              </w:rPr>
              <w:t xml:space="preserve">                          </w:t>
            </w:r>
            <w:r>
              <w:rPr>
                <w:rFonts w:asciiTheme="minorHAnsi" w:hAnsiTheme="minorHAnsi" w:cstheme="minorBidi"/>
                <w:bCs/>
                <w:iCs/>
                <w:sz w:val="18"/>
                <w:szCs w:val="18"/>
                <w:lang w:eastAsia="zh-CN"/>
              </w:rPr>
              <w:br/>
              <w:t xml:space="preserve">                     </w:t>
            </w:r>
            <w:r w:rsidRPr="008A22AB">
              <w:rPr>
                <w:rFonts w:asciiTheme="minorHAnsi" w:hAnsiTheme="minorHAnsi" w:cstheme="minorBidi"/>
                <w:bCs/>
                <w:iCs/>
                <w:sz w:val="18"/>
                <w:szCs w:val="18"/>
                <w:lang w:eastAsia="zh-CN"/>
              </w:rPr>
              <w:t>Ridge/Withcott</w:t>
            </w:r>
            <w:r>
              <w:rPr>
                <w:rFonts w:asciiTheme="minorHAnsi" w:hAnsiTheme="minorHAnsi" w:cstheme="minorBidi"/>
                <w:bCs/>
                <w:iCs/>
                <w:sz w:val="18"/>
                <w:szCs w:val="18"/>
                <w:lang w:eastAsia="zh-CN"/>
              </w:rPr>
              <w:t xml:space="preserve"> (90 speed limit)</w:t>
            </w:r>
          </w:p>
        </w:tc>
        <w:tc>
          <w:tcPr>
            <w:tcW w:w="892" w:type="pct"/>
            <w:gridSpan w:val="2"/>
            <w:shd w:val="clear" w:color="auto" w:fill="auto"/>
            <w:noWrap/>
            <w:vAlign w:val="center"/>
          </w:tcPr>
          <w:p w14:paraId="77397BE7" w14:textId="7B533ABC" w:rsidR="008A22AB" w:rsidRDefault="008A22AB" w:rsidP="008A22AB">
            <w:pPr>
              <w:spacing w:after="0"/>
              <w:jc w:val="right"/>
              <w:rPr>
                <w:rFonts w:asciiTheme="minorHAnsi" w:hAnsiTheme="minorHAnsi"/>
                <w:sz w:val="18"/>
                <w:szCs w:val="18"/>
                <w:lang w:eastAsia="zh-CN"/>
              </w:rPr>
            </w:pPr>
            <w:r>
              <w:rPr>
                <w:rFonts w:asciiTheme="minorHAnsi" w:hAnsiTheme="minorHAnsi"/>
                <w:sz w:val="18"/>
                <w:szCs w:val="18"/>
                <w:lang w:eastAsia="zh-CN"/>
              </w:rPr>
              <w:t>5002</w:t>
            </w:r>
          </w:p>
        </w:tc>
        <w:tc>
          <w:tcPr>
            <w:tcW w:w="495" w:type="pct"/>
            <w:gridSpan w:val="2"/>
            <w:shd w:val="clear" w:color="auto" w:fill="auto"/>
            <w:vAlign w:val="center"/>
          </w:tcPr>
          <w:p w14:paraId="73534DA4" w14:textId="76A3EC21" w:rsidR="008A22AB" w:rsidRDefault="008A22AB" w:rsidP="008A22AB">
            <w:pPr>
              <w:spacing w:after="0"/>
              <w:jc w:val="right"/>
              <w:rPr>
                <w:rFonts w:asciiTheme="minorHAnsi" w:hAnsiTheme="minorHAnsi"/>
                <w:sz w:val="18"/>
                <w:szCs w:val="18"/>
                <w:lang w:eastAsia="zh-CN"/>
              </w:rPr>
            </w:pPr>
            <w:r>
              <w:rPr>
                <w:rFonts w:asciiTheme="minorHAnsi" w:hAnsiTheme="minorHAnsi"/>
                <w:sz w:val="18"/>
                <w:szCs w:val="18"/>
                <w:lang w:eastAsia="zh-CN"/>
              </w:rPr>
              <w:t>01/10/2021</w:t>
            </w:r>
          </w:p>
        </w:tc>
        <w:tc>
          <w:tcPr>
            <w:tcW w:w="545" w:type="pct"/>
            <w:gridSpan w:val="2"/>
            <w:shd w:val="clear" w:color="auto" w:fill="auto"/>
            <w:noWrap/>
            <w:vAlign w:val="center"/>
          </w:tcPr>
          <w:p w14:paraId="5DD68F2D" w14:textId="77777777" w:rsidR="008A22AB" w:rsidRPr="00EE24E6" w:rsidRDefault="008A22AB" w:rsidP="008A22AB">
            <w:pPr>
              <w:spacing w:after="0"/>
              <w:jc w:val="right"/>
              <w:rPr>
                <w:rFonts w:asciiTheme="minorHAnsi" w:hAnsiTheme="minorHAnsi"/>
                <w:sz w:val="18"/>
                <w:szCs w:val="18"/>
                <w:lang w:eastAsia="zh-CN"/>
              </w:rPr>
            </w:pPr>
          </w:p>
        </w:tc>
        <w:tc>
          <w:tcPr>
            <w:tcW w:w="297" w:type="pct"/>
            <w:shd w:val="clear" w:color="auto" w:fill="auto"/>
            <w:vAlign w:val="center"/>
          </w:tcPr>
          <w:p w14:paraId="0B3FA245" w14:textId="3B4C3860" w:rsidR="008A22AB" w:rsidRDefault="008A22AB" w:rsidP="008A22AB">
            <w:pPr>
              <w:spacing w:after="0"/>
              <w:jc w:val="right"/>
              <w:rPr>
                <w:rFonts w:asciiTheme="minorHAnsi" w:hAnsiTheme="minorHAnsi" w:cs="Arial"/>
                <w:sz w:val="18"/>
                <w:szCs w:val="18"/>
                <w:lang w:eastAsia="zh-CN"/>
              </w:rPr>
            </w:pPr>
            <w:r>
              <w:rPr>
                <w:rFonts w:asciiTheme="minorHAnsi" w:hAnsiTheme="minorHAnsi" w:cs="Arial"/>
                <w:sz w:val="18"/>
                <w:szCs w:val="18"/>
                <w:lang w:eastAsia="zh-CN"/>
              </w:rPr>
              <w:t>2</w:t>
            </w:r>
            <w:r w:rsidR="003A1594">
              <w:rPr>
                <w:rFonts w:asciiTheme="minorHAnsi" w:hAnsiTheme="minorHAnsi" w:cs="Arial"/>
                <w:sz w:val="18"/>
                <w:szCs w:val="18"/>
                <w:lang w:eastAsia="zh-CN"/>
              </w:rPr>
              <w:t>9</w:t>
            </w:r>
            <w:r>
              <w:rPr>
                <w:rFonts w:asciiTheme="minorHAnsi" w:hAnsiTheme="minorHAnsi" w:cs="Arial"/>
                <w:sz w:val="18"/>
                <w:szCs w:val="18"/>
                <w:lang w:eastAsia="zh-CN"/>
              </w:rPr>
              <w:t>.</w:t>
            </w:r>
            <w:r w:rsidR="003A1594">
              <w:rPr>
                <w:rFonts w:asciiTheme="minorHAnsi" w:hAnsiTheme="minorHAnsi" w:cs="Arial"/>
                <w:sz w:val="18"/>
                <w:szCs w:val="18"/>
                <w:lang w:eastAsia="zh-CN"/>
              </w:rPr>
              <w:t>7</w:t>
            </w:r>
          </w:p>
        </w:tc>
        <w:tc>
          <w:tcPr>
            <w:tcW w:w="297" w:type="pct"/>
            <w:shd w:val="clear" w:color="auto" w:fill="auto"/>
          </w:tcPr>
          <w:p w14:paraId="2340DA47" w14:textId="77777777" w:rsidR="008A22AB" w:rsidRPr="00EE24E6" w:rsidRDefault="008A22AB" w:rsidP="008A22AB">
            <w:pPr>
              <w:spacing w:after="0"/>
              <w:jc w:val="right"/>
              <w:rPr>
                <w:rFonts w:asciiTheme="minorHAnsi" w:hAnsiTheme="minorHAnsi"/>
                <w:sz w:val="18"/>
                <w:szCs w:val="18"/>
                <w:lang w:eastAsia="zh-CN"/>
              </w:rPr>
            </w:pPr>
          </w:p>
        </w:tc>
        <w:tc>
          <w:tcPr>
            <w:tcW w:w="264" w:type="pct"/>
            <w:shd w:val="clear" w:color="auto" w:fill="auto"/>
            <w:noWrap/>
            <w:vAlign w:val="center"/>
          </w:tcPr>
          <w:p w14:paraId="0A02ABE4" w14:textId="39000575" w:rsidR="008A22AB" w:rsidRDefault="003A1594" w:rsidP="008A22AB">
            <w:pPr>
              <w:spacing w:after="0"/>
              <w:jc w:val="right"/>
              <w:rPr>
                <w:rFonts w:asciiTheme="minorHAnsi" w:hAnsiTheme="minorHAnsi"/>
                <w:sz w:val="18"/>
                <w:szCs w:val="18"/>
                <w:lang w:eastAsia="zh-CN"/>
              </w:rPr>
            </w:pPr>
            <w:r>
              <w:rPr>
                <w:rFonts w:asciiTheme="minorHAnsi" w:hAnsiTheme="minorHAnsi"/>
                <w:sz w:val="18"/>
                <w:szCs w:val="18"/>
                <w:lang w:eastAsia="zh-CN"/>
              </w:rPr>
              <w:t>0</w:t>
            </w:r>
            <w:r w:rsidR="008A22AB">
              <w:rPr>
                <w:rFonts w:asciiTheme="minorHAnsi" w:hAnsiTheme="minorHAnsi"/>
                <w:sz w:val="18"/>
                <w:szCs w:val="18"/>
                <w:lang w:eastAsia="zh-CN"/>
              </w:rPr>
              <w:t>.2</w:t>
            </w:r>
            <w:r>
              <w:rPr>
                <w:rFonts w:asciiTheme="minorHAnsi" w:hAnsiTheme="minorHAnsi"/>
                <w:sz w:val="18"/>
                <w:szCs w:val="18"/>
                <w:lang w:eastAsia="zh-CN"/>
              </w:rPr>
              <w:t>5</w:t>
            </w:r>
          </w:p>
        </w:tc>
      </w:tr>
      <w:tr w:rsidR="008A22AB" w:rsidRPr="00EE24E6" w14:paraId="7DE13BD6" w14:textId="77777777" w:rsidTr="003A02BA">
        <w:trPr>
          <w:gridAfter w:val="1"/>
          <w:wAfter w:w="32" w:type="pct"/>
          <w:trHeight w:val="20"/>
        </w:trPr>
        <w:tc>
          <w:tcPr>
            <w:tcW w:w="2178" w:type="pct"/>
            <w:gridSpan w:val="3"/>
            <w:shd w:val="clear" w:color="auto" w:fill="auto"/>
            <w:noWrap/>
          </w:tcPr>
          <w:p w14:paraId="500F038E" w14:textId="77777777" w:rsidR="008A22AB" w:rsidRPr="003A025F" w:rsidRDefault="008A22AB" w:rsidP="008A22AB">
            <w:pPr>
              <w:spacing w:after="0"/>
              <w:jc w:val="left"/>
              <w:rPr>
                <w:rFonts w:asciiTheme="minorHAnsi" w:hAnsiTheme="minorHAnsi" w:cstheme="minorBidi"/>
                <w:bCs/>
                <w:iCs/>
                <w:sz w:val="18"/>
                <w:szCs w:val="18"/>
                <w:lang w:eastAsia="zh-CN"/>
              </w:rPr>
            </w:pPr>
          </w:p>
          <w:p w14:paraId="32059E12" w14:textId="44C18B6F" w:rsidR="008A22AB" w:rsidRDefault="008A22AB" w:rsidP="008A22AB">
            <w:pPr>
              <w:spacing w:after="0"/>
              <w:jc w:val="left"/>
              <w:rPr>
                <w:rFonts w:asciiTheme="minorHAnsi" w:hAnsiTheme="minorHAnsi" w:cstheme="minorBidi"/>
                <w:b/>
                <w:bCs/>
                <w:i/>
                <w:iCs/>
                <w:sz w:val="18"/>
                <w:szCs w:val="18"/>
                <w:lang w:eastAsia="zh-CN"/>
              </w:rPr>
            </w:pPr>
          </w:p>
        </w:tc>
        <w:tc>
          <w:tcPr>
            <w:tcW w:w="892" w:type="pct"/>
            <w:gridSpan w:val="2"/>
            <w:shd w:val="clear" w:color="auto" w:fill="auto"/>
            <w:noWrap/>
            <w:vAlign w:val="center"/>
          </w:tcPr>
          <w:p w14:paraId="1C8DEE8F" w14:textId="77777777" w:rsidR="008A22AB" w:rsidRDefault="008A22AB" w:rsidP="008A22AB">
            <w:pPr>
              <w:spacing w:after="0"/>
              <w:jc w:val="right"/>
              <w:rPr>
                <w:rFonts w:asciiTheme="minorHAnsi" w:hAnsiTheme="minorHAnsi"/>
                <w:sz w:val="18"/>
                <w:szCs w:val="18"/>
                <w:lang w:eastAsia="zh-CN"/>
              </w:rPr>
            </w:pPr>
          </w:p>
        </w:tc>
        <w:tc>
          <w:tcPr>
            <w:tcW w:w="495" w:type="pct"/>
            <w:gridSpan w:val="2"/>
            <w:shd w:val="clear" w:color="auto" w:fill="auto"/>
            <w:vAlign w:val="center"/>
          </w:tcPr>
          <w:p w14:paraId="0C05AB82" w14:textId="77777777" w:rsidR="008A22AB" w:rsidRDefault="008A22AB" w:rsidP="008A22AB">
            <w:pPr>
              <w:spacing w:after="0"/>
              <w:jc w:val="right"/>
              <w:rPr>
                <w:rFonts w:asciiTheme="minorHAnsi" w:hAnsiTheme="minorHAnsi"/>
                <w:sz w:val="18"/>
                <w:szCs w:val="18"/>
                <w:lang w:eastAsia="zh-CN"/>
              </w:rPr>
            </w:pPr>
          </w:p>
        </w:tc>
        <w:tc>
          <w:tcPr>
            <w:tcW w:w="545" w:type="pct"/>
            <w:gridSpan w:val="2"/>
            <w:shd w:val="clear" w:color="auto" w:fill="auto"/>
            <w:noWrap/>
            <w:vAlign w:val="center"/>
          </w:tcPr>
          <w:p w14:paraId="50915F9C" w14:textId="77777777" w:rsidR="008A22AB" w:rsidRPr="00EE24E6" w:rsidRDefault="008A22AB" w:rsidP="008A22AB">
            <w:pPr>
              <w:spacing w:after="0"/>
              <w:jc w:val="right"/>
              <w:rPr>
                <w:rFonts w:asciiTheme="minorHAnsi" w:hAnsiTheme="minorHAnsi"/>
                <w:sz w:val="18"/>
                <w:szCs w:val="18"/>
                <w:lang w:eastAsia="zh-CN"/>
              </w:rPr>
            </w:pPr>
          </w:p>
        </w:tc>
        <w:tc>
          <w:tcPr>
            <w:tcW w:w="297" w:type="pct"/>
            <w:shd w:val="clear" w:color="auto" w:fill="auto"/>
            <w:vAlign w:val="center"/>
          </w:tcPr>
          <w:p w14:paraId="740DC527" w14:textId="77777777" w:rsidR="008A22AB" w:rsidRDefault="008A22AB" w:rsidP="008A22AB">
            <w:pPr>
              <w:spacing w:after="0"/>
              <w:jc w:val="right"/>
              <w:rPr>
                <w:rFonts w:asciiTheme="minorHAnsi" w:hAnsiTheme="minorHAnsi" w:cs="Arial"/>
                <w:sz w:val="18"/>
                <w:szCs w:val="18"/>
                <w:lang w:eastAsia="zh-CN"/>
              </w:rPr>
            </w:pPr>
          </w:p>
        </w:tc>
        <w:tc>
          <w:tcPr>
            <w:tcW w:w="297" w:type="pct"/>
            <w:shd w:val="clear" w:color="auto" w:fill="auto"/>
          </w:tcPr>
          <w:p w14:paraId="4F514F12" w14:textId="77777777" w:rsidR="008A22AB" w:rsidRPr="00EE24E6" w:rsidRDefault="008A22AB" w:rsidP="008A22AB">
            <w:pPr>
              <w:spacing w:after="0"/>
              <w:jc w:val="right"/>
              <w:rPr>
                <w:rFonts w:asciiTheme="minorHAnsi" w:hAnsiTheme="minorHAnsi"/>
                <w:sz w:val="18"/>
                <w:szCs w:val="18"/>
                <w:lang w:eastAsia="zh-CN"/>
              </w:rPr>
            </w:pPr>
          </w:p>
        </w:tc>
        <w:tc>
          <w:tcPr>
            <w:tcW w:w="264" w:type="pct"/>
            <w:shd w:val="clear" w:color="auto" w:fill="auto"/>
            <w:noWrap/>
            <w:vAlign w:val="center"/>
          </w:tcPr>
          <w:p w14:paraId="7D534093" w14:textId="77777777" w:rsidR="008A22AB" w:rsidRDefault="008A22AB" w:rsidP="008A22AB">
            <w:pPr>
              <w:spacing w:after="0"/>
              <w:jc w:val="right"/>
              <w:rPr>
                <w:rFonts w:asciiTheme="minorHAnsi" w:hAnsiTheme="minorHAnsi"/>
                <w:sz w:val="18"/>
                <w:szCs w:val="18"/>
                <w:lang w:eastAsia="zh-CN"/>
              </w:rPr>
            </w:pPr>
          </w:p>
        </w:tc>
      </w:tr>
    </w:tbl>
    <w:p w14:paraId="14A1E76E" w14:textId="149D9169" w:rsidR="004E29BC" w:rsidRDefault="004E29BC"/>
    <w:p w14:paraId="4604DF6B" w14:textId="77777777" w:rsidR="004E29BC" w:rsidRDefault="004E29BC">
      <w:r>
        <w:br w:type="column"/>
      </w:r>
    </w:p>
    <w:tbl>
      <w:tblPr>
        <w:tblW w:w="5010" w:type="pct"/>
        <w:tblLayout w:type="fixed"/>
        <w:tblLook w:val="04A0" w:firstRow="1" w:lastRow="0" w:firstColumn="1" w:lastColumn="0" w:noHBand="0" w:noVBand="1"/>
      </w:tblPr>
      <w:tblGrid>
        <w:gridCol w:w="988"/>
        <w:gridCol w:w="6526"/>
        <w:gridCol w:w="1277"/>
        <w:gridCol w:w="106"/>
        <w:gridCol w:w="1311"/>
        <w:gridCol w:w="72"/>
        <w:gridCol w:w="1489"/>
        <w:gridCol w:w="850"/>
        <w:gridCol w:w="850"/>
        <w:gridCol w:w="707"/>
        <w:gridCol w:w="49"/>
        <w:gridCol w:w="92"/>
      </w:tblGrid>
      <w:tr w:rsidR="004E29BC" w:rsidRPr="00EE24E6" w14:paraId="58787C0F" w14:textId="77777777" w:rsidTr="003277F1">
        <w:trPr>
          <w:trHeight w:val="20"/>
        </w:trPr>
        <w:tc>
          <w:tcPr>
            <w:tcW w:w="2624" w:type="pct"/>
            <w:gridSpan w:val="2"/>
            <w:tcBorders>
              <w:bottom w:val="single" w:sz="4" w:space="0" w:color="F79646" w:themeColor="accent6"/>
            </w:tcBorders>
            <w:shd w:val="clear" w:color="auto" w:fill="auto"/>
            <w:noWrap/>
            <w:hideMark/>
          </w:tcPr>
          <w:p w14:paraId="60D9F82B" w14:textId="3F039057" w:rsidR="004E29BC" w:rsidRPr="00E14BE9" w:rsidRDefault="004E29BC" w:rsidP="003277F1">
            <w:pPr>
              <w:pStyle w:val="Tableheading"/>
              <w:spacing w:after="0"/>
              <w:rPr>
                <w:b w:val="0"/>
                <w:bCs/>
                <w:sz w:val="20"/>
              </w:rPr>
            </w:pPr>
            <w:r w:rsidRPr="00E14BE9">
              <w:rPr>
                <w:sz w:val="20"/>
              </w:rPr>
              <w:t xml:space="preserve">Table </w:t>
            </w:r>
            <w:r w:rsidRPr="00E14BE9">
              <w:rPr>
                <w:noProof/>
                <w:sz w:val="20"/>
              </w:rPr>
              <w:fldChar w:fldCharType="begin"/>
            </w:r>
            <w:r w:rsidRPr="00E14BE9">
              <w:rPr>
                <w:noProof/>
                <w:sz w:val="20"/>
              </w:rPr>
              <w:instrText xml:space="preserve"> SEQ Table  \* MERGEFORMAT </w:instrText>
            </w:r>
            <w:r w:rsidRPr="00E14BE9">
              <w:rPr>
                <w:noProof/>
                <w:sz w:val="20"/>
              </w:rPr>
              <w:fldChar w:fldCharType="separate"/>
            </w:r>
            <w:r w:rsidR="0007186E">
              <w:rPr>
                <w:noProof/>
                <w:sz w:val="20"/>
              </w:rPr>
              <w:t>45</w:t>
            </w:r>
            <w:r w:rsidRPr="00E14BE9">
              <w:rPr>
                <w:noProof/>
                <w:sz w:val="20"/>
              </w:rPr>
              <w:fldChar w:fldCharType="end"/>
            </w:r>
            <w:r w:rsidRPr="00E14BE9">
              <w:rPr>
                <w:sz w:val="20"/>
              </w:rPr>
              <w:tab/>
            </w:r>
            <w:r w:rsidRPr="00E14BE9">
              <w:rPr>
                <w:b w:val="0"/>
                <w:bCs/>
                <w:sz w:val="20"/>
              </w:rPr>
              <w:t>Fixed Speed Camera location and operational data…continued</w:t>
            </w:r>
          </w:p>
          <w:p w14:paraId="25127D76" w14:textId="77777777" w:rsidR="004E29BC" w:rsidRPr="00EE24E6" w:rsidRDefault="004E29BC" w:rsidP="003277F1">
            <w:pPr>
              <w:spacing w:after="0"/>
              <w:jc w:val="right"/>
              <w:rPr>
                <w:rFonts w:asciiTheme="minorHAnsi" w:hAnsiTheme="minorHAnsi"/>
                <w:sz w:val="18"/>
                <w:szCs w:val="18"/>
                <w:lang w:eastAsia="zh-CN"/>
              </w:rPr>
            </w:pPr>
          </w:p>
        </w:tc>
        <w:tc>
          <w:tcPr>
            <w:tcW w:w="483" w:type="pct"/>
            <w:gridSpan w:val="2"/>
            <w:tcBorders>
              <w:bottom w:val="single" w:sz="4" w:space="0" w:color="F79646" w:themeColor="accent6"/>
            </w:tcBorders>
            <w:shd w:val="clear" w:color="auto" w:fill="auto"/>
            <w:noWrap/>
            <w:vAlign w:val="bottom"/>
            <w:hideMark/>
          </w:tcPr>
          <w:p w14:paraId="5163EAAA" w14:textId="77777777" w:rsidR="004E29BC" w:rsidRPr="00EE24E6" w:rsidRDefault="004E29BC" w:rsidP="003277F1">
            <w:pPr>
              <w:spacing w:after="0"/>
              <w:jc w:val="right"/>
              <w:rPr>
                <w:rFonts w:asciiTheme="minorHAnsi" w:hAnsiTheme="minorHAnsi"/>
                <w:b/>
                <w:bCs/>
                <w:sz w:val="18"/>
                <w:szCs w:val="18"/>
                <w:lang w:eastAsia="zh-CN"/>
              </w:rPr>
            </w:pPr>
            <w:r>
              <w:rPr>
                <w:rFonts w:asciiTheme="minorHAnsi" w:hAnsiTheme="minorHAnsi"/>
                <w:b/>
                <w:bCs/>
                <w:sz w:val="18"/>
                <w:szCs w:val="18"/>
                <w:lang w:eastAsia="zh-CN"/>
              </w:rPr>
              <w:t xml:space="preserve">Location </w:t>
            </w:r>
            <w:r w:rsidRPr="00EE24E6">
              <w:rPr>
                <w:rFonts w:asciiTheme="minorHAnsi" w:hAnsiTheme="minorHAnsi"/>
                <w:b/>
                <w:bCs/>
                <w:sz w:val="18"/>
                <w:szCs w:val="18"/>
                <w:lang w:eastAsia="zh-CN"/>
              </w:rPr>
              <w:t>ID</w:t>
            </w:r>
          </w:p>
        </w:tc>
        <w:tc>
          <w:tcPr>
            <w:tcW w:w="483" w:type="pct"/>
            <w:gridSpan w:val="2"/>
            <w:tcBorders>
              <w:bottom w:val="single" w:sz="4" w:space="0" w:color="F79646" w:themeColor="accent6"/>
            </w:tcBorders>
            <w:shd w:val="clear" w:color="auto" w:fill="auto"/>
            <w:vAlign w:val="bottom"/>
          </w:tcPr>
          <w:p w14:paraId="012E4A96" w14:textId="77777777" w:rsidR="004E29BC" w:rsidRPr="00EE24E6" w:rsidRDefault="004E29BC" w:rsidP="003277F1">
            <w:pPr>
              <w:spacing w:after="0"/>
              <w:jc w:val="right"/>
              <w:rPr>
                <w:rFonts w:asciiTheme="minorHAnsi" w:hAnsiTheme="minorHAnsi"/>
                <w:b/>
                <w:bCs/>
                <w:sz w:val="18"/>
                <w:szCs w:val="18"/>
                <w:lang w:eastAsia="zh-CN"/>
              </w:rPr>
            </w:pPr>
            <w:r>
              <w:rPr>
                <w:rFonts w:asciiTheme="minorHAnsi" w:hAnsiTheme="minorHAnsi"/>
                <w:b/>
                <w:bCs/>
                <w:sz w:val="18"/>
                <w:szCs w:val="18"/>
                <w:lang w:eastAsia="zh-CN"/>
              </w:rPr>
              <w:t>RLC</w:t>
            </w:r>
            <w:r w:rsidRPr="00EE24E6">
              <w:rPr>
                <w:rFonts w:asciiTheme="minorHAnsi" w:hAnsiTheme="minorHAnsi"/>
                <w:b/>
                <w:bCs/>
                <w:sz w:val="18"/>
                <w:szCs w:val="18"/>
                <w:lang w:eastAsia="zh-CN"/>
              </w:rPr>
              <w:t xml:space="preserve"> Go-Live Date</w:t>
            </w:r>
          </w:p>
        </w:tc>
        <w:tc>
          <w:tcPr>
            <w:tcW w:w="520" w:type="pct"/>
            <w:tcBorders>
              <w:bottom w:val="single" w:sz="4" w:space="0" w:color="F79646" w:themeColor="accent6"/>
            </w:tcBorders>
            <w:shd w:val="clear" w:color="auto" w:fill="auto"/>
            <w:vAlign w:val="bottom"/>
          </w:tcPr>
          <w:p w14:paraId="67F01343" w14:textId="77777777" w:rsidR="004E29BC" w:rsidRPr="00EE24E6" w:rsidRDefault="004E29BC" w:rsidP="003277F1">
            <w:pPr>
              <w:spacing w:after="0"/>
              <w:jc w:val="right"/>
              <w:rPr>
                <w:rFonts w:asciiTheme="minorHAnsi" w:hAnsiTheme="minorHAnsi"/>
                <w:b/>
                <w:bCs/>
                <w:sz w:val="18"/>
                <w:szCs w:val="18"/>
                <w:lang w:eastAsia="zh-CN"/>
              </w:rPr>
            </w:pPr>
            <w:r w:rsidRPr="00EE24E6">
              <w:rPr>
                <w:rFonts w:asciiTheme="minorHAnsi" w:hAnsiTheme="minorHAnsi"/>
                <w:b/>
                <w:bCs/>
                <w:sz w:val="18"/>
                <w:szCs w:val="18"/>
                <w:lang w:eastAsia="zh-CN"/>
              </w:rPr>
              <w:t>Speed Camera Go-Live Date</w:t>
            </w:r>
          </w:p>
        </w:tc>
        <w:tc>
          <w:tcPr>
            <w:tcW w:w="297" w:type="pct"/>
            <w:tcBorders>
              <w:bottom w:val="single" w:sz="4" w:space="0" w:color="F79646" w:themeColor="accent6"/>
            </w:tcBorders>
            <w:shd w:val="clear" w:color="auto" w:fill="auto"/>
            <w:vAlign w:val="bottom"/>
            <w:hideMark/>
          </w:tcPr>
          <w:p w14:paraId="001FE915" w14:textId="77777777" w:rsidR="004E29BC" w:rsidRPr="00EE24E6" w:rsidRDefault="004E29BC" w:rsidP="003277F1">
            <w:pPr>
              <w:spacing w:after="0"/>
              <w:jc w:val="right"/>
              <w:rPr>
                <w:rFonts w:asciiTheme="minorHAnsi" w:hAnsiTheme="minorHAnsi"/>
                <w:sz w:val="18"/>
                <w:szCs w:val="18"/>
                <w:lang w:eastAsia="zh-CN"/>
              </w:rPr>
            </w:pPr>
            <w:r w:rsidRPr="00EE24E6">
              <w:rPr>
                <w:rFonts w:asciiTheme="minorHAnsi" w:hAnsiTheme="minorHAnsi"/>
                <w:b/>
                <w:bCs/>
                <w:sz w:val="18"/>
                <w:szCs w:val="18"/>
                <w:lang w:eastAsia="zh-CN"/>
              </w:rPr>
              <w:t>Before Period (years)</w:t>
            </w:r>
          </w:p>
        </w:tc>
        <w:tc>
          <w:tcPr>
            <w:tcW w:w="297" w:type="pct"/>
            <w:tcBorders>
              <w:bottom w:val="single" w:sz="4" w:space="0" w:color="F79646" w:themeColor="accent6"/>
            </w:tcBorders>
            <w:shd w:val="clear" w:color="auto" w:fill="auto"/>
            <w:vAlign w:val="bottom"/>
          </w:tcPr>
          <w:p w14:paraId="633D6D3E" w14:textId="77777777" w:rsidR="004E29BC" w:rsidRPr="00EE24E6" w:rsidRDefault="004E29BC" w:rsidP="003277F1">
            <w:pPr>
              <w:spacing w:after="0"/>
              <w:jc w:val="right"/>
              <w:rPr>
                <w:rFonts w:asciiTheme="minorHAnsi" w:hAnsiTheme="minorHAnsi"/>
                <w:sz w:val="18"/>
                <w:szCs w:val="18"/>
                <w:lang w:eastAsia="zh-CN"/>
              </w:rPr>
            </w:pPr>
            <w:r w:rsidRPr="00EE24E6">
              <w:rPr>
                <w:rFonts w:asciiTheme="minorHAnsi" w:hAnsiTheme="minorHAnsi"/>
                <w:b/>
                <w:bCs/>
                <w:sz w:val="18"/>
                <w:szCs w:val="18"/>
                <w:lang w:eastAsia="zh-CN"/>
              </w:rPr>
              <w:t>RL</w:t>
            </w:r>
            <w:r>
              <w:rPr>
                <w:rFonts w:asciiTheme="minorHAnsi" w:hAnsiTheme="minorHAnsi"/>
                <w:b/>
                <w:bCs/>
                <w:sz w:val="18"/>
                <w:szCs w:val="18"/>
                <w:lang w:eastAsia="zh-CN"/>
              </w:rPr>
              <w:t>C</w:t>
            </w:r>
            <w:r w:rsidRPr="00EE24E6">
              <w:rPr>
                <w:rFonts w:asciiTheme="minorHAnsi" w:hAnsiTheme="minorHAnsi"/>
                <w:b/>
                <w:bCs/>
                <w:sz w:val="18"/>
                <w:szCs w:val="18"/>
                <w:lang w:eastAsia="zh-CN"/>
              </w:rPr>
              <w:t xml:space="preserve"> to RLS</w:t>
            </w:r>
            <w:r>
              <w:rPr>
                <w:rFonts w:asciiTheme="minorHAnsi" w:hAnsiTheme="minorHAnsi"/>
                <w:b/>
                <w:bCs/>
                <w:sz w:val="18"/>
                <w:szCs w:val="18"/>
                <w:lang w:eastAsia="zh-CN"/>
              </w:rPr>
              <w:t>C</w:t>
            </w:r>
            <w:r w:rsidRPr="00EE24E6">
              <w:rPr>
                <w:rFonts w:asciiTheme="minorHAnsi" w:hAnsiTheme="minorHAnsi"/>
                <w:b/>
                <w:bCs/>
                <w:sz w:val="18"/>
                <w:szCs w:val="18"/>
                <w:lang w:eastAsia="zh-CN"/>
              </w:rPr>
              <w:t xml:space="preserve"> period</w:t>
            </w:r>
          </w:p>
        </w:tc>
        <w:tc>
          <w:tcPr>
            <w:tcW w:w="296" w:type="pct"/>
            <w:gridSpan w:val="3"/>
            <w:tcBorders>
              <w:top w:val="nil"/>
              <w:bottom w:val="single" w:sz="4" w:space="0" w:color="F79646" w:themeColor="accent6"/>
            </w:tcBorders>
            <w:shd w:val="clear" w:color="auto" w:fill="auto"/>
            <w:noWrap/>
            <w:vAlign w:val="bottom"/>
          </w:tcPr>
          <w:p w14:paraId="4694E095" w14:textId="77777777" w:rsidR="004E29BC" w:rsidRPr="00EE24E6" w:rsidRDefault="004E29BC" w:rsidP="003277F1">
            <w:pPr>
              <w:spacing w:after="0"/>
              <w:jc w:val="right"/>
              <w:rPr>
                <w:rFonts w:asciiTheme="minorHAnsi" w:hAnsiTheme="minorHAnsi"/>
                <w:sz w:val="18"/>
                <w:szCs w:val="18"/>
                <w:lang w:eastAsia="zh-CN"/>
              </w:rPr>
            </w:pPr>
            <w:r w:rsidRPr="00EE24E6">
              <w:rPr>
                <w:rFonts w:asciiTheme="minorHAnsi" w:hAnsiTheme="minorHAnsi"/>
                <w:b/>
                <w:bCs/>
                <w:sz w:val="18"/>
                <w:szCs w:val="18"/>
                <w:lang w:eastAsia="zh-CN"/>
              </w:rPr>
              <w:t>After Period (years)</w:t>
            </w:r>
          </w:p>
        </w:tc>
      </w:tr>
      <w:tr w:rsidR="00DD7A78" w:rsidRPr="00EE24E6" w14:paraId="0C5C16F6" w14:textId="77777777" w:rsidTr="00EE24E6">
        <w:trPr>
          <w:gridAfter w:val="1"/>
          <w:wAfter w:w="32" w:type="pct"/>
          <w:trHeight w:val="20"/>
        </w:trPr>
        <w:tc>
          <w:tcPr>
            <w:tcW w:w="2624" w:type="pct"/>
            <w:gridSpan w:val="2"/>
            <w:shd w:val="clear" w:color="auto" w:fill="auto"/>
            <w:noWrap/>
            <w:hideMark/>
          </w:tcPr>
          <w:p w14:paraId="1C72FDFF" w14:textId="38230158" w:rsidR="00DD7A78" w:rsidRPr="00EE24E6" w:rsidRDefault="00B37E33" w:rsidP="00DD7A78">
            <w:pPr>
              <w:spacing w:after="0"/>
              <w:jc w:val="left"/>
              <w:rPr>
                <w:rFonts w:asciiTheme="minorHAnsi" w:hAnsiTheme="minorHAnsi"/>
                <w:sz w:val="18"/>
                <w:szCs w:val="18"/>
                <w:lang w:eastAsia="zh-CN"/>
              </w:rPr>
            </w:pPr>
            <w:r>
              <w:rPr>
                <w:rFonts w:asciiTheme="minorHAnsi" w:hAnsiTheme="minorHAnsi" w:cstheme="minorBidi"/>
                <w:b/>
                <w:bCs/>
                <w:i/>
                <w:iCs/>
                <w:sz w:val="18"/>
                <w:szCs w:val="18"/>
                <w:lang w:eastAsia="zh-CN"/>
              </w:rPr>
              <w:t>Red-light speed camera</w:t>
            </w:r>
            <w:r w:rsidR="00DD7A78" w:rsidRPr="00EE24E6">
              <w:rPr>
                <w:rFonts w:asciiTheme="minorHAnsi" w:hAnsiTheme="minorHAnsi" w:cstheme="minorBidi"/>
                <w:b/>
                <w:bCs/>
                <w:i/>
                <w:iCs/>
                <w:sz w:val="18"/>
                <w:szCs w:val="18"/>
                <w:lang w:eastAsia="zh-CN"/>
              </w:rPr>
              <w:t xml:space="preserve">s </w:t>
            </w:r>
            <w:r w:rsidR="0075096A">
              <w:rPr>
                <w:rFonts w:asciiTheme="minorHAnsi" w:hAnsiTheme="minorHAnsi" w:cstheme="minorBidi"/>
                <w:b/>
                <w:bCs/>
                <w:i/>
                <w:iCs/>
                <w:sz w:val="18"/>
                <w:szCs w:val="18"/>
                <w:lang w:eastAsia="zh-CN"/>
              </w:rPr>
              <w:t>at new locations</w:t>
            </w:r>
          </w:p>
        </w:tc>
        <w:tc>
          <w:tcPr>
            <w:tcW w:w="446" w:type="pct"/>
            <w:shd w:val="clear" w:color="auto" w:fill="auto"/>
            <w:noWrap/>
            <w:hideMark/>
          </w:tcPr>
          <w:p w14:paraId="0286EA1F" w14:textId="77777777" w:rsidR="00DD7A78" w:rsidRPr="00EE24E6" w:rsidRDefault="00DD7A78" w:rsidP="00DD7A78">
            <w:pPr>
              <w:spacing w:after="0"/>
              <w:jc w:val="right"/>
              <w:rPr>
                <w:rFonts w:asciiTheme="minorHAnsi" w:hAnsiTheme="minorHAnsi"/>
                <w:sz w:val="18"/>
                <w:szCs w:val="18"/>
                <w:lang w:eastAsia="zh-CN"/>
              </w:rPr>
            </w:pPr>
          </w:p>
        </w:tc>
        <w:tc>
          <w:tcPr>
            <w:tcW w:w="495" w:type="pct"/>
            <w:gridSpan w:val="2"/>
            <w:shd w:val="clear" w:color="auto" w:fill="auto"/>
          </w:tcPr>
          <w:p w14:paraId="0CD04982" w14:textId="77777777" w:rsidR="00DD7A78" w:rsidRPr="00EE24E6" w:rsidRDefault="00DD7A78" w:rsidP="00DD7A78">
            <w:pPr>
              <w:spacing w:after="0"/>
              <w:jc w:val="right"/>
              <w:rPr>
                <w:rFonts w:asciiTheme="minorHAnsi" w:hAnsiTheme="minorHAnsi"/>
                <w:sz w:val="18"/>
                <w:szCs w:val="18"/>
                <w:lang w:eastAsia="zh-CN"/>
              </w:rPr>
            </w:pPr>
          </w:p>
        </w:tc>
        <w:tc>
          <w:tcPr>
            <w:tcW w:w="545" w:type="pct"/>
            <w:gridSpan w:val="2"/>
            <w:shd w:val="clear" w:color="auto" w:fill="auto"/>
            <w:noWrap/>
            <w:hideMark/>
          </w:tcPr>
          <w:p w14:paraId="2DA0B415" w14:textId="77777777" w:rsidR="00DD7A78" w:rsidRPr="00EE24E6" w:rsidRDefault="00DD7A78" w:rsidP="00DD7A78">
            <w:pPr>
              <w:spacing w:after="0"/>
              <w:jc w:val="right"/>
              <w:rPr>
                <w:rFonts w:asciiTheme="minorHAnsi" w:hAnsiTheme="minorHAnsi"/>
                <w:sz w:val="18"/>
                <w:szCs w:val="18"/>
                <w:lang w:eastAsia="zh-CN"/>
              </w:rPr>
            </w:pPr>
          </w:p>
        </w:tc>
        <w:tc>
          <w:tcPr>
            <w:tcW w:w="297" w:type="pct"/>
            <w:shd w:val="clear" w:color="auto" w:fill="auto"/>
            <w:noWrap/>
            <w:hideMark/>
          </w:tcPr>
          <w:p w14:paraId="0929486A" w14:textId="77777777" w:rsidR="00DD7A78" w:rsidRPr="00EE24E6" w:rsidRDefault="00DD7A78" w:rsidP="00DD7A78">
            <w:pPr>
              <w:spacing w:after="0"/>
              <w:jc w:val="right"/>
              <w:rPr>
                <w:rFonts w:asciiTheme="minorHAnsi" w:hAnsiTheme="minorHAnsi"/>
                <w:sz w:val="18"/>
                <w:szCs w:val="18"/>
                <w:lang w:eastAsia="zh-CN"/>
              </w:rPr>
            </w:pPr>
          </w:p>
        </w:tc>
        <w:tc>
          <w:tcPr>
            <w:tcW w:w="297" w:type="pct"/>
            <w:shd w:val="clear" w:color="auto" w:fill="auto"/>
          </w:tcPr>
          <w:p w14:paraId="0FCBB6FB" w14:textId="77777777" w:rsidR="00DD7A78" w:rsidRPr="00EE24E6" w:rsidRDefault="00DD7A78" w:rsidP="00DD7A78">
            <w:pPr>
              <w:spacing w:after="0"/>
              <w:jc w:val="right"/>
              <w:rPr>
                <w:rFonts w:asciiTheme="minorHAnsi" w:hAnsiTheme="minorHAnsi"/>
                <w:sz w:val="18"/>
                <w:szCs w:val="18"/>
                <w:lang w:eastAsia="zh-CN"/>
              </w:rPr>
            </w:pPr>
          </w:p>
        </w:tc>
        <w:tc>
          <w:tcPr>
            <w:tcW w:w="264" w:type="pct"/>
            <w:gridSpan w:val="2"/>
            <w:shd w:val="clear" w:color="auto" w:fill="auto"/>
            <w:noWrap/>
            <w:hideMark/>
          </w:tcPr>
          <w:p w14:paraId="15377A50" w14:textId="77777777" w:rsidR="00DD7A78" w:rsidRPr="00EE24E6" w:rsidRDefault="00DD7A78" w:rsidP="00DD7A78">
            <w:pPr>
              <w:spacing w:after="0"/>
              <w:jc w:val="right"/>
              <w:rPr>
                <w:rFonts w:asciiTheme="minorHAnsi" w:hAnsiTheme="minorHAnsi"/>
                <w:sz w:val="18"/>
                <w:szCs w:val="18"/>
                <w:lang w:eastAsia="zh-CN"/>
              </w:rPr>
            </w:pPr>
          </w:p>
        </w:tc>
      </w:tr>
      <w:tr w:rsidR="000D1C0A" w:rsidRPr="00EE24E6" w14:paraId="5C757D74" w14:textId="77777777" w:rsidTr="00EE24E6">
        <w:trPr>
          <w:gridAfter w:val="1"/>
          <w:wAfter w:w="32" w:type="pct"/>
          <w:trHeight w:val="20"/>
        </w:trPr>
        <w:tc>
          <w:tcPr>
            <w:tcW w:w="345" w:type="pct"/>
            <w:shd w:val="clear" w:color="auto" w:fill="auto"/>
            <w:noWrap/>
            <w:hideMark/>
          </w:tcPr>
          <w:p w14:paraId="3ACF8BAA" w14:textId="77777777" w:rsidR="000D1C0A" w:rsidRPr="00EE24E6" w:rsidRDefault="000D1C0A" w:rsidP="000D1C0A">
            <w:pPr>
              <w:spacing w:after="0"/>
              <w:jc w:val="right"/>
              <w:rPr>
                <w:rFonts w:asciiTheme="minorHAnsi" w:hAnsiTheme="minorHAnsi"/>
                <w:sz w:val="18"/>
                <w:szCs w:val="18"/>
                <w:lang w:eastAsia="zh-CN"/>
              </w:rPr>
            </w:pPr>
          </w:p>
        </w:tc>
        <w:tc>
          <w:tcPr>
            <w:tcW w:w="2279" w:type="pct"/>
            <w:shd w:val="clear" w:color="auto" w:fill="auto"/>
            <w:noWrap/>
            <w:hideMark/>
          </w:tcPr>
          <w:p w14:paraId="472DBC91" w14:textId="77777777" w:rsidR="000D1C0A" w:rsidRPr="00EE24E6" w:rsidRDefault="000D1C0A" w:rsidP="000D1C0A">
            <w:pPr>
              <w:spacing w:after="0"/>
              <w:jc w:val="left"/>
              <w:rPr>
                <w:rFonts w:asciiTheme="minorHAnsi" w:hAnsiTheme="minorHAnsi" w:cs="Arial"/>
                <w:sz w:val="18"/>
                <w:szCs w:val="18"/>
                <w:lang w:eastAsia="zh-CN"/>
              </w:rPr>
            </w:pPr>
            <w:r w:rsidRPr="00EE24E6">
              <w:rPr>
                <w:rFonts w:asciiTheme="minorHAnsi" w:hAnsiTheme="minorHAnsi" w:cs="Arial"/>
                <w:sz w:val="18"/>
                <w:szCs w:val="18"/>
                <w:lang w:eastAsia="zh-CN"/>
              </w:rPr>
              <w:t>Beaudesert Rd, Calamvale (at i/s with Compton Rd)</w:t>
            </w:r>
          </w:p>
        </w:tc>
        <w:tc>
          <w:tcPr>
            <w:tcW w:w="446" w:type="pct"/>
            <w:shd w:val="clear" w:color="auto" w:fill="auto"/>
            <w:noWrap/>
            <w:hideMark/>
          </w:tcPr>
          <w:p w14:paraId="40A7EF47" w14:textId="77777777" w:rsidR="000D1C0A" w:rsidRPr="00EE24E6" w:rsidRDefault="000D1C0A" w:rsidP="000D1C0A">
            <w:pPr>
              <w:spacing w:after="0"/>
              <w:jc w:val="right"/>
              <w:rPr>
                <w:rFonts w:asciiTheme="minorHAnsi" w:hAnsiTheme="minorHAnsi"/>
                <w:sz w:val="18"/>
                <w:szCs w:val="18"/>
                <w:lang w:eastAsia="zh-CN"/>
              </w:rPr>
            </w:pPr>
            <w:r w:rsidRPr="00EE24E6">
              <w:rPr>
                <w:rFonts w:asciiTheme="minorHAnsi" w:hAnsiTheme="minorHAnsi"/>
                <w:sz w:val="18"/>
                <w:szCs w:val="18"/>
                <w:lang w:eastAsia="zh-CN"/>
              </w:rPr>
              <w:t>2002</w:t>
            </w:r>
          </w:p>
        </w:tc>
        <w:tc>
          <w:tcPr>
            <w:tcW w:w="495" w:type="pct"/>
            <w:gridSpan w:val="2"/>
            <w:shd w:val="clear" w:color="auto" w:fill="auto"/>
          </w:tcPr>
          <w:p w14:paraId="05934027" w14:textId="77777777" w:rsidR="000D1C0A" w:rsidRPr="00EE24E6" w:rsidRDefault="000D1C0A" w:rsidP="000D1C0A">
            <w:pPr>
              <w:spacing w:after="0"/>
              <w:jc w:val="right"/>
              <w:rPr>
                <w:rFonts w:asciiTheme="minorHAnsi" w:hAnsiTheme="minorHAnsi"/>
                <w:sz w:val="18"/>
                <w:szCs w:val="18"/>
                <w:lang w:eastAsia="zh-CN"/>
              </w:rPr>
            </w:pPr>
          </w:p>
        </w:tc>
        <w:tc>
          <w:tcPr>
            <w:tcW w:w="545" w:type="pct"/>
            <w:gridSpan w:val="2"/>
            <w:shd w:val="clear" w:color="auto" w:fill="auto"/>
            <w:noWrap/>
            <w:hideMark/>
          </w:tcPr>
          <w:p w14:paraId="7D10C4F9" w14:textId="77777777" w:rsidR="000D1C0A" w:rsidRPr="00EE24E6" w:rsidRDefault="000D1C0A" w:rsidP="000D1C0A">
            <w:pPr>
              <w:spacing w:after="0"/>
              <w:jc w:val="right"/>
              <w:rPr>
                <w:rFonts w:asciiTheme="minorHAnsi" w:hAnsiTheme="minorHAnsi"/>
                <w:sz w:val="18"/>
                <w:szCs w:val="18"/>
                <w:lang w:eastAsia="zh-CN"/>
              </w:rPr>
            </w:pPr>
            <w:r w:rsidRPr="00EE24E6">
              <w:rPr>
                <w:rFonts w:asciiTheme="minorHAnsi" w:hAnsiTheme="minorHAnsi"/>
                <w:sz w:val="18"/>
                <w:szCs w:val="18"/>
                <w:lang w:eastAsia="zh-CN"/>
              </w:rPr>
              <w:t>2/08/2011</w:t>
            </w:r>
          </w:p>
        </w:tc>
        <w:tc>
          <w:tcPr>
            <w:tcW w:w="297" w:type="pct"/>
            <w:shd w:val="clear" w:color="auto" w:fill="auto"/>
            <w:hideMark/>
          </w:tcPr>
          <w:p w14:paraId="07617621" w14:textId="77777777" w:rsidR="000D1C0A" w:rsidRPr="000D1C0A" w:rsidRDefault="000D1C0A" w:rsidP="000D1C0A">
            <w:pPr>
              <w:spacing w:after="0"/>
              <w:jc w:val="right"/>
              <w:rPr>
                <w:rFonts w:asciiTheme="minorHAnsi" w:hAnsiTheme="minorHAnsi" w:cstheme="minorHAnsi"/>
                <w:sz w:val="18"/>
                <w:szCs w:val="18"/>
                <w:lang w:eastAsia="zh-CN"/>
              </w:rPr>
            </w:pPr>
            <w:r w:rsidRPr="000D1C0A">
              <w:rPr>
                <w:rFonts w:asciiTheme="minorHAnsi" w:hAnsiTheme="minorHAnsi" w:cstheme="minorHAnsi"/>
                <w:sz w:val="18"/>
                <w:szCs w:val="18"/>
              </w:rPr>
              <w:t>19.6</w:t>
            </w:r>
          </w:p>
        </w:tc>
        <w:tc>
          <w:tcPr>
            <w:tcW w:w="297" w:type="pct"/>
            <w:shd w:val="clear" w:color="auto" w:fill="auto"/>
          </w:tcPr>
          <w:p w14:paraId="40FD723B" w14:textId="77777777" w:rsidR="000D1C0A" w:rsidRPr="000D1C0A" w:rsidRDefault="000D1C0A" w:rsidP="000D1C0A">
            <w:pPr>
              <w:spacing w:after="0"/>
              <w:jc w:val="right"/>
              <w:rPr>
                <w:rFonts w:asciiTheme="minorHAnsi" w:hAnsiTheme="minorHAnsi" w:cstheme="minorHAnsi"/>
                <w:sz w:val="18"/>
                <w:szCs w:val="18"/>
                <w:lang w:eastAsia="zh-CN"/>
              </w:rPr>
            </w:pPr>
          </w:p>
        </w:tc>
        <w:tc>
          <w:tcPr>
            <w:tcW w:w="264" w:type="pct"/>
            <w:gridSpan w:val="2"/>
            <w:shd w:val="clear" w:color="auto" w:fill="auto"/>
            <w:noWrap/>
            <w:hideMark/>
          </w:tcPr>
          <w:p w14:paraId="56141BA5" w14:textId="7B68792E" w:rsidR="000D1C0A" w:rsidRPr="000D1C0A" w:rsidRDefault="003A1594" w:rsidP="00B93A39">
            <w:pPr>
              <w:spacing w:after="0"/>
              <w:jc w:val="right"/>
              <w:rPr>
                <w:rFonts w:asciiTheme="minorHAnsi" w:hAnsiTheme="minorHAnsi" w:cstheme="minorHAnsi"/>
                <w:sz w:val="18"/>
                <w:szCs w:val="18"/>
                <w:lang w:eastAsia="zh-CN"/>
              </w:rPr>
            </w:pPr>
            <w:r>
              <w:rPr>
                <w:rFonts w:asciiTheme="minorHAnsi" w:hAnsiTheme="minorHAnsi" w:cstheme="minorHAnsi"/>
                <w:sz w:val="18"/>
              </w:rPr>
              <w:t>10</w:t>
            </w:r>
            <w:r w:rsidR="000D1C0A" w:rsidRPr="000D1C0A">
              <w:rPr>
                <w:rFonts w:asciiTheme="minorHAnsi" w:hAnsiTheme="minorHAnsi" w:cstheme="minorHAnsi"/>
                <w:sz w:val="18"/>
              </w:rPr>
              <w:t>.4</w:t>
            </w:r>
          </w:p>
        </w:tc>
      </w:tr>
      <w:tr w:rsidR="000D1C0A" w:rsidRPr="00EE24E6" w14:paraId="71086643" w14:textId="77777777" w:rsidTr="00074F5A">
        <w:trPr>
          <w:gridAfter w:val="2"/>
          <w:wAfter w:w="49" w:type="pct"/>
          <w:trHeight w:val="20"/>
        </w:trPr>
        <w:tc>
          <w:tcPr>
            <w:tcW w:w="345" w:type="pct"/>
            <w:shd w:val="clear" w:color="auto" w:fill="auto"/>
            <w:noWrap/>
          </w:tcPr>
          <w:p w14:paraId="2E18D93E" w14:textId="77777777" w:rsidR="000D1C0A" w:rsidRPr="00EE24E6" w:rsidRDefault="000D1C0A" w:rsidP="000D1C0A">
            <w:pPr>
              <w:spacing w:after="0"/>
              <w:jc w:val="right"/>
              <w:rPr>
                <w:rFonts w:asciiTheme="minorHAnsi" w:hAnsiTheme="minorHAnsi"/>
                <w:sz w:val="18"/>
                <w:szCs w:val="18"/>
                <w:lang w:eastAsia="zh-CN"/>
              </w:rPr>
            </w:pPr>
          </w:p>
        </w:tc>
        <w:tc>
          <w:tcPr>
            <w:tcW w:w="2279" w:type="pct"/>
            <w:shd w:val="clear" w:color="auto" w:fill="auto"/>
            <w:noWrap/>
          </w:tcPr>
          <w:p w14:paraId="0A52F445" w14:textId="3294C7FC" w:rsidR="000D1C0A" w:rsidRPr="00EE24E6" w:rsidRDefault="000D1C0A" w:rsidP="000D1C0A">
            <w:pPr>
              <w:spacing w:after="0"/>
              <w:jc w:val="left"/>
              <w:rPr>
                <w:rFonts w:asciiTheme="minorHAnsi" w:hAnsiTheme="minorHAnsi" w:cs="Arial"/>
                <w:color w:val="000000" w:themeColor="text1"/>
                <w:sz w:val="18"/>
                <w:szCs w:val="18"/>
                <w:lang w:eastAsia="zh-CN"/>
              </w:rPr>
            </w:pPr>
            <w:r>
              <w:rPr>
                <w:rFonts w:asciiTheme="minorHAnsi" w:hAnsiTheme="minorHAnsi" w:cs="Arial"/>
                <w:color w:val="000000" w:themeColor="text1"/>
                <w:sz w:val="18"/>
                <w:szCs w:val="18"/>
                <w:lang w:eastAsia="zh-CN"/>
              </w:rPr>
              <w:t>Kingston Rd, Waterford West (at i/s with Muchow Rd)</w:t>
            </w:r>
          </w:p>
        </w:tc>
        <w:tc>
          <w:tcPr>
            <w:tcW w:w="446" w:type="pct"/>
            <w:shd w:val="clear" w:color="auto" w:fill="auto"/>
            <w:noWrap/>
          </w:tcPr>
          <w:p w14:paraId="2B71BF41" w14:textId="38AA41BE" w:rsidR="000D1C0A" w:rsidRPr="00EE24E6" w:rsidRDefault="000D1C0A" w:rsidP="000D1C0A">
            <w:pPr>
              <w:spacing w:after="0"/>
              <w:jc w:val="right"/>
              <w:rPr>
                <w:rFonts w:asciiTheme="minorHAnsi" w:hAnsiTheme="minorHAnsi"/>
                <w:color w:val="000000" w:themeColor="text1"/>
                <w:sz w:val="18"/>
                <w:szCs w:val="18"/>
                <w:lang w:eastAsia="zh-CN"/>
              </w:rPr>
            </w:pPr>
            <w:r>
              <w:rPr>
                <w:rFonts w:asciiTheme="minorHAnsi" w:hAnsiTheme="minorHAnsi"/>
                <w:color w:val="000000" w:themeColor="text1"/>
                <w:sz w:val="18"/>
                <w:szCs w:val="18"/>
                <w:lang w:eastAsia="zh-CN"/>
              </w:rPr>
              <w:t>2015</w:t>
            </w:r>
          </w:p>
        </w:tc>
        <w:tc>
          <w:tcPr>
            <w:tcW w:w="495" w:type="pct"/>
            <w:gridSpan w:val="2"/>
            <w:shd w:val="clear" w:color="auto" w:fill="auto"/>
          </w:tcPr>
          <w:p w14:paraId="45C2DF54" w14:textId="2CE1E681" w:rsidR="000D1C0A" w:rsidRPr="00EE24E6" w:rsidRDefault="000D1C0A" w:rsidP="000D1C0A">
            <w:pPr>
              <w:spacing w:after="0"/>
              <w:jc w:val="right"/>
              <w:rPr>
                <w:rFonts w:asciiTheme="minorHAnsi" w:hAnsiTheme="minorHAnsi"/>
                <w:color w:val="000000" w:themeColor="text1"/>
                <w:sz w:val="18"/>
                <w:szCs w:val="18"/>
                <w:lang w:eastAsia="zh-CN"/>
              </w:rPr>
            </w:pPr>
          </w:p>
        </w:tc>
        <w:tc>
          <w:tcPr>
            <w:tcW w:w="545" w:type="pct"/>
            <w:gridSpan w:val="2"/>
            <w:shd w:val="clear" w:color="auto" w:fill="auto"/>
            <w:noWrap/>
          </w:tcPr>
          <w:p w14:paraId="5FFE74A0" w14:textId="7154B13C" w:rsidR="000D1C0A" w:rsidRPr="00EE24E6" w:rsidRDefault="000D1C0A" w:rsidP="000D1C0A">
            <w:pPr>
              <w:spacing w:after="0"/>
              <w:jc w:val="right"/>
              <w:rPr>
                <w:rFonts w:asciiTheme="minorHAnsi" w:hAnsiTheme="minorHAnsi"/>
                <w:color w:val="000000" w:themeColor="text1"/>
                <w:sz w:val="18"/>
                <w:szCs w:val="18"/>
                <w:lang w:eastAsia="zh-CN"/>
              </w:rPr>
            </w:pPr>
            <w:r>
              <w:rPr>
                <w:rFonts w:asciiTheme="minorHAnsi" w:hAnsiTheme="minorHAnsi"/>
                <w:color w:val="000000" w:themeColor="text1"/>
                <w:sz w:val="18"/>
                <w:szCs w:val="18"/>
                <w:lang w:eastAsia="zh-CN"/>
              </w:rPr>
              <w:t>21/07/2017</w:t>
            </w:r>
          </w:p>
        </w:tc>
        <w:tc>
          <w:tcPr>
            <w:tcW w:w="297" w:type="pct"/>
            <w:shd w:val="clear" w:color="auto" w:fill="auto"/>
          </w:tcPr>
          <w:p w14:paraId="3FCD1988" w14:textId="07147C17" w:rsidR="000D1C0A" w:rsidRPr="000D1C0A" w:rsidRDefault="000D1C0A" w:rsidP="000D1C0A">
            <w:pPr>
              <w:spacing w:after="0"/>
              <w:jc w:val="right"/>
              <w:rPr>
                <w:rFonts w:asciiTheme="minorHAnsi" w:hAnsiTheme="minorHAnsi" w:cstheme="minorHAnsi"/>
                <w:sz w:val="18"/>
                <w:szCs w:val="18"/>
              </w:rPr>
            </w:pPr>
            <w:r w:rsidRPr="000D1C0A">
              <w:rPr>
                <w:rFonts w:asciiTheme="minorHAnsi" w:hAnsiTheme="minorHAnsi" w:cstheme="minorHAnsi"/>
                <w:sz w:val="18"/>
                <w:szCs w:val="18"/>
              </w:rPr>
              <w:t>25.6</w:t>
            </w:r>
          </w:p>
        </w:tc>
        <w:tc>
          <w:tcPr>
            <w:tcW w:w="297" w:type="pct"/>
            <w:shd w:val="clear" w:color="auto" w:fill="auto"/>
          </w:tcPr>
          <w:p w14:paraId="3A595677" w14:textId="77777777" w:rsidR="000D1C0A" w:rsidRPr="000D1C0A" w:rsidRDefault="000D1C0A" w:rsidP="000D1C0A">
            <w:pPr>
              <w:spacing w:after="0"/>
              <w:jc w:val="right"/>
              <w:rPr>
                <w:rFonts w:asciiTheme="minorHAnsi" w:hAnsiTheme="minorHAnsi" w:cstheme="minorHAnsi"/>
                <w:sz w:val="18"/>
                <w:szCs w:val="18"/>
              </w:rPr>
            </w:pPr>
          </w:p>
        </w:tc>
        <w:tc>
          <w:tcPr>
            <w:tcW w:w="247" w:type="pct"/>
            <w:shd w:val="clear" w:color="auto" w:fill="auto"/>
            <w:noWrap/>
          </w:tcPr>
          <w:p w14:paraId="1056E7D4" w14:textId="32D7352B" w:rsidR="000D1C0A" w:rsidRPr="000D1C0A" w:rsidRDefault="003A1594" w:rsidP="000D1C0A">
            <w:pPr>
              <w:spacing w:after="0"/>
              <w:jc w:val="right"/>
              <w:rPr>
                <w:rFonts w:asciiTheme="minorHAnsi" w:hAnsiTheme="minorHAnsi" w:cstheme="minorHAnsi"/>
                <w:sz w:val="18"/>
                <w:szCs w:val="18"/>
              </w:rPr>
            </w:pPr>
            <w:r>
              <w:rPr>
                <w:rFonts w:asciiTheme="minorHAnsi" w:hAnsiTheme="minorHAnsi" w:cstheme="minorHAnsi"/>
                <w:sz w:val="18"/>
              </w:rPr>
              <w:t>4</w:t>
            </w:r>
            <w:r w:rsidR="000D1C0A" w:rsidRPr="000D1C0A">
              <w:rPr>
                <w:rFonts w:asciiTheme="minorHAnsi" w:hAnsiTheme="minorHAnsi" w:cstheme="minorHAnsi"/>
                <w:sz w:val="18"/>
              </w:rPr>
              <w:t>.4</w:t>
            </w:r>
          </w:p>
        </w:tc>
      </w:tr>
      <w:tr w:rsidR="000D1C0A" w:rsidRPr="00EE24E6" w14:paraId="799C479A" w14:textId="77777777" w:rsidTr="00074F5A">
        <w:trPr>
          <w:gridAfter w:val="2"/>
          <w:wAfter w:w="49" w:type="pct"/>
          <w:trHeight w:val="20"/>
        </w:trPr>
        <w:tc>
          <w:tcPr>
            <w:tcW w:w="345" w:type="pct"/>
            <w:shd w:val="clear" w:color="auto" w:fill="auto"/>
            <w:noWrap/>
          </w:tcPr>
          <w:p w14:paraId="3321D3A1" w14:textId="77777777" w:rsidR="000D1C0A" w:rsidRPr="00EE24E6" w:rsidRDefault="000D1C0A" w:rsidP="000D1C0A">
            <w:pPr>
              <w:spacing w:after="0"/>
              <w:jc w:val="right"/>
              <w:rPr>
                <w:rFonts w:asciiTheme="minorHAnsi" w:hAnsiTheme="minorHAnsi"/>
                <w:sz w:val="18"/>
                <w:szCs w:val="18"/>
                <w:lang w:eastAsia="zh-CN"/>
              </w:rPr>
            </w:pPr>
          </w:p>
        </w:tc>
        <w:tc>
          <w:tcPr>
            <w:tcW w:w="2279" w:type="pct"/>
            <w:shd w:val="clear" w:color="auto" w:fill="auto"/>
            <w:noWrap/>
          </w:tcPr>
          <w:p w14:paraId="33C086F4" w14:textId="1889E591" w:rsidR="000D1C0A" w:rsidRPr="00EE24E6" w:rsidRDefault="000D1C0A" w:rsidP="000D1C0A">
            <w:pPr>
              <w:spacing w:after="0"/>
              <w:jc w:val="left"/>
              <w:rPr>
                <w:rFonts w:asciiTheme="minorHAnsi" w:hAnsiTheme="minorHAnsi" w:cs="Arial"/>
                <w:color w:val="000000" w:themeColor="text1"/>
                <w:sz w:val="18"/>
                <w:szCs w:val="18"/>
                <w:lang w:eastAsia="zh-CN"/>
              </w:rPr>
            </w:pPr>
            <w:r w:rsidRPr="00EE24E6">
              <w:rPr>
                <w:rFonts w:asciiTheme="minorHAnsi" w:hAnsiTheme="minorHAnsi" w:cs="Arial"/>
                <w:color w:val="000000" w:themeColor="text1"/>
                <w:sz w:val="18"/>
                <w:szCs w:val="18"/>
                <w:lang w:eastAsia="zh-CN"/>
              </w:rPr>
              <w:t>Logan Road, Upper Mount Gravatt (at i/s with Newnham Rd)</w:t>
            </w:r>
          </w:p>
        </w:tc>
        <w:tc>
          <w:tcPr>
            <w:tcW w:w="446" w:type="pct"/>
            <w:shd w:val="clear" w:color="auto" w:fill="auto"/>
            <w:noWrap/>
          </w:tcPr>
          <w:p w14:paraId="7C0612B5" w14:textId="374AB0D2" w:rsidR="000D1C0A" w:rsidRPr="00EE24E6" w:rsidRDefault="000D1C0A" w:rsidP="000D1C0A">
            <w:pPr>
              <w:spacing w:after="0"/>
              <w:jc w:val="right"/>
              <w:rPr>
                <w:rFonts w:asciiTheme="minorHAnsi" w:hAnsiTheme="minorHAnsi"/>
                <w:color w:val="000000" w:themeColor="text1"/>
                <w:sz w:val="18"/>
                <w:szCs w:val="18"/>
                <w:lang w:eastAsia="zh-CN"/>
              </w:rPr>
            </w:pPr>
            <w:r w:rsidRPr="00EE24E6">
              <w:rPr>
                <w:rFonts w:asciiTheme="minorHAnsi" w:hAnsiTheme="minorHAnsi"/>
                <w:color w:val="000000" w:themeColor="text1"/>
                <w:sz w:val="18"/>
                <w:szCs w:val="18"/>
                <w:lang w:eastAsia="zh-CN"/>
              </w:rPr>
              <w:t>2016</w:t>
            </w:r>
          </w:p>
        </w:tc>
        <w:tc>
          <w:tcPr>
            <w:tcW w:w="495" w:type="pct"/>
            <w:gridSpan w:val="2"/>
            <w:shd w:val="clear" w:color="auto" w:fill="auto"/>
          </w:tcPr>
          <w:p w14:paraId="1008A251" w14:textId="77777777" w:rsidR="000D1C0A" w:rsidRPr="00EE24E6" w:rsidRDefault="000D1C0A" w:rsidP="000D1C0A">
            <w:pPr>
              <w:spacing w:after="0"/>
              <w:jc w:val="right"/>
              <w:rPr>
                <w:rFonts w:asciiTheme="minorHAnsi" w:hAnsiTheme="minorHAnsi"/>
                <w:color w:val="000000" w:themeColor="text1"/>
                <w:sz w:val="18"/>
                <w:szCs w:val="18"/>
                <w:lang w:eastAsia="zh-CN"/>
              </w:rPr>
            </w:pPr>
          </w:p>
        </w:tc>
        <w:tc>
          <w:tcPr>
            <w:tcW w:w="545" w:type="pct"/>
            <w:gridSpan w:val="2"/>
            <w:shd w:val="clear" w:color="auto" w:fill="auto"/>
            <w:noWrap/>
          </w:tcPr>
          <w:p w14:paraId="3647BAF1" w14:textId="6B95818A" w:rsidR="000D1C0A" w:rsidRPr="00EE24E6" w:rsidRDefault="000D1C0A" w:rsidP="000D1C0A">
            <w:pPr>
              <w:spacing w:after="0"/>
              <w:jc w:val="right"/>
              <w:rPr>
                <w:rFonts w:asciiTheme="minorHAnsi" w:hAnsiTheme="minorHAnsi"/>
                <w:color w:val="000000" w:themeColor="text1"/>
                <w:sz w:val="18"/>
                <w:szCs w:val="18"/>
                <w:lang w:eastAsia="zh-CN"/>
              </w:rPr>
            </w:pPr>
            <w:r w:rsidRPr="00EE24E6">
              <w:rPr>
                <w:rFonts w:asciiTheme="minorHAnsi" w:hAnsiTheme="minorHAnsi"/>
                <w:color w:val="000000" w:themeColor="text1"/>
                <w:sz w:val="18"/>
                <w:szCs w:val="18"/>
                <w:lang w:eastAsia="zh-CN"/>
              </w:rPr>
              <w:t>24/01/2017</w:t>
            </w:r>
          </w:p>
        </w:tc>
        <w:tc>
          <w:tcPr>
            <w:tcW w:w="297" w:type="pct"/>
            <w:shd w:val="clear" w:color="auto" w:fill="auto"/>
          </w:tcPr>
          <w:p w14:paraId="78DB8E42" w14:textId="29FBC3FA" w:rsidR="000D1C0A" w:rsidRPr="000D1C0A" w:rsidRDefault="000D1C0A" w:rsidP="000D1C0A">
            <w:pPr>
              <w:spacing w:after="0"/>
              <w:jc w:val="right"/>
              <w:rPr>
                <w:rFonts w:asciiTheme="minorHAnsi" w:hAnsiTheme="minorHAnsi" w:cstheme="minorHAnsi"/>
                <w:sz w:val="18"/>
                <w:szCs w:val="18"/>
              </w:rPr>
            </w:pPr>
            <w:r w:rsidRPr="000D1C0A">
              <w:rPr>
                <w:rFonts w:asciiTheme="minorHAnsi" w:hAnsiTheme="minorHAnsi" w:cstheme="minorHAnsi"/>
                <w:sz w:val="18"/>
                <w:szCs w:val="18"/>
              </w:rPr>
              <w:t>25.1</w:t>
            </w:r>
          </w:p>
        </w:tc>
        <w:tc>
          <w:tcPr>
            <w:tcW w:w="297" w:type="pct"/>
            <w:shd w:val="clear" w:color="auto" w:fill="auto"/>
          </w:tcPr>
          <w:p w14:paraId="19ED6A99" w14:textId="77777777" w:rsidR="000D1C0A" w:rsidRPr="000D1C0A" w:rsidRDefault="000D1C0A" w:rsidP="000D1C0A">
            <w:pPr>
              <w:spacing w:after="0"/>
              <w:jc w:val="right"/>
              <w:rPr>
                <w:rFonts w:asciiTheme="minorHAnsi" w:hAnsiTheme="minorHAnsi" w:cstheme="minorHAnsi"/>
                <w:sz w:val="18"/>
                <w:szCs w:val="18"/>
              </w:rPr>
            </w:pPr>
          </w:p>
        </w:tc>
        <w:tc>
          <w:tcPr>
            <w:tcW w:w="247" w:type="pct"/>
            <w:shd w:val="clear" w:color="auto" w:fill="auto"/>
            <w:noWrap/>
          </w:tcPr>
          <w:p w14:paraId="441F235C" w14:textId="267EDAFD" w:rsidR="000D1C0A" w:rsidRPr="000D1C0A" w:rsidRDefault="003A1594" w:rsidP="000D1C0A">
            <w:pPr>
              <w:spacing w:after="0"/>
              <w:jc w:val="right"/>
              <w:rPr>
                <w:rFonts w:asciiTheme="minorHAnsi" w:hAnsiTheme="minorHAnsi" w:cstheme="minorHAnsi"/>
                <w:sz w:val="18"/>
                <w:szCs w:val="18"/>
              </w:rPr>
            </w:pPr>
            <w:r>
              <w:rPr>
                <w:rFonts w:asciiTheme="minorHAnsi" w:hAnsiTheme="minorHAnsi" w:cstheme="minorHAnsi"/>
                <w:sz w:val="18"/>
              </w:rPr>
              <w:t>4</w:t>
            </w:r>
            <w:r w:rsidR="000D1C0A" w:rsidRPr="000D1C0A">
              <w:rPr>
                <w:rFonts w:asciiTheme="minorHAnsi" w:hAnsiTheme="minorHAnsi" w:cstheme="minorHAnsi"/>
                <w:sz w:val="18"/>
              </w:rPr>
              <w:t>.9</w:t>
            </w:r>
          </w:p>
        </w:tc>
      </w:tr>
      <w:tr w:rsidR="000D1C0A" w:rsidRPr="00EE24E6" w14:paraId="3B3C36CA" w14:textId="77777777" w:rsidTr="00074F5A">
        <w:trPr>
          <w:gridAfter w:val="2"/>
          <w:wAfter w:w="49" w:type="pct"/>
          <w:trHeight w:val="20"/>
        </w:trPr>
        <w:tc>
          <w:tcPr>
            <w:tcW w:w="345" w:type="pct"/>
            <w:shd w:val="clear" w:color="auto" w:fill="auto"/>
            <w:noWrap/>
          </w:tcPr>
          <w:p w14:paraId="4B34E904" w14:textId="77777777" w:rsidR="000D1C0A" w:rsidRPr="00EE24E6" w:rsidRDefault="000D1C0A" w:rsidP="000D1C0A">
            <w:pPr>
              <w:spacing w:after="0"/>
              <w:jc w:val="right"/>
              <w:rPr>
                <w:rFonts w:asciiTheme="minorHAnsi" w:hAnsiTheme="minorHAnsi"/>
                <w:sz w:val="18"/>
                <w:szCs w:val="18"/>
                <w:lang w:eastAsia="zh-CN"/>
              </w:rPr>
            </w:pPr>
          </w:p>
        </w:tc>
        <w:tc>
          <w:tcPr>
            <w:tcW w:w="2279" w:type="pct"/>
            <w:shd w:val="clear" w:color="auto" w:fill="auto"/>
            <w:noWrap/>
          </w:tcPr>
          <w:p w14:paraId="47DC1FEF" w14:textId="7427D607" w:rsidR="000D1C0A" w:rsidRPr="00EE24E6" w:rsidRDefault="000D1C0A" w:rsidP="000D1C0A">
            <w:pPr>
              <w:spacing w:after="0"/>
              <w:jc w:val="left"/>
              <w:rPr>
                <w:rFonts w:asciiTheme="minorHAnsi" w:hAnsiTheme="minorHAnsi" w:cs="Arial"/>
                <w:color w:val="000000" w:themeColor="text1"/>
                <w:sz w:val="18"/>
                <w:szCs w:val="18"/>
                <w:lang w:eastAsia="zh-CN"/>
              </w:rPr>
            </w:pPr>
            <w:r w:rsidRPr="00EE24E6">
              <w:rPr>
                <w:rFonts w:asciiTheme="minorHAnsi" w:hAnsiTheme="minorHAnsi" w:cs="Arial"/>
                <w:color w:val="000000" w:themeColor="text1"/>
                <w:sz w:val="18"/>
                <w:szCs w:val="18"/>
                <w:lang w:eastAsia="zh-CN"/>
              </w:rPr>
              <w:t>Morayfield Road, Morayfield (at i/s with Devereaux Drive)</w:t>
            </w:r>
          </w:p>
        </w:tc>
        <w:tc>
          <w:tcPr>
            <w:tcW w:w="446" w:type="pct"/>
            <w:shd w:val="clear" w:color="auto" w:fill="auto"/>
            <w:noWrap/>
          </w:tcPr>
          <w:p w14:paraId="62C1F9BA" w14:textId="476E3FE1" w:rsidR="000D1C0A" w:rsidRPr="00EE24E6" w:rsidRDefault="000D1C0A" w:rsidP="000D1C0A">
            <w:pPr>
              <w:spacing w:after="0"/>
              <w:jc w:val="right"/>
              <w:rPr>
                <w:rFonts w:asciiTheme="minorHAnsi" w:hAnsiTheme="minorHAnsi"/>
                <w:color w:val="000000" w:themeColor="text1"/>
                <w:sz w:val="18"/>
                <w:szCs w:val="18"/>
                <w:lang w:eastAsia="zh-CN"/>
              </w:rPr>
            </w:pPr>
            <w:r w:rsidRPr="00EE24E6">
              <w:rPr>
                <w:rFonts w:asciiTheme="minorHAnsi" w:hAnsiTheme="minorHAnsi"/>
                <w:color w:val="000000" w:themeColor="text1"/>
                <w:sz w:val="18"/>
                <w:szCs w:val="18"/>
                <w:lang w:eastAsia="zh-CN"/>
              </w:rPr>
              <w:t>2017</w:t>
            </w:r>
          </w:p>
        </w:tc>
        <w:tc>
          <w:tcPr>
            <w:tcW w:w="495" w:type="pct"/>
            <w:gridSpan w:val="2"/>
            <w:shd w:val="clear" w:color="auto" w:fill="auto"/>
          </w:tcPr>
          <w:p w14:paraId="46962F9C" w14:textId="77777777" w:rsidR="000D1C0A" w:rsidRPr="00EE24E6" w:rsidRDefault="000D1C0A" w:rsidP="000D1C0A">
            <w:pPr>
              <w:spacing w:after="0"/>
              <w:jc w:val="right"/>
              <w:rPr>
                <w:rFonts w:asciiTheme="minorHAnsi" w:hAnsiTheme="minorHAnsi"/>
                <w:color w:val="000000" w:themeColor="text1"/>
                <w:sz w:val="18"/>
                <w:szCs w:val="18"/>
                <w:lang w:eastAsia="zh-CN"/>
              </w:rPr>
            </w:pPr>
          </w:p>
        </w:tc>
        <w:tc>
          <w:tcPr>
            <w:tcW w:w="545" w:type="pct"/>
            <w:gridSpan w:val="2"/>
            <w:shd w:val="clear" w:color="auto" w:fill="auto"/>
            <w:noWrap/>
          </w:tcPr>
          <w:p w14:paraId="0AAD41C0" w14:textId="61976D10" w:rsidR="000D1C0A" w:rsidRPr="00EE24E6" w:rsidRDefault="000D1C0A" w:rsidP="000D1C0A">
            <w:pPr>
              <w:spacing w:after="0"/>
              <w:jc w:val="right"/>
              <w:rPr>
                <w:rFonts w:asciiTheme="minorHAnsi" w:hAnsiTheme="minorHAnsi"/>
                <w:color w:val="000000" w:themeColor="text1"/>
                <w:sz w:val="18"/>
                <w:szCs w:val="18"/>
                <w:lang w:eastAsia="zh-CN"/>
              </w:rPr>
            </w:pPr>
            <w:r w:rsidRPr="00EE24E6">
              <w:rPr>
                <w:rFonts w:asciiTheme="minorHAnsi" w:hAnsiTheme="minorHAnsi"/>
                <w:color w:val="000000" w:themeColor="text1"/>
                <w:sz w:val="18"/>
                <w:szCs w:val="18"/>
                <w:lang w:eastAsia="zh-CN"/>
              </w:rPr>
              <w:t>24/01/2017</w:t>
            </w:r>
          </w:p>
        </w:tc>
        <w:tc>
          <w:tcPr>
            <w:tcW w:w="297" w:type="pct"/>
            <w:shd w:val="clear" w:color="auto" w:fill="auto"/>
          </w:tcPr>
          <w:p w14:paraId="33C02091" w14:textId="3A9A257D" w:rsidR="000D1C0A" w:rsidRPr="000D1C0A" w:rsidRDefault="000D1C0A" w:rsidP="000D1C0A">
            <w:pPr>
              <w:spacing w:after="0"/>
              <w:jc w:val="right"/>
              <w:rPr>
                <w:rFonts w:asciiTheme="minorHAnsi" w:hAnsiTheme="minorHAnsi" w:cstheme="minorHAnsi"/>
                <w:sz w:val="18"/>
                <w:szCs w:val="18"/>
              </w:rPr>
            </w:pPr>
            <w:r w:rsidRPr="000D1C0A">
              <w:rPr>
                <w:rFonts w:asciiTheme="minorHAnsi" w:hAnsiTheme="minorHAnsi" w:cstheme="minorHAnsi"/>
                <w:sz w:val="18"/>
                <w:szCs w:val="18"/>
              </w:rPr>
              <w:t>25.1</w:t>
            </w:r>
          </w:p>
        </w:tc>
        <w:tc>
          <w:tcPr>
            <w:tcW w:w="297" w:type="pct"/>
            <w:shd w:val="clear" w:color="auto" w:fill="auto"/>
          </w:tcPr>
          <w:p w14:paraId="6CAE2EE5" w14:textId="77777777" w:rsidR="000D1C0A" w:rsidRPr="000D1C0A" w:rsidRDefault="000D1C0A" w:rsidP="000D1C0A">
            <w:pPr>
              <w:spacing w:after="0"/>
              <w:jc w:val="right"/>
              <w:rPr>
                <w:rFonts w:asciiTheme="minorHAnsi" w:hAnsiTheme="minorHAnsi" w:cstheme="minorHAnsi"/>
                <w:sz w:val="18"/>
                <w:szCs w:val="18"/>
              </w:rPr>
            </w:pPr>
          </w:p>
        </w:tc>
        <w:tc>
          <w:tcPr>
            <w:tcW w:w="247" w:type="pct"/>
            <w:shd w:val="clear" w:color="auto" w:fill="auto"/>
            <w:noWrap/>
          </w:tcPr>
          <w:p w14:paraId="7149E752" w14:textId="0A5CEC57" w:rsidR="000D1C0A" w:rsidRPr="000D1C0A" w:rsidRDefault="003A1594" w:rsidP="000D1C0A">
            <w:pPr>
              <w:spacing w:after="0"/>
              <w:jc w:val="right"/>
              <w:rPr>
                <w:rFonts w:asciiTheme="minorHAnsi" w:hAnsiTheme="minorHAnsi" w:cstheme="minorHAnsi"/>
                <w:sz w:val="18"/>
                <w:szCs w:val="18"/>
              </w:rPr>
            </w:pPr>
            <w:r>
              <w:rPr>
                <w:rFonts w:asciiTheme="minorHAnsi" w:hAnsiTheme="minorHAnsi" w:cstheme="minorHAnsi"/>
                <w:sz w:val="18"/>
              </w:rPr>
              <w:t>4</w:t>
            </w:r>
            <w:r w:rsidR="000D1C0A" w:rsidRPr="000D1C0A">
              <w:rPr>
                <w:rFonts w:asciiTheme="minorHAnsi" w:hAnsiTheme="minorHAnsi" w:cstheme="minorHAnsi"/>
                <w:sz w:val="18"/>
              </w:rPr>
              <w:t>.9</w:t>
            </w:r>
          </w:p>
        </w:tc>
      </w:tr>
      <w:tr w:rsidR="000D1C0A" w:rsidRPr="00EE24E6" w14:paraId="00B48278" w14:textId="77777777" w:rsidTr="00074F5A">
        <w:trPr>
          <w:gridAfter w:val="2"/>
          <w:wAfter w:w="49" w:type="pct"/>
          <w:trHeight w:val="20"/>
        </w:trPr>
        <w:tc>
          <w:tcPr>
            <w:tcW w:w="345" w:type="pct"/>
            <w:shd w:val="clear" w:color="auto" w:fill="auto"/>
            <w:noWrap/>
          </w:tcPr>
          <w:p w14:paraId="1131EA45" w14:textId="77777777" w:rsidR="000D1C0A" w:rsidRPr="00EE24E6" w:rsidRDefault="000D1C0A" w:rsidP="000D1C0A">
            <w:pPr>
              <w:spacing w:after="0"/>
              <w:jc w:val="right"/>
              <w:rPr>
                <w:rFonts w:asciiTheme="minorHAnsi" w:hAnsiTheme="minorHAnsi"/>
                <w:sz w:val="18"/>
                <w:szCs w:val="18"/>
                <w:lang w:eastAsia="zh-CN"/>
              </w:rPr>
            </w:pPr>
          </w:p>
        </w:tc>
        <w:tc>
          <w:tcPr>
            <w:tcW w:w="2279" w:type="pct"/>
            <w:shd w:val="clear" w:color="auto" w:fill="auto"/>
            <w:noWrap/>
          </w:tcPr>
          <w:p w14:paraId="42F50400" w14:textId="4547F0A3" w:rsidR="000D1C0A" w:rsidRPr="00A44F0E" w:rsidRDefault="000D1C0A" w:rsidP="000D1C0A">
            <w:pPr>
              <w:spacing w:after="0"/>
              <w:jc w:val="left"/>
              <w:rPr>
                <w:rFonts w:asciiTheme="minorHAnsi" w:hAnsiTheme="minorHAnsi" w:cstheme="minorHAnsi"/>
                <w:color w:val="000000" w:themeColor="text1"/>
                <w:sz w:val="18"/>
                <w:szCs w:val="18"/>
                <w:lang w:eastAsia="zh-CN"/>
              </w:rPr>
            </w:pPr>
            <w:r w:rsidRPr="00A44F0E">
              <w:rPr>
                <w:rFonts w:asciiTheme="minorHAnsi" w:hAnsiTheme="minorHAnsi" w:cstheme="minorHAnsi"/>
                <w:sz w:val="18"/>
              </w:rPr>
              <w:t>Riverway Drive &amp; Douglas Arterial Road on Ramp</w:t>
            </w:r>
          </w:p>
        </w:tc>
        <w:tc>
          <w:tcPr>
            <w:tcW w:w="446" w:type="pct"/>
            <w:shd w:val="clear" w:color="auto" w:fill="auto"/>
            <w:noWrap/>
          </w:tcPr>
          <w:p w14:paraId="4CA750E9" w14:textId="0592B3D1" w:rsidR="000D1C0A" w:rsidRPr="00EE24E6" w:rsidRDefault="000D1C0A" w:rsidP="000D1C0A">
            <w:pPr>
              <w:spacing w:after="0"/>
              <w:jc w:val="right"/>
              <w:rPr>
                <w:rFonts w:asciiTheme="minorHAnsi" w:hAnsiTheme="minorHAnsi"/>
                <w:color w:val="000000" w:themeColor="text1"/>
                <w:sz w:val="18"/>
                <w:szCs w:val="18"/>
                <w:lang w:eastAsia="zh-CN"/>
              </w:rPr>
            </w:pPr>
            <w:r>
              <w:rPr>
                <w:rFonts w:asciiTheme="minorHAnsi" w:hAnsiTheme="minorHAnsi"/>
                <w:color w:val="000000" w:themeColor="text1"/>
                <w:sz w:val="18"/>
                <w:szCs w:val="18"/>
                <w:lang w:eastAsia="zh-CN"/>
              </w:rPr>
              <w:t>2018</w:t>
            </w:r>
          </w:p>
        </w:tc>
        <w:tc>
          <w:tcPr>
            <w:tcW w:w="495" w:type="pct"/>
            <w:gridSpan w:val="2"/>
            <w:shd w:val="clear" w:color="auto" w:fill="auto"/>
          </w:tcPr>
          <w:p w14:paraId="49D7DD7A" w14:textId="77777777" w:rsidR="000D1C0A" w:rsidRPr="00EE24E6" w:rsidRDefault="000D1C0A" w:rsidP="000D1C0A">
            <w:pPr>
              <w:spacing w:after="0"/>
              <w:jc w:val="right"/>
              <w:rPr>
                <w:rFonts w:asciiTheme="minorHAnsi" w:hAnsiTheme="minorHAnsi"/>
                <w:color w:val="000000" w:themeColor="text1"/>
                <w:sz w:val="18"/>
                <w:szCs w:val="18"/>
                <w:lang w:eastAsia="zh-CN"/>
              </w:rPr>
            </w:pPr>
          </w:p>
        </w:tc>
        <w:tc>
          <w:tcPr>
            <w:tcW w:w="545" w:type="pct"/>
            <w:gridSpan w:val="2"/>
            <w:shd w:val="clear" w:color="auto" w:fill="auto"/>
            <w:noWrap/>
          </w:tcPr>
          <w:p w14:paraId="79585B32" w14:textId="30A62A4F" w:rsidR="000D1C0A" w:rsidRPr="00A44F0E" w:rsidRDefault="000D1C0A" w:rsidP="000D1C0A">
            <w:pPr>
              <w:spacing w:after="0"/>
              <w:jc w:val="right"/>
              <w:rPr>
                <w:rFonts w:asciiTheme="minorHAnsi" w:hAnsiTheme="minorHAnsi" w:cstheme="minorHAnsi"/>
                <w:color w:val="000000" w:themeColor="text1"/>
                <w:sz w:val="18"/>
                <w:szCs w:val="18"/>
                <w:lang w:eastAsia="zh-CN"/>
              </w:rPr>
            </w:pPr>
            <w:r w:rsidRPr="00A44F0E">
              <w:rPr>
                <w:rFonts w:asciiTheme="minorHAnsi" w:hAnsiTheme="minorHAnsi" w:cstheme="minorHAnsi"/>
                <w:sz w:val="18"/>
              </w:rPr>
              <w:t>22</w:t>
            </w:r>
            <w:r>
              <w:rPr>
                <w:rFonts w:asciiTheme="minorHAnsi" w:hAnsiTheme="minorHAnsi" w:cstheme="minorHAnsi"/>
                <w:sz w:val="18"/>
              </w:rPr>
              <w:t>/</w:t>
            </w:r>
            <w:r w:rsidRPr="00A44F0E">
              <w:rPr>
                <w:rFonts w:asciiTheme="minorHAnsi" w:hAnsiTheme="minorHAnsi" w:cstheme="minorHAnsi"/>
                <w:sz w:val="18"/>
              </w:rPr>
              <w:t>12</w:t>
            </w:r>
            <w:r>
              <w:rPr>
                <w:rFonts w:asciiTheme="minorHAnsi" w:hAnsiTheme="minorHAnsi" w:cstheme="minorHAnsi"/>
                <w:sz w:val="18"/>
              </w:rPr>
              <w:t>/</w:t>
            </w:r>
            <w:r w:rsidRPr="00A44F0E">
              <w:rPr>
                <w:rFonts w:asciiTheme="minorHAnsi" w:hAnsiTheme="minorHAnsi" w:cstheme="minorHAnsi"/>
                <w:sz w:val="18"/>
              </w:rPr>
              <w:t>2017</w:t>
            </w:r>
          </w:p>
        </w:tc>
        <w:tc>
          <w:tcPr>
            <w:tcW w:w="297" w:type="pct"/>
            <w:shd w:val="clear" w:color="auto" w:fill="auto"/>
          </w:tcPr>
          <w:p w14:paraId="4DAF911D" w14:textId="404EF240" w:rsidR="000D1C0A" w:rsidRPr="000D1C0A" w:rsidRDefault="000D1C0A" w:rsidP="000D1C0A">
            <w:pPr>
              <w:spacing w:after="0"/>
              <w:jc w:val="right"/>
              <w:rPr>
                <w:rFonts w:asciiTheme="minorHAnsi" w:hAnsiTheme="minorHAnsi" w:cstheme="minorHAnsi"/>
                <w:sz w:val="18"/>
                <w:szCs w:val="18"/>
              </w:rPr>
            </w:pPr>
            <w:r w:rsidRPr="000D1C0A">
              <w:rPr>
                <w:rFonts w:asciiTheme="minorHAnsi" w:hAnsiTheme="minorHAnsi" w:cstheme="minorHAnsi"/>
                <w:sz w:val="18"/>
              </w:rPr>
              <w:t>26.0</w:t>
            </w:r>
          </w:p>
        </w:tc>
        <w:tc>
          <w:tcPr>
            <w:tcW w:w="297" w:type="pct"/>
            <w:shd w:val="clear" w:color="auto" w:fill="auto"/>
          </w:tcPr>
          <w:p w14:paraId="635EDA6D" w14:textId="77777777" w:rsidR="000D1C0A" w:rsidRPr="000D1C0A" w:rsidRDefault="000D1C0A" w:rsidP="000D1C0A">
            <w:pPr>
              <w:spacing w:after="0"/>
              <w:jc w:val="right"/>
              <w:rPr>
                <w:rFonts w:asciiTheme="minorHAnsi" w:hAnsiTheme="minorHAnsi" w:cstheme="minorHAnsi"/>
                <w:sz w:val="18"/>
                <w:szCs w:val="18"/>
              </w:rPr>
            </w:pPr>
          </w:p>
        </w:tc>
        <w:tc>
          <w:tcPr>
            <w:tcW w:w="247" w:type="pct"/>
            <w:shd w:val="clear" w:color="auto" w:fill="auto"/>
            <w:noWrap/>
          </w:tcPr>
          <w:p w14:paraId="48EE8015" w14:textId="19B6C920" w:rsidR="000D1C0A" w:rsidRPr="000D1C0A" w:rsidRDefault="003A1594" w:rsidP="000D1C0A">
            <w:pPr>
              <w:spacing w:after="0"/>
              <w:jc w:val="right"/>
              <w:rPr>
                <w:rFonts w:asciiTheme="minorHAnsi" w:hAnsiTheme="minorHAnsi" w:cstheme="minorHAnsi"/>
                <w:sz w:val="18"/>
                <w:szCs w:val="18"/>
              </w:rPr>
            </w:pPr>
            <w:r>
              <w:rPr>
                <w:rFonts w:asciiTheme="minorHAnsi" w:hAnsiTheme="minorHAnsi" w:cstheme="minorHAnsi"/>
                <w:sz w:val="18"/>
              </w:rPr>
              <w:t>4</w:t>
            </w:r>
            <w:r w:rsidR="000D1C0A" w:rsidRPr="000D1C0A">
              <w:rPr>
                <w:rFonts w:asciiTheme="minorHAnsi" w:hAnsiTheme="minorHAnsi" w:cstheme="minorHAnsi"/>
                <w:sz w:val="18"/>
              </w:rPr>
              <w:t>.0</w:t>
            </w:r>
          </w:p>
        </w:tc>
      </w:tr>
      <w:tr w:rsidR="000D1C0A" w:rsidRPr="00EE24E6" w14:paraId="2D55222A" w14:textId="77777777" w:rsidTr="00074F5A">
        <w:trPr>
          <w:gridAfter w:val="2"/>
          <w:wAfter w:w="49" w:type="pct"/>
          <w:trHeight w:val="20"/>
        </w:trPr>
        <w:tc>
          <w:tcPr>
            <w:tcW w:w="345" w:type="pct"/>
            <w:shd w:val="clear" w:color="auto" w:fill="auto"/>
            <w:noWrap/>
          </w:tcPr>
          <w:p w14:paraId="5D4C6E19" w14:textId="77777777" w:rsidR="000D1C0A" w:rsidRPr="00EE24E6" w:rsidRDefault="000D1C0A" w:rsidP="000D1C0A">
            <w:pPr>
              <w:spacing w:after="0"/>
              <w:jc w:val="right"/>
              <w:rPr>
                <w:rFonts w:asciiTheme="minorHAnsi" w:hAnsiTheme="minorHAnsi"/>
                <w:sz w:val="18"/>
                <w:szCs w:val="18"/>
                <w:lang w:eastAsia="zh-CN"/>
              </w:rPr>
            </w:pPr>
          </w:p>
        </w:tc>
        <w:tc>
          <w:tcPr>
            <w:tcW w:w="2279" w:type="pct"/>
            <w:shd w:val="clear" w:color="auto" w:fill="auto"/>
            <w:noWrap/>
          </w:tcPr>
          <w:p w14:paraId="5828AEB1" w14:textId="73E77F71" w:rsidR="000D1C0A" w:rsidRPr="00A44F0E" w:rsidRDefault="000D1C0A" w:rsidP="000D1C0A">
            <w:pPr>
              <w:spacing w:after="0"/>
              <w:jc w:val="left"/>
              <w:rPr>
                <w:rFonts w:asciiTheme="minorHAnsi" w:hAnsiTheme="minorHAnsi" w:cstheme="minorHAnsi"/>
                <w:color w:val="000000" w:themeColor="text1"/>
                <w:sz w:val="18"/>
                <w:szCs w:val="18"/>
                <w:lang w:eastAsia="zh-CN"/>
              </w:rPr>
            </w:pPr>
            <w:r w:rsidRPr="00A44F0E">
              <w:rPr>
                <w:rFonts w:asciiTheme="minorHAnsi" w:hAnsiTheme="minorHAnsi" w:cstheme="minorHAnsi"/>
                <w:sz w:val="18"/>
              </w:rPr>
              <w:t>Sheridan Street &amp; Upward Street</w:t>
            </w:r>
          </w:p>
        </w:tc>
        <w:tc>
          <w:tcPr>
            <w:tcW w:w="446" w:type="pct"/>
            <w:shd w:val="clear" w:color="auto" w:fill="auto"/>
            <w:noWrap/>
          </w:tcPr>
          <w:p w14:paraId="2BC28E93" w14:textId="0CA2120F" w:rsidR="000D1C0A" w:rsidRPr="00EE24E6" w:rsidRDefault="000D1C0A" w:rsidP="000D1C0A">
            <w:pPr>
              <w:spacing w:after="0"/>
              <w:jc w:val="right"/>
              <w:rPr>
                <w:rFonts w:asciiTheme="minorHAnsi" w:hAnsiTheme="minorHAnsi"/>
                <w:color w:val="000000" w:themeColor="text1"/>
                <w:sz w:val="18"/>
                <w:szCs w:val="18"/>
                <w:lang w:eastAsia="zh-CN"/>
              </w:rPr>
            </w:pPr>
            <w:r>
              <w:rPr>
                <w:rFonts w:asciiTheme="minorHAnsi" w:hAnsiTheme="minorHAnsi"/>
                <w:color w:val="000000" w:themeColor="text1"/>
                <w:sz w:val="18"/>
                <w:szCs w:val="18"/>
                <w:lang w:eastAsia="zh-CN"/>
              </w:rPr>
              <w:t>2019</w:t>
            </w:r>
          </w:p>
        </w:tc>
        <w:tc>
          <w:tcPr>
            <w:tcW w:w="495" w:type="pct"/>
            <w:gridSpan w:val="2"/>
            <w:shd w:val="clear" w:color="auto" w:fill="auto"/>
          </w:tcPr>
          <w:p w14:paraId="61E461CF" w14:textId="77777777" w:rsidR="000D1C0A" w:rsidRPr="00EE24E6" w:rsidRDefault="000D1C0A" w:rsidP="000D1C0A">
            <w:pPr>
              <w:spacing w:after="0"/>
              <w:jc w:val="right"/>
              <w:rPr>
                <w:rFonts w:asciiTheme="minorHAnsi" w:hAnsiTheme="minorHAnsi"/>
                <w:color w:val="000000" w:themeColor="text1"/>
                <w:sz w:val="18"/>
                <w:szCs w:val="18"/>
                <w:lang w:eastAsia="zh-CN"/>
              </w:rPr>
            </w:pPr>
          </w:p>
        </w:tc>
        <w:tc>
          <w:tcPr>
            <w:tcW w:w="545" w:type="pct"/>
            <w:gridSpan w:val="2"/>
            <w:shd w:val="clear" w:color="auto" w:fill="auto"/>
            <w:noWrap/>
          </w:tcPr>
          <w:p w14:paraId="11893C30" w14:textId="5153B995" w:rsidR="000D1C0A" w:rsidRPr="00A44F0E" w:rsidRDefault="000D1C0A" w:rsidP="000D1C0A">
            <w:pPr>
              <w:spacing w:after="0"/>
              <w:jc w:val="right"/>
              <w:rPr>
                <w:rFonts w:asciiTheme="minorHAnsi" w:hAnsiTheme="minorHAnsi" w:cstheme="minorHAnsi"/>
                <w:color w:val="000000" w:themeColor="text1"/>
                <w:sz w:val="18"/>
                <w:szCs w:val="18"/>
                <w:lang w:eastAsia="zh-CN"/>
              </w:rPr>
            </w:pPr>
            <w:r w:rsidRPr="00A44F0E">
              <w:rPr>
                <w:rFonts w:asciiTheme="minorHAnsi" w:hAnsiTheme="minorHAnsi" w:cstheme="minorHAnsi"/>
                <w:sz w:val="18"/>
              </w:rPr>
              <w:t>24</w:t>
            </w:r>
            <w:r>
              <w:rPr>
                <w:rFonts w:asciiTheme="minorHAnsi" w:hAnsiTheme="minorHAnsi" w:cstheme="minorHAnsi"/>
                <w:sz w:val="18"/>
              </w:rPr>
              <w:t>/</w:t>
            </w:r>
            <w:r w:rsidRPr="00A44F0E">
              <w:rPr>
                <w:rFonts w:asciiTheme="minorHAnsi" w:hAnsiTheme="minorHAnsi" w:cstheme="minorHAnsi"/>
                <w:sz w:val="18"/>
              </w:rPr>
              <w:t>09</w:t>
            </w:r>
            <w:r>
              <w:rPr>
                <w:rFonts w:asciiTheme="minorHAnsi" w:hAnsiTheme="minorHAnsi" w:cstheme="minorHAnsi"/>
                <w:sz w:val="18"/>
              </w:rPr>
              <w:t>/</w:t>
            </w:r>
            <w:r w:rsidRPr="00A44F0E">
              <w:rPr>
                <w:rFonts w:asciiTheme="minorHAnsi" w:hAnsiTheme="minorHAnsi" w:cstheme="minorHAnsi"/>
                <w:sz w:val="18"/>
              </w:rPr>
              <w:t>2018</w:t>
            </w:r>
          </w:p>
        </w:tc>
        <w:tc>
          <w:tcPr>
            <w:tcW w:w="297" w:type="pct"/>
            <w:shd w:val="clear" w:color="auto" w:fill="auto"/>
          </w:tcPr>
          <w:p w14:paraId="58D6A5D3" w14:textId="2FB05878" w:rsidR="000D1C0A" w:rsidRPr="000D1C0A" w:rsidRDefault="000D1C0A" w:rsidP="000D1C0A">
            <w:pPr>
              <w:spacing w:after="0"/>
              <w:jc w:val="right"/>
              <w:rPr>
                <w:rFonts w:asciiTheme="minorHAnsi" w:hAnsiTheme="minorHAnsi" w:cstheme="minorHAnsi"/>
                <w:sz w:val="18"/>
                <w:szCs w:val="18"/>
              </w:rPr>
            </w:pPr>
            <w:r w:rsidRPr="000D1C0A">
              <w:rPr>
                <w:rFonts w:asciiTheme="minorHAnsi" w:hAnsiTheme="minorHAnsi" w:cstheme="minorHAnsi"/>
                <w:sz w:val="18"/>
              </w:rPr>
              <w:t>26.7</w:t>
            </w:r>
          </w:p>
        </w:tc>
        <w:tc>
          <w:tcPr>
            <w:tcW w:w="297" w:type="pct"/>
            <w:shd w:val="clear" w:color="auto" w:fill="auto"/>
          </w:tcPr>
          <w:p w14:paraId="3DA465D2" w14:textId="77777777" w:rsidR="000D1C0A" w:rsidRPr="000D1C0A" w:rsidRDefault="000D1C0A" w:rsidP="000D1C0A">
            <w:pPr>
              <w:spacing w:after="0"/>
              <w:jc w:val="right"/>
              <w:rPr>
                <w:rFonts w:asciiTheme="minorHAnsi" w:hAnsiTheme="minorHAnsi" w:cstheme="minorHAnsi"/>
                <w:sz w:val="18"/>
                <w:szCs w:val="18"/>
              </w:rPr>
            </w:pPr>
          </w:p>
        </w:tc>
        <w:tc>
          <w:tcPr>
            <w:tcW w:w="247" w:type="pct"/>
            <w:shd w:val="clear" w:color="auto" w:fill="auto"/>
            <w:noWrap/>
          </w:tcPr>
          <w:p w14:paraId="66E2FEC8" w14:textId="279B382A" w:rsidR="000D1C0A" w:rsidRPr="000D1C0A" w:rsidRDefault="003A1594" w:rsidP="000D1C0A">
            <w:pPr>
              <w:spacing w:after="0"/>
              <w:jc w:val="right"/>
              <w:rPr>
                <w:rFonts w:asciiTheme="minorHAnsi" w:hAnsiTheme="minorHAnsi" w:cstheme="minorHAnsi"/>
                <w:sz w:val="18"/>
                <w:szCs w:val="18"/>
              </w:rPr>
            </w:pPr>
            <w:r>
              <w:rPr>
                <w:rFonts w:asciiTheme="minorHAnsi" w:hAnsiTheme="minorHAnsi" w:cstheme="minorHAnsi"/>
                <w:sz w:val="18"/>
              </w:rPr>
              <w:t>3</w:t>
            </w:r>
            <w:r w:rsidR="000D1C0A" w:rsidRPr="000D1C0A">
              <w:rPr>
                <w:rFonts w:asciiTheme="minorHAnsi" w:hAnsiTheme="minorHAnsi" w:cstheme="minorHAnsi"/>
                <w:sz w:val="18"/>
              </w:rPr>
              <w:t>.3</w:t>
            </w:r>
          </w:p>
        </w:tc>
      </w:tr>
      <w:tr w:rsidR="000D1C0A" w:rsidRPr="00EE24E6" w14:paraId="7179AE7C" w14:textId="77777777" w:rsidTr="00074F5A">
        <w:trPr>
          <w:gridAfter w:val="2"/>
          <w:wAfter w:w="49" w:type="pct"/>
          <w:trHeight w:val="20"/>
        </w:trPr>
        <w:tc>
          <w:tcPr>
            <w:tcW w:w="345" w:type="pct"/>
            <w:shd w:val="clear" w:color="auto" w:fill="auto"/>
            <w:noWrap/>
          </w:tcPr>
          <w:p w14:paraId="296C4CEC" w14:textId="77777777" w:rsidR="000D1C0A" w:rsidRPr="00EE24E6" w:rsidRDefault="000D1C0A" w:rsidP="000D1C0A">
            <w:pPr>
              <w:spacing w:after="0"/>
              <w:jc w:val="right"/>
              <w:rPr>
                <w:rFonts w:asciiTheme="minorHAnsi" w:hAnsiTheme="minorHAnsi"/>
                <w:sz w:val="18"/>
                <w:szCs w:val="18"/>
                <w:lang w:eastAsia="zh-CN"/>
              </w:rPr>
            </w:pPr>
          </w:p>
        </w:tc>
        <w:tc>
          <w:tcPr>
            <w:tcW w:w="2279" w:type="pct"/>
            <w:shd w:val="clear" w:color="auto" w:fill="auto"/>
            <w:noWrap/>
          </w:tcPr>
          <w:p w14:paraId="3ACFD4EC" w14:textId="13111747" w:rsidR="000D1C0A" w:rsidRPr="00A44F0E" w:rsidRDefault="000D1C0A" w:rsidP="000D1C0A">
            <w:pPr>
              <w:spacing w:after="0"/>
              <w:jc w:val="left"/>
              <w:rPr>
                <w:rFonts w:asciiTheme="minorHAnsi" w:hAnsiTheme="minorHAnsi" w:cstheme="minorHAnsi"/>
                <w:color w:val="000000" w:themeColor="text1"/>
                <w:sz w:val="18"/>
                <w:szCs w:val="18"/>
                <w:lang w:eastAsia="zh-CN"/>
              </w:rPr>
            </w:pPr>
            <w:r w:rsidRPr="00A44F0E">
              <w:rPr>
                <w:rFonts w:asciiTheme="minorHAnsi" w:hAnsiTheme="minorHAnsi" w:cstheme="minorHAnsi"/>
                <w:sz w:val="18"/>
              </w:rPr>
              <w:t>Moores Creek Road &amp; High Street</w:t>
            </w:r>
          </w:p>
        </w:tc>
        <w:tc>
          <w:tcPr>
            <w:tcW w:w="446" w:type="pct"/>
            <w:shd w:val="clear" w:color="auto" w:fill="auto"/>
            <w:noWrap/>
          </w:tcPr>
          <w:p w14:paraId="52283DBF" w14:textId="49CE0E8D" w:rsidR="000D1C0A" w:rsidRPr="00EE24E6" w:rsidRDefault="000D1C0A" w:rsidP="000D1C0A">
            <w:pPr>
              <w:spacing w:after="0"/>
              <w:jc w:val="right"/>
              <w:rPr>
                <w:rFonts w:asciiTheme="minorHAnsi" w:hAnsiTheme="minorHAnsi"/>
                <w:color w:val="000000" w:themeColor="text1"/>
                <w:sz w:val="18"/>
                <w:szCs w:val="18"/>
                <w:lang w:eastAsia="zh-CN"/>
              </w:rPr>
            </w:pPr>
            <w:r>
              <w:rPr>
                <w:rFonts w:asciiTheme="minorHAnsi" w:hAnsiTheme="minorHAnsi"/>
                <w:color w:val="000000" w:themeColor="text1"/>
                <w:sz w:val="18"/>
                <w:szCs w:val="18"/>
                <w:lang w:eastAsia="zh-CN"/>
              </w:rPr>
              <w:t>2020</w:t>
            </w:r>
          </w:p>
        </w:tc>
        <w:tc>
          <w:tcPr>
            <w:tcW w:w="495" w:type="pct"/>
            <w:gridSpan w:val="2"/>
            <w:shd w:val="clear" w:color="auto" w:fill="auto"/>
          </w:tcPr>
          <w:p w14:paraId="6CD5A452" w14:textId="77777777" w:rsidR="000D1C0A" w:rsidRPr="00EE24E6" w:rsidRDefault="000D1C0A" w:rsidP="000D1C0A">
            <w:pPr>
              <w:spacing w:after="0"/>
              <w:jc w:val="right"/>
              <w:rPr>
                <w:rFonts w:asciiTheme="minorHAnsi" w:hAnsiTheme="minorHAnsi"/>
                <w:color w:val="000000" w:themeColor="text1"/>
                <w:sz w:val="18"/>
                <w:szCs w:val="18"/>
                <w:lang w:eastAsia="zh-CN"/>
              </w:rPr>
            </w:pPr>
          </w:p>
        </w:tc>
        <w:tc>
          <w:tcPr>
            <w:tcW w:w="545" w:type="pct"/>
            <w:gridSpan w:val="2"/>
            <w:shd w:val="clear" w:color="auto" w:fill="auto"/>
            <w:noWrap/>
          </w:tcPr>
          <w:p w14:paraId="5B0DD91F" w14:textId="61828F8E" w:rsidR="000D1C0A" w:rsidRPr="00A44F0E" w:rsidRDefault="000D1C0A" w:rsidP="000D1C0A">
            <w:pPr>
              <w:spacing w:after="0"/>
              <w:jc w:val="right"/>
              <w:rPr>
                <w:rFonts w:asciiTheme="minorHAnsi" w:hAnsiTheme="minorHAnsi" w:cstheme="minorHAnsi"/>
                <w:color w:val="000000" w:themeColor="text1"/>
                <w:sz w:val="18"/>
                <w:szCs w:val="18"/>
                <w:lang w:eastAsia="zh-CN"/>
              </w:rPr>
            </w:pPr>
            <w:r w:rsidRPr="00A44F0E">
              <w:rPr>
                <w:rFonts w:asciiTheme="minorHAnsi" w:hAnsiTheme="minorHAnsi" w:cstheme="minorHAnsi"/>
                <w:sz w:val="18"/>
              </w:rPr>
              <w:t>15</w:t>
            </w:r>
            <w:r>
              <w:rPr>
                <w:rFonts w:asciiTheme="minorHAnsi" w:hAnsiTheme="minorHAnsi" w:cstheme="minorHAnsi"/>
                <w:sz w:val="18"/>
              </w:rPr>
              <w:t>/</w:t>
            </w:r>
            <w:r w:rsidRPr="00A44F0E">
              <w:rPr>
                <w:rFonts w:asciiTheme="minorHAnsi" w:hAnsiTheme="minorHAnsi" w:cstheme="minorHAnsi"/>
                <w:sz w:val="18"/>
              </w:rPr>
              <w:t>07</w:t>
            </w:r>
            <w:r>
              <w:rPr>
                <w:rFonts w:asciiTheme="minorHAnsi" w:hAnsiTheme="minorHAnsi" w:cstheme="minorHAnsi"/>
                <w:sz w:val="18"/>
              </w:rPr>
              <w:t>/</w:t>
            </w:r>
            <w:r w:rsidRPr="00A44F0E">
              <w:rPr>
                <w:rFonts w:asciiTheme="minorHAnsi" w:hAnsiTheme="minorHAnsi" w:cstheme="minorHAnsi"/>
                <w:sz w:val="18"/>
              </w:rPr>
              <w:t>2019</w:t>
            </w:r>
          </w:p>
        </w:tc>
        <w:tc>
          <w:tcPr>
            <w:tcW w:w="297" w:type="pct"/>
            <w:shd w:val="clear" w:color="auto" w:fill="auto"/>
          </w:tcPr>
          <w:p w14:paraId="3D4F5380" w14:textId="1B3EB78E" w:rsidR="000D1C0A" w:rsidRPr="000D1C0A" w:rsidRDefault="000D1C0A" w:rsidP="000D1C0A">
            <w:pPr>
              <w:spacing w:after="0"/>
              <w:jc w:val="right"/>
              <w:rPr>
                <w:rFonts w:asciiTheme="minorHAnsi" w:hAnsiTheme="minorHAnsi" w:cstheme="minorHAnsi"/>
                <w:sz w:val="18"/>
                <w:szCs w:val="18"/>
              </w:rPr>
            </w:pPr>
            <w:r w:rsidRPr="000D1C0A">
              <w:rPr>
                <w:rFonts w:asciiTheme="minorHAnsi" w:hAnsiTheme="minorHAnsi" w:cstheme="minorHAnsi"/>
                <w:sz w:val="18"/>
              </w:rPr>
              <w:t>27.5</w:t>
            </w:r>
          </w:p>
        </w:tc>
        <w:tc>
          <w:tcPr>
            <w:tcW w:w="297" w:type="pct"/>
            <w:shd w:val="clear" w:color="auto" w:fill="auto"/>
          </w:tcPr>
          <w:p w14:paraId="27433C27" w14:textId="77777777" w:rsidR="000D1C0A" w:rsidRPr="000D1C0A" w:rsidRDefault="000D1C0A" w:rsidP="000D1C0A">
            <w:pPr>
              <w:spacing w:after="0"/>
              <w:jc w:val="right"/>
              <w:rPr>
                <w:rFonts w:asciiTheme="minorHAnsi" w:hAnsiTheme="minorHAnsi" w:cstheme="minorHAnsi"/>
                <w:sz w:val="18"/>
                <w:szCs w:val="18"/>
              </w:rPr>
            </w:pPr>
          </w:p>
        </w:tc>
        <w:tc>
          <w:tcPr>
            <w:tcW w:w="247" w:type="pct"/>
            <w:shd w:val="clear" w:color="auto" w:fill="auto"/>
            <w:noWrap/>
          </w:tcPr>
          <w:p w14:paraId="59677829" w14:textId="3FCB9000" w:rsidR="000D1C0A" w:rsidRPr="000D1C0A" w:rsidRDefault="003A1594" w:rsidP="000D1C0A">
            <w:pPr>
              <w:spacing w:after="0"/>
              <w:jc w:val="right"/>
              <w:rPr>
                <w:rFonts w:asciiTheme="minorHAnsi" w:hAnsiTheme="minorHAnsi" w:cstheme="minorHAnsi"/>
                <w:sz w:val="18"/>
                <w:szCs w:val="18"/>
              </w:rPr>
            </w:pPr>
            <w:r>
              <w:rPr>
                <w:rFonts w:asciiTheme="minorHAnsi" w:hAnsiTheme="minorHAnsi" w:cstheme="minorHAnsi"/>
                <w:sz w:val="18"/>
              </w:rPr>
              <w:t>2</w:t>
            </w:r>
            <w:r w:rsidR="000D1C0A" w:rsidRPr="000D1C0A">
              <w:rPr>
                <w:rFonts w:asciiTheme="minorHAnsi" w:hAnsiTheme="minorHAnsi" w:cstheme="minorHAnsi"/>
                <w:sz w:val="18"/>
              </w:rPr>
              <w:t>.5</w:t>
            </w:r>
          </w:p>
        </w:tc>
      </w:tr>
      <w:tr w:rsidR="000D1C0A" w:rsidRPr="00EE24E6" w14:paraId="1654D172" w14:textId="77777777" w:rsidTr="00074F5A">
        <w:trPr>
          <w:gridAfter w:val="2"/>
          <w:wAfter w:w="49" w:type="pct"/>
          <w:trHeight w:val="20"/>
        </w:trPr>
        <w:tc>
          <w:tcPr>
            <w:tcW w:w="345" w:type="pct"/>
            <w:shd w:val="clear" w:color="auto" w:fill="auto"/>
            <w:noWrap/>
          </w:tcPr>
          <w:p w14:paraId="13CAED98" w14:textId="77777777" w:rsidR="000D1C0A" w:rsidRPr="00EE24E6" w:rsidRDefault="000D1C0A" w:rsidP="000D1C0A">
            <w:pPr>
              <w:spacing w:after="0"/>
              <w:jc w:val="right"/>
              <w:rPr>
                <w:rFonts w:asciiTheme="minorHAnsi" w:hAnsiTheme="minorHAnsi"/>
                <w:sz w:val="18"/>
                <w:szCs w:val="18"/>
                <w:lang w:eastAsia="zh-CN"/>
              </w:rPr>
            </w:pPr>
          </w:p>
        </w:tc>
        <w:tc>
          <w:tcPr>
            <w:tcW w:w="2279" w:type="pct"/>
            <w:shd w:val="clear" w:color="auto" w:fill="auto"/>
            <w:noWrap/>
          </w:tcPr>
          <w:p w14:paraId="6B09A60D" w14:textId="11B6B0C6" w:rsidR="000D1C0A" w:rsidRPr="00A44F0E" w:rsidRDefault="000D1C0A" w:rsidP="000D1C0A">
            <w:pPr>
              <w:spacing w:after="0"/>
              <w:jc w:val="left"/>
              <w:rPr>
                <w:rFonts w:asciiTheme="minorHAnsi" w:hAnsiTheme="minorHAnsi" w:cstheme="minorHAnsi"/>
                <w:color w:val="000000" w:themeColor="text1"/>
                <w:sz w:val="18"/>
                <w:szCs w:val="18"/>
                <w:lang w:eastAsia="zh-CN"/>
              </w:rPr>
            </w:pPr>
            <w:r w:rsidRPr="00A44F0E">
              <w:rPr>
                <w:rFonts w:asciiTheme="minorHAnsi" w:hAnsiTheme="minorHAnsi" w:cstheme="minorHAnsi"/>
                <w:sz w:val="18"/>
              </w:rPr>
              <w:t>Clontarf-Anzac Avenue Road &amp; Boardman Road</w:t>
            </w:r>
          </w:p>
        </w:tc>
        <w:tc>
          <w:tcPr>
            <w:tcW w:w="446" w:type="pct"/>
            <w:shd w:val="clear" w:color="auto" w:fill="auto"/>
            <w:noWrap/>
          </w:tcPr>
          <w:p w14:paraId="6C3425A6" w14:textId="5807B180" w:rsidR="000D1C0A" w:rsidRPr="00EE24E6" w:rsidRDefault="000D1C0A" w:rsidP="000D1C0A">
            <w:pPr>
              <w:spacing w:after="0"/>
              <w:jc w:val="right"/>
              <w:rPr>
                <w:rFonts w:asciiTheme="minorHAnsi" w:hAnsiTheme="minorHAnsi"/>
                <w:color w:val="000000" w:themeColor="text1"/>
                <w:sz w:val="18"/>
                <w:szCs w:val="18"/>
                <w:lang w:eastAsia="zh-CN"/>
              </w:rPr>
            </w:pPr>
            <w:r>
              <w:rPr>
                <w:rFonts w:asciiTheme="minorHAnsi" w:hAnsiTheme="minorHAnsi"/>
                <w:color w:val="000000" w:themeColor="text1"/>
                <w:sz w:val="18"/>
                <w:szCs w:val="18"/>
                <w:lang w:eastAsia="zh-CN"/>
              </w:rPr>
              <w:t>2021</w:t>
            </w:r>
          </w:p>
        </w:tc>
        <w:tc>
          <w:tcPr>
            <w:tcW w:w="495" w:type="pct"/>
            <w:gridSpan w:val="2"/>
            <w:shd w:val="clear" w:color="auto" w:fill="auto"/>
          </w:tcPr>
          <w:p w14:paraId="279544EC" w14:textId="77777777" w:rsidR="000D1C0A" w:rsidRPr="00EE24E6" w:rsidRDefault="000D1C0A" w:rsidP="000D1C0A">
            <w:pPr>
              <w:spacing w:after="0"/>
              <w:jc w:val="right"/>
              <w:rPr>
                <w:rFonts w:asciiTheme="minorHAnsi" w:hAnsiTheme="minorHAnsi"/>
                <w:color w:val="000000" w:themeColor="text1"/>
                <w:sz w:val="18"/>
                <w:szCs w:val="18"/>
                <w:lang w:eastAsia="zh-CN"/>
              </w:rPr>
            </w:pPr>
          </w:p>
        </w:tc>
        <w:tc>
          <w:tcPr>
            <w:tcW w:w="545" w:type="pct"/>
            <w:gridSpan w:val="2"/>
            <w:shd w:val="clear" w:color="auto" w:fill="auto"/>
            <w:noWrap/>
          </w:tcPr>
          <w:p w14:paraId="2481CFB4" w14:textId="3046F42E" w:rsidR="000D1C0A" w:rsidRPr="00A44F0E" w:rsidRDefault="000D1C0A" w:rsidP="000D1C0A">
            <w:pPr>
              <w:spacing w:after="0"/>
              <w:jc w:val="right"/>
              <w:rPr>
                <w:rFonts w:asciiTheme="minorHAnsi" w:hAnsiTheme="minorHAnsi" w:cstheme="minorHAnsi"/>
                <w:color w:val="000000" w:themeColor="text1"/>
                <w:sz w:val="18"/>
                <w:szCs w:val="18"/>
                <w:lang w:eastAsia="zh-CN"/>
              </w:rPr>
            </w:pPr>
            <w:r w:rsidRPr="00A44F0E">
              <w:rPr>
                <w:rFonts w:asciiTheme="minorHAnsi" w:hAnsiTheme="minorHAnsi" w:cstheme="minorHAnsi"/>
                <w:sz w:val="18"/>
              </w:rPr>
              <w:t>08</w:t>
            </w:r>
            <w:r>
              <w:rPr>
                <w:rFonts w:asciiTheme="minorHAnsi" w:hAnsiTheme="minorHAnsi" w:cstheme="minorHAnsi"/>
                <w:sz w:val="18"/>
              </w:rPr>
              <w:t>/</w:t>
            </w:r>
            <w:r w:rsidRPr="00A44F0E">
              <w:rPr>
                <w:rFonts w:asciiTheme="minorHAnsi" w:hAnsiTheme="minorHAnsi" w:cstheme="minorHAnsi"/>
                <w:sz w:val="18"/>
              </w:rPr>
              <w:t>01</w:t>
            </w:r>
            <w:r>
              <w:rPr>
                <w:rFonts w:asciiTheme="minorHAnsi" w:hAnsiTheme="minorHAnsi" w:cstheme="minorHAnsi"/>
                <w:sz w:val="18"/>
              </w:rPr>
              <w:t>/</w:t>
            </w:r>
            <w:r w:rsidRPr="00A44F0E">
              <w:rPr>
                <w:rFonts w:asciiTheme="minorHAnsi" w:hAnsiTheme="minorHAnsi" w:cstheme="minorHAnsi"/>
                <w:sz w:val="18"/>
              </w:rPr>
              <w:t>2019</w:t>
            </w:r>
          </w:p>
        </w:tc>
        <w:tc>
          <w:tcPr>
            <w:tcW w:w="297" w:type="pct"/>
            <w:shd w:val="clear" w:color="auto" w:fill="auto"/>
          </w:tcPr>
          <w:p w14:paraId="2309E82F" w14:textId="501492C2" w:rsidR="000D1C0A" w:rsidRPr="000D1C0A" w:rsidRDefault="000D1C0A" w:rsidP="000D1C0A">
            <w:pPr>
              <w:spacing w:after="0"/>
              <w:jc w:val="right"/>
              <w:rPr>
                <w:rFonts w:asciiTheme="minorHAnsi" w:hAnsiTheme="minorHAnsi" w:cstheme="minorHAnsi"/>
                <w:sz w:val="18"/>
                <w:szCs w:val="18"/>
              </w:rPr>
            </w:pPr>
            <w:r w:rsidRPr="000D1C0A">
              <w:rPr>
                <w:rFonts w:asciiTheme="minorHAnsi" w:hAnsiTheme="minorHAnsi" w:cstheme="minorHAnsi"/>
                <w:sz w:val="18"/>
              </w:rPr>
              <w:t>27.0</w:t>
            </w:r>
          </w:p>
        </w:tc>
        <w:tc>
          <w:tcPr>
            <w:tcW w:w="297" w:type="pct"/>
            <w:shd w:val="clear" w:color="auto" w:fill="auto"/>
          </w:tcPr>
          <w:p w14:paraId="4E1D2AF7" w14:textId="77777777" w:rsidR="000D1C0A" w:rsidRPr="000D1C0A" w:rsidRDefault="000D1C0A" w:rsidP="000D1C0A">
            <w:pPr>
              <w:spacing w:after="0"/>
              <w:jc w:val="right"/>
              <w:rPr>
                <w:rFonts w:asciiTheme="minorHAnsi" w:hAnsiTheme="minorHAnsi" w:cstheme="minorHAnsi"/>
                <w:sz w:val="18"/>
                <w:szCs w:val="18"/>
              </w:rPr>
            </w:pPr>
          </w:p>
        </w:tc>
        <w:tc>
          <w:tcPr>
            <w:tcW w:w="247" w:type="pct"/>
            <w:shd w:val="clear" w:color="auto" w:fill="auto"/>
            <w:noWrap/>
          </w:tcPr>
          <w:p w14:paraId="5006220B" w14:textId="241E5237" w:rsidR="000D1C0A" w:rsidRPr="000D1C0A" w:rsidRDefault="003A1594" w:rsidP="000D1C0A">
            <w:pPr>
              <w:spacing w:after="0"/>
              <w:jc w:val="right"/>
              <w:rPr>
                <w:rFonts w:asciiTheme="minorHAnsi" w:hAnsiTheme="minorHAnsi" w:cstheme="minorHAnsi"/>
                <w:sz w:val="18"/>
                <w:szCs w:val="18"/>
              </w:rPr>
            </w:pPr>
            <w:r>
              <w:rPr>
                <w:rFonts w:asciiTheme="minorHAnsi" w:hAnsiTheme="minorHAnsi" w:cstheme="minorHAnsi"/>
                <w:sz w:val="18"/>
              </w:rPr>
              <w:t>3</w:t>
            </w:r>
            <w:r w:rsidR="000D1C0A" w:rsidRPr="000D1C0A">
              <w:rPr>
                <w:rFonts w:asciiTheme="minorHAnsi" w:hAnsiTheme="minorHAnsi" w:cstheme="minorHAnsi"/>
                <w:sz w:val="18"/>
              </w:rPr>
              <w:t>.0</w:t>
            </w:r>
          </w:p>
        </w:tc>
      </w:tr>
      <w:tr w:rsidR="000D1C0A" w:rsidRPr="00EE24E6" w14:paraId="7CE02CE2" w14:textId="77777777" w:rsidTr="00074F5A">
        <w:trPr>
          <w:gridAfter w:val="2"/>
          <w:wAfter w:w="49" w:type="pct"/>
          <w:trHeight w:val="20"/>
        </w:trPr>
        <w:tc>
          <w:tcPr>
            <w:tcW w:w="345" w:type="pct"/>
            <w:shd w:val="clear" w:color="auto" w:fill="auto"/>
            <w:noWrap/>
          </w:tcPr>
          <w:p w14:paraId="2CC5C54A" w14:textId="77777777" w:rsidR="000D1C0A" w:rsidRPr="00EE24E6" w:rsidRDefault="000D1C0A" w:rsidP="000D1C0A">
            <w:pPr>
              <w:spacing w:after="0"/>
              <w:jc w:val="right"/>
              <w:rPr>
                <w:rFonts w:asciiTheme="minorHAnsi" w:hAnsiTheme="minorHAnsi"/>
                <w:sz w:val="18"/>
                <w:szCs w:val="18"/>
                <w:lang w:eastAsia="zh-CN"/>
              </w:rPr>
            </w:pPr>
          </w:p>
        </w:tc>
        <w:tc>
          <w:tcPr>
            <w:tcW w:w="2279" w:type="pct"/>
            <w:shd w:val="clear" w:color="auto" w:fill="auto"/>
            <w:noWrap/>
          </w:tcPr>
          <w:p w14:paraId="3A2E78A8" w14:textId="28A85554" w:rsidR="000D1C0A" w:rsidRPr="00A44F0E" w:rsidRDefault="000D1C0A" w:rsidP="000D1C0A">
            <w:pPr>
              <w:spacing w:after="0"/>
              <w:jc w:val="left"/>
              <w:rPr>
                <w:rFonts w:asciiTheme="minorHAnsi" w:hAnsiTheme="minorHAnsi" w:cstheme="minorHAnsi"/>
                <w:color w:val="000000" w:themeColor="text1"/>
                <w:sz w:val="18"/>
                <w:szCs w:val="18"/>
                <w:lang w:eastAsia="zh-CN"/>
              </w:rPr>
            </w:pPr>
            <w:r w:rsidRPr="00A44F0E">
              <w:rPr>
                <w:rFonts w:asciiTheme="minorHAnsi" w:hAnsiTheme="minorHAnsi" w:cstheme="minorHAnsi"/>
                <w:sz w:val="18"/>
              </w:rPr>
              <w:t>Cunningham Highway &amp; Fitzroy Street</w:t>
            </w:r>
          </w:p>
        </w:tc>
        <w:tc>
          <w:tcPr>
            <w:tcW w:w="446" w:type="pct"/>
            <w:shd w:val="clear" w:color="auto" w:fill="auto"/>
            <w:noWrap/>
          </w:tcPr>
          <w:p w14:paraId="23D79788" w14:textId="7B8D1BCE" w:rsidR="000D1C0A" w:rsidRPr="00EE24E6" w:rsidRDefault="000D1C0A" w:rsidP="000D1C0A">
            <w:pPr>
              <w:spacing w:after="0"/>
              <w:jc w:val="right"/>
              <w:rPr>
                <w:rFonts w:asciiTheme="minorHAnsi" w:hAnsiTheme="minorHAnsi"/>
                <w:color w:val="000000" w:themeColor="text1"/>
                <w:sz w:val="18"/>
                <w:szCs w:val="18"/>
                <w:lang w:eastAsia="zh-CN"/>
              </w:rPr>
            </w:pPr>
            <w:r>
              <w:rPr>
                <w:rFonts w:asciiTheme="minorHAnsi" w:hAnsiTheme="minorHAnsi"/>
                <w:color w:val="000000" w:themeColor="text1"/>
                <w:sz w:val="18"/>
                <w:szCs w:val="18"/>
                <w:lang w:eastAsia="zh-CN"/>
              </w:rPr>
              <w:t>2022</w:t>
            </w:r>
          </w:p>
        </w:tc>
        <w:tc>
          <w:tcPr>
            <w:tcW w:w="495" w:type="pct"/>
            <w:gridSpan w:val="2"/>
            <w:shd w:val="clear" w:color="auto" w:fill="auto"/>
          </w:tcPr>
          <w:p w14:paraId="20DCEF5C" w14:textId="77777777" w:rsidR="000D1C0A" w:rsidRPr="00EE24E6" w:rsidRDefault="000D1C0A" w:rsidP="000D1C0A">
            <w:pPr>
              <w:spacing w:after="0"/>
              <w:jc w:val="right"/>
              <w:rPr>
                <w:rFonts w:asciiTheme="minorHAnsi" w:hAnsiTheme="minorHAnsi"/>
                <w:color w:val="000000" w:themeColor="text1"/>
                <w:sz w:val="18"/>
                <w:szCs w:val="18"/>
                <w:lang w:eastAsia="zh-CN"/>
              </w:rPr>
            </w:pPr>
          </w:p>
        </w:tc>
        <w:tc>
          <w:tcPr>
            <w:tcW w:w="545" w:type="pct"/>
            <w:gridSpan w:val="2"/>
            <w:shd w:val="clear" w:color="auto" w:fill="auto"/>
            <w:noWrap/>
          </w:tcPr>
          <w:p w14:paraId="56D763AD" w14:textId="30E9401C" w:rsidR="000D1C0A" w:rsidRPr="00A44F0E" w:rsidRDefault="000D1C0A" w:rsidP="000D1C0A">
            <w:pPr>
              <w:spacing w:after="0"/>
              <w:jc w:val="right"/>
              <w:rPr>
                <w:rFonts w:asciiTheme="minorHAnsi" w:hAnsiTheme="minorHAnsi" w:cstheme="minorHAnsi"/>
                <w:color w:val="000000" w:themeColor="text1"/>
                <w:sz w:val="18"/>
                <w:szCs w:val="18"/>
                <w:lang w:eastAsia="zh-CN"/>
              </w:rPr>
            </w:pPr>
            <w:r w:rsidRPr="00A44F0E">
              <w:rPr>
                <w:rFonts w:asciiTheme="minorHAnsi" w:hAnsiTheme="minorHAnsi" w:cstheme="minorHAnsi"/>
                <w:sz w:val="18"/>
              </w:rPr>
              <w:t>24</w:t>
            </w:r>
            <w:r>
              <w:rPr>
                <w:rFonts w:asciiTheme="minorHAnsi" w:hAnsiTheme="minorHAnsi" w:cstheme="minorHAnsi"/>
                <w:sz w:val="18"/>
              </w:rPr>
              <w:t>/</w:t>
            </w:r>
            <w:r w:rsidRPr="00A44F0E">
              <w:rPr>
                <w:rFonts w:asciiTheme="minorHAnsi" w:hAnsiTheme="minorHAnsi" w:cstheme="minorHAnsi"/>
                <w:sz w:val="18"/>
              </w:rPr>
              <w:t>09</w:t>
            </w:r>
            <w:r>
              <w:rPr>
                <w:rFonts w:asciiTheme="minorHAnsi" w:hAnsiTheme="minorHAnsi" w:cstheme="minorHAnsi"/>
                <w:sz w:val="18"/>
              </w:rPr>
              <w:t>/</w:t>
            </w:r>
            <w:r w:rsidRPr="00A44F0E">
              <w:rPr>
                <w:rFonts w:asciiTheme="minorHAnsi" w:hAnsiTheme="minorHAnsi" w:cstheme="minorHAnsi"/>
                <w:sz w:val="18"/>
              </w:rPr>
              <w:t>2018</w:t>
            </w:r>
          </w:p>
        </w:tc>
        <w:tc>
          <w:tcPr>
            <w:tcW w:w="297" w:type="pct"/>
            <w:shd w:val="clear" w:color="auto" w:fill="auto"/>
          </w:tcPr>
          <w:p w14:paraId="2017DA16" w14:textId="404F03F4" w:rsidR="000D1C0A" w:rsidRPr="000D1C0A" w:rsidRDefault="000D1C0A" w:rsidP="000D1C0A">
            <w:pPr>
              <w:spacing w:after="0"/>
              <w:jc w:val="right"/>
              <w:rPr>
                <w:rFonts w:asciiTheme="minorHAnsi" w:hAnsiTheme="minorHAnsi" w:cstheme="minorHAnsi"/>
                <w:sz w:val="18"/>
                <w:szCs w:val="18"/>
              </w:rPr>
            </w:pPr>
            <w:r w:rsidRPr="000D1C0A">
              <w:rPr>
                <w:rFonts w:asciiTheme="minorHAnsi" w:hAnsiTheme="minorHAnsi" w:cstheme="minorHAnsi"/>
                <w:sz w:val="18"/>
              </w:rPr>
              <w:t>26.7</w:t>
            </w:r>
          </w:p>
        </w:tc>
        <w:tc>
          <w:tcPr>
            <w:tcW w:w="297" w:type="pct"/>
            <w:shd w:val="clear" w:color="auto" w:fill="auto"/>
          </w:tcPr>
          <w:p w14:paraId="4E164998" w14:textId="77777777" w:rsidR="000D1C0A" w:rsidRPr="000D1C0A" w:rsidRDefault="000D1C0A" w:rsidP="000D1C0A">
            <w:pPr>
              <w:spacing w:after="0"/>
              <w:jc w:val="right"/>
              <w:rPr>
                <w:rFonts w:asciiTheme="minorHAnsi" w:hAnsiTheme="minorHAnsi" w:cstheme="minorHAnsi"/>
                <w:sz w:val="18"/>
                <w:szCs w:val="18"/>
              </w:rPr>
            </w:pPr>
          </w:p>
        </w:tc>
        <w:tc>
          <w:tcPr>
            <w:tcW w:w="247" w:type="pct"/>
            <w:shd w:val="clear" w:color="auto" w:fill="auto"/>
            <w:noWrap/>
          </w:tcPr>
          <w:p w14:paraId="4812309F" w14:textId="7C452D3D" w:rsidR="000D1C0A" w:rsidRPr="000D1C0A" w:rsidRDefault="003A1594" w:rsidP="000D1C0A">
            <w:pPr>
              <w:spacing w:after="0"/>
              <w:jc w:val="right"/>
              <w:rPr>
                <w:rFonts w:asciiTheme="minorHAnsi" w:hAnsiTheme="minorHAnsi" w:cstheme="minorHAnsi"/>
                <w:sz w:val="18"/>
                <w:szCs w:val="18"/>
              </w:rPr>
            </w:pPr>
            <w:r>
              <w:rPr>
                <w:rFonts w:asciiTheme="minorHAnsi" w:hAnsiTheme="minorHAnsi" w:cstheme="minorHAnsi"/>
                <w:sz w:val="18"/>
              </w:rPr>
              <w:t>3</w:t>
            </w:r>
            <w:r w:rsidR="000D1C0A" w:rsidRPr="000D1C0A">
              <w:rPr>
                <w:rFonts w:asciiTheme="minorHAnsi" w:hAnsiTheme="minorHAnsi" w:cstheme="minorHAnsi"/>
                <w:sz w:val="18"/>
              </w:rPr>
              <w:t>.3</w:t>
            </w:r>
          </w:p>
        </w:tc>
      </w:tr>
      <w:tr w:rsidR="000D1C0A" w:rsidRPr="00EE24E6" w14:paraId="6B5D4398" w14:textId="77777777" w:rsidTr="00074F5A">
        <w:trPr>
          <w:gridAfter w:val="2"/>
          <w:wAfter w:w="49" w:type="pct"/>
          <w:trHeight w:val="20"/>
        </w:trPr>
        <w:tc>
          <w:tcPr>
            <w:tcW w:w="345" w:type="pct"/>
            <w:shd w:val="clear" w:color="auto" w:fill="auto"/>
            <w:noWrap/>
          </w:tcPr>
          <w:p w14:paraId="62B31A3F" w14:textId="77777777" w:rsidR="000D1C0A" w:rsidRPr="00EE24E6" w:rsidRDefault="000D1C0A" w:rsidP="000D1C0A">
            <w:pPr>
              <w:spacing w:after="0"/>
              <w:jc w:val="right"/>
              <w:rPr>
                <w:rFonts w:asciiTheme="minorHAnsi" w:hAnsiTheme="minorHAnsi"/>
                <w:sz w:val="18"/>
                <w:szCs w:val="18"/>
                <w:lang w:eastAsia="zh-CN"/>
              </w:rPr>
            </w:pPr>
          </w:p>
        </w:tc>
        <w:tc>
          <w:tcPr>
            <w:tcW w:w="2279" w:type="pct"/>
            <w:shd w:val="clear" w:color="auto" w:fill="auto"/>
            <w:noWrap/>
          </w:tcPr>
          <w:p w14:paraId="0C02D528" w14:textId="048FB20F" w:rsidR="000D1C0A" w:rsidRPr="00A44F0E" w:rsidRDefault="000D1C0A" w:rsidP="001314C0">
            <w:pPr>
              <w:spacing w:after="0"/>
              <w:jc w:val="left"/>
              <w:rPr>
                <w:rFonts w:asciiTheme="minorHAnsi" w:hAnsiTheme="minorHAnsi" w:cstheme="minorHAnsi"/>
                <w:color w:val="000000" w:themeColor="text1"/>
                <w:sz w:val="18"/>
                <w:szCs w:val="18"/>
                <w:lang w:eastAsia="zh-CN"/>
              </w:rPr>
            </w:pPr>
            <w:r w:rsidRPr="00A44F0E">
              <w:rPr>
                <w:rFonts w:asciiTheme="minorHAnsi" w:hAnsiTheme="minorHAnsi" w:cstheme="minorHAnsi"/>
                <w:sz w:val="18"/>
              </w:rPr>
              <w:t>Glenlyon Street &amp; Tank Street</w:t>
            </w:r>
          </w:p>
        </w:tc>
        <w:tc>
          <w:tcPr>
            <w:tcW w:w="446" w:type="pct"/>
            <w:shd w:val="clear" w:color="auto" w:fill="auto"/>
            <w:noWrap/>
          </w:tcPr>
          <w:p w14:paraId="63B81314" w14:textId="1F6897DF" w:rsidR="000D1C0A" w:rsidRPr="00EE24E6" w:rsidRDefault="000D1C0A" w:rsidP="000D1C0A">
            <w:pPr>
              <w:spacing w:after="0"/>
              <w:jc w:val="right"/>
              <w:rPr>
                <w:rFonts w:asciiTheme="minorHAnsi" w:hAnsiTheme="minorHAnsi"/>
                <w:color w:val="000000" w:themeColor="text1"/>
                <w:sz w:val="18"/>
                <w:szCs w:val="18"/>
                <w:lang w:eastAsia="zh-CN"/>
              </w:rPr>
            </w:pPr>
            <w:r>
              <w:rPr>
                <w:rFonts w:asciiTheme="minorHAnsi" w:hAnsiTheme="minorHAnsi"/>
                <w:color w:val="000000" w:themeColor="text1"/>
                <w:sz w:val="18"/>
                <w:szCs w:val="18"/>
                <w:lang w:eastAsia="zh-CN"/>
              </w:rPr>
              <w:t>2023</w:t>
            </w:r>
          </w:p>
        </w:tc>
        <w:tc>
          <w:tcPr>
            <w:tcW w:w="495" w:type="pct"/>
            <w:gridSpan w:val="2"/>
            <w:shd w:val="clear" w:color="auto" w:fill="auto"/>
          </w:tcPr>
          <w:p w14:paraId="27C0E545" w14:textId="77777777" w:rsidR="000D1C0A" w:rsidRPr="00EE24E6" w:rsidRDefault="000D1C0A" w:rsidP="000D1C0A">
            <w:pPr>
              <w:spacing w:after="0"/>
              <w:jc w:val="right"/>
              <w:rPr>
                <w:rFonts w:asciiTheme="minorHAnsi" w:hAnsiTheme="minorHAnsi"/>
                <w:color w:val="000000" w:themeColor="text1"/>
                <w:sz w:val="18"/>
                <w:szCs w:val="18"/>
                <w:lang w:eastAsia="zh-CN"/>
              </w:rPr>
            </w:pPr>
          </w:p>
        </w:tc>
        <w:tc>
          <w:tcPr>
            <w:tcW w:w="545" w:type="pct"/>
            <w:gridSpan w:val="2"/>
            <w:shd w:val="clear" w:color="auto" w:fill="auto"/>
            <w:noWrap/>
          </w:tcPr>
          <w:p w14:paraId="2E285D56" w14:textId="50B2400F" w:rsidR="000D1C0A" w:rsidRPr="00A44F0E" w:rsidRDefault="000D1C0A" w:rsidP="000D1C0A">
            <w:pPr>
              <w:spacing w:after="0"/>
              <w:jc w:val="right"/>
              <w:rPr>
                <w:rFonts w:asciiTheme="minorHAnsi" w:hAnsiTheme="minorHAnsi" w:cstheme="minorHAnsi"/>
                <w:color w:val="000000" w:themeColor="text1"/>
                <w:sz w:val="18"/>
                <w:szCs w:val="18"/>
                <w:lang w:eastAsia="zh-CN"/>
              </w:rPr>
            </w:pPr>
            <w:r w:rsidRPr="00A44F0E">
              <w:rPr>
                <w:rFonts w:asciiTheme="minorHAnsi" w:hAnsiTheme="minorHAnsi" w:cstheme="minorHAnsi"/>
                <w:sz w:val="18"/>
              </w:rPr>
              <w:t>08</w:t>
            </w:r>
            <w:r>
              <w:rPr>
                <w:rFonts w:asciiTheme="minorHAnsi" w:hAnsiTheme="minorHAnsi" w:cstheme="minorHAnsi"/>
                <w:sz w:val="18"/>
              </w:rPr>
              <w:t>/</w:t>
            </w:r>
            <w:r w:rsidRPr="00A44F0E">
              <w:rPr>
                <w:rFonts w:asciiTheme="minorHAnsi" w:hAnsiTheme="minorHAnsi" w:cstheme="minorHAnsi"/>
                <w:sz w:val="18"/>
              </w:rPr>
              <w:t>01</w:t>
            </w:r>
            <w:r>
              <w:rPr>
                <w:rFonts w:asciiTheme="minorHAnsi" w:hAnsiTheme="minorHAnsi" w:cstheme="minorHAnsi"/>
                <w:sz w:val="18"/>
              </w:rPr>
              <w:t>/</w:t>
            </w:r>
            <w:r w:rsidRPr="00A44F0E">
              <w:rPr>
                <w:rFonts w:asciiTheme="minorHAnsi" w:hAnsiTheme="minorHAnsi" w:cstheme="minorHAnsi"/>
                <w:sz w:val="18"/>
              </w:rPr>
              <w:t>2019</w:t>
            </w:r>
          </w:p>
        </w:tc>
        <w:tc>
          <w:tcPr>
            <w:tcW w:w="297" w:type="pct"/>
            <w:shd w:val="clear" w:color="auto" w:fill="auto"/>
          </w:tcPr>
          <w:p w14:paraId="5D917AD7" w14:textId="32577B90" w:rsidR="000D1C0A" w:rsidRPr="000D1C0A" w:rsidRDefault="000D1C0A" w:rsidP="000D1C0A">
            <w:pPr>
              <w:spacing w:after="0"/>
              <w:jc w:val="right"/>
              <w:rPr>
                <w:rFonts w:asciiTheme="minorHAnsi" w:hAnsiTheme="minorHAnsi" w:cstheme="minorHAnsi"/>
                <w:sz w:val="18"/>
                <w:szCs w:val="18"/>
              </w:rPr>
            </w:pPr>
            <w:r w:rsidRPr="000D1C0A">
              <w:rPr>
                <w:rFonts w:asciiTheme="minorHAnsi" w:hAnsiTheme="minorHAnsi" w:cstheme="minorHAnsi"/>
                <w:sz w:val="18"/>
              </w:rPr>
              <w:t>27.0</w:t>
            </w:r>
          </w:p>
        </w:tc>
        <w:tc>
          <w:tcPr>
            <w:tcW w:w="297" w:type="pct"/>
            <w:shd w:val="clear" w:color="auto" w:fill="auto"/>
          </w:tcPr>
          <w:p w14:paraId="312278B3" w14:textId="77777777" w:rsidR="000D1C0A" w:rsidRPr="000D1C0A" w:rsidRDefault="000D1C0A" w:rsidP="000D1C0A">
            <w:pPr>
              <w:spacing w:after="0"/>
              <w:jc w:val="right"/>
              <w:rPr>
                <w:rFonts w:asciiTheme="minorHAnsi" w:hAnsiTheme="minorHAnsi" w:cstheme="minorHAnsi"/>
                <w:sz w:val="18"/>
                <w:szCs w:val="18"/>
              </w:rPr>
            </w:pPr>
          </w:p>
        </w:tc>
        <w:tc>
          <w:tcPr>
            <w:tcW w:w="247" w:type="pct"/>
            <w:shd w:val="clear" w:color="auto" w:fill="auto"/>
            <w:noWrap/>
          </w:tcPr>
          <w:p w14:paraId="127D48C4" w14:textId="71CAF8C1" w:rsidR="000D1C0A" w:rsidRPr="000D1C0A" w:rsidRDefault="003A1594" w:rsidP="000D1C0A">
            <w:pPr>
              <w:spacing w:after="0"/>
              <w:jc w:val="right"/>
              <w:rPr>
                <w:rFonts w:asciiTheme="minorHAnsi" w:hAnsiTheme="minorHAnsi" w:cstheme="minorHAnsi"/>
                <w:sz w:val="18"/>
                <w:szCs w:val="18"/>
              </w:rPr>
            </w:pPr>
            <w:r>
              <w:rPr>
                <w:rFonts w:asciiTheme="minorHAnsi" w:hAnsiTheme="minorHAnsi" w:cstheme="minorHAnsi"/>
                <w:sz w:val="18"/>
              </w:rPr>
              <w:t>3</w:t>
            </w:r>
            <w:r w:rsidR="000D1C0A" w:rsidRPr="000D1C0A">
              <w:rPr>
                <w:rFonts w:asciiTheme="minorHAnsi" w:hAnsiTheme="minorHAnsi" w:cstheme="minorHAnsi"/>
                <w:sz w:val="18"/>
              </w:rPr>
              <w:t>.0</w:t>
            </w:r>
          </w:p>
        </w:tc>
      </w:tr>
      <w:tr w:rsidR="000D1C0A" w:rsidRPr="00EE24E6" w14:paraId="1690BDB9" w14:textId="77777777" w:rsidTr="00074F5A">
        <w:trPr>
          <w:gridAfter w:val="2"/>
          <w:wAfter w:w="49" w:type="pct"/>
          <w:trHeight w:val="20"/>
        </w:trPr>
        <w:tc>
          <w:tcPr>
            <w:tcW w:w="345" w:type="pct"/>
            <w:shd w:val="clear" w:color="auto" w:fill="auto"/>
            <w:noWrap/>
          </w:tcPr>
          <w:p w14:paraId="7729FBB4" w14:textId="77777777" w:rsidR="000D1C0A" w:rsidRPr="00EE24E6" w:rsidRDefault="000D1C0A" w:rsidP="000D1C0A">
            <w:pPr>
              <w:spacing w:after="0"/>
              <w:jc w:val="right"/>
              <w:rPr>
                <w:rFonts w:asciiTheme="minorHAnsi" w:hAnsiTheme="minorHAnsi"/>
                <w:sz w:val="18"/>
                <w:szCs w:val="18"/>
                <w:lang w:eastAsia="zh-CN"/>
              </w:rPr>
            </w:pPr>
          </w:p>
        </w:tc>
        <w:tc>
          <w:tcPr>
            <w:tcW w:w="2279" w:type="pct"/>
            <w:shd w:val="clear" w:color="auto" w:fill="auto"/>
            <w:noWrap/>
          </w:tcPr>
          <w:p w14:paraId="20AA2500" w14:textId="52ED5AE4" w:rsidR="000D1C0A" w:rsidRPr="00A44F0E" w:rsidRDefault="000D1C0A" w:rsidP="000D1C0A">
            <w:pPr>
              <w:spacing w:after="0"/>
              <w:jc w:val="left"/>
              <w:rPr>
                <w:rFonts w:asciiTheme="minorHAnsi" w:hAnsiTheme="minorHAnsi" w:cstheme="minorHAnsi"/>
                <w:color w:val="000000" w:themeColor="text1"/>
                <w:sz w:val="18"/>
                <w:szCs w:val="18"/>
                <w:lang w:eastAsia="zh-CN"/>
              </w:rPr>
            </w:pPr>
            <w:r w:rsidRPr="00A44F0E">
              <w:rPr>
                <w:rFonts w:asciiTheme="minorHAnsi" w:hAnsiTheme="minorHAnsi" w:cstheme="minorHAnsi"/>
                <w:sz w:val="18"/>
              </w:rPr>
              <w:t>Warwick Rd &amp; Cunningham Hwy Ramp</w:t>
            </w:r>
          </w:p>
        </w:tc>
        <w:tc>
          <w:tcPr>
            <w:tcW w:w="446" w:type="pct"/>
            <w:shd w:val="clear" w:color="auto" w:fill="auto"/>
            <w:noWrap/>
          </w:tcPr>
          <w:p w14:paraId="3A5A272D" w14:textId="0B97AAD3" w:rsidR="000D1C0A" w:rsidRPr="00EE24E6" w:rsidRDefault="000D1C0A" w:rsidP="000D1C0A">
            <w:pPr>
              <w:spacing w:after="0"/>
              <w:jc w:val="right"/>
              <w:rPr>
                <w:rFonts w:asciiTheme="minorHAnsi" w:hAnsiTheme="minorHAnsi"/>
                <w:color w:val="000000" w:themeColor="text1"/>
                <w:sz w:val="18"/>
                <w:szCs w:val="18"/>
                <w:lang w:eastAsia="zh-CN"/>
              </w:rPr>
            </w:pPr>
            <w:r>
              <w:rPr>
                <w:rFonts w:asciiTheme="minorHAnsi" w:hAnsiTheme="minorHAnsi"/>
                <w:color w:val="000000" w:themeColor="text1"/>
                <w:sz w:val="18"/>
                <w:szCs w:val="18"/>
                <w:lang w:eastAsia="zh-CN"/>
              </w:rPr>
              <w:t>2024</w:t>
            </w:r>
          </w:p>
        </w:tc>
        <w:tc>
          <w:tcPr>
            <w:tcW w:w="495" w:type="pct"/>
            <w:gridSpan w:val="2"/>
            <w:shd w:val="clear" w:color="auto" w:fill="auto"/>
          </w:tcPr>
          <w:p w14:paraId="2F9DA956" w14:textId="77777777" w:rsidR="000D1C0A" w:rsidRPr="00EE24E6" w:rsidRDefault="000D1C0A" w:rsidP="000D1C0A">
            <w:pPr>
              <w:spacing w:after="0"/>
              <w:jc w:val="right"/>
              <w:rPr>
                <w:rFonts w:asciiTheme="minorHAnsi" w:hAnsiTheme="minorHAnsi"/>
                <w:color w:val="000000" w:themeColor="text1"/>
                <w:sz w:val="18"/>
                <w:szCs w:val="18"/>
                <w:lang w:eastAsia="zh-CN"/>
              </w:rPr>
            </w:pPr>
          </w:p>
        </w:tc>
        <w:tc>
          <w:tcPr>
            <w:tcW w:w="545" w:type="pct"/>
            <w:gridSpan w:val="2"/>
            <w:shd w:val="clear" w:color="auto" w:fill="auto"/>
            <w:noWrap/>
          </w:tcPr>
          <w:p w14:paraId="4E7626BA" w14:textId="62673E96" w:rsidR="000D1C0A" w:rsidRPr="00A44F0E" w:rsidRDefault="000D1C0A" w:rsidP="000D1C0A">
            <w:pPr>
              <w:spacing w:after="0"/>
              <w:jc w:val="right"/>
              <w:rPr>
                <w:rFonts w:asciiTheme="minorHAnsi" w:hAnsiTheme="minorHAnsi" w:cstheme="minorHAnsi"/>
                <w:color w:val="000000" w:themeColor="text1"/>
                <w:sz w:val="18"/>
                <w:szCs w:val="18"/>
                <w:lang w:eastAsia="zh-CN"/>
              </w:rPr>
            </w:pPr>
            <w:r w:rsidRPr="00A44F0E">
              <w:rPr>
                <w:rFonts w:asciiTheme="minorHAnsi" w:hAnsiTheme="minorHAnsi" w:cstheme="minorHAnsi"/>
                <w:sz w:val="18"/>
              </w:rPr>
              <w:t>24</w:t>
            </w:r>
            <w:r>
              <w:rPr>
                <w:rFonts w:asciiTheme="minorHAnsi" w:hAnsiTheme="minorHAnsi" w:cstheme="minorHAnsi"/>
                <w:sz w:val="18"/>
              </w:rPr>
              <w:t>/</w:t>
            </w:r>
            <w:r w:rsidRPr="00A44F0E">
              <w:rPr>
                <w:rFonts w:asciiTheme="minorHAnsi" w:hAnsiTheme="minorHAnsi" w:cstheme="minorHAnsi"/>
                <w:sz w:val="18"/>
              </w:rPr>
              <w:t>09</w:t>
            </w:r>
            <w:r>
              <w:rPr>
                <w:rFonts w:asciiTheme="minorHAnsi" w:hAnsiTheme="minorHAnsi" w:cstheme="minorHAnsi"/>
                <w:sz w:val="18"/>
              </w:rPr>
              <w:t>/</w:t>
            </w:r>
            <w:r w:rsidRPr="00A44F0E">
              <w:rPr>
                <w:rFonts w:asciiTheme="minorHAnsi" w:hAnsiTheme="minorHAnsi" w:cstheme="minorHAnsi"/>
                <w:sz w:val="18"/>
              </w:rPr>
              <w:t>2018</w:t>
            </w:r>
          </w:p>
        </w:tc>
        <w:tc>
          <w:tcPr>
            <w:tcW w:w="297" w:type="pct"/>
            <w:shd w:val="clear" w:color="auto" w:fill="auto"/>
          </w:tcPr>
          <w:p w14:paraId="25B88949" w14:textId="612C0792" w:rsidR="000D1C0A" w:rsidRPr="000D1C0A" w:rsidRDefault="000D1C0A" w:rsidP="000D1C0A">
            <w:pPr>
              <w:spacing w:after="0"/>
              <w:jc w:val="right"/>
              <w:rPr>
                <w:rFonts w:asciiTheme="minorHAnsi" w:hAnsiTheme="minorHAnsi" w:cstheme="minorHAnsi"/>
                <w:sz w:val="18"/>
                <w:szCs w:val="18"/>
              </w:rPr>
            </w:pPr>
            <w:r w:rsidRPr="000D1C0A">
              <w:rPr>
                <w:rFonts w:asciiTheme="minorHAnsi" w:hAnsiTheme="minorHAnsi" w:cstheme="minorHAnsi"/>
                <w:sz w:val="18"/>
              </w:rPr>
              <w:t>26.7</w:t>
            </w:r>
          </w:p>
        </w:tc>
        <w:tc>
          <w:tcPr>
            <w:tcW w:w="297" w:type="pct"/>
            <w:shd w:val="clear" w:color="auto" w:fill="auto"/>
          </w:tcPr>
          <w:p w14:paraId="33777596" w14:textId="77777777" w:rsidR="000D1C0A" w:rsidRPr="000D1C0A" w:rsidRDefault="000D1C0A" w:rsidP="000D1C0A">
            <w:pPr>
              <w:spacing w:after="0"/>
              <w:jc w:val="right"/>
              <w:rPr>
                <w:rFonts w:asciiTheme="minorHAnsi" w:hAnsiTheme="minorHAnsi" w:cstheme="minorHAnsi"/>
                <w:sz w:val="18"/>
                <w:szCs w:val="18"/>
              </w:rPr>
            </w:pPr>
          </w:p>
        </w:tc>
        <w:tc>
          <w:tcPr>
            <w:tcW w:w="247" w:type="pct"/>
            <w:shd w:val="clear" w:color="auto" w:fill="auto"/>
            <w:noWrap/>
          </w:tcPr>
          <w:p w14:paraId="08E6BA96" w14:textId="6BBC4A00" w:rsidR="000D1C0A" w:rsidRPr="000D1C0A" w:rsidRDefault="003A1594" w:rsidP="000D1C0A">
            <w:pPr>
              <w:spacing w:after="0"/>
              <w:jc w:val="right"/>
              <w:rPr>
                <w:rFonts w:asciiTheme="minorHAnsi" w:hAnsiTheme="minorHAnsi" w:cstheme="minorHAnsi"/>
                <w:sz w:val="18"/>
                <w:szCs w:val="18"/>
              </w:rPr>
            </w:pPr>
            <w:r>
              <w:rPr>
                <w:rFonts w:asciiTheme="minorHAnsi" w:hAnsiTheme="minorHAnsi" w:cstheme="minorHAnsi"/>
                <w:sz w:val="18"/>
              </w:rPr>
              <w:t>3</w:t>
            </w:r>
            <w:r w:rsidR="000D1C0A" w:rsidRPr="000D1C0A">
              <w:rPr>
                <w:rFonts w:asciiTheme="minorHAnsi" w:hAnsiTheme="minorHAnsi" w:cstheme="minorHAnsi"/>
                <w:sz w:val="18"/>
              </w:rPr>
              <w:t>.3</w:t>
            </w:r>
          </w:p>
        </w:tc>
      </w:tr>
      <w:tr w:rsidR="000D1C0A" w:rsidRPr="00EE24E6" w14:paraId="3BA80DF3" w14:textId="77777777" w:rsidTr="00074F5A">
        <w:trPr>
          <w:gridAfter w:val="2"/>
          <w:wAfter w:w="49" w:type="pct"/>
          <w:trHeight w:val="20"/>
        </w:trPr>
        <w:tc>
          <w:tcPr>
            <w:tcW w:w="345" w:type="pct"/>
            <w:shd w:val="clear" w:color="auto" w:fill="auto"/>
            <w:noWrap/>
          </w:tcPr>
          <w:p w14:paraId="06478C7F" w14:textId="77777777" w:rsidR="000D1C0A" w:rsidRPr="00EE24E6" w:rsidRDefault="000D1C0A" w:rsidP="000D1C0A">
            <w:pPr>
              <w:spacing w:after="0"/>
              <w:jc w:val="right"/>
              <w:rPr>
                <w:rFonts w:asciiTheme="minorHAnsi" w:hAnsiTheme="minorHAnsi"/>
                <w:sz w:val="18"/>
                <w:szCs w:val="18"/>
                <w:lang w:eastAsia="zh-CN"/>
              </w:rPr>
            </w:pPr>
          </w:p>
        </w:tc>
        <w:tc>
          <w:tcPr>
            <w:tcW w:w="2279" w:type="pct"/>
            <w:shd w:val="clear" w:color="auto" w:fill="auto"/>
            <w:noWrap/>
          </w:tcPr>
          <w:p w14:paraId="01E5925F" w14:textId="76C4C8A6" w:rsidR="000D1C0A" w:rsidRPr="00A44F0E" w:rsidRDefault="000D1C0A" w:rsidP="000D1C0A">
            <w:pPr>
              <w:spacing w:after="0"/>
              <w:jc w:val="left"/>
              <w:rPr>
                <w:rFonts w:asciiTheme="minorHAnsi" w:hAnsiTheme="minorHAnsi" w:cstheme="minorHAnsi"/>
                <w:color w:val="000000" w:themeColor="text1"/>
                <w:sz w:val="18"/>
                <w:szCs w:val="18"/>
                <w:lang w:eastAsia="zh-CN"/>
              </w:rPr>
            </w:pPr>
            <w:r w:rsidRPr="00A44F0E">
              <w:rPr>
                <w:rFonts w:asciiTheme="minorHAnsi" w:hAnsiTheme="minorHAnsi" w:cstheme="minorHAnsi"/>
                <w:sz w:val="18"/>
              </w:rPr>
              <w:t>Old Logan Road &amp; Alice Street</w:t>
            </w:r>
          </w:p>
        </w:tc>
        <w:tc>
          <w:tcPr>
            <w:tcW w:w="446" w:type="pct"/>
            <w:shd w:val="clear" w:color="auto" w:fill="auto"/>
            <w:noWrap/>
          </w:tcPr>
          <w:p w14:paraId="5F2CFCC2" w14:textId="5E7D5683" w:rsidR="000D1C0A" w:rsidRPr="00EE24E6" w:rsidRDefault="000D1C0A" w:rsidP="000D1C0A">
            <w:pPr>
              <w:spacing w:after="0"/>
              <w:jc w:val="right"/>
              <w:rPr>
                <w:rFonts w:asciiTheme="minorHAnsi" w:hAnsiTheme="minorHAnsi"/>
                <w:color w:val="000000" w:themeColor="text1"/>
                <w:sz w:val="18"/>
                <w:szCs w:val="18"/>
                <w:lang w:eastAsia="zh-CN"/>
              </w:rPr>
            </w:pPr>
            <w:r>
              <w:rPr>
                <w:rFonts w:asciiTheme="minorHAnsi" w:hAnsiTheme="minorHAnsi"/>
                <w:color w:val="000000" w:themeColor="text1"/>
                <w:sz w:val="18"/>
                <w:szCs w:val="18"/>
                <w:lang w:eastAsia="zh-CN"/>
              </w:rPr>
              <w:t>2026</w:t>
            </w:r>
          </w:p>
        </w:tc>
        <w:tc>
          <w:tcPr>
            <w:tcW w:w="495" w:type="pct"/>
            <w:gridSpan w:val="2"/>
            <w:shd w:val="clear" w:color="auto" w:fill="auto"/>
          </w:tcPr>
          <w:p w14:paraId="5BE98BCC" w14:textId="77777777" w:rsidR="000D1C0A" w:rsidRPr="00EE24E6" w:rsidRDefault="000D1C0A" w:rsidP="000D1C0A">
            <w:pPr>
              <w:spacing w:after="0"/>
              <w:jc w:val="right"/>
              <w:rPr>
                <w:rFonts w:asciiTheme="minorHAnsi" w:hAnsiTheme="minorHAnsi"/>
                <w:color w:val="000000" w:themeColor="text1"/>
                <w:sz w:val="18"/>
                <w:szCs w:val="18"/>
                <w:lang w:eastAsia="zh-CN"/>
              </w:rPr>
            </w:pPr>
          </w:p>
        </w:tc>
        <w:tc>
          <w:tcPr>
            <w:tcW w:w="545" w:type="pct"/>
            <w:gridSpan w:val="2"/>
            <w:shd w:val="clear" w:color="auto" w:fill="auto"/>
            <w:noWrap/>
          </w:tcPr>
          <w:p w14:paraId="29A5027A" w14:textId="781C486C" w:rsidR="000D1C0A" w:rsidRPr="00A44F0E" w:rsidRDefault="000D1C0A" w:rsidP="000D1C0A">
            <w:pPr>
              <w:spacing w:after="0"/>
              <w:jc w:val="right"/>
              <w:rPr>
                <w:rFonts w:asciiTheme="minorHAnsi" w:hAnsiTheme="minorHAnsi" w:cstheme="minorHAnsi"/>
                <w:color w:val="000000" w:themeColor="text1"/>
                <w:sz w:val="18"/>
                <w:szCs w:val="18"/>
                <w:lang w:eastAsia="zh-CN"/>
              </w:rPr>
            </w:pPr>
            <w:r w:rsidRPr="00A44F0E">
              <w:rPr>
                <w:rFonts w:asciiTheme="minorHAnsi" w:hAnsiTheme="minorHAnsi" w:cstheme="minorHAnsi"/>
                <w:sz w:val="18"/>
              </w:rPr>
              <w:t>24</w:t>
            </w:r>
            <w:r>
              <w:rPr>
                <w:rFonts w:asciiTheme="minorHAnsi" w:hAnsiTheme="minorHAnsi" w:cstheme="minorHAnsi"/>
                <w:sz w:val="18"/>
              </w:rPr>
              <w:t>/</w:t>
            </w:r>
            <w:r w:rsidRPr="00A44F0E">
              <w:rPr>
                <w:rFonts w:asciiTheme="minorHAnsi" w:hAnsiTheme="minorHAnsi" w:cstheme="minorHAnsi"/>
                <w:sz w:val="18"/>
              </w:rPr>
              <w:t>09</w:t>
            </w:r>
            <w:r>
              <w:rPr>
                <w:rFonts w:asciiTheme="minorHAnsi" w:hAnsiTheme="minorHAnsi" w:cstheme="minorHAnsi"/>
                <w:sz w:val="18"/>
              </w:rPr>
              <w:t>/</w:t>
            </w:r>
            <w:r w:rsidRPr="00A44F0E">
              <w:rPr>
                <w:rFonts w:asciiTheme="minorHAnsi" w:hAnsiTheme="minorHAnsi" w:cstheme="minorHAnsi"/>
                <w:sz w:val="18"/>
              </w:rPr>
              <w:t>2018</w:t>
            </w:r>
          </w:p>
        </w:tc>
        <w:tc>
          <w:tcPr>
            <w:tcW w:w="297" w:type="pct"/>
            <w:shd w:val="clear" w:color="auto" w:fill="auto"/>
          </w:tcPr>
          <w:p w14:paraId="3A5CD557" w14:textId="712B5815" w:rsidR="000D1C0A" w:rsidRPr="000D1C0A" w:rsidRDefault="000D1C0A" w:rsidP="000D1C0A">
            <w:pPr>
              <w:spacing w:after="0"/>
              <w:jc w:val="right"/>
              <w:rPr>
                <w:rFonts w:asciiTheme="minorHAnsi" w:hAnsiTheme="minorHAnsi" w:cstheme="minorHAnsi"/>
                <w:sz w:val="18"/>
                <w:szCs w:val="18"/>
              </w:rPr>
            </w:pPr>
            <w:r w:rsidRPr="000D1C0A">
              <w:rPr>
                <w:rFonts w:asciiTheme="minorHAnsi" w:hAnsiTheme="minorHAnsi" w:cstheme="minorHAnsi"/>
                <w:sz w:val="18"/>
              </w:rPr>
              <w:t>26.7</w:t>
            </w:r>
          </w:p>
        </w:tc>
        <w:tc>
          <w:tcPr>
            <w:tcW w:w="297" w:type="pct"/>
            <w:shd w:val="clear" w:color="auto" w:fill="auto"/>
          </w:tcPr>
          <w:p w14:paraId="16714E56" w14:textId="77777777" w:rsidR="000D1C0A" w:rsidRPr="000D1C0A" w:rsidRDefault="000D1C0A" w:rsidP="000D1C0A">
            <w:pPr>
              <w:spacing w:after="0"/>
              <w:jc w:val="right"/>
              <w:rPr>
                <w:rFonts w:asciiTheme="minorHAnsi" w:hAnsiTheme="minorHAnsi" w:cstheme="minorHAnsi"/>
                <w:sz w:val="18"/>
                <w:szCs w:val="18"/>
              </w:rPr>
            </w:pPr>
          </w:p>
        </w:tc>
        <w:tc>
          <w:tcPr>
            <w:tcW w:w="247" w:type="pct"/>
            <w:shd w:val="clear" w:color="auto" w:fill="auto"/>
            <w:noWrap/>
          </w:tcPr>
          <w:p w14:paraId="13D70A05" w14:textId="2AC767EA" w:rsidR="000D1C0A" w:rsidRPr="000D1C0A" w:rsidRDefault="003A1594" w:rsidP="000D1C0A">
            <w:pPr>
              <w:spacing w:after="0"/>
              <w:jc w:val="right"/>
              <w:rPr>
                <w:rFonts w:asciiTheme="minorHAnsi" w:hAnsiTheme="minorHAnsi" w:cstheme="minorHAnsi"/>
                <w:sz w:val="18"/>
                <w:szCs w:val="18"/>
              </w:rPr>
            </w:pPr>
            <w:r>
              <w:rPr>
                <w:rFonts w:asciiTheme="minorHAnsi" w:hAnsiTheme="minorHAnsi" w:cstheme="minorHAnsi"/>
                <w:sz w:val="18"/>
              </w:rPr>
              <w:t>3</w:t>
            </w:r>
            <w:r w:rsidR="000D1C0A" w:rsidRPr="000D1C0A">
              <w:rPr>
                <w:rFonts w:asciiTheme="minorHAnsi" w:hAnsiTheme="minorHAnsi" w:cstheme="minorHAnsi"/>
                <w:sz w:val="18"/>
              </w:rPr>
              <w:t>.3</w:t>
            </w:r>
          </w:p>
        </w:tc>
      </w:tr>
      <w:tr w:rsidR="000D1C0A" w:rsidRPr="00EE24E6" w14:paraId="5A5BC2BC" w14:textId="77777777" w:rsidTr="00074F5A">
        <w:trPr>
          <w:gridAfter w:val="2"/>
          <w:wAfter w:w="49" w:type="pct"/>
          <w:trHeight w:val="20"/>
        </w:trPr>
        <w:tc>
          <w:tcPr>
            <w:tcW w:w="345" w:type="pct"/>
            <w:shd w:val="clear" w:color="auto" w:fill="auto"/>
            <w:noWrap/>
          </w:tcPr>
          <w:p w14:paraId="5BB2A1DC" w14:textId="77777777" w:rsidR="000D1C0A" w:rsidRPr="00EE24E6" w:rsidRDefault="000D1C0A" w:rsidP="000D1C0A">
            <w:pPr>
              <w:spacing w:after="0"/>
              <w:jc w:val="right"/>
              <w:rPr>
                <w:rFonts w:asciiTheme="minorHAnsi" w:hAnsiTheme="minorHAnsi"/>
                <w:sz w:val="18"/>
                <w:szCs w:val="18"/>
                <w:lang w:eastAsia="zh-CN"/>
              </w:rPr>
            </w:pPr>
          </w:p>
        </w:tc>
        <w:tc>
          <w:tcPr>
            <w:tcW w:w="2279" w:type="pct"/>
            <w:shd w:val="clear" w:color="auto" w:fill="auto"/>
            <w:noWrap/>
          </w:tcPr>
          <w:p w14:paraId="6EF84E3C" w14:textId="24500FF6" w:rsidR="000D1C0A" w:rsidRPr="00A44F0E" w:rsidRDefault="000D1C0A" w:rsidP="000D1C0A">
            <w:pPr>
              <w:spacing w:after="0"/>
              <w:jc w:val="left"/>
              <w:rPr>
                <w:rFonts w:asciiTheme="minorHAnsi" w:hAnsiTheme="minorHAnsi" w:cstheme="minorHAnsi"/>
                <w:color w:val="000000" w:themeColor="text1"/>
                <w:sz w:val="18"/>
                <w:szCs w:val="18"/>
                <w:lang w:eastAsia="zh-CN"/>
              </w:rPr>
            </w:pPr>
            <w:r w:rsidRPr="00A44F0E">
              <w:rPr>
                <w:rFonts w:asciiTheme="minorHAnsi" w:hAnsiTheme="minorHAnsi" w:cstheme="minorHAnsi"/>
                <w:sz w:val="18"/>
              </w:rPr>
              <w:t>Redland Sub Arterial Road &amp; Gateway Motorway</w:t>
            </w:r>
          </w:p>
        </w:tc>
        <w:tc>
          <w:tcPr>
            <w:tcW w:w="446" w:type="pct"/>
            <w:shd w:val="clear" w:color="auto" w:fill="auto"/>
            <w:noWrap/>
          </w:tcPr>
          <w:p w14:paraId="46DE416B" w14:textId="0427231A" w:rsidR="000D1C0A" w:rsidRPr="00EE24E6" w:rsidRDefault="000D1C0A" w:rsidP="000D1C0A">
            <w:pPr>
              <w:spacing w:after="0"/>
              <w:jc w:val="right"/>
              <w:rPr>
                <w:rFonts w:asciiTheme="minorHAnsi" w:hAnsiTheme="minorHAnsi"/>
                <w:color w:val="000000" w:themeColor="text1"/>
                <w:sz w:val="18"/>
                <w:szCs w:val="18"/>
                <w:lang w:eastAsia="zh-CN"/>
              </w:rPr>
            </w:pPr>
            <w:r>
              <w:rPr>
                <w:rFonts w:asciiTheme="minorHAnsi" w:hAnsiTheme="minorHAnsi"/>
                <w:color w:val="000000" w:themeColor="text1"/>
                <w:sz w:val="18"/>
                <w:szCs w:val="18"/>
                <w:lang w:eastAsia="zh-CN"/>
              </w:rPr>
              <w:t>2027</w:t>
            </w:r>
          </w:p>
        </w:tc>
        <w:tc>
          <w:tcPr>
            <w:tcW w:w="495" w:type="pct"/>
            <w:gridSpan w:val="2"/>
            <w:shd w:val="clear" w:color="auto" w:fill="auto"/>
          </w:tcPr>
          <w:p w14:paraId="578075D2" w14:textId="77777777" w:rsidR="000D1C0A" w:rsidRPr="00EE24E6" w:rsidRDefault="000D1C0A" w:rsidP="000D1C0A">
            <w:pPr>
              <w:spacing w:after="0"/>
              <w:jc w:val="right"/>
              <w:rPr>
                <w:rFonts w:asciiTheme="minorHAnsi" w:hAnsiTheme="minorHAnsi"/>
                <w:color w:val="000000" w:themeColor="text1"/>
                <w:sz w:val="18"/>
                <w:szCs w:val="18"/>
                <w:lang w:eastAsia="zh-CN"/>
              </w:rPr>
            </w:pPr>
          </w:p>
        </w:tc>
        <w:tc>
          <w:tcPr>
            <w:tcW w:w="545" w:type="pct"/>
            <w:gridSpan w:val="2"/>
            <w:shd w:val="clear" w:color="auto" w:fill="auto"/>
            <w:noWrap/>
          </w:tcPr>
          <w:p w14:paraId="7634CBDB" w14:textId="1D1547D0" w:rsidR="000D1C0A" w:rsidRPr="00EE24E6" w:rsidRDefault="000D1C0A" w:rsidP="000D1C0A">
            <w:pPr>
              <w:spacing w:after="0"/>
              <w:jc w:val="right"/>
              <w:rPr>
                <w:rFonts w:asciiTheme="minorHAnsi" w:hAnsiTheme="minorHAnsi"/>
                <w:color w:val="000000" w:themeColor="text1"/>
                <w:sz w:val="18"/>
                <w:szCs w:val="18"/>
                <w:lang w:eastAsia="zh-CN"/>
              </w:rPr>
            </w:pPr>
            <w:r w:rsidRPr="00A44F0E">
              <w:rPr>
                <w:rFonts w:asciiTheme="minorHAnsi" w:hAnsiTheme="minorHAnsi" w:cstheme="minorHAnsi"/>
                <w:sz w:val="18"/>
              </w:rPr>
              <w:t>24</w:t>
            </w:r>
            <w:r>
              <w:rPr>
                <w:rFonts w:asciiTheme="minorHAnsi" w:hAnsiTheme="minorHAnsi" w:cstheme="minorHAnsi"/>
                <w:sz w:val="18"/>
              </w:rPr>
              <w:t>/</w:t>
            </w:r>
            <w:r w:rsidRPr="00A44F0E">
              <w:rPr>
                <w:rFonts w:asciiTheme="minorHAnsi" w:hAnsiTheme="minorHAnsi" w:cstheme="minorHAnsi"/>
                <w:sz w:val="18"/>
              </w:rPr>
              <w:t>09</w:t>
            </w:r>
            <w:r>
              <w:rPr>
                <w:rFonts w:asciiTheme="minorHAnsi" w:hAnsiTheme="minorHAnsi" w:cstheme="minorHAnsi"/>
                <w:sz w:val="18"/>
              </w:rPr>
              <w:t>/</w:t>
            </w:r>
            <w:r w:rsidRPr="00A44F0E">
              <w:rPr>
                <w:rFonts w:asciiTheme="minorHAnsi" w:hAnsiTheme="minorHAnsi" w:cstheme="minorHAnsi"/>
                <w:sz w:val="18"/>
              </w:rPr>
              <w:t>2018</w:t>
            </w:r>
          </w:p>
        </w:tc>
        <w:tc>
          <w:tcPr>
            <w:tcW w:w="297" w:type="pct"/>
            <w:shd w:val="clear" w:color="auto" w:fill="auto"/>
          </w:tcPr>
          <w:p w14:paraId="627D9734" w14:textId="581B0B0A" w:rsidR="000D1C0A" w:rsidRPr="000D1C0A" w:rsidRDefault="000D1C0A" w:rsidP="000D1C0A">
            <w:pPr>
              <w:spacing w:after="0"/>
              <w:jc w:val="right"/>
              <w:rPr>
                <w:rFonts w:asciiTheme="minorHAnsi" w:hAnsiTheme="minorHAnsi" w:cstheme="minorHAnsi"/>
                <w:sz w:val="18"/>
                <w:szCs w:val="18"/>
              </w:rPr>
            </w:pPr>
            <w:r w:rsidRPr="000D1C0A">
              <w:rPr>
                <w:rFonts w:asciiTheme="minorHAnsi" w:hAnsiTheme="minorHAnsi" w:cstheme="minorHAnsi"/>
                <w:sz w:val="18"/>
              </w:rPr>
              <w:t>26.7</w:t>
            </w:r>
          </w:p>
        </w:tc>
        <w:tc>
          <w:tcPr>
            <w:tcW w:w="297" w:type="pct"/>
            <w:shd w:val="clear" w:color="auto" w:fill="auto"/>
          </w:tcPr>
          <w:p w14:paraId="071E8F78" w14:textId="5227D009" w:rsidR="000D1C0A" w:rsidRPr="000D1C0A" w:rsidRDefault="000D1C0A" w:rsidP="000D1C0A">
            <w:pPr>
              <w:spacing w:after="0"/>
              <w:jc w:val="right"/>
              <w:rPr>
                <w:rFonts w:asciiTheme="minorHAnsi" w:hAnsiTheme="minorHAnsi" w:cstheme="minorHAnsi"/>
                <w:sz w:val="18"/>
                <w:szCs w:val="18"/>
              </w:rPr>
            </w:pPr>
          </w:p>
        </w:tc>
        <w:tc>
          <w:tcPr>
            <w:tcW w:w="247" w:type="pct"/>
            <w:shd w:val="clear" w:color="auto" w:fill="auto"/>
            <w:noWrap/>
          </w:tcPr>
          <w:p w14:paraId="3A729F73" w14:textId="3CD86F6E" w:rsidR="000D1C0A" w:rsidRPr="000D1C0A" w:rsidRDefault="003A1594" w:rsidP="000D1C0A">
            <w:pPr>
              <w:spacing w:after="0"/>
              <w:jc w:val="right"/>
              <w:rPr>
                <w:rFonts w:asciiTheme="minorHAnsi" w:hAnsiTheme="minorHAnsi" w:cstheme="minorHAnsi"/>
                <w:sz w:val="18"/>
                <w:szCs w:val="18"/>
              </w:rPr>
            </w:pPr>
            <w:r>
              <w:rPr>
                <w:rFonts w:asciiTheme="minorHAnsi" w:hAnsiTheme="minorHAnsi" w:cstheme="minorHAnsi"/>
                <w:sz w:val="18"/>
              </w:rPr>
              <w:t>3</w:t>
            </w:r>
            <w:r w:rsidR="000D1C0A" w:rsidRPr="000D1C0A">
              <w:rPr>
                <w:rFonts w:asciiTheme="minorHAnsi" w:hAnsiTheme="minorHAnsi" w:cstheme="minorHAnsi"/>
                <w:sz w:val="18"/>
              </w:rPr>
              <w:t>.3</w:t>
            </w:r>
          </w:p>
        </w:tc>
      </w:tr>
      <w:tr w:rsidR="000D1C0A" w:rsidRPr="00EE24E6" w14:paraId="1340EC36" w14:textId="77777777" w:rsidTr="00074F5A">
        <w:trPr>
          <w:gridAfter w:val="2"/>
          <w:wAfter w:w="49" w:type="pct"/>
          <w:trHeight w:val="20"/>
        </w:trPr>
        <w:tc>
          <w:tcPr>
            <w:tcW w:w="345" w:type="pct"/>
            <w:shd w:val="clear" w:color="auto" w:fill="auto"/>
            <w:noWrap/>
          </w:tcPr>
          <w:p w14:paraId="096D470D" w14:textId="77777777" w:rsidR="000D1C0A" w:rsidRPr="00EE24E6" w:rsidRDefault="000D1C0A" w:rsidP="000D1C0A">
            <w:pPr>
              <w:spacing w:after="0"/>
              <w:jc w:val="right"/>
              <w:rPr>
                <w:rFonts w:asciiTheme="minorHAnsi" w:hAnsiTheme="minorHAnsi"/>
                <w:sz w:val="18"/>
                <w:szCs w:val="18"/>
                <w:lang w:eastAsia="zh-CN"/>
              </w:rPr>
            </w:pPr>
          </w:p>
        </w:tc>
        <w:tc>
          <w:tcPr>
            <w:tcW w:w="2279" w:type="pct"/>
            <w:shd w:val="clear" w:color="auto" w:fill="auto"/>
            <w:noWrap/>
          </w:tcPr>
          <w:p w14:paraId="404B747F" w14:textId="2E81202B" w:rsidR="000D1C0A" w:rsidRPr="00A44F0E" w:rsidRDefault="000D1C0A" w:rsidP="000D1C0A">
            <w:pPr>
              <w:spacing w:after="0"/>
              <w:jc w:val="left"/>
              <w:rPr>
                <w:rFonts w:asciiTheme="minorHAnsi" w:hAnsiTheme="minorHAnsi" w:cstheme="minorHAnsi"/>
                <w:color w:val="000000" w:themeColor="text1"/>
                <w:sz w:val="18"/>
                <w:szCs w:val="18"/>
                <w:lang w:eastAsia="zh-CN"/>
              </w:rPr>
            </w:pPr>
            <w:r w:rsidRPr="00A44F0E">
              <w:rPr>
                <w:rFonts w:asciiTheme="minorHAnsi" w:hAnsiTheme="minorHAnsi" w:cstheme="minorHAnsi"/>
                <w:sz w:val="18"/>
              </w:rPr>
              <w:t>Brisbane Beenleigh Rd &amp; Castile Crescent</w:t>
            </w:r>
          </w:p>
        </w:tc>
        <w:tc>
          <w:tcPr>
            <w:tcW w:w="446" w:type="pct"/>
            <w:shd w:val="clear" w:color="auto" w:fill="auto"/>
            <w:noWrap/>
          </w:tcPr>
          <w:p w14:paraId="29C0FD83" w14:textId="0A67F756" w:rsidR="000D1C0A" w:rsidRDefault="000D1C0A" w:rsidP="000D1C0A">
            <w:pPr>
              <w:spacing w:after="0"/>
              <w:jc w:val="right"/>
              <w:rPr>
                <w:rFonts w:asciiTheme="minorHAnsi" w:hAnsiTheme="minorHAnsi"/>
                <w:color w:val="000000" w:themeColor="text1"/>
                <w:sz w:val="18"/>
                <w:szCs w:val="18"/>
                <w:lang w:eastAsia="zh-CN"/>
              </w:rPr>
            </w:pPr>
            <w:r>
              <w:rPr>
                <w:rFonts w:asciiTheme="minorHAnsi" w:hAnsiTheme="minorHAnsi"/>
                <w:color w:val="000000" w:themeColor="text1"/>
                <w:sz w:val="18"/>
                <w:szCs w:val="18"/>
                <w:lang w:eastAsia="zh-CN"/>
              </w:rPr>
              <w:t>2108</w:t>
            </w:r>
          </w:p>
        </w:tc>
        <w:tc>
          <w:tcPr>
            <w:tcW w:w="495" w:type="pct"/>
            <w:gridSpan w:val="2"/>
            <w:shd w:val="clear" w:color="auto" w:fill="auto"/>
          </w:tcPr>
          <w:p w14:paraId="6BCA481B" w14:textId="77777777" w:rsidR="000D1C0A" w:rsidRPr="00EE24E6" w:rsidRDefault="000D1C0A" w:rsidP="000D1C0A">
            <w:pPr>
              <w:spacing w:after="0"/>
              <w:jc w:val="right"/>
              <w:rPr>
                <w:rFonts w:asciiTheme="minorHAnsi" w:hAnsiTheme="minorHAnsi"/>
                <w:color w:val="000000" w:themeColor="text1"/>
                <w:sz w:val="18"/>
                <w:szCs w:val="18"/>
                <w:lang w:eastAsia="zh-CN"/>
              </w:rPr>
            </w:pPr>
          </w:p>
        </w:tc>
        <w:tc>
          <w:tcPr>
            <w:tcW w:w="545" w:type="pct"/>
            <w:gridSpan w:val="2"/>
            <w:shd w:val="clear" w:color="auto" w:fill="auto"/>
            <w:noWrap/>
          </w:tcPr>
          <w:p w14:paraId="4A3D1285" w14:textId="5470C0BE" w:rsidR="000D1C0A" w:rsidRDefault="000D1C0A" w:rsidP="000D1C0A">
            <w:pPr>
              <w:spacing w:after="0"/>
              <w:jc w:val="right"/>
              <w:rPr>
                <w:rFonts w:asciiTheme="minorHAnsi" w:hAnsiTheme="minorHAnsi"/>
                <w:color w:val="000000" w:themeColor="text1"/>
                <w:sz w:val="18"/>
                <w:szCs w:val="18"/>
                <w:lang w:eastAsia="zh-CN"/>
              </w:rPr>
            </w:pPr>
            <w:r w:rsidRPr="00A44F0E">
              <w:rPr>
                <w:rFonts w:asciiTheme="minorHAnsi" w:hAnsiTheme="minorHAnsi" w:cstheme="minorHAnsi"/>
                <w:sz w:val="18"/>
              </w:rPr>
              <w:t>24</w:t>
            </w:r>
            <w:r>
              <w:rPr>
                <w:rFonts w:asciiTheme="minorHAnsi" w:hAnsiTheme="minorHAnsi" w:cstheme="minorHAnsi"/>
                <w:sz w:val="18"/>
              </w:rPr>
              <w:t>/</w:t>
            </w:r>
            <w:r w:rsidRPr="00A44F0E">
              <w:rPr>
                <w:rFonts w:asciiTheme="minorHAnsi" w:hAnsiTheme="minorHAnsi" w:cstheme="minorHAnsi"/>
                <w:sz w:val="18"/>
              </w:rPr>
              <w:t>09</w:t>
            </w:r>
            <w:r>
              <w:rPr>
                <w:rFonts w:asciiTheme="minorHAnsi" w:hAnsiTheme="minorHAnsi" w:cstheme="minorHAnsi"/>
                <w:sz w:val="18"/>
              </w:rPr>
              <w:t>/</w:t>
            </w:r>
            <w:r w:rsidRPr="00A44F0E">
              <w:rPr>
                <w:rFonts w:asciiTheme="minorHAnsi" w:hAnsiTheme="minorHAnsi" w:cstheme="minorHAnsi"/>
                <w:sz w:val="18"/>
              </w:rPr>
              <w:t>2018</w:t>
            </w:r>
          </w:p>
        </w:tc>
        <w:tc>
          <w:tcPr>
            <w:tcW w:w="297" w:type="pct"/>
            <w:shd w:val="clear" w:color="auto" w:fill="auto"/>
          </w:tcPr>
          <w:p w14:paraId="23FC4293" w14:textId="20836224" w:rsidR="000D1C0A" w:rsidRPr="000D1C0A" w:rsidRDefault="000D1C0A" w:rsidP="000D1C0A">
            <w:pPr>
              <w:spacing w:after="0"/>
              <w:jc w:val="right"/>
              <w:rPr>
                <w:rFonts w:asciiTheme="minorHAnsi" w:hAnsiTheme="minorHAnsi" w:cstheme="minorHAnsi"/>
                <w:sz w:val="18"/>
                <w:szCs w:val="18"/>
              </w:rPr>
            </w:pPr>
            <w:r w:rsidRPr="000D1C0A">
              <w:rPr>
                <w:rFonts w:asciiTheme="minorHAnsi" w:hAnsiTheme="minorHAnsi" w:cstheme="minorHAnsi"/>
                <w:sz w:val="18"/>
              </w:rPr>
              <w:t>26.7</w:t>
            </w:r>
          </w:p>
        </w:tc>
        <w:tc>
          <w:tcPr>
            <w:tcW w:w="297" w:type="pct"/>
            <w:shd w:val="clear" w:color="auto" w:fill="auto"/>
          </w:tcPr>
          <w:p w14:paraId="1F92B51B" w14:textId="77777777" w:rsidR="000D1C0A" w:rsidRPr="000D1C0A" w:rsidRDefault="000D1C0A" w:rsidP="000D1C0A">
            <w:pPr>
              <w:spacing w:after="0"/>
              <w:jc w:val="right"/>
              <w:rPr>
                <w:rFonts w:asciiTheme="minorHAnsi" w:hAnsiTheme="minorHAnsi" w:cstheme="minorHAnsi"/>
                <w:sz w:val="18"/>
                <w:szCs w:val="18"/>
              </w:rPr>
            </w:pPr>
          </w:p>
        </w:tc>
        <w:tc>
          <w:tcPr>
            <w:tcW w:w="247" w:type="pct"/>
            <w:shd w:val="clear" w:color="auto" w:fill="auto"/>
            <w:noWrap/>
          </w:tcPr>
          <w:p w14:paraId="5A3A8D05" w14:textId="2F877B54" w:rsidR="000D1C0A" w:rsidRPr="000D1C0A" w:rsidRDefault="003A1594" w:rsidP="000D1C0A">
            <w:pPr>
              <w:spacing w:after="0"/>
              <w:jc w:val="right"/>
              <w:rPr>
                <w:rFonts w:asciiTheme="minorHAnsi" w:hAnsiTheme="minorHAnsi" w:cstheme="minorHAnsi"/>
                <w:sz w:val="18"/>
                <w:szCs w:val="18"/>
              </w:rPr>
            </w:pPr>
            <w:r>
              <w:rPr>
                <w:rFonts w:asciiTheme="minorHAnsi" w:hAnsiTheme="minorHAnsi" w:cstheme="minorHAnsi"/>
                <w:sz w:val="18"/>
              </w:rPr>
              <w:t>3</w:t>
            </w:r>
            <w:r w:rsidR="000D1C0A" w:rsidRPr="000D1C0A">
              <w:rPr>
                <w:rFonts w:asciiTheme="minorHAnsi" w:hAnsiTheme="minorHAnsi" w:cstheme="minorHAnsi"/>
                <w:sz w:val="18"/>
              </w:rPr>
              <w:t>.3</w:t>
            </w:r>
          </w:p>
        </w:tc>
      </w:tr>
      <w:tr w:rsidR="000D1C0A" w:rsidRPr="00EE24E6" w14:paraId="5AE4AD3B" w14:textId="77777777" w:rsidTr="00074F5A">
        <w:trPr>
          <w:gridAfter w:val="2"/>
          <w:wAfter w:w="49" w:type="pct"/>
          <w:trHeight w:val="20"/>
        </w:trPr>
        <w:tc>
          <w:tcPr>
            <w:tcW w:w="345" w:type="pct"/>
            <w:shd w:val="clear" w:color="auto" w:fill="auto"/>
            <w:noWrap/>
          </w:tcPr>
          <w:p w14:paraId="2EF656D2" w14:textId="77777777" w:rsidR="000D1C0A" w:rsidRPr="00EE24E6" w:rsidRDefault="000D1C0A" w:rsidP="000D1C0A">
            <w:pPr>
              <w:spacing w:after="0"/>
              <w:jc w:val="right"/>
              <w:rPr>
                <w:rFonts w:asciiTheme="minorHAnsi" w:hAnsiTheme="minorHAnsi"/>
                <w:sz w:val="18"/>
                <w:szCs w:val="18"/>
                <w:lang w:eastAsia="zh-CN"/>
              </w:rPr>
            </w:pPr>
          </w:p>
        </w:tc>
        <w:tc>
          <w:tcPr>
            <w:tcW w:w="2279" w:type="pct"/>
            <w:shd w:val="clear" w:color="auto" w:fill="auto"/>
            <w:noWrap/>
          </w:tcPr>
          <w:p w14:paraId="3B6D8603" w14:textId="2ABBD642" w:rsidR="000D1C0A" w:rsidRPr="00A44F0E" w:rsidRDefault="000D1C0A" w:rsidP="000D1C0A">
            <w:pPr>
              <w:spacing w:after="0"/>
              <w:jc w:val="left"/>
              <w:rPr>
                <w:rFonts w:asciiTheme="minorHAnsi" w:hAnsiTheme="minorHAnsi" w:cstheme="minorHAnsi"/>
                <w:color w:val="000000" w:themeColor="text1"/>
                <w:sz w:val="18"/>
                <w:szCs w:val="18"/>
                <w:lang w:eastAsia="zh-CN"/>
              </w:rPr>
            </w:pPr>
            <w:r w:rsidRPr="00A44F0E">
              <w:rPr>
                <w:rFonts w:asciiTheme="minorHAnsi" w:hAnsiTheme="minorHAnsi" w:cstheme="minorHAnsi"/>
                <w:sz w:val="18"/>
              </w:rPr>
              <w:t>Bruce Highway &amp; Coombs Street</w:t>
            </w:r>
          </w:p>
        </w:tc>
        <w:tc>
          <w:tcPr>
            <w:tcW w:w="446" w:type="pct"/>
            <w:shd w:val="clear" w:color="auto" w:fill="auto"/>
            <w:noWrap/>
          </w:tcPr>
          <w:p w14:paraId="73BB051E" w14:textId="769D0C3B" w:rsidR="000D1C0A" w:rsidRDefault="000D1C0A" w:rsidP="000D1C0A">
            <w:pPr>
              <w:spacing w:after="0"/>
              <w:jc w:val="right"/>
              <w:rPr>
                <w:rFonts w:asciiTheme="minorHAnsi" w:hAnsiTheme="minorHAnsi"/>
                <w:color w:val="000000" w:themeColor="text1"/>
                <w:sz w:val="18"/>
                <w:szCs w:val="18"/>
                <w:lang w:eastAsia="zh-CN"/>
              </w:rPr>
            </w:pPr>
            <w:r>
              <w:rPr>
                <w:rFonts w:asciiTheme="minorHAnsi" w:hAnsiTheme="minorHAnsi"/>
                <w:color w:val="000000" w:themeColor="text1"/>
                <w:sz w:val="18"/>
                <w:szCs w:val="18"/>
                <w:lang w:eastAsia="zh-CN"/>
              </w:rPr>
              <w:t>2109</w:t>
            </w:r>
          </w:p>
        </w:tc>
        <w:tc>
          <w:tcPr>
            <w:tcW w:w="495" w:type="pct"/>
            <w:gridSpan w:val="2"/>
            <w:shd w:val="clear" w:color="auto" w:fill="auto"/>
          </w:tcPr>
          <w:p w14:paraId="68C03C8B" w14:textId="77777777" w:rsidR="000D1C0A" w:rsidRPr="00EE24E6" w:rsidRDefault="000D1C0A" w:rsidP="000D1C0A">
            <w:pPr>
              <w:spacing w:after="0"/>
              <w:jc w:val="right"/>
              <w:rPr>
                <w:rFonts w:asciiTheme="minorHAnsi" w:hAnsiTheme="minorHAnsi"/>
                <w:color w:val="000000" w:themeColor="text1"/>
                <w:sz w:val="18"/>
                <w:szCs w:val="18"/>
                <w:lang w:eastAsia="zh-CN"/>
              </w:rPr>
            </w:pPr>
          </w:p>
        </w:tc>
        <w:tc>
          <w:tcPr>
            <w:tcW w:w="545" w:type="pct"/>
            <w:gridSpan w:val="2"/>
            <w:shd w:val="clear" w:color="auto" w:fill="auto"/>
            <w:noWrap/>
          </w:tcPr>
          <w:p w14:paraId="31DF8906" w14:textId="049F0C1F" w:rsidR="000D1C0A" w:rsidRDefault="000D1C0A" w:rsidP="000D1C0A">
            <w:pPr>
              <w:spacing w:after="0"/>
              <w:jc w:val="right"/>
              <w:rPr>
                <w:rFonts w:asciiTheme="minorHAnsi" w:hAnsiTheme="minorHAnsi"/>
                <w:color w:val="000000" w:themeColor="text1"/>
                <w:sz w:val="18"/>
                <w:szCs w:val="18"/>
                <w:lang w:eastAsia="zh-CN"/>
              </w:rPr>
            </w:pPr>
            <w:r w:rsidRPr="00A44F0E">
              <w:rPr>
                <w:rFonts w:asciiTheme="minorHAnsi" w:hAnsiTheme="minorHAnsi" w:cstheme="minorHAnsi"/>
                <w:sz w:val="18"/>
              </w:rPr>
              <w:t>24</w:t>
            </w:r>
            <w:r>
              <w:rPr>
                <w:rFonts w:asciiTheme="minorHAnsi" w:hAnsiTheme="minorHAnsi" w:cstheme="minorHAnsi"/>
                <w:sz w:val="18"/>
              </w:rPr>
              <w:t>/</w:t>
            </w:r>
            <w:r w:rsidRPr="00A44F0E">
              <w:rPr>
                <w:rFonts w:asciiTheme="minorHAnsi" w:hAnsiTheme="minorHAnsi" w:cstheme="minorHAnsi"/>
                <w:sz w:val="18"/>
              </w:rPr>
              <w:t>09</w:t>
            </w:r>
            <w:r>
              <w:rPr>
                <w:rFonts w:asciiTheme="minorHAnsi" w:hAnsiTheme="minorHAnsi" w:cstheme="minorHAnsi"/>
                <w:sz w:val="18"/>
              </w:rPr>
              <w:t>/</w:t>
            </w:r>
            <w:r w:rsidRPr="00A44F0E">
              <w:rPr>
                <w:rFonts w:asciiTheme="minorHAnsi" w:hAnsiTheme="minorHAnsi" w:cstheme="minorHAnsi"/>
                <w:sz w:val="18"/>
              </w:rPr>
              <w:t>2018</w:t>
            </w:r>
          </w:p>
        </w:tc>
        <w:tc>
          <w:tcPr>
            <w:tcW w:w="297" w:type="pct"/>
            <w:shd w:val="clear" w:color="auto" w:fill="auto"/>
          </w:tcPr>
          <w:p w14:paraId="67986D90" w14:textId="6B58BAF2" w:rsidR="000D1C0A" w:rsidRPr="000D1C0A" w:rsidRDefault="000D1C0A" w:rsidP="000D1C0A">
            <w:pPr>
              <w:spacing w:after="0"/>
              <w:jc w:val="right"/>
              <w:rPr>
                <w:rFonts w:asciiTheme="minorHAnsi" w:hAnsiTheme="minorHAnsi" w:cstheme="minorHAnsi"/>
                <w:sz w:val="18"/>
                <w:szCs w:val="18"/>
              </w:rPr>
            </w:pPr>
            <w:r w:rsidRPr="000D1C0A">
              <w:rPr>
                <w:rFonts w:asciiTheme="minorHAnsi" w:hAnsiTheme="minorHAnsi" w:cstheme="minorHAnsi"/>
                <w:sz w:val="18"/>
              </w:rPr>
              <w:t>26.7</w:t>
            </w:r>
          </w:p>
        </w:tc>
        <w:tc>
          <w:tcPr>
            <w:tcW w:w="297" w:type="pct"/>
            <w:shd w:val="clear" w:color="auto" w:fill="auto"/>
          </w:tcPr>
          <w:p w14:paraId="5DB02AF7" w14:textId="77777777" w:rsidR="000D1C0A" w:rsidRPr="000D1C0A" w:rsidRDefault="000D1C0A" w:rsidP="000D1C0A">
            <w:pPr>
              <w:spacing w:after="0"/>
              <w:jc w:val="right"/>
              <w:rPr>
                <w:rFonts w:asciiTheme="minorHAnsi" w:hAnsiTheme="minorHAnsi" w:cstheme="minorHAnsi"/>
                <w:sz w:val="18"/>
                <w:szCs w:val="18"/>
              </w:rPr>
            </w:pPr>
          </w:p>
        </w:tc>
        <w:tc>
          <w:tcPr>
            <w:tcW w:w="247" w:type="pct"/>
            <w:shd w:val="clear" w:color="auto" w:fill="auto"/>
            <w:noWrap/>
          </w:tcPr>
          <w:p w14:paraId="4A6D3706" w14:textId="53F07135" w:rsidR="000D1C0A" w:rsidRPr="000D1C0A" w:rsidRDefault="003A1594" w:rsidP="000D1C0A">
            <w:pPr>
              <w:spacing w:after="0"/>
              <w:jc w:val="right"/>
              <w:rPr>
                <w:rFonts w:asciiTheme="minorHAnsi" w:hAnsiTheme="minorHAnsi" w:cstheme="minorHAnsi"/>
                <w:sz w:val="18"/>
                <w:szCs w:val="18"/>
              </w:rPr>
            </w:pPr>
            <w:r>
              <w:rPr>
                <w:rFonts w:asciiTheme="minorHAnsi" w:hAnsiTheme="minorHAnsi" w:cstheme="minorHAnsi"/>
                <w:sz w:val="18"/>
              </w:rPr>
              <w:t>3</w:t>
            </w:r>
            <w:r w:rsidR="000D1C0A" w:rsidRPr="000D1C0A">
              <w:rPr>
                <w:rFonts w:asciiTheme="minorHAnsi" w:hAnsiTheme="minorHAnsi" w:cstheme="minorHAnsi"/>
                <w:sz w:val="18"/>
              </w:rPr>
              <w:t>.3</w:t>
            </w:r>
          </w:p>
        </w:tc>
      </w:tr>
    </w:tbl>
    <w:p w14:paraId="43BF3909" w14:textId="560CDC11" w:rsidR="004E29BC" w:rsidRDefault="004E29BC"/>
    <w:p w14:paraId="71549CB6" w14:textId="77777777" w:rsidR="004E29BC" w:rsidRDefault="004E29BC">
      <w:r>
        <w:br w:type="column"/>
      </w:r>
    </w:p>
    <w:tbl>
      <w:tblPr>
        <w:tblW w:w="5010" w:type="pct"/>
        <w:tblLayout w:type="fixed"/>
        <w:tblLook w:val="04A0" w:firstRow="1" w:lastRow="0" w:firstColumn="1" w:lastColumn="0" w:noHBand="0" w:noVBand="1"/>
      </w:tblPr>
      <w:tblGrid>
        <w:gridCol w:w="988"/>
        <w:gridCol w:w="6526"/>
        <w:gridCol w:w="1277"/>
        <w:gridCol w:w="106"/>
        <w:gridCol w:w="1311"/>
        <w:gridCol w:w="72"/>
        <w:gridCol w:w="1489"/>
        <w:gridCol w:w="850"/>
        <w:gridCol w:w="850"/>
        <w:gridCol w:w="707"/>
        <w:gridCol w:w="49"/>
        <w:gridCol w:w="92"/>
      </w:tblGrid>
      <w:tr w:rsidR="004E29BC" w:rsidRPr="00EE24E6" w14:paraId="5ADBF7D3" w14:textId="77777777" w:rsidTr="00074F5A">
        <w:trPr>
          <w:gridAfter w:val="2"/>
          <w:wAfter w:w="49" w:type="pct"/>
          <w:trHeight w:val="20"/>
        </w:trPr>
        <w:tc>
          <w:tcPr>
            <w:tcW w:w="345" w:type="pct"/>
            <w:shd w:val="clear" w:color="auto" w:fill="auto"/>
            <w:noWrap/>
          </w:tcPr>
          <w:p w14:paraId="46BB0125" w14:textId="77777777" w:rsidR="004E29BC" w:rsidRPr="00EE24E6" w:rsidRDefault="004E29BC" w:rsidP="000D1C0A">
            <w:pPr>
              <w:spacing w:after="0"/>
              <w:jc w:val="right"/>
              <w:rPr>
                <w:rFonts w:asciiTheme="minorHAnsi" w:hAnsiTheme="minorHAnsi"/>
                <w:sz w:val="18"/>
                <w:szCs w:val="18"/>
                <w:lang w:eastAsia="zh-CN"/>
              </w:rPr>
            </w:pPr>
          </w:p>
        </w:tc>
        <w:tc>
          <w:tcPr>
            <w:tcW w:w="2279" w:type="pct"/>
            <w:shd w:val="clear" w:color="auto" w:fill="auto"/>
            <w:noWrap/>
          </w:tcPr>
          <w:p w14:paraId="0F27D52A" w14:textId="77777777" w:rsidR="004E29BC" w:rsidRPr="00A44F0E" w:rsidRDefault="004E29BC" w:rsidP="000D1C0A">
            <w:pPr>
              <w:spacing w:after="0"/>
              <w:jc w:val="left"/>
              <w:rPr>
                <w:rFonts w:asciiTheme="minorHAnsi" w:hAnsiTheme="minorHAnsi" w:cstheme="minorHAnsi"/>
                <w:sz w:val="18"/>
              </w:rPr>
            </w:pPr>
          </w:p>
        </w:tc>
        <w:tc>
          <w:tcPr>
            <w:tcW w:w="446" w:type="pct"/>
            <w:shd w:val="clear" w:color="auto" w:fill="auto"/>
            <w:noWrap/>
          </w:tcPr>
          <w:p w14:paraId="0629753E" w14:textId="77777777" w:rsidR="004E29BC" w:rsidRDefault="004E29BC" w:rsidP="000D1C0A">
            <w:pPr>
              <w:spacing w:after="0"/>
              <w:jc w:val="right"/>
              <w:rPr>
                <w:rFonts w:asciiTheme="minorHAnsi" w:hAnsiTheme="minorHAnsi"/>
                <w:color w:val="000000" w:themeColor="text1"/>
                <w:sz w:val="18"/>
                <w:szCs w:val="18"/>
                <w:lang w:eastAsia="zh-CN"/>
              </w:rPr>
            </w:pPr>
          </w:p>
        </w:tc>
        <w:tc>
          <w:tcPr>
            <w:tcW w:w="495" w:type="pct"/>
            <w:gridSpan w:val="2"/>
            <w:shd w:val="clear" w:color="auto" w:fill="auto"/>
          </w:tcPr>
          <w:p w14:paraId="7F837BD9" w14:textId="77777777" w:rsidR="004E29BC" w:rsidRPr="00EE24E6" w:rsidRDefault="004E29BC" w:rsidP="000D1C0A">
            <w:pPr>
              <w:spacing w:after="0"/>
              <w:jc w:val="right"/>
              <w:rPr>
                <w:rFonts w:asciiTheme="minorHAnsi" w:hAnsiTheme="minorHAnsi"/>
                <w:color w:val="000000" w:themeColor="text1"/>
                <w:sz w:val="18"/>
                <w:szCs w:val="18"/>
                <w:lang w:eastAsia="zh-CN"/>
              </w:rPr>
            </w:pPr>
          </w:p>
        </w:tc>
        <w:tc>
          <w:tcPr>
            <w:tcW w:w="545" w:type="pct"/>
            <w:gridSpan w:val="2"/>
            <w:shd w:val="clear" w:color="auto" w:fill="auto"/>
            <w:noWrap/>
          </w:tcPr>
          <w:p w14:paraId="72333A1A" w14:textId="77777777" w:rsidR="004E29BC" w:rsidRPr="00A44F0E" w:rsidRDefault="004E29BC" w:rsidP="000D1C0A">
            <w:pPr>
              <w:spacing w:after="0"/>
              <w:jc w:val="right"/>
              <w:rPr>
                <w:rFonts w:asciiTheme="minorHAnsi" w:hAnsiTheme="minorHAnsi" w:cstheme="minorHAnsi"/>
                <w:sz w:val="18"/>
              </w:rPr>
            </w:pPr>
          </w:p>
        </w:tc>
        <w:tc>
          <w:tcPr>
            <w:tcW w:w="297" w:type="pct"/>
            <w:shd w:val="clear" w:color="auto" w:fill="auto"/>
          </w:tcPr>
          <w:p w14:paraId="3248E478" w14:textId="77777777" w:rsidR="004E29BC" w:rsidRPr="000D1C0A" w:rsidRDefault="004E29BC" w:rsidP="000D1C0A">
            <w:pPr>
              <w:spacing w:after="0"/>
              <w:jc w:val="right"/>
              <w:rPr>
                <w:rFonts w:asciiTheme="minorHAnsi" w:hAnsiTheme="minorHAnsi" w:cstheme="minorHAnsi"/>
                <w:sz w:val="18"/>
              </w:rPr>
            </w:pPr>
          </w:p>
        </w:tc>
        <w:tc>
          <w:tcPr>
            <w:tcW w:w="297" w:type="pct"/>
            <w:shd w:val="clear" w:color="auto" w:fill="auto"/>
          </w:tcPr>
          <w:p w14:paraId="31718E29" w14:textId="77777777" w:rsidR="004E29BC" w:rsidRPr="000D1C0A" w:rsidRDefault="004E29BC" w:rsidP="000D1C0A">
            <w:pPr>
              <w:spacing w:after="0"/>
              <w:jc w:val="right"/>
              <w:rPr>
                <w:rFonts w:asciiTheme="minorHAnsi" w:hAnsiTheme="minorHAnsi" w:cstheme="minorHAnsi"/>
                <w:sz w:val="18"/>
                <w:szCs w:val="18"/>
              </w:rPr>
            </w:pPr>
          </w:p>
        </w:tc>
        <w:tc>
          <w:tcPr>
            <w:tcW w:w="247" w:type="pct"/>
            <w:shd w:val="clear" w:color="auto" w:fill="auto"/>
            <w:noWrap/>
          </w:tcPr>
          <w:p w14:paraId="6C678811" w14:textId="77777777" w:rsidR="004E29BC" w:rsidRPr="000D1C0A" w:rsidRDefault="004E29BC" w:rsidP="000D1C0A">
            <w:pPr>
              <w:spacing w:after="0"/>
              <w:jc w:val="right"/>
              <w:rPr>
                <w:rFonts w:asciiTheme="minorHAnsi" w:hAnsiTheme="minorHAnsi" w:cstheme="minorHAnsi"/>
                <w:sz w:val="18"/>
              </w:rPr>
            </w:pPr>
          </w:p>
        </w:tc>
      </w:tr>
      <w:tr w:rsidR="0075096A" w:rsidRPr="00EE24E6" w14:paraId="5655ABB6" w14:textId="77777777" w:rsidTr="0075096A">
        <w:trPr>
          <w:trHeight w:val="20"/>
        </w:trPr>
        <w:tc>
          <w:tcPr>
            <w:tcW w:w="2624" w:type="pct"/>
            <w:gridSpan w:val="2"/>
            <w:tcBorders>
              <w:bottom w:val="single" w:sz="4" w:space="0" w:color="F79646" w:themeColor="accent6"/>
            </w:tcBorders>
            <w:shd w:val="clear" w:color="auto" w:fill="auto"/>
            <w:noWrap/>
            <w:hideMark/>
          </w:tcPr>
          <w:p w14:paraId="3EFE09ED" w14:textId="57927FBB" w:rsidR="0075096A" w:rsidRPr="00E14BE9" w:rsidRDefault="0075096A" w:rsidP="000D1C0A">
            <w:pPr>
              <w:pStyle w:val="Tableheading"/>
              <w:spacing w:after="0"/>
              <w:rPr>
                <w:b w:val="0"/>
                <w:bCs/>
                <w:sz w:val="20"/>
              </w:rPr>
            </w:pPr>
            <w:r w:rsidRPr="00E14BE9">
              <w:rPr>
                <w:sz w:val="20"/>
              </w:rPr>
              <w:t xml:space="preserve">Table </w:t>
            </w:r>
            <w:r w:rsidRPr="00E14BE9">
              <w:rPr>
                <w:noProof/>
                <w:sz w:val="20"/>
              </w:rPr>
              <w:fldChar w:fldCharType="begin"/>
            </w:r>
            <w:r w:rsidRPr="00E14BE9">
              <w:rPr>
                <w:noProof/>
                <w:sz w:val="20"/>
              </w:rPr>
              <w:instrText xml:space="preserve"> SEQ Table  \* MERGEFORMAT </w:instrText>
            </w:r>
            <w:r w:rsidRPr="00E14BE9">
              <w:rPr>
                <w:noProof/>
                <w:sz w:val="20"/>
              </w:rPr>
              <w:fldChar w:fldCharType="separate"/>
            </w:r>
            <w:r w:rsidR="0007186E">
              <w:rPr>
                <w:noProof/>
                <w:sz w:val="20"/>
              </w:rPr>
              <w:t>46</w:t>
            </w:r>
            <w:r w:rsidRPr="00E14BE9">
              <w:rPr>
                <w:noProof/>
                <w:sz w:val="20"/>
              </w:rPr>
              <w:fldChar w:fldCharType="end"/>
            </w:r>
            <w:r w:rsidRPr="00E14BE9">
              <w:rPr>
                <w:sz w:val="20"/>
              </w:rPr>
              <w:tab/>
            </w:r>
            <w:r w:rsidRPr="00E14BE9">
              <w:rPr>
                <w:b w:val="0"/>
                <w:bCs/>
                <w:sz w:val="20"/>
              </w:rPr>
              <w:t>Fixed Speed Camera location and operational data</w:t>
            </w:r>
            <w:r w:rsidR="000D1C0A" w:rsidRPr="00E14BE9">
              <w:rPr>
                <w:b w:val="0"/>
                <w:bCs/>
                <w:sz w:val="20"/>
              </w:rPr>
              <w:t>…continued</w:t>
            </w:r>
          </w:p>
          <w:p w14:paraId="32CFA928" w14:textId="77777777" w:rsidR="0075096A" w:rsidRPr="00EE24E6" w:rsidRDefault="0075096A" w:rsidP="000D1C0A">
            <w:pPr>
              <w:spacing w:after="0"/>
              <w:jc w:val="right"/>
              <w:rPr>
                <w:rFonts w:asciiTheme="minorHAnsi" w:hAnsiTheme="minorHAnsi"/>
                <w:sz w:val="18"/>
                <w:szCs w:val="18"/>
                <w:lang w:eastAsia="zh-CN"/>
              </w:rPr>
            </w:pPr>
          </w:p>
        </w:tc>
        <w:tc>
          <w:tcPr>
            <w:tcW w:w="483" w:type="pct"/>
            <w:gridSpan w:val="2"/>
            <w:tcBorders>
              <w:bottom w:val="single" w:sz="4" w:space="0" w:color="F79646" w:themeColor="accent6"/>
            </w:tcBorders>
            <w:shd w:val="clear" w:color="auto" w:fill="auto"/>
            <w:noWrap/>
            <w:vAlign w:val="bottom"/>
            <w:hideMark/>
          </w:tcPr>
          <w:p w14:paraId="63993820" w14:textId="77777777" w:rsidR="0075096A" w:rsidRPr="00EE24E6" w:rsidRDefault="0075096A" w:rsidP="000D1C0A">
            <w:pPr>
              <w:spacing w:after="0"/>
              <w:jc w:val="right"/>
              <w:rPr>
                <w:rFonts w:asciiTheme="minorHAnsi" w:hAnsiTheme="minorHAnsi"/>
                <w:b/>
                <w:bCs/>
                <w:sz w:val="18"/>
                <w:szCs w:val="18"/>
                <w:lang w:eastAsia="zh-CN"/>
              </w:rPr>
            </w:pPr>
            <w:r>
              <w:rPr>
                <w:rFonts w:asciiTheme="minorHAnsi" w:hAnsiTheme="minorHAnsi"/>
                <w:b/>
                <w:bCs/>
                <w:sz w:val="18"/>
                <w:szCs w:val="18"/>
                <w:lang w:eastAsia="zh-CN"/>
              </w:rPr>
              <w:t xml:space="preserve">Location </w:t>
            </w:r>
            <w:r w:rsidRPr="00EE24E6">
              <w:rPr>
                <w:rFonts w:asciiTheme="minorHAnsi" w:hAnsiTheme="minorHAnsi"/>
                <w:b/>
                <w:bCs/>
                <w:sz w:val="18"/>
                <w:szCs w:val="18"/>
                <w:lang w:eastAsia="zh-CN"/>
              </w:rPr>
              <w:t>ID</w:t>
            </w:r>
          </w:p>
        </w:tc>
        <w:tc>
          <w:tcPr>
            <w:tcW w:w="483" w:type="pct"/>
            <w:gridSpan w:val="2"/>
            <w:tcBorders>
              <w:bottom w:val="single" w:sz="4" w:space="0" w:color="F79646" w:themeColor="accent6"/>
            </w:tcBorders>
            <w:shd w:val="clear" w:color="auto" w:fill="auto"/>
            <w:vAlign w:val="bottom"/>
          </w:tcPr>
          <w:p w14:paraId="080B003D" w14:textId="77777777" w:rsidR="0075096A" w:rsidRPr="00EE24E6" w:rsidRDefault="0075096A" w:rsidP="000D1C0A">
            <w:pPr>
              <w:spacing w:after="0"/>
              <w:jc w:val="right"/>
              <w:rPr>
                <w:rFonts w:asciiTheme="minorHAnsi" w:hAnsiTheme="minorHAnsi"/>
                <w:b/>
                <w:bCs/>
                <w:sz w:val="18"/>
                <w:szCs w:val="18"/>
                <w:lang w:eastAsia="zh-CN"/>
              </w:rPr>
            </w:pPr>
            <w:r>
              <w:rPr>
                <w:rFonts w:asciiTheme="minorHAnsi" w:hAnsiTheme="minorHAnsi"/>
                <w:b/>
                <w:bCs/>
                <w:sz w:val="18"/>
                <w:szCs w:val="18"/>
                <w:lang w:eastAsia="zh-CN"/>
              </w:rPr>
              <w:t>RLC</w:t>
            </w:r>
            <w:r w:rsidRPr="00EE24E6">
              <w:rPr>
                <w:rFonts w:asciiTheme="minorHAnsi" w:hAnsiTheme="minorHAnsi"/>
                <w:b/>
                <w:bCs/>
                <w:sz w:val="18"/>
                <w:szCs w:val="18"/>
                <w:lang w:eastAsia="zh-CN"/>
              </w:rPr>
              <w:t xml:space="preserve"> Go-Live Date</w:t>
            </w:r>
          </w:p>
        </w:tc>
        <w:tc>
          <w:tcPr>
            <w:tcW w:w="520" w:type="pct"/>
            <w:tcBorders>
              <w:bottom w:val="single" w:sz="4" w:space="0" w:color="F79646" w:themeColor="accent6"/>
            </w:tcBorders>
            <w:shd w:val="clear" w:color="auto" w:fill="auto"/>
            <w:vAlign w:val="bottom"/>
          </w:tcPr>
          <w:p w14:paraId="2914EB1E" w14:textId="77777777" w:rsidR="0075096A" w:rsidRPr="00EE24E6" w:rsidRDefault="0075096A" w:rsidP="000D1C0A">
            <w:pPr>
              <w:spacing w:after="0"/>
              <w:jc w:val="right"/>
              <w:rPr>
                <w:rFonts w:asciiTheme="minorHAnsi" w:hAnsiTheme="minorHAnsi"/>
                <w:b/>
                <w:bCs/>
                <w:sz w:val="18"/>
                <w:szCs w:val="18"/>
                <w:lang w:eastAsia="zh-CN"/>
              </w:rPr>
            </w:pPr>
            <w:r w:rsidRPr="00EE24E6">
              <w:rPr>
                <w:rFonts w:asciiTheme="minorHAnsi" w:hAnsiTheme="minorHAnsi"/>
                <w:b/>
                <w:bCs/>
                <w:sz w:val="18"/>
                <w:szCs w:val="18"/>
                <w:lang w:eastAsia="zh-CN"/>
              </w:rPr>
              <w:t>Speed Camera Go-Live Date</w:t>
            </w:r>
          </w:p>
        </w:tc>
        <w:tc>
          <w:tcPr>
            <w:tcW w:w="297" w:type="pct"/>
            <w:tcBorders>
              <w:bottom w:val="single" w:sz="4" w:space="0" w:color="F79646" w:themeColor="accent6"/>
            </w:tcBorders>
            <w:shd w:val="clear" w:color="auto" w:fill="auto"/>
            <w:vAlign w:val="bottom"/>
            <w:hideMark/>
          </w:tcPr>
          <w:p w14:paraId="228CB844" w14:textId="77777777" w:rsidR="0075096A" w:rsidRPr="00EE24E6" w:rsidRDefault="0075096A" w:rsidP="000D1C0A">
            <w:pPr>
              <w:spacing w:after="0"/>
              <w:jc w:val="right"/>
              <w:rPr>
                <w:rFonts w:asciiTheme="minorHAnsi" w:hAnsiTheme="minorHAnsi"/>
                <w:sz w:val="18"/>
                <w:szCs w:val="18"/>
                <w:lang w:eastAsia="zh-CN"/>
              </w:rPr>
            </w:pPr>
            <w:r w:rsidRPr="00EE24E6">
              <w:rPr>
                <w:rFonts w:asciiTheme="minorHAnsi" w:hAnsiTheme="minorHAnsi"/>
                <w:b/>
                <w:bCs/>
                <w:sz w:val="18"/>
                <w:szCs w:val="18"/>
                <w:lang w:eastAsia="zh-CN"/>
              </w:rPr>
              <w:t>Before Period (years)</w:t>
            </w:r>
          </w:p>
        </w:tc>
        <w:tc>
          <w:tcPr>
            <w:tcW w:w="297" w:type="pct"/>
            <w:tcBorders>
              <w:bottom w:val="single" w:sz="4" w:space="0" w:color="F79646" w:themeColor="accent6"/>
            </w:tcBorders>
            <w:shd w:val="clear" w:color="auto" w:fill="auto"/>
            <w:vAlign w:val="bottom"/>
          </w:tcPr>
          <w:p w14:paraId="0B85BE6E" w14:textId="77777777" w:rsidR="0075096A" w:rsidRPr="00EE24E6" w:rsidRDefault="0075096A" w:rsidP="000D1C0A">
            <w:pPr>
              <w:spacing w:after="0"/>
              <w:jc w:val="right"/>
              <w:rPr>
                <w:rFonts w:asciiTheme="minorHAnsi" w:hAnsiTheme="minorHAnsi"/>
                <w:sz w:val="18"/>
                <w:szCs w:val="18"/>
                <w:lang w:eastAsia="zh-CN"/>
              </w:rPr>
            </w:pPr>
            <w:r w:rsidRPr="00EE24E6">
              <w:rPr>
                <w:rFonts w:asciiTheme="minorHAnsi" w:hAnsiTheme="minorHAnsi"/>
                <w:b/>
                <w:bCs/>
                <w:sz w:val="18"/>
                <w:szCs w:val="18"/>
                <w:lang w:eastAsia="zh-CN"/>
              </w:rPr>
              <w:t>RL</w:t>
            </w:r>
            <w:r>
              <w:rPr>
                <w:rFonts w:asciiTheme="minorHAnsi" w:hAnsiTheme="minorHAnsi"/>
                <w:b/>
                <w:bCs/>
                <w:sz w:val="18"/>
                <w:szCs w:val="18"/>
                <w:lang w:eastAsia="zh-CN"/>
              </w:rPr>
              <w:t>C</w:t>
            </w:r>
            <w:r w:rsidRPr="00EE24E6">
              <w:rPr>
                <w:rFonts w:asciiTheme="minorHAnsi" w:hAnsiTheme="minorHAnsi"/>
                <w:b/>
                <w:bCs/>
                <w:sz w:val="18"/>
                <w:szCs w:val="18"/>
                <w:lang w:eastAsia="zh-CN"/>
              </w:rPr>
              <w:t xml:space="preserve"> to RLS</w:t>
            </w:r>
            <w:r>
              <w:rPr>
                <w:rFonts w:asciiTheme="minorHAnsi" w:hAnsiTheme="minorHAnsi"/>
                <w:b/>
                <w:bCs/>
                <w:sz w:val="18"/>
                <w:szCs w:val="18"/>
                <w:lang w:eastAsia="zh-CN"/>
              </w:rPr>
              <w:t>C</w:t>
            </w:r>
            <w:r w:rsidRPr="00EE24E6">
              <w:rPr>
                <w:rFonts w:asciiTheme="minorHAnsi" w:hAnsiTheme="minorHAnsi"/>
                <w:b/>
                <w:bCs/>
                <w:sz w:val="18"/>
                <w:szCs w:val="18"/>
                <w:lang w:eastAsia="zh-CN"/>
              </w:rPr>
              <w:t xml:space="preserve"> period</w:t>
            </w:r>
          </w:p>
        </w:tc>
        <w:tc>
          <w:tcPr>
            <w:tcW w:w="296" w:type="pct"/>
            <w:gridSpan w:val="3"/>
            <w:tcBorders>
              <w:top w:val="nil"/>
              <w:bottom w:val="single" w:sz="4" w:space="0" w:color="F79646" w:themeColor="accent6"/>
            </w:tcBorders>
            <w:shd w:val="clear" w:color="auto" w:fill="auto"/>
            <w:noWrap/>
            <w:vAlign w:val="bottom"/>
          </w:tcPr>
          <w:p w14:paraId="24E73E81" w14:textId="77777777" w:rsidR="0075096A" w:rsidRPr="00EE24E6" w:rsidRDefault="0075096A" w:rsidP="000D1C0A">
            <w:pPr>
              <w:spacing w:after="0"/>
              <w:jc w:val="right"/>
              <w:rPr>
                <w:rFonts w:asciiTheme="minorHAnsi" w:hAnsiTheme="minorHAnsi"/>
                <w:sz w:val="18"/>
                <w:szCs w:val="18"/>
                <w:lang w:eastAsia="zh-CN"/>
              </w:rPr>
            </w:pPr>
            <w:r w:rsidRPr="00EE24E6">
              <w:rPr>
                <w:rFonts w:asciiTheme="minorHAnsi" w:hAnsiTheme="minorHAnsi"/>
                <w:b/>
                <w:bCs/>
                <w:sz w:val="18"/>
                <w:szCs w:val="18"/>
                <w:lang w:eastAsia="zh-CN"/>
              </w:rPr>
              <w:t>After Period (years)</w:t>
            </w:r>
          </w:p>
        </w:tc>
      </w:tr>
      <w:tr w:rsidR="0075096A" w:rsidRPr="00EE24E6" w14:paraId="37928E7B" w14:textId="77777777" w:rsidTr="0075096A">
        <w:trPr>
          <w:gridAfter w:val="1"/>
          <w:wAfter w:w="32" w:type="pct"/>
          <w:trHeight w:val="20"/>
        </w:trPr>
        <w:tc>
          <w:tcPr>
            <w:tcW w:w="2624" w:type="pct"/>
            <w:gridSpan w:val="2"/>
            <w:shd w:val="clear" w:color="auto" w:fill="auto"/>
            <w:noWrap/>
            <w:hideMark/>
          </w:tcPr>
          <w:p w14:paraId="370A29EC" w14:textId="5BAFDBE6" w:rsidR="0075096A" w:rsidRPr="00EE24E6" w:rsidRDefault="0075096A" w:rsidP="000D1C0A">
            <w:pPr>
              <w:spacing w:after="0"/>
              <w:jc w:val="left"/>
              <w:rPr>
                <w:rFonts w:asciiTheme="minorHAnsi" w:hAnsiTheme="minorHAnsi"/>
                <w:sz w:val="18"/>
                <w:szCs w:val="18"/>
                <w:lang w:eastAsia="zh-CN"/>
              </w:rPr>
            </w:pPr>
            <w:r>
              <w:rPr>
                <w:rFonts w:asciiTheme="minorHAnsi" w:hAnsiTheme="minorHAnsi" w:cstheme="minorBidi"/>
                <w:b/>
                <w:bCs/>
                <w:i/>
                <w:iCs/>
                <w:sz w:val="18"/>
                <w:szCs w:val="18"/>
                <w:lang w:eastAsia="zh-CN"/>
              </w:rPr>
              <w:t>Red-light speed camera</w:t>
            </w:r>
            <w:r w:rsidRPr="00EE24E6">
              <w:rPr>
                <w:rFonts w:asciiTheme="minorHAnsi" w:hAnsiTheme="minorHAnsi" w:cstheme="minorBidi"/>
                <w:b/>
                <w:bCs/>
                <w:i/>
                <w:iCs/>
                <w:sz w:val="18"/>
                <w:szCs w:val="18"/>
                <w:lang w:eastAsia="zh-CN"/>
              </w:rPr>
              <w:t xml:space="preserve">s </w:t>
            </w:r>
            <w:r>
              <w:rPr>
                <w:rFonts w:asciiTheme="minorHAnsi" w:hAnsiTheme="minorHAnsi" w:cstheme="minorBidi"/>
                <w:b/>
                <w:bCs/>
                <w:i/>
                <w:iCs/>
                <w:sz w:val="18"/>
                <w:szCs w:val="18"/>
                <w:lang w:eastAsia="zh-CN"/>
              </w:rPr>
              <w:t>at red light camera locations</w:t>
            </w:r>
          </w:p>
        </w:tc>
        <w:tc>
          <w:tcPr>
            <w:tcW w:w="446" w:type="pct"/>
            <w:shd w:val="clear" w:color="auto" w:fill="auto"/>
            <w:noWrap/>
            <w:hideMark/>
          </w:tcPr>
          <w:p w14:paraId="1BF71A7A" w14:textId="77777777" w:rsidR="0075096A" w:rsidRPr="00EE24E6" w:rsidRDefault="0075096A" w:rsidP="000D1C0A">
            <w:pPr>
              <w:spacing w:after="0"/>
              <w:jc w:val="right"/>
              <w:rPr>
                <w:rFonts w:asciiTheme="minorHAnsi" w:hAnsiTheme="minorHAnsi"/>
                <w:sz w:val="18"/>
                <w:szCs w:val="18"/>
                <w:lang w:eastAsia="zh-CN"/>
              </w:rPr>
            </w:pPr>
          </w:p>
        </w:tc>
        <w:tc>
          <w:tcPr>
            <w:tcW w:w="495" w:type="pct"/>
            <w:gridSpan w:val="2"/>
            <w:shd w:val="clear" w:color="auto" w:fill="auto"/>
          </w:tcPr>
          <w:p w14:paraId="71BF88B1" w14:textId="77777777" w:rsidR="0075096A" w:rsidRPr="00EE24E6" w:rsidRDefault="0075096A" w:rsidP="000D1C0A">
            <w:pPr>
              <w:spacing w:after="0"/>
              <w:jc w:val="right"/>
              <w:rPr>
                <w:rFonts w:asciiTheme="minorHAnsi" w:hAnsiTheme="minorHAnsi"/>
                <w:sz w:val="18"/>
                <w:szCs w:val="18"/>
                <w:lang w:eastAsia="zh-CN"/>
              </w:rPr>
            </w:pPr>
          </w:p>
        </w:tc>
        <w:tc>
          <w:tcPr>
            <w:tcW w:w="545" w:type="pct"/>
            <w:gridSpan w:val="2"/>
            <w:shd w:val="clear" w:color="auto" w:fill="auto"/>
            <w:noWrap/>
            <w:hideMark/>
          </w:tcPr>
          <w:p w14:paraId="5BEBEE5A" w14:textId="77777777" w:rsidR="0075096A" w:rsidRPr="00EE24E6" w:rsidRDefault="0075096A" w:rsidP="000D1C0A">
            <w:pPr>
              <w:spacing w:after="0"/>
              <w:jc w:val="right"/>
              <w:rPr>
                <w:rFonts w:asciiTheme="minorHAnsi" w:hAnsiTheme="minorHAnsi"/>
                <w:sz w:val="18"/>
                <w:szCs w:val="18"/>
                <w:lang w:eastAsia="zh-CN"/>
              </w:rPr>
            </w:pPr>
          </w:p>
        </w:tc>
        <w:tc>
          <w:tcPr>
            <w:tcW w:w="297" w:type="pct"/>
            <w:shd w:val="clear" w:color="auto" w:fill="auto"/>
            <w:noWrap/>
            <w:hideMark/>
          </w:tcPr>
          <w:p w14:paraId="0523DCDF" w14:textId="77777777" w:rsidR="0075096A" w:rsidRPr="00EE24E6" w:rsidRDefault="0075096A" w:rsidP="000D1C0A">
            <w:pPr>
              <w:spacing w:after="0"/>
              <w:jc w:val="right"/>
              <w:rPr>
                <w:rFonts w:asciiTheme="minorHAnsi" w:hAnsiTheme="minorHAnsi"/>
                <w:sz w:val="18"/>
                <w:szCs w:val="18"/>
                <w:lang w:eastAsia="zh-CN"/>
              </w:rPr>
            </w:pPr>
          </w:p>
        </w:tc>
        <w:tc>
          <w:tcPr>
            <w:tcW w:w="297" w:type="pct"/>
            <w:shd w:val="clear" w:color="auto" w:fill="auto"/>
          </w:tcPr>
          <w:p w14:paraId="4BDD193F" w14:textId="77777777" w:rsidR="0075096A" w:rsidRPr="00EE24E6" w:rsidRDefault="0075096A" w:rsidP="000D1C0A">
            <w:pPr>
              <w:spacing w:after="0"/>
              <w:jc w:val="right"/>
              <w:rPr>
                <w:rFonts w:asciiTheme="minorHAnsi" w:hAnsiTheme="minorHAnsi"/>
                <w:sz w:val="18"/>
                <w:szCs w:val="18"/>
                <w:lang w:eastAsia="zh-CN"/>
              </w:rPr>
            </w:pPr>
          </w:p>
        </w:tc>
        <w:tc>
          <w:tcPr>
            <w:tcW w:w="264" w:type="pct"/>
            <w:gridSpan w:val="2"/>
            <w:shd w:val="clear" w:color="auto" w:fill="auto"/>
            <w:noWrap/>
            <w:hideMark/>
          </w:tcPr>
          <w:p w14:paraId="7C1E759A" w14:textId="77777777" w:rsidR="0075096A" w:rsidRPr="00EE24E6" w:rsidRDefault="0075096A" w:rsidP="000D1C0A">
            <w:pPr>
              <w:spacing w:after="0"/>
              <w:jc w:val="right"/>
              <w:rPr>
                <w:rFonts w:asciiTheme="minorHAnsi" w:hAnsiTheme="minorHAnsi"/>
                <w:sz w:val="18"/>
                <w:szCs w:val="18"/>
                <w:lang w:eastAsia="zh-CN"/>
              </w:rPr>
            </w:pPr>
          </w:p>
        </w:tc>
      </w:tr>
      <w:tr w:rsidR="00D0149B" w:rsidRPr="00D0149B" w14:paraId="50FDBDB7" w14:textId="77777777" w:rsidTr="0075096A">
        <w:trPr>
          <w:gridAfter w:val="1"/>
          <w:wAfter w:w="32" w:type="pct"/>
          <w:trHeight w:val="20"/>
        </w:trPr>
        <w:tc>
          <w:tcPr>
            <w:tcW w:w="345" w:type="pct"/>
            <w:shd w:val="clear" w:color="auto" w:fill="auto"/>
            <w:noWrap/>
            <w:hideMark/>
          </w:tcPr>
          <w:p w14:paraId="0C70D024" w14:textId="77777777" w:rsidR="00D0149B" w:rsidRPr="00EE24E6" w:rsidRDefault="00D0149B" w:rsidP="00D0149B">
            <w:pPr>
              <w:spacing w:after="0"/>
              <w:jc w:val="left"/>
              <w:rPr>
                <w:rFonts w:asciiTheme="minorHAnsi" w:hAnsiTheme="minorHAnsi"/>
                <w:sz w:val="18"/>
                <w:szCs w:val="18"/>
                <w:lang w:eastAsia="zh-CN"/>
              </w:rPr>
            </w:pPr>
          </w:p>
        </w:tc>
        <w:tc>
          <w:tcPr>
            <w:tcW w:w="2279" w:type="pct"/>
            <w:shd w:val="clear" w:color="auto" w:fill="auto"/>
          </w:tcPr>
          <w:p w14:paraId="5EEDA52E" w14:textId="77777777" w:rsidR="00D0149B" w:rsidRPr="00EE24E6" w:rsidRDefault="00D0149B" w:rsidP="00D0149B">
            <w:pPr>
              <w:spacing w:after="0"/>
              <w:jc w:val="left"/>
              <w:rPr>
                <w:rFonts w:asciiTheme="minorHAnsi" w:hAnsiTheme="minorHAnsi"/>
                <w:sz w:val="18"/>
                <w:szCs w:val="18"/>
                <w:lang w:eastAsia="zh-CN"/>
              </w:rPr>
            </w:pPr>
            <w:r w:rsidRPr="00EE24E6">
              <w:rPr>
                <w:rFonts w:asciiTheme="minorHAnsi" w:hAnsiTheme="minorHAnsi" w:cs="Arial"/>
                <w:sz w:val="18"/>
                <w:szCs w:val="18"/>
                <w:lang w:eastAsia="zh-CN"/>
              </w:rPr>
              <w:t>Waterworks Rd, Ashgrove (at i/s with Jubilee Tce)</w:t>
            </w:r>
          </w:p>
        </w:tc>
        <w:tc>
          <w:tcPr>
            <w:tcW w:w="446" w:type="pct"/>
            <w:shd w:val="clear" w:color="auto" w:fill="auto"/>
            <w:noWrap/>
            <w:hideMark/>
          </w:tcPr>
          <w:p w14:paraId="5DE6C713" w14:textId="77777777" w:rsidR="00D0149B" w:rsidRPr="00EE24E6" w:rsidRDefault="00D0149B" w:rsidP="00D0149B">
            <w:pPr>
              <w:spacing w:after="0"/>
              <w:jc w:val="right"/>
              <w:rPr>
                <w:rFonts w:asciiTheme="minorHAnsi" w:hAnsiTheme="minorHAnsi" w:cs="Arial"/>
                <w:sz w:val="18"/>
                <w:szCs w:val="18"/>
                <w:lang w:eastAsia="zh-CN"/>
              </w:rPr>
            </w:pPr>
            <w:r w:rsidRPr="00EE24E6">
              <w:rPr>
                <w:rFonts w:asciiTheme="minorHAnsi" w:hAnsiTheme="minorHAnsi" w:cs="Arial"/>
                <w:sz w:val="18"/>
                <w:szCs w:val="18"/>
                <w:lang w:eastAsia="zh-CN"/>
              </w:rPr>
              <w:t>2001</w:t>
            </w:r>
          </w:p>
        </w:tc>
        <w:tc>
          <w:tcPr>
            <w:tcW w:w="495" w:type="pct"/>
            <w:gridSpan w:val="2"/>
            <w:shd w:val="clear" w:color="auto" w:fill="auto"/>
          </w:tcPr>
          <w:p w14:paraId="79701D48" w14:textId="77777777" w:rsidR="00D0149B" w:rsidRPr="00EE24E6" w:rsidRDefault="00D0149B" w:rsidP="00D0149B">
            <w:pPr>
              <w:spacing w:after="0"/>
              <w:jc w:val="right"/>
              <w:rPr>
                <w:rFonts w:asciiTheme="minorHAnsi" w:hAnsiTheme="minorHAnsi"/>
                <w:sz w:val="18"/>
                <w:szCs w:val="18"/>
                <w:lang w:eastAsia="zh-CN"/>
              </w:rPr>
            </w:pPr>
            <w:r w:rsidRPr="00EE24E6">
              <w:rPr>
                <w:rFonts w:asciiTheme="minorHAnsi" w:hAnsiTheme="minorHAnsi"/>
                <w:sz w:val="18"/>
                <w:szCs w:val="18"/>
                <w:lang w:eastAsia="zh-CN"/>
              </w:rPr>
              <w:t>12/02/2002</w:t>
            </w:r>
          </w:p>
        </w:tc>
        <w:tc>
          <w:tcPr>
            <w:tcW w:w="545" w:type="pct"/>
            <w:gridSpan w:val="2"/>
            <w:shd w:val="clear" w:color="auto" w:fill="auto"/>
            <w:noWrap/>
            <w:hideMark/>
          </w:tcPr>
          <w:p w14:paraId="5D205D3F" w14:textId="77777777" w:rsidR="00D0149B" w:rsidRPr="00EE24E6" w:rsidRDefault="00D0149B" w:rsidP="00D0149B">
            <w:pPr>
              <w:spacing w:after="0"/>
              <w:jc w:val="right"/>
              <w:rPr>
                <w:rFonts w:asciiTheme="minorHAnsi" w:hAnsiTheme="minorHAnsi"/>
                <w:sz w:val="18"/>
                <w:szCs w:val="18"/>
                <w:lang w:eastAsia="zh-CN"/>
              </w:rPr>
            </w:pPr>
            <w:r w:rsidRPr="00EE24E6">
              <w:rPr>
                <w:rFonts w:asciiTheme="minorHAnsi" w:hAnsiTheme="minorHAnsi"/>
                <w:sz w:val="18"/>
                <w:szCs w:val="18"/>
                <w:lang w:eastAsia="zh-CN"/>
              </w:rPr>
              <w:t>2/08/2011</w:t>
            </w:r>
          </w:p>
        </w:tc>
        <w:tc>
          <w:tcPr>
            <w:tcW w:w="297" w:type="pct"/>
            <w:shd w:val="clear" w:color="auto" w:fill="auto"/>
            <w:hideMark/>
          </w:tcPr>
          <w:p w14:paraId="3DA63119" w14:textId="77777777" w:rsidR="00D0149B" w:rsidRPr="00D0149B" w:rsidRDefault="00D0149B" w:rsidP="00D0149B">
            <w:pPr>
              <w:spacing w:after="0"/>
              <w:jc w:val="right"/>
              <w:rPr>
                <w:rFonts w:asciiTheme="minorHAnsi" w:hAnsiTheme="minorHAnsi" w:cstheme="minorHAnsi"/>
                <w:sz w:val="18"/>
                <w:szCs w:val="18"/>
                <w:lang w:eastAsia="zh-CN"/>
              </w:rPr>
            </w:pPr>
            <w:r w:rsidRPr="00D0149B">
              <w:rPr>
                <w:rFonts w:asciiTheme="minorHAnsi" w:hAnsiTheme="minorHAnsi" w:cstheme="minorHAnsi"/>
                <w:sz w:val="18"/>
                <w:szCs w:val="18"/>
              </w:rPr>
              <w:t>10.1</w:t>
            </w:r>
          </w:p>
        </w:tc>
        <w:tc>
          <w:tcPr>
            <w:tcW w:w="297" w:type="pct"/>
            <w:shd w:val="clear" w:color="auto" w:fill="auto"/>
          </w:tcPr>
          <w:p w14:paraId="2BB6658C" w14:textId="77777777" w:rsidR="00D0149B" w:rsidRPr="00D0149B" w:rsidRDefault="00D0149B" w:rsidP="00D0149B">
            <w:pPr>
              <w:spacing w:after="0"/>
              <w:jc w:val="right"/>
              <w:rPr>
                <w:rFonts w:asciiTheme="minorHAnsi" w:hAnsiTheme="minorHAnsi" w:cstheme="minorHAnsi"/>
                <w:sz w:val="18"/>
                <w:szCs w:val="18"/>
                <w:lang w:eastAsia="zh-CN"/>
              </w:rPr>
            </w:pPr>
            <w:r w:rsidRPr="00D0149B">
              <w:rPr>
                <w:rFonts w:asciiTheme="minorHAnsi" w:hAnsiTheme="minorHAnsi" w:cstheme="minorHAnsi"/>
                <w:sz w:val="18"/>
                <w:szCs w:val="18"/>
              </w:rPr>
              <w:t>9.5</w:t>
            </w:r>
          </w:p>
        </w:tc>
        <w:tc>
          <w:tcPr>
            <w:tcW w:w="264" w:type="pct"/>
            <w:gridSpan w:val="2"/>
            <w:shd w:val="clear" w:color="auto" w:fill="auto"/>
            <w:noWrap/>
            <w:hideMark/>
          </w:tcPr>
          <w:p w14:paraId="0F62810E" w14:textId="2A6F3331" w:rsidR="00D0149B" w:rsidRPr="00D0149B" w:rsidRDefault="003A1594" w:rsidP="00D0149B">
            <w:pPr>
              <w:spacing w:after="0"/>
              <w:jc w:val="right"/>
              <w:rPr>
                <w:rFonts w:asciiTheme="minorHAnsi" w:hAnsiTheme="minorHAnsi" w:cstheme="minorHAnsi"/>
                <w:sz w:val="18"/>
                <w:szCs w:val="18"/>
                <w:lang w:eastAsia="zh-CN"/>
              </w:rPr>
            </w:pPr>
            <w:r>
              <w:rPr>
                <w:rFonts w:asciiTheme="minorHAnsi" w:hAnsiTheme="minorHAnsi" w:cstheme="minorHAnsi"/>
                <w:sz w:val="18"/>
              </w:rPr>
              <w:t>10</w:t>
            </w:r>
            <w:r w:rsidR="00D0149B" w:rsidRPr="00D0149B">
              <w:rPr>
                <w:rFonts w:asciiTheme="minorHAnsi" w:hAnsiTheme="minorHAnsi" w:cstheme="minorHAnsi"/>
                <w:sz w:val="18"/>
              </w:rPr>
              <w:t>.4</w:t>
            </w:r>
          </w:p>
        </w:tc>
      </w:tr>
      <w:tr w:rsidR="00D0149B" w:rsidRPr="00D0149B" w14:paraId="09CD7BE1" w14:textId="77777777" w:rsidTr="0075096A">
        <w:trPr>
          <w:gridAfter w:val="1"/>
          <w:wAfter w:w="32" w:type="pct"/>
          <w:trHeight w:val="20"/>
        </w:trPr>
        <w:tc>
          <w:tcPr>
            <w:tcW w:w="345" w:type="pct"/>
            <w:shd w:val="clear" w:color="auto" w:fill="auto"/>
            <w:noWrap/>
            <w:hideMark/>
          </w:tcPr>
          <w:p w14:paraId="31640832" w14:textId="77777777" w:rsidR="00D0149B" w:rsidRPr="00EE24E6" w:rsidRDefault="00D0149B" w:rsidP="00D0149B">
            <w:pPr>
              <w:spacing w:after="0"/>
              <w:jc w:val="right"/>
              <w:rPr>
                <w:rFonts w:asciiTheme="minorHAnsi" w:hAnsiTheme="minorHAnsi"/>
                <w:sz w:val="18"/>
                <w:szCs w:val="18"/>
                <w:lang w:eastAsia="zh-CN"/>
              </w:rPr>
            </w:pPr>
          </w:p>
        </w:tc>
        <w:tc>
          <w:tcPr>
            <w:tcW w:w="2279" w:type="pct"/>
            <w:shd w:val="clear" w:color="auto" w:fill="auto"/>
            <w:noWrap/>
            <w:hideMark/>
          </w:tcPr>
          <w:p w14:paraId="659B4386" w14:textId="4A1BC548" w:rsidR="00D0149B" w:rsidRPr="00EE24E6" w:rsidRDefault="00D0149B" w:rsidP="00D0149B">
            <w:pPr>
              <w:spacing w:after="0"/>
              <w:jc w:val="left"/>
              <w:rPr>
                <w:rFonts w:asciiTheme="minorHAnsi" w:hAnsiTheme="minorHAnsi" w:cs="Arial"/>
                <w:sz w:val="18"/>
                <w:szCs w:val="18"/>
                <w:lang w:eastAsia="zh-CN"/>
              </w:rPr>
            </w:pPr>
            <w:r w:rsidRPr="00EE24E6">
              <w:rPr>
                <w:rFonts w:asciiTheme="minorHAnsi" w:hAnsiTheme="minorHAnsi" w:cs="Arial"/>
                <w:color w:val="000000" w:themeColor="text1"/>
                <w:sz w:val="18"/>
                <w:szCs w:val="18"/>
                <w:lang w:eastAsia="zh-CN"/>
              </w:rPr>
              <w:t>Markeri St, Clear Island Waters (Bermuda St) - Gold Coast</w:t>
            </w:r>
          </w:p>
        </w:tc>
        <w:tc>
          <w:tcPr>
            <w:tcW w:w="446" w:type="pct"/>
            <w:shd w:val="clear" w:color="auto" w:fill="auto"/>
            <w:noWrap/>
            <w:hideMark/>
          </w:tcPr>
          <w:p w14:paraId="107A51F6" w14:textId="224AD484" w:rsidR="00D0149B" w:rsidRPr="00EE24E6" w:rsidRDefault="00D0149B" w:rsidP="00D0149B">
            <w:pPr>
              <w:spacing w:after="0"/>
              <w:jc w:val="right"/>
              <w:rPr>
                <w:rFonts w:asciiTheme="minorHAnsi" w:hAnsiTheme="minorHAnsi"/>
                <w:sz w:val="18"/>
                <w:szCs w:val="18"/>
                <w:lang w:eastAsia="zh-CN"/>
              </w:rPr>
            </w:pPr>
            <w:r w:rsidRPr="00EE24E6">
              <w:rPr>
                <w:rFonts w:asciiTheme="minorHAnsi" w:hAnsiTheme="minorHAnsi"/>
                <w:color w:val="000000" w:themeColor="text1"/>
                <w:sz w:val="18"/>
                <w:szCs w:val="18"/>
                <w:lang w:eastAsia="zh-CN"/>
              </w:rPr>
              <w:t>2003</w:t>
            </w:r>
          </w:p>
        </w:tc>
        <w:tc>
          <w:tcPr>
            <w:tcW w:w="495" w:type="pct"/>
            <w:gridSpan w:val="2"/>
            <w:shd w:val="clear" w:color="auto" w:fill="auto"/>
          </w:tcPr>
          <w:p w14:paraId="3FA6FB85" w14:textId="2BC787F9" w:rsidR="00D0149B" w:rsidRPr="00EE24E6" w:rsidRDefault="00D0149B" w:rsidP="00D0149B">
            <w:pPr>
              <w:spacing w:after="0"/>
              <w:jc w:val="right"/>
              <w:rPr>
                <w:rFonts w:asciiTheme="minorHAnsi" w:hAnsiTheme="minorHAnsi"/>
                <w:sz w:val="18"/>
                <w:szCs w:val="18"/>
                <w:lang w:eastAsia="zh-CN"/>
              </w:rPr>
            </w:pPr>
            <w:r w:rsidRPr="00EE24E6">
              <w:rPr>
                <w:rFonts w:asciiTheme="minorHAnsi" w:hAnsiTheme="minorHAnsi"/>
                <w:color w:val="000000" w:themeColor="text1"/>
                <w:sz w:val="18"/>
                <w:szCs w:val="18"/>
                <w:lang w:eastAsia="zh-CN"/>
              </w:rPr>
              <w:t>11/04/2001</w:t>
            </w:r>
          </w:p>
        </w:tc>
        <w:tc>
          <w:tcPr>
            <w:tcW w:w="545" w:type="pct"/>
            <w:gridSpan w:val="2"/>
            <w:shd w:val="clear" w:color="auto" w:fill="auto"/>
            <w:noWrap/>
            <w:hideMark/>
          </w:tcPr>
          <w:p w14:paraId="040BFD27" w14:textId="52F8F7C7" w:rsidR="00D0149B" w:rsidRPr="00EE24E6" w:rsidRDefault="00D0149B" w:rsidP="00D0149B">
            <w:pPr>
              <w:spacing w:after="0"/>
              <w:jc w:val="right"/>
              <w:rPr>
                <w:rFonts w:asciiTheme="minorHAnsi" w:hAnsiTheme="minorHAnsi"/>
                <w:sz w:val="18"/>
                <w:szCs w:val="18"/>
                <w:lang w:eastAsia="zh-CN"/>
              </w:rPr>
            </w:pPr>
            <w:r w:rsidRPr="00EE24E6">
              <w:rPr>
                <w:rFonts w:asciiTheme="minorHAnsi" w:hAnsiTheme="minorHAnsi"/>
                <w:color w:val="000000" w:themeColor="text1"/>
                <w:sz w:val="18"/>
                <w:szCs w:val="18"/>
                <w:lang w:eastAsia="zh-CN"/>
              </w:rPr>
              <w:t>1/07/2013</w:t>
            </w:r>
          </w:p>
        </w:tc>
        <w:tc>
          <w:tcPr>
            <w:tcW w:w="297" w:type="pct"/>
            <w:shd w:val="clear" w:color="auto" w:fill="auto"/>
            <w:hideMark/>
          </w:tcPr>
          <w:p w14:paraId="5AFB80DB" w14:textId="0AD88192" w:rsidR="00D0149B" w:rsidRPr="00D0149B" w:rsidRDefault="00D0149B" w:rsidP="00D0149B">
            <w:pPr>
              <w:spacing w:after="0"/>
              <w:jc w:val="right"/>
              <w:rPr>
                <w:rFonts w:asciiTheme="minorHAnsi" w:hAnsiTheme="minorHAnsi" w:cstheme="minorHAnsi"/>
                <w:sz w:val="18"/>
                <w:szCs w:val="18"/>
                <w:lang w:eastAsia="zh-CN"/>
              </w:rPr>
            </w:pPr>
            <w:r w:rsidRPr="00D0149B">
              <w:rPr>
                <w:rFonts w:asciiTheme="minorHAnsi" w:hAnsiTheme="minorHAnsi" w:cstheme="minorHAnsi"/>
                <w:sz w:val="18"/>
                <w:szCs w:val="18"/>
              </w:rPr>
              <w:t>9.3</w:t>
            </w:r>
          </w:p>
        </w:tc>
        <w:tc>
          <w:tcPr>
            <w:tcW w:w="297" w:type="pct"/>
            <w:shd w:val="clear" w:color="auto" w:fill="auto"/>
          </w:tcPr>
          <w:p w14:paraId="7D8B3A88" w14:textId="2EEF812D" w:rsidR="00D0149B" w:rsidRPr="00D0149B" w:rsidRDefault="00D0149B" w:rsidP="00D0149B">
            <w:pPr>
              <w:spacing w:after="0"/>
              <w:jc w:val="right"/>
              <w:rPr>
                <w:rFonts w:asciiTheme="minorHAnsi" w:hAnsiTheme="minorHAnsi" w:cstheme="minorHAnsi"/>
                <w:sz w:val="18"/>
                <w:szCs w:val="18"/>
                <w:lang w:eastAsia="zh-CN"/>
              </w:rPr>
            </w:pPr>
            <w:r w:rsidRPr="00D0149B">
              <w:rPr>
                <w:rFonts w:asciiTheme="minorHAnsi" w:hAnsiTheme="minorHAnsi" w:cstheme="minorHAnsi"/>
                <w:sz w:val="18"/>
                <w:szCs w:val="18"/>
              </w:rPr>
              <w:t>12.2</w:t>
            </w:r>
          </w:p>
        </w:tc>
        <w:tc>
          <w:tcPr>
            <w:tcW w:w="264" w:type="pct"/>
            <w:gridSpan w:val="2"/>
            <w:shd w:val="clear" w:color="auto" w:fill="auto"/>
            <w:noWrap/>
            <w:hideMark/>
          </w:tcPr>
          <w:p w14:paraId="61515F9A" w14:textId="649B0112" w:rsidR="00D0149B" w:rsidRPr="00D0149B" w:rsidRDefault="003A1594" w:rsidP="00D0149B">
            <w:pPr>
              <w:spacing w:after="0"/>
              <w:jc w:val="right"/>
              <w:rPr>
                <w:rFonts w:asciiTheme="minorHAnsi" w:hAnsiTheme="minorHAnsi" w:cstheme="minorHAnsi"/>
                <w:sz w:val="18"/>
                <w:szCs w:val="18"/>
                <w:lang w:eastAsia="zh-CN"/>
              </w:rPr>
            </w:pPr>
            <w:r>
              <w:rPr>
                <w:rFonts w:asciiTheme="minorHAnsi" w:hAnsiTheme="minorHAnsi" w:cstheme="minorHAnsi"/>
                <w:sz w:val="18"/>
              </w:rPr>
              <w:t>8</w:t>
            </w:r>
            <w:r w:rsidR="00D0149B" w:rsidRPr="00D0149B">
              <w:rPr>
                <w:rFonts w:asciiTheme="minorHAnsi" w:hAnsiTheme="minorHAnsi" w:cstheme="minorHAnsi"/>
                <w:sz w:val="18"/>
              </w:rPr>
              <w:t>.5</w:t>
            </w:r>
          </w:p>
        </w:tc>
      </w:tr>
      <w:tr w:rsidR="00D0149B" w:rsidRPr="00D0149B" w14:paraId="64795553" w14:textId="77777777" w:rsidTr="0075096A">
        <w:trPr>
          <w:gridAfter w:val="1"/>
          <w:wAfter w:w="32" w:type="pct"/>
          <w:trHeight w:val="20"/>
        </w:trPr>
        <w:tc>
          <w:tcPr>
            <w:tcW w:w="345" w:type="pct"/>
            <w:shd w:val="clear" w:color="auto" w:fill="auto"/>
            <w:noWrap/>
            <w:hideMark/>
          </w:tcPr>
          <w:p w14:paraId="2B160D8E" w14:textId="77777777" w:rsidR="00D0149B" w:rsidRPr="00EE24E6" w:rsidRDefault="00D0149B" w:rsidP="00D0149B">
            <w:pPr>
              <w:spacing w:after="0"/>
              <w:jc w:val="right"/>
              <w:rPr>
                <w:rFonts w:asciiTheme="minorHAnsi" w:hAnsiTheme="minorHAnsi"/>
                <w:sz w:val="18"/>
                <w:szCs w:val="18"/>
                <w:lang w:eastAsia="zh-CN"/>
              </w:rPr>
            </w:pPr>
          </w:p>
        </w:tc>
        <w:tc>
          <w:tcPr>
            <w:tcW w:w="2279" w:type="pct"/>
            <w:shd w:val="clear" w:color="auto" w:fill="auto"/>
            <w:noWrap/>
            <w:hideMark/>
          </w:tcPr>
          <w:p w14:paraId="0812B783" w14:textId="044BEB96" w:rsidR="00D0149B" w:rsidRPr="00EE24E6" w:rsidRDefault="00D0149B" w:rsidP="00D0149B">
            <w:pPr>
              <w:spacing w:after="0"/>
              <w:jc w:val="left"/>
              <w:rPr>
                <w:rFonts w:asciiTheme="minorHAnsi" w:hAnsiTheme="minorHAnsi" w:cs="Arial"/>
                <w:color w:val="000000" w:themeColor="text1"/>
                <w:sz w:val="18"/>
                <w:szCs w:val="18"/>
                <w:lang w:eastAsia="zh-CN"/>
              </w:rPr>
            </w:pPr>
            <w:r w:rsidRPr="00EE24E6">
              <w:rPr>
                <w:rFonts w:asciiTheme="minorHAnsi" w:hAnsiTheme="minorHAnsi" w:cs="Arial"/>
                <w:color w:val="000000" w:themeColor="text1"/>
                <w:sz w:val="18"/>
                <w:szCs w:val="18"/>
                <w:lang w:eastAsia="zh-CN"/>
              </w:rPr>
              <w:t>Nathan St, Aitkenvale (at i/s with Bergin Rd) - Townsville</w:t>
            </w:r>
          </w:p>
        </w:tc>
        <w:tc>
          <w:tcPr>
            <w:tcW w:w="446" w:type="pct"/>
            <w:shd w:val="clear" w:color="auto" w:fill="auto"/>
            <w:noWrap/>
            <w:hideMark/>
          </w:tcPr>
          <w:p w14:paraId="5116D589" w14:textId="72F53E6A" w:rsidR="00D0149B" w:rsidRPr="00EE24E6" w:rsidRDefault="00D0149B" w:rsidP="00D0149B">
            <w:pPr>
              <w:spacing w:after="0"/>
              <w:jc w:val="right"/>
              <w:rPr>
                <w:rFonts w:asciiTheme="minorHAnsi" w:hAnsiTheme="minorHAnsi"/>
                <w:color w:val="000000" w:themeColor="text1"/>
                <w:sz w:val="18"/>
                <w:szCs w:val="18"/>
                <w:lang w:eastAsia="zh-CN"/>
              </w:rPr>
            </w:pPr>
            <w:r w:rsidRPr="00EE24E6">
              <w:rPr>
                <w:rFonts w:asciiTheme="minorHAnsi" w:hAnsiTheme="minorHAnsi"/>
                <w:color w:val="000000" w:themeColor="text1"/>
                <w:sz w:val="18"/>
                <w:szCs w:val="18"/>
                <w:lang w:eastAsia="zh-CN"/>
              </w:rPr>
              <w:t>2004</w:t>
            </w:r>
          </w:p>
        </w:tc>
        <w:tc>
          <w:tcPr>
            <w:tcW w:w="495" w:type="pct"/>
            <w:gridSpan w:val="2"/>
            <w:shd w:val="clear" w:color="auto" w:fill="auto"/>
          </w:tcPr>
          <w:p w14:paraId="740AC467" w14:textId="5129E400" w:rsidR="00D0149B" w:rsidRPr="00EE24E6" w:rsidRDefault="00D0149B" w:rsidP="00D0149B">
            <w:pPr>
              <w:spacing w:after="0"/>
              <w:jc w:val="right"/>
              <w:rPr>
                <w:rFonts w:asciiTheme="minorHAnsi" w:hAnsiTheme="minorHAnsi"/>
                <w:color w:val="000000" w:themeColor="text1"/>
                <w:sz w:val="18"/>
                <w:szCs w:val="18"/>
                <w:lang w:eastAsia="zh-CN"/>
              </w:rPr>
            </w:pPr>
            <w:r w:rsidRPr="00EE24E6">
              <w:rPr>
                <w:rFonts w:asciiTheme="minorHAnsi" w:hAnsiTheme="minorHAnsi"/>
                <w:color w:val="000000" w:themeColor="text1"/>
                <w:sz w:val="18"/>
                <w:szCs w:val="18"/>
                <w:lang w:eastAsia="zh-CN"/>
              </w:rPr>
              <w:t>26/06/2000</w:t>
            </w:r>
          </w:p>
        </w:tc>
        <w:tc>
          <w:tcPr>
            <w:tcW w:w="545" w:type="pct"/>
            <w:gridSpan w:val="2"/>
            <w:shd w:val="clear" w:color="auto" w:fill="auto"/>
            <w:noWrap/>
            <w:hideMark/>
          </w:tcPr>
          <w:p w14:paraId="5C1DA93D" w14:textId="1DC3DA8F" w:rsidR="00D0149B" w:rsidRPr="00EE24E6" w:rsidRDefault="00D0149B" w:rsidP="00D0149B">
            <w:pPr>
              <w:spacing w:after="0"/>
              <w:jc w:val="right"/>
              <w:rPr>
                <w:rFonts w:asciiTheme="minorHAnsi" w:hAnsiTheme="minorHAnsi"/>
                <w:color w:val="000000" w:themeColor="text1"/>
                <w:sz w:val="18"/>
                <w:szCs w:val="18"/>
                <w:lang w:eastAsia="zh-CN"/>
              </w:rPr>
            </w:pPr>
            <w:r w:rsidRPr="00EE24E6">
              <w:rPr>
                <w:rFonts w:asciiTheme="minorHAnsi" w:hAnsiTheme="minorHAnsi"/>
                <w:color w:val="000000" w:themeColor="text1"/>
                <w:sz w:val="18"/>
                <w:szCs w:val="18"/>
                <w:lang w:eastAsia="zh-CN"/>
              </w:rPr>
              <w:t>8/07/2013</w:t>
            </w:r>
          </w:p>
        </w:tc>
        <w:tc>
          <w:tcPr>
            <w:tcW w:w="297" w:type="pct"/>
            <w:shd w:val="clear" w:color="auto" w:fill="auto"/>
            <w:hideMark/>
          </w:tcPr>
          <w:p w14:paraId="78F272E1" w14:textId="277707DD" w:rsidR="00D0149B" w:rsidRPr="00D0149B" w:rsidRDefault="00D0149B" w:rsidP="00D0149B">
            <w:pPr>
              <w:spacing w:after="0"/>
              <w:jc w:val="right"/>
              <w:rPr>
                <w:rFonts w:asciiTheme="minorHAnsi" w:hAnsiTheme="minorHAnsi" w:cstheme="minorHAnsi"/>
                <w:color w:val="000000" w:themeColor="text1"/>
                <w:sz w:val="18"/>
                <w:szCs w:val="18"/>
                <w:lang w:eastAsia="zh-CN"/>
              </w:rPr>
            </w:pPr>
            <w:r w:rsidRPr="00D0149B">
              <w:rPr>
                <w:rFonts w:asciiTheme="minorHAnsi" w:hAnsiTheme="minorHAnsi" w:cstheme="minorHAnsi"/>
                <w:sz w:val="18"/>
                <w:szCs w:val="18"/>
              </w:rPr>
              <w:t>8.5</w:t>
            </w:r>
          </w:p>
        </w:tc>
        <w:tc>
          <w:tcPr>
            <w:tcW w:w="297" w:type="pct"/>
            <w:shd w:val="clear" w:color="auto" w:fill="auto"/>
          </w:tcPr>
          <w:p w14:paraId="082E2D42" w14:textId="5DF2F0D2" w:rsidR="00D0149B" w:rsidRPr="00D0149B" w:rsidRDefault="00D0149B" w:rsidP="00D0149B">
            <w:pPr>
              <w:spacing w:after="0"/>
              <w:jc w:val="right"/>
              <w:rPr>
                <w:rFonts w:asciiTheme="minorHAnsi" w:hAnsiTheme="minorHAnsi" w:cstheme="minorHAnsi"/>
                <w:color w:val="000000" w:themeColor="text1"/>
                <w:sz w:val="18"/>
                <w:szCs w:val="18"/>
                <w:lang w:eastAsia="zh-CN"/>
              </w:rPr>
            </w:pPr>
            <w:r w:rsidRPr="00D0149B">
              <w:rPr>
                <w:rFonts w:asciiTheme="minorHAnsi" w:hAnsiTheme="minorHAnsi" w:cstheme="minorHAnsi"/>
                <w:sz w:val="18"/>
                <w:szCs w:val="18"/>
              </w:rPr>
              <w:t>13.0</w:t>
            </w:r>
          </w:p>
        </w:tc>
        <w:tc>
          <w:tcPr>
            <w:tcW w:w="264" w:type="pct"/>
            <w:gridSpan w:val="2"/>
            <w:shd w:val="clear" w:color="auto" w:fill="auto"/>
            <w:noWrap/>
            <w:hideMark/>
          </w:tcPr>
          <w:p w14:paraId="6E8AF8D7" w14:textId="6F412EA2" w:rsidR="00D0149B" w:rsidRPr="00D0149B" w:rsidRDefault="003A1594" w:rsidP="00D0149B">
            <w:pPr>
              <w:spacing w:after="0"/>
              <w:jc w:val="right"/>
              <w:rPr>
                <w:rFonts w:asciiTheme="minorHAnsi" w:hAnsiTheme="minorHAnsi" w:cstheme="minorHAnsi"/>
                <w:color w:val="000000" w:themeColor="text1"/>
                <w:sz w:val="18"/>
                <w:szCs w:val="18"/>
                <w:lang w:eastAsia="zh-CN"/>
              </w:rPr>
            </w:pPr>
            <w:r>
              <w:rPr>
                <w:rFonts w:asciiTheme="minorHAnsi" w:hAnsiTheme="minorHAnsi" w:cstheme="minorHAnsi"/>
                <w:sz w:val="18"/>
              </w:rPr>
              <w:t>8</w:t>
            </w:r>
            <w:r w:rsidR="00D0149B" w:rsidRPr="00D0149B">
              <w:rPr>
                <w:rFonts w:asciiTheme="minorHAnsi" w:hAnsiTheme="minorHAnsi" w:cstheme="minorHAnsi"/>
                <w:sz w:val="18"/>
              </w:rPr>
              <w:t>.5</w:t>
            </w:r>
          </w:p>
        </w:tc>
      </w:tr>
      <w:tr w:rsidR="00D0149B" w:rsidRPr="00D0149B" w14:paraId="1DEECE3D" w14:textId="77777777" w:rsidTr="0075096A">
        <w:trPr>
          <w:gridAfter w:val="1"/>
          <w:wAfter w:w="32" w:type="pct"/>
          <w:trHeight w:val="20"/>
        </w:trPr>
        <w:tc>
          <w:tcPr>
            <w:tcW w:w="345" w:type="pct"/>
            <w:shd w:val="clear" w:color="auto" w:fill="auto"/>
            <w:noWrap/>
            <w:hideMark/>
          </w:tcPr>
          <w:p w14:paraId="1DCB4FDC" w14:textId="77777777" w:rsidR="00D0149B" w:rsidRPr="00EE24E6" w:rsidRDefault="00D0149B" w:rsidP="00D0149B">
            <w:pPr>
              <w:spacing w:after="0"/>
              <w:jc w:val="right"/>
              <w:rPr>
                <w:rFonts w:asciiTheme="minorHAnsi" w:hAnsiTheme="minorHAnsi"/>
                <w:sz w:val="18"/>
                <w:szCs w:val="18"/>
                <w:lang w:eastAsia="zh-CN"/>
              </w:rPr>
            </w:pPr>
          </w:p>
        </w:tc>
        <w:tc>
          <w:tcPr>
            <w:tcW w:w="2279" w:type="pct"/>
            <w:shd w:val="clear" w:color="auto" w:fill="auto"/>
            <w:noWrap/>
            <w:hideMark/>
          </w:tcPr>
          <w:p w14:paraId="1BC36452" w14:textId="673F896A" w:rsidR="00D0149B" w:rsidRPr="00EE24E6" w:rsidRDefault="00D0149B" w:rsidP="00D0149B">
            <w:pPr>
              <w:spacing w:after="0"/>
              <w:jc w:val="left"/>
              <w:rPr>
                <w:rFonts w:asciiTheme="minorHAnsi" w:hAnsiTheme="minorHAnsi" w:cs="Arial"/>
                <w:color w:val="000000" w:themeColor="text1"/>
                <w:sz w:val="18"/>
                <w:szCs w:val="18"/>
                <w:lang w:eastAsia="zh-CN"/>
              </w:rPr>
            </w:pPr>
            <w:r w:rsidRPr="00EE24E6">
              <w:rPr>
                <w:rFonts w:asciiTheme="minorHAnsi" w:hAnsiTheme="minorHAnsi" w:cs="Arial"/>
                <w:color w:val="000000" w:themeColor="text1"/>
                <w:sz w:val="18"/>
                <w:szCs w:val="18"/>
                <w:lang w:eastAsia="zh-CN"/>
              </w:rPr>
              <w:t>Musgrave St, Berserker (at i/s with High St) - Rockhampton</w:t>
            </w:r>
          </w:p>
        </w:tc>
        <w:tc>
          <w:tcPr>
            <w:tcW w:w="446" w:type="pct"/>
            <w:shd w:val="clear" w:color="auto" w:fill="auto"/>
            <w:noWrap/>
            <w:hideMark/>
          </w:tcPr>
          <w:p w14:paraId="31EC5683" w14:textId="6A686EC2" w:rsidR="00D0149B" w:rsidRPr="00EE24E6" w:rsidRDefault="00D0149B" w:rsidP="00D0149B">
            <w:pPr>
              <w:spacing w:after="0"/>
              <w:jc w:val="right"/>
              <w:rPr>
                <w:rFonts w:asciiTheme="minorHAnsi" w:hAnsiTheme="minorHAnsi"/>
                <w:color w:val="000000" w:themeColor="text1"/>
                <w:sz w:val="18"/>
                <w:szCs w:val="18"/>
                <w:lang w:eastAsia="zh-CN"/>
              </w:rPr>
            </w:pPr>
            <w:r w:rsidRPr="00EE24E6">
              <w:rPr>
                <w:rFonts w:asciiTheme="minorHAnsi" w:hAnsiTheme="minorHAnsi"/>
                <w:color w:val="000000" w:themeColor="text1"/>
                <w:sz w:val="18"/>
                <w:szCs w:val="18"/>
                <w:lang w:eastAsia="zh-CN"/>
              </w:rPr>
              <w:t>2005</w:t>
            </w:r>
          </w:p>
        </w:tc>
        <w:tc>
          <w:tcPr>
            <w:tcW w:w="495" w:type="pct"/>
            <w:gridSpan w:val="2"/>
            <w:shd w:val="clear" w:color="auto" w:fill="auto"/>
          </w:tcPr>
          <w:p w14:paraId="52BFA652" w14:textId="6C812D36" w:rsidR="00D0149B" w:rsidRPr="00EE24E6" w:rsidRDefault="00D0149B" w:rsidP="00D0149B">
            <w:pPr>
              <w:spacing w:after="0"/>
              <w:jc w:val="right"/>
              <w:rPr>
                <w:rFonts w:asciiTheme="minorHAnsi" w:hAnsiTheme="minorHAnsi"/>
                <w:color w:val="000000" w:themeColor="text1"/>
                <w:sz w:val="18"/>
                <w:szCs w:val="18"/>
                <w:lang w:eastAsia="zh-CN"/>
              </w:rPr>
            </w:pPr>
            <w:r w:rsidRPr="00EE24E6">
              <w:rPr>
                <w:rFonts w:asciiTheme="minorHAnsi" w:hAnsiTheme="minorHAnsi"/>
                <w:color w:val="000000" w:themeColor="text1"/>
                <w:sz w:val="18"/>
                <w:szCs w:val="18"/>
                <w:lang w:eastAsia="zh-CN"/>
              </w:rPr>
              <w:t>10/11/1992</w:t>
            </w:r>
          </w:p>
        </w:tc>
        <w:tc>
          <w:tcPr>
            <w:tcW w:w="545" w:type="pct"/>
            <w:gridSpan w:val="2"/>
            <w:shd w:val="clear" w:color="auto" w:fill="auto"/>
            <w:noWrap/>
            <w:hideMark/>
          </w:tcPr>
          <w:p w14:paraId="1D5C839D" w14:textId="34FF0462" w:rsidR="00D0149B" w:rsidRPr="00EE24E6" w:rsidRDefault="00D0149B" w:rsidP="00D0149B">
            <w:pPr>
              <w:spacing w:after="0"/>
              <w:jc w:val="right"/>
              <w:rPr>
                <w:rFonts w:asciiTheme="minorHAnsi" w:hAnsiTheme="minorHAnsi"/>
                <w:color w:val="000000" w:themeColor="text1"/>
                <w:sz w:val="18"/>
                <w:szCs w:val="18"/>
                <w:lang w:eastAsia="zh-CN"/>
              </w:rPr>
            </w:pPr>
            <w:r w:rsidRPr="00EE24E6">
              <w:rPr>
                <w:rFonts w:asciiTheme="minorHAnsi" w:hAnsiTheme="minorHAnsi"/>
                <w:color w:val="000000" w:themeColor="text1"/>
                <w:sz w:val="18"/>
                <w:szCs w:val="18"/>
                <w:lang w:eastAsia="zh-CN"/>
              </w:rPr>
              <w:t>31/07/2013</w:t>
            </w:r>
          </w:p>
        </w:tc>
        <w:tc>
          <w:tcPr>
            <w:tcW w:w="297" w:type="pct"/>
            <w:shd w:val="clear" w:color="auto" w:fill="auto"/>
            <w:hideMark/>
          </w:tcPr>
          <w:p w14:paraId="0131E020" w14:textId="6746D95E" w:rsidR="00D0149B" w:rsidRPr="00D0149B" w:rsidRDefault="00D0149B" w:rsidP="00D0149B">
            <w:pPr>
              <w:spacing w:after="0"/>
              <w:jc w:val="right"/>
              <w:rPr>
                <w:rFonts w:asciiTheme="minorHAnsi" w:hAnsiTheme="minorHAnsi" w:cstheme="minorHAnsi"/>
                <w:color w:val="000000" w:themeColor="text1"/>
                <w:sz w:val="18"/>
                <w:szCs w:val="18"/>
                <w:lang w:eastAsia="zh-CN"/>
              </w:rPr>
            </w:pPr>
            <w:r w:rsidRPr="00D0149B">
              <w:rPr>
                <w:rFonts w:asciiTheme="minorHAnsi" w:hAnsiTheme="minorHAnsi" w:cstheme="minorHAnsi"/>
                <w:sz w:val="18"/>
                <w:szCs w:val="18"/>
              </w:rPr>
              <w:t>0.9</w:t>
            </w:r>
          </w:p>
        </w:tc>
        <w:tc>
          <w:tcPr>
            <w:tcW w:w="297" w:type="pct"/>
            <w:shd w:val="clear" w:color="auto" w:fill="auto"/>
          </w:tcPr>
          <w:p w14:paraId="716FE70A" w14:textId="44F68E46" w:rsidR="00D0149B" w:rsidRPr="00D0149B" w:rsidRDefault="00D0149B" w:rsidP="00D0149B">
            <w:pPr>
              <w:spacing w:after="0"/>
              <w:jc w:val="right"/>
              <w:rPr>
                <w:rFonts w:asciiTheme="minorHAnsi" w:hAnsiTheme="minorHAnsi" w:cstheme="minorHAnsi"/>
                <w:color w:val="000000" w:themeColor="text1"/>
                <w:sz w:val="18"/>
                <w:szCs w:val="18"/>
                <w:lang w:eastAsia="zh-CN"/>
              </w:rPr>
            </w:pPr>
            <w:r w:rsidRPr="00D0149B">
              <w:rPr>
                <w:rFonts w:asciiTheme="minorHAnsi" w:hAnsiTheme="minorHAnsi" w:cstheme="minorHAnsi"/>
                <w:sz w:val="18"/>
                <w:szCs w:val="18"/>
              </w:rPr>
              <w:t>20.7</w:t>
            </w:r>
          </w:p>
        </w:tc>
        <w:tc>
          <w:tcPr>
            <w:tcW w:w="264" w:type="pct"/>
            <w:gridSpan w:val="2"/>
            <w:shd w:val="clear" w:color="auto" w:fill="auto"/>
            <w:noWrap/>
            <w:hideMark/>
          </w:tcPr>
          <w:p w14:paraId="6CFF6C68" w14:textId="4B9FEFE6" w:rsidR="00D0149B" w:rsidRPr="00D0149B" w:rsidRDefault="003A1594" w:rsidP="00D0149B">
            <w:pPr>
              <w:spacing w:after="0"/>
              <w:jc w:val="right"/>
              <w:rPr>
                <w:rFonts w:asciiTheme="minorHAnsi" w:hAnsiTheme="minorHAnsi" w:cstheme="minorHAnsi"/>
                <w:color w:val="000000" w:themeColor="text1"/>
                <w:sz w:val="18"/>
                <w:szCs w:val="18"/>
                <w:lang w:eastAsia="zh-CN"/>
              </w:rPr>
            </w:pPr>
            <w:r>
              <w:rPr>
                <w:rFonts w:asciiTheme="minorHAnsi" w:hAnsiTheme="minorHAnsi" w:cstheme="minorHAnsi"/>
                <w:sz w:val="18"/>
              </w:rPr>
              <w:t>8</w:t>
            </w:r>
            <w:r w:rsidR="00D0149B" w:rsidRPr="00D0149B">
              <w:rPr>
                <w:rFonts w:asciiTheme="minorHAnsi" w:hAnsiTheme="minorHAnsi" w:cstheme="minorHAnsi"/>
                <w:sz w:val="18"/>
              </w:rPr>
              <w:t>.4</w:t>
            </w:r>
          </w:p>
        </w:tc>
      </w:tr>
      <w:tr w:rsidR="00D0149B" w:rsidRPr="00D0149B" w14:paraId="4EAB72C0" w14:textId="77777777" w:rsidTr="0075096A">
        <w:trPr>
          <w:gridAfter w:val="1"/>
          <w:wAfter w:w="32" w:type="pct"/>
          <w:trHeight w:val="20"/>
        </w:trPr>
        <w:tc>
          <w:tcPr>
            <w:tcW w:w="345" w:type="pct"/>
            <w:shd w:val="clear" w:color="auto" w:fill="auto"/>
            <w:noWrap/>
            <w:hideMark/>
          </w:tcPr>
          <w:p w14:paraId="6D6AC8C2" w14:textId="77777777" w:rsidR="00D0149B" w:rsidRPr="00EE24E6" w:rsidRDefault="00D0149B" w:rsidP="00D0149B">
            <w:pPr>
              <w:spacing w:after="0"/>
              <w:jc w:val="right"/>
              <w:rPr>
                <w:rFonts w:asciiTheme="minorHAnsi" w:hAnsiTheme="minorHAnsi"/>
                <w:sz w:val="18"/>
                <w:szCs w:val="18"/>
                <w:lang w:eastAsia="zh-CN"/>
              </w:rPr>
            </w:pPr>
          </w:p>
        </w:tc>
        <w:tc>
          <w:tcPr>
            <w:tcW w:w="2279" w:type="pct"/>
            <w:shd w:val="clear" w:color="auto" w:fill="auto"/>
            <w:noWrap/>
            <w:hideMark/>
          </w:tcPr>
          <w:p w14:paraId="34A4A912" w14:textId="4D751AFB" w:rsidR="00D0149B" w:rsidRPr="00EE24E6" w:rsidRDefault="00D0149B" w:rsidP="00D0149B">
            <w:pPr>
              <w:spacing w:after="0"/>
              <w:jc w:val="left"/>
              <w:rPr>
                <w:rFonts w:asciiTheme="minorHAnsi" w:hAnsiTheme="minorHAnsi" w:cs="Arial"/>
                <w:color w:val="000000" w:themeColor="text1"/>
                <w:sz w:val="18"/>
                <w:szCs w:val="18"/>
                <w:lang w:eastAsia="zh-CN"/>
              </w:rPr>
            </w:pPr>
            <w:r w:rsidRPr="00EE24E6">
              <w:rPr>
                <w:rFonts w:asciiTheme="minorHAnsi" w:hAnsiTheme="minorHAnsi" w:cs="Arial"/>
                <w:color w:val="000000" w:themeColor="text1"/>
                <w:sz w:val="18"/>
                <w:szCs w:val="18"/>
                <w:lang w:eastAsia="zh-CN"/>
              </w:rPr>
              <w:t>Mulgrave Rd, Mooroobool (at i/s with McCoombe St) - Cairns</w:t>
            </w:r>
          </w:p>
        </w:tc>
        <w:tc>
          <w:tcPr>
            <w:tcW w:w="446" w:type="pct"/>
            <w:shd w:val="clear" w:color="auto" w:fill="auto"/>
            <w:noWrap/>
            <w:hideMark/>
          </w:tcPr>
          <w:p w14:paraId="2BF6F547" w14:textId="24479E55" w:rsidR="00D0149B" w:rsidRPr="00EE24E6" w:rsidRDefault="00D0149B" w:rsidP="00D0149B">
            <w:pPr>
              <w:spacing w:after="0"/>
              <w:jc w:val="right"/>
              <w:rPr>
                <w:rFonts w:asciiTheme="minorHAnsi" w:hAnsiTheme="minorHAnsi"/>
                <w:color w:val="000000" w:themeColor="text1"/>
                <w:sz w:val="18"/>
                <w:szCs w:val="18"/>
                <w:lang w:eastAsia="zh-CN"/>
              </w:rPr>
            </w:pPr>
            <w:r w:rsidRPr="00EE24E6">
              <w:rPr>
                <w:rFonts w:asciiTheme="minorHAnsi" w:hAnsiTheme="minorHAnsi"/>
                <w:color w:val="000000" w:themeColor="text1"/>
                <w:sz w:val="18"/>
                <w:szCs w:val="18"/>
                <w:lang w:eastAsia="zh-CN"/>
              </w:rPr>
              <w:t>2006</w:t>
            </w:r>
          </w:p>
        </w:tc>
        <w:tc>
          <w:tcPr>
            <w:tcW w:w="495" w:type="pct"/>
            <w:gridSpan w:val="2"/>
            <w:shd w:val="clear" w:color="auto" w:fill="auto"/>
          </w:tcPr>
          <w:p w14:paraId="3C2C6130" w14:textId="7A7414B9" w:rsidR="00D0149B" w:rsidRPr="00EE24E6" w:rsidRDefault="00D0149B" w:rsidP="00D0149B">
            <w:pPr>
              <w:spacing w:after="0"/>
              <w:jc w:val="right"/>
              <w:rPr>
                <w:rFonts w:asciiTheme="minorHAnsi" w:hAnsiTheme="minorHAnsi"/>
                <w:color w:val="000000" w:themeColor="text1"/>
                <w:sz w:val="18"/>
                <w:szCs w:val="18"/>
                <w:lang w:eastAsia="zh-CN"/>
              </w:rPr>
            </w:pPr>
            <w:r w:rsidRPr="00EE24E6">
              <w:rPr>
                <w:rFonts w:asciiTheme="minorHAnsi" w:hAnsiTheme="minorHAnsi"/>
                <w:color w:val="000000" w:themeColor="text1"/>
                <w:sz w:val="18"/>
                <w:szCs w:val="18"/>
                <w:lang w:eastAsia="zh-CN"/>
              </w:rPr>
              <w:t>10/08/1992</w:t>
            </w:r>
          </w:p>
        </w:tc>
        <w:tc>
          <w:tcPr>
            <w:tcW w:w="545" w:type="pct"/>
            <w:gridSpan w:val="2"/>
            <w:shd w:val="clear" w:color="auto" w:fill="auto"/>
            <w:noWrap/>
            <w:hideMark/>
          </w:tcPr>
          <w:p w14:paraId="0D99315A" w14:textId="48A7327E" w:rsidR="00D0149B" w:rsidRPr="00EE24E6" w:rsidRDefault="00D0149B" w:rsidP="00D0149B">
            <w:pPr>
              <w:spacing w:after="0"/>
              <w:jc w:val="right"/>
              <w:rPr>
                <w:rFonts w:asciiTheme="minorHAnsi" w:hAnsiTheme="minorHAnsi"/>
                <w:color w:val="000000" w:themeColor="text1"/>
                <w:sz w:val="18"/>
                <w:szCs w:val="18"/>
                <w:lang w:eastAsia="zh-CN"/>
              </w:rPr>
            </w:pPr>
            <w:r w:rsidRPr="00EE24E6">
              <w:rPr>
                <w:rFonts w:asciiTheme="minorHAnsi" w:hAnsiTheme="minorHAnsi"/>
                <w:color w:val="000000" w:themeColor="text1"/>
                <w:sz w:val="18"/>
                <w:szCs w:val="18"/>
                <w:lang w:eastAsia="zh-CN"/>
              </w:rPr>
              <w:t>11/07/2013</w:t>
            </w:r>
          </w:p>
        </w:tc>
        <w:tc>
          <w:tcPr>
            <w:tcW w:w="297" w:type="pct"/>
            <w:shd w:val="clear" w:color="auto" w:fill="auto"/>
            <w:hideMark/>
          </w:tcPr>
          <w:p w14:paraId="4907050A" w14:textId="7797476F" w:rsidR="00D0149B" w:rsidRPr="00D0149B" w:rsidRDefault="00D0149B" w:rsidP="00D0149B">
            <w:pPr>
              <w:spacing w:after="0"/>
              <w:jc w:val="right"/>
              <w:rPr>
                <w:rFonts w:asciiTheme="minorHAnsi" w:hAnsiTheme="minorHAnsi" w:cstheme="minorHAnsi"/>
                <w:color w:val="000000" w:themeColor="text1"/>
                <w:sz w:val="18"/>
                <w:szCs w:val="18"/>
                <w:lang w:eastAsia="zh-CN"/>
              </w:rPr>
            </w:pPr>
            <w:r w:rsidRPr="00D0149B">
              <w:rPr>
                <w:rFonts w:asciiTheme="minorHAnsi" w:hAnsiTheme="minorHAnsi" w:cstheme="minorHAnsi"/>
                <w:sz w:val="18"/>
                <w:szCs w:val="18"/>
              </w:rPr>
              <w:t>0.6</w:t>
            </w:r>
          </w:p>
        </w:tc>
        <w:tc>
          <w:tcPr>
            <w:tcW w:w="297" w:type="pct"/>
            <w:shd w:val="clear" w:color="auto" w:fill="auto"/>
          </w:tcPr>
          <w:p w14:paraId="2D592514" w14:textId="6662658C" w:rsidR="00D0149B" w:rsidRPr="00D0149B" w:rsidRDefault="00D0149B" w:rsidP="00D0149B">
            <w:pPr>
              <w:spacing w:after="0"/>
              <w:jc w:val="right"/>
              <w:rPr>
                <w:rFonts w:asciiTheme="minorHAnsi" w:hAnsiTheme="minorHAnsi" w:cstheme="minorHAnsi"/>
                <w:color w:val="000000" w:themeColor="text1"/>
                <w:sz w:val="18"/>
                <w:szCs w:val="18"/>
                <w:lang w:eastAsia="zh-CN"/>
              </w:rPr>
            </w:pPr>
            <w:r w:rsidRPr="00D0149B">
              <w:rPr>
                <w:rFonts w:asciiTheme="minorHAnsi" w:hAnsiTheme="minorHAnsi" w:cstheme="minorHAnsi"/>
                <w:sz w:val="18"/>
                <w:szCs w:val="18"/>
              </w:rPr>
              <w:t>20.9</w:t>
            </w:r>
          </w:p>
        </w:tc>
        <w:tc>
          <w:tcPr>
            <w:tcW w:w="264" w:type="pct"/>
            <w:gridSpan w:val="2"/>
            <w:shd w:val="clear" w:color="auto" w:fill="auto"/>
            <w:noWrap/>
            <w:hideMark/>
          </w:tcPr>
          <w:p w14:paraId="4FF03EF1" w14:textId="4677A6F1" w:rsidR="00D0149B" w:rsidRPr="00D0149B" w:rsidRDefault="003A1594" w:rsidP="00D0149B">
            <w:pPr>
              <w:spacing w:after="0"/>
              <w:jc w:val="right"/>
              <w:rPr>
                <w:rFonts w:asciiTheme="minorHAnsi" w:hAnsiTheme="minorHAnsi" w:cstheme="minorHAnsi"/>
                <w:color w:val="000000" w:themeColor="text1"/>
                <w:sz w:val="18"/>
                <w:szCs w:val="18"/>
                <w:lang w:eastAsia="zh-CN"/>
              </w:rPr>
            </w:pPr>
            <w:r>
              <w:rPr>
                <w:rFonts w:asciiTheme="minorHAnsi" w:hAnsiTheme="minorHAnsi" w:cstheme="minorHAnsi"/>
                <w:sz w:val="18"/>
              </w:rPr>
              <w:t>8</w:t>
            </w:r>
            <w:r w:rsidR="00D0149B" w:rsidRPr="00D0149B">
              <w:rPr>
                <w:rFonts w:asciiTheme="minorHAnsi" w:hAnsiTheme="minorHAnsi" w:cstheme="minorHAnsi"/>
                <w:sz w:val="18"/>
              </w:rPr>
              <w:t>.5</w:t>
            </w:r>
          </w:p>
        </w:tc>
      </w:tr>
      <w:tr w:rsidR="00C03B73" w:rsidRPr="00C03B73" w14:paraId="38AE82FF" w14:textId="77777777" w:rsidTr="0075096A">
        <w:trPr>
          <w:gridAfter w:val="1"/>
          <w:wAfter w:w="32" w:type="pct"/>
          <w:trHeight w:val="20"/>
        </w:trPr>
        <w:tc>
          <w:tcPr>
            <w:tcW w:w="345" w:type="pct"/>
            <w:shd w:val="clear" w:color="auto" w:fill="auto"/>
            <w:noWrap/>
            <w:hideMark/>
          </w:tcPr>
          <w:p w14:paraId="225E095E" w14:textId="77777777" w:rsidR="00D0149B" w:rsidRPr="00EE24E6" w:rsidRDefault="00D0149B" w:rsidP="00D0149B">
            <w:pPr>
              <w:spacing w:after="0"/>
              <w:jc w:val="right"/>
              <w:rPr>
                <w:rFonts w:asciiTheme="minorHAnsi" w:hAnsiTheme="minorHAnsi"/>
                <w:sz w:val="18"/>
                <w:szCs w:val="18"/>
                <w:lang w:eastAsia="zh-CN"/>
              </w:rPr>
            </w:pPr>
          </w:p>
        </w:tc>
        <w:tc>
          <w:tcPr>
            <w:tcW w:w="2279" w:type="pct"/>
            <w:shd w:val="clear" w:color="auto" w:fill="auto"/>
            <w:noWrap/>
            <w:hideMark/>
          </w:tcPr>
          <w:p w14:paraId="0C9A17EB" w14:textId="7DEB5CC1" w:rsidR="00D0149B" w:rsidRPr="00C03B73" w:rsidRDefault="00D0149B" w:rsidP="00D0149B">
            <w:pPr>
              <w:spacing w:after="0"/>
              <w:jc w:val="left"/>
              <w:rPr>
                <w:rFonts w:asciiTheme="minorHAnsi" w:hAnsiTheme="minorHAnsi" w:cs="Arial"/>
                <w:color w:val="808080" w:themeColor="background1" w:themeShade="80"/>
                <w:sz w:val="18"/>
                <w:szCs w:val="18"/>
                <w:lang w:eastAsia="zh-CN"/>
              </w:rPr>
            </w:pPr>
            <w:r w:rsidRPr="00C03B73">
              <w:rPr>
                <w:rFonts w:asciiTheme="minorHAnsi" w:hAnsiTheme="minorHAnsi" w:cs="Arial"/>
                <w:color w:val="808080" w:themeColor="background1" w:themeShade="80"/>
                <w:sz w:val="18"/>
                <w:szCs w:val="18"/>
                <w:lang w:eastAsia="zh-CN"/>
              </w:rPr>
              <w:t xml:space="preserve">Bruce Hwy, Mount Pleasant (at i/s with Sams Rd) </w:t>
            </w:r>
            <w:r w:rsidR="008D01EA" w:rsidRPr="00C03B73">
              <w:rPr>
                <w:rFonts w:asciiTheme="minorHAnsi" w:hAnsiTheme="minorHAnsi" w:cs="Arial"/>
                <w:color w:val="808080" w:themeColor="background1" w:themeShade="80"/>
                <w:sz w:val="18"/>
                <w:szCs w:val="18"/>
                <w:lang w:eastAsia="zh-CN"/>
              </w:rPr>
              <w:t>–</w:t>
            </w:r>
            <w:r w:rsidRPr="00C03B73">
              <w:rPr>
                <w:rFonts w:asciiTheme="minorHAnsi" w:hAnsiTheme="minorHAnsi" w:cs="Arial"/>
                <w:color w:val="808080" w:themeColor="background1" w:themeShade="80"/>
                <w:sz w:val="18"/>
                <w:szCs w:val="18"/>
                <w:lang w:eastAsia="zh-CN"/>
              </w:rPr>
              <w:t xml:space="preserve"> Mackay</w:t>
            </w:r>
            <w:r w:rsidR="008D01EA" w:rsidRPr="00C03B73">
              <w:rPr>
                <w:rFonts w:asciiTheme="minorHAnsi" w:hAnsiTheme="minorHAnsi" w:cs="Arial"/>
                <w:color w:val="808080" w:themeColor="background1" w:themeShade="80"/>
                <w:sz w:val="18"/>
                <w:szCs w:val="18"/>
                <w:lang w:eastAsia="zh-CN"/>
              </w:rPr>
              <w:t xml:space="preserve"> (</w:t>
            </w:r>
            <w:r w:rsidR="008D01EA" w:rsidRPr="00C03B73">
              <w:rPr>
                <w:rFonts w:asciiTheme="minorHAnsi" w:hAnsiTheme="minorHAnsi" w:cs="Arial"/>
                <w:color w:val="808080" w:themeColor="background1" w:themeShade="80"/>
                <w:sz w:val="16"/>
                <w:szCs w:val="16"/>
                <w:lang w:eastAsia="zh-CN"/>
              </w:rPr>
              <w:t>decommissioned 18/3/2020)</w:t>
            </w:r>
          </w:p>
        </w:tc>
        <w:tc>
          <w:tcPr>
            <w:tcW w:w="446" w:type="pct"/>
            <w:shd w:val="clear" w:color="auto" w:fill="auto"/>
            <w:noWrap/>
            <w:hideMark/>
          </w:tcPr>
          <w:p w14:paraId="0E9451C4" w14:textId="3A5B8C16" w:rsidR="00D0149B" w:rsidRPr="00C03B73" w:rsidRDefault="00D0149B" w:rsidP="00D0149B">
            <w:pPr>
              <w:spacing w:after="0"/>
              <w:jc w:val="right"/>
              <w:rPr>
                <w:rFonts w:asciiTheme="minorHAnsi" w:hAnsiTheme="minorHAnsi"/>
                <w:color w:val="808080" w:themeColor="background1" w:themeShade="80"/>
                <w:sz w:val="18"/>
                <w:szCs w:val="18"/>
                <w:lang w:eastAsia="zh-CN"/>
              </w:rPr>
            </w:pPr>
            <w:r w:rsidRPr="00C03B73">
              <w:rPr>
                <w:rFonts w:asciiTheme="minorHAnsi" w:hAnsiTheme="minorHAnsi"/>
                <w:color w:val="808080" w:themeColor="background1" w:themeShade="80"/>
                <w:sz w:val="18"/>
                <w:szCs w:val="18"/>
                <w:lang w:eastAsia="zh-CN"/>
              </w:rPr>
              <w:t>2007</w:t>
            </w:r>
          </w:p>
        </w:tc>
        <w:tc>
          <w:tcPr>
            <w:tcW w:w="495" w:type="pct"/>
            <w:gridSpan w:val="2"/>
            <w:shd w:val="clear" w:color="auto" w:fill="auto"/>
          </w:tcPr>
          <w:p w14:paraId="6B1172F0" w14:textId="305AEA59" w:rsidR="00D0149B" w:rsidRPr="00C03B73" w:rsidRDefault="00D0149B" w:rsidP="00D0149B">
            <w:pPr>
              <w:spacing w:after="0"/>
              <w:jc w:val="right"/>
              <w:rPr>
                <w:rFonts w:asciiTheme="minorHAnsi" w:hAnsiTheme="minorHAnsi"/>
                <w:color w:val="808080" w:themeColor="background1" w:themeShade="80"/>
                <w:sz w:val="18"/>
                <w:szCs w:val="18"/>
                <w:lang w:eastAsia="zh-CN"/>
              </w:rPr>
            </w:pPr>
            <w:r w:rsidRPr="00C03B73">
              <w:rPr>
                <w:rFonts w:asciiTheme="minorHAnsi" w:hAnsiTheme="minorHAnsi"/>
                <w:color w:val="808080" w:themeColor="background1" w:themeShade="80"/>
                <w:sz w:val="18"/>
                <w:szCs w:val="18"/>
                <w:lang w:eastAsia="zh-CN"/>
              </w:rPr>
              <w:t>01/11/1992</w:t>
            </w:r>
          </w:p>
        </w:tc>
        <w:tc>
          <w:tcPr>
            <w:tcW w:w="545" w:type="pct"/>
            <w:gridSpan w:val="2"/>
            <w:shd w:val="clear" w:color="auto" w:fill="auto"/>
            <w:noWrap/>
            <w:hideMark/>
          </w:tcPr>
          <w:p w14:paraId="17735DDF" w14:textId="001D3337" w:rsidR="00D0149B" w:rsidRPr="00C03B73" w:rsidRDefault="00D0149B" w:rsidP="00D0149B">
            <w:pPr>
              <w:spacing w:after="0"/>
              <w:jc w:val="right"/>
              <w:rPr>
                <w:rFonts w:asciiTheme="minorHAnsi" w:hAnsiTheme="minorHAnsi"/>
                <w:color w:val="808080" w:themeColor="background1" w:themeShade="80"/>
                <w:sz w:val="18"/>
                <w:szCs w:val="18"/>
                <w:lang w:eastAsia="zh-CN"/>
              </w:rPr>
            </w:pPr>
            <w:r w:rsidRPr="00C03B73">
              <w:rPr>
                <w:rFonts w:asciiTheme="minorHAnsi" w:hAnsiTheme="minorHAnsi"/>
                <w:color w:val="808080" w:themeColor="background1" w:themeShade="80"/>
                <w:sz w:val="18"/>
                <w:szCs w:val="18"/>
                <w:lang w:eastAsia="zh-CN"/>
              </w:rPr>
              <w:t>15/07/2013</w:t>
            </w:r>
          </w:p>
        </w:tc>
        <w:tc>
          <w:tcPr>
            <w:tcW w:w="297" w:type="pct"/>
            <w:shd w:val="clear" w:color="auto" w:fill="auto"/>
            <w:hideMark/>
          </w:tcPr>
          <w:p w14:paraId="3FE4F114" w14:textId="413924FC" w:rsidR="00D0149B" w:rsidRPr="00C03B73" w:rsidRDefault="00D0149B" w:rsidP="00D0149B">
            <w:pPr>
              <w:spacing w:after="0"/>
              <w:jc w:val="right"/>
              <w:rPr>
                <w:rFonts w:asciiTheme="minorHAnsi" w:hAnsiTheme="minorHAnsi" w:cstheme="minorHAnsi"/>
                <w:color w:val="808080" w:themeColor="background1" w:themeShade="80"/>
                <w:sz w:val="18"/>
                <w:szCs w:val="18"/>
                <w:lang w:eastAsia="zh-CN"/>
              </w:rPr>
            </w:pPr>
            <w:r w:rsidRPr="00C03B73">
              <w:rPr>
                <w:rFonts w:asciiTheme="minorHAnsi" w:hAnsiTheme="minorHAnsi" w:cstheme="minorHAnsi"/>
                <w:color w:val="808080" w:themeColor="background1" w:themeShade="80"/>
                <w:sz w:val="18"/>
                <w:szCs w:val="18"/>
              </w:rPr>
              <w:t>0.8</w:t>
            </w:r>
          </w:p>
        </w:tc>
        <w:tc>
          <w:tcPr>
            <w:tcW w:w="297" w:type="pct"/>
            <w:shd w:val="clear" w:color="auto" w:fill="auto"/>
          </w:tcPr>
          <w:p w14:paraId="4D016787" w14:textId="4393D9BD" w:rsidR="00D0149B" w:rsidRPr="00C03B73" w:rsidRDefault="00D0149B" w:rsidP="00D0149B">
            <w:pPr>
              <w:spacing w:after="0"/>
              <w:jc w:val="right"/>
              <w:rPr>
                <w:rFonts w:asciiTheme="minorHAnsi" w:hAnsiTheme="minorHAnsi" w:cstheme="minorHAnsi"/>
                <w:color w:val="808080" w:themeColor="background1" w:themeShade="80"/>
                <w:sz w:val="18"/>
                <w:szCs w:val="18"/>
                <w:lang w:eastAsia="zh-CN"/>
              </w:rPr>
            </w:pPr>
            <w:r w:rsidRPr="00C03B73">
              <w:rPr>
                <w:rFonts w:asciiTheme="minorHAnsi" w:hAnsiTheme="minorHAnsi" w:cstheme="minorHAnsi"/>
                <w:color w:val="808080" w:themeColor="background1" w:themeShade="80"/>
                <w:sz w:val="18"/>
                <w:szCs w:val="18"/>
              </w:rPr>
              <w:t>20.7</w:t>
            </w:r>
          </w:p>
        </w:tc>
        <w:tc>
          <w:tcPr>
            <w:tcW w:w="264" w:type="pct"/>
            <w:gridSpan w:val="2"/>
            <w:shd w:val="clear" w:color="auto" w:fill="auto"/>
            <w:noWrap/>
            <w:hideMark/>
          </w:tcPr>
          <w:p w14:paraId="49ED8906" w14:textId="06827CDC" w:rsidR="00D0149B" w:rsidRPr="00C03B73" w:rsidRDefault="00C03B73" w:rsidP="00D0149B">
            <w:pPr>
              <w:spacing w:after="0"/>
              <w:jc w:val="right"/>
              <w:rPr>
                <w:rFonts w:asciiTheme="minorHAnsi" w:hAnsiTheme="minorHAnsi" w:cstheme="minorHAnsi"/>
                <w:color w:val="808080" w:themeColor="background1" w:themeShade="80"/>
                <w:sz w:val="18"/>
                <w:szCs w:val="18"/>
                <w:lang w:eastAsia="zh-CN"/>
              </w:rPr>
            </w:pPr>
            <w:r w:rsidRPr="00C03B73">
              <w:rPr>
                <w:rFonts w:asciiTheme="minorHAnsi" w:hAnsiTheme="minorHAnsi" w:cstheme="minorHAnsi"/>
                <w:color w:val="808080" w:themeColor="background1" w:themeShade="80"/>
                <w:sz w:val="18"/>
              </w:rPr>
              <w:t>6.7</w:t>
            </w:r>
          </w:p>
        </w:tc>
      </w:tr>
      <w:tr w:rsidR="00D0149B" w:rsidRPr="00D0149B" w14:paraId="4A18AF48" w14:textId="77777777" w:rsidTr="0075096A">
        <w:trPr>
          <w:trHeight w:val="20"/>
        </w:trPr>
        <w:tc>
          <w:tcPr>
            <w:tcW w:w="345" w:type="pct"/>
            <w:shd w:val="clear" w:color="auto" w:fill="auto"/>
            <w:noWrap/>
            <w:hideMark/>
          </w:tcPr>
          <w:p w14:paraId="19E445FC" w14:textId="77777777" w:rsidR="00D0149B" w:rsidRPr="00EE24E6" w:rsidRDefault="00D0149B" w:rsidP="00D0149B">
            <w:pPr>
              <w:spacing w:after="0"/>
              <w:jc w:val="right"/>
              <w:rPr>
                <w:rFonts w:asciiTheme="minorHAnsi" w:hAnsiTheme="minorHAnsi"/>
                <w:sz w:val="18"/>
                <w:szCs w:val="18"/>
                <w:lang w:eastAsia="zh-CN"/>
              </w:rPr>
            </w:pPr>
          </w:p>
        </w:tc>
        <w:tc>
          <w:tcPr>
            <w:tcW w:w="2279" w:type="pct"/>
            <w:shd w:val="clear" w:color="auto" w:fill="auto"/>
            <w:noWrap/>
            <w:hideMark/>
          </w:tcPr>
          <w:p w14:paraId="655D83C0" w14:textId="26013E33" w:rsidR="00D0149B" w:rsidRPr="00EE24E6" w:rsidRDefault="00D0149B" w:rsidP="00D0149B">
            <w:pPr>
              <w:spacing w:after="0"/>
              <w:jc w:val="left"/>
              <w:rPr>
                <w:rFonts w:asciiTheme="minorHAnsi" w:hAnsiTheme="minorHAnsi" w:cs="Arial"/>
                <w:color w:val="000000" w:themeColor="text1"/>
                <w:sz w:val="18"/>
                <w:szCs w:val="18"/>
                <w:lang w:eastAsia="zh-CN"/>
              </w:rPr>
            </w:pPr>
            <w:r w:rsidRPr="00EE24E6">
              <w:rPr>
                <w:rFonts w:asciiTheme="minorHAnsi" w:hAnsiTheme="minorHAnsi" w:cs="Arial"/>
                <w:color w:val="000000" w:themeColor="text1"/>
                <w:sz w:val="18"/>
                <w:szCs w:val="18"/>
                <w:lang w:eastAsia="zh-CN"/>
              </w:rPr>
              <w:t>James Street, South Toowoomba (at i/s with Neil Street)</w:t>
            </w:r>
          </w:p>
        </w:tc>
        <w:tc>
          <w:tcPr>
            <w:tcW w:w="446" w:type="pct"/>
            <w:shd w:val="clear" w:color="auto" w:fill="auto"/>
            <w:noWrap/>
            <w:hideMark/>
          </w:tcPr>
          <w:p w14:paraId="4F944739" w14:textId="7C34C787" w:rsidR="00D0149B" w:rsidRPr="00EE24E6" w:rsidRDefault="00D0149B" w:rsidP="00D0149B">
            <w:pPr>
              <w:spacing w:after="0"/>
              <w:jc w:val="right"/>
              <w:rPr>
                <w:rFonts w:asciiTheme="minorHAnsi" w:hAnsiTheme="minorHAnsi"/>
                <w:color w:val="000000" w:themeColor="text1"/>
                <w:sz w:val="18"/>
                <w:szCs w:val="18"/>
                <w:lang w:eastAsia="zh-CN"/>
              </w:rPr>
            </w:pPr>
            <w:r w:rsidRPr="00EE24E6">
              <w:rPr>
                <w:rFonts w:asciiTheme="minorHAnsi" w:hAnsiTheme="minorHAnsi"/>
                <w:color w:val="000000" w:themeColor="text1"/>
                <w:sz w:val="18"/>
                <w:szCs w:val="18"/>
                <w:lang w:eastAsia="zh-CN"/>
              </w:rPr>
              <w:t>2010</w:t>
            </w:r>
          </w:p>
        </w:tc>
        <w:tc>
          <w:tcPr>
            <w:tcW w:w="495" w:type="pct"/>
            <w:gridSpan w:val="2"/>
            <w:shd w:val="clear" w:color="auto" w:fill="auto"/>
          </w:tcPr>
          <w:p w14:paraId="067D33D2" w14:textId="5BFADCF9" w:rsidR="00D0149B" w:rsidRPr="00EE24E6" w:rsidRDefault="00D0149B" w:rsidP="00D0149B">
            <w:pPr>
              <w:spacing w:after="0"/>
              <w:jc w:val="right"/>
              <w:rPr>
                <w:rFonts w:asciiTheme="minorHAnsi" w:hAnsiTheme="minorHAnsi"/>
                <w:color w:val="000000" w:themeColor="text1"/>
                <w:sz w:val="18"/>
                <w:szCs w:val="18"/>
                <w:lang w:eastAsia="zh-CN"/>
              </w:rPr>
            </w:pPr>
            <w:r w:rsidRPr="00EE24E6">
              <w:rPr>
                <w:rFonts w:asciiTheme="minorHAnsi" w:hAnsiTheme="minorHAnsi"/>
                <w:color w:val="000000" w:themeColor="text1"/>
                <w:sz w:val="18"/>
                <w:szCs w:val="18"/>
                <w:lang w:eastAsia="zh-CN"/>
              </w:rPr>
              <w:t>10/01/1992</w:t>
            </w:r>
          </w:p>
        </w:tc>
        <w:tc>
          <w:tcPr>
            <w:tcW w:w="545" w:type="pct"/>
            <w:gridSpan w:val="2"/>
            <w:shd w:val="clear" w:color="auto" w:fill="auto"/>
            <w:noWrap/>
            <w:hideMark/>
          </w:tcPr>
          <w:p w14:paraId="0C39B82A" w14:textId="03C71B8C" w:rsidR="00D0149B" w:rsidRPr="00EE24E6" w:rsidRDefault="00D0149B" w:rsidP="00D0149B">
            <w:pPr>
              <w:spacing w:after="0"/>
              <w:jc w:val="right"/>
              <w:rPr>
                <w:rFonts w:asciiTheme="minorHAnsi" w:hAnsiTheme="minorHAnsi"/>
                <w:color w:val="000000" w:themeColor="text1"/>
                <w:sz w:val="18"/>
                <w:szCs w:val="18"/>
                <w:lang w:eastAsia="zh-CN"/>
              </w:rPr>
            </w:pPr>
            <w:r w:rsidRPr="00EE24E6">
              <w:rPr>
                <w:rFonts w:asciiTheme="minorHAnsi" w:hAnsiTheme="minorHAnsi"/>
                <w:color w:val="000000" w:themeColor="text1"/>
                <w:sz w:val="18"/>
                <w:szCs w:val="18"/>
                <w:lang w:eastAsia="zh-CN"/>
              </w:rPr>
              <w:t>25/07/2016</w:t>
            </w:r>
          </w:p>
        </w:tc>
        <w:tc>
          <w:tcPr>
            <w:tcW w:w="297" w:type="pct"/>
            <w:shd w:val="clear" w:color="auto" w:fill="auto"/>
            <w:hideMark/>
          </w:tcPr>
          <w:p w14:paraId="1D5AD191" w14:textId="4A65AA30" w:rsidR="00D0149B" w:rsidRPr="00D0149B" w:rsidRDefault="00D0149B" w:rsidP="00D0149B">
            <w:pPr>
              <w:spacing w:after="0"/>
              <w:jc w:val="right"/>
              <w:rPr>
                <w:rFonts w:asciiTheme="minorHAnsi" w:hAnsiTheme="minorHAnsi" w:cstheme="minorHAnsi"/>
                <w:color w:val="000000" w:themeColor="text1"/>
                <w:sz w:val="18"/>
                <w:szCs w:val="18"/>
                <w:lang w:eastAsia="zh-CN"/>
              </w:rPr>
            </w:pPr>
            <w:r w:rsidRPr="00D0149B">
              <w:rPr>
                <w:rFonts w:asciiTheme="minorHAnsi" w:hAnsiTheme="minorHAnsi" w:cstheme="minorHAnsi"/>
                <w:sz w:val="18"/>
                <w:szCs w:val="18"/>
              </w:rPr>
              <w:t>0</w:t>
            </w:r>
          </w:p>
        </w:tc>
        <w:tc>
          <w:tcPr>
            <w:tcW w:w="297" w:type="pct"/>
            <w:shd w:val="clear" w:color="auto" w:fill="auto"/>
          </w:tcPr>
          <w:p w14:paraId="402664E4" w14:textId="40DBEF2F" w:rsidR="00D0149B" w:rsidRPr="00D0149B" w:rsidRDefault="00D0149B" w:rsidP="00D0149B">
            <w:pPr>
              <w:spacing w:after="0"/>
              <w:jc w:val="right"/>
              <w:rPr>
                <w:rFonts w:asciiTheme="minorHAnsi" w:hAnsiTheme="minorHAnsi" w:cstheme="minorHAnsi"/>
                <w:color w:val="000000" w:themeColor="text1"/>
                <w:sz w:val="18"/>
                <w:szCs w:val="18"/>
                <w:lang w:eastAsia="zh-CN"/>
              </w:rPr>
            </w:pPr>
            <w:r w:rsidRPr="00D0149B">
              <w:rPr>
                <w:rFonts w:asciiTheme="minorHAnsi" w:hAnsiTheme="minorHAnsi" w:cstheme="minorHAnsi"/>
                <w:sz w:val="18"/>
              </w:rPr>
              <w:t>24.6</w:t>
            </w:r>
          </w:p>
        </w:tc>
        <w:tc>
          <w:tcPr>
            <w:tcW w:w="296" w:type="pct"/>
            <w:gridSpan w:val="3"/>
            <w:shd w:val="clear" w:color="auto" w:fill="auto"/>
            <w:noWrap/>
            <w:hideMark/>
          </w:tcPr>
          <w:p w14:paraId="1BF96808" w14:textId="5BCC9259" w:rsidR="00D0149B" w:rsidRPr="00D0149B" w:rsidRDefault="00B93A39" w:rsidP="00B93A39">
            <w:pPr>
              <w:spacing w:after="0"/>
              <w:jc w:val="center"/>
              <w:rPr>
                <w:rFonts w:asciiTheme="minorHAnsi" w:hAnsiTheme="minorHAnsi" w:cstheme="minorHAnsi"/>
                <w:color w:val="000000" w:themeColor="text1"/>
                <w:sz w:val="18"/>
                <w:szCs w:val="18"/>
                <w:lang w:eastAsia="zh-CN"/>
              </w:rPr>
            </w:pPr>
            <w:r>
              <w:rPr>
                <w:rFonts w:asciiTheme="minorHAnsi" w:hAnsiTheme="minorHAnsi" w:cstheme="minorHAnsi"/>
                <w:sz w:val="18"/>
              </w:rPr>
              <w:t xml:space="preserve">     </w:t>
            </w:r>
            <w:r w:rsidR="003A1594">
              <w:rPr>
                <w:rFonts w:asciiTheme="minorHAnsi" w:hAnsiTheme="minorHAnsi" w:cstheme="minorHAnsi"/>
                <w:sz w:val="18"/>
              </w:rPr>
              <w:t>5</w:t>
            </w:r>
            <w:r w:rsidR="00D0149B" w:rsidRPr="00D0149B">
              <w:rPr>
                <w:rFonts w:asciiTheme="minorHAnsi" w:hAnsiTheme="minorHAnsi" w:cstheme="minorHAnsi"/>
                <w:sz w:val="18"/>
              </w:rPr>
              <w:t>.4</w:t>
            </w:r>
          </w:p>
        </w:tc>
      </w:tr>
      <w:tr w:rsidR="00D0149B" w:rsidRPr="00D0149B" w14:paraId="4BB9404F" w14:textId="77777777" w:rsidTr="0075096A">
        <w:trPr>
          <w:gridAfter w:val="2"/>
          <w:wAfter w:w="49" w:type="pct"/>
          <w:trHeight w:val="20"/>
        </w:trPr>
        <w:tc>
          <w:tcPr>
            <w:tcW w:w="345" w:type="pct"/>
            <w:shd w:val="clear" w:color="auto" w:fill="auto"/>
            <w:noWrap/>
          </w:tcPr>
          <w:p w14:paraId="300935B9" w14:textId="77777777" w:rsidR="00D0149B" w:rsidRPr="00EE24E6" w:rsidRDefault="00D0149B" w:rsidP="00D0149B">
            <w:pPr>
              <w:spacing w:after="0"/>
              <w:jc w:val="right"/>
              <w:rPr>
                <w:rFonts w:asciiTheme="minorHAnsi" w:hAnsiTheme="minorHAnsi"/>
                <w:sz w:val="18"/>
                <w:szCs w:val="18"/>
                <w:lang w:eastAsia="zh-CN"/>
              </w:rPr>
            </w:pPr>
            <w:r w:rsidRPr="00EE24E6">
              <w:rPr>
                <w:rFonts w:asciiTheme="minorHAnsi" w:hAnsiTheme="minorHAnsi"/>
                <w:sz w:val="18"/>
                <w:szCs w:val="18"/>
                <w:lang w:eastAsia="zh-CN"/>
              </w:rPr>
              <w:t xml:space="preserve">     </w:t>
            </w:r>
          </w:p>
        </w:tc>
        <w:tc>
          <w:tcPr>
            <w:tcW w:w="2279" w:type="pct"/>
            <w:shd w:val="clear" w:color="auto" w:fill="auto"/>
            <w:noWrap/>
          </w:tcPr>
          <w:p w14:paraId="6C5EC881" w14:textId="0CC398B1" w:rsidR="00D0149B" w:rsidRPr="00EE24E6" w:rsidRDefault="00D0149B" w:rsidP="00D0149B">
            <w:pPr>
              <w:spacing w:after="0"/>
              <w:jc w:val="left"/>
              <w:rPr>
                <w:rFonts w:asciiTheme="minorHAnsi" w:hAnsiTheme="minorHAnsi" w:cs="Arial"/>
                <w:color w:val="000000" w:themeColor="text1"/>
                <w:sz w:val="18"/>
                <w:szCs w:val="18"/>
                <w:lang w:eastAsia="zh-CN"/>
              </w:rPr>
            </w:pPr>
            <w:r w:rsidRPr="00EE24E6">
              <w:rPr>
                <w:rFonts w:asciiTheme="minorHAnsi" w:hAnsiTheme="minorHAnsi" w:cs="Arial"/>
                <w:color w:val="000000" w:themeColor="text1"/>
                <w:sz w:val="18"/>
                <w:szCs w:val="18"/>
                <w:lang w:eastAsia="zh-CN"/>
              </w:rPr>
              <w:t>James Street, South Toowoomba (at i/s with Pechey Street)</w:t>
            </w:r>
          </w:p>
        </w:tc>
        <w:tc>
          <w:tcPr>
            <w:tcW w:w="446" w:type="pct"/>
            <w:shd w:val="clear" w:color="auto" w:fill="auto"/>
            <w:noWrap/>
          </w:tcPr>
          <w:p w14:paraId="0B3EF5F3" w14:textId="1F0C9814" w:rsidR="00D0149B" w:rsidRPr="00EE24E6" w:rsidRDefault="00D0149B" w:rsidP="00D0149B">
            <w:pPr>
              <w:spacing w:after="0"/>
              <w:jc w:val="right"/>
              <w:rPr>
                <w:rFonts w:asciiTheme="minorHAnsi" w:hAnsiTheme="minorHAnsi"/>
                <w:color w:val="000000" w:themeColor="text1"/>
                <w:sz w:val="18"/>
                <w:szCs w:val="18"/>
                <w:lang w:eastAsia="zh-CN"/>
              </w:rPr>
            </w:pPr>
            <w:r w:rsidRPr="00EE24E6">
              <w:rPr>
                <w:rFonts w:asciiTheme="minorHAnsi" w:hAnsiTheme="minorHAnsi"/>
                <w:color w:val="000000" w:themeColor="text1"/>
                <w:sz w:val="18"/>
                <w:szCs w:val="18"/>
                <w:lang w:eastAsia="zh-CN"/>
              </w:rPr>
              <w:t>2011</w:t>
            </w:r>
          </w:p>
        </w:tc>
        <w:tc>
          <w:tcPr>
            <w:tcW w:w="495" w:type="pct"/>
            <w:gridSpan w:val="2"/>
            <w:shd w:val="clear" w:color="auto" w:fill="auto"/>
          </w:tcPr>
          <w:p w14:paraId="096E3323" w14:textId="5E8BB155" w:rsidR="00D0149B" w:rsidRPr="00EE24E6" w:rsidRDefault="00D0149B" w:rsidP="00D0149B">
            <w:pPr>
              <w:spacing w:after="0"/>
              <w:jc w:val="right"/>
              <w:rPr>
                <w:rFonts w:asciiTheme="minorHAnsi" w:hAnsiTheme="minorHAnsi"/>
                <w:color w:val="000000" w:themeColor="text1"/>
                <w:sz w:val="18"/>
                <w:szCs w:val="18"/>
                <w:lang w:eastAsia="zh-CN"/>
              </w:rPr>
            </w:pPr>
            <w:r w:rsidRPr="00EE24E6">
              <w:rPr>
                <w:rFonts w:asciiTheme="minorHAnsi" w:hAnsiTheme="minorHAnsi"/>
                <w:color w:val="000000" w:themeColor="text1"/>
                <w:sz w:val="18"/>
                <w:szCs w:val="18"/>
                <w:lang w:eastAsia="zh-CN"/>
              </w:rPr>
              <w:t>10/01/1992</w:t>
            </w:r>
          </w:p>
        </w:tc>
        <w:tc>
          <w:tcPr>
            <w:tcW w:w="545" w:type="pct"/>
            <w:gridSpan w:val="2"/>
            <w:shd w:val="clear" w:color="auto" w:fill="auto"/>
            <w:noWrap/>
          </w:tcPr>
          <w:p w14:paraId="63AC809B" w14:textId="2FFE0E62" w:rsidR="00D0149B" w:rsidRPr="00EE24E6" w:rsidRDefault="00D0149B" w:rsidP="00D0149B">
            <w:pPr>
              <w:spacing w:after="0"/>
              <w:jc w:val="right"/>
              <w:rPr>
                <w:rFonts w:asciiTheme="minorHAnsi" w:hAnsiTheme="minorHAnsi"/>
                <w:color w:val="000000" w:themeColor="text1"/>
                <w:sz w:val="18"/>
                <w:szCs w:val="18"/>
                <w:lang w:eastAsia="zh-CN"/>
              </w:rPr>
            </w:pPr>
            <w:r w:rsidRPr="00EE24E6">
              <w:rPr>
                <w:rFonts w:asciiTheme="minorHAnsi" w:hAnsiTheme="minorHAnsi"/>
                <w:color w:val="000000" w:themeColor="text1"/>
                <w:sz w:val="18"/>
                <w:szCs w:val="18"/>
                <w:lang w:eastAsia="zh-CN"/>
              </w:rPr>
              <w:t>25/07/2016</w:t>
            </w:r>
          </w:p>
        </w:tc>
        <w:tc>
          <w:tcPr>
            <w:tcW w:w="297" w:type="pct"/>
            <w:shd w:val="clear" w:color="auto" w:fill="auto"/>
          </w:tcPr>
          <w:p w14:paraId="6BCEB1AB" w14:textId="3B303920" w:rsidR="00D0149B" w:rsidRPr="00D0149B" w:rsidRDefault="00D0149B" w:rsidP="00D0149B">
            <w:pPr>
              <w:tabs>
                <w:tab w:val="left" w:pos="452"/>
              </w:tabs>
              <w:spacing w:after="0"/>
              <w:jc w:val="right"/>
              <w:rPr>
                <w:rFonts w:asciiTheme="minorHAnsi" w:hAnsiTheme="minorHAnsi" w:cstheme="minorHAnsi"/>
                <w:sz w:val="18"/>
                <w:szCs w:val="18"/>
              </w:rPr>
            </w:pPr>
            <w:r w:rsidRPr="00D0149B">
              <w:rPr>
                <w:rFonts w:asciiTheme="minorHAnsi" w:hAnsiTheme="minorHAnsi" w:cstheme="minorHAnsi"/>
                <w:sz w:val="18"/>
                <w:szCs w:val="18"/>
              </w:rPr>
              <w:t>0</w:t>
            </w:r>
          </w:p>
        </w:tc>
        <w:tc>
          <w:tcPr>
            <w:tcW w:w="297" w:type="pct"/>
            <w:shd w:val="clear" w:color="auto" w:fill="auto"/>
          </w:tcPr>
          <w:p w14:paraId="7382D485" w14:textId="027A5CA6" w:rsidR="00D0149B" w:rsidRPr="00D0149B" w:rsidRDefault="00D0149B" w:rsidP="00D0149B">
            <w:pPr>
              <w:spacing w:after="0"/>
              <w:jc w:val="right"/>
              <w:rPr>
                <w:rFonts w:asciiTheme="minorHAnsi" w:hAnsiTheme="minorHAnsi" w:cstheme="minorHAnsi"/>
                <w:sz w:val="18"/>
                <w:szCs w:val="18"/>
              </w:rPr>
            </w:pPr>
            <w:r w:rsidRPr="00D0149B">
              <w:rPr>
                <w:rFonts w:asciiTheme="minorHAnsi" w:hAnsiTheme="minorHAnsi" w:cstheme="minorHAnsi"/>
                <w:sz w:val="18"/>
              </w:rPr>
              <w:t>24.6</w:t>
            </w:r>
          </w:p>
        </w:tc>
        <w:tc>
          <w:tcPr>
            <w:tcW w:w="247" w:type="pct"/>
            <w:shd w:val="clear" w:color="auto" w:fill="auto"/>
            <w:noWrap/>
          </w:tcPr>
          <w:p w14:paraId="7D1FE5A1" w14:textId="63A6130C" w:rsidR="00D0149B" w:rsidRPr="00D0149B" w:rsidRDefault="003A1594" w:rsidP="00D0149B">
            <w:pPr>
              <w:spacing w:after="0"/>
              <w:jc w:val="right"/>
              <w:rPr>
                <w:rFonts w:asciiTheme="minorHAnsi" w:hAnsiTheme="minorHAnsi" w:cstheme="minorHAnsi"/>
                <w:sz w:val="18"/>
                <w:szCs w:val="18"/>
              </w:rPr>
            </w:pPr>
            <w:r>
              <w:rPr>
                <w:rFonts w:asciiTheme="minorHAnsi" w:hAnsiTheme="minorHAnsi" w:cstheme="minorHAnsi"/>
                <w:sz w:val="18"/>
              </w:rPr>
              <w:t>5</w:t>
            </w:r>
            <w:r w:rsidR="00D0149B" w:rsidRPr="00D0149B">
              <w:rPr>
                <w:rFonts w:asciiTheme="minorHAnsi" w:hAnsiTheme="minorHAnsi" w:cstheme="minorHAnsi"/>
                <w:sz w:val="18"/>
              </w:rPr>
              <w:t>.4</w:t>
            </w:r>
          </w:p>
        </w:tc>
      </w:tr>
      <w:tr w:rsidR="00D0149B" w:rsidRPr="00D0149B" w14:paraId="562FBB62" w14:textId="77777777" w:rsidTr="0075096A">
        <w:trPr>
          <w:gridAfter w:val="2"/>
          <w:wAfter w:w="49" w:type="pct"/>
          <w:trHeight w:val="20"/>
        </w:trPr>
        <w:tc>
          <w:tcPr>
            <w:tcW w:w="345" w:type="pct"/>
            <w:shd w:val="clear" w:color="auto" w:fill="auto"/>
            <w:noWrap/>
          </w:tcPr>
          <w:p w14:paraId="1CE4E30E" w14:textId="77777777" w:rsidR="00D0149B" w:rsidRPr="00EE24E6" w:rsidRDefault="00D0149B" w:rsidP="00D0149B">
            <w:pPr>
              <w:spacing w:after="0"/>
              <w:jc w:val="right"/>
              <w:rPr>
                <w:rFonts w:asciiTheme="minorHAnsi" w:hAnsiTheme="minorHAnsi"/>
                <w:sz w:val="18"/>
                <w:szCs w:val="18"/>
                <w:lang w:eastAsia="zh-CN"/>
              </w:rPr>
            </w:pPr>
          </w:p>
        </w:tc>
        <w:tc>
          <w:tcPr>
            <w:tcW w:w="2279" w:type="pct"/>
            <w:shd w:val="clear" w:color="auto" w:fill="auto"/>
            <w:noWrap/>
          </w:tcPr>
          <w:p w14:paraId="13E74716" w14:textId="7542D7B6" w:rsidR="00D0149B" w:rsidRPr="00EE24E6" w:rsidRDefault="00D0149B" w:rsidP="00D0149B">
            <w:pPr>
              <w:spacing w:after="0"/>
              <w:jc w:val="left"/>
              <w:rPr>
                <w:rFonts w:asciiTheme="minorHAnsi" w:hAnsiTheme="minorHAnsi" w:cs="Arial"/>
                <w:color w:val="000000" w:themeColor="text1"/>
                <w:sz w:val="18"/>
                <w:szCs w:val="18"/>
                <w:lang w:eastAsia="zh-CN"/>
              </w:rPr>
            </w:pPr>
            <w:r w:rsidRPr="00EE24E6">
              <w:rPr>
                <w:rFonts w:asciiTheme="minorHAnsi" w:hAnsiTheme="minorHAnsi" w:cs="Arial"/>
                <w:color w:val="000000" w:themeColor="text1"/>
                <w:sz w:val="18"/>
                <w:szCs w:val="18"/>
                <w:lang w:eastAsia="zh-CN"/>
              </w:rPr>
              <w:t>James Street, Rangeville (at i/s with MacKenzie Street)</w:t>
            </w:r>
          </w:p>
        </w:tc>
        <w:tc>
          <w:tcPr>
            <w:tcW w:w="446" w:type="pct"/>
            <w:shd w:val="clear" w:color="auto" w:fill="auto"/>
            <w:noWrap/>
          </w:tcPr>
          <w:p w14:paraId="2A9ED6E8" w14:textId="4748AD78" w:rsidR="00D0149B" w:rsidRPr="00EE24E6" w:rsidRDefault="00D0149B" w:rsidP="00D0149B">
            <w:pPr>
              <w:spacing w:after="0"/>
              <w:jc w:val="right"/>
              <w:rPr>
                <w:rFonts w:asciiTheme="minorHAnsi" w:hAnsiTheme="minorHAnsi"/>
                <w:color w:val="000000" w:themeColor="text1"/>
                <w:sz w:val="18"/>
                <w:szCs w:val="18"/>
                <w:lang w:eastAsia="zh-CN"/>
              </w:rPr>
            </w:pPr>
            <w:r w:rsidRPr="00EE24E6">
              <w:rPr>
                <w:rFonts w:asciiTheme="minorHAnsi" w:hAnsiTheme="minorHAnsi"/>
                <w:color w:val="000000" w:themeColor="text1"/>
                <w:sz w:val="18"/>
                <w:szCs w:val="18"/>
                <w:lang w:eastAsia="zh-CN"/>
              </w:rPr>
              <w:t>2012</w:t>
            </w:r>
          </w:p>
        </w:tc>
        <w:tc>
          <w:tcPr>
            <w:tcW w:w="495" w:type="pct"/>
            <w:gridSpan w:val="2"/>
            <w:shd w:val="clear" w:color="auto" w:fill="auto"/>
          </w:tcPr>
          <w:p w14:paraId="2AA759CD" w14:textId="3AE5D370" w:rsidR="00D0149B" w:rsidRPr="00EE24E6" w:rsidRDefault="00D0149B" w:rsidP="00D0149B">
            <w:pPr>
              <w:spacing w:after="0"/>
              <w:jc w:val="right"/>
              <w:rPr>
                <w:rFonts w:asciiTheme="minorHAnsi" w:hAnsiTheme="minorHAnsi"/>
                <w:color w:val="000000" w:themeColor="text1"/>
                <w:sz w:val="18"/>
                <w:szCs w:val="18"/>
                <w:lang w:eastAsia="zh-CN"/>
              </w:rPr>
            </w:pPr>
            <w:r w:rsidRPr="00EE24E6">
              <w:rPr>
                <w:rFonts w:asciiTheme="minorHAnsi" w:hAnsiTheme="minorHAnsi"/>
                <w:color w:val="000000" w:themeColor="text1"/>
                <w:sz w:val="18"/>
                <w:szCs w:val="18"/>
                <w:lang w:eastAsia="zh-CN"/>
              </w:rPr>
              <w:t>05/09/1997</w:t>
            </w:r>
          </w:p>
        </w:tc>
        <w:tc>
          <w:tcPr>
            <w:tcW w:w="545" w:type="pct"/>
            <w:gridSpan w:val="2"/>
            <w:shd w:val="clear" w:color="auto" w:fill="auto"/>
            <w:noWrap/>
          </w:tcPr>
          <w:p w14:paraId="712CC6F1" w14:textId="32307CF8" w:rsidR="00D0149B" w:rsidRPr="00EE24E6" w:rsidRDefault="00D0149B" w:rsidP="00D0149B">
            <w:pPr>
              <w:spacing w:after="0"/>
              <w:jc w:val="right"/>
              <w:rPr>
                <w:rFonts w:asciiTheme="minorHAnsi" w:hAnsiTheme="minorHAnsi"/>
                <w:color w:val="000000" w:themeColor="text1"/>
                <w:sz w:val="18"/>
                <w:szCs w:val="18"/>
                <w:lang w:eastAsia="zh-CN"/>
              </w:rPr>
            </w:pPr>
            <w:r w:rsidRPr="00EE24E6">
              <w:rPr>
                <w:rFonts w:asciiTheme="minorHAnsi" w:hAnsiTheme="minorHAnsi"/>
                <w:color w:val="000000" w:themeColor="text1"/>
                <w:sz w:val="18"/>
                <w:szCs w:val="18"/>
                <w:lang w:eastAsia="zh-CN"/>
              </w:rPr>
              <w:t>25/07/2016</w:t>
            </w:r>
          </w:p>
        </w:tc>
        <w:tc>
          <w:tcPr>
            <w:tcW w:w="297" w:type="pct"/>
            <w:shd w:val="clear" w:color="auto" w:fill="auto"/>
          </w:tcPr>
          <w:p w14:paraId="5DD8F19A" w14:textId="1C96E199" w:rsidR="00D0149B" w:rsidRPr="00D0149B" w:rsidRDefault="00D0149B" w:rsidP="00D0149B">
            <w:pPr>
              <w:spacing w:after="0"/>
              <w:jc w:val="right"/>
              <w:rPr>
                <w:rFonts w:asciiTheme="minorHAnsi" w:hAnsiTheme="minorHAnsi" w:cstheme="minorHAnsi"/>
                <w:sz w:val="18"/>
                <w:szCs w:val="18"/>
              </w:rPr>
            </w:pPr>
            <w:r w:rsidRPr="00D0149B">
              <w:rPr>
                <w:rFonts w:asciiTheme="minorHAnsi" w:hAnsiTheme="minorHAnsi" w:cstheme="minorHAnsi"/>
                <w:sz w:val="18"/>
                <w:szCs w:val="18"/>
              </w:rPr>
              <w:t>5.7</w:t>
            </w:r>
          </w:p>
        </w:tc>
        <w:tc>
          <w:tcPr>
            <w:tcW w:w="297" w:type="pct"/>
            <w:shd w:val="clear" w:color="auto" w:fill="auto"/>
          </w:tcPr>
          <w:p w14:paraId="66B98A11" w14:textId="785F24CB" w:rsidR="00D0149B" w:rsidRPr="00D0149B" w:rsidRDefault="00D0149B" w:rsidP="00D0149B">
            <w:pPr>
              <w:spacing w:after="0"/>
              <w:jc w:val="right"/>
              <w:rPr>
                <w:rFonts w:asciiTheme="minorHAnsi" w:hAnsiTheme="minorHAnsi" w:cstheme="minorHAnsi"/>
                <w:sz w:val="18"/>
                <w:szCs w:val="18"/>
              </w:rPr>
            </w:pPr>
            <w:r w:rsidRPr="00D0149B">
              <w:rPr>
                <w:rFonts w:asciiTheme="minorHAnsi" w:hAnsiTheme="minorHAnsi" w:cstheme="minorHAnsi"/>
                <w:sz w:val="18"/>
              </w:rPr>
              <w:t>18.9</w:t>
            </w:r>
          </w:p>
        </w:tc>
        <w:tc>
          <w:tcPr>
            <w:tcW w:w="247" w:type="pct"/>
            <w:shd w:val="clear" w:color="auto" w:fill="auto"/>
            <w:noWrap/>
          </w:tcPr>
          <w:p w14:paraId="76F2A84E" w14:textId="23F21E21" w:rsidR="00D0149B" w:rsidRPr="00D0149B" w:rsidRDefault="003A1594" w:rsidP="00D0149B">
            <w:pPr>
              <w:spacing w:after="0"/>
              <w:jc w:val="right"/>
              <w:rPr>
                <w:rFonts w:asciiTheme="minorHAnsi" w:hAnsiTheme="minorHAnsi" w:cstheme="minorHAnsi"/>
                <w:sz w:val="18"/>
                <w:szCs w:val="18"/>
              </w:rPr>
            </w:pPr>
            <w:r>
              <w:rPr>
                <w:rFonts w:asciiTheme="minorHAnsi" w:hAnsiTheme="minorHAnsi" w:cstheme="minorHAnsi"/>
                <w:sz w:val="18"/>
              </w:rPr>
              <w:t>5</w:t>
            </w:r>
            <w:r w:rsidR="00D0149B" w:rsidRPr="00D0149B">
              <w:rPr>
                <w:rFonts w:asciiTheme="minorHAnsi" w:hAnsiTheme="minorHAnsi" w:cstheme="minorHAnsi"/>
                <w:sz w:val="18"/>
              </w:rPr>
              <w:t>.4</w:t>
            </w:r>
          </w:p>
        </w:tc>
      </w:tr>
      <w:tr w:rsidR="00D0149B" w:rsidRPr="00D0149B" w14:paraId="1D601B2A" w14:textId="77777777" w:rsidTr="0075096A">
        <w:trPr>
          <w:gridAfter w:val="2"/>
          <w:wAfter w:w="49" w:type="pct"/>
          <w:trHeight w:val="20"/>
        </w:trPr>
        <w:tc>
          <w:tcPr>
            <w:tcW w:w="345" w:type="pct"/>
            <w:shd w:val="clear" w:color="auto" w:fill="auto"/>
            <w:noWrap/>
          </w:tcPr>
          <w:p w14:paraId="003492F8" w14:textId="77777777" w:rsidR="00D0149B" w:rsidRPr="00EE24E6" w:rsidRDefault="00D0149B" w:rsidP="00D0149B">
            <w:pPr>
              <w:spacing w:after="0"/>
              <w:jc w:val="right"/>
              <w:rPr>
                <w:rFonts w:asciiTheme="minorHAnsi" w:hAnsiTheme="minorHAnsi"/>
                <w:sz w:val="18"/>
                <w:szCs w:val="18"/>
                <w:lang w:eastAsia="zh-CN"/>
              </w:rPr>
            </w:pPr>
          </w:p>
        </w:tc>
        <w:tc>
          <w:tcPr>
            <w:tcW w:w="2279" w:type="pct"/>
            <w:shd w:val="clear" w:color="auto" w:fill="auto"/>
            <w:noWrap/>
          </w:tcPr>
          <w:p w14:paraId="7BF6EAF0" w14:textId="388ABA04" w:rsidR="00D0149B" w:rsidRPr="00EE24E6" w:rsidRDefault="00D0149B" w:rsidP="00D0149B">
            <w:pPr>
              <w:spacing w:after="0"/>
              <w:jc w:val="left"/>
              <w:rPr>
                <w:rFonts w:asciiTheme="minorHAnsi" w:hAnsiTheme="minorHAnsi" w:cs="Arial"/>
                <w:color w:val="000000" w:themeColor="text1"/>
                <w:sz w:val="18"/>
                <w:szCs w:val="18"/>
                <w:lang w:eastAsia="zh-CN"/>
              </w:rPr>
            </w:pPr>
            <w:r w:rsidRPr="00EE24E6">
              <w:rPr>
                <w:rFonts w:asciiTheme="minorHAnsi" w:hAnsiTheme="minorHAnsi" w:cs="Arial"/>
                <w:color w:val="000000" w:themeColor="text1"/>
                <w:sz w:val="18"/>
                <w:szCs w:val="18"/>
                <w:lang w:eastAsia="zh-CN"/>
              </w:rPr>
              <w:t xml:space="preserve">Bridge Street, Wilsonton (at i/s with McDougall Street) </w:t>
            </w:r>
          </w:p>
        </w:tc>
        <w:tc>
          <w:tcPr>
            <w:tcW w:w="446" w:type="pct"/>
            <w:shd w:val="clear" w:color="auto" w:fill="auto"/>
            <w:noWrap/>
          </w:tcPr>
          <w:p w14:paraId="4A9FF7E4" w14:textId="3259E0BA" w:rsidR="00D0149B" w:rsidRPr="00EE24E6" w:rsidRDefault="00D0149B" w:rsidP="00D0149B">
            <w:pPr>
              <w:spacing w:after="0"/>
              <w:jc w:val="right"/>
              <w:rPr>
                <w:rFonts w:asciiTheme="minorHAnsi" w:hAnsiTheme="minorHAnsi"/>
                <w:color w:val="000000" w:themeColor="text1"/>
                <w:sz w:val="18"/>
                <w:szCs w:val="18"/>
                <w:lang w:eastAsia="zh-CN"/>
              </w:rPr>
            </w:pPr>
            <w:r w:rsidRPr="00EE24E6">
              <w:rPr>
                <w:rFonts w:asciiTheme="minorHAnsi" w:hAnsiTheme="minorHAnsi"/>
                <w:color w:val="000000" w:themeColor="text1"/>
                <w:sz w:val="18"/>
                <w:szCs w:val="18"/>
                <w:lang w:eastAsia="zh-CN"/>
              </w:rPr>
              <w:t>2014</w:t>
            </w:r>
            <w:r w:rsidR="00B25BD6">
              <w:rPr>
                <w:rFonts w:asciiTheme="minorHAnsi" w:hAnsiTheme="minorHAnsi"/>
                <w:color w:val="000000" w:themeColor="text1"/>
                <w:sz w:val="18"/>
                <w:szCs w:val="18"/>
                <w:lang w:eastAsia="zh-CN"/>
              </w:rPr>
              <w:t>(2 RLS)</w:t>
            </w:r>
          </w:p>
        </w:tc>
        <w:tc>
          <w:tcPr>
            <w:tcW w:w="495" w:type="pct"/>
            <w:gridSpan w:val="2"/>
            <w:shd w:val="clear" w:color="auto" w:fill="auto"/>
          </w:tcPr>
          <w:p w14:paraId="75F5D40B" w14:textId="0AD4DD05" w:rsidR="00D0149B" w:rsidRPr="00EE24E6" w:rsidRDefault="00D0149B" w:rsidP="00D0149B">
            <w:pPr>
              <w:spacing w:after="0"/>
              <w:jc w:val="right"/>
              <w:rPr>
                <w:rFonts w:asciiTheme="minorHAnsi" w:hAnsiTheme="minorHAnsi"/>
                <w:color w:val="000000" w:themeColor="text1"/>
                <w:sz w:val="18"/>
                <w:szCs w:val="18"/>
                <w:lang w:eastAsia="zh-CN"/>
              </w:rPr>
            </w:pPr>
            <w:r w:rsidRPr="00EE24E6">
              <w:rPr>
                <w:rFonts w:asciiTheme="minorHAnsi" w:hAnsiTheme="minorHAnsi"/>
                <w:color w:val="000000" w:themeColor="text1"/>
                <w:sz w:val="18"/>
                <w:szCs w:val="18"/>
                <w:lang w:eastAsia="zh-CN"/>
              </w:rPr>
              <w:t>01/06/2000</w:t>
            </w:r>
          </w:p>
        </w:tc>
        <w:tc>
          <w:tcPr>
            <w:tcW w:w="545" w:type="pct"/>
            <w:gridSpan w:val="2"/>
            <w:shd w:val="clear" w:color="auto" w:fill="auto"/>
            <w:noWrap/>
          </w:tcPr>
          <w:p w14:paraId="72D4B19D" w14:textId="7A76CDFB" w:rsidR="00D0149B" w:rsidRPr="00EE24E6" w:rsidRDefault="00D0149B" w:rsidP="00D0149B">
            <w:pPr>
              <w:spacing w:after="0"/>
              <w:jc w:val="right"/>
              <w:rPr>
                <w:rFonts w:asciiTheme="minorHAnsi" w:hAnsiTheme="minorHAnsi"/>
                <w:color w:val="000000" w:themeColor="text1"/>
                <w:sz w:val="18"/>
                <w:szCs w:val="18"/>
                <w:lang w:eastAsia="zh-CN"/>
              </w:rPr>
            </w:pPr>
            <w:r w:rsidRPr="00EE24E6">
              <w:rPr>
                <w:rFonts w:asciiTheme="minorHAnsi" w:hAnsiTheme="minorHAnsi"/>
                <w:color w:val="000000" w:themeColor="text1"/>
                <w:sz w:val="18"/>
                <w:szCs w:val="18"/>
                <w:lang w:eastAsia="zh-CN"/>
              </w:rPr>
              <w:t>25/07/2016</w:t>
            </w:r>
          </w:p>
        </w:tc>
        <w:tc>
          <w:tcPr>
            <w:tcW w:w="297" w:type="pct"/>
            <w:shd w:val="clear" w:color="auto" w:fill="auto"/>
          </w:tcPr>
          <w:p w14:paraId="64AECB8B" w14:textId="50D6D56A" w:rsidR="00D0149B" w:rsidRPr="00D0149B" w:rsidRDefault="00D0149B" w:rsidP="00D0149B">
            <w:pPr>
              <w:spacing w:after="0"/>
              <w:jc w:val="right"/>
              <w:rPr>
                <w:rFonts w:asciiTheme="minorHAnsi" w:hAnsiTheme="minorHAnsi" w:cstheme="minorHAnsi"/>
                <w:sz w:val="18"/>
                <w:szCs w:val="18"/>
              </w:rPr>
            </w:pPr>
            <w:r w:rsidRPr="00D0149B">
              <w:rPr>
                <w:rFonts w:asciiTheme="minorHAnsi" w:hAnsiTheme="minorHAnsi" w:cstheme="minorHAnsi"/>
                <w:sz w:val="18"/>
                <w:szCs w:val="18"/>
              </w:rPr>
              <w:t>8.4</w:t>
            </w:r>
          </w:p>
        </w:tc>
        <w:tc>
          <w:tcPr>
            <w:tcW w:w="297" w:type="pct"/>
            <w:shd w:val="clear" w:color="auto" w:fill="auto"/>
          </w:tcPr>
          <w:p w14:paraId="20C388E9" w14:textId="053DA057" w:rsidR="00D0149B" w:rsidRPr="00D0149B" w:rsidRDefault="00D0149B" w:rsidP="00D0149B">
            <w:pPr>
              <w:spacing w:after="0"/>
              <w:jc w:val="right"/>
              <w:rPr>
                <w:rFonts w:asciiTheme="minorHAnsi" w:hAnsiTheme="minorHAnsi" w:cstheme="minorHAnsi"/>
                <w:sz w:val="18"/>
                <w:szCs w:val="18"/>
              </w:rPr>
            </w:pPr>
            <w:r w:rsidRPr="00D0149B">
              <w:rPr>
                <w:rFonts w:asciiTheme="minorHAnsi" w:hAnsiTheme="minorHAnsi" w:cstheme="minorHAnsi"/>
                <w:sz w:val="18"/>
              </w:rPr>
              <w:t>16.2</w:t>
            </w:r>
          </w:p>
        </w:tc>
        <w:tc>
          <w:tcPr>
            <w:tcW w:w="247" w:type="pct"/>
            <w:shd w:val="clear" w:color="auto" w:fill="auto"/>
            <w:noWrap/>
          </w:tcPr>
          <w:p w14:paraId="08681E53" w14:textId="6EF0F01A" w:rsidR="00D0149B" w:rsidRPr="00D0149B" w:rsidRDefault="003A1594" w:rsidP="00D0149B">
            <w:pPr>
              <w:spacing w:after="0"/>
              <w:jc w:val="right"/>
              <w:rPr>
                <w:rFonts w:asciiTheme="minorHAnsi" w:hAnsiTheme="minorHAnsi" w:cstheme="minorHAnsi"/>
                <w:sz w:val="18"/>
                <w:szCs w:val="18"/>
              </w:rPr>
            </w:pPr>
            <w:r>
              <w:rPr>
                <w:rFonts w:asciiTheme="minorHAnsi" w:hAnsiTheme="minorHAnsi" w:cstheme="minorHAnsi"/>
                <w:sz w:val="18"/>
              </w:rPr>
              <w:t>5</w:t>
            </w:r>
            <w:r w:rsidR="00D0149B" w:rsidRPr="00D0149B">
              <w:rPr>
                <w:rFonts w:asciiTheme="minorHAnsi" w:hAnsiTheme="minorHAnsi" w:cstheme="minorHAnsi"/>
                <w:sz w:val="18"/>
              </w:rPr>
              <w:t>.4</w:t>
            </w:r>
          </w:p>
        </w:tc>
      </w:tr>
      <w:tr w:rsidR="00D0149B" w:rsidRPr="00D0149B" w14:paraId="690834EB" w14:textId="77777777" w:rsidTr="0075096A">
        <w:trPr>
          <w:gridAfter w:val="2"/>
          <w:wAfter w:w="49" w:type="pct"/>
          <w:trHeight w:val="20"/>
        </w:trPr>
        <w:tc>
          <w:tcPr>
            <w:tcW w:w="345" w:type="pct"/>
            <w:shd w:val="clear" w:color="auto" w:fill="auto"/>
            <w:noWrap/>
          </w:tcPr>
          <w:p w14:paraId="0AFED8E7" w14:textId="77777777" w:rsidR="00D0149B" w:rsidRPr="00EE24E6" w:rsidRDefault="00D0149B" w:rsidP="00D0149B">
            <w:pPr>
              <w:spacing w:after="0"/>
              <w:jc w:val="right"/>
              <w:rPr>
                <w:rFonts w:asciiTheme="minorHAnsi" w:hAnsiTheme="minorHAnsi"/>
                <w:sz w:val="18"/>
                <w:szCs w:val="18"/>
                <w:lang w:eastAsia="zh-CN"/>
              </w:rPr>
            </w:pPr>
          </w:p>
        </w:tc>
        <w:tc>
          <w:tcPr>
            <w:tcW w:w="2279" w:type="pct"/>
            <w:shd w:val="clear" w:color="auto" w:fill="auto"/>
            <w:noWrap/>
          </w:tcPr>
          <w:p w14:paraId="6DD3C3B2" w14:textId="7F194CA6" w:rsidR="00D0149B" w:rsidRPr="00EE24E6" w:rsidRDefault="00D0149B" w:rsidP="00D0149B">
            <w:pPr>
              <w:spacing w:after="0"/>
              <w:jc w:val="left"/>
              <w:rPr>
                <w:rFonts w:asciiTheme="minorHAnsi" w:hAnsiTheme="minorHAnsi" w:cs="Arial"/>
                <w:color w:val="000000" w:themeColor="text1"/>
                <w:sz w:val="18"/>
                <w:szCs w:val="18"/>
                <w:lang w:eastAsia="zh-CN"/>
              </w:rPr>
            </w:pPr>
            <w:r w:rsidRPr="000D1C0A">
              <w:rPr>
                <w:rFonts w:asciiTheme="minorHAnsi" w:hAnsiTheme="minorHAnsi" w:cs="Arial"/>
                <w:color w:val="000000" w:themeColor="text1"/>
                <w:sz w:val="18"/>
                <w:szCs w:val="18"/>
                <w:lang w:eastAsia="zh-CN"/>
              </w:rPr>
              <w:t>Old Cleveland Road &amp; Cavendish Road</w:t>
            </w:r>
          </w:p>
        </w:tc>
        <w:tc>
          <w:tcPr>
            <w:tcW w:w="446" w:type="pct"/>
            <w:shd w:val="clear" w:color="auto" w:fill="auto"/>
            <w:noWrap/>
          </w:tcPr>
          <w:p w14:paraId="70078330" w14:textId="40B62BE0" w:rsidR="00D0149B" w:rsidRPr="00EE24E6" w:rsidRDefault="00D0149B" w:rsidP="00D0149B">
            <w:pPr>
              <w:spacing w:after="0"/>
              <w:jc w:val="right"/>
              <w:rPr>
                <w:rFonts w:asciiTheme="minorHAnsi" w:hAnsiTheme="minorHAnsi"/>
                <w:color w:val="000000" w:themeColor="text1"/>
                <w:sz w:val="18"/>
                <w:szCs w:val="18"/>
                <w:lang w:eastAsia="zh-CN"/>
              </w:rPr>
            </w:pPr>
            <w:r>
              <w:rPr>
                <w:rFonts w:asciiTheme="minorHAnsi" w:hAnsiTheme="minorHAnsi"/>
                <w:color w:val="000000" w:themeColor="text1"/>
                <w:sz w:val="18"/>
                <w:szCs w:val="18"/>
                <w:lang w:eastAsia="zh-CN"/>
              </w:rPr>
              <w:t>2025</w:t>
            </w:r>
          </w:p>
        </w:tc>
        <w:tc>
          <w:tcPr>
            <w:tcW w:w="495" w:type="pct"/>
            <w:gridSpan w:val="2"/>
            <w:shd w:val="clear" w:color="auto" w:fill="auto"/>
          </w:tcPr>
          <w:p w14:paraId="6B40CEA2" w14:textId="2C3DC03A" w:rsidR="00D0149B" w:rsidRPr="00EE24E6" w:rsidRDefault="00D0149B" w:rsidP="00D0149B">
            <w:pPr>
              <w:spacing w:after="0"/>
              <w:jc w:val="right"/>
              <w:rPr>
                <w:rFonts w:asciiTheme="minorHAnsi" w:hAnsiTheme="minorHAnsi"/>
                <w:color w:val="000000" w:themeColor="text1"/>
                <w:sz w:val="18"/>
                <w:szCs w:val="18"/>
                <w:lang w:eastAsia="zh-CN"/>
              </w:rPr>
            </w:pPr>
            <w:r w:rsidRPr="000D1C0A">
              <w:rPr>
                <w:rFonts w:asciiTheme="minorHAnsi" w:hAnsiTheme="minorHAnsi"/>
                <w:color w:val="000000" w:themeColor="text1"/>
                <w:sz w:val="18"/>
                <w:szCs w:val="18"/>
                <w:lang w:eastAsia="zh-CN"/>
              </w:rPr>
              <w:t>10</w:t>
            </w:r>
            <w:r>
              <w:rPr>
                <w:rFonts w:asciiTheme="minorHAnsi" w:hAnsiTheme="minorHAnsi"/>
                <w:color w:val="000000" w:themeColor="text1"/>
                <w:sz w:val="18"/>
                <w:szCs w:val="18"/>
                <w:lang w:eastAsia="zh-CN"/>
              </w:rPr>
              <w:t>/12/</w:t>
            </w:r>
            <w:r w:rsidRPr="000D1C0A">
              <w:rPr>
                <w:rFonts w:asciiTheme="minorHAnsi" w:hAnsiTheme="minorHAnsi"/>
                <w:color w:val="000000" w:themeColor="text1"/>
                <w:sz w:val="18"/>
                <w:szCs w:val="18"/>
                <w:lang w:eastAsia="zh-CN"/>
              </w:rPr>
              <w:t>1992</w:t>
            </w:r>
          </w:p>
        </w:tc>
        <w:tc>
          <w:tcPr>
            <w:tcW w:w="545" w:type="pct"/>
            <w:gridSpan w:val="2"/>
            <w:shd w:val="clear" w:color="auto" w:fill="auto"/>
            <w:noWrap/>
          </w:tcPr>
          <w:p w14:paraId="304402FB" w14:textId="663BA849" w:rsidR="00D0149B" w:rsidRPr="00EE24E6" w:rsidRDefault="00D0149B" w:rsidP="00D0149B">
            <w:pPr>
              <w:spacing w:after="0"/>
              <w:jc w:val="right"/>
              <w:rPr>
                <w:rFonts w:asciiTheme="minorHAnsi" w:hAnsiTheme="minorHAnsi"/>
                <w:color w:val="000000" w:themeColor="text1"/>
                <w:sz w:val="18"/>
                <w:szCs w:val="18"/>
                <w:lang w:eastAsia="zh-CN"/>
              </w:rPr>
            </w:pPr>
            <w:r w:rsidRPr="000D1C0A">
              <w:rPr>
                <w:rFonts w:asciiTheme="minorHAnsi" w:hAnsiTheme="minorHAnsi"/>
                <w:color w:val="000000" w:themeColor="text1"/>
                <w:sz w:val="18"/>
                <w:szCs w:val="18"/>
                <w:lang w:eastAsia="zh-CN"/>
              </w:rPr>
              <w:t>08.01.2019</w:t>
            </w:r>
          </w:p>
        </w:tc>
        <w:tc>
          <w:tcPr>
            <w:tcW w:w="297" w:type="pct"/>
            <w:shd w:val="clear" w:color="auto" w:fill="auto"/>
          </w:tcPr>
          <w:p w14:paraId="3C3320D7" w14:textId="326B434D" w:rsidR="00D0149B" w:rsidRPr="00D0149B" w:rsidRDefault="00D0149B" w:rsidP="00D0149B">
            <w:pPr>
              <w:spacing w:after="0"/>
              <w:jc w:val="right"/>
              <w:rPr>
                <w:rFonts w:asciiTheme="minorHAnsi" w:hAnsiTheme="minorHAnsi" w:cstheme="minorHAnsi"/>
                <w:sz w:val="18"/>
                <w:szCs w:val="18"/>
              </w:rPr>
            </w:pPr>
            <w:r>
              <w:rPr>
                <w:rFonts w:asciiTheme="minorHAnsi" w:hAnsiTheme="minorHAnsi" w:cstheme="minorHAnsi"/>
                <w:sz w:val="18"/>
                <w:szCs w:val="18"/>
              </w:rPr>
              <w:t>0.9</w:t>
            </w:r>
          </w:p>
        </w:tc>
        <w:tc>
          <w:tcPr>
            <w:tcW w:w="297" w:type="pct"/>
            <w:shd w:val="clear" w:color="auto" w:fill="auto"/>
          </w:tcPr>
          <w:p w14:paraId="107FA0CA" w14:textId="283CDB96" w:rsidR="00D0149B" w:rsidRPr="00D0149B" w:rsidRDefault="00D0149B" w:rsidP="00D0149B">
            <w:pPr>
              <w:spacing w:after="0"/>
              <w:jc w:val="right"/>
              <w:rPr>
                <w:rFonts w:asciiTheme="minorHAnsi" w:hAnsiTheme="minorHAnsi" w:cstheme="minorHAnsi"/>
                <w:sz w:val="18"/>
                <w:szCs w:val="18"/>
              </w:rPr>
            </w:pPr>
            <w:r w:rsidRPr="00D0149B">
              <w:rPr>
                <w:rFonts w:asciiTheme="minorHAnsi" w:hAnsiTheme="minorHAnsi" w:cstheme="minorHAnsi"/>
                <w:sz w:val="18"/>
              </w:rPr>
              <w:t>26.1</w:t>
            </w:r>
          </w:p>
        </w:tc>
        <w:tc>
          <w:tcPr>
            <w:tcW w:w="247" w:type="pct"/>
            <w:shd w:val="clear" w:color="auto" w:fill="auto"/>
            <w:noWrap/>
          </w:tcPr>
          <w:p w14:paraId="0B482034" w14:textId="7A9E4159" w:rsidR="00D0149B" w:rsidRPr="00D0149B" w:rsidRDefault="003A1594" w:rsidP="00D0149B">
            <w:pPr>
              <w:spacing w:after="0"/>
              <w:jc w:val="right"/>
              <w:rPr>
                <w:rFonts w:asciiTheme="minorHAnsi" w:hAnsiTheme="minorHAnsi" w:cstheme="minorHAnsi"/>
                <w:sz w:val="18"/>
                <w:szCs w:val="18"/>
              </w:rPr>
            </w:pPr>
            <w:r>
              <w:rPr>
                <w:rFonts w:asciiTheme="minorHAnsi" w:hAnsiTheme="minorHAnsi" w:cstheme="minorHAnsi"/>
                <w:sz w:val="18"/>
              </w:rPr>
              <w:t>3</w:t>
            </w:r>
            <w:r w:rsidR="00D0149B" w:rsidRPr="00D0149B">
              <w:rPr>
                <w:rFonts w:asciiTheme="minorHAnsi" w:hAnsiTheme="minorHAnsi" w:cstheme="minorHAnsi"/>
                <w:sz w:val="18"/>
              </w:rPr>
              <w:t>.0</w:t>
            </w:r>
          </w:p>
        </w:tc>
      </w:tr>
      <w:tr w:rsidR="00D0149B" w:rsidRPr="00D0149B" w14:paraId="33A626E4" w14:textId="77777777" w:rsidTr="0075096A">
        <w:trPr>
          <w:gridAfter w:val="2"/>
          <w:wAfter w:w="49" w:type="pct"/>
          <w:trHeight w:val="20"/>
        </w:trPr>
        <w:tc>
          <w:tcPr>
            <w:tcW w:w="345" w:type="pct"/>
            <w:shd w:val="clear" w:color="auto" w:fill="auto"/>
            <w:noWrap/>
          </w:tcPr>
          <w:p w14:paraId="7AE306E4" w14:textId="77777777" w:rsidR="00D0149B" w:rsidRPr="00EE24E6" w:rsidRDefault="00D0149B" w:rsidP="00D0149B">
            <w:pPr>
              <w:spacing w:after="0"/>
              <w:jc w:val="right"/>
              <w:rPr>
                <w:rFonts w:asciiTheme="minorHAnsi" w:hAnsiTheme="minorHAnsi"/>
                <w:sz w:val="18"/>
                <w:szCs w:val="18"/>
                <w:lang w:eastAsia="zh-CN"/>
              </w:rPr>
            </w:pPr>
          </w:p>
        </w:tc>
        <w:tc>
          <w:tcPr>
            <w:tcW w:w="2279" w:type="pct"/>
            <w:shd w:val="clear" w:color="auto" w:fill="auto"/>
            <w:noWrap/>
          </w:tcPr>
          <w:p w14:paraId="728C4BC4" w14:textId="360D179D" w:rsidR="00D0149B" w:rsidRPr="000D1C0A" w:rsidRDefault="00D0149B" w:rsidP="00D0149B">
            <w:pPr>
              <w:spacing w:after="0"/>
              <w:jc w:val="left"/>
              <w:rPr>
                <w:rFonts w:asciiTheme="minorHAnsi" w:hAnsiTheme="minorHAnsi" w:cstheme="minorHAnsi"/>
                <w:color w:val="000000" w:themeColor="text1"/>
                <w:sz w:val="18"/>
                <w:szCs w:val="18"/>
                <w:lang w:eastAsia="zh-CN"/>
              </w:rPr>
            </w:pPr>
            <w:r w:rsidRPr="000D1C0A">
              <w:rPr>
                <w:rFonts w:asciiTheme="minorHAnsi" w:hAnsiTheme="minorHAnsi" w:cstheme="minorHAnsi"/>
                <w:sz w:val="18"/>
              </w:rPr>
              <w:t>Gympie Road &amp; Robinson Road West</w:t>
            </w:r>
          </w:p>
        </w:tc>
        <w:tc>
          <w:tcPr>
            <w:tcW w:w="446" w:type="pct"/>
            <w:shd w:val="clear" w:color="auto" w:fill="auto"/>
            <w:noWrap/>
          </w:tcPr>
          <w:p w14:paraId="0B43909F" w14:textId="00CF1DE4" w:rsidR="00D0149B" w:rsidRPr="000D1C0A" w:rsidRDefault="00D0149B" w:rsidP="00D0149B">
            <w:pPr>
              <w:spacing w:after="0"/>
              <w:jc w:val="right"/>
              <w:rPr>
                <w:rFonts w:asciiTheme="minorHAnsi" w:hAnsiTheme="minorHAnsi" w:cstheme="minorHAnsi"/>
                <w:color w:val="000000" w:themeColor="text1"/>
                <w:sz w:val="18"/>
                <w:szCs w:val="18"/>
                <w:lang w:eastAsia="zh-CN"/>
              </w:rPr>
            </w:pPr>
            <w:r w:rsidRPr="000D1C0A">
              <w:rPr>
                <w:rFonts w:asciiTheme="minorHAnsi" w:hAnsiTheme="minorHAnsi" w:cstheme="minorHAnsi"/>
                <w:sz w:val="18"/>
              </w:rPr>
              <w:t>2029</w:t>
            </w:r>
          </w:p>
        </w:tc>
        <w:tc>
          <w:tcPr>
            <w:tcW w:w="495" w:type="pct"/>
            <w:gridSpan w:val="2"/>
            <w:shd w:val="clear" w:color="auto" w:fill="auto"/>
          </w:tcPr>
          <w:p w14:paraId="3A0FE553" w14:textId="46AEBEE8" w:rsidR="00D0149B" w:rsidRPr="000D1C0A" w:rsidRDefault="00D0149B" w:rsidP="00D0149B">
            <w:pPr>
              <w:spacing w:after="0"/>
              <w:jc w:val="right"/>
              <w:rPr>
                <w:rFonts w:asciiTheme="minorHAnsi" w:hAnsiTheme="minorHAnsi" w:cstheme="minorHAnsi"/>
                <w:color w:val="000000" w:themeColor="text1"/>
                <w:sz w:val="18"/>
                <w:szCs w:val="18"/>
                <w:lang w:eastAsia="zh-CN"/>
              </w:rPr>
            </w:pPr>
            <w:r w:rsidRPr="000D1C0A">
              <w:rPr>
                <w:rFonts w:asciiTheme="minorHAnsi" w:hAnsiTheme="minorHAnsi" w:cstheme="minorHAnsi"/>
                <w:sz w:val="18"/>
              </w:rPr>
              <w:t>10</w:t>
            </w:r>
            <w:r>
              <w:rPr>
                <w:rFonts w:asciiTheme="minorHAnsi" w:hAnsiTheme="minorHAnsi" w:cstheme="minorHAnsi"/>
                <w:sz w:val="18"/>
              </w:rPr>
              <w:t>/07/</w:t>
            </w:r>
            <w:r w:rsidRPr="000D1C0A">
              <w:rPr>
                <w:rFonts w:asciiTheme="minorHAnsi" w:hAnsiTheme="minorHAnsi" w:cstheme="minorHAnsi"/>
                <w:sz w:val="18"/>
              </w:rPr>
              <w:t>1991</w:t>
            </w:r>
          </w:p>
        </w:tc>
        <w:tc>
          <w:tcPr>
            <w:tcW w:w="545" w:type="pct"/>
            <w:gridSpan w:val="2"/>
            <w:shd w:val="clear" w:color="auto" w:fill="auto"/>
            <w:noWrap/>
          </w:tcPr>
          <w:p w14:paraId="0EDD7886" w14:textId="0256084A" w:rsidR="00D0149B" w:rsidRPr="00D0149B" w:rsidRDefault="00D0149B" w:rsidP="00D0149B">
            <w:pPr>
              <w:spacing w:after="0"/>
              <w:jc w:val="right"/>
              <w:rPr>
                <w:rFonts w:asciiTheme="minorHAnsi" w:hAnsiTheme="minorHAnsi" w:cstheme="minorHAnsi"/>
                <w:color w:val="000000" w:themeColor="text1"/>
                <w:sz w:val="18"/>
                <w:szCs w:val="18"/>
                <w:lang w:eastAsia="zh-CN"/>
              </w:rPr>
            </w:pPr>
            <w:r w:rsidRPr="00D0149B">
              <w:rPr>
                <w:rFonts w:asciiTheme="minorHAnsi" w:hAnsiTheme="minorHAnsi" w:cstheme="minorHAnsi"/>
                <w:sz w:val="18"/>
              </w:rPr>
              <w:t>15/02.2019</w:t>
            </w:r>
          </w:p>
        </w:tc>
        <w:tc>
          <w:tcPr>
            <w:tcW w:w="297" w:type="pct"/>
            <w:shd w:val="clear" w:color="auto" w:fill="auto"/>
          </w:tcPr>
          <w:p w14:paraId="61655836" w14:textId="062D6E9C" w:rsidR="00D0149B" w:rsidRPr="00D0149B" w:rsidRDefault="00D0149B" w:rsidP="00D0149B">
            <w:pPr>
              <w:spacing w:after="0"/>
              <w:jc w:val="right"/>
              <w:rPr>
                <w:rFonts w:asciiTheme="minorHAnsi" w:hAnsiTheme="minorHAnsi" w:cstheme="minorHAnsi"/>
                <w:sz w:val="18"/>
                <w:szCs w:val="18"/>
              </w:rPr>
            </w:pPr>
            <w:r>
              <w:rPr>
                <w:rFonts w:asciiTheme="minorHAnsi" w:hAnsiTheme="minorHAnsi" w:cstheme="minorHAnsi"/>
                <w:sz w:val="18"/>
                <w:szCs w:val="18"/>
              </w:rPr>
              <w:t>0</w:t>
            </w:r>
          </w:p>
        </w:tc>
        <w:tc>
          <w:tcPr>
            <w:tcW w:w="297" w:type="pct"/>
            <w:shd w:val="clear" w:color="auto" w:fill="auto"/>
          </w:tcPr>
          <w:p w14:paraId="07F5FDEA" w14:textId="41C0C2E3" w:rsidR="00D0149B" w:rsidRPr="00D0149B" w:rsidRDefault="00D0149B" w:rsidP="00D0149B">
            <w:pPr>
              <w:spacing w:after="0"/>
              <w:jc w:val="right"/>
              <w:rPr>
                <w:rFonts w:asciiTheme="minorHAnsi" w:hAnsiTheme="minorHAnsi" w:cstheme="minorHAnsi"/>
                <w:sz w:val="18"/>
                <w:szCs w:val="18"/>
              </w:rPr>
            </w:pPr>
            <w:r w:rsidRPr="00D0149B">
              <w:rPr>
                <w:rFonts w:asciiTheme="minorHAnsi" w:hAnsiTheme="minorHAnsi" w:cstheme="minorHAnsi"/>
                <w:sz w:val="18"/>
              </w:rPr>
              <w:t>27.6</w:t>
            </w:r>
          </w:p>
        </w:tc>
        <w:tc>
          <w:tcPr>
            <w:tcW w:w="247" w:type="pct"/>
            <w:shd w:val="clear" w:color="auto" w:fill="auto"/>
            <w:noWrap/>
          </w:tcPr>
          <w:p w14:paraId="031ABBE0" w14:textId="758F9924" w:rsidR="00D0149B" w:rsidRPr="00D0149B" w:rsidRDefault="003A1594" w:rsidP="00D0149B">
            <w:pPr>
              <w:spacing w:after="0"/>
              <w:jc w:val="right"/>
              <w:rPr>
                <w:rFonts w:asciiTheme="minorHAnsi" w:hAnsiTheme="minorHAnsi" w:cstheme="minorHAnsi"/>
                <w:sz w:val="18"/>
                <w:szCs w:val="18"/>
              </w:rPr>
            </w:pPr>
            <w:r>
              <w:rPr>
                <w:rFonts w:asciiTheme="minorHAnsi" w:hAnsiTheme="minorHAnsi" w:cstheme="minorHAnsi"/>
                <w:sz w:val="18"/>
              </w:rPr>
              <w:t>2</w:t>
            </w:r>
            <w:r w:rsidR="00D0149B" w:rsidRPr="00D0149B">
              <w:rPr>
                <w:rFonts w:asciiTheme="minorHAnsi" w:hAnsiTheme="minorHAnsi" w:cstheme="minorHAnsi"/>
                <w:sz w:val="18"/>
              </w:rPr>
              <w:t>.9</w:t>
            </w:r>
          </w:p>
        </w:tc>
      </w:tr>
      <w:tr w:rsidR="00D0149B" w:rsidRPr="00D0149B" w14:paraId="0BD11EA4" w14:textId="77777777" w:rsidTr="0075096A">
        <w:trPr>
          <w:gridAfter w:val="2"/>
          <w:wAfter w:w="49" w:type="pct"/>
          <w:trHeight w:val="20"/>
        </w:trPr>
        <w:tc>
          <w:tcPr>
            <w:tcW w:w="345" w:type="pct"/>
            <w:shd w:val="clear" w:color="auto" w:fill="auto"/>
            <w:noWrap/>
          </w:tcPr>
          <w:p w14:paraId="082EBA3F" w14:textId="77777777" w:rsidR="00D0149B" w:rsidRPr="00EE24E6" w:rsidRDefault="00D0149B" w:rsidP="00D0149B">
            <w:pPr>
              <w:spacing w:after="0"/>
              <w:jc w:val="right"/>
              <w:rPr>
                <w:rFonts w:asciiTheme="minorHAnsi" w:hAnsiTheme="minorHAnsi"/>
                <w:sz w:val="18"/>
                <w:szCs w:val="18"/>
                <w:lang w:eastAsia="zh-CN"/>
              </w:rPr>
            </w:pPr>
          </w:p>
        </w:tc>
        <w:tc>
          <w:tcPr>
            <w:tcW w:w="2279" w:type="pct"/>
            <w:shd w:val="clear" w:color="auto" w:fill="auto"/>
            <w:noWrap/>
          </w:tcPr>
          <w:p w14:paraId="03ABBCF6" w14:textId="2F4FBBE1" w:rsidR="00D0149B" w:rsidRPr="000D1C0A" w:rsidRDefault="00D0149B" w:rsidP="00D0149B">
            <w:pPr>
              <w:spacing w:after="0"/>
              <w:jc w:val="left"/>
              <w:rPr>
                <w:rFonts w:asciiTheme="minorHAnsi" w:hAnsiTheme="minorHAnsi" w:cstheme="minorHAnsi"/>
                <w:color w:val="000000" w:themeColor="text1"/>
                <w:sz w:val="18"/>
                <w:szCs w:val="18"/>
                <w:lang w:eastAsia="zh-CN"/>
              </w:rPr>
            </w:pPr>
            <w:r w:rsidRPr="000D1C0A">
              <w:rPr>
                <w:rFonts w:asciiTheme="minorHAnsi" w:hAnsiTheme="minorHAnsi" w:cstheme="minorHAnsi"/>
                <w:sz w:val="18"/>
              </w:rPr>
              <w:t>Southport-Nerang Road &amp; Currumburra Road</w:t>
            </w:r>
          </w:p>
        </w:tc>
        <w:tc>
          <w:tcPr>
            <w:tcW w:w="446" w:type="pct"/>
            <w:shd w:val="clear" w:color="auto" w:fill="auto"/>
            <w:noWrap/>
          </w:tcPr>
          <w:p w14:paraId="6E7CD413" w14:textId="24BA723F" w:rsidR="00D0149B" w:rsidRPr="000D1C0A" w:rsidRDefault="00D0149B" w:rsidP="00D0149B">
            <w:pPr>
              <w:spacing w:after="0"/>
              <w:jc w:val="right"/>
              <w:rPr>
                <w:rFonts w:asciiTheme="minorHAnsi" w:hAnsiTheme="minorHAnsi" w:cstheme="minorHAnsi"/>
                <w:color w:val="000000" w:themeColor="text1"/>
                <w:sz w:val="18"/>
                <w:szCs w:val="18"/>
                <w:lang w:eastAsia="zh-CN"/>
              </w:rPr>
            </w:pPr>
            <w:r w:rsidRPr="000D1C0A">
              <w:rPr>
                <w:rFonts w:asciiTheme="minorHAnsi" w:hAnsiTheme="minorHAnsi" w:cstheme="minorHAnsi"/>
                <w:sz w:val="18"/>
              </w:rPr>
              <w:t>2100</w:t>
            </w:r>
          </w:p>
        </w:tc>
        <w:tc>
          <w:tcPr>
            <w:tcW w:w="495" w:type="pct"/>
            <w:gridSpan w:val="2"/>
            <w:shd w:val="clear" w:color="auto" w:fill="auto"/>
          </w:tcPr>
          <w:p w14:paraId="45E0CB46" w14:textId="56A78816" w:rsidR="00D0149B" w:rsidRPr="000D1C0A" w:rsidRDefault="00D0149B" w:rsidP="00D0149B">
            <w:pPr>
              <w:spacing w:after="0"/>
              <w:jc w:val="right"/>
              <w:rPr>
                <w:rFonts w:asciiTheme="minorHAnsi" w:hAnsiTheme="minorHAnsi" w:cstheme="minorHAnsi"/>
                <w:color w:val="000000" w:themeColor="text1"/>
                <w:sz w:val="18"/>
                <w:szCs w:val="18"/>
                <w:lang w:eastAsia="zh-CN"/>
              </w:rPr>
            </w:pPr>
            <w:r w:rsidRPr="000D1C0A">
              <w:rPr>
                <w:rFonts w:asciiTheme="minorHAnsi" w:hAnsiTheme="minorHAnsi" w:cstheme="minorHAnsi"/>
                <w:sz w:val="18"/>
              </w:rPr>
              <w:t>27</w:t>
            </w:r>
            <w:r>
              <w:rPr>
                <w:rFonts w:asciiTheme="minorHAnsi" w:hAnsiTheme="minorHAnsi" w:cstheme="minorHAnsi"/>
                <w:sz w:val="18"/>
              </w:rPr>
              <w:t>/05/</w:t>
            </w:r>
            <w:r w:rsidRPr="000D1C0A">
              <w:rPr>
                <w:rFonts w:asciiTheme="minorHAnsi" w:hAnsiTheme="minorHAnsi" w:cstheme="minorHAnsi"/>
                <w:sz w:val="18"/>
              </w:rPr>
              <w:t>1998</w:t>
            </w:r>
          </w:p>
        </w:tc>
        <w:tc>
          <w:tcPr>
            <w:tcW w:w="545" w:type="pct"/>
            <w:gridSpan w:val="2"/>
            <w:shd w:val="clear" w:color="auto" w:fill="auto"/>
            <w:noWrap/>
          </w:tcPr>
          <w:p w14:paraId="5BE30555" w14:textId="4C042709" w:rsidR="00D0149B" w:rsidRPr="00D0149B" w:rsidRDefault="00D0149B" w:rsidP="00D0149B">
            <w:pPr>
              <w:spacing w:after="0"/>
              <w:jc w:val="right"/>
              <w:rPr>
                <w:rFonts w:asciiTheme="minorHAnsi" w:hAnsiTheme="minorHAnsi" w:cstheme="minorHAnsi"/>
                <w:color w:val="000000" w:themeColor="text1"/>
                <w:sz w:val="18"/>
                <w:szCs w:val="18"/>
                <w:lang w:eastAsia="zh-CN"/>
              </w:rPr>
            </w:pPr>
            <w:r w:rsidRPr="00D0149B">
              <w:rPr>
                <w:rFonts w:asciiTheme="minorHAnsi" w:hAnsiTheme="minorHAnsi" w:cstheme="minorHAnsi"/>
                <w:sz w:val="18"/>
              </w:rPr>
              <w:t>13/04.2018</w:t>
            </w:r>
          </w:p>
        </w:tc>
        <w:tc>
          <w:tcPr>
            <w:tcW w:w="297" w:type="pct"/>
            <w:shd w:val="clear" w:color="auto" w:fill="auto"/>
          </w:tcPr>
          <w:p w14:paraId="2F5083F8" w14:textId="5BE49E2D" w:rsidR="00D0149B" w:rsidRPr="006A4303" w:rsidRDefault="00D0149B" w:rsidP="00D0149B">
            <w:pPr>
              <w:spacing w:after="0"/>
              <w:jc w:val="right"/>
              <w:rPr>
                <w:rFonts w:ascii="Calibri" w:hAnsi="Calibri" w:cs="Calibri"/>
                <w:sz w:val="18"/>
                <w:szCs w:val="18"/>
              </w:rPr>
            </w:pPr>
            <w:r w:rsidRPr="006A4303">
              <w:rPr>
                <w:rFonts w:ascii="Calibri" w:hAnsi="Calibri" w:cs="Calibri"/>
                <w:sz w:val="18"/>
                <w:szCs w:val="18"/>
              </w:rPr>
              <w:t>6.4</w:t>
            </w:r>
          </w:p>
        </w:tc>
        <w:tc>
          <w:tcPr>
            <w:tcW w:w="297" w:type="pct"/>
            <w:shd w:val="clear" w:color="auto" w:fill="auto"/>
          </w:tcPr>
          <w:p w14:paraId="3EE37EC3" w14:textId="1B015D8D" w:rsidR="00D0149B" w:rsidRPr="00D0149B" w:rsidRDefault="00D0149B" w:rsidP="00D0149B">
            <w:pPr>
              <w:spacing w:after="0"/>
              <w:jc w:val="right"/>
              <w:rPr>
                <w:rFonts w:asciiTheme="minorHAnsi" w:hAnsiTheme="minorHAnsi" w:cstheme="minorHAnsi"/>
                <w:sz w:val="18"/>
                <w:szCs w:val="18"/>
              </w:rPr>
            </w:pPr>
            <w:r w:rsidRPr="00D0149B">
              <w:rPr>
                <w:rFonts w:asciiTheme="minorHAnsi" w:hAnsiTheme="minorHAnsi" w:cstheme="minorHAnsi"/>
                <w:sz w:val="18"/>
              </w:rPr>
              <w:t>19.9</w:t>
            </w:r>
          </w:p>
        </w:tc>
        <w:tc>
          <w:tcPr>
            <w:tcW w:w="247" w:type="pct"/>
            <w:shd w:val="clear" w:color="auto" w:fill="auto"/>
            <w:noWrap/>
          </w:tcPr>
          <w:p w14:paraId="3882C520" w14:textId="21A12EB3" w:rsidR="00D0149B" w:rsidRPr="00D0149B" w:rsidRDefault="003A1594" w:rsidP="00D0149B">
            <w:pPr>
              <w:spacing w:after="0"/>
              <w:jc w:val="right"/>
              <w:rPr>
                <w:rFonts w:asciiTheme="minorHAnsi" w:hAnsiTheme="minorHAnsi" w:cstheme="minorHAnsi"/>
                <w:sz w:val="18"/>
                <w:szCs w:val="18"/>
              </w:rPr>
            </w:pPr>
            <w:r>
              <w:rPr>
                <w:rFonts w:asciiTheme="minorHAnsi" w:hAnsiTheme="minorHAnsi" w:cstheme="minorHAnsi"/>
                <w:sz w:val="18"/>
              </w:rPr>
              <w:t>3</w:t>
            </w:r>
            <w:r w:rsidR="00D0149B" w:rsidRPr="00D0149B">
              <w:rPr>
                <w:rFonts w:asciiTheme="minorHAnsi" w:hAnsiTheme="minorHAnsi" w:cstheme="minorHAnsi"/>
                <w:sz w:val="18"/>
              </w:rPr>
              <w:t>.7</w:t>
            </w:r>
          </w:p>
        </w:tc>
      </w:tr>
      <w:tr w:rsidR="00D0149B" w:rsidRPr="00D0149B" w14:paraId="4B0655E8" w14:textId="77777777" w:rsidTr="0075096A">
        <w:trPr>
          <w:gridAfter w:val="2"/>
          <w:wAfter w:w="49" w:type="pct"/>
          <w:trHeight w:val="20"/>
        </w:trPr>
        <w:tc>
          <w:tcPr>
            <w:tcW w:w="345" w:type="pct"/>
            <w:shd w:val="clear" w:color="auto" w:fill="auto"/>
            <w:noWrap/>
          </w:tcPr>
          <w:p w14:paraId="70912E06" w14:textId="77777777" w:rsidR="00D0149B" w:rsidRPr="00EE24E6" w:rsidRDefault="00D0149B" w:rsidP="00D0149B">
            <w:pPr>
              <w:spacing w:after="0"/>
              <w:jc w:val="right"/>
              <w:rPr>
                <w:rFonts w:asciiTheme="minorHAnsi" w:hAnsiTheme="minorHAnsi"/>
                <w:sz w:val="18"/>
                <w:szCs w:val="18"/>
                <w:lang w:eastAsia="zh-CN"/>
              </w:rPr>
            </w:pPr>
          </w:p>
        </w:tc>
        <w:tc>
          <w:tcPr>
            <w:tcW w:w="2279" w:type="pct"/>
            <w:shd w:val="clear" w:color="auto" w:fill="auto"/>
            <w:noWrap/>
          </w:tcPr>
          <w:p w14:paraId="0C9FA214" w14:textId="20E7690D" w:rsidR="00D0149B" w:rsidRPr="000D1C0A" w:rsidRDefault="00D0149B" w:rsidP="00D0149B">
            <w:pPr>
              <w:spacing w:after="0"/>
              <w:jc w:val="left"/>
              <w:rPr>
                <w:rFonts w:asciiTheme="minorHAnsi" w:hAnsiTheme="minorHAnsi" w:cstheme="minorHAnsi"/>
                <w:color w:val="000000" w:themeColor="text1"/>
                <w:sz w:val="18"/>
                <w:szCs w:val="18"/>
                <w:lang w:eastAsia="zh-CN"/>
              </w:rPr>
            </w:pPr>
            <w:r w:rsidRPr="000D1C0A">
              <w:rPr>
                <w:rFonts w:asciiTheme="minorHAnsi" w:hAnsiTheme="minorHAnsi" w:cstheme="minorHAnsi"/>
                <w:sz w:val="18"/>
              </w:rPr>
              <w:t>Smith Street &amp; Kumbari Avenue</w:t>
            </w:r>
          </w:p>
        </w:tc>
        <w:tc>
          <w:tcPr>
            <w:tcW w:w="446" w:type="pct"/>
            <w:shd w:val="clear" w:color="auto" w:fill="auto"/>
            <w:noWrap/>
          </w:tcPr>
          <w:p w14:paraId="6319A385" w14:textId="168500E0" w:rsidR="00D0149B" w:rsidRPr="000D1C0A" w:rsidRDefault="00D0149B" w:rsidP="00D0149B">
            <w:pPr>
              <w:spacing w:after="0"/>
              <w:jc w:val="right"/>
              <w:rPr>
                <w:rFonts w:asciiTheme="minorHAnsi" w:hAnsiTheme="minorHAnsi" w:cstheme="minorHAnsi"/>
                <w:color w:val="000000" w:themeColor="text1"/>
                <w:sz w:val="18"/>
                <w:szCs w:val="18"/>
                <w:lang w:eastAsia="zh-CN"/>
              </w:rPr>
            </w:pPr>
            <w:r w:rsidRPr="000D1C0A">
              <w:rPr>
                <w:rFonts w:asciiTheme="minorHAnsi" w:hAnsiTheme="minorHAnsi" w:cstheme="minorHAnsi"/>
                <w:sz w:val="18"/>
              </w:rPr>
              <w:t>2101</w:t>
            </w:r>
            <w:r w:rsidR="00F94AC2">
              <w:rPr>
                <w:rFonts w:asciiTheme="minorHAnsi" w:hAnsiTheme="minorHAnsi" w:cstheme="minorHAnsi"/>
                <w:sz w:val="18"/>
              </w:rPr>
              <w:t>/2028</w:t>
            </w:r>
          </w:p>
        </w:tc>
        <w:tc>
          <w:tcPr>
            <w:tcW w:w="495" w:type="pct"/>
            <w:gridSpan w:val="2"/>
            <w:shd w:val="clear" w:color="auto" w:fill="auto"/>
          </w:tcPr>
          <w:p w14:paraId="69A2FF61" w14:textId="7B2CD940" w:rsidR="00D0149B" w:rsidRPr="000D1C0A" w:rsidRDefault="00D0149B" w:rsidP="00D0149B">
            <w:pPr>
              <w:spacing w:after="0"/>
              <w:jc w:val="right"/>
              <w:rPr>
                <w:rFonts w:asciiTheme="minorHAnsi" w:hAnsiTheme="minorHAnsi" w:cstheme="minorHAnsi"/>
                <w:color w:val="000000" w:themeColor="text1"/>
                <w:sz w:val="18"/>
                <w:szCs w:val="18"/>
                <w:lang w:eastAsia="zh-CN"/>
              </w:rPr>
            </w:pPr>
            <w:r w:rsidRPr="000D1C0A">
              <w:rPr>
                <w:rFonts w:asciiTheme="minorHAnsi" w:hAnsiTheme="minorHAnsi" w:cstheme="minorHAnsi"/>
                <w:sz w:val="18"/>
              </w:rPr>
              <w:t>15</w:t>
            </w:r>
            <w:r>
              <w:rPr>
                <w:rFonts w:asciiTheme="minorHAnsi" w:hAnsiTheme="minorHAnsi" w:cstheme="minorHAnsi"/>
                <w:sz w:val="18"/>
              </w:rPr>
              <w:t>/03/</w:t>
            </w:r>
            <w:r w:rsidRPr="000D1C0A">
              <w:rPr>
                <w:rFonts w:asciiTheme="minorHAnsi" w:hAnsiTheme="minorHAnsi" w:cstheme="minorHAnsi"/>
                <w:sz w:val="18"/>
              </w:rPr>
              <w:t>2000</w:t>
            </w:r>
          </w:p>
        </w:tc>
        <w:tc>
          <w:tcPr>
            <w:tcW w:w="545" w:type="pct"/>
            <w:gridSpan w:val="2"/>
            <w:shd w:val="clear" w:color="auto" w:fill="auto"/>
            <w:noWrap/>
          </w:tcPr>
          <w:p w14:paraId="2D2C12D1" w14:textId="64FE5CA7" w:rsidR="00D0149B" w:rsidRPr="00D0149B" w:rsidRDefault="00D0149B" w:rsidP="00D0149B">
            <w:pPr>
              <w:spacing w:after="0"/>
              <w:jc w:val="right"/>
              <w:rPr>
                <w:rFonts w:asciiTheme="minorHAnsi" w:hAnsiTheme="minorHAnsi" w:cstheme="minorHAnsi"/>
                <w:color w:val="000000" w:themeColor="text1"/>
                <w:sz w:val="18"/>
                <w:szCs w:val="18"/>
                <w:lang w:eastAsia="zh-CN"/>
              </w:rPr>
            </w:pPr>
            <w:r w:rsidRPr="00D0149B">
              <w:rPr>
                <w:rFonts w:asciiTheme="minorHAnsi" w:hAnsiTheme="minorHAnsi" w:cstheme="minorHAnsi"/>
                <w:sz w:val="18"/>
              </w:rPr>
              <w:t>08/01.2019</w:t>
            </w:r>
          </w:p>
        </w:tc>
        <w:tc>
          <w:tcPr>
            <w:tcW w:w="297" w:type="pct"/>
            <w:shd w:val="clear" w:color="auto" w:fill="auto"/>
          </w:tcPr>
          <w:p w14:paraId="0EDAA8F5" w14:textId="6C950B99" w:rsidR="00D0149B" w:rsidRPr="006A4303" w:rsidRDefault="00D0149B" w:rsidP="00D0149B">
            <w:pPr>
              <w:spacing w:after="0"/>
              <w:jc w:val="right"/>
              <w:rPr>
                <w:rFonts w:ascii="Calibri" w:hAnsi="Calibri" w:cs="Calibri"/>
                <w:sz w:val="18"/>
                <w:szCs w:val="18"/>
              </w:rPr>
            </w:pPr>
            <w:r w:rsidRPr="006A4303">
              <w:rPr>
                <w:rFonts w:ascii="Calibri" w:hAnsi="Calibri" w:cs="Calibri"/>
                <w:sz w:val="18"/>
                <w:szCs w:val="18"/>
              </w:rPr>
              <w:t>8.2</w:t>
            </w:r>
          </w:p>
        </w:tc>
        <w:tc>
          <w:tcPr>
            <w:tcW w:w="297" w:type="pct"/>
            <w:shd w:val="clear" w:color="auto" w:fill="auto"/>
          </w:tcPr>
          <w:p w14:paraId="759067FD" w14:textId="1E6EB0F5" w:rsidR="00D0149B" w:rsidRPr="00D0149B" w:rsidRDefault="00D0149B" w:rsidP="00D0149B">
            <w:pPr>
              <w:spacing w:after="0"/>
              <w:jc w:val="right"/>
              <w:rPr>
                <w:rFonts w:asciiTheme="minorHAnsi" w:hAnsiTheme="minorHAnsi" w:cstheme="minorHAnsi"/>
                <w:sz w:val="18"/>
                <w:szCs w:val="18"/>
              </w:rPr>
            </w:pPr>
            <w:r w:rsidRPr="00D0149B">
              <w:rPr>
                <w:rFonts w:asciiTheme="minorHAnsi" w:hAnsiTheme="minorHAnsi" w:cstheme="minorHAnsi"/>
                <w:sz w:val="18"/>
              </w:rPr>
              <w:t>18.8</w:t>
            </w:r>
          </w:p>
        </w:tc>
        <w:tc>
          <w:tcPr>
            <w:tcW w:w="247" w:type="pct"/>
            <w:shd w:val="clear" w:color="auto" w:fill="auto"/>
            <w:noWrap/>
          </w:tcPr>
          <w:p w14:paraId="3FF23C76" w14:textId="11EDEF7E" w:rsidR="00D0149B" w:rsidRPr="00D0149B" w:rsidRDefault="003A1594" w:rsidP="00D0149B">
            <w:pPr>
              <w:spacing w:after="0"/>
              <w:jc w:val="right"/>
              <w:rPr>
                <w:rFonts w:asciiTheme="minorHAnsi" w:hAnsiTheme="minorHAnsi" w:cstheme="minorHAnsi"/>
                <w:sz w:val="18"/>
                <w:szCs w:val="18"/>
              </w:rPr>
            </w:pPr>
            <w:r>
              <w:rPr>
                <w:rFonts w:asciiTheme="minorHAnsi" w:hAnsiTheme="minorHAnsi" w:cstheme="minorHAnsi"/>
                <w:sz w:val="18"/>
              </w:rPr>
              <w:t>3</w:t>
            </w:r>
            <w:r w:rsidR="00D0149B" w:rsidRPr="00D0149B">
              <w:rPr>
                <w:rFonts w:asciiTheme="minorHAnsi" w:hAnsiTheme="minorHAnsi" w:cstheme="minorHAnsi"/>
                <w:sz w:val="18"/>
              </w:rPr>
              <w:t>.0</w:t>
            </w:r>
          </w:p>
        </w:tc>
      </w:tr>
      <w:tr w:rsidR="00D0149B" w:rsidRPr="00D0149B" w14:paraId="2CC27AE2" w14:textId="77777777" w:rsidTr="0075096A">
        <w:trPr>
          <w:gridAfter w:val="2"/>
          <w:wAfter w:w="49" w:type="pct"/>
          <w:trHeight w:val="20"/>
        </w:trPr>
        <w:tc>
          <w:tcPr>
            <w:tcW w:w="345" w:type="pct"/>
            <w:shd w:val="clear" w:color="auto" w:fill="auto"/>
            <w:noWrap/>
          </w:tcPr>
          <w:p w14:paraId="1B837936" w14:textId="77777777" w:rsidR="00D0149B" w:rsidRPr="00EE24E6" w:rsidRDefault="00D0149B" w:rsidP="00D0149B">
            <w:pPr>
              <w:spacing w:after="0"/>
              <w:jc w:val="right"/>
              <w:rPr>
                <w:rFonts w:asciiTheme="minorHAnsi" w:hAnsiTheme="minorHAnsi"/>
                <w:sz w:val="18"/>
                <w:szCs w:val="18"/>
                <w:lang w:eastAsia="zh-CN"/>
              </w:rPr>
            </w:pPr>
          </w:p>
        </w:tc>
        <w:tc>
          <w:tcPr>
            <w:tcW w:w="2279" w:type="pct"/>
            <w:shd w:val="clear" w:color="auto" w:fill="auto"/>
            <w:noWrap/>
          </w:tcPr>
          <w:p w14:paraId="1DCDDE5E" w14:textId="68B5E80B" w:rsidR="00D0149B" w:rsidRPr="000D1C0A" w:rsidRDefault="00D0149B" w:rsidP="00D0149B">
            <w:pPr>
              <w:spacing w:after="0"/>
              <w:jc w:val="left"/>
              <w:rPr>
                <w:rFonts w:asciiTheme="minorHAnsi" w:hAnsiTheme="minorHAnsi" w:cstheme="minorHAnsi"/>
                <w:color w:val="000000" w:themeColor="text1"/>
                <w:sz w:val="18"/>
                <w:szCs w:val="18"/>
                <w:lang w:eastAsia="zh-CN"/>
              </w:rPr>
            </w:pPr>
            <w:r w:rsidRPr="000D1C0A">
              <w:rPr>
                <w:rFonts w:asciiTheme="minorHAnsi" w:hAnsiTheme="minorHAnsi" w:cstheme="minorHAnsi"/>
                <w:sz w:val="18"/>
              </w:rPr>
              <w:t>Bermuda Street &amp; Christine Avenue</w:t>
            </w:r>
          </w:p>
        </w:tc>
        <w:tc>
          <w:tcPr>
            <w:tcW w:w="446" w:type="pct"/>
            <w:shd w:val="clear" w:color="auto" w:fill="auto"/>
            <w:noWrap/>
          </w:tcPr>
          <w:p w14:paraId="7DD87624" w14:textId="47CEAEA7" w:rsidR="00D0149B" w:rsidRPr="000D1C0A" w:rsidRDefault="00D0149B" w:rsidP="00D0149B">
            <w:pPr>
              <w:spacing w:after="0"/>
              <w:jc w:val="right"/>
              <w:rPr>
                <w:rFonts w:asciiTheme="minorHAnsi" w:hAnsiTheme="minorHAnsi" w:cstheme="minorHAnsi"/>
                <w:color w:val="000000" w:themeColor="text1"/>
                <w:sz w:val="18"/>
                <w:szCs w:val="18"/>
                <w:lang w:eastAsia="zh-CN"/>
              </w:rPr>
            </w:pPr>
            <w:r w:rsidRPr="000D1C0A">
              <w:rPr>
                <w:rFonts w:asciiTheme="minorHAnsi" w:hAnsiTheme="minorHAnsi" w:cstheme="minorHAnsi"/>
                <w:sz w:val="18"/>
              </w:rPr>
              <w:t>2102</w:t>
            </w:r>
          </w:p>
        </w:tc>
        <w:tc>
          <w:tcPr>
            <w:tcW w:w="495" w:type="pct"/>
            <w:gridSpan w:val="2"/>
            <w:shd w:val="clear" w:color="auto" w:fill="auto"/>
          </w:tcPr>
          <w:p w14:paraId="7439338B" w14:textId="51EF9758" w:rsidR="00D0149B" w:rsidRPr="000D1C0A" w:rsidRDefault="00D0149B" w:rsidP="00D0149B">
            <w:pPr>
              <w:spacing w:after="0"/>
              <w:jc w:val="right"/>
              <w:rPr>
                <w:rFonts w:asciiTheme="minorHAnsi" w:hAnsiTheme="minorHAnsi" w:cstheme="minorHAnsi"/>
                <w:color w:val="000000" w:themeColor="text1"/>
                <w:sz w:val="18"/>
                <w:szCs w:val="18"/>
                <w:lang w:eastAsia="zh-CN"/>
              </w:rPr>
            </w:pPr>
            <w:r w:rsidRPr="000D1C0A">
              <w:rPr>
                <w:rFonts w:asciiTheme="minorHAnsi" w:hAnsiTheme="minorHAnsi" w:cstheme="minorHAnsi"/>
                <w:sz w:val="18"/>
              </w:rPr>
              <w:t>01</w:t>
            </w:r>
            <w:r>
              <w:rPr>
                <w:rFonts w:asciiTheme="minorHAnsi" w:hAnsiTheme="minorHAnsi" w:cstheme="minorHAnsi"/>
                <w:sz w:val="18"/>
              </w:rPr>
              <w:t>/09/</w:t>
            </w:r>
            <w:r w:rsidRPr="000D1C0A">
              <w:rPr>
                <w:rFonts w:asciiTheme="minorHAnsi" w:hAnsiTheme="minorHAnsi" w:cstheme="minorHAnsi"/>
                <w:sz w:val="18"/>
              </w:rPr>
              <w:t>2001</w:t>
            </w:r>
          </w:p>
        </w:tc>
        <w:tc>
          <w:tcPr>
            <w:tcW w:w="545" w:type="pct"/>
            <w:gridSpan w:val="2"/>
            <w:shd w:val="clear" w:color="auto" w:fill="auto"/>
            <w:noWrap/>
          </w:tcPr>
          <w:p w14:paraId="517B4E10" w14:textId="50F2E6D4" w:rsidR="00D0149B" w:rsidRPr="00D0149B" w:rsidRDefault="00D0149B" w:rsidP="00D0149B">
            <w:pPr>
              <w:spacing w:after="0"/>
              <w:jc w:val="right"/>
              <w:rPr>
                <w:rFonts w:asciiTheme="minorHAnsi" w:hAnsiTheme="minorHAnsi" w:cstheme="minorHAnsi"/>
                <w:color w:val="000000" w:themeColor="text1"/>
                <w:sz w:val="18"/>
                <w:szCs w:val="18"/>
                <w:lang w:eastAsia="zh-CN"/>
              </w:rPr>
            </w:pPr>
            <w:r w:rsidRPr="00D0149B">
              <w:rPr>
                <w:rFonts w:asciiTheme="minorHAnsi" w:hAnsiTheme="minorHAnsi" w:cstheme="minorHAnsi"/>
                <w:sz w:val="18"/>
              </w:rPr>
              <w:t>08/01.2019</w:t>
            </w:r>
          </w:p>
        </w:tc>
        <w:tc>
          <w:tcPr>
            <w:tcW w:w="297" w:type="pct"/>
            <w:shd w:val="clear" w:color="auto" w:fill="auto"/>
          </w:tcPr>
          <w:p w14:paraId="026E8B51" w14:textId="2CEAD1F6" w:rsidR="00D0149B" w:rsidRPr="006A4303" w:rsidRDefault="00D0149B" w:rsidP="00D0149B">
            <w:pPr>
              <w:spacing w:after="0"/>
              <w:jc w:val="right"/>
              <w:rPr>
                <w:rFonts w:ascii="Calibri" w:hAnsi="Calibri" w:cs="Calibri"/>
                <w:sz w:val="18"/>
                <w:szCs w:val="18"/>
              </w:rPr>
            </w:pPr>
            <w:r w:rsidRPr="006A4303">
              <w:rPr>
                <w:rFonts w:ascii="Calibri" w:hAnsi="Calibri" w:cs="Calibri"/>
                <w:sz w:val="18"/>
                <w:szCs w:val="18"/>
              </w:rPr>
              <w:t>9.7</w:t>
            </w:r>
          </w:p>
        </w:tc>
        <w:tc>
          <w:tcPr>
            <w:tcW w:w="297" w:type="pct"/>
            <w:shd w:val="clear" w:color="auto" w:fill="auto"/>
          </w:tcPr>
          <w:p w14:paraId="65E34B2F" w14:textId="17876C77" w:rsidR="00D0149B" w:rsidRPr="00D0149B" w:rsidRDefault="00D0149B" w:rsidP="00D0149B">
            <w:pPr>
              <w:spacing w:after="0"/>
              <w:jc w:val="right"/>
              <w:rPr>
                <w:rFonts w:asciiTheme="minorHAnsi" w:hAnsiTheme="minorHAnsi" w:cstheme="minorHAnsi"/>
                <w:sz w:val="18"/>
                <w:szCs w:val="18"/>
              </w:rPr>
            </w:pPr>
            <w:r w:rsidRPr="00D0149B">
              <w:rPr>
                <w:rFonts w:asciiTheme="minorHAnsi" w:hAnsiTheme="minorHAnsi" w:cstheme="minorHAnsi"/>
                <w:sz w:val="18"/>
              </w:rPr>
              <w:t>17.4</w:t>
            </w:r>
          </w:p>
        </w:tc>
        <w:tc>
          <w:tcPr>
            <w:tcW w:w="247" w:type="pct"/>
            <w:shd w:val="clear" w:color="auto" w:fill="auto"/>
            <w:noWrap/>
          </w:tcPr>
          <w:p w14:paraId="5BC84316" w14:textId="333C1912" w:rsidR="00D0149B" w:rsidRPr="00D0149B" w:rsidRDefault="003A1594" w:rsidP="00D0149B">
            <w:pPr>
              <w:spacing w:after="0"/>
              <w:jc w:val="right"/>
              <w:rPr>
                <w:rFonts w:asciiTheme="minorHAnsi" w:hAnsiTheme="minorHAnsi" w:cstheme="minorHAnsi"/>
                <w:sz w:val="18"/>
                <w:szCs w:val="18"/>
              </w:rPr>
            </w:pPr>
            <w:r>
              <w:rPr>
                <w:rFonts w:asciiTheme="minorHAnsi" w:hAnsiTheme="minorHAnsi" w:cstheme="minorHAnsi"/>
                <w:sz w:val="18"/>
              </w:rPr>
              <w:t>3</w:t>
            </w:r>
            <w:r w:rsidR="00D0149B" w:rsidRPr="00D0149B">
              <w:rPr>
                <w:rFonts w:asciiTheme="minorHAnsi" w:hAnsiTheme="minorHAnsi" w:cstheme="minorHAnsi"/>
                <w:sz w:val="18"/>
              </w:rPr>
              <w:t>.0</w:t>
            </w:r>
          </w:p>
        </w:tc>
      </w:tr>
      <w:tr w:rsidR="00D0149B" w:rsidRPr="00D0149B" w14:paraId="7AC6B97E" w14:textId="77777777" w:rsidTr="0075096A">
        <w:trPr>
          <w:gridAfter w:val="2"/>
          <w:wAfter w:w="49" w:type="pct"/>
          <w:trHeight w:val="20"/>
        </w:trPr>
        <w:tc>
          <w:tcPr>
            <w:tcW w:w="345" w:type="pct"/>
            <w:shd w:val="clear" w:color="auto" w:fill="auto"/>
            <w:noWrap/>
          </w:tcPr>
          <w:p w14:paraId="448A30EE" w14:textId="77777777" w:rsidR="00D0149B" w:rsidRPr="00EE24E6" w:rsidRDefault="00D0149B" w:rsidP="00D0149B">
            <w:pPr>
              <w:spacing w:after="0"/>
              <w:jc w:val="right"/>
              <w:rPr>
                <w:rFonts w:asciiTheme="minorHAnsi" w:hAnsiTheme="minorHAnsi"/>
                <w:sz w:val="18"/>
                <w:szCs w:val="18"/>
                <w:lang w:eastAsia="zh-CN"/>
              </w:rPr>
            </w:pPr>
          </w:p>
        </w:tc>
        <w:tc>
          <w:tcPr>
            <w:tcW w:w="2279" w:type="pct"/>
            <w:shd w:val="clear" w:color="auto" w:fill="auto"/>
            <w:noWrap/>
          </w:tcPr>
          <w:p w14:paraId="04840324" w14:textId="2593E369" w:rsidR="00D0149B" w:rsidRPr="000D1C0A" w:rsidRDefault="00D0149B" w:rsidP="00D0149B">
            <w:pPr>
              <w:spacing w:after="0"/>
              <w:jc w:val="left"/>
              <w:rPr>
                <w:rFonts w:asciiTheme="minorHAnsi" w:hAnsiTheme="minorHAnsi" w:cstheme="minorHAnsi"/>
                <w:color w:val="000000" w:themeColor="text1"/>
                <w:sz w:val="18"/>
                <w:szCs w:val="18"/>
                <w:lang w:eastAsia="zh-CN"/>
              </w:rPr>
            </w:pPr>
            <w:r w:rsidRPr="000D1C0A">
              <w:rPr>
                <w:rFonts w:asciiTheme="minorHAnsi" w:hAnsiTheme="minorHAnsi" w:cstheme="minorHAnsi"/>
                <w:sz w:val="18"/>
              </w:rPr>
              <w:t>Bruce Highway &amp; Monkland Street</w:t>
            </w:r>
          </w:p>
        </w:tc>
        <w:tc>
          <w:tcPr>
            <w:tcW w:w="446" w:type="pct"/>
            <w:shd w:val="clear" w:color="auto" w:fill="auto"/>
            <w:noWrap/>
          </w:tcPr>
          <w:p w14:paraId="57792609" w14:textId="5F0F29E0" w:rsidR="00D0149B" w:rsidRPr="000D1C0A" w:rsidRDefault="00D0149B" w:rsidP="00D0149B">
            <w:pPr>
              <w:spacing w:after="0"/>
              <w:jc w:val="right"/>
              <w:rPr>
                <w:rFonts w:asciiTheme="minorHAnsi" w:hAnsiTheme="minorHAnsi" w:cstheme="minorHAnsi"/>
                <w:color w:val="000000" w:themeColor="text1"/>
                <w:sz w:val="18"/>
                <w:szCs w:val="18"/>
                <w:lang w:eastAsia="zh-CN"/>
              </w:rPr>
            </w:pPr>
            <w:r w:rsidRPr="000D1C0A">
              <w:rPr>
                <w:rFonts w:asciiTheme="minorHAnsi" w:hAnsiTheme="minorHAnsi" w:cstheme="minorHAnsi"/>
                <w:sz w:val="18"/>
              </w:rPr>
              <w:t>2103</w:t>
            </w:r>
          </w:p>
        </w:tc>
        <w:tc>
          <w:tcPr>
            <w:tcW w:w="495" w:type="pct"/>
            <w:gridSpan w:val="2"/>
            <w:shd w:val="clear" w:color="auto" w:fill="auto"/>
          </w:tcPr>
          <w:p w14:paraId="5DB51CAE" w14:textId="2BC11721" w:rsidR="00D0149B" w:rsidRPr="000D1C0A" w:rsidRDefault="00D0149B" w:rsidP="00D0149B">
            <w:pPr>
              <w:spacing w:after="0"/>
              <w:jc w:val="right"/>
              <w:rPr>
                <w:rFonts w:asciiTheme="minorHAnsi" w:hAnsiTheme="minorHAnsi" w:cstheme="minorHAnsi"/>
                <w:color w:val="000000" w:themeColor="text1"/>
                <w:sz w:val="18"/>
                <w:szCs w:val="18"/>
                <w:lang w:eastAsia="zh-CN"/>
              </w:rPr>
            </w:pPr>
            <w:r w:rsidRPr="000D1C0A">
              <w:rPr>
                <w:rFonts w:asciiTheme="minorHAnsi" w:hAnsiTheme="minorHAnsi" w:cstheme="minorHAnsi"/>
                <w:sz w:val="18"/>
              </w:rPr>
              <w:t>10</w:t>
            </w:r>
            <w:r>
              <w:rPr>
                <w:rFonts w:asciiTheme="minorHAnsi" w:hAnsiTheme="minorHAnsi" w:cstheme="minorHAnsi"/>
                <w:sz w:val="18"/>
              </w:rPr>
              <w:t>/11/</w:t>
            </w:r>
            <w:r w:rsidRPr="000D1C0A">
              <w:rPr>
                <w:rFonts w:asciiTheme="minorHAnsi" w:hAnsiTheme="minorHAnsi" w:cstheme="minorHAnsi"/>
                <w:sz w:val="18"/>
              </w:rPr>
              <w:t>1992</w:t>
            </w:r>
          </w:p>
        </w:tc>
        <w:tc>
          <w:tcPr>
            <w:tcW w:w="545" w:type="pct"/>
            <w:gridSpan w:val="2"/>
            <w:shd w:val="clear" w:color="auto" w:fill="auto"/>
            <w:noWrap/>
          </w:tcPr>
          <w:p w14:paraId="081A3141" w14:textId="17E84D63" w:rsidR="00D0149B" w:rsidRPr="00D0149B" w:rsidRDefault="00D0149B" w:rsidP="00D0149B">
            <w:pPr>
              <w:spacing w:after="0"/>
              <w:jc w:val="right"/>
              <w:rPr>
                <w:rFonts w:asciiTheme="minorHAnsi" w:hAnsiTheme="minorHAnsi" w:cstheme="minorHAnsi"/>
                <w:color w:val="000000" w:themeColor="text1"/>
                <w:sz w:val="18"/>
                <w:szCs w:val="18"/>
                <w:lang w:eastAsia="zh-CN"/>
              </w:rPr>
            </w:pPr>
            <w:r w:rsidRPr="00D0149B">
              <w:rPr>
                <w:rFonts w:asciiTheme="minorHAnsi" w:hAnsiTheme="minorHAnsi" w:cstheme="minorHAnsi"/>
                <w:sz w:val="18"/>
              </w:rPr>
              <w:t>24/09.2018</w:t>
            </w:r>
          </w:p>
        </w:tc>
        <w:tc>
          <w:tcPr>
            <w:tcW w:w="297" w:type="pct"/>
            <w:shd w:val="clear" w:color="auto" w:fill="auto"/>
          </w:tcPr>
          <w:p w14:paraId="6FE04F9F" w14:textId="47859B11" w:rsidR="00D0149B" w:rsidRPr="006A4303" w:rsidRDefault="00D0149B" w:rsidP="00D0149B">
            <w:pPr>
              <w:spacing w:after="0"/>
              <w:jc w:val="right"/>
              <w:rPr>
                <w:rFonts w:ascii="Calibri" w:hAnsi="Calibri" w:cs="Calibri"/>
                <w:sz w:val="18"/>
                <w:szCs w:val="18"/>
              </w:rPr>
            </w:pPr>
            <w:r w:rsidRPr="006A4303">
              <w:rPr>
                <w:rFonts w:ascii="Calibri" w:hAnsi="Calibri" w:cs="Calibri"/>
                <w:sz w:val="18"/>
                <w:szCs w:val="18"/>
              </w:rPr>
              <w:t>.9</w:t>
            </w:r>
          </w:p>
        </w:tc>
        <w:tc>
          <w:tcPr>
            <w:tcW w:w="297" w:type="pct"/>
            <w:shd w:val="clear" w:color="auto" w:fill="auto"/>
          </w:tcPr>
          <w:p w14:paraId="0B5B6BC5" w14:textId="4158D351" w:rsidR="00D0149B" w:rsidRPr="00D0149B" w:rsidRDefault="00D0149B" w:rsidP="00D0149B">
            <w:pPr>
              <w:spacing w:after="0"/>
              <w:jc w:val="right"/>
              <w:rPr>
                <w:rFonts w:asciiTheme="minorHAnsi" w:hAnsiTheme="minorHAnsi" w:cstheme="minorHAnsi"/>
                <w:sz w:val="18"/>
                <w:szCs w:val="18"/>
              </w:rPr>
            </w:pPr>
            <w:r w:rsidRPr="00D0149B">
              <w:rPr>
                <w:rFonts w:asciiTheme="minorHAnsi" w:hAnsiTheme="minorHAnsi" w:cstheme="minorHAnsi"/>
                <w:sz w:val="18"/>
              </w:rPr>
              <w:t>25.9</w:t>
            </w:r>
          </w:p>
        </w:tc>
        <w:tc>
          <w:tcPr>
            <w:tcW w:w="247" w:type="pct"/>
            <w:shd w:val="clear" w:color="auto" w:fill="auto"/>
            <w:noWrap/>
          </w:tcPr>
          <w:p w14:paraId="4D421259" w14:textId="7CC967F1" w:rsidR="00D0149B" w:rsidRPr="00D0149B" w:rsidRDefault="003A1594" w:rsidP="00D0149B">
            <w:pPr>
              <w:spacing w:after="0"/>
              <w:jc w:val="right"/>
              <w:rPr>
                <w:rFonts w:asciiTheme="minorHAnsi" w:hAnsiTheme="minorHAnsi" w:cstheme="minorHAnsi"/>
                <w:sz w:val="18"/>
                <w:szCs w:val="18"/>
              </w:rPr>
            </w:pPr>
            <w:r>
              <w:rPr>
                <w:rFonts w:asciiTheme="minorHAnsi" w:hAnsiTheme="minorHAnsi" w:cstheme="minorHAnsi"/>
                <w:sz w:val="18"/>
              </w:rPr>
              <w:t>3</w:t>
            </w:r>
            <w:r w:rsidR="00D0149B" w:rsidRPr="00D0149B">
              <w:rPr>
                <w:rFonts w:asciiTheme="minorHAnsi" w:hAnsiTheme="minorHAnsi" w:cstheme="minorHAnsi"/>
                <w:sz w:val="18"/>
              </w:rPr>
              <w:t>.3</w:t>
            </w:r>
          </w:p>
        </w:tc>
      </w:tr>
      <w:tr w:rsidR="00D0149B" w:rsidRPr="00D0149B" w14:paraId="50431178" w14:textId="77777777" w:rsidTr="0075096A">
        <w:trPr>
          <w:gridAfter w:val="2"/>
          <w:wAfter w:w="49" w:type="pct"/>
          <w:trHeight w:val="20"/>
        </w:trPr>
        <w:tc>
          <w:tcPr>
            <w:tcW w:w="345" w:type="pct"/>
            <w:shd w:val="clear" w:color="auto" w:fill="auto"/>
            <w:noWrap/>
          </w:tcPr>
          <w:p w14:paraId="764D5902" w14:textId="77777777" w:rsidR="00D0149B" w:rsidRPr="00EE24E6" w:rsidRDefault="00D0149B" w:rsidP="00D0149B">
            <w:pPr>
              <w:spacing w:after="0"/>
              <w:jc w:val="right"/>
              <w:rPr>
                <w:rFonts w:asciiTheme="minorHAnsi" w:hAnsiTheme="minorHAnsi"/>
                <w:sz w:val="18"/>
                <w:szCs w:val="18"/>
                <w:lang w:eastAsia="zh-CN"/>
              </w:rPr>
            </w:pPr>
          </w:p>
        </w:tc>
        <w:tc>
          <w:tcPr>
            <w:tcW w:w="2279" w:type="pct"/>
            <w:shd w:val="clear" w:color="auto" w:fill="auto"/>
            <w:noWrap/>
          </w:tcPr>
          <w:p w14:paraId="105CA78D" w14:textId="3587FED3" w:rsidR="00D0149B" w:rsidRPr="000D1C0A" w:rsidRDefault="00D0149B" w:rsidP="00D0149B">
            <w:pPr>
              <w:spacing w:after="0"/>
              <w:jc w:val="left"/>
              <w:rPr>
                <w:rFonts w:asciiTheme="minorHAnsi" w:hAnsiTheme="minorHAnsi" w:cstheme="minorHAnsi"/>
                <w:color w:val="000000" w:themeColor="text1"/>
                <w:sz w:val="18"/>
                <w:szCs w:val="18"/>
                <w:lang w:eastAsia="zh-CN"/>
              </w:rPr>
            </w:pPr>
            <w:r w:rsidRPr="000D1C0A">
              <w:rPr>
                <w:rFonts w:asciiTheme="minorHAnsi" w:hAnsiTheme="minorHAnsi" w:cstheme="minorHAnsi"/>
                <w:sz w:val="18"/>
              </w:rPr>
              <w:t>Lutwyche Road &amp; Kedron Park Road</w:t>
            </w:r>
          </w:p>
        </w:tc>
        <w:tc>
          <w:tcPr>
            <w:tcW w:w="446" w:type="pct"/>
            <w:shd w:val="clear" w:color="auto" w:fill="auto"/>
            <w:noWrap/>
          </w:tcPr>
          <w:p w14:paraId="4D948F95" w14:textId="63C6596E" w:rsidR="00D0149B" w:rsidRPr="000D1C0A" w:rsidRDefault="00D0149B" w:rsidP="00D0149B">
            <w:pPr>
              <w:spacing w:after="0"/>
              <w:jc w:val="right"/>
              <w:rPr>
                <w:rFonts w:asciiTheme="minorHAnsi" w:hAnsiTheme="minorHAnsi" w:cstheme="minorHAnsi"/>
                <w:color w:val="000000" w:themeColor="text1"/>
                <w:sz w:val="18"/>
                <w:szCs w:val="18"/>
                <w:lang w:eastAsia="zh-CN"/>
              </w:rPr>
            </w:pPr>
            <w:r w:rsidRPr="000D1C0A">
              <w:rPr>
                <w:rFonts w:asciiTheme="minorHAnsi" w:hAnsiTheme="minorHAnsi" w:cstheme="minorHAnsi"/>
                <w:sz w:val="18"/>
              </w:rPr>
              <w:t>2104</w:t>
            </w:r>
          </w:p>
        </w:tc>
        <w:tc>
          <w:tcPr>
            <w:tcW w:w="495" w:type="pct"/>
            <w:gridSpan w:val="2"/>
            <w:shd w:val="clear" w:color="auto" w:fill="auto"/>
          </w:tcPr>
          <w:p w14:paraId="57552C48" w14:textId="4A196DEF" w:rsidR="00D0149B" w:rsidRPr="000D1C0A" w:rsidRDefault="00D0149B" w:rsidP="00D0149B">
            <w:pPr>
              <w:spacing w:after="0"/>
              <w:jc w:val="right"/>
              <w:rPr>
                <w:rFonts w:asciiTheme="minorHAnsi" w:hAnsiTheme="minorHAnsi" w:cstheme="minorHAnsi"/>
                <w:color w:val="000000" w:themeColor="text1"/>
                <w:sz w:val="18"/>
                <w:szCs w:val="18"/>
                <w:lang w:eastAsia="zh-CN"/>
              </w:rPr>
            </w:pPr>
            <w:r w:rsidRPr="000D1C0A">
              <w:rPr>
                <w:rFonts w:asciiTheme="minorHAnsi" w:hAnsiTheme="minorHAnsi" w:cstheme="minorHAnsi"/>
                <w:sz w:val="18"/>
              </w:rPr>
              <w:t>29</w:t>
            </w:r>
            <w:r>
              <w:rPr>
                <w:rFonts w:asciiTheme="minorHAnsi" w:hAnsiTheme="minorHAnsi" w:cstheme="minorHAnsi"/>
                <w:sz w:val="18"/>
              </w:rPr>
              <w:t>/08/</w:t>
            </w:r>
            <w:r w:rsidRPr="000D1C0A">
              <w:rPr>
                <w:rFonts w:asciiTheme="minorHAnsi" w:hAnsiTheme="minorHAnsi" w:cstheme="minorHAnsi"/>
                <w:sz w:val="18"/>
              </w:rPr>
              <w:t>2012</w:t>
            </w:r>
          </w:p>
        </w:tc>
        <w:tc>
          <w:tcPr>
            <w:tcW w:w="545" w:type="pct"/>
            <w:gridSpan w:val="2"/>
            <w:shd w:val="clear" w:color="auto" w:fill="auto"/>
            <w:noWrap/>
          </w:tcPr>
          <w:p w14:paraId="7990A83C" w14:textId="44A36FDC" w:rsidR="00D0149B" w:rsidRPr="00D0149B" w:rsidRDefault="00D0149B" w:rsidP="00D0149B">
            <w:pPr>
              <w:spacing w:after="0"/>
              <w:jc w:val="right"/>
              <w:rPr>
                <w:rFonts w:asciiTheme="minorHAnsi" w:hAnsiTheme="minorHAnsi" w:cstheme="minorHAnsi"/>
                <w:color w:val="000000" w:themeColor="text1"/>
                <w:sz w:val="18"/>
                <w:szCs w:val="18"/>
                <w:lang w:eastAsia="zh-CN"/>
              </w:rPr>
            </w:pPr>
            <w:r w:rsidRPr="00D0149B">
              <w:rPr>
                <w:rFonts w:asciiTheme="minorHAnsi" w:hAnsiTheme="minorHAnsi" w:cstheme="minorHAnsi"/>
                <w:sz w:val="18"/>
              </w:rPr>
              <w:t>08/01.2019</w:t>
            </w:r>
          </w:p>
        </w:tc>
        <w:tc>
          <w:tcPr>
            <w:tcW w:w="297" w:type="pct"/>
            <w:shd w:val="clear" w:color="auto" w:fill="auto"/>
          </w:tcPr>
          <w:p w14:paraId="3D92FD15" w14:textId="6B9AA6B3" w:rsidR="00D0149B" w:rsidRPr="006A4303" w:rsidRDefault="00D0149B" w:rsidP="00D0149B">
            <w:pPr>
              <w:spacing w:after="0"/>
              <w:jc w:val="right"/>
              <w:rPr>
                <w:rFonts w:ascii="Calibri" w:hAnsi="Calibri" w:cs="Calibri"/>
                <w:sz w:val="18"/>
                <w:szCs w:val="18"/>
              </w:rPr>
            </w:pPr>
            <w:r w:rsidRPr="006A4303">
              <w:rPr>
                <w:rFonts w:ascii="Calibri" w:hAnsi="Calibri" w:cs="Calibri"/>
                <w:sz w:val="18"/>
                <w:szCs w:val="18"/>
              </w:rPr>
              <w:t>20.7</w:t>
            </w:r>
          </w:p>
        </w:tc>
        <w:tc>
          <w:tcPr>
            <w:tcW w:w="297" w:type="pct"/>
            <w:shd w:val="clear" w:color="auto" w:fill="auto"/>
          </w:tcPr>
          <w:p w14:paraId="4B03EF10" w14:textId="07AFAC36" w:rsidR="00D0149B" w:rsidRPr="00D0149B" w:rsidRDefault="00D0149B" w:rsidP="00D0149B">
            <w:pPr>
              <w:spacing w:after="0"/>
              <w:jc w:val="right"/>
              <w:rPr>
                <w:rFonts w:asciiTheme="minorHAnsi" w:hAnsiTheme="minorHAnsi" w:cstheme="minorHAnsi"/>
                <w:sz w:val="18"/>
                <w:szCs w:val="18"/>
              </w:rPr>
            </w:pPr>
            <w:r w:rsidRPr="00D0149B">
              <w:rPr>
                <w:rFonts w:asciiTheme="minorHAnsi" w:hAnsiTheme="minorHAnsi" w:cstheme="minorHAnsi"/>
                <w:sz w:val="18"/>
              </w:rPr>
              <w:t>6.4</w:t>
            </w:r>
          </w:p>
        </w:tc>
        <w:tc>
          <w:tcPr>
            <w:tcW w:w="247" w:type="pct"/>
            <w:shd w:val="clear" w:color="auto" w:fill="auto"/>
            <w:noWrap/>
          </w:tcPr>
          <w:p w14:paraId="70F709E2" w14:textId="4C42516D" w:rsidR="00D0149B" w:rsidRPr="00D0149B" w:rsidRDefault="003A1594" w:rsidP="00D0149B">
            <w:pPr>
              <w:spacing w:after="0"/>
              <w:jc w:val="right"/>
              <w:rPr>
                <w:rFonts w:asciiTheme="minorHAnsi" w:hAnsiTheme="minorHAnsi" w:cstheme="minorHAnsi"/>
                <w:sz w:val="18"/>
                <w:szCs w:val="18"/>
              </w:rPr>
            </w:pPr>
            <w:r>
              <w:rPr>
                <w:rFonts w:asciiTheme="minorHAnsi" w:hAnsiTheme="minorHAnsi" w:cstheme="minorHAnsi"/>
                <w:sz w:val="18"/>
              </w:rPr>
              <w:t>3</w:t>
            </w:r>
            <w:r w:rsidR="00D0149B" w:rsidRPr="00D0149B">
              <w:rPr>
                <w:rFonts w:asciiTheme="minorHAnsi" w:hAnsiTheme="minorHAnsi" w:cstheme="minorHAnsi"/>
                <w:sz w:val="18"/>
              </w:rPr>
              <w:t>.0</w:t>
            </w:r>
          </w:p>
        </w:tc>
      </w:tr>
      <w:tr w:rsidR="00D0149B" w:rsidRPr="00D0149B" w14:paraId="3D41807C" w14:textId="77777777" w:rsidTr="0075096A">
        <w:trPr>
          <w:gridAfter w:val="2"/>
          <w:wAfter w:w="49" w:type="pct"/>
          <w:trHeight w:val="20"/>
        </w:trPr>
        <w:tc>
          <w:tcPr>
            <w:tcW w:w="345" w:type="pct"/>
            <w:shd w:val="clear" w:color="auto" w:fill="auto"/>
            <w:noWrap/>
          </w:tcPr>
          <w:p w14:paraId="0A5DA992" w14:textId="77777777" w:rsidR="00D0149B" w:rsidRPr="00EE24E6" w:rsidRDefault="00D0149B" w:rsidP="00D0149B">
            <w:pPr>
              <w:spacing w:after="0"/>
              <w:jc w:val="right"/>
              <w:rPr>
                <w:rFonts w:asciiTheme="minorHAnsi" w:hAnsiTheme="minorHAnsi"/>
                <w:sz w:val="18"/>
                <w:szCs w:val="18"/>
                <w:lang w:eastAsia="zh-CN"/>
              </w:rPr>
            </w:pPr>
          </w:p>
        </w:tc>
        <w:tc>
          <w:tcPr>
            <w:tcW w:w="2279" w:type="pct"/>
            <w:shd w:val="clear" w:color="auto" w:fill="auto"/>
            <w:noWrap/>
          </w:tcPr>
          <w:p w14:paraId="463EED74" w14:textId="3D47A9A9" w:rsidR="00D0149B" w:rsidRPr="000D1C0A" w:rsidRDefault="00D0149B" w:rsidP="00D0149B">
            <w:pPr>
              <w:spacing w:after="0"/>
              <w:jc w:val="left"/>
              <w:rPr>
                <w:rFonts w:asciiTheme="minorHAnsi" w:hAnsiTheme="minorHAnsi" w:cstheme="minorHAnsi"/>
                <w:color w:val="000000" w:themeColor="text1"/>
                <w:sz w:val="18"/>
                <w:szCs w:val="18"/>
                <w:lang w:eastAsia="zh-CN"/>
              </w:rPr>
            </w:pPr>
            <w:r w:rsidRPr="000D1C0A">
              <w:rPr>
                <w:rFonts w:asciiTheme="minorHAnsi" w:hAnsiTheme="minorHAnsi" w:cstheme="minorHAnsi"/>
                <w:sz w:val="18"/>
              </w:rPr>
              <w:t>Morayfield Road &amp; Caboolture River Road</w:t>
            </w:r>
          </w:p>
        </w:tc>
        <w:tc>
          <w:tcPr>
            <w:tcW w:w="446" w:type="pct"/>
            <w:shd w:val="clear" w:color="auto" w:fill="auto"/>
            <w:noWrap/>
          </w:tcPr>
          <w:p w14:paraId="77284372" w14:textId="4B61AFBF" w:rsidR="00D0149B" w:rsidRPr="000D1C0A" w:rsidRDefault="00D0149B" w:rsidP="00D0149B">
            <w:pPr>
              <w:spacing w:after="0"/>
              <w:jc w:val="right"/>
              <w:rPr>
                <w:rFonts w:asciiTheme="minorHAnsi" w:hAnsiTheme="minorHAnsi" w:cstheme="minorHAnsi"/>
                <w:color w:val="000000" w:themeColor="text1"/>
                <w:sz w:val="18"/>
                <w:szCs w:val="18"/>
                <w:lang w:eastAsia="zh-CN"/>
              </w:rPr>
            </w:pPr>
            <w:r w:rsidRPr="000D1C0A">
              <w:rPr>
                <w:rFonts w:asciiTheme="minorHAnsi" w:hAnsiTheme="minorHAnsi" w:cstheme="minorHAnsi"/>
                <w:sz w:val="18"/>
              </w:rPr>
              <w:t>2105</w:t>
            </w:r>
          </w:p>
        </w:tc>
        <w:tc>
          <w:tcPr>
            <w:tcW w:w="495" w:type="pct"/>
            <w:gridSpan w:val="2"/>
            <w:shd w:val="clear" w:color="auto" w:fill="auto"/>
          </w:tcPr>
          <w:p w14:paraId="5EB0511E" w14:textId="3790F3C0" w:rsidR="00D0149B" w:rsidRPr="000D1C0A" w:rsidRDefault="00D0149B" w:rsidP="00D0149B">
            <w:pPr>
              <w:spacing w:after="0"/>
              <w:jc w:val="right"/>
              <w:rPr>
                <w:rFonts w:asciiTheme="minorHAnsi" w:hAnsiTheme="minorHAnsi" w:cstheme="minorHAnsi"/>
                <w:color w:val="000000" w:themeColor="text1"/>
                <w:sz w:val="18"/>
                <w:szCs w:val="18"/>
                <w:lang w:eastAsia="zh-CN"/>
              </w:rPr>
            </w:pPr>
            <w:r w:rsidRPr="000D1C0A">
              <w:rPr>
                <w:rFonts w:asciiTheme="minorHAnsi" w:hAnsiTheme="minorHAnsi" w:cstheme="minorHAnsi"/>
                <w:sz w:val="18"/>
              </w:rPr>
              <w:t>10</w:t>
            </w:r>
            <w:r>
              <w:rPr>
                <w:rFonts w:asciiTheme="minorHAnsi" w:hAnsiTheme="minorHAnsi" w:cstheme="minorHAnsi"/>
                <w:sz w:val="18"/>
              </w:rPr>
              <w:t>/11/</w:t>
            </w:r>
            <w:r w:rsidRPr="000D1C0A">
              <w:rPr>
                <w:rFonts w:asciiTheme="minorHAnsi" w:hAnsiTheme="minorHAnsi" w:cstheme="minorHAnsi"/>
                <w:sz w:val="18"/>
              </w:rPr>
              <w:t>1992</w:t>
            </w:r>
          </w:p>
        </w:tc>
        <w:tc>
          <w:tcPr>
            <w:tcW w:w="545" w:type="pct"/>
            <w:gridSpan w:val="2"/>
            <w:shd w:val="clear" w:color="auto" w:fill="auto"/>
            <w:noWrap/>
          </w:tcPr>
          <w:p w14:paraId="2D24CA89" w14:textId="25E660D7" w:rsidR="00D0149B" w:rsidRPr="00D0149B" w:rsidRDefault="00D0149B" w:rsidP="00D0149B">
            <w:pPr>
              <w:spacing w:after="0"/>
              <w:jc w:val="right"/>
              <w:rPr>
                <w:rFonts w:asciiTheme="minorHAnsi" w:hAnsiTheme="minorHAnsi" w:cstheme="minorHAnsi"/>
                <w:color w:val="000000" w:themeColor="text1"/>
                <w:sz w:val="18"/>
                <w:szCs w:val="18"/>
                <w:lang w:eastAsia="zh-CN"/>
              </w:rPr>
            </w:pPr>
            <w:r w:rsidRPr="00D0149B">
              <w:rPr>
                <w:rFonts w:asciiTheme="minorHAnsi" w:hAnsiTheme="minorHAnsi" w:cstheme="minorHAnsi"/>
                <w:sz w:val="18"/>
              </w:rPr>
              <w:t>08/01.2019</w:t>
            </w:r>
          </w:p>
        </w:tc>
        <w:tc>
          <w:tcPr>
            <w:tcW w:w="297" w:type="pct"/>
            <w:shd w:val="clear" w:color="auto" w:fill="auto"/>
          </w:tcPr>
          <w:p w14:paraId="777AAD0D" w14:textId="26FA24D4" w:rsidR="00D0149B" w:rsidRPr="006A4303" w:rsidRDefault="00D0149B" w:rsidP="00D0149B">
            <w:pPr>
              <w:spacing w:after="0"/>
              <w:jc w:val="right"/>
              <w:rPr>
                <w:rFonts w:ascii="Calibri" w:hAnsi="Calibri" w:cs="Calibri"/>
                <w:sz w:val="18"/>
                <w:szCs w:val="18"/>
              </w:rPr>
            </w:pPr>
            <w:r w:rsidRPr="006A4303">
              <w:rPr>
                <w:rFonts w:ascii="Calibri" w:hAnsi="Calibri" w:cs="Calibri"/>
                <w:sz w:val="18"/>
                <w:szCs w:val="18"/>
              </w:rPr>
              <w:t>.9</w:t>
            </w:r>
          </w:p>
        </w:tc>
        <w:tc>
          <w:tcPr>
            <w:tcW w:w="297" w:type="pct"/>
            <w:shd w:val="clear" w:color="auto" w:fill="auto"/>
          </w:tcPr>
          <w:p w14:paraId="384DD046" w14:textId="796E48AA" w:rsidR="00D0149B" w:rsidRPr="00D0149B" w:rsidRDefault="00D0149B" w:rsidP="00D0149B">
            <w:pPr>
              <w:spacing w:after="0"/>
              <w:jc w:val="right"/>
              <w:rPr>
                <w:rFonts w:asciiTheme="minorHAnsi" w:hAnsiTheme="minorHAnsi" w:cstheme="minorHAnsi"/>
                <w:sz w:val="18"/>
                <w:szCs w:val="18"/>
              </w:rPr>
            </w:pPr>
            <w:r w:rsidRPr="00D0149B">
              <w:rPr>
                <w:rFonts w:asciiTheme="minorHAnsi" w:hAnsiTheme="minorHAnsi" w:cstheme="minorHAnsi"/>
                <w:sz w:val="18"/>
              </w:rPr>
              <w:t>26.2</w:t>
            </w:r>
          </w:p>
        </w:tc>
        <w:tc>
          <w:tcPr>
            <w:tcW w:w="247" w:type="pct"/>
            <w:shd w:val="clear" w:color="auto" w:fill="auto"/>
            <w:noWrap/>
          </w:tcPr>
          <w:p w14:paraId="1C3BCD59" w14:textId="0FB2994D" w:rsidR="00D0149B" w:rsidRPr="00D0149B" w:rsidRDefault="003A1594" w:rsidP="00D0149B">
            <w:pPr>
              <w:spacing w:after="0"/>
              <w:jc w:val="right"/>
              <w:rPr>
                <w:rFonts w:asciiTheme="minorHAnsi" w:hAnsiTheme="minorHAnsi" w:cstheme="minorHAnsi"/>
                <w:sz w:val="18"/>
                <w:szCs w:val="18"/>
              </w:rPr>
            </w:pPr>
            <w:r>
              <w:rPr>
                <w:rFonts w:asciiTheme="minorHAnsi" w:hAnsiTheme="minorHAnsi" w:cstheme="minorHAnsi"/>
                <w:sz w:val="18"/>
              </w:rPr>
              <w:t>3</w:t>
            </w:r>
            <w:r w:rsidR="00D0149B" w:rsidRPr="00D0149B">
              <w:rPr>
                <w:rFonts w:asciiTheme="minorHAnsi" w:hAnsiTheme="minorHAnsi" w:cstheme="minorHAnsi"/>
                <w:sz w:val="18"/>
              </w:rPr>
              <w:t>.0</w:t>
            </w:r>
          </w:p>
        </w:tc>
      </w:tr>
      <w:tr w:rsidR="00D0149B" w:rsidRPr="00D0149B" w14:paraId="369B8E75" w14:textId="77777777" w:rsidTr="0075096A">
        <w:trPr>
          <w:gridAfter w:val="2"/>
          <w:wAfter w:w="49" w:type="pct"/>
          <w:trHeight w:val="20"/>
        </w:trPr>
        <w:tc>
          <w:tcPr>
            <w:tcW w:w="345" w:type="pct"/>
            <w:shd w:val="clear" w:color="auto" w:fill="auto"/>
            <w:noWrap/>
          </w:tcPr>
          <w:p w14:paraId="2EF44706" w14:textId="77777777" w:rsidR="00D0149B" w:rsidRPr="00EE24E6" w:rsidRDefault="00D0149B" w:rsidP="00D0149B">
            <w:pPr>
              <w:spacing w:after="0"/>
              <w:jc w:val="right"/>
              <w:rPr>
                <w:rFonts w:asciiTheme="minorHAnsi" w:hAnsiTheme="minorHAnsi"/>
                <w:sz w:val="18"/>
                <w:szCs w:val="18"/>
                <w:lang w:eastAsia="zh-CN"/>
              </w:rPr>
            </w:pPr>
          </w:p>
        </w:tc>
        <w:tc>
          <w:tcPr>
            <w:tcW w:w="2279" w:type="pct"/>
            <w:shd w:val="clear" w:color="auto" w:fill="auto"/>
            <w:noWrap/>
          </w:tcPr>
          <w:p w14:paraId="6C557330" w14:textId="01449D67" w:rsidR="00D0149B" w:rsidRPr="000D1C0A" w:rsidRDefault="00D0149B" w:rsidP="00D0149B">
            <w:pPr>
              <w:spacing w:after="0"/>
              <w:jc w:val="left"/>
              <w:rPr>
                <w:rFonts w:asciiTheme="minorHAnsi" w:hAnsiTheme="minorHAnsi" w:cstheme="minorHAnsi"/>
                <w:color w:val="000000" w:themeColor="text1"/>
                <w:sz w:val="18"/>
                <w:szCs w:val="18"/>
                <w:lang w:eastAsia="zh-CN"/>
              </w:rPr>
            </w:pPr>
            <w:r w:rsidRPr="000D1C0A">
              <w:rPr>
                <w:rFonts w:asciiTheme="minorHAnsi" w:hAnsiTheme="minorHAnsi" w:cstheme="minorHAnsi"/>
                <w:sz w:val="18"/>
              </w:rPr>
              <w:t>Lutwyche Road &amp; Norman Avenue</w:t>
            </w:r>
          </w:p>
        </w:tc>
        <w:tc>
          <w:tcPr>
            <w:tcW w:w="446" w:type="pct"/>
            <w:shd w:val="clear" w:color="auto" w:fill="auto"/>
            <w:noWrap/>
          </w:tcPr>
          <w:p w14:paraId="2530F99E" w14:textId="7DA0039B" w:rsidR="00D0149B" w:rsidRPr="000D1C0A" w:rsidRDefault="00D0149B" w:rsidP="00D0149B">
            <w:pPr>
              <w:spacing w:after="0"/>
              <w:jc w:val="right"/>
              <w:rPr>
                <w:rFonts w:asciiTheme="minorHAnsi" w:hAnsiTheme="minorHAnsi" w:cstheme="minorHAnsi"/>
                <w:color w:val="000000" w:themeColor="text1"/>
                <w:sz w:val="18"/>
                <w:szCs w:val="18"/>
                <w:lang w:eastAsia="zh-CN"/>
              </w:rPr>
            </w:pPr>
            <w:r w:rsidRPr="000D1C0A">
              <w:rPr>
                <w:rFonts w:asciiTheme="minorHAnsi" w:hAnsiTheme="minorHAnsi" w:cstheme="minorHAnsi"/>
                <w:sz w:val="18"/>
              </w:rPr>
              <w:t>2106</w:t>
            </w:r>
          </w:p>
        </w:tc>
        <w:tc>
          <w:tcPr>
            <w:tcW w:w="495" w:type="pct"/>
            <w:gridSpan w:val="2"/>
            <w:shd w:val="clear" w:color="auto" w:fill="auto"/>
          </w:tcPr>
          <w:p w14:paraId="62E4DB91" w14:textId="6B089247" w:rsidR="00D0149B" w:rsidRPr="000D1C0A" w:rsidRDefault="00D0149B" w:rsidP="00D0149B">
            <w:pPr>
              <w:spacing w:after="0"/>
              <w:jc w:val="right"/>
              <w:rPr>
                <w:rFonts w:asciiTheme="minorHAnsi" w:hAnsiTheme="minorHAnsi" w:cstheme="minorHAnsi"/>
                <w:color w:val="000000" w:themeColor="text1"/>
                <w:sz w:val="18"/>
                <w:szCs w:val="18"/>
                <w:lang w:eastAsia="zh-CN"/>
              </w:rPr>
            </w:pPr>
            <w:r w:rsidRPr="000D1C0A">
              <w:rPr>
                <w:rFonts w:asciiTheme="minorHAnsi" w:hAnsiTheme="minorHAnsi" w:cstheme="minorHAnsi"/>
                <w:sz w:val="18"/>
              </w:rPr>
              <w:t>10</w:t>
            </w:r>
            <w:r>
              <w:rPr>
                <w:rFonts w:asciiTheme="minorHAnsi" w:hAnsiTheme="minorHAnsi" w:cstheme="minorHAnsi"/>
                <w:sz w:val="18"/>
              </w:rPr>
              <w:t>/07/</w:t>
            </w:r>
            <w:r w:rsidRPr="000D1C0A">
              <w:rPr>
                <w:rFonts w:asciiTheme="minorHAnsi" w:hAnsiTheme="minorHAnsi" w:cstheme="minorHAnsi"/>
                <w:sz w:val="18"/>
              </w:rPr>
              <w:t>1991</w:t>
            </w:r>
          </w:p>
        </w:tc>
        <w:tc>
          <w:tcPr>
            <w:tcW w:w="545" w:type="pct"/>
            <w:gridSpan w:val="2"/>
            <w:shd w:val="clear" w:color="auto" w:fill="auto"/>
            <w:noWrap/>
          </w:tcPr>
          <w:p w14:paraId="00C83A39" w14:textId="2164A7C3" w:rsidR="00D0149B" w:rsidRPr="00D0149B" w:rsidRDefault="00D0149B" w:rsidP="00D0149B">
            <w:pPr>
              <w:spacing w:after="0"/>
              <w:jc w:val="right"/>
              <w:rPr>
                <w:rFonts w:asciiTheme="minorHAnsi" w:hAnsiTheme="minorHAnsi" w:cstheme="minorHAnsi"/>
                <w:color w:val="000000" w:themeColor="text1"/>
                <w:sz w:val="18"/>
                <w:szCs w:val="18"/>
                <w:lang w:eastAsia="zh-CN"/>
              </w:rPr>
            </w:pPr>
            <w:r w:rsidRPr="00D0149B">
              <w:rPr>
                <w:rFonts w:asciiTheme="minorHAnsi" w:hAnsiTheme="minorHAnsi" w:cstheme="minorHAnsi"/>
                <w:sz w:val="18"/>
              </w:rPr>
              <w:t>08/01.2019</w:t>
            </w:r>
          </w:p>
        </w:tc>
        <w:tc>
          <w:tcPr>
            <w:tcW w:w="297" w:type="pct"/>
            <w:shd w:val="clear" w:color="auto" w:fill="auto"/>
          </w:tcPr>
          <w:p w14:paraId="1C6E4971" w14:textId="39FCEDD2" w:rsidR="00D0149B" w:rsidRPr="006A4303" w:rsidRDefault="00D0149B" w:rsidP="00D0149B">
            <w:pPr>
              <w:spacing w:after="0"/>
              <w:jc w:val="right"/>
              <w:rPr>
                <w:rFonts w:ascii="Calibri" w:hAnsi="Calibri" w:cs="Calibri"/>
                <w:sz w:val="18"/>
                <w:szCs w:val="18"/>
              </w:rPr>
            </w:pPr>
            <w:r w:rsidRPr="006A4303">
              <w:rPr>
                <w:rFonts w:ascii="Calibri" w:hAnsi="Calibri" w:cs="Calibri"/>
                <w:sz w:val="18"/>
                <w:szCs w:val="18"/>
              </w:rPr>
              <w:t>0</w:t>
            </w:r>
          </w:p>
        </w:tc>
        <w:tc>
          <w:tcPr>
            <w:tcW w:w="297" w:type="pct"/>
            <w:shd w:val="clear" w:color="auto" w:fill="auto"/>
          </w:tcPr>
          <w:p w14:paraId="4E043863" w14:textId="16E692AD" w:rsidR="00D0149B" w:rsidRPr="00D0149B" w:rsidRDefault="00D0149B" w:rsidP="00D0149B">
            <w:pPr>
              <w:spacing w:after="0"/>
              <w:jc w:val="right"/>
              <w:rPr>
                <w:rFonts w:asciiTheme="minorHAnsi" w:hAnsiTheme="minorHAnsi" w:cstheme="minorHAnsi"/>
                <w:sz w:val="18"/>
                <w:szCs w:val="18"/>
              </w:rPr>
            </w:pPr>
            <w:r w:rsidRPr="00D0149B">
              <w:rPr>
                <w:rFonts w:asciiTheme="minorHAnsi" w:hAnsiTheme="minorHAnsi" w:cstheme="minorHAnsi"/>
                <w:sz w:val="18"/>
              </w:rPr>
              <w:t>27.5</w:t>
            </w:r>
          </w:p>
        </w:tc>
        <w:tc>
          <w:tcPr>
            <w:tcW w:w="247" w:type="pct"/>
            <w:shd w:val="clear" w:color="auto" w:fill="auto"/>
            <w:noWrap/>
          </w:tcPr>
          <w:p w14:paraId="12F4061F" w14:textId="61F56E44" w:rsidR="00D0149B" w:rsidRPr="00D0149B" w:rsidRDefault="003A1594" w:rsidP="00D0149B">
            <w:pPr>
              <w:spacing w:after="0"/>
              <w:jc w:val="right"/>
              <w:rPr>
                <w:rFonts w:asciiTheme="minorHAnsi" w:hAnsiTheme="minorHAnsi" w:cstheme="minorHAnsi"/>
                <w:sz w:val="18"/>
                <w:szCs w:val="18"/>
              </w:rPr>
            </w:pPr>
            <w:r>
              <w:rPr>
                <w:rFonts w:asciiTheme="minorHAnsi" w:hAnsiTheme="minorHAnsi" w:cstheme="minorHAnsi"/>
                <w:sz w:val="18"/>
              </w:rPr>
              <w:t>3</w:t>
            </w:r>
            <w:r w:rsidR="00D0149B" w:rsidRPr="00D0149B">
              <w:rPr>
                <w:rFonts w:asciiTheme="minorHAnsi" w:hAnsiTheme="minorHAnsi" w:cstheme="minorHAnsi"/>
                <w:sz w:val="18"/>
              </w:rPr>
              <w:t>.0</w:t>
            </w:r>
          </w:p>
        </w:tc>
      </w:tr>
      <w:tr w:rsidR="00D0149B" w:rsidRPr="00D0149B" w14:paraId="38063507" w14:textId="77777777" w:rsidTr="0075096A">
        <w:trPr>
          <w:gridAfter w:val="2"/>
          <w:wAfter w:w="49" w:type="pct"/>
          <w:trHeight w:val="20"/>
        </w:trPr>
        <w:tc>
          <w:tcPr>
            <w:tcW w:w="345" w:type="pct"/>
            <w:shd w:val="clear" w:color="auto" w:fill="auto"/>
            <w:noWrap/>
          </w:tcPr>
          <w:p w14:paraId="3645382D" w14:textId="77777777" w:rsidR="00D0149B" w:rsidRPr="00EE24E6" w:rsidRDefault="00D0149B" w:rsidP="00D0149B">
            <w:pPr>
              <w:spacing w:after="0"/>
              <w:jc w:val="right"/>
              <w:rPr>
                <w:rFonts w:asciiTheme="minorHAnsi" w:hAnsiTheme="minorHAnsi"/>
                <w:sz w:val="18"/>
                <w:szCs w:val="18"/>
                <w:lang w:eastAsia="zh-CN"/>
              </w:rPr>
            </w:pPr>
          </w:p>
        </w:tc>
        <w:tc>
          <w:tcPr>
            <w:tcW w:w="2279" w:type="pct"/>
            <w:shd w:val="clear" w:color="auto" w:fill="auto"/>
            <w:noWrap/>
          </w:tcPr>
          <w:p w14:paraId="1888DB0F" w14:textId="40572633" w:rsidR="00D0149B" w:rsidRPr="000D1C0A" w:rsidRDefault="00D0149B" w:rsidP="00D0149B">
            <w:pPr>
              <w:spacing w:after="0"/>
              <w:jc w:val="left"/>
              <w:rPr>
                <w:rFonts w:asciiTheme="minorHAnsi" w:hAnsiTheme="minorHAnsi" w:cstheme="minorHAnsi"/>
                <w:color w:val="000000" w:themeColor="text1"/>
                <w:sz w:val="18"/>
                <w:szCs w:val="18"/>
                <w:lang w:eastAsia="zh-CN"/>
              </w:rPr>
            </w:pPr>
            <w:r w:rsidRPr="000D1C0A">
              <w:rPr>
                <w:rFonts w:asciiTheme="minorHAnsi" w:hAnsiTheme="minorHAnsi" w:cstheme="minorHAnsi"/>
                <w:sz w:val="18"/>
              </w:rPr>
              <w:t>Bermuda Street &amp; Rudd Street</w:t>
            </w:r>
          </w:p>
        </w:tc>
        <w:tc>
          <w:tcPr>
            <w:tcW w:w="446" w:type="pct"/>
            <w:shd w:val="clear" w:color="auto" w:fill="auto"/>
            <w:noWrap/>
          </w:tcPr>
          <w:p w14:paraId="55489794" w14:textId="7EB74D9C" w:rsidR="00D0149B" w:rsidRPr="000D1C0A" w:rsidRDefault="00D0149B" w:rsidP="00D0149B">
            <w:pPr>
              <w:spacing w:after="0"/>
              <w:jc w:val="right"/>
              <w:rPr>
                <w:rFonts w:asciiTheme="minorHAnsi" w:hAnsiTheme="minorHAnsi" w:cstheme="minorHAnsi"/>
                <w:color w:val="000000" w:themeColor="text1"/>
                <w:sz w:val="18"/>
                <w:szCs w:val="18"/>
                <w:lang w:eastAsia="zh-CN"/>
              </w:rPr>
            </w:pPr>
            <w:r w:rsidRPr="000D1C0A">
              <w:rPr>
                <w:rFonts w:asciiTheme="minorHAnsi" w:hAnsiTheme="minorHAnsi" w:cstheme="minorHAnsi"/>
                <w:sz w:val="18"/>
              </w:rPr>
              <w:t>2107</w:t>
            </w:r>
          </w:p>
        </w:tc>
        <w:tc>
          <w:tcPr>
            <w:tcW w:w="495" w:type="pct"/>
            <w:gridSpan w:val="2"/>
            <w:shd w:val="clear" w:color="auto" w:fill="auto"/>
          </w:tcPr>
          <w:p w14:paraId="5CEBED65" w14:textId="52662E0A" w:rsidR="00D0149B" w:rsidRPr="000D1C0A" w:rsidRDefault="00D0149B" w:rsidP="00D0149B">
            <w:pPr>
              <w:spacing w:after="0"/>
              <w:jc w:val="right"/>
              <w:rPr>
                <w:rFonts w:asciiTheme="minorHAnsi" w:hAnsiTheme="minorHAnsi" w:cstheme="minorHAnsi"/>
                <w:color w:val="000000" w:themeColor="text1"/>
                <w:sz w:val="18"/>
                <w:szCs w:val="18"/>
                <w:lang w:eastAsia="zh-CN"/>
              </w:rPr>
            </w:pPr>
            <w:r w:rsidRPr="000D1C0A">
              <w:rPr>
                <w:rFonts w:asciiTheme="minorHAnsi" w:hAnsiTheme="minorHAnsi" w:cstheme="minorHAnsi"/>
                <w:sz w:val="18"/>
              </w:rPr>
              <w:t>03</w:t>
            </w:r>
            <w:r>
              <w:rPr>
                <w:rFonts w:asciiTheme="minorHAnsi" w:hAnsiTheme="minorHAnsi" w:cstheme="minorHAnsi"/>
                <w:sz w:val="18"/>
              </w:rPr>
              <w:t>/12/</w:t>
            </w:r>
            <w:r w:rsidRPr="000D1C0A">
              <w:rPr>
                <w:rFonts w:asciiTheme="minorHAnsi" w:hAnsiTheme="minorHAnsi" w:cstheme="minorHAnsi"/>
                <w:sz w:val="18"/>
              </w:rPr>
              <w:t>1997</w:t>
            </w:r>
          </w:p>
        </w:tc>
        <w:tc>
          <w:tcPr>
            <w:tcW w:w="545" w:type="pct"/>
            <w:gridSpan w:val="2"/>
            <w:shd w:val="clear" w:color="auto" w:fill="auto"/>
            <w:noWrap/>
          </w:tcPr>
          <w:p w14:paraId="61FF135B" w14:textId="54517D37" w:rsidR="00D0149B" w:rsidRPr="00D0149B" w:rsidRDefault="00D0149B" w:rsidP="00D0149B">
            <w:pPr>
              <w:spacing w:after="0"/>
              <w:jc w:val="right"/>
              <w:rPr>
                <w:rFonts w:asciiTheme="minorHAnsi" w:hAnsiTheme="minorHAnsi" w:cstheme="minorHAnsi"/>
                <w:color w:val="000000" w:themeColor="text1"/>
                <w:sz w:val="18"/>
                <w:szCs w:val="18"/>
                <w:lang w:eastAsia="zh-CN"/>
              </w:rPr>
            </w:pPr>
            <w:r w:rsidRPr="00D0149B">
              <w:rPr>
                <w:rFonts w:asciiTheme="minorHAnsi" w:hAnsiTheme="minorHAnsi" w:cstheme="minorHAnsi"/>
                <w:sz w:val="18"/>
              </w:rPr>
              <w:t>13/04.2018</w:t>
            </w:r>
          </w:p>
        </w:tc>
        <w:tc>
          <w:tcPr>
            <w:tcW w:w="297" w:type="pct"/>
            <w:shd w:val="clear" w:color="auto" w:fill="auto"/>
          </w:tcPr>
          <w:p w14:paraId="119677D5" w14:textId="65639FF9" w:rsidR="00D0149B" w:rsidRPr="006A4303" w:rsidRDefault="00D0149B" w:rsidP="00D0149B">
            <w:pPr>
              <w:spacing w:after="0"/>
              <w:jc w:val="right"/>
              <w:rPr>
                <w:rFonts w:ascii="Calibri" w:hAnsi="Calibri" w:cs="Calibri"/>
                <w:sz w:val="18"/>
                <w:szCs w:val="18"/>
              </w:rPr>
            </w:pPr>
            <w:r w:rsidRPr="006A4303">
              <w:rPr>
                <w:rFonts w:ascii="Calibri" w:hAnsi="Calibri" w:cs="Calibri"/>
                <w:sz w:val="18"/>
                <w:szCs w:val="18"/>
              </w:rPr>
              <w:t>5.9</w:t>
            </w:r>
          </w:p>
        </w:tc>
        <w:tc>
          <w:tcPr>
            <w:tcW w:w="297" w:type="pct"/>
            <w:shd w:val="clear" w:color="auto" w:fill="auto"/>
          </w:tcPr>
          <w:p w14:paraId="547FDDD3" w14:textId="2695C680" w:rsidR="00D0149B" w:rsidRPr="00D0149B" w:rsidRDefault="00D0149B" w:rsidP="00D0149B">
            <w:pPr>
              <w:spacing w:after="0"/>
              <w:jc w:val="right"/>
              <w:rPr>
                <w:rFonts w:asciiTheme="minorHAnsi" w:hAnsiTheme="minorHAnsi" w:cstheme="minorHAnsi"/>
                <w:sz w:val="18"/>
                <w:szCs w:val="18"/>
              </w:rPr>
            </w:pPr>
            <w:r w:rsidRPr="00D0149B">
              <w:rPr>
                <w:rFonts w:asciiTheme="minorHAnsi" w:hAnsiTheme="minorHAnsi" w:cstheme="minorHAnsi"/>
                <w:sz w:val="18"/>
              </w:rPr>
              <w:t>20.4</w:t>
            </w:r>
          </w:p>
        </w:tc>
        <w:tc>
          <w:tcPr>
            <w:tcW w:w="247" w:type="pct"/>
            <w:shd w:val="clear" w:color="auto" w:fill="auto"/>
            <w:noWrap/>
          </w:tcPr>
          <w:p w14:paraId="486DD160" w14:textId="0DF96E3F" w:rsidR="00D0149B" w:rsidRPr="00D0149B" w:rsidRDefault="003A1594" w:rsidP="00D0149B">
            <w:pPr>
              <w:spacing w:after="0"/>
              <w:jc w:val="right"/>
              <w:rPr>
                <w:rFonts w:asciiTheme="minorHAnsi" w:hAnsiTheme="minorHAnsi" w:cstheme="minorHAnsi"/>
                <w:sz w:val="18"/>
                <w:szCs w:val="18"/>
              </w:rPr>
            </w:pPr>
            <w:r>
              <w:rPr>
                <w:rFonts w:asciiTheme="minorHAnsi" w:hAnsiTheme="minorHAnsi" w:cstheme="minorHAnsi"/>
                <w:sz w:val="18"/>
              </w:rPr>
              <w:t>3</w:t>
            </w:r>
            <w:r w:rsidR="00D0149B" w:rsidRPr="00D0149B">
              <w:rPr>
                <w:rFonts w:asciiTheme="minorHAnsi" w:hAnsiTheme="minorHAnsi" w:cstheme="minorHAnsi"/>
                <w:sz w:val="18"/>
              </w:rPr>
              <w:t>.7</w:t>
            </w:r>
          </w:p>
        </w:tc>
      </w:tr>
    </w:tbl>
    <w:p w14:paraId="306E983D" w14:textId="6EC39B10" w:rsidR="0075096A" w:rsidRDefault="0075096A" w:rsidP="00EE24E6">
      <w:pPr>
        <w:rPr>
          <w:lang w:val="en-GB"/>
        </w:rPr>
        <w:sectPr w:rsidR="0075096A" w:rsidSect="00DD7A78">
          <w:pgSz w:w="16840" w:h="11907" w:orient="landscape" w:code="9"/>
          <w:pgMar w:top="1701" w:right="1134" w:bottom="1418" w:left="1418" w:header="720" w:footer="680" w:gutter="0"/>
          <w:cols w:space="720"/>
          <w:docGrid w:linePitch="326"/>
        </w:sectPr>
      </w:pPr>
    </w:p>
    <w:p w14:paraId="498E33DD" w14:textId="4352ADEA" w:rsidR="004320E4" w:rsidRDefault="0086005A" w:rsidP="004E35A8">
      <w:pPr>
        <w:pStyle w:val="Heading2"/>
        <w:spacing w:after="0"/>
        <w:ind w:left="578" w:hanging="578"/>
      </w:pPr>
      <w:bookmarkStart w:id="143" w:name="_Ref389206856"/>
      <w:bookmarkStart w:id="144" w:name="_Toc132461655"/>
      <w:r>
        <w:lastRenderedPageBreak/>
        <w:t>C</w:t>
      </w:r>
      <w:r w:rsidR="004320E4">
        <w:t>ontrol and treatment crash selection</w:t>
      </w:r>
      <w:bookmarkEnd w:id="143"/>
      <w:bookmarkEnd w:id="144"/>
      <w:r w:rsidR="004320E4">
        <w:t xml:space="preserve"> </w:t>
      </w:r>
    </w:p>
    <w:p w14:paraId="6F688E2F" w14:textId="35451356" w:rsidR="004E35A8" w:rsidRPr="00E14BE9" w:rsidRDefault="004E35A8" w:rsidP="004E35A8">
      <w:pPr>
        <w:pStyle w:val="Tableheading"/>
        <w:spacing w:after="0"/>
        <w:rPr>
          <w:b w:val="0"/>
          <w:bCs/>
          <w:sz w:val="20"/>
        </w:rPr>
      </w:pPr>
      <w:bookmarkStart w:id="145" w:name="_Ref390071972"/>
      <w:bookmarkStart w:id="146" w:name="_Toc391205989"/>
      <w:r w:rsidRPr="00E14BE9">
        <w:rPr>
          <w:sz w:val="20"/>
        </w:rPr>
        <w:t xml:space="preserve">Table </w:t>
      </w:r>
      <w:r w:rsidR="003635B4" w:rsidRPr="00E14BE9">
        <w:rPr>
          <w:noProof/>
          <w:sz w:val="20"/>
        </w:rPr>
        <w:fldChar w:fldCharType="begin"/>
      </w:r>
      <w:r w:rsidR="003635B4" w:rsidRPr="00E14BE9">
        <w:rPr>
          <w:noProof/>
          <w:sz w:val="20"/>
        </w:rPr>
        <w:instrText xml:space="preserve"> SEQ Table  \* MERGEFORMAT </w:instrText>
      </w:r>
      <w:r w:rsidR="003635B4" w:rsidRPr="00E14BE9">
        <w:rPr>
          <w:noProof/>
          <w:sz w:val="20"/>
        </w:rPr>
        <w:fldChar w:fldCharType="separate"/>
      </w:r>
      <w:r w:rsidR="0007186E">
        <w:rPr>
          <w:noProof/>
          <w:sz w:val="20"/>
        </w:rPr>
        <w:t>47</w:t>
      </w:r>
      <w:r w:rsidR="003635B4" w:rsidRPr="00E14BE9">
        <w:rPr>
          <w:noProof/>
          <w:sz w:val="20"/>
        </w:rPr>
        <w:fldChar w:fldCharType="end"/>
      </w:r>
      <w:bookmarkEnd w:id="145"/>
      <w:r w:rsidRPr="00E14BE9">
        <w:rPr>
          <w:sz w:val="20"/>
        </w:rPr>
        <w:tab/>
      </w:r>
      <w:r w:rsidRPr="00E14BE9">
        <w:rPr>
          <w:b w:val="0"/>
          <w:bCs/>
          <w:sz w:val="20"/>
        </w:rPr>
        <w:t xml:space="preserve">Treatment and control Selection </w:t>
      </w:r>
      <w:bookmarkEnd w:id="146"/>
      <w:r w:rsidR="000B6307" w:rsidRPr="00E14BE9">
        <w:rPr>
          <w:b w:val="0"/>
          <w:bCs/>
          <w:sz w:val="20"/>
        </w:rPr>
        <w:t>Criteria</w:t>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199"/>
        <w:gridCol w:w="2069"/>
        <w:gridCol w:w="624"/>
        <w:gridCol w:w="4819"/>
        <w:gridCol w:w="171"/>
      </w:tblGrid>
      <w:tr w:rsidR="000B0CCE" w:rsidRPr="00E768B4" w14:paraId="36597AE3" w14:textId="77777777" w:rsidTr="003A4A65">
        <w:trPr>
          <w:gridAfter w:val="1"/>
          <w:wAfter w:w="171" w:type="dxa"/>
          <w:trHeight w:val="20"/>
        </w:trPr>
        <w:tc>
          <w:tcPr>
            <w:tcW w:w="1276" w:type="dxa"/>
            <w:gridSpan w:val="2"/>
            <w:tcBorders>
              <w:top w:val="nil"/>
              <w:left w:val="nil"/>
              <w:right w:val="nil"/>
            </w:tcBorders>
          </w:tcPr>
          <w:p w14:paraId="1923864E" w14:textId="77777777" w:rsidR="004320E4" w:rsidRPr="00E768B4" w:rsidRDefault="004320E4" w:rsidP="004E35A8">
            <w:pPr>
              <w:spacing w:after="0"/>
              <w:rPr>
                <w:rFonts w:asciiTheme="minorHAnsi" w:hAnsiTheme="minorHAnsi" w:cstheme="minorHAnsi"/>
                <w:b/>
                <w:bCs/>
                <w:sz w:val="16"/>
                <w:szCs w:val="16"/>
              </w:rPr>
            </w:pPr>
          </w:p>
        </w:tc>
        <w:tc>
          <w:tcPr>
            <w:tcW w:w="2693" w:type="dxa"/>
            <w:gridSpan w:val="2"/>
            <w:tcBorders>
              <w:top w:val="nil"/>
              <w:left w:val="nil"/>
              <w:right w:val="nil"/>
            </w:tcBorders>
          </w:tcPr>
          <w:p w14:paraId="02E4211A" w14:textId="77777777" w:rsidR="004320E4" w:rsidRPr="00E768B4" w:rsidRDefault="004320E4" w:rsidP="004E35A8">
            <w:pPr>
              <w:spacing w:after="0"/>
              <w:rPr>
                <w:rFonts w:asciiTheme="minorHAnsi" w:hAnsiTheme="minorHAnsi" w:cstheme="minorHAnsi"/>
                <w:b/>
                <w:bCs/>
                <w:sz w:val="16"/>
                <w:szCs w:val="16"/>
              </w:rPr>
            </w:pPr>
            <w:r w:rsidRPr="00E768B4">
              <w:rPr>
                <w:rFonts w:asciiTheme="minorHAnsi" w:hAnsiTheme="minorHAnsi" w:cstheme="minorHAnsi"/>
                <w:b/>
                <w:bCs/>
                <w:sz w:val="16"/>
                <w:szCs w:val="16"/>
              </w:rPr>
              <w:t>Treatment</w:t>
            </w:r>
            <w:r w:rsidR="00650119" w:rsidRPr="00E768B4">
              <w:rPr>
                <w:rFonts w:asciiTheme="minorHAnsi" w:hAnsiTheme="minorHAnsi" w:cstheme="minorHAnsi"/>
                <w:b/>
                <w:bCs/>
                <w:sz w:val="16"/>
                <w:szCs w:val="16"/>
              </w:rPr>
              <w:t xml:space="preserve"> Crash coded as:</w:t>
            </w:r>
          </w:p>
        </w:tc>
        <w:tc>
          <w:tcPr>
            <w:tcW w:w="4819" w:type="dxa"/>
            <w:tcBorders>
              <w:top w:val="nil"/>
              <w:left w:val="nil"/>
              <w:right w:val="nil"/>
            </w:tcBorders>
          </w:tcPr>
          <w:p w14:paraId="04D68FDB" w14:textId="77777777" w:rsidR="004320E4" w:rsidRPr="00E768B4" w:rsidRDefault="007A139F" w:rsidP="004E35A8">
            <w:pPr>
              <w:spacing w:after="0"/>
              <w:rPr>
                <w:rFonts w:asciiTheme="minorHAnsi" w:hAnsiTheme="minorHAnsi" w:cstheme="minorHAnsi"/>
                <w:b/>
                <w:bCs/>
                <w:sz w:val="16"/>
                <w:szCs w:val="16"/>
              </w:rPr>
            </w:pPr>
            <w:r w:rsidRPr="00E768B4">
              <w:rPr>
                <w:rFonts w:asciiTheme="minorHAnsi" w:hAnsiTheme="minorHAnsi" w:cstheme="minorHAnsi"/>
                <w:b/>
                <w:bCs/>
                <w:sz w:val="16"/>
                <w:szCs w:val="16"/>
              </w:rPr>
              <w:t>Control</w:t>
            </w:r>
            <w:r w:rsidR="00650119" w:rsidRPr="00E768B4">
              <w:rPr>
                <w:rFonts w:asciiTheme="minorHAnsi" w:hAnsiTheme="minorHAnsi" w:cstheme="minorHAnsi"/>
                <w:b/>
                <w:bCs/>
                <w:sz w:val="16"/>
                <w:szCs w:val="16"/>
              </w:rPr>
              <w:t xml:space="preserve"> Crash coded as:</w:t>
            </w:r>
          </w:p>
        </w:tc>
      </w:tr>
      <w:tr w:rsidR="003A4A65" w:rsidRPr="00E768B4" w14:paraId="52EB2195" w14:textId="77777777" w:rsidTr="003A4A65">
        <w:trPr>
          <w:trHeight w:val="20"/>
        </w:trPr>
        <w:tc>
          <w:tcPr>
            <w:tcW w:w="1077" w:type="dxa"/>
          </w:tcPr>
          <w:p w14:paraId="21CC1506" w14:textId="6293238E" w:rsidR="004320E4" w:rsidRPr="00E768B4" w:rsidRDefault="00B37E33" w:rsidP="004E35A8">
            <w:pPr>
              <w:spacing w:after="0"/>
              <w:rPr>
                <w:rFonts w:asciiTheme="minorHAnsi" w:hAnsiTheme="minorHAnsi" w:cstheme="minorHAnsi"/>
                <w:sz w:val="16"/>
                <w:szCs w:val="16"/>
              </w:rPr>
            </w:pPr>
            <w:r w:rsidRPr="00E768B4">
              <w:rPr>
                <w:rFonts w:asciiTheme="minorHAnsi" w:hAnsiTheme="minorHAnsi" w:cstheme="minorHAnsi"/>
                <w:sz w:val="16"/>
                <w:szCs w:val="16"/>
              </w:rPr>
              <w:t>Red-light camera</w:t>
            </w:r>
            <w:r w:rsidR="004320E4" w:rsidRPr="00E768B4">
              <w:rPr>
                <w:rFonts w:asciiTheme="minorHAnsi" w:hAnsiTheme="minorHAnsi" w:cstheme="minorHAnsi"/>
                <w:sz w:val="16"/>
                <w:szCs w:val="16"/>
              </w:rPr>
              <w:t>s</w:t>
            </w:r>
            <w:r w:rsidR="007C6865">
              <w:rPr>
                <w:rFonts w:asciiTheme="minorHAnsi" w:hAnsiTheme="minorHAnsi" w:cstheme="minorHAnsi"/>
                <w:sz w:val="16"/>
                <w:szCs w:val="16"/>
              </w:rPr>
              <w:t xml:space="preserve"> (RLCs)</w:t>
            </w:r>
          </w:p>
        </w:tc>
        <w:tc>
          <w:tcPr>
            <w:tcW w:w="2268" w:type="dxa"/>
            <w:gridSpan w:val="2"/>
          </w:tcPr>
          <w:p w14:paraId="0689F980" w14:textId="77777777" w:rsidR="009642A5" w:rsidRPr="00E768B4" w:rsidRDefault="009642A5" w:rsidP="009642A5">
            <w:pPr>
              <w:spacing w:after="0"/>
              <w:rPr>
                <w:rFonts w:asciiTheme="minorHAnsi" w:hAnsiTheme="minorHAnsi" w:cstheme="minorHAnsi"/>
                <w:sz w:val="16"/>
                <w:szCs w:val="16"/>
              </w:rPr>
            </w:pPr>
            <w:r w:rsidRPr="00E768B4">
              <w:rPr>
                <w:rFonts w:asciiTheme="minorHAnsi" w:hAnsiTheme="minorHAnsi" w:cstheme="minorHAnsi"/>
                <w:sz w:val="16"/>
                <w:szCs w:val="16"/>
              </w:rPr>
              <w:t>Signalised Intersection</w:t>
            </w:r>
          </w:p>
          <w:p w14:paraId="3E29FA5D" w14:textId="77777777" w:rsidR="00650119" w:rsidRPr="00E768B4" w:rsidRDefault="009642A5" w:rsidP="009642A5">
            <w:pPr>
              <w:spacing w:after="0"/>
              <w:rPr>
                <w:rFonts w:asciiTheme="minorHAnsi" w:hAnsiTheme="minorHAnsi" w:cstheme="minorHAnsi"/>
                <w:sz w:val="16"/>
                <w:szCs w:val="16"/>
              </w:rPr>
            </w:pPr>
            <w:r w:rsidRPr="00E768B4">
              <w:rPr>
                <w:rFonts w:asciiTheme="minorHAnsi" w:hAnsiTheme="minorHAnsi" w:cstheme="minorHAnsi"/>
                <w:sz w:val="16"/>
                <w:szCs w:val="16"/>
              </w:rPr>
              <w:t>≤100m from camera</w:t>
            </w:r>
          </w:p>
          <w:p w14:paraId="18F09C0D" w14:textId="4CDD4988" w:rsidR="009642A5" w:rsidRPr="00E768B4" w:rsidRDefault="009642A5" w:rsidP="009642A5">
            <w:pPr>
              <w:spacing w:after="0"/>
              <w:rPr>
                <w:rFonts w:asciiTheme="minorHAnsi" w:hAnsiTheme="minorHAnsi" w:cstheme="minorHAnsi"/>
                <w:sz w:val="16"/>
                <w:szCs w:val="16"/>
              </w:rPr>
            </w:pPr>
            <w:r w:rsidRPr="00E768B4">
              <w:rPr>
                <w:rFonts w:asciiTheme="minorHAnsi" w:hAnsiTheme="minorHAnsi" w:cstheme="minorHAnsi"/>
                <w:sz w:val="16"/>
                <w:szCs w:val="16"/>
              </w:rPr>
              <w:t xml:space="preserve">Not a </w:t>
            </w:r>
            <w:r w:rsidR="00F3699B" w:rsidRPr="00E768B4">
              <w:rPr>
                <w:rFonts w:asciiTheme="minorHAnsi" w:hAnsiTheme="minorHAnsi" w:cstheme="minorHAnsi"/>
                <w:sz w:val="16"/>
                <w:szCs w:val="16"/>
              </w:rPr>
              <w:t xml:space="preserve">FSSC, AvSpeed nor </w:t>
            </w:r>
            <w:r w:rsidRPr="00E768B4">
              <w:rPr>
                <w:rFonts w:asciiTheme="minorHAnsi" w:hAnsiTheme="minorHAnsi" w:cstheme="minorHAnsi"/>
                <w:sz w:val="16"/>
                <w:szCs w:val="16"/>
              </w:rPr>
              <w:t xml:space="preserve">RLSC </w:t>
            </w:r>
            <w:r w:rsidR="00F3699B" w:rsidRPr="00E768B4">
              <w:rPr>
                <w:rFonts w:asciiTheme="minorHAnsi" w:hAnsiTheme="minorHAnsi" w:cstheme="minorHAnsi"/>
                <w:sz w:val="16"/>
                <w:szCs w:val="16"/>
              </w:rPr>
              <w:t xml:space="preserve">treatment </w:t>
            </w:r>
            <w:r w:rsidRPr="00E768B4">
              <w:rPr>
                <w:rFonts w:asciiTheme="minorHAnsi" w:hAnsiTheme="minorHAnsi" w:cstheme="minorHAnsi"/>
                <w:sz w:val="16"/>
                <w:szCs w:val="16"/>
              </w:rPr>
              <w:t>crash</w:t>
            </w:r>
          </w:p>
          <w:p w14:paraId="2D4F4512" w14:textId="619F5CFD" w:rsidR="00F3699B" w:rsidRPr="00E768B4" w:rsidRDefault="00F3699B" w:rsidP="009642A5">
            <w:pPr>
              <w:spacing w:after="0"/>
              <w:rPr>
                <w:rFonts w:asciiTheme="minorHAnsi" w:hAnsiTheme="minorHAnsi" w:cstheme="minorHAnsi"/>
                <w:sz w:val="16"/>
                <w:szCs w:val="16"/>
              </w:rPr>
            </w:pPr>
            <w:r w:rsidRPr="00E768B4">
              <w:rPr>
                <w:rFonts w:asciiTheme="minorHAnsi" w:hAnsiTheme="minorHAnsi" w:cstheme="minorHAnsi"/>
                <w:sz w:val="16"/>
                <w:szCs w:val="16"/>
              </w:rPr>
              <w:t>Not at a nearby or underground intersection</w:t>
            </w:r>
          </w:p>
        </w:tc>
        <w:tc>
          <w:tcPr>
            <w:tcW w:w="5614" w:type="dxa"/>
            <w:gridSpan w:val="3"/>
          </w:tcPr>
          <w:p w14:paraId="25CB15BD" w14:textId="3F6A9B7D" w:rsidR="009642A5" w:rsidRPr="00E768B4" w:rsidRDefault="009642A5" w:rsidP="009642A5">
            <w:pPr>
              <w:spacing w:after="0"/>
              <w:rPr>
                <w:rFonts w:asciiTheme="minorHAnsi" w:hAnsiTheme="minorHAnsi" w:cstheme="minorHAnsi"/>
                <w:sz w:val="16"/>
                <w:szCs w:val="16"/>
              </w:rPr>
            </w:pPr>
            <w:r w:rsidRPr="00E768B4">
              <w:rPr>
                <w:rFonts w:asciiTheme="minorHAnsi" w:hAnsiTheme="minorHAnsi" w:cstheme="minorHAnsi"/>
                <w:sz w:val="16"/>
                <w:szCs w:val="16"/>
              </w:rPr>
              <w:t>Signalised intersection &gt;100m from camera, not a</w:t>
            </w:r>
            <w:r w:rsidR="00DE78A1">
              <w:rPr>
                <w:rFonts w:asciiTheme="minorHAnsi" w:hAnsiTheme="minorHAnsi" w:cstheme="minorHAnsi"/>
                <w:sz w:val="16"/>
                <w:szCs w:val="16"/>
              </w:rPr>
              <w:t>n</w:t>
            </w:r>
            <w:r w:rsidRPr="00E768B4">
              <w:rPr>
                <w:rFonts w:asciiTheme="minorHAnsi" w:hAnsiTheme="minorHAnsi" w:cstheme="minorHAnsi"/>
                <w:sz w:val="16"/>
                <w:szCs w:val="16"/>
              </w:rPr>
              <w:t xml:space="preserve"> RLC, RLSC or </w:t>
            </w:r>
            <w:r w:rsidR="00733DD2" w:rsidRPr="00E768B4">
              <w:rPr>
                <w:rFonts w:asciiTheme="minorHAnsi" w:hAnsiTheme="minorHAnsi" w:cstheme="minorHAnsi"/>
                <w:sz w:val="16"/>
                <w:szCs w:val="16"/>
              </w:rPr>
              <w:t>FSS</w:t>
            </w:r>
            <w:r w:rsidR="00F3699B" w:rsidRPr="00E768B4">
              <w:rPr>
                <w:rFonts w:asciiTheme="minorHAnsi" w:hAnsiTheme="minorHAnsi" w:cstheme="minorHAnsi"/>
                <w:sz w:val="16"/>
                <w:szCs w:val="16"/>
              </w:rPr>
              <w:t>C</w:t>
            </w:r>
            <w:r w:rsidRPr="00E768B4">
              <w:rPr>
                <w:rFonts w:asciiTheme="minorHAnsi" w:hAnsiTheme="minorHAnsi" w:cstheme="minorHAnsi"/>
                <w:sz w:val="16"/>
                <w:szCs w:val="16"/>
              </w:rPr>
              <w:t xml:space="preserve"> treatment crash and</w:t>
            </w:r>
          </w:p>
          <w:p w14:paraId="7B0DB4C5" w14:textId="77777777" w:rsidR="009642A5" w:rsidRPr="00E768B4" w:rsidRDefault="009642A5" w:rsidP="009642A5">
            <w:pPr>
              <w:spacing w:after="0"/>
              <w:rPr>
                <w:rFonts w:asciiTheme="minorHAnsi" w:hAnsiTheme="minorHAnsi" w:cstheme="minorHAnsi"/>
                <w:sz w:val="16"/>
                <w:szCs w:val="16"/>
              </w:rPr>
            </w:pPr>
            <w:r w:rsidRPr="00E768B4">
              <w:rPr>
                <w:rFonts w:asciiTheme="minorHAnsi" w:hAnsiTheme="minorHAnsi" w:cstheme="minorHAnsi"/>
                <w:sz w:val="16"/>
                <w:szCs w:val="16"/>
              </w:rPr>
              <w:t>Matched to camera site by:</w:t>
            </w:r>
          </w:p>
          <w:p w14:paraId="57DCE3D9" w14:textId="77777777" w:rsidR="009642A5" w:rsidRPr="00E768B4" w:rsidRDefault="009642A5" w:rsidP="00344C8B">
            <w:pPr>
              <w:pStyle w:val="ListParagraph"/>
              <w:numPr>
                <w:ilvl w:val="0"/>
                <w:numId w:val="8"/>
              </w:numPr>
              <w:spacing w:after="0" w:line="240" w:lineRule="auto"/>
              <w:ind w:left="714" w:hanging="357"/>
              <w:rPr>
                <w:rFonts w:asciiTheme="minorHAnsi" w:hAnsiTheme="minorHAnsi" w:cstheme="minorHAnsi"/>
                <w:sz w:val="16"/>
                <w:szCs w:val="16"/>
                <w:lang w:val="fr-FR"/>
              </w:rPr>
            </w:pPr>
            <w:r w:rsidRPr="00E768B4">
              <w:rPr>
                <w:rFonts w:asciiTheme="minorHAnsi" w:hAnsiTheme="minorHAnsi" w:cstheme="minorHAnsi"/>
                <w:sz w:val="16"/>
                <w:szCs w:val="16"/>
                <w:lang w:val="fr-FR"/>
              </w:rPr>
              <w:t>Intersection configuration (T, Y or X)</w:t>
            </w:r>
          </w:p>
          <w:p w14:paraId="501DE674" w14:textId="77777777" w:rsidR="009642A5" w:rsidRPr="00E768B4" w:rsidRDefault="009642A5" w:rsidP="00344C8B">
            <w:pPr>
              <w:pStyle w:val="ListParagraph"/>
              <w:numPr>
                <w:ilvl w:val="0"/>
                <w:numId w:val="8"/>
              </w:numPr>
              <w:spacing w:after="0" w:line="240" w:lineRule="auto"/>
              <w:ind w:left="714" w:hanging="357"/>
              <w:rPr>
                <w:rFonts w:asciiTheme="minorHAnsi" w:hAnsiTheme="minorHAnsi" w:cstheme="minorHAnsi"/>
                <w:sz w:val="16"/>
                <w:szCs w:val="16"/>
              </w:rPr>
            </w:pPr>
            <w:r w:rsidRPr="00E768B4">
              <w:rPr>
                <w:rFonts w:asciiTheme="minorHAnsi" w:hAnsiTheme="minorHAnsi" w:cstheme="minorHAnsi"/>
                <w:sz w:val="16"/>
                <w:szCs w:val="16"/>
              </w:rPr>
              <w:t>SLA and if needed surrounding SLA</w:t>
            </w:r>
          </w:p>
          <w:p w14:paraId="261EDC30" w14:textId="77777777" w:rsidR="009642A5" w:rsidRPr="00E768B4" w:rsidRDefault="009642A5" w:rsidP="00344C8B">
            <w:pPr>
              <w:pStyle w:val="ListParagraph"/>
              <w:numPr>
                <w:ilvl w:val="0"/>
                <w:numId w:val="8"/>
              </w:numPr>
              <w:spacing w:after="0" w:line="240" w:lineRule="auto"/>
              <w:ind w:left="714" w:hanging="357"/>
              <w:rPr>
                <w:rFonts w:asciiTheme="minorHAnsi" w:hAnsiTheme="minorHAnsi" w:cstheme="minorHAnsi"/>
                <w:sz w:val="16"/>
                <w:szCs w:val="16"/>
              </w:rPr>
            </w:pPr>
            <w:r w:rsidRPr="00E768B4">
              <w:rPr>
                <w:rFonts w:asciiTheme="minorHAnsi" w:hAnsiTheme="minorHAnsi" w:cstheme="minorHAnsi"/>
                <w:sz w:val="16"/>
                <w:szCs w:val="16"/>
              </w:rPr>
              <w:t>Speed limit</w:t>
            </w:r>
          </w:p>
          <w:p w14:paraId="08F1F46F" w14:textId="77777777" w:rsidR="009642A5" w:rsidRPr="00E768B4" w:rsidRDefault="009642A5" w:rsidP="00344C8B">
            <w:pPr>
              <w:pStyle w:val="ListParagraph"/>
              <w:numPr>
                <w:ilvl w:val="0"/>
                <w:numId w:val="8"/>
              </w:numPr>
              <w:spacing w:after="0" w:line="240" w:lineRule="auto"/>
              <w:ind w:left="714" w:hanging="357"/>
              <w:rPr>
                <w:rFonts w:asciiTheme="minorHAnsi" w:hAnsiTheme="minorHAnsi" w:cstheme="minorHAnsi"/>
                <w:sz w:val="16"/>
                <w:szCs w:val="16"/>
              </w:rPr>
            </w:pPr>
            <w:r w:rsidRPr="00E768B4">
              <w:rPr>
                <w:rFonts w:asciiTheme="minorHAnsi" w:hAnsiTheme="minorHAnsi" w:cstheme="minorHAnsi"/>
                <w:sz w:val="16"/>
                <w:szCs w:val="16"/>
              </w:rPr>
              <w:t>Divided or undivided road</w:t>
            </w:r>
          </w:p>
          <w:p w14:paraId="03B0ED85" w14:textId="77777777" w:rsidR="00650119" w:rsidRPr="00E768B4" w:rsidRDefault="009642A5" w:rsidP="00344C8B">
            <w:pPr>
              <w:pStyle w:val="ListParagraph"/>
              <w:numPr>
                <w:ilvl w:val="0"/>
                <w:numId w:val="8"/>
              </w:numPr>
              <w:spacing w:after="0" w:line="240" w:lineRule="auto"/>
              <w:ind w:left="714" w:hanging="357"/>
              <w:rPr>
                <w:rFonts w:asciiTheme="minorHAnsi" w:hAnsiTheme="minorHAnsi" w:cstheme="minorHAnsi"/>
                <w:sz w:val="16"/>
                <w:szCs w:val="16"/>
              </w:rPr>
            </w:pPr>
            <w:r w:rsidRPr="00E768B4">
              <w:rPr>
                <w:rFonts w:asciiTheme="minorHAnsi" w:hAnsiTheme="minorHAnsi" w:cstheme="minorHAnsi"/>
                <w:sz w:val="16"/>
                <w:szCs w:val="16"/>
              </w:rPr>
              <w:t>Pre-period Crash History ranging 2.5% to 197.5% of treatment site</w:t>
            </w:r>
          </w:p>
          <w:p w14:paraId="55199EBA" w14:textId="2AF90F10" w:rsidR="00F3699B" w:rsidRPr="00E768B4" w:rsidRDefault="00F3699B" w:rsidP="006B1587">
            <w:pPr>
              <w:spacing w:after="0"/>
              <w:rPr>
                <w:rFonts w:asciiTheme="minorHAnsi" w:hAnsiTheme="minorHAnsi" w:cstheme="minorHAnsi"/>
                <w:sz w:val="16"/>
                <w:szCs w:val="16"/>
              </w:rPr>
            </w:pPr>
            <w:r w:rsidRPr="00E768B4">
              <w:rPr>
                <w:rFonts w:asciiTheme="minorHAnsi" w:hAnsiTheme="minorHAnsi" w:cstheme="minorHAnsi"/>
                <w:sz w:val="16"/>
                <w:szCs w:val="16"/>
              </w:rPr>
              <w:t xml:space="preserve">Not a RLSC control.  Uniquely identified control intersections labelled with more than </w:t>
            </w:r>
            <w:r w:rsidR="00EA4EB1">
              <w:rPr>
                <w:rFonts w:asciiTheme="minorHAnsi" w:hAnsiTheme="minorHAnsi" w:cstheme="minorHAnsi"/>
                <w:sz w:val="16"/>
                <w:szCs w:val="16"/>
              </w:rPr>
              <w:t>one</w:t>
            </w:r>
            <w:r w:rsidRPr="00E768B4">
              <w:rPr>
                <w:rFonts w:asciiTheme="minorHAnsi" w:hAnsiTheme="minorHAnsi" w:cstheme="minorHAnsi"/>
                <w:sz w:val="16"/>
                <w:szCs w:val="16"/>
              </w:rPr>
              <w:t xml:space="preserve"> SLA, speed limit or dividedness were only assigned to one control group</w:t>
            </w:r>
            <w:bookmarkStart w:id="147" w:name="_Hlk60997501"/>
            <w:r w:rsidRPr="00E768B4">
              <w:rPr>
                <w:rFonts w:asciiTheme="minorHAnsi" w:hAnsiTheme="minorHAnsi" w:cstheme="minorHAnsi"/>
                <w:sz w:val="16"/>
                <w:szCs w:val="16"/>
              </w:rPr>
              <w:t>.</w:t>
            </w:r>
            <w:r w:rsidR="006A4303">
              <w:rPr>
                <w:rFonts w:asciiTheme="minorHAnsi" w:hAnsiTheme="minorHAnsi" w:cstheme="minorHAnsi"/>
                <w:sz w:val="16"/>
                <w:szCs w:val="16"/>
              </w:rPr>
              <w:t xml:space="preserve"> Not decommissioned prior to 20</w:t>
            </w:r>
            <w:r w:rsidR="00491857">
              <w:rPr>
                <w:rFonts w:asciiTheme="minorHAnsi" w:hAnsiTheme="minorHAnsi" w:cstheme="minorHAnsi"/>
                <w:sz w:val="16"/>
                <w:szCs w:val="16"/>
              </w:rPr>
              <w:t>20</w:t>
            </w:r>
            <w:r w:rsidR="006A4303">
              <w:rPr>
                <w:rFonts w:asciiTheme="minorHAnsi" w:hAnsiTheme="minorHAnsi" w:cstheme="minorHAnsi"/>
                <w:sz w:val="16"/>
                <w:szCs w:val="16"/>
              </w:rPr>
              <w:t xml:space="preserve"> </w:t>
            </w:r>
            <w:bookmarkEnd w:id="147"/>
            <w:r w:rsidR="006A4303">
              <w:rPr>
                <w:rFonts w:asciiTheme="minorHAnsi" w:hAnsiTheme="minorHAnsi" w:cstheme="minorHAnsi"/>
                <w:sz w:val="16"/>
                <w:szCs w:val="16"/>
              </w:rPr>
              <w:t>without upgrade.</w:t>
            </w:r>
          </w:p>
        </w:tc>
      </w:tr>
      <w:tr w:rsidR="003A4A65" w:rsidRPr="00E768B4" w14:paraId="72DB149B" w14:textId="77777777" w:rsidTr="003A4A65">
        <w:trPr>
          <w:trHeight w:val="20"/>
        </w:trPr>
        <w:tc>
          <w:tcPr>
            <w:tcW w:w="1077" w:type="dxa"/>
          </w:tcPr>
          <w:p w14:paraId="21742D11" w14:textId="3A14657E" w:rsidR="00650119" w:rsidRPr="00E768B4" w:rsidRDefault="00B37E33" w:rsidP="004E35A8">
            <w:pPr>
              <w:spacing w:after="0"/>
              <w:rPr>
                <w:rFonts w:asciiTheme="minorHAnsi" w:hAnsiTheme="minorHAnsi" w:cstheme="minorHAnsi"/>
                <w:sz w:val="16"/>
                <w:szCs w:val="16"/>
              </w:rPr>
            </w:pPr>
            <w:r w:rsidRPr="00E768B4">
              <w:rPr>
                <w:rFonts w:asciiTheme="minorHAnsi" w:hAnsiTheme="minorHAnsi" w:cstheme="minorHAnsi"/>
                <w:sz w:val="16"/>
                <w:szCs w:val="16"/>
              </w:rPr>
              <w:t>Red-light speed camera</w:t>
            </w:r>
            <w:r w:rsidR="00650119" w:rsidRPr="00E768B4">
              <w:rPr>
                <w:rFonts w:asciiTheme="minorHAnsi" w:hAnsiTheme="minorHAnsi" w:cstheme="minorHAnsi"/>
                <w:sz w:val="16"/>
                <w:szCs w:val="16"/>
              </w:rPr>
              <w:t>s</w:t>
            </w:r>
            <w:r w:rsidR="007C6865">
              <w:rPr>
                <w:rFonts w:asciiTheme="minorHAnsi" w:hAnsiTheme="minorHAnsi" w:cstheme="minorHAnsi"/>
                <w:sz w:val="16"/>
                <w:szCs w:val="16"/>
              </w:rPr>
              <w:t xml:space="preserve"> (RLSCs)</w:t>
            </w:r>
          </w:p>
        </w:tc>
        <w:tc>
          <w:tcPr>
            <w:tcW w:w="2268" w:type="dxa"/>
            <w:gridSpan w:val="2"/>
          </w:tcPr>
          <w:p w14:paraId="00F1BA26" w14:textId="77777777" w:rsidR="00650119" w:rsidRPr="00E768B4" w:rsidRDefault="00650119" w:rsidP="004E35A8">
            <w:pPr>
              <w:spacing w:after="0"/>
              <w:rPr>
                <w:rFonts w:asciiTheme="minorHAnsi" w:hAnsiTheme="minorHAnsi" w:cstheme="minorHAnsi"/>
                <w:sz w:val="16"/>
                <w:szCs w:val="16"/>
              </w:rPr>
            </w:pPr>
            <w:r w:rsidRPr="00E768B4">
              <w:rPr>
                <w:rFonts w:asciiTheme="minorHAnsi" w:hAnsiTheme="minorHAnsi" w:cstheme="minorHAnsi"/>
                <w:sz w:val="16"/>
                <w:szCs w:val="16"/>
              </w:rPr>
              <w:t>Signalised Intersection</w:t>
            </w:r>
          </w:p>
          <w:p w14:paraId="547EF688" w14:textId="77777777" w:rsidR="00650119" w:rsidRPr="00E768B4" w:rsidRDefault="00650119" w:rsidP="004E35A8">
            <w:pPr>
              <w:spacing w:after="0"/>
              <w:rPr>
                <w:rFonts w:asciiTheme="minorHAnsi" w:hAnsiTheme="minorHAnsi" w:cstheme="minorHAnsi"/>
                <w:sz w:val="16"/>
                <w:szCs w:val="16"/>
              </w:rPr>
            </w:pPr>
            <w:r w:rsidRPr="00E768B4">
              <w:rPr>
                <w:rFonts w:asciiTheme="minorHAnsi" w:hAnsiTheme="minorHAnsi" w:cstheme="minorHAnsi"/>
                <w:sz w:val="16"/>
                <w:szCs w:val="16"/>
              </w:rPr>
              <w:t>≤100m from camera</w:t>
            </w:r>
          </w:p>
          <w:p w14:paraId="3577CBCC" w14:textId="2FC3985A" w:rsidR="00650119" w:rsidRPr="00E768B4" w:rsidRDefault="00650119" w:rsidP="004E35A8">
            <w:pPr>
              <w:spacing w:after="0"/>
              <w:rPr>
                <w:rFonts w:asciiTheme="minorHAnsi" w:hAnsiTheme="minorHAnsi" w:cstheme="minorHAnsi"/>
                <w:sz w:val="16"/>
                <w:szCs w:val="16"/>
              </w:rPr>
            </w:pPr>
            <w:r w:rsidRPr="00E768B4">
              <w:rPr>
                <w:rFonts w:asciiTheme="minorHAnsi" w:hAnsiTheme="minorHAnsi" w:cstheme="minorHAnsi"/>
                <w:sz w:val="16"/>
                <w:szCs w:val="16"/>
              </w:rPr>
              <w:t xml:space="preserve">Not </w:t>
            </w:r>
            <w:r w:rsidR="00F3699B" w:rsidRPr="00E768B4">
              <w:rPr>
                <w:rFonts w:asciiTheme="minorHAnsi" w:hAnsiTheme="minorHAnsi" w:cstheme="minorHAnsi"/>
                <w:sz w:val="16"/>
                <w:szCs w:val="16"/>
              </w:rPr>
              <w:t>a FSSC, Av</w:t>
            </w:r>
            <w:r w:rsidR="00491857">
              <w:rPr>
                <w:rFonts w:asciiTheme="minorHAnsi" w:hAnsiTheme="minorHAnsi" w:cstheme="minorHAnsi"/>
                <w:sz w:val="16"/>
                <w:szCs w:val="16"/>
              </w:rPr>
              <w:t xml:space="preserve"> </w:t>
            </w:r>
            <w:r w:rsidR="00F3699B" w:rsidRPr="00E768B4">
              <w:rPr>
                <w:rFonts w:asciiTheme="minorHAnsi" w:hAnsiTheme="minorHAnsi" w:cstheme="minorHAnsi"/>
                <w:sz w:val="16"/>
                <w:szCs w:val="16"/>
              </w:rPr>
              <w:t xml:space="preserve">Speed nor </w:t>
            </w:r>
            <w:r w:rsidRPr="00E768B4">
              <w:rPr>
                <w:rFonts w:asciiTheme="minorHAnsi" w:hAnsiTheme="minorHAnsi" w:cstheme="minorHAnsi"/>
                <w:sz w:val="16"/>
                <w:szCs w:val="16"/>
              </w:rPr>
              <w:t>RLC treatment crash</w:t>
            </w:r>
          </w:p>
          <w:p w14:paraId="25C49820" w14:textId="4FD21478" w:rsidR="00F3699B" w:rsidRPr="00E768B4" w:rsidRDefault="00F3699B" w:rsidP="004E35A8">
            <w:pPr>
              <w:spacing w:after="0"/>
              <w:rPr>
                <w:rFonts w:asciiTheme="minorHAnsi" w:hAnsiTheme="minorHAnsi" w:cstheme="minorHAnsi"/>
                <w:sz w:val="16"/>
                <w:szCs w:val="16"/>
              </w:rPr>
            </w:pPr>
            <w:r w:rsidRPr="00E768B4">
              <w:rPr>
                <w:rFonts w:asciiTheme="minorHAnsi" w:hAnsiTheme="minorHAnsi" w:cstheme="minorHAnsi"/>
                <w:sz w:val="16"/>
                <w:szCs w:val="16"/>
              </w:rPr>
              <w:t>Not at a nearby or underground intersection</w:t>
            </w:r>
          </w:p>
        </w:tc>
        <w:tc>
          <w:tcPr>
            <w:tcW w:w="5614" w:type="dxa"/>
            <w:gridSpan w:val="3"/>
          </w:tcPr>
          <w:p w14:paraId="020CC4F7" w14:textId="77DBF04F" w:rsidR="00650119" w:rsidRPr="00E768B4" w:rsidRDefault="00650119" w:rsidP="004E35A8">
            <w:pPr>
              <w:spacing w:after="0"/>
              <w:rPr>
                <w:rFonts w:asciiTheme="minorHAnsi" w:hAnsiTheme="minorHAnsi" w:cstheme="minorHAnsi"/>
                <w:sz w:val="16"/>
                <w:szCs w:val="16"/>
              </w:rPr>
            </w:pPr>
            <w:r w:rsidRPr="00E768B4">
              <w:rPr>
                <w:rFonts w:asciiTheme="minorHAnsi" w:hAnsiTheme="minorHAnsi" w:cstheme="minorHAnsi"/>
                <w:sz w:val="16"/>
                <w:szCs w:val="16"/>
              </w:rPr>
              <w:t>Signalised intersection &gt;100m from camera, not a</w:t>
            </w:r>
            <w:r w:rsidR="00DE78A1">
              <w:rPr>
                <w:rFonts w:asciiTheme="minorHAnsi" w:hAnsiTheme="minorHAnsi" w:cstheme="minorHAnsi"/>
                <w:sz w:val="16"/>
                <w:szCs w:val="16"/>
              </w:rPr>
              <w:t>n</w:t>
            </w:r>
            <w:r w:rsidRPr="00E768B4">
              <w:rPr>
                <w:rFonts w:asciiTheme="minorHAnsi" w:hAnsiTheme="minorHAnsi" w:cstheme="minorHAnsi"/>
                <w:sz w:val="16"/>
                <w:szCs w:val="16"/>
              </w:rPr>
              <w:t xml:space="preserve"> RLC, RLSC or </w:t>
            </w:r>
            <w:r w:rsidR="00733DD2" w:rsidRPr="00E768B4">
              <w:rPr>
                <w:rFonts w:asciiTheme="minorHAnsi" w:hAnsiTheme="minorHAnsi" w:cstheme="minorHAnsi"/>
                <w:sz w:val="16"/>
                <w:szCs w:val="16"/>
              </w:rPr>
              <w:t>FSS</w:t>
            </w:r>
            <w:r w:rsidR="00F3699B" w:rsidRPr="00E768B4">
              <w:rPr>
                <w:rFonts w:asciiTheme="minorHAnsi" w:hAnsiTheme="minorHAnsi" w:cstheme="minorHAnsi"/>
                <w:sz w:val="16"/>
                <w:szCs w:val="16"/>
              </w:rPr>
              <w:t>C</w:t>
            </w:r>
            <w:r w:rsidRPr="00E768B4">
              <w:rPr>
                <w:rFonts w:asciiTheme="minorHAnsi" w:hAnsiTheme="minorHAnsi" w:cstheme="minorHAnsi"/>
                <w:sz w:val="16"/>
                <w:szCs w:val="16"/>
              </w:rPr>
              <w:t xml:space="preserve"> treatment crash and</w:t>
            </w:r>
          </w:p>
          <w:p w14:paraId="3EECFA31" w14:textId="77777777" w:rsidR="00650119" w:rsidRPr="00E768B4" w:rsidRDefault="00650119" w:rsidP="004E35A8">
            <w:pPr>
              <w:spacing w:after="0"/>
              <w:rPr>
                <w:rFonts w:asciiTheme="minorHAnsi" w:hAnsiTheme="minorHAnsi" w:cstheme="minorHAnsi"/>
                <w:sz w:val="16"/>
                <w:szCs w:val="16"/>
              </w:rPr>
            </w:pPr>
            <w:r w:rsidRPr="00E768B4">
              <w:rPr>
                <w:rFonts w:asciiTheme="minorHAnsi" w:hAnsiTheme="minorHAnsi" w:cstheme="minorHAnsi"/>
                <w:sz w:val="16"/>
                <w:szCs w:val="16"/>
              </w:rPr>
              <w:t>Matched to camera site by:</w:t>
            </w:r>
          </w:p>
          <w:p w14:paraId="24470811" w14:textId="77777777" w:rsidR="00650119" w:rsidRPr="00E768B4" w:rsidRDefault="00650119" w:rsidP="00344C8B">
            <w:pPr>
              <w:pStyle w:val="ListParagraph"/>
              <w:numPr>
                <w:ilvl w:val="0"/>
                <w:numId w:val="8"/>
              </w:numPr>
              <w:spacing w:after="0" w:line="240" w:lineRule="auto"/>
              <w:ind w:left="714" w:hanging="357"/>
              <w:rPr>
                <w:rFonts w:asciiTheme="minorHAnsi" w:hAnsiTheme="minorHAnsi" w:cstheme="minorHAnsi"/>
                <w:sz w:val="16"/>
                <w:szCs w:val="16"/>
                <w:lang w:val="fr-FR"/>
              </w:rPr>
            </w:pPr>
            <w:r w:rsidRPr="00E768B4">
              <w:rPr>
                <w:rFonts w:asciiTheme="minorHAnsi" w:hAnsiTheme="minorHAnsi" w:cstheme="minorHAnsi"/>
                <w:sz w:val="16"/>
                <w:szCs w:val="16"/>
                <w:lang w:val="fr-FR"/>
              </w:rPr>
              <w:t>Intersection configuration (T, Y or X)</w:t>
            </w:r>
          </w:p>
          <w:p w14:paraId="540D2B9F" w14:textId="77777777" w:rsidR="00650119" w:rsidRPr="00E768B4" w:rsidRDefault="00650119" w:rsidP="00344C8B">
            <w:pPr>
              <w:pStyle w:val="ListParagraph"/>
              <w:numPr>
                <w:ilvl w:val="0"/>
                <w:numId w:val="8"/>
              </w:numPr>
              <w:spacing w:after="0" w:line="240" w:lineRule="auto"/>
              <w:ind w:left="714" w:hanging="357"/>
              <w:rPr>
                <w:rFonts w:asciiTheme="minorHAnsi" w:hAnsiTheme="minorHAnsi" w:cstheme="minorHAnsi"/>
                <w:sz w:val="16"/>
                <w:szCs w:val="16"/>
              </w:rPr>
            </w:pPr>
            <w:r w:rsidRPr="00E768B4">
              <w:rPr>
                <w:rFonts w:asciiTheme="minorHAnsi" w:hAnsiTheme="minorHAnsi" w:cstheme="minorHAnsi"/>
                <w:sz w:val="16"/>
                <w:szCs w:val="16"/>
              </w:rPr>
              <w:t>SLA and if needed surrounding SLA</w:t>
            </w:r>
          </w:p>
          <w:p w14:paraId="184F5C7D" w14:textId="77777777" w:rsidR="00BB7E4F" w:rsidRPr="00E768B4" w:rsidRDefault="00BB7E4F" w:rsidP="00344C8B">
            <w:pPr>
              <w:pStyle w:val="ListParagraph"/>
              <w:numPr>
                <w:ilvl w:val="0"/>
                <w:numId w:val="8"/>
              </w:numPr>
              <w:spacing w:after="0" w:line="240" w:lineRule="auto"/>
              <w:ind w:left="714" w:hanging="357"/>
              <w:rPr>
                <w:rFonts w:asciiTheme="minorHAnsi" w:hAnsiTheme="minorHAnsi" w:cstheme="minorHAnsi"/>
                <w:sz w:val="16"/>
                <w:szCs w:val="16"/>
              </w:rPr>
            </w:pPr>
            <w:r w:rsidRPr="00E768B4">
              <w:rPr>
                <w:rFonts w:asciiTheme="minorHAnsi" w:hAnsiTheme="minorHAnsi" w:cstheme="minorHAnsi"/>
                <w:sz w:val="16"/>
                <w:szCs w:val="16"/>
              </w:rPr>
              <w:t>Speed limit</w:t>
            </w:r>
          </w:p>
          <w:p w14:paraId="7D01653E" w14:textId="77777777" w:rsidR="00BB7E4F" w:rsidRPr="00E768B4" w:rsidRDefault="00BB7E4F" w:rsidP="00344C8B">
            <w:pPr>
              <w:pStyle w:val="ListParagraph"/>
              <w:numPr>
                <w:ilvl w:val="0"/>
                <w:numId w:val="8"/>
              </w:numPr>
              <w:spacing w:after="0" w:line="240" w:lineRule="auto"/>
              <w:ind w:left="714" w:hanging="357"/>
              <w:rPr>
                <w:rFonts w:asciiTheme="minorHAnsi" w:hAnsiTheme="minorHAnsi" w:cstheme="minorHAnsi"/>
                <w:sz w:val="16"/>
                <w:szCs w:val="16"/>
              </w:rPr>
            </w:pPr>
            <w:r w:rsidRPr="00E768B4">
              <w:rPr>
                <w:rFonts w:asciiTheme="minorHAnsi" w:hAnsiTheme="minorHAnsi" w:cstheme="minorHAnsi"/>
                <w:sz w:val="16"/>
                <w:szCs w:val="16"/>
              </w:rPr>
              <w:t>Divided or undivided road</w:t>
            </w:r>
          </w:p>
          <w:p w14:paraId="084E6D03" w14:textId="77777777" w:rsidR="009642A5" w:rsidRPr="00E768B4" w:rsidRDefault="009642A5" w:rsidP="00344C8B">
            <w:pPr>
              <w:pStyle w:val="ListParagraph"/>
              <w:numPr>
                <w:ilvl w:val="0"/>
                <w:numId w:val="8"/>
              </w:numPr>
              <w:spacing w:after="0" w:line="240" w:lineRule="auto"/>
              <w:ind w:left="714" w:hanging="357"/>
              <w:rPr>
                <w:rFonts w:asciiTheme="minorHAnsi" w:hAnsiTheme="minorHAnsi" w:cstheme="minorHAnsi"/>
                <w:sz w:val="16"/>
                <w:szCs w:val="16"/>
              </w:rPr>
            </w:pPr>
            <w:r w:rsidRPr="00E768B4">
              <w:rPr>
                <w:rFonts w:asciiTheme="minorHAnsi" w:hAnsiTheme="minorHAnsi" w:cstheme="minorHAnsi"/>
                <w:sz w:val="16"/>
                <w:szCs w:val="16"/>
              </w:rPr>
              <w:t>Pre-period Crash History ranging 2.5% to 197.5% of treatment site</w:t>
            </w:r>
          </w:p>
          <w:p w14:paraId="379BE633" w14:textId="0116E9E8" w:rsidR="00F3699B" w:rsidRPr="00E768B4" w:rsidRDefault="00F3699B" w:rsidP="00F3699B">
            <w:pPr>
              <w:spacing w:after="0"/>
              <w:rPr>
                <w:rFonts w:asciiTheme="minorHAnsi" w:hAnsiTheme="minorHAnsi" w:cstheme="minorHAnsi"/>
                <w:sz w:val="16"/>
                <w:szCs w:val="16"/>
              </w:rPr>
            </w:pPr>
            <w:r w:rsidRPr="00E768B4">
              <w:rPr>
                <w:rFonts w:asciiTheme="minorHAnsi" w:hAnsiTheme="minorHAnsi" w:cstheme="minorHAnsi"/>
                <w:sz w:val="16"/>
                <w:szCs w:val="16"/>
              </w:rPr>
              <w:t xml:space="preserve">Not </w:t>
            </w:r>
            <w:r w:rsidR="00DE78A1" w:rsidRPr="00E768B4">
              <w:rPr>
                <w:rFonts w:asciiTheme="minorHAnsi" w:hAnsiTheme="minorHAnsi" w:cstheme="minorHAnsi"/>
                <w:sz w:val="16"/>
                <w:szCs w:val="16"/>
              </w:rPr>
              <w:t>an</w:t>
            </w:r>
            <w:r w:rsidRPr="00E768B4">
              <w:rPr>
                <w:rFonts w:asciiTheme="minorHAnsi" w:hAnsiTheme="minorHAnsi" w:cstheme="minorHAnsi"/>
                <w:sz w:val="16"/>
                <w:szCs w:val="16"/>
              </w:rPr>
              <w:t xml:space="preserve"> RLC control.  Uniquely identified control intersections labelled with more than </w:t>
            </w:r>
            <w:r w:rsidR="00EA4EB1">
              <w:rPr>
                <w:rFonts w:asciiTheme="minorHAnsi" w:hAnsiTheme="minorHAnsi" w:cstheme="minorHAnsi"/>
                <w:sz w:val="16"/>
                <w:szCs w:val="16"/>
              </w:rPr>
              <w:t>one</w:t>
            </w:r>
            <w:r w:rsidRPr="00E768B4">
              <w:rPr>
                <w:rFonts w:asciiTheme="minorHAnsi" w:hAnsiTheme="minorHAnsi" w:cstheme="minorHAnsi"/>
                <w:sz w:val="16"/>
                <w:szCs w:val="16"/>
              </w:rPr>
              <w:t xml:space="preserve"> SLA, speed limit or dividedness were only assigned to one control group.</w:t>
            </w:r>
          </w:p>
        </w:tc>
      </w:tr>
      <w:tr w:rsidR="003A4A65" w:rsidRPr="00E768B4" w14:paraId="671DB6F1" w14:textId="77777777" w:rsidTr="003A4A65">
        <w:trPr>
          <w:trHeight w:val="20"/>
        </w:trPr>
        <w:tc>
          <w:tcPr>
            <w:tcW w:w="1077" w:type="dxa"/>
          </w:tcPr>
          <w:p w14:paraId="59B27598" w14:textId="1E086140" w:rsidR="00BB7E4F" w:rsidRPr="00E768B4" w:rsidRDefault="00BB7E4F" w:rsidP="004E35A8">
            <w:pPr>
              <w:spacing w:after="0"/>
              <w:rPr>
                <w:rFonts w:asciiTheme="minorHAnsi" w:hAnsiTheme="minorHAnsi" w:cstheme="minorHAnsi"/>
                <w:sz w:val="16"/>
                <w:szCs w:val="16"/>
              </w:rPr>
            </w:pPr>
            <w:r w:rsidRPr="00E768B4">
              <w:rPr>
                <w:rFonts w:asciiTheme="minorHAnsi" w:hAnsiTheme="minorHAnsi" w:cstheme="minorHAnsi"/>
                <w:sz w:val="16"/>
                <w:szCs w:val="16"/>
              </w:rPr>
              <w:t>Fixed Spot Speed Cameras</w:t>
            </w:r>
            <w:r w:rsidR="007C6865">
              <w:rPr>
                <w:rFonts w:asciiTheme="minorHAnsi" w:hAnsiTheme="minorHAnsi" w:cstheme="minorHAnsi"/>
                <w:sz w:val="16"/>
                <w:szCs w:val="16"/>
              </w:rPr>
              <w:t xml:space="preserve"> (FSSCs)</w:t>
            </w:r>
            <w:r w:rsidRPr="00E768B4">
              <w:rPr>
                <w:rFonts w:asciiTheme="minorHAnsi" w:hAnsiTheme="minorHAnsi" w:cstheme="minorHAnsi"/>
                <w:sz w:val="16"/>
                <w:szCs w:val="16"/>
              </w:rPr>
              <w:t xml:space="preserve"> (except those at PtP site and tunnel sites)</w:t>
            </w:r>
          </w:p>
        </w:tc>
        <w:tc>
          <w:tcPr>
            <w:tcW w:w="2268" w:type="dxa"/>
            <w:gridSpan w:val="2"/>
            <w:vMerge w:val="restart"/>
          </w:tcPr>
          <w:p w14:paraId="2E5628A7" w14:textId="77777777" w:rsidR="00BB7E4F" w:rsidRPr="00E768B4" w:rsidRDefault="00BB7E4F" w:rsidP="004E35A8">
            <w:pPr>
              <w:spacing w:after="0"/>
              <w:rPr>
                <w:rFonts w:asciiTheme="minorHAnsi" w:hAnsiTheme="minorHAnsi" w:cstheme="minorHAnsi"/>
                <w:sz w:val="16"/>
                <w:szCs w:val="16"/>
              </w:rPr>
            </w:pPr>
            <w:r w:rsidRPr="00E768B4">
              <w:rPr>
                <w:rFonts w:asciiTheme="minorHAnsi" w:hAnsiTheme="minorHAnsi" w:cstheme="minorHAnsi"/>
                <w:sz w:val="16"/>
                <w:szCs w:val="16"/>
              </w:rPr>
              <w:t>On same road and not a ramp</w:t>
            </w:r>
          </w:p>
          <w:p w14:paraId="3A625FBE" w14:textId="583321C5" w:rsidR="00BB7E4F" w:rsidRPr="00E768B4" w:rsidRDefault="00BB7E4F" w:rsidP="004E35A8">
            <w:pPr>
              <w:spacing w:after="0"/>
              <w:rPr>
                <w:rFonts w:asciiTheme="minorHAnsi" w:hAnsiTheme="minorHAnsi" w:cstheme="minorHAnsi"/>
                <w:sz w:val="16"/>
                <w:szCs w:val="16"/>
              </w:rPr>
            </w:pPr>
            <w:r w:rsidRPr="00E768B4">
              <w:rPr>
                <w:rFonts w:asciiTheme="minorHAnsi" w:hAnsiTheme="minorHAnsi" w:cstheme="minorHAnsi"/>
                <w:sz w:val="16"/>
                <w:szCs w:val="16"/>
              </w:rPr>
              <w:t>≤10</w:t>
            </w:r>
            <w:r w:rsidR="00F876B1" w:rsidRPr="00E768B4">
              <w:rPr>
                <w:rFonts w:asciiTheme="minorHAnsi" w:hAnsiTheme="minorHAnsi" w:cstheme="minorHAnsi"/>
                <w:sz w:val="16"/>
                <w:szCs w:val="16"/>
              </w:rPr>
              <w:t>0</w:t>
            </w:r>
            <w:r w:rsidRPr="00E768B4">
              <w:rPr>
                <w:rFonts w:asciiTheme="minorHAnsi" w:hAnsiTheme="minorHAnsi" w:cstheme="minorHAnsi"/>
                <w:sz w:val="16"/>
                <w:szCs w:val="16"/>
              </w:rPr>
              <w:t>0m from camera</w:t>
            </w:r>
          </w:p>
          <w:p w14:paraId="6AFFC407" w14:textId="7DB88FBB" w:rsidR="00BB7E4F" w:rsidRPr="00E768B4" w:rsidRDefault="00BB7E4F" w:rsidP="004E35A8">
            <w:pPr>
              <w:spacing w:after="0"/>
              <w:rPr>
                <w:rFonts w:asciiTheme="minorHAnsi" w:hAnsiTheme="minorHAnsi" w:cstheme="minorHAnsi"/>
                <w:sz w:val="16"/>
                <w:szCs w:val="16"/>
              </w:rPr>
            </w:pPr>
            <w:r w:rsidRPr="00E768B4">
              <w:rPr>
                <w:rFonts w:asciiTheme="minorHAnsi" w:hAnsiTheme="minorHAnsi" w:cstheme="minorHAnsi"/>
                <w:sz w:val="16"/>
                <w:szCs w:val="16"/>
              </w:rPr>
              <w:t xml:space="preserve">Not </w:t>
            </w:r>
            <w:r w:rsidR="00DE78A1" w:rsidRPr="00E768B4">
              <w:rPr>
                <w:rFonts w:asciiTheme="minorHAnsi" w:hAnsiTheme="minorHAnsi" w:cstheme="minorHAnsi"/>
                <w:sz w:val="16"/>
                <w:szCs w:val="16"/>
              </w:rPr>
              <w:t>an</w:t>
            </w:r>
            <w:r w:rsidRPr="00E768B4">
              <w:rPr>
                <w:rFonts w:asciiTheme="minorHAnsi" w:hAnsiTheme="minorHAnsi" w:cstheme="minorHAnsi"/>
                <w:sz w:val="16"/>
                <w:szCs w:val="16"/>
              </w:rPr>
              <w:t xml:space="preserve"> RLC</w:t>
            </w:r>
            <w:r w:rsidR="00F3699B" w:rsidRPr="00E768B4">
              <w:rPr>
                <w:rFonts w:asciiTheme="minorHAnsi" w:hAnsiTheme="minorHAnsi" w:cstheme="minorHAnsi"/>
                <w:sz w:val="16"/>
                <w:szCs w:val="16"/>
              </w:rPr>
              <w:t>, AV</w:t>
            </w:r>
            <w:r w:rsidR="00491857">
              <w:rPr>
                <w:rFonts w:asciiTheme="minorHAnsi" w:hAnsiTheme="minorHAnsi" w:cstheme="minorHAnsi"/>
                <w:sz w:val="16"/>
                <w:szCs w:val="16"/>
              </w:rPr>
              <w:t xml:space="preserve"> </w:t>
            </w:r>
            <w:r w:rsidR="00F3699B" w:rsidRPr="00E768B4">
              <w:rPr>
                <w:rFonts w:asciiTheme="minorHAnsi" w:hAnsiTheme="minorHAnsi" w:cstheme="minorHAnsi"/>
                <w:sz w:val="16"/>
                <w:szCs w:val="16"/>
              </w:rPr>
              <w:t>Speed</w:t>
            </w:r>
            <w:r w:rsidRPr="00E768B4">
              <w:rPr>
                <w:rFonts w:asciiTheme="minorHAnsi" w:hAnsiTheme="minorHAnsi" w:cstheme="minorHAnsi"/>
                <w:sz w:val="16"/>
                <w:szCs w:val="16"/>
              </w:rPr>
              <w:t xml:space="preserve"> or RLSC treatment crash</w:t>
            </w:r>
          </w:p>
          <w:p w14:paraId="71102FBC" w14:textId="77777777" w:rsidR="00BB7E4F" w:rsidRPr="00E768B4" w:rsidRDefault="00BB7E4F" w:rsidP="004E35A8">
            <w:pPr>
              <w:spacing w:after="0"/>
              <w:rPr>
                <w:rFonts w:asciiTheme="minorHAnsi" w:hAnsiTheme="minorHAnsi" w:cstheme="minorHAnsi"/>
                <w:sz w:val="16"/>
                <w:szCs w:val="16"/>
              </w:rPr>
            </w:pPr>
          </w:p>
        </w:tc>
        <w:tc>
          <w:tcPr>
            <w:tcW w:w="5614" w:type="dxa"/>
            <w:gridSpan w:val="3"/>
          </w:tcPr>
          <w:p w14:paraId="15042E6B" w14:textId="77777777" w:rsidR="00BB7E4F" w:rsidRPr="00E768B4" w:rsidRDefault="00BB7E4F" w:rsidP="004E35A8">
            <w:pPr>
              <w:spacing w:after="0"/>
              <w:rPr>
                <w:rFonts w:asciiTheme="minorHAnsi" w:hAnsiTheme="minorHAnsi" w:cstheme="minorHAnsi"/>
                <w:sz w:val="16"/>
                <w:szCs w:val="16"/>
              </w:rPr>
            </w:pPr>
            <w:r w:rsidRPr="00E768B4">
              <w:rPr>
                <w:rFonts w:asciiTheme="minorHAnsi" w:hAnsiTheme="minorHAnsi" w:cstheme="minorHAnsi"/>
                <w:sz w:val="16"/>
                <w:szCs w:val="16"/>
              </w:rPr>
              <w:t>On same road and not a ramp</w:t>
            </w:r>
          </w:p>
          <w:p w14:paraId="5C7580BB" w14:textId="3CA355AA" w:rsidR="00BB7E4F" w:rsidRPr="00E768B4" w:rsidRDefault="00BB7E4F" w:rsidP="004E35A8">
            <w:pPr>
              <w:spacing w:after="0"/>
              <w:rPr>
                <w:rFonts w:asciiTheme="minorHAnsi" w:hAnsiTheme="minorHAnsi" w:cstheme="minorHAnsi"/>
                <w:sz w:val="16"/>
                <w:szCs w:val="16"/>
              </w:rPr>
            </w:pPr>
            <w:r w:rsidRPr="00E768B4">
              <w:rPr>
                <w:rFonts w:asciiTheme="minorHAnsi" w:hAnsiTheme="minorHAnsi" w:cstheme="minorHAnsi"/>
                <w:sz w:val="16"/>
                <w:szCs w:val="16"/>
              </w:rPr>
              <w:t>&gt;10</w:t>
            </w:r>
            <w:r w:rsidR="00F876B1" w:rsidRPr="00E768B4">
              <w:rPr>
                <w:rFonts w:asciiTheme="minorHAnsi" w:hAnsiTheme="minorHAnsi" w:cstheme="minorHAnsi"/>
                <w:sz w:val="16"/>
                <w:szCs w:val="16"/>
              </w:rPr>
              <w:t>0</w:t>
            </w:r>
            <w:r w:rsidRPr="00E768B4">
              <w:rPr>
                <w:rFonts w:asciiTheme="minorHAnsi" w:hAnsiTheme="minorHAnsi" w:cstheme="minorHAnsi"/>
                <w:sz w:val="16"/>
                <w:szCs w:val="16"/>
              </w:rPr>
              <w:t>0m from camera</w:t>
            </w:r>
          </w:p>
          <w:p w14:paraId="22D8792D" w14:textId="5B0E0D63" w:rsidR="00BB7E4F" w:rsidRPr="00E768B4" w:rsidRDefault="00BB7E4F" w:rsidP="004E35A8">
            <w:pPr>
              <w:spacing w:after="0"/>
              <w:rPr>
                <w:rFonts w:asciiTheme="minorHAnsi" w:hAnsiTheme="minorHAnsi" w:cstheme="minorHAnsi"/>
                <w:sz w:val="16"/>
                <w:szCs w:val="16"/>
              </w:rPr>
            </w:pPr>
            <w:r w:rsidRPr="00E768B4">
              <w:rPr>
                <w:rFonts w:asciiTheme="minorHAnsi" w:hAnsiTheme="minorHAnsi" w:cstheme="minorHAnsi"/>
                <w:sz w:val="16"/>
                <w:szCs w:val="16"/>
              </w:rPr>
              <w:t xml:space="preserve">Not </w:t>
            </w:r>
            <w:r w:rsidR="00DE78A1" w:rsidRPr="00E768B4">
              <w:rPr>
                <w:rFonts w:asciiTheme="minorHAnsi" w:hAnsiTheme="minorHAnsi" w:cstheme="minorHAnsi"/>
                <w:sz w:val="16"/>
                <w:szCs w:val="16"/>
              </w:rPr>
              <w:t>an</w:t>
            </w:r>
            <w:r w:rsidRPr="00E768B4">
              <w:rPr>
                <w:rFonts w:asciiTheme="minorHAnsi" w:hAnsiTheme="minorHAnsi" w:cstheme="minorHAnsi"/>
                <w:sz w:val="16"/>
                <w:szCs w:val="16"/>
              </w:rPr>
              <w:t xml:space="preserve"> RLC, RLSC or </w:t>
            </w:r>
            <w:r w:rsidR="00733DD2" w:rsidRPr="00E768B4">
              <w:rPr>
                <w:rFonts w:asciiTheme="minorHAnsi" w:hAnsiTheme="minorHAnsi" w:cstheme="minorHAnsi"/>
                <w:sz w:val="16"/>
                <w:szCs w:val="16"/>
              </w:rPr>
              <w:t>FSS</w:t>
            </w:r>
            <w:r w:rsidRPr="00E768B4">
              <w:rPr>
                <w:rFonts w:asciiTheme="minorHAnsi" w:hAnsiTheme="minorHAnsi" w:cstheme="minorHAnsi"/>
                <w:sz w:val="16"/>
                <w:szCs w:val="16"/>
              </w:rPr>
              <w:t xml:space="preserve"> treatment crash</w:t>
            </w:r>
          </w:p>
          <w:p w14:paraId="65AD74C2" w14:textId="77777777" w:rsidR="00BB7E4F" w:rsidRPr="00E768B4" w:rsidRDefault="00BB7E4F" w:rsidP="004E35A8">
            <w:pPr>
              <w:spacing w:after="0"/>
              <w:rPr>
                <w:rFonts w:asciiTheme="minorHAnsi" w:hAnsiTheme="minorHAnsi" w:cstheme="minorHAnsi"/>
                <w:sz w:val="16"/>
                <w:szCs w:val="16"/>
              </w:rPr>
            </w:pPr>
            <w:r w:rsidRPr="00E768B4">
              <w:rPr>
                <w:rFonts w:asciiTheme="minorHAnsi" w:hAnsiTheme="minorHAnsi" w:cstheme="minorHAnsi"/>
                <w:sz w:val="16"/>
                <w:szCs w:val="16"/>
              </w:rPr>
              <w:t>And</w:t>
            </w:r>
          </w:p>
          <w:p w14:paraId="4A652645" w14:textId="77777777" w:rsidR="00BB7E4F" w:rsidRPr="00E768B4" w:rsidRDefault="00BB7E4F" w:rsidP="004E35A8">
            <w:pPr>
              <w:spacing w:after="0"/>
              <w:rPr>
                <w:rFonts w:asciiTheme="minorHAnsi" w:hAnsiTheme="minorHAnsi" w:cstheme="minorHAnsi"/>
                <w:sz w:val="16"/>
                <w:szCs w:val="16"/>
              </w:rPr>
            </w:pPr>
            <w:r w:rsidRPr="00E768B4">
              <w:rPr>
                <w:rFonts w:asciiTheme="minorHAnsi" w:hAnsiTheme="minorHAnsi" w:cstheme="minorHAnsi"/>
                <w:sz w:val="16"/>
                <w:szCs w:val="16"/>
              </w:rPr>
              <w:t>Matched to camera site by:</w:t>
            </w:r>
          </w:p>
          <w:p w14:paraId="2579FF35" w14:textId="671811AA" w:rsidR="00BB7E4F" w:rsidRPr="00E768B4" w:rsidRDefault="00BB7E4F" w:rsidP="00344C8B">
            <w:pPr>
              <w:pStyle w:val="ListParagraph"/>
              <w:numPr>
                <w:ilvl w:val="0"/>
                <w:numId w:val="8"/>
              </w:numPr>
              <w:spacing w:after="0" w:line="240" w:lineRule="auto"/>
              <w:rPr>
                <w:rFonts w:asciiTheme="minorHAnsi" w:hAnsiTheme="minorHAnsi" w:cstheme="minorHAnsi"/>
                <w:sz w:val="16"/>
                <w:szCs w:val="16"/>
              </w:rPr>
            </w:pPr>
            <w:r w:rsidRPr="00E768B4">
              <w:rPr>
                <w:rFonts w:asciiTheme="minorHAnsi" w:hAnsiTheme="minorHAnsi" w:cstheme="minorHAnsi"/>
                <w:sz w:val="16"/>
                <w:szCs w:val="16"/>
              </w:rPr>
              <w:t>SLA or &lt;2km from camera</w:t>
            </w:r>
          </w:p>
          <w:p w14:paraId="54405B6F" w14:textId="77777777" w:rsidR="00BB7E4F" w:rsidRPr="00E768B4" w:rsidRDefault="00BB7E4F" w:rsidP="00344C8B">
            <w:pPr>
              <w:pStyle w:val="ListParagraph"/>
              <w:numPr>
                <w:ilvl w:val="0"/>
                <w:numId w:val="8"/>
              </w:numPr>
              <w:spacing w:after="0" w:line="240" w:lineRule="auto"/>
              <w:rPr>
                <w:rFonts w:asciiTheme="minorHAnsi" w:hAnsiTheme="minorHAnsi" w:cstheme="minorHAnsi"/>
                <w:sz w:val="16"/>
                <w:szCs w:val="16"/>
              </w:rPr>
            </w:pPr>
            <w:r w:rsidRPr="00E768B4">
              <w:rPr>
                <w:rFonts w:asciiTheme="minorHAnsi" w:hAnsiTheme="minorHAnsi" w:cstheme="minorHAnsi"/>
                <w:sz w:val="16"/>
                <w:szCs w:val="16"/>
              </w:rPr>
              <w:t>On same road</w:t>
            </w:r>
          </w:p>
          <w:p w14:paraId="0522B8BD" w14:textId="77777777" w:rsidR="00BB7E4F" w:rsidRPr="00E768B4" w:rsidRDefault="00BB7E4F" w:rsidP="00344C8B">
            <w:pPr>
              <w:pStyle w:val="ListParagraph"/>
              <w:numPr>
                <w:ilvl w:val="0"/>
                <w:numId w:val="8"/>
              </w:numPr>
              <w:spacing w:after="0" w:line="240" w:lineRule="auto"/>
              <w:rPr>
                <w:rFonts w:asciiTheme="minorHAnsi" w:hAnsiTheme="minorHAnsi" w:cstheme="minorHAnsi"/>
                <w:sz w:val="16"/>
                <w:szCs w:val="16"/>
              </w:rPr>
            </w:pPr>
            <w:r w:rsidRPr="00E768B4">
              <w:rPr>
                <w:rFonts w:asciiTheme="minorHAnsi" w:hAnsiTheme="minorHAnsi" w:cstheme="minorHAnsi"/>
                <w:sz w:val="16"/>
                <w:szCs w:val="16"/>
              </w:rPr>
              <w:t>Speed limit, but widened if 70, 90 or 110</w:t>
            </w:r>
          </w:p>
          <w:p w14:paraId="4400A098" w14:textId="0BD41575" w:rsidR="00F3699B" w:rsidRPr="00E768B4" w:rsidRDefault="00F3699B" w:rsidP="006B1587">
            <w:pPr>
              <w:spacing w:after="0"/>
              <w:rPr>
                <w:rFonts w:asciiTheme="minorHAnsi" w:hAnsiTheme="minorHAnsi" w:cstheme="minorHAnsi"/>
                <w:sz w:val="16"/>
                <w:szCs w:val="16"/>
              </w:rPr>
            </w:pPr>
            <w:r w:rsidRPr="00E768B4">
              <w:rPr>
                <w:rFonts w:asciiTheme="minorHAnsi" w:hAnsiTheme="minorHAnsi" w:cstheme="minorHAnsi"/>
                <w:sz w:val="16"/>
                <w:szCs w:val="16"/>
              </w:rPr>
              <w:t>RLC and RLSC control crashes may be on the same length of road as the potential FSSC control crash pool.  These could not be FSSC control crashes.</w:t>
            </w:r>
            <w:r w:rsidR="006A4303">
              <w:rPr>
                <w:rFonts w:asciiTheme="minorHAnsi" w:hAnsiTheme="minorHAnsi" w:cstheme="minorHAnsi"/>
                <w:sz w:val="16"/>
                <w:szCs w:val="16"/>
              </w:rPr>
              <w:t xml:space="preserve"> Not decommissioned prior to 20</w:t>
            </w:r>
            <w:r w:rsidR="00491857">
              <w:rPr>
                <w:rFonts w:asciiTheme="minorHAnsi" w:hAnsiTheme="minorHAnsi" w:cstheme="minorHAnsi"/>
                <w:sz w:val="16"/>
                <w:szCs w:val="16"/>
              </w:rPr>
              <w:t>20</w:t>
            </w:r>
            <w:r w:rsidR="006A4303">
              <w:rPr>
                <w:rFonts w:asciiTheme="minorHAnsi" w:hAnsiTheme="minorHAnsi" w:cstheme="minorHAnsi"/>
                <w:sz w:val="16"/>
                <w:szCs w:val="16"/>
              </w:rPr>
              <w:t>.</w:t>
            </w:r>
          </w:p>
        </w:tc>
      </w:tr>
      <w:tr w:rsidR="003A4A65" w:rsidRPr="00E768B4" w14:paraId="384FC828" w14:textId="77777777" w:rsidTr="003A4A65">
        <w:trPr>
          <w:trHeight w:val="20"/>
        </w:trPr>
        <w:tc>
          <w:tcPr>
            <w:tcW w:w="1077" w:type="dxa"/>
          </w:tcPr>
          <w:p w14:paraId="7A001F94" w14:textId="494EB91D" w:rsidR="00BB7E4F" w:rsidRPr="00E768B4" w:rsidRDefault="00BB7E4F" w:rsidP="003809DA">
            <w:pPr>
              <w:spacing w:after="0"/>
              <w:rPr>
                <w:rFonts w:asciiTheme="minorHAnsi" w:hAnsiTheme="minorHAnsi" w:cstheme="minorHAnsi"/>
                <w:sz w:val="16"/>
                <w:szCs w:val="16"/>
              </w:rPr>
            </w:pPr>
            <w:r w:rsidRPr="00E768B4">
              <w:rPr>
                <w:rFonts w:asciiTheme="minorHAnsi" w:hAnsiTheme="minorHAnsi" w:cstheme="minorHAnsi"/>
                <w:sz w:val="16"/>
                <w:szCs w:val="16"/>
              </w:rPr>
              <w:t>Clem</w:t>
            </w:r>
            <w:r w:rsidR="003809DA" w:rsidRPr="00E768B4">
              <w:rPr>
                <w:rFonts w:asciiTheme="minorHAnsi" w:hAnsiTheme="minorHAnsi" w:cstheme="minorHAnsi"/>
                <w:sz w:val="16"/>
                <w:szCs w:val="16"/>
              </w:rPr>
              <w:t xml:space="preserve"> 7</w:t>
            </w:r>
            <w:r w:rsidRPr="00E768B4">
              <w:rPr>
                <w:rFonts w:asciiTheme="minorHAnsi" w:hAnsiTheme="minorHAnsi" w:cstheme="minorHAnsi"/>
                <w:sz w:val="16"/>
                <w:szCs w:val="16"/>
              </w:rPr>
              <w:t xml:space="preserve"> and </w:t>
            </w:r>
            <w:r w:rsidR="003809DA" w:rsidRPr="00E768B4">
              <w:rPr>
                <w:rFonts w:asciiTheme="minorHAnsi" w:hAnsiTheme="minorHAnsi" w:cstheme="minorHAnsi"/>
                <w:sz w:val="16"/>
                <w:szCs w:val="16"/>
              </w:rPr>
              <w:t>Airport-</w:t>
            </w:r>
            <w:r w:rsidR="00CD3173" w:rsidRPr="00E768B4">
              <w:rPr>
                <w:rFonts w:asciiTheme="minorHAnsi" w:hAnsiTheme="minorHAnsi" w:cstheme="minorHAnsi"/>
                <w:sz w:val="16"/>
                <w:szCs w:val="16"/>
              </w:rPr>
              <w:t>Link tunnels</w:t>
            </w:r>
          </w:p>
        </w:tc>
        <w:tc>
          <w:tcPr>
            <w:tcW w:w="2268" w:type="dxa"/>
            <w:gridSpan w:val="2"/>
            <w:vMerge/>
          </w:tcPr>
          <w:p w14:paraId="71C85D69" w14:textId="77777777" w:rsidR="00BB7E4F" w:rsidRPr="00E768B4" w:rsidRDefault="00BB7E4F" w:rsidP="004E35A8">
            <w:pPr>
              <w:spacing w:after="0"/>
              <w:rPr>
                <w:rFonts w:asciiTheme="minorHAnsi" w:hAnsiTheme="minorHAnsi" w:cstheme="minorHAnsi"/>
                <w:sz w:val="16"/>
                <w:szCs w:val="16"/>
              </w:rPr>
            </w:pPr>
          </w:p>
        </w:tc>
        <w:tc>
          <w:tcPr>
            <w:tcW w:w="5614" w:type="dxa"/>
            <w:gridSpan w:val="3"/>
          </w:tcPr>
          <w:p w14:paraId="2EB46DAC" w14:textId="77777777" w:rsidR="00BB7E4F" w:rsidRPr="00E768B4" w:rsidRDefault="00BB7E4F" w:rsidP="004E35A8">
            <w:pPr>
              <w:spacing w:after="0"/>
              <w:rPr>
                <w:rFonts w:asciiTheme="minorHAnsi" w:hAnsiTheme="minorHAnsi" w:cstheme="minorHAnsi"/>
                <w:sz w:val="16"/>
                <w:szCs w:val="16"/>
              </w:rPr>
            </w:pPr>
            <w:r w:rsidRPr="00E768B4">
              <w:rPr>
                <w:rFonts w:asciiTheme="minorHAnsi" w:hAnsiTheme="minorHAnsi" w:cstheme="minorHAnsi"/>
                <w:sz w:val="16"/>
                <w:szCs w:val="16"/>
              </w:rPr>
              <w:t xml:space="preserve">Not a ramp, </w:t>
            </w:r>
          </w:p>
          <w:p w14:paraId="5AE021F2" w14:textId="1635F5D3" w:rsidR="00BB7E4F" w:rsidRPr="00E768B4" w:rsidRDefault="00BB7E4F" w:rsidP="004E35A8">
            <w:pPr>
              <w:spacing w:after="0"/>
              <w:rPr>
                <w:rFonts w:asciiTheme="minorHAnsi" w:hAnsiTheme="minorHAnsi" w:cstheme="minorHAnsi"/>
                <w:sz w:val="16"/>
                <w:szCs w:val="16"/>
              </w:rPr>
            </w:pPr>
            <w:r w:rsidRPr="00E768B4">
              <w:rPr>
                <w:rFonts w:asciiTheme="minorHAnsi" w:hAnsiTheme="minorHAnsi" w:cstheme="minorHAnsi"/>
                <w:sz w:val="16"/>
                <w:szCs w:val="16"/>
              </w:rPr>
              <w:t xml:space="preserve">Not </w:t>
            </w:r>
            <w:r w:rsidR="00DE78A1" w:rsidRPr="00E768B4">
              <w:rPr>
                <w:rFonts w:asciiTheme="minorHAnsi" w:hAnsiTheme="minorHAnsi" w:cstheme="minorHAnsi"/>
                <w:sz w:val="16"/>
                <w:szCs w:val="16"/>
              </w:rPr>
              <w:t>an</w:t>
            </w:r>
            <w:r w:rsidRPr="00E768B4">
              <w:rPr>
                <w:rFonts w:asciiTheme="minorHAnsi" w:hAnsiTheme="minorHAnsi" w:cstheme="minorHAnsi"/>
                <w:sz w:val="16"/>
                <w:szCs w:val="16"/>
              </w:rPr>
              <w:t xml:space="preserve"> RLC, RLSC or </w:t>
            </w:r>
            <w:r w:rsidR="00733DD2" w:rsidRPr="00E768B4">
              <w:rPr>
                <w:rFonts w:asciiTheme="minorHAnsi" w:hAnsiTheme="minorHAnsi" w:cstheme="minorHAnsi"/>
                <w:sz w:val="16"/>
                <w:szCs w:val="16"/>
              </w:rPr>
              <w:t>FSS</w:t>
            </w:r>
            <w:r w:rsidRPr="00E768B4">
              <w:rPr>
                <w:rFonts w:asciiTheme="minorHAnsi" w:hAnsiTheme="minorHAnsi" w:cstheme="minorHAnsi"/>
                <w:sz w:val="16"/>
                <w:szCs w:val="16"/>
              </w:rPr>
              <w:t xml:space="preserve"> treatment crash</w:t>
            </w:r>
          </w:p>
          <w:p w14:paraId="63831F2C" w14:textId="01424047" w:rsidR="00BB7E4F" w:rsidRPr="00E768B4" w:rsidRDefault="00BB7E4F" w:rsidP="006B1587">
            <w:pPr>
              <w:spacing w:after="0"/>
              <w:rPr>
                <w:rFonts w:asciiTheme="minorHAnsi" w:hAnsiTheme="minorHAnsi" w:cstheme="minorHAnsi"/>
                <w:sz w:val="16"/>
                <w:szCs w:val="16"/>
              </w:rPr>
            </w:pPr>
            <w:r w:rsidRPr="00E768B4">
              <w:rPr>
                <w:rFonts w:asciiTheme="minorHAnsi" w:hAnsiTheme="minorHAnsi" w:cstheme="minorHAnsi"/>
                <w:sz w:val="16"/>
                <w:szCs w:val="16"/>
              </w:rPr>
              <w:t>On Southern Cross Way or on</w:t>
            </w:r>
            <w:r w:rsidR="000B0CCE" w:rsidRPr="00E768B4">
              <w:rPr>
                <w:rFonts w:asciiTheme="minorHAnsi" w:hAnsiTheme="minorHAnsi" w:cstheme="minorHAnsi"/>
                <w:sz w:val="16"/>
                <w:szCs w:val="16"/>
              </w:rPr>
              <w:t xml:space="preserve"> Por</w:t>
            </w:r>
            <w:r w:rsidR="004A6F63" w:rsidRPr="00E768B4">
              <w:rPr>
                <w:rFonts w:asciiTheme="minorHAnsi" w:hAnsiTheme="minorHAnsi" w:cstheme="minorHAnsi"/>
                <w:sz w:val="16"/>
                <w:szCs w:val="16"/>
              </w:rPr>
              <w:t>t</w:t>
            </w:r>
            <w:r w:rsidR="000B0CCE" w:rsidRPr="00E768B4">
              <w:rPr>
                <w:rFonts w:asciiTheme="minorHAnsi" w:hAnsiTheme="minorHAnsi" w:cstheme="minorHAnsi"/>
                <w:sz w:val="16"/>
                <w:szCs w:val="16"/>
              </w:rPr>
              <w:t xml:space="preserve"> of Brisbane M</w:t>
            </w:r>
            <w:r w:rsidR="004A6F63" w:rsidRPr="00E768B4">
              <w:rPr>
                <w:rFonts w:asciiTheme="minorHAnsi" w:hAnsiTheme="minorHAnsi" w:cstheme="minorHAnsi"/>
                <w:sz w:val="16"/>
                <w:szCs w:val="16"/>
              </w:rPr>
              <w:t>otorway</w:t>
            </w:r>
          </w:p>
        </w:tc>
      </w:tr>
      <w:tr w:rsidR="003A4A65" w:rsidRPr="00E768B4" w14:paraId="1D43FAF0" w14:textId="77777777" w:rsidTr="003A4A65">
        <w:trPr>
          <w:trHeight w:val="20"/>
        </w:trPr>
        <w:tc>
          <w:tcPr>
            <w:tcW w:w="1077" w:type="dxa"/>
          </w:tcPr>
          <w:p w14:paraId="67BE72F5" w14:textId="0FED83C0" w:rsidR="00BB7E4F" w:rsidRPr="00E768B4" w:rsidRDefault="00BB7E4F" w:rsidP="004E35A8">
            <w:pPr>
              <w:spacing w:after="0"/>
              <w:rPr>
                <w:rFonts w:asciiTheme="minorHAnsi" w:hAnsiTheme="minorHAnsi" w:cstheme="minorHAnsi"/>
                <w:sz w:val="16"/>
                <w:szCs w:val="16"/>
              </w:rPr>
            </w:pPr>
            <w:r w:rsidRPr="00E768B4">
              <w:rPr>
                <w:rFonts w:asciiTheme="minorHAnsi" w:hAnsiTheme="minorHAnsi" w:cstheme="minorHAnsi"/>
                <w:sz w:val="16"/>
                <w:szCs w:val="16"/>
              </w:rPr>
              <w:t xml:space="preserve">Average Speed cameras and </w:t>
            </w:r>
            <w:r w:rsidR="00733DD2" w:rsidRPr="00E768B4">
              <w:rPr>
                <w:rFonts w:asciiTheme="minorHAnsi" w:hAnsiTheme="minorHAnsi" w:cstheme="minorHAnsi"/>
                <w:sz w:val="16"/>
                <w:szCs w:val="16"/>
              </w:rPr>
              <w:t>FSS</w:t>
            </w:r>
            <w:r w:rsidR="007C6865">
              <w:rPr>
                <w:rFonts w:asciiTheme="minorHAnsi" w:hAnsiTheme="minorHAnsi" w:cstheme="minorHAnsi"/>
                <w:sz w:val="16"/>
                <w:szCs w:val="16"/>
              </w:rPr>
              <w:t>Cs</w:t>
            </w:r>
            <w:r w:rsidRPr="00E768B4">
              <w:rPr>
                <w:rFonts w:asciiTheme="minorHAnsi" w:hAnsiTheme="minorHAnsi" w:cstheme="minorHAnsi"/>
                <w:sz w:val="16"/>
                <w:szCs w:val="16"/>
              </w:rPr>
              <w:t xml:space="preserve"> at the same site</w:t>
            </w:r>
          </w:p>
        </w:tc>
        <w:tc>
          <w:tcPr>
            <w:tcW w:w="2268" w:type="dxa"/>
            <w:gridSpan w:val="2"/>
          </w:tcPr>
          <w:p w14:paraId="104D0556" w14:textId="77777777" w:rsidR="00BB7E4F" w:rsidRPr="00E768B4" w:rsidRDefault="00BB7E4F" w:rsidP="004E35A8">
            <w:pPr>
              <w:spacing w:after="0"/>
              <w:rPr>
                <w:rFonts w:asciiTheme="minorHAnsi" w:hAnsiTheme="minorHAnsi" w:cstheme="minorHAnsi"/>
                <w:sz w:val="16"/>
                <w:szCs w:val="16"/>
              </w:rPr>
            </w:pPr>
            <w:r w:rsidRPr="00E768B4">
              <w:rPr>
                <w:rFonts w:asciiTheme="minorHAnsi" w:hAnsiTheme="minorHAnsi" w:cstheme="minorHAnsi"/>
                <w:sz w:val="16"/>
                <w:szCs w:val="16"/>
              </w:rPr>
              <w:t>On same road and not a ramp</w:t>
            </w:r>
          </w:p>
          <w:p w14:paraId="75D27008" w14:textId="216AA34B" w:rsidR="00BB7E4F" w:rsidRPr="00E768B4" w:rsidRDefault="00BB7E4F" w:rsidP="004E35A8">
            <w:pPr>
              <w:spacing w:after="0"/>
              <w:rPr>
                <w:rFonts w:asciiTheme="minorHAnsi" w:hAnsiTheme="minorHAnsi" w:cstheme="minorHAnsi"/>
                <w:sz w:val="16"/>
                <w:szCs w:val="16"/>
              </w:rPr>
            </w:pPr>
            <w:r w:rsidRPr="00E768B4">
              <w:rPr>
                <w:rFonts w:asciiTheme="minorHAnsi" w:hAnsiTheme="minorHAnsi" w:cstheme="minorHAnsi"/>
                <w:sz w:val="16"/>
                <w:szCs w:val="16"/>
              </w:rPr>
              <w:t>Between average speed cameras and 5km along road North and South of them.</w:t>
            </w:r>
          </w:p>
          <w:p w14:paraId="2520E12A" w14:textId="140BE483" w:rsidR="00BB7E4F" w:rsidRPr="00E768B4" w:rsidRDefault="00BB7E4F" w:rsidP="006B1587">
            <w:pPr>
              <w:spacing w:after="0"/>
              <w:rPr>
                <w:rFonts w:asciiTheme="minorHAnsi" w:hAnsiTheme="minorHAnsi" w:cstheme="minorHAnsi"/>
                <w:sz w:val="16"/>
                <w:szCs w:val="16"/>
              </w:rPr>
            </w:pPr>
            <w:r w:rsidRPr="00E768B4">
              <w:rPr>
                <w:rFonts w:asciiTheme="minorHAnsi" w:hAnsiTheme="minorHAnsi" w:cstheme="minorHAnsi"/>
                <w:sz w:val="16"/>
                <w:szCs w:val="16"/>
              </w:rPr>
              <w:t xml:space="preserve">Not a </w:t>
            </w:r>
            <w:r w:rsidR="00F3699B" w:rsidRPr="00E768B4">
              <w:rPr>
                <w:rFonts w:asciiTheme="minorHAnsi" w:hAnsiTheme="minorHAnsi" w:cstheme="minorHAnsi"/>
                <w:sz w:val="16"/>
                <w:szCs w:val="16"/>
              </w:rPr>
              <w:t xml:space="preserve">FSSC, </w:t>
            </w:r>
            <w:r w:rsidRPr="00E768B4">
              <w:rPr>
                <w:rFonts w:asciiTheme="minorHAnsi" w:hAnsiTheme="minorHAnsi" w:cstheme="minorHAnsi"/>
                <w:sz w:val="16"/>
                <w:szCs w:val="16"/>
              </w:rPr>
              <w:t>RLC or RLSC treatment crash</w:t>
            </w:r>
            <w:r w:rsidR="006B1587" w:rsidRPr="00E768B4">
              <w:rPr>
                <w:rFonts w:asciiTheme="minorHAnsi" w:hAnsiTheme="minorHAnsi" w:cstheme="minorHAnsi"/>
                <w:sz w:val="16"/>
                <w:szCs w:val="16"/>
              </w:rPr>
              <w:t>.</w:t>
            </w:r>
          </w:p>
          <w:p w14:paraId="796ABE47" w14:textId="77777777" w:rsidR="00BB7E4F" w:rsidRPr="00E768B4" w:rsidRDefault="00BB7E4F" w:rsidP="004E35A8">
            <w:pPr>
              <w:spacing w:after="0"/>
              <w:rPr>
                <w:rFonts w:asciiTheme="minorHAnsi" w:hAnsiTheme="minorHAnsi" w:cstheme="minorHAnsi"/>
                <w:sz w:val="16"/>
                <w:szCs w:val="16"/>
              </w:rPr>
            </w:pPr>
          </w:p>
        </w:tc>
        <w:tc>
          <w:tcPr>
            <w:tcW w:w="5614" w:type="dxa"/>
            <w:gridSpan w:val="3"/>
          </w:tcPr>
          <w:p w14:paraId="0F12A893" w14:textId="77777777" w:rsidR="00BB7E4F" w:rsidRPr="00E768B4" w:rsidRDefault="00BB7E4F" w:rsidP="004E35A8">
            <w:pPr>
              <w:spacing w:after="0"/>
              <w:rPr>
                <w:rFonts w:asciiTheme="minorHAnsi" w:hAnsiTheme="minorHAnsi" w:cstheme="minorHAnsi"/>
                <w:sz w:val="16"/>
                <w:szCs w:val="16"/>
              </w:rPr>
            </w:pPr>
            <w:r w:rsidRPr="00E768B4">
              <w:rPr>
                <w:rFonts w:asciiTheme="minorHAnsi" w:hAnsiTheme="minorHAnsi" w:cstheme="minorHAnsi"/>
                <w:sz w:val="16"/>
                <w:szCs w:val="16"/>
              </w:rPr>
              <w:t>On same road and not a ramp</w:t>
            </w:r>
          </w:p>
          <w:p w14:paraId="59D9CFC4" w14:textId="77777777" w:rsidR="00BB7E4F" w:rsidRPr="00E768B4" w:rsidRDefault="00BB7E4F" w:rsidP="004E35A8">
            <w:pPr>
              <w:spacing w:after="0"/>
              <w:rPr>
                <w:rFonts w:asciiTheme="minorHAnsi" w:hAnsiTheme="minorHAnsi" w:cstheme="minorHAnsi"/>
                <w:sz w:val="16"/>
                <w:szCs w:val="16"/>
              </w:rPr>
            </w:pPr>
            <w:r w:rsidRPr="00E768B4">
              <w:rPr>
                <w:rFonts w:asciiTheme="minorHAnsi" w:hAnsiTheme="minorHAnsi" w:cstheme="minorHAnsi"/>
                <w:sz w:val="16"/>
                <w:szCs w:val="16"/>
              </w:rPr>
              <w:t>&gt;100m from camera</w:t>
            </w:r>
          </w:p>
          <w:p w14:paraId="14046D2B" w14:textId="32041FAC" w:rsidR="00BB7E4F" w:rsidRPr="00E768B4" w:rsidRDefault="00BB7E4F" w:rsidP="004E35A8">
            <w:pPr>
              <w:spacing w:after="0"/>
              <w:rPr>
                <w:rFonts w:asciiTheme="minorHAnsi" w:hAnsiTheme="minorHAnsi" w:cstheme="minorHAnsi"/>
                <w:sz w:val="16"/>
                <w:szCs w:val="16"/>
              </w:rPr>
            </w:pPr>
            <w:r w:rsidRPr="00E768B4">
              <w:rPr>
                <w:rFonts w:asciiTheme="minorHAnsi" w:hAnsiTheme="minorHAnsi" w:cstheme="minorHAnsi"/>
                <w:sz w:val="16"/>
                <w:szCs w:val="16"/>
              </w:rPr>
              <w:t xml:space="preserve">Not </w:t>
            </w:r>
            <w:r w:rsidR="00DE78A1" w:rsidRPr="00E768B4">
              <w:rPr>
                <w:rFonts w:asciiTheme="minorHAnsi" w:hAnsiTheme="minorHAnsi" w:cstheme="minorHAnsi"/>
                <w:sz w:val="16"/>
                <w:szCs w:val="16"/>
              </w:rPr>
              <w:t>an</w:t>
            </w:r>
            <w:r w:rsidRPr="00E768B4">
              <w:rPr>
                <w:rFonts w:asciiTheme="minorHAnsi" w:hAnsiTheme="minorHAnsi" w:cstheme="minorHAnsi"/>
                <w:sz w:val="16"/>
                <w:szCs w:val="16"/>
              </w:rPr>
              <w:t xml:space="preserve"> RLC, RLSC or </w:t>
            </w:r>
            <w:r w:rsidR="00733DD2" w:rsidRPr="00E768B4">
              <w:rPr>
                <w:rFonts w:asciiTheme="minorHAnsi" w:hAnsiTheme="minorHAnsi" w:cstheme="minorHAnsi"/>
                <w:sz w:val="16"/>
                <w:szCs w:val="16"/>
              </w:rPr>
              <w:t>FSS</w:t>
            </w:r>
            <w:r w:rsidRPr="00E768B4">
              <w:rPr>
                <w:rFonts w:asciiTheme="minorHAnsi" w:hAnsiTheme="minorHAnsi" w:cstheme="minorHAnsi"/>
                <w:sz w:val="16"/>
                <w:szCs w:val="16"/>
              </w:rPr>
              <w:t xml:space="preserve"> treatment crash</w:t>
            </w:r>
          </w:p>
          <w:p w14:paraId="08DCD1BB" w14:textId="77777777" w:rsidR="00BB7E4F" w:rsidRPr="00E768B4" w:rsidRDefault="00BB7E4F" w:rsidP="004E35A8">
            <w:pPr>
              <w:spacing w:after="0"/>
              <w:rPr>
                <w:rFonts w:asciiTheme="minorHAnsi" w:hAnsiTheme="minorHAnsi" w:cstheme="minorHAnsi"/>
                <w:sz w:val="16"/>
                <w:szCs w:val="16"/>
              </w:rPr>
            </w:pPr>
            <w:r w:rsidRPr="00E768B4">
              <w:rPr>
                <w:rFonts w:asciiTheme="minorHAnsi" w:hAnsiTheme="minorHAnsi" w:cstheme="minorHAnsi"/>
                <w:sz w:val="16"/>
                <w:szCs w:val="16"/>
              </w:rPr>
              <w:t>And</w:t>
            </w:r>
          </w:p>
          <w:p w14:paraId="1A66B4E0" w14:textId="77777777" w:rsidR="00BB7E4F" w:rsidRPr="00E768B4" w:rsidRDefault="00BB7E4F" w:rsidP="004E35A8">
            <w:pPr>
              <w:spacing w:after="0"/>
              <w:rPr>
                <w:rFonts w:asciiTheme="minorHAnsi" w:hAnsiTheme="minorHAnsi" w:cstheme="minorHAnsi"/>
                <w:sz w:val="16"/>
                <w:szCs w:val="16"/>
              </w:rPr>
            </w:pPr>
            <w:r w:rsidRPr="00E768B4">
              <w:rPr>
                <w:rFonts w:asciiTheme="minorHAnsi" w:hAnsiTheme="minorHAnsi" w:cstheme="minorHAnsi"/>
                <w:sz w:val="16"/>
                <w:szCs w:val="16"/>
              </w:rPr>
              <w:t>Matched to camera site by:</w:t>
            </w:r>
          </w:p>
          <w:p w14:paraId="7135A2DB" w14:textId="77777777" w:rsidR="00BB7E4F" w:rsidRPr="00E768B4" w:rsidRDefault="00BB7E4F" w:rsidP="00344C8B">
            <w:pPr>
              <w:pStyle w:val="ListParagraph"/>
              <w:numPr>
                <w:ilvl w:val="0"/>
                <w:numId w:val="8"/>
              </w:numPr>
              <w:spacing w:after="0" w:line="240" w:lineRule="auto"/>
              <w:rPr>
                <w:rFonts w:asciiTheme="minorHAnsi" w:hAnsiTheme="minorHAnsi" w:cstheme="minorHAnsi"/>
                <w:sz w:val="16"/>
                <w:szCs w:val="16"/>
              </w:rPr>
            </w:pPr>
            <w:r w:rsidRPr="00E768B4">
              <w:rPr>
                <w:rFonts w:asciiTheme="minorHAnsi" w:hAnsiTheme="minorHAnsi" w:cstheme="minorHAnsi"/>
                <w:sz w:val="16"/>
                <w:szCs w:val="16"/>
              </w:rPr>
              <w:t>On same road</w:t>
            </w:r>
          </w:p>
          <w:p w14:paraId="31B58F37" w14:textId="209C8396" w:rsidR="00BB7E4F" w:rsidRPr="00E768B4" w:rsidRDefault="00285877" w:rsidP="00344C8B">
            <w:pPr>
              <w:pStyle w:val="ListParagraph"/>
              <w:numPr>
                <w:ilvl w:val="0"/>
                <w:numId w:val="8"/>
              </w:numPr>
              <w:spacing w:after="0" w:line="240" w:lineRule="auto"/>
              <w:rPr>
                <w:rFonts w:asciiTheme="minorHAnsi" w:hAnsiTheme="minorHAnsi" w:cstheme="minorHAnsi"/>
                <w:sz w:val="16"/>
                <w:szCs w:val="16"/>
              </w:rPr>
            </w:pPr>
            <w:r w:rsidRPr="00E768B4">
              <w:rPr>
                <w:rFonts w:asciiTheme="minorHAnsi" w:hAnsiTheme="minorHAnsi" w:cstheme="minorHAnsi"/>
                <w:sz w:val="16"/>
                <w:szCs w:val="16"/>
              </w:rPr>
              <w:t xml:space="preserve">A further </w:t>
            </w:r>
            <w:r w:rsidR="00BB7E4F" w:rsidRPr="00E768B4">
              <w:rPr>
                <w:rFonts w:asciiTheme="minorHAnsi" w:hAnsiTheme="minorHAnsi" w:cstheme="minorHAnsi"/>
                <w:sz w:val="16"/>
                <w:szCs w:val="16"/>
              </w:rPr>
              <w:t xml:space="preserve">7.2km </w:t>
            </w:r>
            <w:r w:rsidR="001D0B30" w:rsidRPr="00E768B4">
              <w:rPr>
                <w:rFonts w:asciiTheme="minorHAnsi" w:hAnsiTheme="minorHAnsi" w:cstheme="minorHAnsi"/>
                <w:sz w:val="16"/>
                <w:szCs w:val="16"/>
              </w:rPr>
              <w:t>North/South of treatment section</w:t>
            </w:r>
            <w:r w:rsidRPr="00E768B4">
              <w:rPr>
                <w:rFonts w:asciiTheme="minorHAnsi" w:hAnsiTheme="minorHAnsi" w:cstheme="minorHAnsi"/>
                <w:sz w:val="16"/>
                <w:szCs w:val="16"/>
              </w:rPr>
              <w:t xml:space="preserve"> for 4001/2 and a further 5km for 403</w:t>
            </w:r>
            <w:r w:rsidR="00491857">
              <w:rPr>
                <w:rFonts w:asciiTheme="minorHAnsi" w:hAnsiTheme="minorHAnsi" w:cstheme="minorHAnsi"/>
                <w:sz w:val="16"/>
                <w:szCs w:val="16"/>
              </w:rPr>
              <w:t xml:space="preserve"> and a further 10 km for 5001 &amp; 5002</w:t>
            </w:r>
          </w:p>
        </w:tc>
      </w:tr>
      <w:tr w:rsidR="003A4A65" w:rsidRPr="00E768B4" w14:paraId="0CC6AF27" w14:textId="77777777" w:rsidTr="003A4A65">
        <w:trPr>
          <w:trHeight w:val="20"/>
        </w:trPr>
        <w:tc>
          <w:tcPr>
            <w:tcW w:w="1077" w:type="dxa"/>
          </w:tcPr>
          <w:p w14:paraId="6C93382B" w14:textId="2D7DBAD1" w:rsidR="00A23588" w:rsidRPr="00E768B4" w:rsidRDefault="00A23588" w:rsidP="004E35A8">
            <w:pPr>
              <w:spacing w:after="0"/>
              <w:rPr>
                <w:rFonts w:asciiTheme="minorHAnsi" w:hAnsiTheme="minorHAnsi" w:cstheme="minorHAnsi"/>
                <w:sz w:val="16"/>
                <w:szCs w:val="16"/>
              </w:rPr>
            </w:pPr>
            <w:r>
              <w:rPr>
                <w:rFonts w:asciiTheme="minorHAnsi" w:hAnsiTheme="minorHAnsi" w:cstheme="minorHAnsi"/>
                <w:sz w:val="16"/>
                <w:szCs w:val="16"/>
              </w:rPr>
              <w:t>Mobile Trailer Cameras</w:t>
            </w:r>
          </w:p>
        </w:tc>
        <w:tc>
          <w:tcPr>
            <w:tcW w:w="2268" w:type="dxa"/>
            <w:gridSpan w:val="2"/>
          </w:tcPr>
          <w:p w14:paraId="5EAE39A8" w14:textId="77777777" w:rsidR="00A23588" w:rsidRPr="00E768B4" w:rsidRDefault="00A23588" w:rsidP="00A23588">
            <w:pPr>
              <w:spacing w:after="0"/>
              <w:rPr>
                <w:rFonts w:asciiTheme="minorHAnsi" w:hAnsiTheme="minorHAnsi" w:cstheme="minorHAnsi"/>
                <w:sz w:val="16"/>
                <w:szCs w:val="16"/>
              </w:rPr>
            </w:pPr>
            <w:r w:rsidRPr="00E768B4">
              <w:rPr>
                <w:rFonts w:asciiTheme="minorHAnsi" w:hAnsiTheme="minorHAnsi" w:cstheme="minorHAnsi"/>
                <w:sz w:val="16"/>
                <w:szCs w:val="16"/>
              </w:rPr>
              <w:t>On same road and not a ramp</w:t>
            </w:r>
          </w:p>
          <w:p w14:paraId="5CE6D079" w14:textId="6A3B7C36" w:rsidR="00A23588" w:rsidRDefault="00A23588" w:rsidP="00A23588">
            <w:pPr>
              <w:spacing w:after="0"/>
              <w:rPr>
                <w:rFonts w:asciiTheme="minorHAnsi" w:hAnsiTheme="minorHAnsi" w:cstheme="minorHAnsi"/>
                <w:sz w:val="16"/>
                <w:szCs w:val="16"/>
              </w:rPr>
            </w:pPr>
            <w:r w:rsidRPr="00E768B4">
              <w:rPr>
                <w:rFonts w:asciiTheme="minorHAnsi" w:hAnsiTheme="minorHAnsi" w:cstheme="minorHAnsi"/>
                <w:sz w:val="16"/>
                <w:szCs w:val="16"/>
              </w:rPr>
              <w:t>≤1000m from camera</w:t>
            </w:r>
            <w:r w:rsidR="00430E33">
              <w:rPr>
                <w:rFonts w:asciiTheme="minorHAnsi" w:hAnsiTheme="minorHAnsi" w:cstheme="minorHAnsi"/>
                <w:sz w:val="16"/>
                <w:szCs w:val="16"/>
              </w:rPr>
              <w:t xml:space="preserve"> Brisbane, Logan </w:t>
            </w:r>
            <w:r w:rsidR="009C5CFD">
              <w:rPr>
                <w:rFonts w:asciiTheme="minorHAnsi" w:hAnsiTheme="minorHAnsi" w:cstheme="minorHAnsi"/>
                <w:sz w:val="16"/>
                <w:szCs w:val="16"/>
              </w:rPr>
              <w:t xml:space="preserve">Moreton, </w:t>
            </w:r>
            <w:r w:rsidR="00430E33">
              <w:rPr>
                <w:rFonts w:asciiTheme="minorHAnsi" w:hAnsiTheme="minorHAnsi" w:cstheme="minorHAnsi"/>
                <w:sz w:val="16"/>
                <w:szCs w:val="16"/>
              </w:rPr>
              <w:t>and</w:t>
            </w:r>
            <w:r w:rsidR="009C5CFD">
              <w:rPr>
                <w:rFonts w:asciiTheme="minorHAnsi" w:hAnsiTheme="minorHAnsi" w:cstheme="minorHAnsi"/>
                <w:sz w:val="16"/>
                <w:szCs w:val="16"/>
              </w:rPr>
              <w:t xml:space="preserve"> Gold Coast.</w:t>
            </w:r>
          </w:p>
          <w:p w14:paraId="3AAB3FE2" w14:textId="59144FC0" w:rsidR="009C5CFD" w:rsidRDefault="009C5CFD" w:rsidP="009C5CFD">
            <w:pPr>
              <w:spacing w:after="0"/>
              <w:rPr>
                <w:rFonts w:asciiTheme="minorHAnsi" w:hAnsiTheme="minorHAnsi" w:cstheme="minorHAnsi"/>
                <w:sz w:val="16"/>
                <w:szCs w:val="16"/>
              </w:rPr>
            </w:pPr>
            <w:r w:rsidRPr="00E768B4">
              <w:rPr>
                <w:rFonts w:asciiTheme="minorHAnsi" w:hAnsiTheme="minorHAnsi" w:cstheme="minorHAnsi"/>
                <w:sz w:val="16"/>
                <w:szCs w:val="16"/>
              </w:rPr>
              <w:t>≤</w:t>
            </w:r>
            <w:r>
              <w:rPr>
                <w:rFonts w:asciiTheme="minorHAnsi" w:hAnsiTheme="minorHAnsi" w:cstheme="minorHAnsi"/>
                <w:sz w:val="16"/>
                <w:szCs w:val="16"/>
              </w:rPr>
              <w:t>4</w:t>
            </w:r>
            <w:r w:rsidRPr="00E768B4">
              <w:rPr>
                <w:rFonts w:asciiTheme="minorHAnsi" w:hAnsiTheme="minorHAnsi" w:cstheme="minorHAnsi"/>
                <w:sz w:val="16"/>
                <w:szCs w:val="16"/>
              </w:rPr>
              <w:t>000m from camera</w:t>
            </w:r>
            <w:r>
              <w:rPr>
                <w:rFonts w:asciiTheme="minorHAnsi" w:hAnsiTheme="minorHAnsi" w:cstheme="minorHAnsi"/>
                <w:sz w:val="16"/>
                <w:szCs w:val="16"/>
              </w:rPr>
              <w:t xml:space="preserve"> other.</w:t>
            </w:r>
          </w:p>
          <w:p w14:paraId="152674D9" w14:textId="77777777" w:rsidR="009C5CFD" w:rsidRPr="00E768B4" w:rsidRDefault="009C5CFD" w:rsidP="00A23588">
            <w:pPr>
              <w:spacing w:after="0"/>
              <w:rPr>
                <w:rFonts w:asciiTheme="minorHAnsi" w:hAnsiTheme="minorHAnsi" w:cstheme="minorHAnsi"/>
                <w:sz w:val="16"/>
                <w:szCs w:val="16"/>
              </w:rPr>
            </w:pPr>
          </w:p>
          <w:p w14:paraId="1DD8A81F" w14:textId="2C6EED60" w:rsidR="00A23588" w:rsidRPr="00E768B4" w:rsidRDefault="00A23588" w:rsidP="00A23588">
            <w:pPr>
              <w:spacing w:after="0"/>
              <w:rPr>
                <w:rFonts w:asciiTheme="minorHAnsi" w:hAnsiTheme="minorHAnsi" w:cstheme="minorHAnsi"/>
                <w:sz w:val="16"/>
                <w:szCs w:val="16"/>
              </w:rPr>
            </w:pPr>
            <w:r w:rsidRPr="00E768B4">
              <w:rPr>
                <w:rFonts w:asciiTheme="minorHAnsi" w:hAnsiTheme="minorHAnsi" w:cstheme="minorHAnsi"/>
                <w:sz w:val="16"/>
                <w:szCs w:val="16"/>
              </w:rPr>
              <w:t>Not an RLC,</w:t>
            </w:r>
            <w:r>
              <w:rPr>
                <w:rFonts w:asciiTheme="minorHAnsi" w:hAnsiTheme="minorHAnsi" w:cstheme="minorHAnsi"/>
                <w:sz w:val="16"/>
                <w:szCs w:val="16"/>
              </w:rPr>
              <w:t xml:space="preserve"> FSSC,</w:t>
            </w:r>
            <w:r w:rsidRPr="00E768B4">
              <w:rPr>
                <w:rFonts w:asciiTheme="minorHAnsi" w:hAnsiTheme="minorHAnsi" w:cstheme="minorHAnsi"/>
                <w:sz w:val="16"/>
                <w:szCs w:val="16"/>
              </w:rPr>
              <w:t xml:space="preserve"> AV</w:t>
            </w:r>
            <w:r w:rsidR="00491857">
              <w:rPr>
                <w:rFonts w:asciiTheme="minorHAnsi" w:hAnsiTheme="minorHAnsi" w:cstheme="minorHAnsi"/>
                <w:sz w:val="16"/>
                <w:szCs w:val="16"/>
              </w:rPr>
              <w:t xml:space="preserve"> </w:t>
            </w:r>
            <w:r w:rsidRPr="00E768B4">
              <w:rPr>
                <w:rFonts w:asciiTheme="minorHAnsi" w:hAnsiTheme="minorHAnsi" w:cstheme="minorHAnsi"/>
                <w:sz w:val="16"/>
                <w:szCs w:val="16"/>
              </w:rPr>
              <w:t>Speed or RLSC treatment crash</w:t>
            </w:r>
          </w:p>
          <w:p w14:paraId="66DEB0A5" w14:textId="77777777" w:rsidR="00A23588" w:rsidRPr="00E768B4" w:rsidRDefault="00A23588" w:rsidP="004E35A8">
            <w:pPr>
              <w:spacing w:after="0"/>
              <w:rPr>
                <w:rFonts w:asciiTheme="minorHAnsi" w:hAnsiTheme="minorHAnsi" w:cstheme="minorHAnsi"/>
                <w:sz w:val="16"/>
                <w:szCs w:val="16"/>
              </w:rPr>
            </w:pPr>
          </w:p>
        </w:tc>
        <w:tc>
          <w:tcPr>
            <w:tcW w:w="5614" w:type="dxa"/>
            <w:gridSpan w:val="3"/>
          </w:tcPr>
          <w:p w14:paraId="5E103115" w14:textId="388DFEE1" w:rsidR="009C5CFD" w:rsidRDefault="009C5CFD" w:rsidP="009C5CFD">
            <w:pPr>
              <w:spacing w:after="0"/>
              <w:rPr>
                <w:rFonts w:asciiTheme="minorHAnsi" w:hAnsiTheme="minorHAnsi" w:cstheme="minorHAnsi"/>
                <w:sz w:val="16"/>
                <w:szCs w:val="16"/>
              </w:rPr>
            </w:pPr>
            <w:r w:rsidRPr="00E768B4">
              <w:rPr>
                <w:rFonts w:asciiTheme="minorHAnsi" w:hAnsiTheme="minorHAnsi" w:cstheme="minorHAnsi"/>
                <w:sz w:val="16"/>
                <w:szCs w:val="16"/>
              </w:rPr>
              <w:t>On same road and not a ramp</w:t>
            </w:r>
            <w:r>
              <w:rPr>
                <w:rFonts w:asciiTheme="minorHAnsi" w:hAnsiTheme="minorHAnsi" w:cstheme="minorHAnsi"/>
                <w:sz w:val="16"/>
                <w:szCs w:val="16"/>
              </w:rPr>
              <w:t xml:space="preserve"> for target and roadwork ops.</w:t>
            </w:r>
          </w:p>
          <w:p w14:paraId="2010CD29" w14:textId="1E6E970E" w:rsidR="009C5CFD" w:rsidRDefault="009C5CFD" w:rsidP="009C5CFD">
            <w:pPr>
              <w:spacing w:after="0"/>
              <w:rPr>
                <w:rFonts w:asciiTheme="minorHAnsi" w:hAnsiTheme="minorHAnsi" w:cstheme="minorHAnsi"/>
                <w:sz w:val="16"/>
                <w:szCs w:val="16"/>
              </w:rPr>
            </w:pPr>
            <w:r>
              <w:rPr>
                <w:rFonts w:asciiTheme="minorHAnsi" w:hAnsiTheme="minorHAnsi" w:cstheme="minorHAnsi"/>
                <w:sz w:val="16"/>
                <w:szCs w:val="16"/>
              </w:rPr>
              <w:t>In same SLA and 40 km/hr speed zone for School ops.</w:t>
            </w:r>
          </w:p>
          <w:p w14:paraId="13A5A47E" w14:textId="4378AF77" w:rsidR="00165797" w:rsidRDefault="00165797" w:rsidP="009C5CFD">
            <w:pPr>
              <w:spacing w:after="0"/>
              <w:rPr>
                <w:rFonts w:asciiTheme="minorHAnsi" w:hAnsiTheme="minorHAnsi" w:cstheme="minorHAnsi"/>
                <w:sz w:val="16"/>
                <w:szCs w:val="16"/>
              </w:rPr>
            </w:pPr>
            <w:r>
              <w:rPr>
                <w:rFonts w:asciiTheme="minorHAnsi" w:hAnsiTheme="minorHAnsi" w:cstheme="minorHAnsi"/>
                <w:sz w:val="16"/>
                <w:szCs w:val="16"/>
              </w:rPr>
              <w:t>P2P controls shared for Bruce Hwy 587904</w:t>
            </w:r>
          </w:p>
          <w:p w14:paraId="0A554305" w14:textId="77777777" w:rsidR="009C5CFD" w:rsidRDefault="009C5CFD" w:rsidP="009C5CFD">
            <w:pPr>
              <w:spacing w:after="0"/>
              <w:rPr>
                <w:rFonts w:asciiTheme="minorHAnsi" w:hAnsiTheme="minorHAnsi" w:cstheme="minorHAnsi"/>
                <w:sz w:val="16"/>
                <w:szCs w:val="16"/>
              </w:rPr>
            </w:pPr>
          </w:p>
          <w:p w14:paraId="4CE2220A" w14:textId="7772A8A9" w:rsidR="009C5CFD" w:rsidRDefault="009C5CFD" w:rsidP="009C5CFD">
            <w:pPr>
              <w:spacing w:after="0"/>
              <w:rPr>
                <w:rFonts w:asciiTheme="minorHAnsi" w:hAnsiTheme="minorHAnsi" w:cstheme="minorHAnsi"/>
                <w:sz w:val="16"/>
                <w:szCs w:val="16"/>
              </w:rPr>
            </w:pPr>
            <w:r w:rsidRPr="00E768B4">
              <w:rPr>
                <w:rFonts w:asciiTheme="minorHAnsi" w:hAnsiTheme="minorHAnsi" w:cstheme="minorHAnsi"/>
                <w:sz w:val="16"/>
                <w:szCs w:val="16"/>
              </w:rPr>
              <w:t xml:space="preserve">1000m </w:t>
            </w:r>
            <w:r>
              <w:rPr>
                <w:rFonts w:asciiTheme="minorHAnsi" w:hAnsiTheme="minorHAnsi" w:cstheme="minorHAnsi"/>
                <w:sz w:val="16"/>
                <w:szCs w:val="16"/>
              </w:rPr>
              <w:t xml:space="preserve">to </w:t>
            </w:r>
            <w:r w:rsidR="00165797">
              <w:rPr>
                <w:rFonts w:asciiTheme="minorHAnsi" w:hAnsiTheme="minorHAnsi" w:cstheme="minorHAnsi"/>
                <w:sz w:val="16"/>
                <w:szCs w:val="16"/>
              </w:rPr>
              <w:t>4</w:t>
            </w:r>
            <w:r>
              <w:rPr>
                <w:rFonts w:asciiTheme="minorHAnsi" w:hAnsiTheme="minorHAnsi" w:cstheme="minorHAnsi"/>
                <w:sz w:val="16"/>
                <w:szCs w:val="16"/>
              </w:rPr>
              <w:t xml:space="preserve">000m </w:t>
            </w:r>
            <w:r w:rsidRPr="00E768B4">
              <w:rPr>
                <w:rFonts w:asciiTheme="minorHAnsi" w:hAnsiTheme="minorHAnsi" w:cstheme="minorHAnsi"/>
                <w:sz w:val="16"/>
                <w:szCs w:val="16"/>
              </w:rPr>
              <w:t>from camera</w:t>
            </w:r>
            <w:r>
              <w:rPr>
                <w:rFonts w:asciiTheme="minorHAnsi" w:hAnsiTheme="minorHAnsi" w:cstheme="minorHAnsi"/>
                <w:sz w:val="16"/>
                <w:szCs w:val="16"/>
              </w:rPr>
              <w:t xml:space="preserve"> for Brisbane, Logan Moreton, and Gold Coast. </w:t>
            </w:r>
            <w:r w:rsidR="00165797">
              <w:rPr>
                <w:rFonts w:asciiTheme="minorHAnsi" w:hAnsiTheme="minorHAnsi" w:cstheme="minorHAnsi"/>
                <w:sz w:val="16"/>
                <w:szCs w:val="16"/>
              </w:rPr>
              <w:t>(Use</w:t>
            </w:r>
            <w:r>
              <w:rPr>
                <w:rFonts w:asciiTheme="minorHAnsi" w:hAnsiTheme="minorHAnsi" w:cstheme="minorHAnsi"/>
                <w:sz w:val="16"/>
                <w:szCs w:val="16"/>
              </w:rPr>
              <w:t xml:space="preserve"> to </w:t>
            </w:r>
            <w:r w:rsidR="00165797">
              <w:rPr>
                <w:rFonts w:asciiTheme="minorHAnsi" w:hAnsiTheme="minorHAnsi" w:cstheme="minorHAnsi"/>
                <w:sz w:val="16"/>
                <w:szCs w:val="16"/>
              </w:rPr>
              <w:t>2</w:t>
            </w:r>
            <w:r>
              <w:rPr>
                <w:rFonts w:asciiTheme="minorHAnsi" w:hAnsiTheme="minorHAnsi" w:cstheme="minorHAnsi"/>
                <w:sz w:val="16"/>
                <w:szCs w:val="16"/>
              </w:rPr>
              <w:t xml:space="preserve"> km for ops with </w:t>
            </w:r>
            <w:r w:rsidR="00165797">
              <w:rPr>
                <w:rFonts w:asciiTheme="minorHAnsi" w:hAnsiTheme="minorHAnsi" w:cstheme="minorHAnsi"/>
                <w:sz w:val="16"/>
                <w:szCs w:val="16"/>
              </w:rPr>
              <w:t>high</w:t>
            </w:r>
            <w:r>
              <w:rPr>
                <w:rFonts w:asciiTheme="minorHAnsi" w:hAnsiTheme="minorHAnsi" w:cstheme="minorHAnsi"/>
                <w:sz w:val="16"/>
                <w:szCs w:val="16"/>
              </w:rPr>
              <w:t xml:space="preserve"> crash numbers.</w:t>
            </w:r>
            <w:r w:rsidR="00165797">
              <w:rPr>
                <w:rFonts w:asciiTheme="minorHAnsi" w:hAnsiTheme="minorHAnsi" w:cstheme="minorHAnsi"/>
                <w:sz w:val="16"/>
                <w:szCs w:val="16"/>
              </w:rPr>
              <w:t>)</w:t>
            </w:r>
          </w:p>
          <w:p w14:paraId="2E37DAA1" w14:textId="3A7FC833" w:rsidR="009C5CFD" w:rsidRDefault="00165797" w:rsidP="009C5CFD">
            <w:pPr>
              <w:spacing w:after="0"/>
              <w:rPr>
                <w:rFonts w:asciiTheme="minorHAnsi" w:hAnsiTheme="minorHAnsi" w:cstheme="minorHAnsi"/>
                <w:sz w:val="16"/>
                <w:szCs w:val="16"/>
              </w:rPr>
            </w:pPr>
            <w:r>
              <w:rPr>
                <w:rFonts w:asciiTheme="minorHAnsi" w:hAnsiTheme="minorHAnsi" w:cstheme="minorHAnsi"/>
                <w:sz w:val="16"/>
                <w:szCs w:val="16"/>
              </w:rPr>
              <w:t>4000m to 10000m for other cameras. (Use to 8 km for ops with high crash numbers.)</w:t>
            </w:r>
          </w:p>
          <w:p w14:paraId="7C3888F9" w14:textId="77777777" w:rsidR="00165797" w:rsidRPr="00E768B4" w:rsidRDefault="00165797" w:rsidP="009C5CFD">
            <w:pPr>
              <w:spacing w:after="0"/>
              <w:rPr>
                <w:rFonts w:asciiTheme="minorHAnsi" w:hAnsiTheme="minorHAnsi" w:cstheme="minorHAnsi"/>
                <w:sz w:val="16"/>
                <w:szCs w:val="16"/>
              </w:rPr>
            </w:pPr>
          </w:p>
          <w:p w14:paraId="082BA0DB" w14:textId="094B1B4F" w:rsidR="00A23588" w:rsidRPr="00E768B4" w:rsidRDefault="009C5CFD" w:rsidP="009C5CFD">
            <w:pPr>
              <w:spacing w:after="0"/>
              <w:rPr>
                <w:rFonts w:asciiTheme="minorHAnsi" w:hAnsiTheme="minorHAnsi" w:cstheme="minorHAnsi"/>
                <w:sz w:val="16"/>
                <w:szCs w:val="16"/>
              </w:rPr>
            </w:pPr>
            <w:r w:rsidRPr="00E768B4">
              <w:rPr>
                <w:rFonts w:asciiTheme="minorHAnsi" w:hAnsiTheme="minorHAnsi" w:cstheme="minorHAnsi"/>
                <w:sz w:val="16"/>
                <w:szCs w:val="16"/>
              </w:rPr>
              <w:t xml:space="preserve">Not a </w:t>
            </w:r>
            <w:r>
              <w:rPr>
                <w:rFonts w:asciiTheme="minorHAnsi" w:hAnsiTheme="minorHAnsi" w:cstheme="minorHAnsi"/>
                <w:sz w:val="16"/>
                <w:szCs w:val="16"/>
              </w:rPr>
              <w:t>fixed camera</w:t>
            </w:r>
            <w:r w:rsidRPr="00E768B4">
              <w:rPr>
                <w:rFonts w:asciiTheme="minorHAnsi" w:hAnsiTheme="minorHAnsi" w:cstheme="minorHAnsi"/>
                <w:sz w:val="16"/>
                <w:szCs w:val="16"/>
              </w:rPr>
              <w:t xml:space="preserve"> treatment</w:t>
            </w:r>
            <w:r>
              <w:rPr>
                <w:rFonts w:asciiTheme="minorHAnsi" w:hAnsiTheme="minorHAnsi" w:cstheme="minorHAnsi"/>
                <w:sz w:val="16"/>
                <w:szCs w:val="16"/>
              </w:rPr>
              <w:t xml:space="preserve"> or control</w:t>
            </w:r>
            <w:r w:rsidRPr="00E768B4">
              <w:rPr>
                <w:rFonts w:asciiTheme="minorHAnsi" w:hAnsiTheme="minorHAnsi" w:cstheme="minorHAnsi"/>
                <w:sz w:val="16"/>
                <w:szCs w:val="16"/>
              </w:rPr>
              <w:t xml:space="preserve"> crash</w:t>
            </w:r>
            <w:r>
              <w:rPr>
                <w:rFonts w:asciiTheme="minorHAnsi" w:hAnsiTheme="minorHAnsi" w:cstheme="minorHAnsi"/>
                <w:sz w:val="16"/>
                <w:szCs w:val="16"/>
              </w:rPr>
              <w:t xml:space="preserve">. </w:t>
            </w:r>
          </w:p>
        </w:tc>
      </w:tr>
      <w:tr w:rsidR="003A4A65" w:rsidRPr="00E768B4" w14:paraId="68B11948" w14:textId="77777777" w:rsidTr="003A4A65">
        <w:trPr>
          <w:trHeight w:val="20"/>
        </w:trPr>
        <w:tc>
          <w:tcPr>
            <w:tcW w:w="1077" w:type="dxa"/>
          </w:tcPr>
          <w:p w14:paraId="53FE8761" w14:textId="77777777" w:rsidR="00650119" w:rsidRPr="00E768B4" w:rsidRDefault="00650119" w:rsidP="004E35A8">
            <w:pPr>
              <w:spacing w:after="0"/>
              <w:rPr>
                <w:rFonts w:asciiTheme="minorHAnsi" w:hAnsiTheme="minorHAnsi" w:cstheme="minorHAnsi"/>
                <w:sz w:val="16"/>
                <w:szCs w:val="16"/>
              </w:rPr>
            </w:pPr>
            <w:r w:rsidRPr="00E768B4">
              <w:rPr>
                <w:rFonts w:asciiTheme="minorHAnsi" w:hAnsiTheme="minorHAnsi" w:cstheme="minorHAnsi"/>
                <w:sz w:val="16"/>
                <w:szCs w:val="16"/>
              </w:rPr>
              <w:t>Mobile Speed Cameras</w:t>
            </w:r>
          </w:p>
        </w:tc>
        <w:tc>
          <w:tcPr>
            <w:tcW w:w="2268" w:type="dxa"/>
            <w:gridSpan w:val="2"/>
          </w:tcPr>
          <w:p w14:paraId="24B1B9FA" w14:textId="3D0219AB" w:rsidR="00E768B4" w:rsidRPr="00E768B4" w:rsidRDefault="00E768B4" w:rsidP="00E768B4">
            <w:pPr>
              <w:spacing w:after="0"/>
              <w:rPr>
                <w:rFonts w:asciiTheme="minorHAnsi" w:hAnsiTheme="minorHAnsi" w:cstheme="minorHAnsi"/>
                <w:sz w:val="16"/>
                <w:szCs w:val="16"/>
              </w:rPr>
            </w:pPr>
            <w:r w:rsidRPr="00E768B4">
              <w:rPr>
                <w:rFonts w:asciiTheme="minorHAnsi" w:hAnsiTheme="minorHAnsi" w:cstheme="minorHAnsi"/>
                <w:sz w:val="16"/>
                <w:szCs w:val="16"/>
              </w:rPr>
              <w:t>S</w:t>
            </w:r>
            <w:r w:rsidR="00285877" w:rsidRPr="00E768B4">
              <w:rPr>
                <w:rFonts w:asciiTheme="minorHAnsi" w:hAnsiTheme="minorHAnsi" w:cstheme="minorHAnsi"/>
                <w:sz w:val="16"/>
                <w:szCs w:val="16"/>
              </w:rPr>
              <w:t>ector</w:t>
            </w:r>
            <w:r w:rsidR="005E4CCE" w:rsidRPr="00E768B4">
              <w:rPr>
                <w:rFonts w:asciiTheme="minorHAnsi" w:hAnsiTheme="minorHAnsi" w:cstheme="minorHAnsi"/>
                <w:sz w:val="16"/>
                <w:szCs w:val="16"/>
              </w:rPr>
              <w:t xml:space="preserve"> </w:t>
            </w:r>
            <w:r w:rsidRPr="00E768B4">
              <w:rPr>
                <w:rFonts w:asciiTheme="minorHAnsi" w:hAnsiTheme="minorHAnsi" w:cstheme="minorHAnsi"/>
                <w:sz w:val="16"/>
                <w:szCs w:val="16"/>
              </w:rPr>
              <w:t xml:space="preserve">in which a mobile speed camera </w:t>
            </w:r>
            <w:r w:rsidR="005E4CCE" w:rsidRPr="00E768B4">
              <w:rPr>
                <w:rFonts w:asciiTheme="minorHAnsi" w:hAnsiTheme="minorHAnsi" w:cstheme="minorHAnsi"/>
                <w:sz w:val="16"/>
                <w:szCs w:val="16"/>
              </w:rPr>
              <w:t xml:space="preserve">operation has taken place </w:t>
            </w:r>
            <w:r w:rsidRPr="00E768B4">
              <w:rPr>
                <w:rFonts w:asciiTheme="minorHAnsi" w:hAnsiTheme="minorHAnsi" w:cstheme="minorHAnsi"/>
                <w:sz w:val="16"/>
                <w:szCs w:val="16"/>
              </w:rPr>
              <w:t xml:space="preserve">since the commencement of the program </w:t>
            </w:r>
          </w:p>
          <w:p w14:paraId="149F915C" w14:textId="77777777" w:rsidR="00E768B4" w:rsidRPr="00E768B4" w:rsidRDefault="00E768B4" w:rsidP="00E768B4">
            <w:pPr>
              <w:spacing w:after="0"/>
              <w:rPr>
                <w:rFonts w:asciiTheme="minorHAnsi" w:hAnsiTheme="minorHAnsi" w:cstheme="minorHAnsi"/>
                <w:sz w:val="16"/>
                <w:szCs w:val="16"/>
              </w:rPr>
            </w:pPr>
          </w:p>
          <w:p w14:paraId="5B4947EA" w14:textId="369539D7" w:rsidR="001D0B30" w:rsidRPr="00E768B4" w:rsidRDefault="001D0B30" w:rsidP="00E768B4">
            <w:pPr>
              <w:spacing w:after="0"/>
              <w:rPr>
                <w:rFonts w:asciiTheme="minorHAnsi" w:hAnsiTheme="minorHAnsi" w:cstheme="minorHAnsi"/>
                <w:sz w:val="16"/>
                <w:szCs w:val="16"/>
              </w:rPr>
            </w:pPr>
            <w:r w:rsidRPr="00E768B4">
              <w:rPr>
                <w:rFonts w:asciiTheme="minorHAnsi" w:hAnsiTheme="minorHAnsi" w:cstheme="minorHAnsi"/>
                <w:sz w:val="16"/>
                <w:szCs w:val="16"/>
              </w:rPr>
              <w:t xml:space="preserve">Not a RLC, </w:t>
            </w:r>
            <w:r w:rsidR="00733DD2" w:rsidRPr="00E768B4">
              <w:rPr>
                <w:rFonts w:asciiTheme="minorHAnsi" w:hAnsiTheme="minorHAnsi" w:cstheme="minorHAnsi"/>
                <w:sz w:val="16"/>
                <w:szCs w:val="16"/>
              </w:rPr>
              <w:t>FSS</w:t>
            </w:r>
            <w:r w:rsidR="006B1587" w:rsidRPr="00E768B4">
              <w:rPr>
                <w:rFonts w:asciiTheme="minorHAnsi" w:hAnsiTheme="minorHAnsi" w:cstheme="minorHAnsi"/>
                <w:sz w:val="16"/>
                <w:szCs w:val="16"/>
              </w:rPr>
              <w:t>, Av</w:t>
            </w:r>
            <w:r w:rsidR="00491857">
              <w:rPr>
                <w:rFonts w:asciiTheme="minorHAnsi" w:hAnsiTheme="minorHAnsi" w:cstheme="minorHAnsi"/>
                <w:sz w:val="16"/>
                <w:szCs w:val="16"/>
              </w:rPr>
              <w:t xml:space="preserve"> </w:t>
            </w:r>
            <w:r w:rsidR="006B1587" w:rsidRPr="00E768B4">
              <w:rPr>
                <w:rFonts w:asciiTheme="minorHAnsi" w:hAnsiTheme="minorHAnsi" w:cstheme="minorHAnsi"/>
                <w:sz w:val="16"/>
                <w:szCs w:val="16"/>
              </w:rPr>
              <w:t>Speed</w:t>
            </w:r>
            <w:r w:rsidRPr="00E768B4">
              <w:rPr>
                <w:rFonts w:asciiTheme="minorHAnsi" w:hAnsiTheme="minorHAnsi" w:cstheme="minorHAnsi"/>
                <w:sz w:val="16"/>
                <w:szCs w:val="16"/>
              </w:rPr>
              <w:t xml:space="preserve"> or RLSC treatment </w:t>
            </w:r>
            <w:r w:rsidR="00E768B4" w:rsidRPr="00E768B4">
              <w:rPr>
                <w:rFonts w:asciiTheme="minorHAnsi" w:hAnsiTheme="minorHAnsi" w:cstheme="minorHAnsi"/>
                <w:sz w:val="16"/>
                <w:szCs w:val="16"/>
              </w:rPr>
              <w:t>site</w:t>
            </w:r>
          </w:p>
          <w:p w14:paraId="2558C941" w14:textId="77777777" w:rsidR="00650119" w:rsidRPr="00E768B4" w:rsidRDefault="00650119" w:rsidP="004E35A8">
            <w:pPr>
              <w:spacing w:after="0"/>
              <w:rPr>
                <w:rFonts w:asciiTheme="minorHAnsi" w:hAnsiTheme="minorHAnsi" w:cstheme="minorHAnsi"/>
                <w:sz w:val="16"/>
                <w:szCs w:val="16"/>
              </w:rPr>
            </w:pPr>
          </w:p>
        </w:tc>
        <w:tc>
          <w:tcPr>
            <w:tcW w:w="5614" w:type="dxa"/>
            <w:gridSpan w:val="3"/>
          </w:tcPr>
          <w:p w14:paraId="21E0AAF0" w14:textId="41DD4AD7" w:rsidR="001D0B30" w:rsidRPr="00E768B4" w:rsidRDefault="001D0B30" w:rsidP="007F777B">
            <w:pPr>
              <w:spacing w:after="0"/>
              <w:rPr>
                <w:rFonts w:asciiTheme="minorHAnsi" w:hAnsiTheme="minorHAnsi" w:cstheme="minorHAnsi"/>
                <w:sz w:val="16"/>
                <w:szCs w:val="16"/>
              </w:rPr>
            </w:pPr>
            <w:r w:rsidRPr="00E768B4">
              <w:rPr>
                <w:rFonts w:asciiTheme="minorHAnsi" w:hAnsiTheme="minorHAnsi" w:cstheme="minorHAnsi"/>
                <w:sz w:val="16"/>
                <w:szCs w:val="16"/>
              </w:rPr>
              <w:t>Not a MSC, RLC, RLSC</w:t>
            </w:r>
            <w:r w:rsidR="006B1587" w:rsidRPr="00E768B4">
              <w:rPr>
                <w:rFonts w:asciiTheme="minorHAnsi" w:hAnsiTheme="minorHAnsi" w:cstheme="minorHAnsi"/>
                <w:sz w:val="16"/>
                <w:szCs w:val="16"/>
              </w:rPr>
              <w:t>, Av</w:t>
            </w:r>
            <w:r w:rsidR="00491857">
              <w:rPr>
                <w:rFonts w:asciiTheme="minorHAnsi" w:hAnsiTheme="minorHAnsi" w:cstheme="minorHAnsi"/>
                <w:sz w:val="16"/>
                <w:szCs w:val="16"/>
              </w:rPr>
              <w:t xml:space="preserve"> </w:t>
            </w:r>
            <w:r w:rsidR="006B1587" w:rsidRPr="00E768B4">
              <w:rPr>
                <w:rFonts w:asciiTheme="minorHAnsi" w:hAnsiTheme="minorHAnsi" w:cstheme="minorHAnsi"/>
                <w:sz w:val="16"/>
                <w:szCs w:val="16"/>
              </w:rPr>
              <w:t>Speed</w:t>
            </w:r>
            <w:r w:rsidRPr="00E768B4">
              <w:rPr>
                <w:rFonts w:asciiTheme="minorHAnsi" w:hAnsiTheme="minorHAnsi" w:cstheme="minorHAnsi"/>
                <w:sz w:val="16"/>
                <w:szCs w:val="16"/>
              </w:rPr>
              <w:t xml:space="preserve"> or </w:t>
            </w:r>
            <w:r w:rsidR="00733DD2" w:rsidRPr="00E768B4">
              <w:rPr>
                <w:rFonts w:asciiTheme="minorHAnsi" w:hAnsiTheme="minorHAnsi" w:cstheme="minorHAnsi"/>
                <w:sz w:val="16"/>
                <w:szCs w:val="16"/>
              </w:rPr>
              <w:t>FSS</w:t>
            </w:r>
            <w:r w:rsidRPr="00E768B4">
              <w:rPr>
                <w:rFonts w:asciiTheme="minorHAnsi" w:hAnsiTheme="minorHAnsi" w:cstheme="minorHAnsi"/>
                <w:sz w:val="16"/>
                <w:szCs w:val="16"/>
              </w:rPr>
              <w:t xml:space="preserve"> treatment </w:t>
            </w:r>
            <w:r w:rsidR="00E768B4" w:rsidRPr="00E768B4">
              <w:rPr>
                <w:rFonts w:asciiTheme="minorHAnsi" w:hAnsiTheme="minorHAnsi" w:cstheme="minorHAnsi"/>
                <w:sz w:val="16"/>
                <w:szCs w:val="16"/>
              </w:rPr>
              <w:t>site</w:t>
            </w:r>
            <w:r w:rsidR="007F777B">
              <w:rPr>
                <w:rFonts w:asciiTheme="minorHAnsi" w:hAnsiTheme="minorHAnsi" w:cstheme="minorHAnsi"/>
                <w:sz w:val="16"/>
                <w:szCs w:val="16"/>
              </w:rPr>
              <w:t xml:space="preserve"> </w:t>
            </w:r>
            <w:r w:rsidR="00FC2FDA" w:rsidRPr="00E768B4">
              <w:rPr>
                <w:rFonts w:asciiTheme="minorHAnsi" w:hAnsiTheme="minorHAnsi" w:cstheme="minorHAnsi"/>
                <w:sz w:val="16"/>
                <w:szCs w:val="16"/>
              </w:rPr>
              <w:t>a</w:t>
            </w:r>
            <w:r w:rsidRPr="00E768B4">
              <w:rPr>
                <w:rFonts w:asciiTheme="minorHAnsi" w:hAnsiTheme="minorHAnsi" w:cstheme="minorHAnsi"/>
                <w:sz w:val="16"/>
                <w:szCs w:val="16"/>
              </w:rPr>
              <w:t>nd</w:t>
            </w:r>
            <w:r w:rsidR="006B1587" w:rsidRPr="00E768B4">
              <w:rPr>
                <w:rFonts w:asciiTheme="minorHAnsi" w:hAnsiTheme="minorHAnsi" w:cstheme="minorHAnsi"/>
                <w:sz w:val="16"/>
                <w:szCs w:val="16"/>
              </w:rPr>
              <w:t xml:space="preserve"> </w:t>
            </w:r>
            <w:r w:rsidR="005E4CCE" w:rsidRPr="00E768B4">
              <w:rPr>
                <w:rFonts w:asciiTheme="minorHAnsi" w:hAnsiTheme="minorHAnsi" w:cstheme="minorHAnsi"/>
                <w:sz w:val="16"/>
                <w:szCs w:val="16"/>
              </w:rPr>
              <w:t xml:space="preserve">sector </w:t>
            </w:r>
            <w:r w:rsidR="00E768B4" w:rsidRPr="00E768B4">
              <w:rPr>
                <w:rFonts w:asciiTheme="minorHAnsi" w:hAnsiTheme="minorHAnsi" w:cstheme="minorHAnsi"/>
                <w:sz w:val="16"/>
                <w:szCs w:val="16"/>
              </w:rPr>
              <w:t>where mobile speed cameras have never been operated</w:t>
            </w:r>
            <w:r w:rsidR="005E4CCE" w:rsidRPr="00E768B4">
              <w:rPr>
                <w:rFonts w:asciiTheme="minorHAnsi" w:hAnsiTheme="minorHAnsi" w:cstheme="minorHAnsi"/>
                <w:sz w:val="16"/>
                <w:szCs w:val="16"/>
              </w:rPr>
              <w:t>.</w:t>
            </w:r>
          </w:p>
          <w:p w14:paraId="0344F86F" w14:textId="52D25CB2" w:rsidR="000B0CCE" w:rsidRDefault="000B0CCE" w:rsidP="006B1587">
            <w:pPr>
              <w:spacing w:after="0"/>
              <w:rPr>
                <w:rFonts w:asciiTheme="minorHAnsi" w:hAnsiTheme="minorHAnsi" w:cstheme="minorHAnsi"/>
                <w:sz w:val="16"/>
                <w:szCs w:val="16"/>
                <w:highlight w:val="yellow"/>
              </w:rPr>
            </w:pPr>
          </w:p>
          <w:p w14:paraId="6B3AF6FF" w14:textId="77777777" w:rsidR="007F777B" w:rsidRDefault="007F777B" w:rsidP="006B1587">
            <w:pPr>
              <w:spacing w:after="0"/>
              <w:rPr>
                <w:rFonts w:asciiTheme="minorHAnsi" w:hAnsiTheme="minorHAnsi" w:cstheme="minorHAnsi"/>
                <w:sz w:val="16"/>
                <w:szCs w:val="16"/>
                <w:highlight w:val="yellow"/>
              </w:rPr>
            </w:pPr>
          </w:p>
          <w:p w14:paraId="7FCCA4E4" w14:textId="77777777" w:rsidR="007F777B" w:rsidRPr="00E768B4" w:rsidRDefault="007F777B" w:rsidP="006B1587">
            <w:pPr>
              <w:spacing w:after="0"/>
              <w:rPr>
                <w:rFonts w:asciiTheme="minorHAnsi" w:hAnsiTheme="minorHAnsi" w:cstheme="minorHAnsi"/>
                <w:sz w:val="16"/>
                <w:szCs w:val="16"/>
                <w:highlight w:val="yellow"/>
              </w:rPr>
            </w:pPr>
          </w:p>
          <w:p w14:paraId="07FB5BAC" w14:textId="6F264D79" w:rsidR="000B0CCE" w:rsidRPr="00E768B4" w:rsidRDefault="00213170" w:rsidP="00781918">
            <w:pPr>
              <w:spacing w:after="0"/>
              <w:rPr>
                <w:rFonts w:asciiTheme="minorHAnsi" w:hAnsiTheme="minorHAnsi" w:cstheme="minorHAnsi"/>
                <w:sz w:val="16"/>
                <w:szCs w:val="16"/>
              </w:rPr>
            </w:pPr>
            <w:r w:rsidRPr="00E768B4">
              <w:rPr>
                <w:rFonts w:asciiTheme="minorHAnsi" w:hAnsiTheme="minorHAnsi" w:cstheme="minorHAnsi"/>
                <w:sz w:val="16"/>
                <w:szCs w:val="16"/>
              </w:rPr>
              <w:t xml:space="preserve">And matched </w:t>
            </w:r>
            <w:r w:rsidR="00E768B4" w:rsidRPr="00E768B4">
              <w:rPr>
                <w:rFonts w:asciiTheme="minorHAnsi" w:hAnsiTheme="minorHAnsi" w:cstheme="minorHAnsi"/>
                <w:sz w:val="16"/>
                <w:szCs w:val="16"/>
              </w:rPr>
              <w:t>by</w:t>
            </w:r>
            <w:r w:rsidRPr="00E768B4">
              <w:rPr>
                <w:rFonts w:asciiTheme="minorHAnsi" w:hAnsiTheme="minorHAnsi" w:cstheme="minorHAnsi"/>
                <w:sz w:val="16"/>
                <w:szCs w:val="16"/>
              </w:rPr>
              <w:t xml:space="preserve"> </w:t>
            </w:r>
            <w:r w:rsidR="005C57DE">
              <w:rPr>
                <w:rFonts w:asciiTheme="minorHAnsi" w:hAnsiTheme="minorHAnsi" w:cstheme="minorHAnsi"/>
                <w:sz w:val="16"/>
                <w:szCs w:val="16"/>
              </w:rPr>
              <w:t>p</w:t>
            </w:r>
            <w:r w:rsidRPr="00E768B4">
              <w:rPr>
                <w:rFonts w:asciiTheme="minorHAnsi" w:hAnsiTheme="minorHAnsi" w:cstheme="minorHAnsi"/>
                <w:sz w:val="16"/>
                <w:szCs w:val="16"/>
              </w:rPr>
              <w:t xml:space="preserve">olice </w:t>
            </w:r>
            <w:r w:rsidR="005C57DE">
              <w:rPr>
                <w:rFonts w:asciiTheme="minorHAnsi" w:hAnsiTheme="minorHAnsi" w:cstheme="minorHAnsi"/>
                <w:sz w:val="16"/>
                <w:szCs w:val="16"/>
              </w:rPr>
              <w:t>r</w:t>
            </w:r>
            <w:r w:rsidRPr="00E768B4">
              <w:rPr>
                <w:rFonts w:asciiTheme="minorHAnsi" w:hAnsiTheme="minorHAnsi" w:cstheme="minorHAnsi"/>
                <w:sz w:val="16"/>
                <w:szCs w:val="16"/>
              </w:rPr>
              <w:t>egion</w:t>
            </w:r>
            <w:r w:rsidR="00E768B4" w:rsidRPr="00E768B4">
              <w:rPr>
                <w:rFonts w:asciiTheme="minorHAnsi" w:hAnsiTheme="minorHAnsi" w:cstheme="minorHAnsi"/>
                <w:sz w:val="16"/>
                <w:szCs w:val="16"/>
              </w:rPr>
              <w:t xml:space="preserve"> and urban rural status of sector as defined by TMR protocol</w:t>
            </w:r>
            <w:r w:rsidRPr="00E768B4">
              <w:rPr>
                <w:rFonts w:asciiTheme="minorHAnsi" w:hAnsiTheme="minorHAnsi" w:cstheme="minorHAnsi"/>
                <w:sz w:val="16"/>
                <w:szCs w:val="16"/>
              </w:rPr>
              <w:t xml:space="preserve">.  </w:t>
            </w:r>
          </w:p>
          <w:p w14:paraId="50F88271" w14:textId="77777777" w:rsidR="00650119" w:rsidRPr="00E768B4" w:rsidRDefault="00650119" w:rsidP="004E35A8">
            <w:pPr>
              <w:spacing w:after="0"/>
              <w:rPr>
                <w:rFonts w:asciiTheme="minorHAnsi" w:hAnsiTheme="minorHAnsi" w:cstheme="minorHAnsi"/>
                <w:sz w:val="16"/>
                <w:szCs w:val="16"/>
                <w:highlight w:val="yellow"/>
              </w:rPr>
            </w:pPr>
          </w:p>
        </w:tc>
      </w:tr>
    </w:tbl>
    <w:p w14:paraId="31DD63F3" w14:textId="560394E7" w:rsidR="000E5E28" w:rsidRPr="0014526B" w:rsidRDefault="003F6C18" w:rsidP="003A60F9">
      <w:pPr>
        <w:pStyle w:val="Heading2"/>
        <w:tabs>
          <w:tab w:val="clear" w:pos="1080"/>
          <w:tab w:val="num" w:pos="851"/>
        </w:tabs>
        <w:ind w:left="851" w:hanging="851"/>
      </w:pPr>
      <w:r>
        <w:br w:type="column"/>
      </w:r>
      <w:bookmarkStart w:id="148" w:name="_Ref514160163"/>
      <w:bookmarkStart w:id="149" w:name="_Toc132461656"/>
      <w:r w:rsidR="000E5E28" w:rsidRPr="0014526B">
        <w:lastRenderedPageBreak/>
        <w:t>Prior Crash History at fixed camera evaluation treatment and control sites</w:t>
      </w:r>
      <w:bookmarkEnd w:id="148"/>
      <w:bookmarkEnd w:id="149"/>
    </w:p>
    <w:p w14:paraId="5AE09DA6" w14:textId="4082D924" w:rsidR="000E5E28" w:rsidRDefault="00B37E33" w:rsidP="000E5E28">
      <w:pPr>
        <w:pStyle w:val="Heading3"/>
      </w:pPr>
      <w:bookmarkStart w:id="150" w:name="_Toc132461657"/>
      <w:r>
        <w:t>Red-light camera</w:t>
      </w:r>
      <w:r w:rsidR="000E5E28">
        <w:t>s</w:t>
      </w:r>
      <w:r w:rsidR="007C6865">
        <w:t xml:space="preserve"> (RLCs)</w:t>
      </w:r>
      <w:bookmarkEnd w:id="150"/>
    </w:p>
    <w:p w14:paraId="6371D1E0" w14:textId="069E26AA" w:rsidR="009D18ED" w:rsidRPr="00E14BE9" w:rsidRDefault="009D18ED" w:rsidP="00915526">
      <w:pPr>
        <w:pStyle w:val="Tableheading"/>
        <w:rPr>
          <w:b w:val="0"/>
          <w:iCs/>
          <w:sz w:val="20"/>
          <w:lang w:val="en-GB"/>
        </w:rPr>
      </w:pPr>
      <w:r w:rsidRPr="00E14BE9">
        <w:rPr>
          <w:sz w:val="20"/>
        </w:rPr>
        <w:t xml:space="preserve">Table </w:t>
      </w:r>
      <w:r w:rsidR="003635B4" w:rsidRPr="00E14BE9">
        <w:rPr>
          <w:noProof/>
          <w:sz w:val="20"/>
        </w:rPr>
        <w:fldChar w:fldCharType="begin"/>
      </w:r>
      <w:r w:rsidR="003635B4" w:rsidRPr="00E14BE9">
        <w:rPr>
          <w:noProof/>
          <w:sz w:val="20"/>
        </w:rPr>
        <w:instrText xml:space="preserve"> SEQ Table  \* MERGEFORMAT </w:instrText>
      </w:r>
      <w:r w:rsidR="003635B4" w:rsidRPr="00E14BE9">
        <w:rPr>
          <w:noProof/>
          <w:sz w:val="20"/>
        </w:rPr>
        <w:fldChar w:fldCharType="separate"/>
      </w:r>
      <w:r w:rsidR="0007186E">
        <w:rPr>
          <w:noProof/>
          <w:sz w:val="20"/>
        </w:rPr>
        <w:t>48</w:t>
      </w:r>
      <w:r w:rsidR="003635B4" w:rsidRPr="00E14BE9">
        <w:rPr>
          <w:noProof/>
          <w:sz w:val="20"/>
        </w:rPr>
        <w:fldChar w:fldCharType="end"/>
      </w:r>
      <w:r w:rsidRPr="00E14BE9">
        <w:rPr>
          <w:sz w:val="20"/>
        </w:rPr>
        <w:tab/>
      </w:r>
      <w:r w:rsidR="000166A7" w:rsidRPr="00E14BE9">
        <w:rPr>
          <w:b w:val="0"/>
          <w:bCs/>
          <w:sz w:val="20"/>
        </w:rPr>
        <w:t>N</w:t>
      </w:r>
      <w:r w:rsidRPr="00E14BE9">
        <w:rPr>
          <w:b w:val="0"/>
          <w:bCs/>
          <w:sz w:val="20"/>
        </w:rPr>
        <w:t xml:space="preserve">umber of </w:t>
      </w:r>
      <w:r w:rsidR="00153287" w:rsidRPr="00E14BE9">
        <w:rPr>
          <w:b w:val="0"/>
          <w:bCs/>
          <w:sz w:val="20"/>
        </w:rPr>
        <w:t xml:space="preserve">casualty </w:t>
      </w:r>
      <w:r w:rsidRPr="00E14BE9">
        <w:rPr>
          <w:b w:val="0"/>
          <w:bCs/>
          <w:sz w:val="20"/>
        </w:rPr>
        <w:t>crashes</w:t>
      </w:r>
      <w:r w:rsidRPr="00E14BE9">
        <w:rPr>
          <w:sz w:val="20"/>
        </w:rPr>
        <w:t xml:space="preserve"> </w:t>
      </w:r>
      <w:r w:rsidR="00915526" w:rsidRPr="00E14BE9">
        <w:rPr>
          <w:sz w:val="20"/>
        </w:rPr>
        <w:t xml:space="preserve">(any severity) </w:t>
      </w:r>
      <w:r w:rsidRPr="00E14BE9">
        <w:rPr>
          <w:b w:val="0"/>
          <w:iCs/>
          <w:sz w:val="20"/>
          <w:lang w:val="en-GB"/>
        </w:rPr>
        <w:t xml:space="preserve">at </w:t>
      </w:r>
      <w:r w:rsidR="00915526" w:rsidRPr="00E14BE9">
        <w:rPr>
          <w:b w:val="0"/>
          <w:iCs/>
          <w:sz w:val="20"/>
          <w:lang w:val="en-GB"/>
        </w:rPr>
        <w:t>t</w:t>
      </w:r>
      <w:r w:rsidRPr="00E14BE9">
        <w:rPr>
          <w:b w:val="0"/>
          <w:iCs/>
          <w:sz w:val="20"/>
          <w:lang w:val="en-GB"/>
        </w:rPr>
        <w:t xml:space="preserve">reatment and control intersections prior to </w:t>
      </w:r>
      <w:r w:rsidR="00B37E33" w:rsidRPr="00E14BE9">
        <w:rPr>
          <w:b w:val="0"/>
          <w:iCs/>
          <w:sz w:val="20"/>
          <w:lang w:val="en-GB"/>
        </w:rPr>
        <w:t>red-light camera</w:t>
      </w:r>
      <w:r w:rsidRPr="00E14BE9">
        <w:rPr>
          <w:b w:val="0"/>
          <w:iCs/>
          <w:sz w:val="20"/>
          <w:lang w:val="en-GB"/>
        </w:rPr>
        <w:t xml:space="preserve"> installation </w:t>
      </w:r>
      <w:r w:rsidR="000166A7" w:rsidRPr="00E14BE9">
        <w:rPr>
          <w:b w:val="0"/>
          <w:iCs/>
          <w:sz w:val="20"/>
          <w:lang w:val="en-GB"/>
        </w:rPr>
        <w:t>used in analysis</w:t>
      </w:r>
      <w:r w:rsidRPr="00E14BE9">
        <w:rPr>
          <w:b w:val="0"/>
          <w:iCs/>
          <w:sz w:val="20"/>
          <w:lang w:val="en-GB"/>
        </w:rPr>
        <w:t xml:space="preserve"> </w:t>
      </w:r>
    </w:p>
    <w:p w14:paraId="79540242" w14:textId="77777777" w:rsidR="00915526" w:rsidRDefault="00915526" w:rsidP="00915526">
      <w:pPr>
        <w:rPr>
          <w:lang w:val="en-GB"/>
        </w:rPr>
        <w:sectPr w:rsidR="00915526" w:rsidSect="00257546">
          <w:pgSz w:w="11907" w:h="16840" w:code="9"/>
          <w:pgMar w:top="1134" w:right="1418" w:bottom="1418" w:left="1701" w:header="720" w:footer="680" w:gutter="0"/>
          <w:cols w:space="720"/>
        </w:sectPr>
      </w:pPr>
    </w:p>
    <w:tbl>
      <w:tblPr>
        <w:tblW w:w="4751" w:type="pct"/>
        <w:tblLayout w:type="fixed"/>
        <w:tblLook w:val="04A0" w:firstRow="1" w:lastRow="0" w:firstColumn="1" w:lastColumn="0" w:noHBand="0" w:noVBand="1"/>
      </w:tblPr>
      <w:tblGrid>
        <w:gridCol w:w="1843"/>
        <w:gridCol w:w="993"/>
        <w:gridCol w:w="997"/>
      </w:tblGrid>
      <w:tr w:rsidR="00915526" w:rsidRPr="00605001" w14:paraId="76B6BEE3" w14:textId="77777777" w:rsidTr="00605001">
        <w:trPr>
          <w:trHeight w:val="20"/>
        </w:trPr>
        <w:tc>
          <w:tcPr>
            <w:tcW w:w="2404" w:type="pct"/>
            <w:noWrap/>
            <w:hideMark/>
          </w:tcPr>
          <w:p w14:paraId="132D090F" w14:textId="77777777" w:rsidR="00915526" w:rsidRPr="00605001" w:rsidRDefault="00915526" w:rsidP="00915526">
            <w:pPr>
              <w:spacing w:after="0"/>
              <w:jc w:val="left"/>
              <w:rPr>
                <w:b/>
                <w:color w:val="000000" w:themeColor="text1"/>
                <w:sz w:val="18"/>
                <w:szCs w:val="18"/>
                <w:lang w:eastAsia="zh-CN"/>
              </w:rPr>
            </w:pPr>
            <w:r w:rsidRPr="00605001">
              <w:rPr>
                <w:b/>
                <w:color w:val="000000" w:themeColor="text1"/>
                <w:sz w:val="18"/>
                <w:szCs w:val="18"/>
                <w:lang w:eastAsia="zh-CN"/>
              </w:rPr>
              <w:t>ID</w:t>
            </w:r>
          </w:p>
        </w:tc>
        <w:tc>
          <w:tcPr>
            <w:tcW w:w="1295" w:type="pct"/>
            <w:noWrap/>
            <w:hideMark/>
          </w:tcPr>
          <w:p w14:paraId="41C14F74" w14:textId="1BD879B9" w:rsidR="00915526" w:rsidRPr="00605001" w:rsidRDefault="008073FB" w:rsidP="000E5E28">
            <w:pPr>
              <w:spacing w:after="0"/>
              <w:jc w:val="right"/>
              <w:rPr>
                <w:i/>
                <w:color w:val="000000" w:themeColor="text1"/>
                <w:sz w:val="18"/>
                <w:szCs w:val="18"/>
                <w:lang w:eastAsia="zh-CN"/>
              </w:rPr>
            </w:pPr>
            <w:r w:rsidRPr="00605001">
              <w:rPr>
                <w:i/>
                <w:color w:val="000000" w:themeColor="text1"/>
                <w:sz w:val="18"/>
                <w:szCs w:val="18"/>
                <w:lang w:eastAsia="zh-CN"/>
              </w:rPr>
              <w:t>T</w:t>
            </w:r>
            <w:r w:rsidR="00915526" w:rsidRPr="00605001">
              <w:rPr>
                <w:i/>
                <w:color w:val="000000" w:themeColor="text1"/>
                <w:sz w:val="18"/>
                <w:szCs w:val="18"/>
                <w:lang w:eastAsia="zh-CN"/>
              </w:rPr>
              <w:t>reat</w:t>
            </w:r>
            <w:r w:rsidRPr="00605001">
              <w:rPr>
                <w:i/>
                <w:color w:val="000000" w:themeColor="text1"/>
                <w:sz w:val="18"/>
                <w:szCs w:val="18"/>
                <w:lang w:eastAsia="zh-CN"/>
              </w:rPr>
              <w:t>-</w:t>
            </w:r>
            <w:r w:rsidR="00915526" w:rsidRPr="00605001">
              <w:rPr>
                <w:i/>
                <w:color w:val="000000" w:themeColor="text1"/>
                <w:sz w:val="18"/>
                <w:szCs w:val="18"/>
                <w:lang w:eastAsia="zh-CN"/>
              </w:rPr>
              <w:t>ment</w:t>
            </w:r>
          </w:p>
        </w:tc>
        <w:tc>
          <w:tcPr>
            <w:tcW w:w="1301" w:type="pct"/>
            <w:noWrap/>
            <w:hideMark/>
          </w:tcPr>
          <w:p w14:paraId="3011E82A" w14:textId="4E2E3A5A" w:rsidR="00915526" w:rsidRPr="00605001" w:rsidRDefault="00605001" w:rsidP="000E5E28">
            <w:pPr>
              <w:spacing w:after="0"/>
              <w:jc w:val="right"/>
              <w:rPr>
                <w:i/>
                <w:color w:val="000000" w:themeColor="text1"/>
                <w:sz w:val="18"/>
                <w:szCs w:val="18"/>
                <w:lang w:eastAsia="zh-CN"/>
              </w:rPr>
            </w:pPr>
            <w:r>
              <w:rPr>
                <w:i/>
                <w:color w:val="000000" w:themeColor="text1"/>
                <w:sz w:val="18"/>
                <w:szCs w:val="18"/>
                <w:lang w:eastAsia="zh-CN"/>
              </w:rPr>
              <w:t>C</w:t>
            </w:r>
            <w:r w:rsidR="00915526" w:rsidRPr="00605001">
              <w:rPr>
                <w:i/>
                <w:color w:val="000000" w:themeColor="text1"/>
                <w:sz w:val="18"/>
                <w:szCs w:val="18"/>
                <w:lang w:eastAsia="zh-CN"/>
              </w:rPr>
              <w:t>ontrol</w:t>
            </w:r>
          </w:p>
        </w:tc>
      </w:tr>
      <w:tr w:rsidR="008073FB" w:rsidRPr="00605001" w14:paraId="76B9491D" w14:textId="77777777" w:rsidTr="00605001">
        <w:trPr>
          <w:trHeight w:val="20"/>
        </w:trPr>
        <w:tc>
          <w:tcPr>
            <w:tcW w:w="2404" w:type="pct"/>
            <w:noWrap/>
            <w:hideMark/>
          </w:tcPr>
          <w:p w14:paraId="1A593100" w14:textId="2751742B" w:rsidR="008073FB" w:rsidRPr="00605001" w:rsidRDefault="008073FB" w:rsidP="008073FB">
            <w:pPr>
              <w:spacing w:after="0"/>
              <w:jc w:val="left"/>
              <w:rPr>
                <w:b/>
                <w:color w:val="000000" w:themeColor="text1"/>
                <w:sz w:val="18"/>
                <w:szCs w:val="18"/>
                <w:lang w:eastAsia="zh-CN"/>
              </w:rPr>
            </w:pPr>
            <w:r w:rsidRPr="00605001">
              <w:rPr>
                <w:b/>
                <w:sz w:val="18"/>
                <w:szCs w:val="18"/>
              </w:rPr>
              <w:t>20</w:t>
            </w:r>
          </w:p>
        </w:tc>
        <w:tc>
          <w:tcPr>
            <w:tcW w:w="1295" w:type="pct"/>
            <w:noWrap/>
            <w:hideMark/>
          </w:tcPr>
          <w:p w14:paraId="6AB99EF8" w14:textId="041E3B3B" w:rsidR="008073FB" w:rsidRPr="00605001" w:rsidRDefault="008073FB" w:rsidP="008073FB">
            <w:pPr>
              <w:spacing w:after="0"/>
              <w:jc w:val="right"/>
              <w:rPr>
                <w:color w:val="000000" w:themeColor="text1"/>
                <w:sz w:val="18"/>
                <w:szCs w:val="18"/>
                <w:lang w:eastAsia="zh-CN"/>
              </w:rPr>
            </w:pPr>
            <w:r w:rsidRPr="00605001">
              <w:rPr>
                <w:sz w:val="18"/>
                <w:szCs w:val="18"/>
              </w:rPr>
              <w:t>6</w:t>
            </w:r>
          </w:p>
        </w:tc>
        <w:tc>
          <w:tcPr>
            <w:tcW w:w="1301" w:type="pct"/>
            <w:noWrap/>
            <w:hideMark/>
          </w:tcPr>
          <w:p w14:paraId="6E14855B" w14:textId="36F54F61" w:rsidR="008073FB" w:rsidRPr="00605001" w:rsidRDefault="008073FB" w:rsidP="008073FB">
            <w:pPr>
              <w:spacing w:after="0"/>
              <w:jc w:val="right"/>
              <w:rPr>
                <w:color w:val="000000" w:themeColor="text1"/>
                <w:sz w:val="18"/>
                <w:szCs w:val="18"/>
                <w:lang w:eastAsia="zh-CN"/>
              </w:rPr>
            </w:pPr>
            <w:r w:rsidRPr="00605001">
              <w:rPr>
                <w:sz w:val="18"/>
                <w:szCs w:val="18"/>
              </w:rPr>
              <w:t>23</w:t>
            </w:r>
          </w:p>
        </w:tc>
      </w:tr>
      <w:tr w:rsidR="008073FB" w:rsidRPr="00605001" w14:paraId="7D9C4754" w14:textId="77777777" w:rsidTr="00605001">
        <w:trPr>
          <w:trHeight w:val="20"/>
        </w:trPr>
        <w:tc>
          <w:tcPr>
            <w:tcW w:w="2404" w:type="pct"/>
            <w:noWrap/>
            <w:hideMark/>
          </w:tcPr>
          <w:p w14:paraId="3D36D8F1" w14:textId="51297D89" w:rsidR="008073FB" w:rsidRPr="00605001" w:rsidRDefault="008073FB" w:rsidP="008073FB">
            <w:pPr>
              <w:spacing w:after="0"/>
              <w:jc w:val="left"/>
              <w:rPr>
                <w:b/>
                <w:color w:val="000000" w:themeColor="text1"/>
                <w:sz w:val="18"/>
                <w:szCs w:val="18"/>
                <w:lang w:eastAsia="zh-CN"/>
              </w:rPr>
            </w:pPr>
            <w:r w:rsidRPr="00605001">
              <w:rPr>
                <w:b/>
                <w:sz w:val="18"/>
                <w:szCs w:val="18"/>
              </w:rPr>
              <w:t>25 &amp;36</w:t>
            </w:r>
          </w:p>
        </w:tc>
        <w:tc>
          <w:tcPr>
            <w:tcW w:w="1295" w:type="pct"/>
            <w:noWrap/>
            <w:hideMark/>
          </w:tcPr>
          <w:p w14:paraId="7C2D75AE" w14:textId="340DD832" w:rsidR="008073FB" w:rsidRPr="00605001" w:rsidRDefault="008073FB" w:rsidP="008073FB">
            <w:pPr>
              <w:spacing w:after="0"/>
              <w:jc w:val="right"/>
              <w:rPr>
                <w:color w:val="000000" w:themeColor="text1"/>
                <w:sz w:val="18"/>
                <w:szCs w:val="18"/>
                <w:lang w:eastAsia="zh-CN"/>
              </w:rPr>
            </w:pPr>
            <w:r w:rsidRPr="00605001">
              <w:rPr>
                <w:sz w:val="18"/>
                <w:szCs w:val="18"/>
              </w:rPr>
              <w:t>34</w:t>
            </w:r>
          </w:p>
        </w:tc>
        <w:tc>
          <w:tcPr>
            <w:tcW w:w="1301" w:type="pct"/>
            <w:noWrap/>
            <w:hideMark/>
          </w:tcPr>
          <w:p w14:paraId="77089622" w14:textId="3193392E" w:rsidR="008073FB" w:rsidRPr="00605001" w:rsidRDefault="008073FB" w:rsidP="008073FB">
            <w:pPr>
              <w:spacing w:after="0"/>
              <w:jc w:val="right"/>
              <w:rPr>
                <w:color w:val="000000" w:themeColor="text1"/>
                <w:sz w:val="18"/>
                <w:szCs w:val="18"/>
                <w:lang w:eastAsia="zh-CN"/>
              </w:rPr>
            </w:pPr>
            <w:r w:rsidRPr="00605001">
              <w:rPr>
                <w:sz w:val="18"/>
                <w:szCs w:val="18"/>
              </w:rPr>
              <w:t>14</w:t>
            </w:r>
          </w:p>
        </w:tc>
      </w:tr>
      <w:tr w:rsidR="008073FB" w:rsidRPr="00605001" w14:paraId="6F5C4D3C" w14:textId="77777777" w:rsidTr="00605001">
        <w:trPr>
          <w:trHeight w:val="20"/>
        </w:trPr>
        <w:tc>
          <w:tcPr>
            <w:tcW w:w="2404" w:type="pct"/>
            <w:noWrap/>
            <w:hideMark/>
          </w:tcPr>
          <w:p w14:paraId="6F696802" w14:textId="18DB627D" w:rsidR="008073FB" w:rsidRPr="00605001" w:rsidRDefault="008073FB" w:rsidP="008073FB">
            <w:pPr>
              <w:spacing w:after="0"/>
              <w:jc w:val="left"/>
              <w:rPr>
                <w:b/>
                <w:color w:val="000000" w:themeColor="text1"/>
                <w:sz w:val="18"/>
                <w:szCs w:val="18"/>
                <w:lang w:eastAsia="zh-CN"/>
              </w:rPr>
            </w:pPr>
            <w:r w:rsidRPr="00605001">
              <w:rPr>
                <w:b/>
                <w:sz w:val="18"/>
                <w:szCs w:val="18"/>
              </w:rPr>
              <w:t>34&amp;38</w:t>
            </w:r>
          </w:p>
        </w:tc>
        <w:tc>
          <w:tcPr>
            <w:tcW w:w="1295" w:type="pct"/>
            <w:noWrap/>
            <w:hideMark/>
          </w:tcPr>
          <w:p w14:paraId="39C816BA" w14:textId="03150693" w:rsidR="008073FB" w:rsidRPr="00605001" w:rsidRDefault="008073FB" w:rsidP="008073FB">
            <w:pPr>
              <w:spacing w:after="0"/>
              <w:jc w:val="right"/>
              <w:rPr>
                <w:color w:val="000000" w:themeColor="text1"/>
                <w:sz w:val="18"/>
                <w:szCs w:val="18"/>
                <w:lang w:eastAsia="zh-CN"/>
              </w:rPr>
            </w:pPr>
            <w:r w:rsidRPr="00605001">
              <w:rPr>
                <w:sz w:val="18"/>
                <w:szCs w:val="18"/>
              </w:rPr>
              <w:t>52</w:t>
            </w:r>
          </w:p>
        </w:tc>
        <w:tc>
          <w:tcPr>
            <w:tcW w:w="1301" w:type="pct"/>
            <w:noWrap/>
            <w:hideMark/>
          </w:tcPr>
          <w:p w14:paraId="4C1CBD1A" w14:textId="068EF17D" w:rsidR="008073FB" w:rsidRPr="00605001" w:rsidRDefault="008073FB" w:rsidP="008073FB">
            <w:pPr>
              <w:spacing w:after="0"/>
              <w:jc w:val="right"/>
              <w:rPr>
                <w:color w:val="000000" w:themeColor="text1"/>
                <w:sz w:val="18"/>
                <w:szCs w:val="18"/>
                <w:lang w:eastAsia="zh-CN"/>
              </w:rPr>
            </w:pPr>
            <w:r w:rsidRPr="00605001">
              <w:rPr>
                <w:sz w:val="18"/>
                <w:szCs w:val="18"/>
              </w:rPr>
              <w:t>181</w:t>
            </w:r>
          </w:p>
        </w:tc>
      </w:tr>
      <w:tr w:rsidR="008073FB" w:rsidRPr="00605001" w14:paraId="0400FB78" w14:textId="77777777" w:rsidTr="00605001">
        <w:trPr>
          <w:trHeight w:val="20"/>
        </w:trPr>
        <w:tc>
          <w:tcPr>
            <w:tcW w:w="2404" w:type="pct"/>
            <w:hideMark/>
          </w:tcPr>
          <w:p w14:paraId="430BF62D" w14:textId="3A5B0464" w:rsidR="008073FB" w:rsidRPr="00605001" w:rsidRDefault="008073FB" w:rsidP="008073FB">
            <w:pPr>
              <w:spacing w:after="0"/>
              <w:jc w:val="left"/>
              <w:rPr>
                <w:b/>
                <w:color w:val="000000" w:themeColor="text1"/>
                <w:sz w:val="18"/>
                <w:szCs w:val="18"/>
                <w:lang w:eastAsia="zh-CN"/>
              </w:rPr>
            </w:pPr>
            <w:r w:rsidRPr="00605001">
              <w:rPr>
                <w:b/>
                <w:sz w:val="18"/>
                <w:szCs w:val="18"/>
              </w:rPr>
              <w:t>35&amp;54(&amp;37)</w:t>
            </w:r>
          </w:p>
        </w:tc>
        <w:tc>
          <w:tcPr>
            <w:tcW w:w="1295" w:type="pct"/>
            <w:noWrap/>
            <w:hideMark/>
          </w:tcPr>
          <w:p w14:paraId="3CEFEE18" w14:textId="1E665602" w:rsidR="008073FB" w:rsidRPr="00605001" w:rsidRDefault="008073FB" w:rsidP="008073FB">
            <w:pPr>
              <w:spacing w:after="0"/>
              <w:jc w:val="right"/>
              <w:rPr>
                <w:color w:val="000000" w:themeColor="text1"/>
                <w:sz w:val="18"/>
                <w:szCs w:val="18"/>
                <w:lang w:eastAsia="zh-CN"/>
              </w:rPr>
            </w:pPr>
            <w:r w:rsidRPr="00605001">
              <w:rPr>
                <w:sz w:val="18"/>
                <w:szCs w:val="18"/>
              </w:rPr>
              <w:t>16</w:t>
            </w:r>
          </w:p>
        </w:tc>
        <w:tc>
          <w:tcPr>
            <w:tcW w:w="1301" w:type="pct"/>
            <w:noWrap/>
            <w:hideMark/>
          </w:tcPr>
          <w:p w14:paraId="5B8DEF13" w14:textId="750F26C1" w:rsidR="008073FB" w:rsidRPr="00605001" w:rsidRDefault="008073FB" w:rsidP="008073FB">
            <w:pPr>
              <w:spacing w:after="0"/>
              <w:jc w:val="right"/>
              <w:rPr>
                <w:color w:val="000000" w:themeColor="text1"/>
                <w:sz w:val="18"/>
                <w:szCs w:val="18"/>
                <w:lang w:eastAsia="zh-CN"/>
              </w:rPr>
            </w:pPr>
            <w:r w:rsidRPr="00605001">
              <w:rPr>
                <w:sz w:val="18"/>
                <w:szCs w:val="18"/>
              </w:rPr>
              <w:t>182</w:t>
            </w:r>
          </w:p>
        </w:tc>
      </w:tr>
      <w:tr w:rsidR="008073FB" w:rsidRPr="00605001" w14:paraId="72970A75" w14:textId="77777777" w:rsidTr="00605001">
        <w:trPr>
          <w:trHeight w:val="20"/>
        </w:trPr>
        <w:tc>
          <w:tcPr>
            <w:tcW w:w="2404" w:type="pct"/>
            <w:hideMark/>
          </w:tcPr>
          <w:p w14:paraId="34BBDA19" w14:textId="290D5365" w:rsidR="008073FB" w:rsidRPr="00605001" w:rsidRDefault="008073FB" w:rsidP="008073FB">
            <w:pPr>
              <w:spacing w:after="0"/>
              <w:jc w:val="left"/>
              <w:rPr>
                <w:b/>
                <w:color w:val="000000" w:themeColor="text1"/>
                <w:sz w:val="18"/>
                <w:szCs w:val="18"/>
                <w:lang w:eastAsia="zh-CN"/>
              </w:rPr>
            </w:pPr>
            <w:r w:rsidRPr="00605001">
              <w:rPr>
                <w:b/>
                <w:sz w:val="18"/>
                <w:szCs w:val="18"/>
              </w:rPr>
              <w:t>39</w:t>
            </w:r>
          </w:p>
        </w:tc>
        <w:tc>
          <w:tcPr>
            <w:tcW w:w="1295" w:type="pct"/>
            <w:noWrap/>
            <w:hideMark/>
          </w:tcPr>
          <w:p w14:paraId="25AAD111" w14:textId="23B06E36" w:rsidR="008073FB" w:rsidRPr="00605001" w:rsidRDefault="008073FB" w:rsidP="008073FB">
            <w:pPr>
              <w:spacing w:after="0"/>
              <w:jc w:val="right"/>
              <w:rPr>
                <w:color w:val="000000" w:themeColor="text1"/>
                <w:sz w:val="18"/>
                <w:szCs w:val="18"/>
                <w:lang w:eastAsia="zh-CN"/>
              </w:rPr>
            </w:pPr>
            <w:r w:rsidRPr="00605001">
              <w:rPr>
                <w:sz w:val="18"/>
                <w:szCs w:val="18"/>
              </w:rPr>
              <w:t>9</w:t>
            </w:r>
          </w:p>
        </w:tc>
        <w:tc>
          <w:tcPr>
            <w:tcW w:w="1301" w:type="pct"/>
            <w:noWrap/>
            <w:hideMark/>
          </w:tcPr>
          <w:p w14:paraId="252346CE" w14:textId="65A3EC07" w:rsidR="008073FB" w:rsidRPr="00605001" w:rsidRDefault="008073FB" w:rsidP="008073FB">
            <w:pPr>
              <w:spacing w:after="0"/>
              <w:jc w:val="right"/>
              <w:rPr>
                <w:color w:val="000000" w:themeColor="text1"/>
                <w:sz w:val="18"/>
                <w:szCs w:val="18"/>
                <w:lang w:eastAsia="zh-CN"/>
              </w:rPr>
            </w:pPr>
            <w:r w:rsidRPr="00605001">
              <w:rPr>
                <w:sz w:val="18"/>
                <w:szCs w:val="18"/>
              </w:rPr>
              <w:t>71</w:t>
            </w:r>
          </w:p>
        </w:tc>
      </w:tr>
      <w:tr w:rsidR="006936E6" w:rsidRPr="00605001" w14:paraId="691E188D" w14:textId="77777777" w:rsidTr="00605001">
        <w:trPr>
          <w:trHeight w:val="20"/>
        </w:trPr>
        <w:tc>
          <w:tcPr>
            <w:tcW w:w="2404" w:type="pct"/>
          </w:tcPr>
          <w:p w14:paraId="737F47AB" w14:textId="6B0E6181" w:rsidR="006936E6" w:rsidRPr="00605001" w:rsidRDefault="006936E6" w:rsidP="006936E6">
            <w:pPr>
              <w:spacing w:after="0"/>
              <w:jc w:val="left"/>
              <w:rPr>
                <w:b/>
                <w:sz w:val="18"/>
                <w:szCs w:val="18"/>
                <w:highlight w:val="yellow"/>
              </w:rPr>
            </w:pPr>
            <w:r w:rsidRPr="00605001">
              <w:rPr>
                <w:b/>
                <w:sz w:val="18"/>
                <w:szCs w:val="18"/>
              </w:rPr>
              <w:t>40 &amp; 60</w:t>
            </w:r>
          </w:p>
        </w:tc>
        <w:tc>
          <w:tcPr>
            <w:tcW w:w="1295" w:type="pct"/>
            <w:noWrap/>
          </w:tcPr>
          <w:p w14:paraId="74ED706A" w14:textId="17E45445" w:rsidR="006936E6" w:rsidRPr="00605001" w:rsidRDefault="006936E6" w:rsidP="006936E6">
            <w:pPr>
              <w:spacing w:after="0"/>
              <w:jc w:val="right"/>
              <w:rPr>
                <w:sz w:val="18"/>
                <w:szCs w:val="18"/>
                <w:highlight w:val="yellow"/>
              </w:rPr>
            </w:pPr>
            <w:r w:rsidRPr="00605001">
              <w:rPr>
                <w:sz w:val="18"/>
                <w:szCs w:val="18"/>
              </w:rPr>
              <w:t>9</w:t>
            </w:r>
          </w:p>
        </w:tc>
        <w:tc>
          <w:tcPr>
            <w:tcW w:w="1301" w:type="pct"/>
            <w:noWrap/>
          </w:tcPr>
          <w:p w14:paraId="53FE981B" w14:textId="5DADE305" w:rsidR="006936E6" w:rsidRPr="00605001" w:rsidRDefault="006936E6" w:rsidP="006936E6">
            <w:pPr>
              <w:spacing w:after="0"/>
              <w:jc w:val="right"/>
              <w:rPr>
                <w:sz w:val="18"/>
                <w:szCs w:val="18"/>
                <w:highlight w:val="yellow"/>
              </w:rPr>
            </w:pPr>
            <w:r w:rsidRPr="00605001">
              <w:rPr>
                <w:sz w:val="18"/>
                <w:szCs w:val="18"/>
              </w:rPr>
              <w:t>43</w:t>
            </w:r>
          </w:p>
        </w:tc>
      </w:tr>
      <w:tr w:rsidR="00E23B16" w:rsidRPr="00605001" w14:paraId="2E504C81" w14:textId="77777777" w:rsidTr="00605001">
        <w:trPr>
          <w:trHeight w:val="20"/>
        </w:trPr>
        <w:tc>
          <w:tcPr>
            <w:tcW w:w="2404" w:type="pct"/>
            <w:noWrap/>
            <w:hideMark/>
          </w:tcPr>
          <w:p w14:paraId="27791E45" w14:textId="5EA3D46D" w:rsidR="00E23B16" w:rsidRPr="00605001" w:rsidRDefault="00E23B16" w:rsidP="00E23B16">
            <w:pPr>
              <w:spacing w:after="0"/>
              <w:jc w:val="left"/>
              <w:rPr>
                <w:b/>
                <w:color w:val="000000" w:themeColor="text1"/>
                <w:sz w:val="18"/>
                <w:szCs w:val="18"/>
                <w:lang w:eastAsia="zh-CN"/>
              </w:rPr>
            </w:pPr>
            <w:r w:rsidRPr="00605001">
              <w:rPr>
                <w:b/>
                <w:sz w:val="18"/>
                <w:szCs w:val="18"/>
              </w:rPr>
              <w:t>41</w:t>
            </w:r>
            <w:r w:rsidR="00FA55D6" w:rsidRPr="00605001">
              <w:rPr>
                <w:b/>
                <w:sz w:val="18"/>
                <w:szCs w:val="18"/>
              </w:rPr>
              <w:t xml:space="preserve"> </w:t>
            </w:r>
            <w:r w:rsidR="008073FB" w:rsidRPr="00605001">
              <w:rPr>
                <w:b/>
                <w:sz w:val="18"/>
                <w:szCs w:val="18"/>
              </w:rPr>
              <w:t>(&amp;14)</w:t>
            </w:r>
          </w:p>
        </w:tc>
        <w:tc>
          <w:tcPr>
            <w:tcW w:w="1295" w:type="pct"/>
            <w:noWrap/>
            <w:hideMark/>
          </w:tcPr>
          <w:p w14:paraId="6C8B08F7" w14:textId="1BC82F06" w:rsidR="00E23B16" w:rsidRPr="00605001" w:rsidRDefault="008073FB" w:rsidP="00E23B16">
            <w:pPr>
              <w:spacing w:after="0"/>
              <w:jc w:val="right"/>
              <w:rPr>
                <w:color w:val="000000" w:themeColor="text1"/>
                <w:sz w:val="18"/>
                <w:szCs w:val="18"/>
                <w:lang w:eastAsia="zh-CN"/>
              </w:rPr>
            </w:pPr>
            <w:r w:rsidRPr="00605001">
              <w:rPr>
                <w:sz w:val="18"/>
                <w:szCs w:val="18"/>
              </w:rPr>
              <w:t>16</w:t>
            </w:r>
          </w:p>
        </w:tc>
        <w:tc>
          <w:tcPr>
            <w:tcW w:w="1301" w:type="pct"/>
            <w:noWrap/>
            <w:vAlign w:val="bottom"/>
            <w:hideMark/>
          </w:tcPr>
          <w:p w14:paraId="2CE3EC02" w14:textId="45200D21" w:rsidR="00E23B16" w:rsidRPr="00605001" w:rsidRDefault="008073FB" w:rsidP="00E23B16">
            <w:pPr>
              <w:spacing w:after="0"/>
              <w:jc w:val="right"/>
              <w:rPr>
                <w:color w:val="000000" w:themeColor="text1"/>
                <w:sz w:val="18"/>
                <w:szCs w:val="18"/>
                <w:lang w:eastAsia="zh-CN"/>
              </w:rPr>
            </w:pPr>
            <w:r w:rsidRPr="00605001">
              <w:rPr>
                <w:sz w:val="18"/>
                <w:szCs w:val="18"/>
              </w:rPr>
              <w:t>139</w:t>
            </w:r>
          </w:p>
        </w:tc>
      </w:tr>
      <w:tr w:rsidR="00E23B16" w:rsidRPr="00605001" w14:paraId="5DB5DFCD" w14:textId="77777777" w:rsidTr="00605001">
        <w:trPr>
          <w:trHeight w:val="20"/>
        </w:trPr>
        <w:tc>
          <w:tcPr>
            <w:tcW w:w="2404" w:type="pct"/>
            <w:noWrap/>
            <w:hideMark/>
          </w:tcPr>
          <w:p w14:paraId="5993B007" w14:textId="10C10102" w:rsidR="00E23B16" w:rsidRPr="00605001" w:rsidRDefault="00E23B16" w:rsidP="00E23B16">
            <w:pPr>
              <w:spacing w:after="0"/>
              <w:jc w:val="left"/>
              <w:rPr>
                <w:b/>
                <w:color w:val="000000" w:themeColor="text1"/>
                <w:sz w:val="18"/>
                <w:szCs w:val="18"/>
                <w:lang w:eastAsia="zh-CN"/>
              </w:rPr>
            </w:pPr>
            <w:r w:rsidRPr="00605001">
              <w:rPr>
                <w:b/>
                <w:sz w:val="18"/>
                <w:szCs w:val="18"/>
              </w:rPr>
              <w:t>42</w:t>
            </w:r>
          </w:p>
        </w:tc>
        <w:tc>
          <w:tcPr>
            <w:tcW w:w="1295" w:type="pct"/>
            <w:noWrap/>
            <w:hideMark/>
          </w:tcPr>
          <w:p w14:paraId="11D4DB1B" w14:textId="410CC67C" w:rsidR="00E23B16" w:rsidRPr="00605001" w:rsidRDefault="008073FB" w:rsidP="00E23B16">
            <w:pPr>
              <w:spacing w:after="0"/>
              <w:jc w:val="right"/>
              <w:rPr>
                <w:color w:val="000000" w:themeColor="text1"/>
                <w:sz w:val="18"/>
                <w:szCs w:val="18"/>
                <w:lang w:eastAsia="zh-CN"/>
              </w:rPr>
            </w:pPr>
            <w:r w:rsidRPr="00605001">
              <w:rPr>
                <w:sz w:val="18"/>
                <w:szCs w:val="18"/>
              </w:rPr>
              <w:t>31</w:t>
            </w:r>
          </w:p>
        </w:tc>
        <w:tc>
          <w:tcPr>
            <w:tcW w:w="1301" w:type="pct"/>
            <w:noWrap/>
            <w:vAlign w:val="bottom"/>
            <w:hideMark/>
          </w:tcPr>
          <w:p w14:paraId="2DE65721" w14:textId="3B996BB7" w:rsidR="00E23B16" w:rsidRPr="00605001" w:rsidRDefault="008073FB" w:rsidP="00E23B16">
            <w:pPr>
              <w:spacing w:after="0"/>
              <w:jc w:val="right"/>
              <w:rPr>
                <w:color w:val="000000" w:themeColor="text1"/>
                <w:sz w:val="18"/>
                <w:szCs w:val="18"/>
                <w:lang w:eastAsia="zh-CN"/>
              </w:rPr>
            </w:pPr>
            <w:r w:rsidRPr="00605001">
              <w:rPr>
                <w:sz w:val="18"/>
                <w:szCs w:val="18"/>
              </w:rPr>
              <w:t>58</w:t>
            </w:r>
          </w:p>
        </w:tc>
      </w:tr>
      <w:tr w:rsidR="006936E6" w:rsidRPr="00605001" w14:paraId="25E93DE1" w14:textId="77777777" w:rsidTr="00605001">
        <w:trPr>
          <w:trHeight w:val="20"/>
        </w:trPr>
        <w:tc>
          <w:tcPr>
            <w:tcW w:w="2404" w:type="pct"/>
            <w:noWrap/>
          </w:tcPr>
          <w:p w14:paraId="4077670F" w14:textId="503AE118" w:rsidR="006936E6" w:rsidRPr="00605001" w:rsidRDefault="006936E6" w:rsidP="006936E6">
            <w:pPr>
              <w:spacing w:after="0"/>
              <w:jc w:val="left"/>
              <w:rPr>
                <w:b/>
                <w:sz w:val="18"/>
                <w:szCs w:val="18"/>
                <w:highlight w:val="yellow"/>
              </w:rPr>
            </w:pPr>
            <w:r w:rsidRPr="00605001">
              <w:rPr>
                <w:b/>
                <w:sz w:val="18"/>
                <w:szCs w:val="18"/>
              </w:rPr>
              <w:t>43, 44 and 52</w:t>
            </w:r>
          </w:p>
        </w:tc>
        <w:tc>
          <w:tcPr>
            <w:tcW w:w="1295" w:type="pct"/>
            <w:noWrap/>
          </w:tcPr>
          <w:p w14:paraId="3FB97B72" w14:textId="4D129E01" w:rsidR="006936E6" w:rsidRPr="00605001" w:rsidRDefault="006936E6" w:rsidP="006936E6">
            <w:pPr>
              <w:spacing w:after="0"/>
              <w:jc w:val="right"/>
              <w:rPr>
                <w:sz w:val="18"/>
                <w:szCs w:val="18"/>
                <w:highlight w:val="yellow"/>
              </w:rPr>
            </w:pPr>
            <w:r w:rsidRPr="00605001">
              <w:rPr>
                <w:sz w:val="18"/>
                <w:szCs w:val="18"/>
              </w:rPr>
              <w:t>53</w:t>
            </w:r>
          </w:p>
        </w:tc>
        <w:tc>
          <w:tcPr>
            <w:tcW w:w="1301" w:type="pct"/>
            <w:noWrap/>
          </w:tcPr>
          <w:p w14:paraId="49C1ABD1" w14:textId="03451138" w:rsidR="006936E6" w:rsidRPr="00605001" w:rsidRDefault="006936E6" w:rsidP="006936E6">
            <w:pPr>
              <w:spacing w:after="0"/>
              <w:jc w:val="right"/>
              <w:rPr>
                <w:sz w:val="18"/>
                <w:szCs w:val="18"/>
                <w:highlight w:val="yellow"/>
              </w:rPr>
            </w:pPr>
            <w:r w:rsidRPr="00605001">
              <w:rPr>
                <w:sz w:val="18"/>
                <w:szCs w:val="18"/>
              </w:rPr>
              <w:t>452</w:t>
            </w:r>
          </w:p>
        </w:tc>
      </w:tr>
      <w:tr w:rsidR="008073FB" w:rsidRPr="00605001" w14:paraId="1A233CA9" w14:textId="77777777" w:rsidTr="00605001">
        <w:trPr>
          <w:trHeight w:val="20"/>
        </w:trPr>
        <w:tc>
          <w:tcPr>
            <w:tcW w:w="2404" w:type="pct"/>
            <w:noWrap/>
            <w:hideMark/>
          </w:tcPr>
          <w:p w14:paraId="2557ACB1" w14:textId="7BB7CAB7" w:rsidR="008073FB" w:rsidRPr="00605001" w:rsidRDefault="008073FB" w:rsidP="008073FB">
            <w:pPr>
              <w:spacing w:after="0"/>
              <w:jc w:val="left"/>
              <w:rPr>
                <w:b/>
                <w:color w:val="000000" w:themeColor="text1"/>
                <w:sz w:val="18"/>
                <w:szCs w:val="18"/>
                <w:lang w:eastAsia="zh-CN"/>
              </w:rPr>
            </w:pPr>
            <w:r w:rsidRPr="00605001">
              <w:rPr>
                <w:b/>
                <w:sz w:val="18"/>
                <w:szCs w:val="18"/>
              </w:rPr>
              <w:t>45</w:t>
            </w:r>
          </w:p>
        </w:tc>
        <w:tc>
          <w:tcPr>
            <w:tcW w:w="1295" w:type="pct"/>
            <w:noWrap/>
            <w:hideMark/>
          </w:tcPr>
          <w:p w14:paraId="2F88C763" w14:textId="4D12E90F" w:rsidR="008073FB" w:rsidRPr="00605001" w:rsidRDefault="008073FB" w:rsidP="008073FB">
            <w:pPr>
              <w:spacing w:after="0"/>
              <w:jc w:val="right"/>
              <w:rPr>
                <w:color w:val="000000" w:themeColor="text1"/>
                <w:sz w:val="18"/>
                <w:szCs w:val="18"/>
                <w:lang w:eastAsia="zh-CN"/>
              </w:rPr>
            </w:pPr>
            <w:r w:rsidRPr="00605001">
              <w:rPr>
                <w:sz w:val="18"/>
                <w:szCs w:val="18"/>
              </w:rPr>
              <w:t>11</w:t>
            </w:r>
          </w:p>
        </w:tc>
        <w:tc>
          <w:tcPr>
            <w:tcW w:w="1301" w:type="pct"/>
            <w:noWrap/>
            <w:hideMark/>
          </w:tcPr>
          <w:p w14:paraId="2D55E693" w14:textId="7D111B19" w:rsidR="008073FB" w:rsidRPr="00605001" w:rsidRDefault="008073FB" w:rsidP="008073FB">
            <w:pPr>
              <w:spacing w:after="0"/>
              <w:jc w:val="right"/>
              <w:rPr>
                <w:color w:val="000000" w:themeColor="text1"/>
                <w:sz w:val="18"/>
                <w:szCs w:val="18"/>
                <w:lang w:eastAsia="zh-CN"/>
              </w:rPr>
            </w:pPr>
            <w:r w:rsidRPr="00605001">
              <w:rPr>
                <w:sz w:val="18"/>
                <w:szCs w:val="18"/>
              </w:rPr>
              <w:t>141</w:t>
            </w:r>
          </w:p>
        </w:tc>
      </w:tr>
      <w:tr w:rsidR="008073FB" w:rsidRPr="00605001" w14:paraId="185A4B33" w14:textId="77777777" w:rsidTr="00605001">
        <w:trPr>
          <w:trHeight w:val="20"/>
        </w:trPr>
        <w:tc>
          <w:tcPr>
            <w:tcW w:w="2404" w:type="pct"/>
            <w:noWrap/>
            <w:hideMark/>
          </w:tcPr>
          <w:p w14:paraId="54DAF111" w14:textId="40A18663" w:rsidR="008073FB" w:rsidRPr="00605001" w:rsidRDefault="008073FB" w:rsidP="008073FB">
            <w:pPr>
              <w:spacing w:after="0"/>
              <w:jc w:val="left"/>
              <w:rPr>
                <w:b/>
                <w:color w:val="000000" w:themeColor="text1"/>
                <w:sz w:val="18"/>
                <w:szCs w:val="18"/>
                <w:lang w:eastAsia="zh-CN"/>
              </w:rPr>
            </w:pPr>
            <w:r w:rsidRPr="00605001">
              <w:rPr>
                <w:b/>
                <w:sz w:val="18"/>
                <w:szCs w:val="18"/>
              </w:rPr>
              <w:t>46</w:t>
            </w:r>
          </w:p>
        </w:tc>
        <w:tc>
          <w:tcPr>
            <w:tcW w:w="1295" w:type="pct"/>
            <w:noWrap/>
            <w:hideMark/>
          </w:tcPr>
          <w:p w14:paraId="6E5EF290" w14:textId="617D5F60" w:rsidR="008073FB" w:rsidRPr="00605001" w:rsidRDefault="008073FB" w:rsidP="008073FB">
            <w:pPr>
              <w:spacing w:after="0"/>
              <w:jc w:val="right"/>
              <w:rPr>
                <w:color w:val="000000" w:themeColor="text1"/>
                <w:sz w:val="18"/>
                <w:szCs w:val="18"/>
                <w:lang w:eastAsia="zh-CN"/>
              </w:rPr>
            </w:pPr>
            <w:r w:rsidRPr="00605001">
              <w:rPr>
                <w:sz w:val="18"/>
                <w:szCs w:val="18"/>
              </w:rPr>
              <w:t>20</w:t>
            </w:r>
          </w:p>
        </w:tc>
        <w:tc>
          <w:tcPr>
            <w:tcW w:w="1301" w:type="pct"/>
            <w:noWrap/>
            <w:hideMark/>
          </w:tcPr>
          <w:p w14:paraId="4B8C72E7" w14:textId="7D9E1D96" w:rsidR="008073FB" w:rsidRPr="00605001" w:rsidRDefault="008073FB" w:rsidP="008073FB">
            <w:pPr>
              <w:spacing w:after="0"/>
              <w:jc w:val="right"/>
              <w:rPr>
                <w:color w:val="000000" w:themeColor="text1"/>
                <w:sz w:val="18"/>
                <w:szCs w:val="18"/>
                <w:lang w:eastAsia="zh-CN"/>
              </w:rPr>
            </w:pPr>
            <w:r w:rsidRPr="00605001">
              <w:rPr>
                <w:sz w:val="18"/>
                <w:szCs w:val="18"/>
              </w:rPr>
              <w:t>79</w:t>
            </w:r>
          </w:p>
        </w:tc>
      </w:tr>
      <w:tr w:rsidR="008073FB" w:rsidRPr="00605001" w14:paraId="12565E98" w14:textId="77777777" w:rsidTr="00605001">
        <w:trPr>
          <w:trHeight w:val="20"/>
        </w:trPr>
        <w:tc>
          <w:tcPr>
            <w:tcW w:w="2404" w:type="pct"/>
            <w:noWrap/>
            <w:hideMark/>
          </w:tcPr>
          <w:p w14:paraId="5B039727" w14:textId="4E8B71CC" w:rsidR="008073FB" w:rsidRPr="00605001" w:rsidRDefault="008073FB" w:rsidP="008073FB">
            <w:pPr>
              <w:spacing w:after="0"/>
              <w:jc w:val="left"/>
              <w:rPr>
                <w:b/>
                <w:color w:val="000000" w:themeColor="text1"/>
                <w:sz w:val="18"/>
                <w:szCs w:val="18"/>
                <w:lang w:eastAsia="zh-CN"/>
              </w:rPr>
            </w:pPr>
            <w:r w:rsidRPr="00605001">
              <w:rPr>
                <w:b/>
                <w:sz w:val="18"/>
                <w:szCs w:val="18"/>
              </w:rPr>
              <w:t>47</w:t>
            </w:r>
          </w:p>
        </w:tc>
        <w:tc>
          <w:tcPr>
            <w:tcW w:w="1295" w:type="pct"/>
            <w:noWrap/>
            <w:hideMark/>
          </w:tcPr>
          <w:p w14:paraId="33CA92C7" w14:textId="378719F0" w:rsidR="008073FB" w:rsidRPr="00605001" w:rsidRDefault="008073FB" w:rsidP="008073FB">
            <w:pPr>
              <w:spacing w:after="0"/>
              <w:jc w:val="right"/>
              <w:rPr>
                <w:color w:val="000000" w:themeColor="text1"/>
                <w:sz w:val="18"/>
                <w:szCs w:val="18"/>
                <w:lang w:eastAsia="zh-CN"/>
              </w:rPr>
            </w:pPr>
            <w:r w:rsidRPr="00605001">
              <w:rPr>
                <w:sz w:val="18"/>
                <w:szCs w:val="18"/>
              </w:rPr>
              <w:t>39</w:t>
            </w:r>
          </w:p>
        </w:tc>
        <w:tc>
          <w:tcPr>
            <w:tcW w:w="1301" w:type="pct"/>
            <w:noWrap/>
            <w:hideMark/>
          </w:tcPr>
          <w:p w14:paraId="7D6DAD70" w14:textId="34D3B4B2" w:rsidR="008073FB" w:rsidRPr="00605001" w:rsidRDefault="008073FB" w:rsidP="008073FB">
            <w:pPr>
              <w:spacing w:after="0"/>
              <w:jc w:val="right"/>
              <w:rPr>
                <w:color w:val="000000" w:themeColor="text1"/>
                <w:sz w:val="18"/>
                <w:szCs w:val="18"/>
                <w:lang w:eastAsia="zh-CN"/>
              </w:rPr>
            </w:pPr>
            <w:r w:rsidRPr="00605001">
              <w:rPr>
                <w:sz w:val="18"/>
                <w:szCs w:val="18"/>
              </w:rPr>
              <w:t>52</w:t>
            </w:r>
          </w:p>
        </w:tc>
      </w:tr>
      <w:tr w:rsidR="008073FB" w:rsidRPr="00605001" w14:paraId="5F224AD7" w14:textId="77777777" w:rsidTr="00605001">
        <w:trPr>
          <w:trHeight w:val="20"/>
        </w:trPr>
        <w:tc>
          <w:tcPr>
            <w:tcW w:w="2404" w:type="pct"/>
            <w:noWrap/>
            <w:hideMark/>
          </w:tcPr>
          <w:p w14:paraId="16779E4D" w14:textId="780BF956" w:rsidR="008073FB" w:rsidRPr="00605001" w:rsidRDefault="008073FB" w:rsidP="008073FB">
            <w:pPr>
              <w:spacing w:after="0"/>
              <w:jc w:val="left"/>
              <w:rPr>
                <w:b/>
                <w:color w:val="000000" w:themeColor="text1"/>
                <w:sz w:val="18"/>
                <w:szCs w:val="18"/>
                <w:lang w:eastAsia="zh-CN"/>
              </w:rPr>
            </w:pPr>
            <w:r w:rsidRPr="00605001">
              <w:rPr>
                <w:b/>
                <w:sz w:val="18"/>
                <w:szCs w:val="18"/>
              </w:rPr>
              <w:t>48</w:t>
            </w:r>
          </w:p>
        </w:tc>
        <w:tc>
          <w:tcPr>
            <w:tcW w:w="1295" w:type="pct"/>
            <w:noWrap/>
            <w:hideMark/>
          </w:tcPr>
          <w:p w14:paraId="0600A27A" w14:textId="66402245" w:rsidR="008073FB" w:rsidRPr="00605001" w:rsidRDefault="008073FB" w:rsidP="008073FB">
            <w:pPr>
              <w:spacing w:after="0"/>
              <w:jc w:val="right"/>
              <w:rPr>
                <w:color w:val="000000" w:themeColor="text1"/>
                <w:sz w:val="18"/>
                <w:szCs w:val="18"/>
                <w:lang w:eastAsia="zh-CN"/>
              </w:rPr>
            </w:pPr>
            <w:r w:rsidRPr="00605001">
              <w:rPr>
                <w:sz w:val="18"/>
                <w:szCs w:val="18"/>
              </w:rPr>
              <w:t>16</w:t>
            </w:r>
          </w:p>
        </w:tc>
        <w:tc>
          <w:tcPr>
            <w:tcW w:w="1301" w:type="pct"/>
            <w:noWrap/>
            <w:hideMark/>
          </w:tcPr>
          <w:p w14:paraId="6165E621" w14:textId="654A3FC4" w:rsidR="008073FB" w:rsidRPr="00605001" w:rsidRDefault="008073FB" w:rsidP="008073FB">
            <w:pPr>
              <w:spacing w:after="0"/>
              <w:jc w:val="right"/>
              <w:rPr>
                <w:color w:val="000000" w:themeColor="text1"/>
                <w:sz w:val="18"/>
                <w:szCs w:val="18"/>
                <w:lang w:eastAsia="zh-CN"/>
              </w:rPr>
            </w:pPr>
            <w:r w:rsidRPr="00605001">
              <w:rPr>
                <w:sz w:val="18"/>
                <w:szCs w:val="18"/>
              </w:rPr>
              <w:t>67</w:t>
            </w:r>
          </w:p>
        </w:tc>
      </w:tr>
      <w:tr w:rsidR="008073FB" w:rsidRPr="00605001" w14:paraId="3D59F8B6" w14:textId="77777777" w:rsidTr="00605001">
        <w:trPr>
          <w:trHeight w:val="20"/>
        </w:trPr>
        <w:tc>
          <w:tcPr>
            <w:tcW w:w="2404" w:type="pct"/>
            <w:noWrap/>
            <w:hideMark/>
          </w:tcPr>
          <w:p w14:paraId="419E0361" w14:textId="35CEDFB3" w:rsidR="008073FB" w:rsidRPr="00605001" w:rsidRDefault="008073FB" w:rsidP="008073FB">
            <w:pPr>
              <w:spacing w:after="0"/>
              <w:jc w:val="left"/>
              <w:rPr>
                <w:b/>
                <w:color w:val="000000" w:themeColor="text1"/>
                <w:sz w:val="18"/>
                <w:szCs w:val="18"/>
                <w:lang w:eastAsia="zh-CN"/>
              </w:rPr>
            </w:pPr>
            <w:r w:rsidRPr="00605001">
              <w:rPr>
                <w:b/>
                <w:sz w:val="18"/>
                <w:szCs w:val="18"/>
              </w:rPr>
              <w:t>49</w:t>
            </w:r>
          </w:p>
        </w:tc>
        <w:tc>
          <w:tcPr>
            <w:tcW w:w="1295" w:type="pct"/>
            <w:noWrap/>
            <w:hideMark/>
          </w:tcPr>
          <w:p w14:paraId="65F481F1" w14:textId="1BD6C80D" w:rsidR="008073FB" w:rsidRPr="00605001" w:rsidRDefault="008073FB" w:rsidP="008073FB">
            <w:pPr>
              <w:spacing w:after="0"/>
              <w:jc w:val="right"/>
              <w:rPr>
                <w:color w:val="000000" w:themeColor="text1"/>
                <w:sz w:val="18"/>
                <w:szCs w:val="18"/>
                <w:lang w:eastAsia="zh-CN"/>
              </w:rPr>
            </w:pPr>
            <w:r w:rsidRPr="00605001">
              <w:rPr>
                <w:sz w:val="18"/>
                <w:szCs w:val="18"/>
              </w:rPr>
              <w:t>7</w:t>
            </w:r>
          </w:p>
        </w:tc>
        <w:tc>
          <w:tcPr>
            <w:tcW w:w="1301" w:type="pct"/>
            <w:noWrap/>
            <w:hideMark/>
          </w:tcPr>
          <w:p w14:paraId="7029F55B" w14:textId="4407AD29" w:rsidR="008073FB" w:rsidRPr="00605001" w:rsidRDefault="008073FB" w:rsidP="008073FB">
            <w:pPr>
              <w:spacing w:after="0"/>
              <w:jc w:val="right"/>
              <w:rPr>
                <w:color w:val="000000" w:themeColor="text1"/>
                <w:sz w:val="18"/>
                <w:szCs w:val="18"/>
                <w:lang w:eastAsia="zh-CN"/>
              </w:rPr>
            </w:pPr>
            <w:r w:rsidRPr="00605001">
              <w:rPr>
                <w:sz w:val="18"/>
                <w:szCs w:val="18"/>
              </w:rPr>
              <w:t>104</w:t>
            </w:r>
          </w:p>
        </w:tc>
      </w:tr>
      <w:tr w:rsidR="008073FB" w:rsidRPr="00605001" w14:paraId="15C060B2" w14:textId="77777777" w:rsidTr="00605001">
        <w:trPr>
          <w:trHeight w:val="20"/>
        </w:trPr>
        <w:tc>
          <w:tcPr>
            <w:tcW w:w="2404" w:type="pct"/>
            <w:noWrap/>
            <w:hideMark/>
          </w:tcPr>
          <w:p w14:paraId="3FA73196" w14:textId="7E933A8A" w:rsidR="008073FB" w:rsidRPr="00605001" w:rsidRDefault="008073FB" w:rsidP="008073FB">
            <w:pPr>
              <w:spacing w:after="0"/>
              <w:jc w:val="left"/>
              <w:rPr>
                <w:b/>
                <w:color w:val="000000" w:themeColor="text1"/>
                <w:sz w:val="18"/>
                <w:szCs w:val="18"/>
                <w:lang w:eastAsia="zh-CN"/>
              </w:rPr>
            </w:pPr>
            <w:r w:rsidRPr="00605001">
              <w:rPr>
                <w:b/>
                <w:sz w:val="18"/>
                <w:szCs w:val="18"/>
              </w:rPr>
              <w:t>50</w:t>
            </w:r>
          </w:p>
        </w:tc>
        <w:tc>
          <w:tcPr>
            <w:tcW w:w="1295" w:type="pct"/>
            <w:noWrap/>
            <w:hideMark/>
          </w:tcPr>
          <w:p w14:paraId="0C262EAC" w14:textId="6BB3CB42" w:rsidR="008073FB" w:rsidRPr="00605001" w:rsidRDefault="008073FB" w:rsidP="008073FB">
            <w:pPr>
              <w:spacing w:after="0"/>
              <w:jc w:val="right"/>
              <w:rPr>
                <w:color w:val="000000" w:themeColor="text1"/>
                <w:sz w:val="18"/>
                <w:szCs w:val="18"/>
                <w:lang w:eastAsia="zh-CN"/>
              </w:rPr>
            </w:pPr>
            <w:r w:rsidRPr="00605001">
              <w:rPr>
                <w:sz w:val="18"/>
                <w:szCs w:val="18"/>
              </w:rPr>
              <w:t>5</w:t>
            </w:r>
          </w:p>
        </w:tc>
        <w:tc>
          <w:tcPr>
            <w:tcW w:w="1301" w:type="pct"/>
            <w:noWrap/>
            <w:hideMark/>
          </w:tcPr>
          <w:p w14:paraId="2FD93488" w14:textId="17FB87D8" w:rsidR="008073FB" w:rsidRPr="00605001" w:rsidRDefault="008073FB" w:rsidP="008073FB">
            <w:pPr>
              <w:spacing w:after="0"/>
              <w:jc w:val="right"/>
              <w:rPr>
                <w:color w:val="000000" w:themeColor="text1"/>
                <w:sz w:val="18"/>
                <w:szCs w:val="18"/>
                <w:lang w:eastAsia="zh-CN"/>
              </w:rPr>
            </w:pPr>
            <w:r w:rsidRPr="00605001">
              <w:rPr>
                <w:sz w:val="18"/>
                <w:szCs w:val="18"/>
              </w:rPr>
              <w:t>25</w:t>
            </w:r>
          </w:p>
        </w:tc>
      </w:tr>
      <w:tr w:rsidR="008073FB" w:rsidRPr="00605001" w14:paraId="387CA9E7" w14:textId="77777777" w:rsidTr="00605001">
        <w:trPr>
          <w:trHeight w:val="20"/>
        </w:trPr>
        <w:tc>
          <w:tcPr>
            <w:tcW w:w="2404" w:type="pct"/>
            <w:noWrap/>
          </w:tcPr>
          <w:p w14:paraId="67DE65A7" w14:textId="01C9884B" w:rsidR="008073FB" w:rsidRPr="00605001" w:rsidRDefault="008073FB" w:rsidP="008073FB">
            <w:pPr>
              <w:spacing w:after="0"/>
              <w:jc w:val="left"/>
              <w:rPr>
                <w:b/>
                <w:sz w:val="18"/>
                <w:szCs w:val="18"/>
              </w:rPr>
            </w:pPr>
            <w:r w:rsidRPr="00605001">
              <w:rPr>
                <w:b/>
                <w:sz w:val="18"/>
                <w:szCs w:val="18"/>
              </w:rPr>
              <w:t>53 (2001)</w:t>
            </w:r>
          </w:p>
        </w:tc>
        <w:tc>
          <w:tcPr>
            <w:tcW w:w="1295" w:type="pct"/>
            <w:noWrap/>
          </w:tcPr>
          <w:p w14:paraId="59EEB52C" w14:textId="6BBCBBE5" w:rsidR="008073FB" w:rsidRPr="00605001" w:rsidRDefault="008073FB" w:rsidP="008073FB">
            <w:pPr>
              <w:spacing w:after="0"/>
              <w:jc w:val="right"/>
              <w:rPr>
                <w:sz w:val="18"/>
                <w:szCs w:val="18"/>
              </w:rPr>
            </w:pPr>
            <w:r w:rsidRPr="00605001">
              <w:rPr>
                <w:sz w:val="18"/>
                <w:szCs w:val="18"/>
              </w:rPr>
              <w:t>25</w:t>
            </w:r>
          </w:p>
        </w:tc>
        <w:tc>
          <w:tcPr>
            <w:tcW w:w="1301" w:type="pct"/>
            <w:noWrap/>
          </w:tcPr>
          <w:p w14:paraId="35A93C57" w14:textId="6F51A552" w:rsidR="008073FB" w:rsidRPr="00605001" w:rsidRDefault="008073FB" w:rsidP="008073FB">
            <w:pPr>
              <w:spacing w:after="0"/>
              <w:jc w:val="right"/>
              <w:rPr>
                <w:sz w:val="18"/>
                <w:szCs w:val="18"/>
              </w:rPr>
            </w:pPr>
            <w:r w:rsidRPr="00605001">
              <w:rPr>
                <w:sz w:val="18"/>
                <w:szCs w:val="18"/>
              </w:rPr>
              <w:t>167</w:t>
            </w:r>
          </w:p>
        </w:tc>
      </w:tr>
      <w:tr w:rsidR="008073FB" w:rsidRPr="00605001" w14:paraId="64C06721" w14:textId="77777777" w:rsidTr="00605001">
        <w:trPr>
          <w:trHeight w:val="20"/>
        </w:trPr>
        <w:tc>
          <w:tcPr>
            <w:tcW w:w="2404" w:type="pct"/>
            <w:noWrap/>
            <w:hideMark/>
          </w:tcPr>
          <w:p w14:paraId="5740D321" w14:textId="1723BA4F" w:rsidR="008073FB" w:rsidRPr="00605001" w:rsidRDefault="008073FB" w:rsidP="008073FB">
            <w:pPr>
              <w:spacing w:after="0"/>
              <w:jc w:val="left"/>
              <w:rPr>
                <w:b/>
                <w:color w:val="000000" w:themeColor="text1"/>
                <w:sz w:val="18"/>
                <w:szCs w:val="18"/>
                <w:lang w:eastAsia="zh-CN"/>
              </w:rPr>
            </w:pPr>
            <w:r w:rsidRPr="00605001">
              <w:rPr>
                <w:b/>
                <w:sz w:val="18"/>
                <w:szCs w:val="18"/>
              </w:rPr>
              <w:t>56</w:t>
            </w:r>
          </w:p>
        </w:tc>
        <w:tc>
          <w:tcPr>
            <w:tcW w:w="1295" w:type="pct"/>
            <w:noWrap/>
            <w:hideMark/>
          </w:tcPr>
          <w:p w14:paraId="6CF0705A" w14:textId="7BD962D0" w:rsidR="008073FB" w:rsidRPr="00605001" w:rsidRDefault="008073FB" w:rsidP="008073FB">
            <w:pPr>
              <w:spacing w:after="0"/>
              <w:jc w:val="right"/>
              <w:rPr>
                <w:color w:val="000000" w:themeColor="text1"/>
                <w:sz w:val="18"/>
                <w:szCs w:val="18"/>
                <w:lang w:eastAsia="zh-CN"/>
              </w:rPr>
            </w:pPr>
            <w:r w:rsidRPr="00605001">
              <w:rPr>
                <w:sz w:val="18"/>
                <w:szCs w:val="18"/>
              </w:rPr>
              <w:t>15</w:t>
            </w:r>
          </w:p>
        </w:tc>
        <w:tc>
          <w:tcPr>
            <w:tcW w:w="1301" w:type="pct"/>
            <w:noWrap/>
            <w:hideMark/>
          </w:tcPr>
          <w:p w14:paraId="5F1324F4" w14:textId="6396CB64" w:rsidR="008073FB" w:rsidRPr="00605001" w:rsidRDefault="008073FB" w:rsidP="008073FB">
            <w:pPr>
              <w:spacing w:after="0"/>
              <w:jc w:val="right"/>
              <w:rPr>
                <w:color w:val="000000" w:themeColor="text1"/>
                <w:sz w:val="18"/>
                <w:szCs w:val="18"/>
                <w:lang w:eastAsia="zh-CN"/>
              </w:rPr>
            </w:pPr>
            <w:r w:rsidRPr="00605001">
              <w:rPr>
                <w:sz w:val="18"/>
                <w:szCs w:val="18"/>
              </w:rPr>
              <w:t>79</w:t>
            </w:r>
          </w:p>
        </w:tc>
      </w:tr>
      <w:tr w:rsidR="008073FB" w:rsidRPr="00605001" w14:paraId="17B50851" w14:textId="77777777" w:rsidTr="00605001">
        <w:trPr>
          <w:trHeight w:val="20"/>
        </w:trPr>
        <w:tc>
          <w:tcPr>
            <w:tcW w:w="2404" w:type="pct"/>
            <w:noWrap/>
            <w:hideMark/>
          </w:tcPr>
          <w:p w14:paraId="44414CDB" w14:textId="37000B46" w:rsidR="008073FB" w:rsidRPr="00605001" w:rsidRDefault="008073FB" w:rsidP="008073FB">
            <w:pPr>
              <w:spacing w:after="0"/>
              <w:jc w:val="left"/>
              <w:rPr>
                <w:b/>
                <w:color w:val="000000" w:themeColor="text1"/>
                <w:sz w:val="18"/>
                <w:szCs w:val="18"/>
                <w:lang w:eastAsia="zh-CN"/>
              </w:rPr>
            </w:pPr>
            <w:r w:rsidRPr="00605001">
              <w:rPr>
                <w:b/>
                <w:sz w:val="18"/>
                <w:szCs w:val="18"/>
              </w:rPr>
              <w:t>57</w:t>
            </w:r>
          </w:p>
        </w:tc>
        <w:tc>
          <w:tcPr>
            <w:tcW w:w="1295" w:type="pct"/>
            <w:noWrap/>
            <w:hideMark/>
          </w:tcPr>
          <w:p w14:paraId="182E4EAB" w14:textId="1365DFB2" w:rsidR="008073FB" w:rsidRPr="00605001" w:rsidRDefault="008073FB" w:rsidP="008073FB">
            <w:pPr>
              <w:spacing w:after="0"/>
              <w:jc w:val="right"/>
              <w:rPr>
                <w:color w:val="000000" w:themeColor="text1"/>
                <w:sz w:val="18"/>
                <w:szCs w:val="18"/>
                <w:lang w:eastAsia="zh-CN"/>
              </w:rPr>
            </w:pPr>
            <w:r w:rsidRPr="00605001">
              <w:rPr>
                <w:sz w:val="18"/>
                <w:szCs w:val="18"/>
              </w:rPr>
              <w:t>30</w:t>
            </w:r>
          </w:p>
        </w:tc>
        <w:tc>
          <w:tcPr>
            <w:tcW w:w="1301" w:type="pct"/>
            <w:noWrap/>
            <w:hideMark/>
          </w:tcPr>
          <w:p w14:paraId="438CB92F" w14:textId="25A066D3" w:rsidR="008073FB" w:rsidRPr="00605001" w:rsidRDefault="008073FB" w:rsidP="008073FB">
            <w:pPr>
              <w:spacing w:after="0"/>
              <w:jc w:val="right"/>
              <w:rPr>
                <w:color w:val="000000" w:themeColor="text1"/>
                <w:sz w:val="18"/>
                <w:szCs w:val="18"/>
                <w:lang w:eastAsia="zh-CN"/>
              </w:rPr>
            </w:pPr>
            <w:r w:rsidRPr="00605001">
              <w:rPr>
                <w:sz w:val="18"/>
                <w:szCs w:val="18"/>
              </w:rPr>
              <w:t>148</w:t>
            </w:r>
          </w:p>
        </w:tc>
      </w:tr>
      <w:tr w:rsidR="008073FB" w:rsidRPr="00605001" w14:paraId="64D2257F" w14:textId="77777777" w:rsidTr="00605001">
        <w:trPr>
          <w:trHeight w:val="20"/>
        </w:trPr>
        <w:tc>
          <w:tcPr>
            <w:tcW w:w="2404" w:type="pct"/>
            <w:noWrap/>
            <w:hideMark/>
          </w:tcPr>
          <w:p w14:paraId="170CCDF7" w14:textId="5BC833AA" w:rsidR="008073FB" w:rsidRPr="00605001" w:rsidRDefault="008073FB" w:rsidP="008073FB">
            <w:pPr>
              <w:spacing w:after="0"/>
              <w:jc w:val="left"/>
              <w:rPr>
                <w:b/>
                <w:color w:val="000000" w:themeColor="text1"/>
                <w:sz w:val="18"/>
                <w:szCs w:val="18"/>
                <w:lang w:eastAsia="zh-CN"/>
              </w:rPr>
            </w:pPr>
            <w:r w:rsidRPr="00605001">
              <w:rPr>
                <w:b/>
                <w:sz w:val="18"/>
                <w:szCs w:val="18"/>
              </w:rPr>
              <w:t>58</w:t>
            </w:r>
          </w:p>
        </w:tc>
        <w:tc>
          <w:tcPr>
            <w:tcW w:w="1295" w:type="pct"/>
            <w:noWrap/>
            <w:hideMark/>
          </w:tcPr>
          <w:p w14:paraId="61463B98" w14:textId="22589857" w:rsidR="008073FB" w:rsidRPr="00605001" w:rsidRDefault="008073FB" w:rsidP="008073FB">
            <w:pPr>
              <w:spacing w:after="0"/>
              <w:jc w:val="right"/>
              <w:rPr>
                <w:color w:val="000000" w:themeColor="text1"/>
                <w:sz w:val="18"/>
                <w:szCs w:val="18"/>
                <w:lang w:eastAsia="zh-CN"/>
              </w:rPr>
            </w:pPr>
            <w:r w:rsidRPr="00605001">
              <w:rPr>
                <w:sz w:val="18"/>
                <w:szCs w:val="18"/>
              </w:rPr>
              <w:t>35</w:t>
            </w:r>
          </w:p>
        </w:tc>
        <w:tc>
          <w:tcPr>
            <w:tcW w:w="1301" w:type="pct"/>
            <w:noWrap/>
            <w:hideMark/>
          </w:tcPr>
          <w:p w14:paraId="5E691F44" w14:textId="0D41D82D" w:rsidR="008073FB" w:rsidRPr="00605001" w:rsidRDefault="008073FB" w:rsidP="008073FB">
            <w:pPr>
              <w:spacing w:after="0"/>
              <w:jc w:val="right"/>
              <w:rPr>
                <w:color w:val="000000" w:themeColor="text1"/>
                <w:sz w:val="18"/>
                <w:szCs w:val="18"/>
                <w:lang w:eastAsia="zh-CN"/>
              </w:rPr>
            </w:pPr>
            <w:r w:rsidRPr="00605001">
              <w:rPr>
                <w:sz w:val="18"/>
                <w:szCs w:val="18"/>
              </w:rPr>
              <w:t>89</w:t>
            </w:r>
          </w:p>
        </w:tc>
      </w:tr>
      <w:tr w:rsidR="008073FB" w:rsidRPr="00605001" w14:paraId="73B4B6D7" w14:textId="77777777" w:rsidTr="00605001">
        <w:trPr>
          <w:trHeight w:val="20"/>
        </w:trPr>
        <w:tc>
          <w:tcPr>
            <w:tcW w:w="2404" w:type="pct"/>
            <w:noWrap/>
            <w:hideMark/>
          </w:tcPr>
          <w:p w14:paraId="6CF56D46" w14:textId="4F156A32" w:rsidR="008073FB" w:rsidRPr="00605001" w:rsidRDefault="008073FB" w:rsidP="008073FB">
            <w:pPr>
              <w:spacing w:after="0"/>
              <w:jc w:val="left"/>
              <w:rPr>
                <w:b/>
                <w:color w:val="000000" w:themeColor="text1"/>
                <w:sz w:val="18"/>
                <w:szCs w:val="18"/>
                <w:lang w:eastAsia="zh-CN"/>
              </w:rPr>
            </w:pPr>
            <w:r w:rsidRPr="00605001">
              <w:rPr>
                <w:b/>
                <w:sz w:val="18"/>
                <w:szCs w:val="18"/>
              </w:rPr>
              <w:t>59</w:t>
            </w:r>
          </w:p>
        </w:tc>
        <w:tc>
          <w:tcPr>
            <w:tcW w:w="1295" w:type="pct"/>
            <w:noWrap/>
            <w:hideMark/>
          </w:tcPr>
          <w:p w14:paraId="1E6E051A" w14:textId="007DBD38" w:rsidR="008073FB" w:rsidRPr="00605001" w:rsidRDefault="008073FB" w:rsidP="008073FB">
            <w:pPr>
              <w:spacing w:after="0"/>
              <w:jc w:val="right"/>
              <w:rPr>
                <w:color w:val="000000" w:themeColor="text1"/>
                <w:sz w:val="18"/>
                <w:szCs w:val="18"/>
                <w:lang w:eastAsia="zh-CN"/>
              </w:rPr>
            </w:pPr>
            <w:r w:rsidRPr="00605001">
              <w:rPr>
                <w:sz w:val="18"/>
                <w:szCs w:val="18"/>
              </w:rPr>
              <w:t>30</w:t>
            </w:r>
          </w:p>
        </w:tc>
        <w:tc>
          <w:tcPr>
            <w:tcW w:w="1301" w:type="pct"/>
            <w:noWrap/>
            <w:hideMark/>
          </w:tcPr>
          <w:p w14:paraId="7DC674DB" w14:textId="4ADE885A" w:rsidR="008073FB" w:rsidRPr="00605001" w:rsidRDefault="008073FB" w:rsidP="008073FB">
            <w:pPr>
              <w:spacing w:after="0"/>
              <w:jc w:val="right"/>
              <w:rPr>
                <w:color w:val="000000" w:themeColor="text1"/>
                <w:sz w:val="18"/>
                <w:szCs w:val="18"/>
                <w:lang w:eastAsia="zh-CN"/>
              </w:rPr>
            </w:pPr>
            <w:r w:rsidRPr="00605001">
              <w:rPr>
                <w:sz w:val="18"/>
                <w:szCs w:val="18"/>
              </w:rPr>
              <w:t>82</w:t>
            </w:r>
          </w:p>
        </w:tc>
      </w:tr>
      <w:tr w:rsidR="008073FB" w:rsidRPr="00605001" w14:paraId="2C04AFAD" w14:textId="77777777" w:rsidTr="00605001">
        <w:trPr>
          <w:trHeight w:val="20"/>
        </w:trPr>
        <w:tc>
          <w:tcPr>
            <w:tcW w:w="2404" w:type="pct"/>
            <w:noWrap/>
            <w:hideMark/>
          </w:tcPr>
          <w:p w14:paraId="76D75089" w14:textId="6D04DC7F" w:rsidR="008073FB" w:rsidRPr="00605001" w:rsidRDefault="008073FB" w:rsidP="008073FB">
            <w:pPr>
              <w:spacing w:after="0"/>
              <w:jc w:val="left"/>
              <w:rPr>
                <w:b/>
                <w:color w:val="000000" w:themeColor="text1"/>
                <w:sz w:val="18"/>
                <w:szCs w:val="18"/>
                <w:lang w:eastAsia="zh-CN"/>
              </w:rPr>
            </w:pPr>
            <w:r w:rsidRPr="00605001">
              <w:rPr>
                <w:b/>
                <w:sz w:val="18"/>
                <w:szCs w:val="18"/>
              </w:rPr>
              <w:t>61</w:t>
            </w:r>
          </w:p>
        </w:tc>
        <w:tc>
          <w:tcPr>
            <w:tcW w:w="1295" w:type="pct"/>
            <w:noWrap/>
            <w:hideMark/>
          </w:tcPr>
          <w:p w14:paraId="3D39907B" w14:textId="6AAAFC01" w:rsidR="008073FB" w:rsidRPr="00605001" w:rsidRDefault="008073FB" w:rsidP="008073FB">
            <w:pPr>
              <w:spacing w:after="0"/>
              <w:jc w:val="right"/>
              <w:rPr>
                <w:color w:val="000000" w:themeColor="text1"/>
                <w:sz w:val="18"/>
                <w:szCs w:val="18"/>
                <w:lang w:eastAsia="zh-CN"/>
              </w:rPr>
            </w:pPr>
            <w:r w:rsidRPr="00605001">
              <w:rPr>
                <w:sz w:val="18"/>
                <w:szCs w:val="18"/>
              </w:rPr>
              <w:t>52</w:t>
            </w:r>
          </w:p>
        </w:tc>
        <w:tc>
          <w:tcPr>
            <w:tcW w:w="1301" w:type="pct"/>
            <w:noWrap/>
            <w:hideMark/>
          </w:tcPr>
          <w:p w14:paraId="64688A22" w14:textId="6049D3D5" w:rsidR="008073FB" w:rsidRPr="00605001" w:rsidRDefault="008073FB" w:rsidP="008073FB">
            <w:pPr>
              <w:spacing w:after="0"/>
              <w:jc w:val="right"/>
              <w:rPr>
                <w:color w:val="000000" w:themeColor="text1"/>
                <w:sz w:val="18"/>
                <w:szCs w:val="18"/>
                <w:lang w:eastAsia="zh-CN"/>
              </w:rPr>
            </w:pPr>
            <w:r w:rsidRPr="00605001">
              <w:rPr>
                <w:sz w:val="18"/>
                <w:szCs w:val="18"/>
              </w:rPr>
              <w:t>589</w:t>
            </w:r>
          </w:p>
        </w:tc>
      </w:tr>
      <w:tr w:rsidR="006936E6" w:rsidRPr="00605001" w14:paraId="6BC9FE2A" w14:textId="77777777" w:rsidTr="00605001">
        <w:trPr>
          <w:trHeight w:val="20"/>
        </w:trPr>
        <w:tc>
          <w:tcPr>
            <w:tcW w:w="2404" w:type="pct"/>
            <w:noWrap/>
          </w:tcPr>
          <w:p w14:paraId="4F587A53" w14:textId="4F5423A9" w:rsidR="006936E6" w:rsidRPr="00605001" w:rsidRDefault="006936E6" w:rsidP="006936E6">
            <w:pPr>
              <w:spacing w:after="0"/>
              <w:jc w:val="left"/>
              <w:rPr>
                <w:b/>
                <w:sz w:val="18"/>
                <w:szCs w:val="18"/>
                <w:highlight w:val="yellow"/>
              </w:rPr>
            </w:pPr>
            <w:r w:rsidRPr="00605001">
              <w:rPr>
                <w:b/>
                <w:sz w:val="18"/>
                <w:szCs w:val="18"/>
              </w:rPr>
              <w:t>62,63,64&amp;65</w:t>
            </w:r>
          </w:p>
        </w:tc>
        <w:tc>
          <w:tcPr>
            <w:tcW w:w="1295" w:type="pct"/>
            <w:noWrap/>
          </w:tcPr>
          <w:p w14:paraId="10599F84" w14:textId="1CE6E73B" w:rsidR="006936E6" w:rsidRPr="00605001" w:rsidRDefault="006936E6" w:rsidP="006936E6">
            <w:pPr>
              <w:spacing w:after="0"/>
              <w:jc w:val="right"/>
              <w:rPr>
                <w:sz w:val="18"/>
                <w:szCs w:val="18"/>
                <w:highlight w:val="yellow"/>
              </w:rPr>
            </w:pPr>
            <w:r w:rsidRPr="00605001">
              <w:rPr>
                <w:sz w:val="18"/>
                <w:szCs w:val="18"/>
              </w:rPr>
              <w:t>118</w:t>
            </w:r>
          </w:p>
        </w:tc>
        <w:tc>
          <w:tcPr>
            <w:tcW w:w="1301" w:type="pct"/>
            <w:noWrap/>
          </w:tcPr>
          <w:p w14:paraId="59494ADE" w14:textId="2A8B5855" w:rsidR="006936E6" w:rsidRPr="00605001" w:rsidRDefault="006936E6" w:rsidP="006936E6">
            <w:pPr>
              <w:spacing w:after="0"/>
              <w:jc w:val="right"/>
              <w:rPr>
                <w:sz w:val="18"/>
                <w:szCs w:val="18"/>
                <w:highlight w:val="yellow"/>
              </w:rPr>
            </w:pPr>
            <w:r w:rsidRPr="00605001">
              <w:rPr>
                <w:sz w:val="18"/>
                <w:szCs w:val="18"/>
              </w:rPr>
              <w:t>197</w:t>
            </w:r>
          </w:p>
        </w:tc>
      </w:tr>
      <w:tr w:rsidR="006936E6" w:rsidRPr="00605001" w14:paraId="5F1A5264" w14:textId="77777777" w:rsidTr="00605001">
        <w:trPr>
          <w:trHeight w:val="20"/>
        </w:trPr>
        <w:tc>
          <w:tcPr>
            <w:tcW w:w="2404" w:type="pct"/>
            <w:noWrap/>
          </w:tcPr>
          <w:p w14:paraId="6A978281" w14:textId="1E2C5B48" w:rsidR="006936E6" w:rsidRPr="00605001" w:rsidRDefault="006936E6" w:rsidP="006936E6">
            <w:pPr>
              <w:spacing w:after="0"/>
              <w:jc w:val="left"/>
              <w:rPr>
                <w:b/>
                <w:sz w:val="18"/>
                <w:szCs w:val="18"/>
                <w:highlight w:val="yellow"/>
              </w:rPr>
            </w:pPr>
            <w:r w:rsidRPr="00605001">
              <w:rPr>
                <w:b/>
                <w:sz w:val="18"/>
                <w:szCs w:val="18"/>
              </w:rPr>
              <w:t>67 &amp; 68 (2104)</w:t>
            </w:r>
          </w:p>
        </w:tc>
        <w:tc>
          <w:tcPr>
            <w:tcW w:w="1295" w:type="pct"/>
            <w:noWrap/>
          </w:tcPr>
          <w:p w14:paraId="517670CB" w14:textId="7206DE26" w:rsidR="006936E6" w:rsidRPr="00605001" w:rsidRDefault="006936E6" w:rsidP="006936E6">
            <w:pPr>
              <w:spacing w:after="0"/>
              <w:jc w:val="right"/>
              <w:rPr>
                <w:sz w:val="18"/>
                <w:szCs w:val="18"/>
              </w:rPr>
            </w:pPr>
            <w:r w:rsidRPr="00605001">
              <w:rPr>
                <w:sz w:val="18"/>
                <w:szCs w:val="18"/>
              </w:rPr>
              <w:t>66</w:t>
            </w:r>
          </w:p>
        </w:tc>
        <w:tc>
          <w:tcPr>
            <w:tcW w:w="1301" w:type="pct"/>
            <w:noWrap/>
          </w:tcPr>
          <w:p w14:paraId="47D20518" w14:textId="6E5DE6C9" w:rsidR="006936E6" w:rsidRPr="00605001" w:rsidRDefault="006936E6" w:rsidP="006936E6">
            <w:pPr>
              <w:spacing w:after="0"/>
              <w:jc w:val="right"/>
              <w:rPr>
                <w:sz w:val="18"/>
                <w:szCs w:val="18"/>
              </w:rPr>
            </w:pPr>
            <w:r w:rsidRPr="00605001">
              <w:rPr>
                <w:sz w:val="18"/>
                <w:szCs w:val="18"/>
              </w:rPr>
              <w:t>211</w:t>
            </w:r>
          </w:p>
        </w:tc>
      </w:tr>
      <w:tr w:rsidR="006936E6" w:rsidRPr="00605001" w14:paraId="21FCA964" w14:textId="77777777" w:rsidTr="00605001">
        <w:trPr>
          <w:trHeight w:val="20"/>
        </w:trPr>
        <w:tc>
          <w:tcPr>
            <w:tcW w:w="2404" w:type="pct"/>
            <w:noWrap/>
          </w:tcPr>
          <w:p w14:paraId="3979D91C" w14:textId="4AB55392" w:rsidR="006936E6" w:rsidRPr="00605001" w:rsidRDefault="006936E6" w:rsidP="006936E6">
            <w:pPr>
              <w:spacing w:after="0"/>
              <w:jc w:val="left"/>
              <w:rPr>
                <w:b/>
                <w:sz w:val="18"/>
                <w:szCs w:val="18"/>
                <w:highlight w:val="yellow"/>
              </w:rPr>
            </w:pPr>
            <w:r w:rsidRPr="00605001">
              <w:rPr>
                <w:b/>
                <w:sz w:val="18"/>
                <w:szCs w:val="18"/>
              </w:rPr>
              <w:t>69 &amp; 500</w:t>
            </w:r>
          </w:p>
        </w:tc>
        <w:tc>
          <w:tcPr>
            <w:tcW w:w="1295" w:type="pct"/>
            <w:noWrap/>
          </w:tcPr>
          <w:p w14:paraId="128AE7C2" w14:textId="0E29D794" w:rsidR="006936E6" w:rsidRPr="00605001" w:rsidRDefault="006936E6" w:rsidP="006936E6">
            <w:pPr>
              <w:spacing w:after="0"/>
              <w:jc w:val="right"/>
              <w:rPr>
                <w:sz w:val="18"/>
                <w:szCs w:val="18"/>
                <w:highlight w:val="yellow"/>
              </w:rPr>
            </w:pPr>
            <w:r w:rsidRPr="00605001">
              <w:rPr>
                <w:sz w:val="18"/>
                <w:szCs w:val="18"/>
              </w:rPr>
              <w:t>63</w:t>
            </w:r>
          </w:p>
        </w:tc>
        <w:tc>
          <w:tcPr>
            <w:tcW w:w="1301" w:type="pct"/>
            <w:noWrap/>
          </w:tcPr>
          <w:p w14:paraId="75E9B61F" w14:textId="0E9D3522" w:rsidR="006936E6" w:rsidRPr="00605001" w:rsidRDefault="006936E6" w:rsidP="006936E6">
            <w:pPr>
              <w:spacing w:after="0"/>
              <w:jc w:val="right"/>
              <w:rPr>
                <w:sz w:val="18"/>
                <w:szCs w:val="18"/>
                <w:highlight w:val="yellow"/>
              </w:rPr>
            </w:pPr>
            <w:r w:rsidRPr="00605001">
              <w:rPr>
                <w:sz w:val="18"/>
                <w:szCs w:val="18"/>
              </w:rPr>
              <w:t>277</w:t>
            </w:r>
          </w:p>
        </w:tc>
      </w:tr>
      <w:tr w:rsidR="008073FB" w:rsidRPr="00605001" w14:paraId="7CE96399" w14:textId="77777777" w:rsidTr="00605001">
        <w:trPr>
          <w:trHeight w:val="20"/>
        </w:trPr>
        <w:tc>
          <w:tcPr>
            <w:tcW w:w="2404" w:type="pct"/>
            <w:noWrap/>
            <w:hideMark/>
          </w:tcPr>
          <w:p w14:paraId="4AD45929" w14:textId="48C0E743" w:rsidR="008073FB" w:rsidRPr="00605001" w:rsidRDefault="008073FB" w:rsidP="008073FB">
            <w:pPr>
              <w:spacing w:after="0"/>
              <w:jc w:val="left"/>
              <w:rPr>
                <w:b/>
                <w:color w:val="000000" w:themeColor="text1"/>
                <w:sz w:val="18"/>
                <w:szCs w:val="18"/>
                <w:lang w:eastAsia="zh-CN"/>
              </w:rPr>
            </w:pPr>
            <w:r w:rsidRPr="00605001">
              <w:rPr>
                <w:b/>
                <w:sz w:val="18"/>
                <w:szCs w:val="18"/>
              </w:rPr>
              <w:t>75</w:t>
            </w:r>
          </w:p>
        </w:tc>
        <w:tc>
          <w:tcPr>
            <w:tcW w:w="1295" w:type="pct"/>
            <w:noWrap/>
            <w:hideMark/>
          </w:tcPr>
          <w:p w14:paraId="4F6D6784" w14:textId="5A19FDA0" w:rsidR="008073FB" w:rsidRPr="00605001" w:rsidRDefault="008073FB" w:rsidP="008073FB">
            <w:pPr>
              <w:spacing w:after="0"/>
              <w:jc w:val="right"/>
              <w:rPr>
                <w:color w:val="000000" w:themeColor="text1"/>
                <w:sz w:val="18"/>
                <w:szCs w:val="18"/>
                <w:lang w:eastAsia="zh-CN"/>
              </w:rPr>
            </w:pPr>
            <w:r w:rsidRPr="00605001">
              <w:rPr>
                <w:sz w:val="18"/>
                <w:szCs w:val="18"/>
              </w:rPr>
              <w:t>18</w:t>
            </w:r>
          </w:p>
        </w:tc>
        <w:tc>
          <w:tcPr>
            <w:tcW w:w="1301" w:type="pct"/>
            <w:noWrap/>
            <w:hideMark/>
          </w:tcPr>
          <w:p w14:paraId="332902D4" w14:textId="2217AA41" w:rsidR="008073FB" w:rsidRPr="00605001" w:rsidRDefault="008073FB" w:rsidP="008073FB">
            <w:pPr>
              <w:spacing w:after="0"/>
              <w:jc w:val="right"/>
              <w:rPr>
                <w:color w:val="000000" w:themeColor="text1"/>
                <w:sz w:val="18"/>
                <w:szCs w:val="18"/>
                <w:lang w:eastAsia="zh-CN"/>
              </w:rPr>
            </w:pPr>
            <w:r w:rsidRPr="00605001">
              <w:rPr>
                <w:sz w:val="18"/>
                <w:szCs w:val="18"/>
              </w:rPr>
              <w:t>119</w:t>
            </w:r>
          </w:p>
        </w:tc>
      </w:tr>
      <w:tr w:rsidR="008073FB" w:rsidRPr="00605001" w14:paraId="0FA43676" w14:textId="77777777" w:rsidTr="00605001">
        <w:trPr>
          <w:trHeight w:val="20"/>
        </w:trPr>
        <w:tc>
          <w:tcPr>
            <w:tcW w:w="2404" w:type="pct"/>
            <w:noWrap/>
            <w:hideMark/>
          </w:tcPr>
          <w:p w14:paraId="209EE83C" w14:textId="3DDD8B1F" w:rsidR="008073FB" w:rsidRPr="00605001" w:rsidRDefault="008073FB" w:rsidP="008073FB">
            <w:pPr>
              <w:spacing w:after="0"/>
              <w:jc w:val="left"/>
              <w:rPr>
                <w:b/>
                <w:color w:val="000000" w:themeColor="text1"/>
                <w:sz w:val="18"/>
                <w:szCs w:val="18"/>
                <w:lang w:eastAsia="zh-CN"/>
              </w:rPr>
            </w:pPr>
            <w:r w:rsidRPr="00605001">
              <w:rPr>
                <w:b/>
                <w:sz w:val="18"/>
                <w:szCs w:val="18"/>
              </w:rPr>
              <w:t>84</w:t>
            </w:r>
          </w:p>
        </w:tc>
        <w:tc>
          <w:tcPr>
            <w:tcW w:w="1295" w:type="pct"/>
            <w:noWrap/>
            <w:hideMark/>
          </w:tcPr>
          <w:p w14:paraId="0B3FFED2" w14:textId="5E71F8B8" w:rsidR="008073FB" w:rsidRPr="00605001" w:rsidRDefault="008073FB" w:rsidP="008073FB">
            <w:pPr>
              <w:spacing w:after="0"/>
              <w:jc w:val="right"/>
              <w:rPr>
                <w:color w:val="000000" w:themeColor="text1"/>
                <w:sz w:val="18"/>
                <w:szCs w:val="18"/>
                <w:lang w:eastAsia="zh-CN"/>
              </w:rPr>
            </w:pPr>
            <w:r w:rsidRPr="00605001">
              <w:rPr>
                <w:sz w:val="18"/>
                <w:szCs w:val="18"/>
              </w:rPr>
              <w:t>9</w:t>
            </w:r>
          </w:p>
        </w:tc>
        <w:tc>
          <w:tcPr>
            <w:tcW w:w="1301" w:type="pct"/>
            <w:noWrap/>
            <w:hideMark/>
          </w:tcPr>
          <w:p w14:paraId="311F7A88" w14:textId="4D9A1D64" w:rsidR="008073FB" w:rsidRPr="00605001" w:rsidRDefault="008073FB" w:rsidP="008073FB">
            <w:pPr>
              <w:spacing w:after="0"/>
              <w:jc w:val="right"/>
              <w:rPr>
                <w:color w:val="000000" w:themeColor="text1"/>
                <w:sz w:val="18"/>
                <w:szCs w:val="18"/>
                <w:lang w:eastAsia="zh-CN"/>
              </w:rPr>
            </w:pPr>
            <w:r w:rsidRPr="00605001">
              <w:rPr>
                <w:sz w:val="18"/>
                <w:szCs w:val="18"/>
              </w:rPr>
              <w:t>18</w:t>
            </w:r>
          </w:p>
        </w:tc>
      </w:tr>
      <w:tr w:rsidR="008073FB" w:rsidRPr="00605001" w14:paraId="3E052765" w14:textId="77777777" w:rsidTr="00605001">
        <w:trPr>
          <w:trHeight w:val="20"/>
        </w:trPr>
        <w:tc>
          <w:tcPr>
            <w:tcW w:w="2404" w:type="pct"/>
            <w:noWrap/>
            <w:hideMark/>
          </w:tcPr>
          <w:p w14:paraId="29CA067D" w14:textId="5FFC86F2" w:rsidR="008073FB" w:rsidRPr="00605001" w:rsidRDefault="008073FB" w:rsidP="008073FB">
            <w:pPr>
              <w:spacing w:after="0"/>
              <w:jc w:val="left"/>
              <w:rPr>
                <w:b/>
                <w:color w:val="000000" w:themeColor="text1"/>
                <w:sz w:val="18"/>
                <w:szCs w:val="18"/>
                <w:lang w:eastAsia="zh-CN"/>
              </w:rPr>
            </w:pPr>
            <w:r w:rsidRPr="00605001">
              <w:rPr>
                <w:b/>
                <w:sz w:val="18"/>
                <w:szCs w:val="18"/>
              </w:rPr>
              <w:t>94</w:t>
            </w:r>
          </w:p>
        </w:tc>
        <w:tc>
          <w:tcPr>
            <w:tcW w:w="1295" w:type="pct"/>
            <w:noWrap/>
            <w:hideMark/>
          </w:tcPr>
          <w:p w14:paraId="4667B709" w14:textId="6CBA192C" w:rsidR="008073FB" w:rsidRPr="00605001" w:rsidRDefault="008073FB" w:rsidP="008073FB">
            <w:pPr>
              <w:spacing w:after="0"/>
              <w:jc w:val="right"/>
              <w:rPr>
                <w:color w:val="000000" w:themeColor="text1"/>
                <w:sz w:val="18"/>
                <w:szCs w:val="18"/>
                <w:lang w:eastAsia="zh-CN"/>
              </w:rPr>
            </w:pPr>
            <w:r w:rsidRPr="00605001">
              <w:rPr>
                <w:sz w:val="18"/>
                <w:szCs w:val="18"/>
              </w:rPr>
              <w:t>25</w:t>
            </w:r>
          </w:p>
        </w:tc>
        <w:tc>
          <w:tcPr>
            <w:tcW w:w="1301" w:type="pct"/>
            <w:noWrap/>
            <w:hideMark/>
          </w:tcPr>
          <w:p w14:paraId="13E5B501" w14:textId="4171F1E9" w:rsidR="008073FB" w:rsidRPr="00605001" w:rsidRDefault="008073FB" w:rsidP="008073FB">
            <w:pPr>
              <w:spacing w:after="0"/>
              <w:jc w:val="right"/>
              <w:rPr>
                <w:color w:val="000000" w:themeColor="text1"/>
                <w:sz w:val="18"/>
                <w:szCs w:val="18"/>
                <w:lang w:eastAsia="zh-CN"/>
              </w:rPr>
            </w:pPr>
            <w:r w:rsidRPr="00605001">
              <w:rPr>
                <w:sz w:val="18"/>
                <w:szCs w:val="18"/>
              </w:rPr>
              <w:t>177</w:t>
            </w:r>
          </w:p>
        </w:tc>
      </w:tr>
      <w:tr w:rsidR="006936E6" w:rsidRPr="00605001" w14:paraId="11E112FB" w14:textId="77777777" w:rsidTr="00605001">
        <w:trPr>
          <w:trHeight w:val="20"/>
        </w:trPr>
        <w:tc>
          <w:tcPr>
            <w:tcW w:w="2404" w:type="pct"/>
            <w:noWrap/>
          </w:tcPr>
          <w:p w14:paraId="5C2A1214" w14:textId="77777777" w:rsidR="006936E6" w:rsidRPr="00605001" w:rsidRDefault="006936E6" w:rsidP="00517D1E">
            <w:pPr>
              <w:spacing w:after="0"/>
              <w:jc w:val="left"/>
              <w:rPr>
                <w:sz w:val="18"/>
                <w:szCs w:val="18"/>
              </w:rPr>
            </w:pPr>
            <w:r w:rsidRPr="00605001">
              <w:rPr>
                <w:b/>
                <w:sz w:val="18"/>
                <w:szCs w:val="18"/>
              </w:rPr>
              <w:t>110, 118 &amp; 119 (2101)</w:t>
            </w:r>
          </w:p>
        </w:tc>
        <w:tc>
          <w:tcPr>
            <w:tcW w:w="1295" w:type="pct"/>
            <w:noWrap/>
          </w:tcPr>
          <w:p w14:paraId="55047B28" w14:textId="77777777" w:rsidR="006936E6" w:rsidRPr="00605001" w:rsidRDefault="006936E6" w:rsidP="00517D1E">
            <w:pPr>
              <w:spacing w:after="0"/>
              <w:jc w:val="right"/>
              <w:rPr>
                <w:i/>
                <w:color w:val="000000" w:themeColor="text1"/>
                <w:sz w:val="18"/>
                <w:szCs w:val="18"/>
                <w:highlight w:val="yellow"/>
                <w:lang w:eastAsia="zh-CN"/>
              </w:rPr>
            </w:pPr>
            <w:r w:rsidRPr="00605001">
              <w:rPr>
                <w:sz w:val="18"/>
                <w:szCs w:val="18"/>
              </w:rPr>
              <w:t>45</w:t>
            </w:r>
          </w:p>
        </w:tc>
        <w:tc>
          <w:tcPr>
            <w:tcW w:w="1301" w:type="pct"/>
            <w:noWrap/>
          </w:tcPr>
          <w:p w14:paraId="27F58AF8" w14:textId="77777777" w:rsidR="006936E6" w:rsidRPr="00605001" w:rsidRDefault="006936E6" w:rsidP="00517D1E">
            <w:pPr>
              <w:spacing w:after="0"/>
              <w:jc w:val="right"/>
              <w:rPr>
                <w:i/>
                <w:color w:val="000000" w:themeColor="text1"/>
                <w:sz w:val="18"/>
                <w:szCs w:val="18"/>
                <w:highlight w:val="yellow"/>
                <w:lang w:eastAsia="zh-CN"/>
              </w:rPr>
            </w:pPr>
            <w:r w:rsidRPr="00605001">
              <w:rPr>
                <w:sz w:val="18"/>
                <w:szCs w:val="18"/>
              </w:rPr>
              <w:t>211</w:t>
            </w:r>
          </w:p>
        </w:tc>
      </w:tr>
    </w:tbl>
    <w:p w14:paraId="36E49153" w14:textId="02A1D438" w:rsidR="0013414D" w:rsidRDefault="0013414D"/>
    <w:p w14:paraId="15572231" w14:textId="77777777" w:rsidR="006936E6" w:rsidRDefault="006936E6"/>
    <w:tbl>
      <w:tblPr>
        <w:tblW w:w="5000" w:type="pct"/>
        <w:tblLayout w:type="fixed"/>
        <w:tblLook w:val="04A0" w:firstRow="1" w:lastRow="0" w:firstColumn="1" w:lastColumn="0" w:noHBand="0" w:noVBand="1"/>
      </w:tblPr>
      <w:tblGrid>
        <w:gridCol w:w="1806"/>
        <w:gridCol w:w="278"/>
        <w:gridCol w:w="975"/>
        <w:gridCol w:w="975"/>
      </w:tblGrid>
      <w:tr w:rsidR="00915526" w:rsidRPr="00605001" w14:paraId="39C2E00F" w14:textId="77777777" w:rsidTr="008073FB">
        <w:trPr>
          <w:trHeight w:val="20"/>
        </w:trPr>
        <w:tc>
          <w:tcPr>
            <w:tcW w:w="2238" w:type="pct"/>
            <w:noWrap/>
            <w:hideMark/>
          </w:tcPr>
          <w:p w14:paraId="2B8692B9" w14:textId="6ABDE866" w:rsidR="00915526" w:rsidRPr="00605001" w:rsidRDefault="0013414D" w:rsidP="00F011B6">
            <w:pPr>
              <w:spacing w:after="0"/>
              <w:jc w:val="left"/>
              <w:rPr>
                <w:b/>
                <w:color w:val="000000" w:themeColor="text1"/>
                <w:sz w:val="18"/>
                <w:szCs w:val="18"/>
                <w:lang w:eastAsia="zh-CN"/>
              </w:rPr>
            </w:pPr>
            <w:r w:rsidRPr="00605001">
              <w:rPr>
                <w:sz w:val="18"/>
                <w:szCs w:val="18"/>
              </w:rPr>
              <w:br w:type="column"/>
            </w:r>
            <w:r w:rsidR="00915526" w:rsidRPr="00605001">
              <w:rPr>
                <w:b/>
                <w:color w:val="000000" w:themeColor="text1"/>
                <w:sz w:val="18"/>
                <w:szCs w:val="18"/>
                <w:lang w:eastAsia="zh-CN"/>
              </w:rPr>
              <w:t>ID</w:t>
            </w:r>
          </w:p>
        </w:tc>
        <w:tc>
          <w:tcPr>
            <w:tcW w:w="1554" w:type="pct"/>
            <w:gridSpan w:val="2"/>
            <w:noWrap/>
            <w:hideMark/>
          </w:tcPr>
          <w:p w14:paraId="64B792EE" w14:textId="40C145DD" w:rsidR="00915526" w:rsidRPr="00605001" w:rsidRDefault="00605001" w:rsidP="00F011B6">
            <w:pPr>
              <w:spacing w:after="0"/>
              <w:jc w:val="right"/>
              <w:rPr>
                <w:i/>
                <w:color w:val="000000" w:themeColor="text1"/>
                <w:sz w:val="18"/>
                <w:szCs w:val="18"/>
                <w:lang w:eastAsia="zh-CN"/>
              </w:rPr>
            </w:pPr>
            <w:r>
              <w:rPr>
                <w:i/>
                <w:color w:val="000000" w:themeColor="text1"/>
                <w:sz w:val="18"/>
                <w:szCs w:val="18"/>
                <w:lang w:eastAsia="zh-CN"/>
              </w:rPr>
              <w:t>T</w:t>
            </w:r>
            <w:r w:rsidR="00915526" w:rsidRPr="00605001">
              <w:rPr>
                <w:i/>
                <w:color w:val="000000" w:themeColor="text1"/>
                <w:sz w:val="18"/>
                <w:szCs w:val="18"/>
                <w:lang w:eastAsia="zh-CN"/>
              </w:rPr>
              <w:t>reatment</w:t>
            </w:r>
          </w:p>
        </w:tc>
        <w:tc>
          <w:tcPr>
            <w:tcW w:w="1208" w:type="pct"/>
            <w:noWrap/>
            <w:hideMark/>
          </w:tcPr>
          <w:p w14:paraId="718C987D" w14:textId="25662383" w:rsidR="00915526" w:rsidRPr="00605001" w:rsidRDefault="00605001" w:rsidP="00F011B6">
            <w:pPr>
              <w:spacing w:after="0"/>
              <w:jc w:val="right"/>
              <w:rPr>
                <w:i/>
                <w:color w:val="000000" w:themeColor="text1"/>
                <w:sz w:val="18"/>
                <w:szCs w:val="18"/>
                <w:lang w:eastAsia="zh-CN"/>
              </w:rPr>
            </w:pPr>
            <w:r>
              <w:rPr>
                <w:i/>
                <w:color w:val="000000" w:themeColor="text1"/>
                <w:sz w:val="18"/>
                <w:szCs w:val="18"/>
                <w:lang w:eastAsia="zh-CN"/>
              </w:rPr>
              <w:t>C</w:t>
            </w:r>
            <w:r w:rsidR="00915526" w:rsidRPr="00605001">
              <w:rPr>
                <w:i/>
                <w:color w:val="000000" w:themeColor="text1"/>
                <w:sz w:val="18"/>
                <w:szCs w:val="18"/>
                <w:lang w:eastAsia="zh-CN"/>
              </w:rPr>
              <w:t>ontrol</w:t>
            </w:r>
          </w:p>
        </w:tc>
      </w:tr>
      <w:tr w:rsidR="008073FB" w:rsidRPr="00605001" w14:paraId="311B6E23" w14:textId="77777777" w:rsidTr="00517D1E">
        <w:trPr>
          <w:trHeight w:val="20"/>
        </w:trPr>
        <w:tc>
          <w:tcPr>
            <w:tcW w:w="2238" w:type="pct"/>
            <w:noWrap/>
          </w:tcPr>
          <w:p w14:paraId="54D16AC2" w14:textId="13CE86F9" w:rsidR="008073FB" w:rsidRPr="00605001" w:rsidRDefault="008073FB" w:rsidP="008073FB">
            <w:pPr>
              <w:spacing w:after="0"/>
              <w:jc w:val="left"/>
              <w:rPr>
                <w:b/>
                <w:bCs/>
                <w:sz w:val="18"/>
                <w:szCs w:val="18"/>
              </w:rPr>
            </w:pPr>
            <w:r w:rsidRPr="00605001">
              <w:rPr>
                <w:b/>
                <w:sz w:val="18"/>
                <w:szCs w:val="18"/>
              </w:rPr>
              <w:t>113 (2107)</w:t>
            </w:r>
          </w:p>
        </w:tc>
        <w:tc>
          <w:tcPr>
            <w:tcW w:w="1554" w:type="pct"/>
            <w:gridSpan w:val="2"/>
            <w:noWrap/>
          </w:tcPr>
          <w:p w14:paraId="00F97776" w14:textId="497AC189" w:rsidR="008073FB" w:rsidRPr="00605001" w:rsidRDefault="008073FB" w:rsidP="008073FB">
            <w:pPr>
              <w:spacing w:after="0"/>
              <w:jc w:val="right"/>
              <w:rPr>
                <w:i/>
                <w:color w:val="000000" w:themeColor="text1"/>
                <w:sz w:val="18"/>
                <w:szCs w:val="18"/>
                <w:lang w:eastAsia="zh-CN"/>
              </w:rPr>
            </w:pPr>
            <w:r w:rsidRPr="00605001">
              <w:rPr>
                <w:sz w:val="18"/>
                <w:szCs w:val="18"/>
              </w:rPr>
              <w:t>20</w:t>
            </w:r>
          </w:p>
        </w:tc>
        <w:tc>
          <w:tcPr>
            <w:tcW w:w="1208" w:type="pct"/>
            <w:noWrap/>
          </w:tcPr>
          <w:p w14:paraId="7D689B51" w14:textId="3CA2ABAC" w:rsidR="008073FB" w:rsidRPr="00605001" w:rsidRDefault="008073FB" w:rsidP="008073FB">
            <w:pPr>
              <w:spacing w:after="0"/>
              <w:jc w:val="right"/>
              <w:rPr>
                <w:i/>
                <w:color w:val="000000" w:themeColor="text1"/>
                <w:sz w:val="18"/>
                <w:szCs w:val="18"/>
                <w:lang w:eastAsia="zh-CN"/>
              </w:rPr>
            </w:pPr>
            <w:r w:rsidRPr="00605001">
              <w:rPr>
                <w:sz w:val="18"/>
                <w:szCs w:val="18"/>
              </w:rPr>
              <w:t>68</w:t>
            </w:r>
          </w:p>
        </w:tc>
      </w:tr>
      <w:tr w:rsidR="008073FB" w:rsidRPr="00605001" w14:paraId="6446241C" w14:textId="77777777" w:rsidTr="00517D1E">
        <w:trPr>
          <w:trHeight w:val="20"/>
        </w:trPr>
        <w:tc>
          <w:tcPr>
            <w:tcW w:w="2238" w:type="pct"/>
            <w:noWrap/>
          </w:tcPr>
          <w:p w14:paraId="70FDC080" w14:textId="25A0CF50" w:rsidR="008073FB" w:rsidRPr="00605001" w:rsidRDefault="008073FB" w:rsidP="008073FB">
            <w:pPr>
              <w:spacing w:after="0"/>
              <w:jc w:val="left"/>
              <w:rPr>
                <w:b/>
                <w:bCs/>
                <w:sz w:val="18"/>
                <w:szCs w:val="18"/>
              </w:rPr>
            </w:pPr>
            <w:r w:rsidRPr="00605001">
              <w:rPr>
                <w:b/>
                <w:sz w:val="18"/>
                <w:szCs w:val="18"/>
              </w:rPr>
              <w:t>114 (2100)</w:t>
            </w:r>
          </w:p>
        </w:tc>
        <w:tc>
          <w:tcPr>
            <w:tcW w:w="1554" w:type="pct"/>
            <w:gridSpan w:val="2"/>
            <w:noWrap/>
          </w:tcPr>
          <w:p w14:paraId="51CEE7BC" w14:textId="79BF4884" w:rsidR="008073FB" w:rsidRPr="00605001" w:rsidRDefault="008073FB" w:rsidP="008073FB">
            <w:pPr>
              <w:spacing w:after="0"/>
              <w:jc w:val="right"/>
              <w:rPr>
                <w:i/>
                <w:color w:val="000000" w:themeColor="text1"/>
                <w:sz w:val="18"/>
                <w:szCs w:val="18"/>
                <w:lang w:eastAsia="zh-CN"/>
              </w:rPr>
            </w:pPr>
            <w:r w:rsidRPr="00605001">
              <w:rPr>
                <w:sz w:val="18"/>
                <w:szCs w:val="18"/>
              </w:rPr>
              <w:t>22</w:t>
            </w:r>
          </w:p>
        </w:tc>
        <w:tc>
          <w:tcPr>
            <w:tcW w:w="1208" w:type="pct"/>
            <w:noWrap/>
          </w:tcPr>
          <w:p w14:paraId="099CED3E" w14:textId="58EC5855" w:rsidR="008073FB" w:rsidRPr="00605001" w:rsidRDefault="008073FB" w:rsidP="008073FB">
            <w:pPr>
              <w:spacing w:after="0"/>
              <w:jc w:val="right"/>
              <w:rPr>
                <w:i/>
                <w:color w:val="000000" w:themeColor="text1"/>
                <w:sz w:val="18"/>
                <w:szCs w:val="18"/>
                <w:lang w:eastAsia="zh-CN"/>
              </w:rPr>
            </w:pPr>
            <w:r w:rsidRPr="00605001">
              <w:rPr>
                <w:sz w:val="18"/>
                <w:szCs w:val="18"/>
              </w:rPr>
              <w:t>50</w:t>
            </w:r>
          </w:p>
        </w:tc>
      </w:tr>
      <w:tr w:rsidR="008073FB" w:rsidRPr="00605001" w14:paraId="719E7EBE" w14:textId="77777777" w:rsidTr="00517D1E">
        <w:trPr>
          <w:trHeight w:val="20"/>
        </w:trPr>
        <w:tc>
          <w:tcPr>
            <w:tcW w:w="2238" w:type="pct"/>
            <w:noWrap/>
          </w:tcPr>
          <w:p w14:paraId="2A1380C3" w14:textId="77777777" w:rsidR="008073FB" w:rsidRPr="00605001" w:rsidRDefault="008073FB" w:rsidP="008073FB">
            <w:pPr>
              <w:spacing w:after="0"/>
              <w:jc w:val="left"/>
              <w:rPr>
                <w:bCs/>
                <w:sz w:val="18"/>
                <w:szCs w:val="18"/>
              </w:rPr>
            </w:pPr>
            <w:r w:rsidRPr="00605001">
              <w:rPr>
                <w:b/>
                <w:sz w:val="18"/>
                <w:szCs w:val="18"/>
              </w:rPr>
              <w:t>115,117&amp;</w:t>
            </w:r>
          </w:p>
          <w:p w14:paraId="31E96B70" w14:textId="493F7F33" w:rsidR="008073FB" w:rsidRPr="00605001" w:rsidRDefault="008073FB" w:rsidP="008073FB">
            <w:pPr>
              <w:spacing w:after="0"/>
              <w:jc w:val="left"/>
              <w:rPr>
                <w:b/>
                <w:sz w:val="18"/>
                <w:szCs w:val="18"/>
              </w:rPr>
            </w:pPr>
            <w:r w:rsidRPr="00605001">
              <w:rPr>
                <w:b/>
                <w:sz w:val="18"/>
                <w:szCs w:val="18"/>
              </w:rPr>
              <w:t>125</w:t>
            </w:r>
          </w:p>
        </w:tc>
        <w:tc>
          <w:tcPr>
            <w:tcW w:w="1554" w:type="pct"/>
            <w:gridSpan w:val="2"/>
            <w:noWrap/>
          </w:tcPr>
          <w:p w14:paraId="62CB64D4" w14:textId="1243AB2E" w:rsidR="008073FB" w:rsidRPr="00605001" w:rsidRDefault="008073FB" w:rsidP="008073FB">
            <w:pPr>
              <w:spacing w:after="0"/>
              <w:jc w:val="right"/>
              <w:rPr>
                <w:sz w:val="18"/>
                <w:szCs w:val="18"/>
              </w:rPr>
            </w:pPr>
            <w:r w:rsidRPr="00605001">
              <w:rPr>
                <w:sz w:val="18"/>
                <w:szCs w:val="18"/>
              </w:rPr>
              <w:t>51</w:t>
            </w:r>
          </w:p>
        </w:tc>
        <w:tc>
          <w:tcPr>
            <w:tcW w:w="1208" w:type="pct"/>
            <w:noWrap/>
          </w:tcPr>
          <w:p w14:paraId="2FE7FB3F" w14:textId="39C98DA1" w:rsidR="008073FB" w:rsidRPr="00605001" w:rsidRDefault="008073FB" w:rsidP="008073FB">
            <w:pPr>
              <w:spacing w:after="0"/>
              <w:jc w:val="right"/>
              <w:rPr>
                <w:sz w:val="18"/>
                <w:szCs w:val="18"/>
              </w:rPr>
            </w:pPr>
            <w:r w:rsidRPr="00605001">
              <w:rPr>
                <w:sz w:val="18"/>
                <w:szCs w:val="18"/>
              </w:rPr>
              <w:t>35</w:t>
            </w:r>
          </w:p>
        </w:tc>
      </w:tr>
      <w:tr w:rsidR="008073FB" w:rsidRPr="00605001" w14:paraId="048045F4" w14:textId="77777777" w:rsidTr="00517D1E">
        <w:trPr>
          <w:trHeight w:val="20"/>
        </w:trPr>
        <w:tc>
          <w:tcPr>
            <w:tcW w:w="2238" w:type="pct"/>
            <w:noWrap/>
          </w:tcPr>
          <w:p w14:paraId="18C14F46" w14:textId="29B2986F" w:rsidR="008073FB" w:rsidRPr="00605001" w:rsidRDefault="008073FB" w:rsidP="008073FB">
            <w:pPr>
              <w:spacing w:after="0"/>
              <w:jc w:val="left"/>
              <w:rPr>
                <w:b/>
                <w:bCs/>
                <w:sz w:val="18"/>
                <w:szCs w:val="18"/>
              </w:rPr>
            </w:pPr>
            <w:r w:rsidRPr="00605001">
              <w:rPr>
                <w:b/>
                <w:sz w:val="18"/>
                <w:szCs w:val="18"/>
              </w:rPr>
              <w:t>116</w:t>
            </w:r>
          </w:p>
        </w:tc>
        <w:tc>
          <w:tcPr>
            <w:tcW w:w="1554" w:type="pct"/>
            <w:gridSpan w:val="2"/>
            <w:noWrap/>
          </w:tcPr>
          <w:p w14:paraId="4B0AFCA2" w14:textId="4EFCBF96" w:rsidR="008073FB" w:rsidRPr="00605001" w:rsidRDefault="008073FB" w:rsidP="008073FB">
            <w:pPr>
              <w:spacing w:after="0"/>
              <w:jc w:val="right"/>
              <w:rPr>
                <w:i/>
                <w:color w:val="000000" w:themeColor="text1"/>
                <w:sz w:val="18"/>
                <w:szCs w:val="18"/>
                <w:lang w:eastAsia="zh-CN"/>
              </w:rPr>
            </w:pPr>
            <w:r w:rsidRPr="00605001">
              <w:rPr>
                <w:sz w:val="18"/>
                <w:szCs w:val="18"/>
              </w:rPr>
              <w:t>9</w:t>
            </w:r>
          </w:p>
        </w:tc>
        <w:tc>
          <w:tcPr>
            <w:tcW w:w="1208" w:type="pct"/>
            <w:noWrap/>
          </w:tcPr>
          <w:p w14:paraId="7F8AA246" w14:textId="532131F5" w:rsidR="008073FB" w:rsidRPr="00605001" w:rsidRDefault="008073FB" w:rsidP="008073FB">
            <w:pPr>
              <w:spacing w:after="0"/>
              <w:jc w:val="right"/>
              <w:rPr>
                <w:i/>
                <w:color w:val="000000" w:themeColor="text1"/>
                <w:sz w:val="18"/>
                <w:szCs w:val="18"/>
                <w:lang w:eastAsia="zh-CN"/>
              </w:rPr>
            </w:pPr>
            <w:r w:rsidRPr="00605001">
              <w:rPr>
                <w:sz w:val="18"/>
                <w:szCs w:val="18"/>
              </w:rPr>
              <w:t>32</w:t>
            </w:r>
          </w:p>
        </w:tc>
      </w:tr>
      <w:tr w:rsidR="006936E6" w:rsidRPr="00605001" w14:paraId="186CA61F" w14:textId="77777777" w:rsidTr="008073FB">
        <w:trPr>
          <w:trHeight w:val="20"/>
        </w:trPr>
        <w:tc>
          <w:tcPr>
            <w:tcW w:w="2238" w:type="pct"/>
            <w:noWrap/>
          </w:tcPr>
          <w:p w14:paraId="3240902C" w14:textId="1C1D0F62" w:rsidR="006936E6" w:rsidRPr="00605001" w:rsidRDefault="006936E6" w:rsidP="006936E6">
            <w:pPr>
              <w:spacing w:after="0"/>
              <w:jc w:val="left"/>
              <w:rPr>
                <w:b/>
                <w:sz w:val="18"/>
                <w:szCs w:val="18"/>
              </w:rPr>
            </w:pPr>
            <w:r w:rsidRPr="00605001">
              <w:rPr>
                <w:b/>
                <w:sz w:val="18"/>
                <w:szCs w:val="18"/>
              </w:rPr>
              <w:t>118</w:t>
            </w:r>
          </w:p>
        </w:tc>
        <w:tc>
          <w:tcPr>
            <w:tcW w:w="1554" w:type="pct"/>
            <w:gridSpan w:val="2"/>
            <w:noWrap/>
          </w:tcPr>
          <w:p w14:paraId="71E7AB1F" w14:textId="4990E386" w:rsidR="006936E6" w:rsidRPr="00605001" w:rsidRDefault="006936E6" w:rsidP="006936E6">
            <w:pPr>
              <w:spacing w:after="0"/>
              <w:jc w:val="right"/>
              <w:rPr>
                <w:color w:val="000000" w:themeColor="text1"/>
                <w:sz w:val="18"/>
                <w:szCs w:val="18"/>
                <w:lang w:eastAsia="zh-CN"/>
              </w:rPr>
            </w:pPr>
            <w:r w:rsidRPr="00605001">
              <w:rPr>
                <w:sz w:val="18"/>
                <w:szCs w:val="18"/>
              </w:rPr>
              <w:t>11</w:t>
            </w:r>
          </w:p>
        </w:tc>
        <w:tc>
          <w:tcPr>
            <w:tcW w:w="1208" w:type="pct"/>
            <w:noWrap/>
          </w:tcPr>
          <w:p w14:paraId="5F9CAB83" w14:textId="6FDB9B76" w:rsidR="006936E6" w:rsidRPr="00605001" w:rsidRDefault="006936E6" w:rsidP="006936E6">
            <w:pPr>
              <w:spacing w:after="0"/>
              <w:jc w:val="right"/>
              <w:rPr>
                <w:color w:val="000000" w:themeColor="text1"/>
                <w:sz w:val="18"/>
                <w:szCs w:val="18"/>
                <w:lang w:eastAsia="zh-CN"/>
              </w:rPr>
            </w:pPr>
            <w:r w:rsidRPr="00605001">
              <w:rPr>
                <w:sz w:val="18"/>
                <w:szCs w:val="18"/>
              </w:rPr>
              <w:t>27</w:t>
            </w:r>
          </w:p>
        </w:tc>
      </w:tr>
      <w:tr w:rsidR="006936E6" w:rsidRPr="00605001" w14:paraId="114536DC" w14:textId="77777777" w:rsidTr="008073FB">
        <w:trPr>
          <w:trHeight w:val="20"/>
        </w:trPr>
        <w:tc>
          <w:tcPr>
            <w:tcW w:w="2238" w:type="pct"/>
            <w:noWrap/>
          </w:tcPr>
          <w:p w14:paraId="6401A6A0" w14:textId="68629328" w:rsidR="006936E6" w:rsidRPr="00605001" w:rsidRDefault="006936E6" w:rsidP="006936E6">
            <w:pPr>
              <w:spacing w:after="0"/>
              <w:jc w:val="left"/>
              <w:rPr>
                <w:b/>
                <w:sz w:val="18"/>
                <w:szCs w:val="18"/>
              </w:rPr>
            </w:pPr>
            <w:r w:rsidRPr="00605001">
              <w:rPr>
                <w:b/>
                <w:sz w:val="18"/>
                <w:szCs w:val="18"/>
              </w:rPr>
              <w:t>121</w:t>
            </w:r>
          </w:p>
        </w:tc>
        <w:tc>
          <w:tcPr>
            <w:tcW w:w="1554" w:type="pct"/>
            <w:gridSpan w:val="2"/>
            <w:noWrap/>
          </w:tcPr>
          <w:p w14:paraId="2E6228C9" w14:textId="1B41BEC7" w:rsidR="006936E6" w:rsidRPr="00605001" w:rsidRDefault="006936E6" w:rsidP="006936E6">
            <w:pPr>
              <w:spacing w:after="0"/>
              <w:jc w:val="right"/>
              <w:rPr>
                <w:color w:val="000000" w:themeColor="text1"/>
                <w:sz w:val="18"/>
                <w:szCs w:val="18"/>
                <w:lang w:eastAsia="zh-CN"/>
              </w:rPr>
            </w:pPr>
            <w:r w:rsidRPr="00605001">
              <w:rPr>
                <w:sz w:val="18"/>
                <w:szCs w:val="18"/>
              </w:rPr>
              <w:t>13</w:t>
            </w:r>
          </w:p>
        </w:tc>
        <w:tc>
          <w:tcPr>
            <w:tcW w:w="1208" w:type="pct"/>
            <w:noWrap/>
          </w:tcPr>
          <w:p w14:paraId="06C366A3" w14:textId="7BA371B5" w:rsidR="006936E6" w:rsidRPr="00605001" w:rsidRDefault="006936E6" w:rsidP="006936E6">
            <w:pPr>
              <w:spacing w:after="0"/>
              <w:jc w:val="right"/>
              <w:rPr>
                <w:color w:val="000000" w:themeColor="text1"/>
                <w:sz w:val="18"/>
                <w:szCs w:val="18"/>
                <w:lang w:eastAsia="zh-CN"/>
              </w:rPr>
            </w:pPr>
            <w:r w:rsidRPr="00605001">
              <w:rPr>
                <w:sz w:val="18"/>
                <w:szCs w:val="18"/>
              </w:rPr>
              <w:t>125</w:t>
            </w:r>
          </w:p>
        </w:tc>
      </w:tr>
      <w:tr w:rsidR="006936E6" w:rsidRPr="00605001" w14:paraId="0A8FBA71" w14:textId="77777777" w:rsidTr="00517D1E">
        <w:trPr>
          <w:trHeight w:val="20"/>
        </w:trPr>
        <w:tc>
          <w:tcPr>
            <w:tcW w:w="2238" w:type="pct"/>
            <w:noWrap/>
          </w:tcPr>
          <w:p w14:paraId="35196A29" w14:textId="53654D6A" w:rsidR="006936E6" w:rsidRPr="00605001" w:rsidRDefault="006936E6" w:rsidP="006936E6">
            <w:pPr>
              <w:spacing w:after="0"/>
              <w:jc w:val="left"/>
              <w:rPr>
                <w:b/>
                <w:sz w:val="18"/>
                <w:szCs w:val="18"/>
              </w:rPr>
            </w:pPr>
            <w:r w:rsidRPr="00605001">
              <w:rPr>
                <w:b/>
                <w:sz w:val="18"/>
                <w:szCs w:val="18"/>
              </w:rPr>
              <w:t>122</w:t>
            </w:r>
          </w:p>
        </w:tc>
        <w:tc>
          <w:tcPr>
            <w:tcW w:w="1554" w:type="pct"/>
            <w:gridSpan w:val="2"/>
            <w:noWrap/>
          </w:tcPr>
          <w:p w14:paraId="2B0A8382" w14:textId="7B6FD58B" w:rsidR="006936E6" w:rsidRPr="00605001" w:rsidRDefault="006936E6" w:rsidP="006936E6">
            <w:pPr>
              <w:spacing w:after="0"/>
              <w:jc w:val="right"/>
              <w:rPr>
                <w:sz w:val="18"/>
                <w:szCs w:val="18"/>
              </w:rPr>
            </w:pPr>
            <w:r w:rsidRPr="00605001">
              <w:rPr>
                <w:sz w:val="18"/>
                <w:szCs w:val="18"/>
              </w:rPr>
              <w:t>9</w:t>
            </w:r>
          </w:p>
        </w:tc>
        <w:tc>
          <w:tcPr>
            <w:tcW w:w="1208" w:type="pct"/>
            <w:noWrap/>
          </w:tcPr>
          <w:p w14:paraId="4D63D92F" w14:textId="5EA32C42" w:rsidR="006936E6" w:rsidRPr="00605001" w:rsidRDefault="006936E6" w:rsidP="006936E6">
            <w:pPr>
              <w:spacing w:after="0"/>
              <w:jc w:val="right"/>
              <w:rPr>
                <w:sz w:val="18"/>
                <w:szCs w:val="18"/>
              </w:rPr>
            </w:pPr>
            <w:r w:rsidRPr="00605001">
              <w:rPr>
                <w:sz w:val="18"/>
                <w:szCs w:val="18"/>
              </w:rPr>
              <w:t>120</w:t>
            </w:r>
          </w:p>
        </w:tc>
      </w:tr>
      <w:tr w:rsidR="006936E6" w:rsidRPr="00605001" w14:paraId="68D8A423" w14:textId="77777777" w:rsidTr="00517D1E">
        <w:trPr>
          <w:trHeight w:val="20"/>
        </w:trPr>
        <w:tc>
          <w:tcPr>
            <w:tcW w:w="2238" w:type="pct"/>
            <w:noWrap/>
          </w:tcPr>
          <w:p w14:paraId="40CB4A14" w14:textId="46AB010A" w:rsidR="006936E6" w:rsidRPr="00605001" w:rsidRDefault="006936E6" w:rsidP="006936E6">
            <w:pPr>
              <w:spacing w:after="0"/>
              <w:jc w:val="left"/>
              <w:rPr>
                <w:b/>
                <w:sz w:val="18"/>
                <w:szCs w:val="18"/>
              </w:rPr>
            </w:pPr>
            <w:r w:rsidRPr="00605001">
              <w:rPr>
                <w:b/>
                <w:sz w:val="18"/>
                <w:szCs w:val="18"/>
              </w:rPr>
              <w:t>123 (2102)</w:t>
            </w:r>
          </w:p>
        </w:tc>
        <w:tc>
          <w:tcPr>
            <w:tcW w:w="1554" w:type="pct"/>
            <w:gridSpan w:val="2"/>
            <w:noWrap/>
          </w:tcPr>
          <w:p w14:paraId="51E5A680" w14:textId="6D8EE7A7" w:rsidR="006936E6" w:rsidRPr="00605001" w:rsidRDefault="006936E6" w:rsidP="006936E6">
            <w:pPr>
              <w:spacing w:after="0"/>
              <w:jc w:val="right"/>
              <w:rPr>
                <w:sz w:val="18"/>
                <w:szCs w:val="18"/>
              </w:rPr>
            </w:pPr>
            <w:r w:rsidRPr="00605001">
              <w:rPr>
                <w:sz w:val="18"/>
                <w:szCs w:val="18"/>
              </w:rPr>
              <w:t>17</w:t>
            </w:r>
          </w:p>
        </w:tc>
        <w:tc>
          <w:tcPr>
            <w:tcW w:w="1208" w:type="pct"/>
            <w:noWrap/>
          </w:tcPr>
          <w:p w14:paraId="7231500B" w14:textId="7B252F3E" w:rsidR="006936E6" w:rsidRPr="00605001" w:rsidRDefault="006936E6" w:rsidP="006936E6">
            <w:pPr>
              <w:spacing w:after="0"/>
              <w:jc w:val="right"/>
              <w:rPr>
                <w:sz w:val="18"/>
                <w:szCs w:val="18"/>
              </w:rPr>
            </w:pPr>
            <w:r w:rsidRPr="00605001">
              <w:rPr>
                <w:sz w:val="18"/>
                <w:szCs w:val="18"/>
              </w:rPr>
              <w:t>94</w:t>
            </w:r>
          </w:p>
        </w:tc>
      </w:tr>
      <w:tr w:rsidR="006936E6" w:rsidRPr="00605001" w14:paraId="6E1B83DC" w14:textId="77777777" w:rsidTr="00517D1E">
        <w:trPr>
          <w:trHeight w:val="20"/>
        </w:trPr>
        <w:tc>
          <w:tcPr>
            <w:tcW w:w="2238" w:type="pct"/>
            <w:noWrap/>
          </w:tcPr>
          <w:p w14:paraId="455412BB" w14:textId="76E4D542" w:rsidR="006936E6" w:rsidRPr="00605001" w:rsidRDefault="006936E6" w:rsidP="006936E6">
            <w:pPr>
              <w:spacing w:after="0"/>
              <w:jc w:val="left"/>
              <w:rPr>
                <w:b/>
                <w:sz w:val="18"/>
                <w:szCs w:val="18"/>
              </w:rPr>
            </w:pPr>
            <w:r w:rsidRPr="00605001">
              <w:rPr>
                <w:b/>
                <w:sz w:val="18"/>
                <w:szCs w:val="18"/>
              </w:rPr>
              <w:t>124 (2003)</w:t>
            </w:r>
          </w:p>
        </w:tc>
        <w:tc>
          <w:tcPr>
            <w:tcW w:w="1554" w:type="pct"/>
            <w:gridSpan w:val="2"/>
            <w:noWrap/>
          </w:tcPr>
          <w:p w14:paraId="455F63EE" w14:textId="73E0B462" w:rsidR="006936E6" w:rsidRPr="00605001" w:rsidRDefault="006936E6" w:rsidP="006936E6">
            <w:pPr>
              <w:spacing w:after="0"/>
              <w:jc w:val="right"/>
              <w:rPr>
                <w:sz w:val="18"/>
                <w:szCs w:val="18"/>
              </w:rPr>
            </w:pPr>
            <w:r w:rsidRPr="00605001">
              <w:rPr>
                <w:sz w:val="18"/>
                <w:szCs w:val="18"/>
              </w:rPr>
              <w:t>17</w:t>
            </w:r>
          </w:p>
        </w:tc>
        <w:tc>
          <w:tcPr>
            <w:tcW w:w="1208" w:type="pct"/>
            <w:noWrap/>
          </w:tcPr>
          <w:p w14:paraId="77896CB0" w14:textId="3C323B69" w:rsidR="006936E6" w:rsidRPr="00605001" w:rsidRDefault="006936E6" w:rsidP="006936E6">
            <w:pPr>
              <w:spacing w:after="0"/>
              <w:jc w:val="right"/>
              <w:rPr>
                <w:sz w:val="18"/>
                <w:szCs w:val="18"/>
              </w:rPr>
            </w:pPr>
            <w:r w:rsidRPr="00605001">
              <w:rPr>
                <w:sz w:val="18"/>
                <w:szCs w:val="18"/>
              </w:rPr>
              <w:t>77</w:t>
            </w:r>
          </w:p>
        </w:tc>
      </w:tr>
      <w:tr w:rsidR="006936E6" w:rsidRPr="00605001" w14:paraId="7381A285" w14:textId="77777777" w:rsidTr="00517D1E">
        <w:trPr>
          <w:trHeight w:val="20"/>
        </w:trPr>
        <w:tc>
          <w:tcPr>
            <w:tcW w:w="2238" w:type="pct"/>
            <w:noWrap/>
            <w:hideMark/>
          </w:tcPr>
          <w:p w14:paraId="0C52FF7B" w14:textId="77777777" w:rsidR="006936E6" w:rsidRPr="00605001" w:rsidRDefault="006936E6" w:rsidP="006936E6">
            <w:pPr>
              <w:spacing w:after="0"/>
              <w:jc w:val="left"/>
              <w:rPr>
                <w:b/>
                <w:color w:val="000000" w:themeColor="text1"/>
                <w:sz w:val="18"/>
                <w:szCs w:val="18"/>
                <w:lang w:eastAsia="zh-CN"/>
              </w:rPr>
            </w:pPr>
            <w:r w:rsidRPr="00605001">
              <w:rPr>
                <w:b/>
                <w:sz w:val="18"/>
                <w:szCs w:val="18"/>
              </w:rPr>
              <w:t>126</w:t>
            </w:r>
          </w:p>
        </w:tc>
        <w:tc>
          <w:tcPr>
            <w:tcW w:w="1554" w:type="pct"/>
            <w:gridSpan w:val="2"/>
            <w:noWrap/>
            <w:hideMark/>
          </w:tcPr>
          <w:p w14:paraId="671FCF1F" w14:textId="0DA14C87" w:rsidR="006936E6" w:rsidRPr="00605001" w:rsidRDefault="006936E6" w:rsidP="006936E6">
            <w:pPr>
              <w:spacing w:after="0"/>
              <w:jc w:val="right"/>
              <w:rPr>
                <w:color w:val="000000" w:themeColor="text1"/>
                <w:sz w:val="18"/>
                <w:szCs w:val="18"/>
                <w:lang w:eastAsia="zh-CN"/>
              </w:rPr>
            </w:pPr>
            <w:r w:rsidRPr="00605001">
              <w:rPr>
                <w:sz w:val="18"/>
                <w:szCs w:val="18"/>
              </w:rPr>
              <w:t>13</w:t>
            </w:r>
          </w:p>
        </w:tc>
        <w:tc>
          <w:tcPr>
            <w:tcW w:w="1208" w:type="pct"/>
            <w:noWrap/>
            <w:hideMark/>
          </w:tcPr>
          <w:p w14:paraId="4A59D65E" w14:textId="57FD8D09" w:rsidR="006936E6" w:rsidRPr="00605001" w:rsidRDefault="006936E6" w:rsidP="006936E6">
            <w:pPr>
              <w:spacing w:after="0"/>
              <w:jc w:val="right"/>
              <w:rPr>
                <w:color w:val="000000" w:themeColor="text1"/>
                <w:sz w:val="18"/>
                <w:szCs w:val="18"/>
                <w:lang w:eastAsia="zh-CN"/>
              </w:rPr>
            </w:pPr>
            <w:r w:rsidRPr="00605001">
              <w:rPr>
                <w:sz w:val="18"/>
                <w:szCs w:val="18"/>
              </w:rPr>
              <w:t>28</w:t>
            </w:r>
          </w:p>
        </w:tc>
      </w:tr>
      <w:tr w:rsidR="006936E6" w:rsidRPr="00605001" w14:paraId="4EC209DB" w14:textId="77777777" w:rsidTr="006936E6">
        <w:trPr>
          <w:trHeight w:val="20"/>
        </w:trPr>
        <w:tc>
          <w:tcPr>
            <w:tcW w:w="2238" w:type="pct"/>
            <w:noWrap/>
            <w:hideMark/>
          </w:tcPr>
          <w:p w14:paraId="776FC97F" w14:textId="322EE1C1" w:rsidR="006936E6" w:rsidRPr="00605001" w:rsidRDefault="006936E6" w:rsidP="006936E6">
            <w:pPr>
              <w:spacing w:after="0"/>
              <w:jc w:val="left"/>
              <w:rPr>
                <w:b/>
                <w:color w:val="000000" w:themeColor="text1"/>
                <w:sz w:val="18"/>
                <w:szCs w:val="18"/>
                <w:lang w:eastAsia="zh-CN"/>
              </w:rPr>
            </w:pPr>
            <w:r w:rsidRPr="00605001">
              <w:rPr>
                <w:b/>
                <w:sz w:val="18"/>
                <w:szCs w:val="18"/>
              </w:rPr>
              <w:t>155 (2012) (&amp;151)</w:t>
            </w:r>
          </w:p>
        </w:tc>
        <w:tc>
          <w:tcPr>
            <w:tcW w:w="1554" w:type="pct"/>
            <w:gridSpan w:val="2"/>
            <w:noWrap/>
            <w:hideMark/>
          </w:tcPr>
          <w:p w14:paraId="1691F6DD" w14:textId="0856A6E9" w:rsidR="006936E6" w:rsidRPr="00605001" w:rsidRDefault="006936E6" w:rsidP="006936E6">
            <w:pPr>
              <w:spacing w:after="0"/>
              <w:jc w:val="right"/>
              <w:rPr>
                <w:color w:val="000000" w:themeColor="text1"/>
                <w:sz w:val="18"/>
                <w:szCs w:val="18"/>
                <w:lang w:eastAsia="zh-CN"/>
              </w:rPr>
            </w:pPr>
            <w:r w:rsidRPr="00605001">
              <w:rPr>
                <w:sz w:val="18"/>
                <w:szCs w:val="18"/>
              </w:rPr>
              <w:t>10</w:t>
            </w:r>
          </w:p>
        </w:tc>
        <w:tc>
          <w:tcPr>
            <w:tcW w:w="1208" w:type="pct"/>
            <w:noWrap/>
            <w:hideMark/>
          </w:tcPr>
          <w:p w14:paraId="78B83B26" w14:textId="6D81BABF" w:rsidR="006936E6" w:rsidRPr="00605001" w:rsidRDefault="006936E6" w:rsidP="006936E6">
            <w:pPr>
              <w:spacing w:after="0"/>
              <w:jc w:val="right"/>
              <w:rPr>
                <w:color w:val="000000" w:themeColor="text1"/>
                <w:sz w:val="18"/>
                <w:szCs w:val="18"/>
                <w:lang w:eastAsia="zh-CN"/>
              </w:rPr>
            </w:pPr>
            <w:r w:rsidRPr="00605001">
              <w:rPr>
                <w:sz w:val="18"/>
                <w:szCs w:val="18"/>
              </w:rPr>
              <w:t>11</w:t>
            </w:r>
          </w:p>
        </w:tc>
      </w:tr>
      <w:tr w:rsidR="006936E6" w:rsidRPr="00605001" w14:paraId="45ADC2F9" w14:textId="77777777" w:rsidTr="00517D1E">
        <w:trPr>
          <w:trHeight w:val="20"/>
        </w:trPr>
        <w:tc>
          <w:tcPr>
            <w:tcW w:w="2238" w:type="pct"/>
            <w:noWrap/>
          </w:tcPr>
          <w:p w14:paraId="3CBD3E79" w14:textId="26AA7DE0" w:rsidR="006936E6" w:rsidRPr="00605001" w:rsidRDefault="006936E6" w:rsidP="006936E6">
            <w:pPr>
              <w:spacing w:after="0"/>
              <w:jc w:val="left"/>
              <w:rPr>
                <w:b/>
                <w:sz w:val="18"/>
                <w:szCs w:val="18"/>
              </w:rPr>
            </w:pPr>
            <w:r w:rsidRPr="00605001">
              <w:rPr>
                <w:b/>
                <w:sz w:val="18"/>
                <w:szCs w:val="18"/>
              </w:rPr>
              <w:t>157/158 (2014)</w:t>
            </w:r>
          </w:p>
        </w:tc>
        <w:tc>
          <w:tcPr>
            <w:tcW w:w="1554" w:type="pct"/>
            <w:gridSpan w:val="2"/>
            <w:noWrap/>
          </w:tcPr>
          <w:p w14:paraId="431270B6" w14:textId="3F15C901" w:rsidR="006936E6" w:rsidRPr="00605001" w:rsidRDefault="006936E6" w:rsidP="006936E6">
            <w:pPr>
              <w:spacing w:after="0"/>
              <w:jc w:val="right"/>
              <w:rPr>
                <w:sz w:val="18"/>
                <w:szCs w:val="18"/>
              </w:rPr>
            </w:pPr>
            <w:r w:rsidRPr="00605001">
              <w:rPr>
                <w:sz w:val="18"/>
                <w:szCs w:val="18"/>
              </w:rPr>
              <w:t>14</w:t>
            </w:r>
          </w:p>
        </w:tc>
        <w:tc>
          <w:tcPr>
            <w:tcW w:w="1208" w:type="pct"/>
            <w:noWrap/>
          </w:tcPr>
          <w:p w14:paraId="357ADE45" w14:textId="727B3FFB" w:rsidR="006936E6" w:rsidRPr="00605001" w:rsidRDefault="006936E6" w:rsidP="006936E6">
            <w:pPr>
              <w:spacing w:after="0"/>
              <w:jc w:val="right"/>
              <w:rPr>
                <w:sz w:val="18"/>
                <w:szCs w:val="18"/>
              </w:rPr>
            </w:pPr>
            <w:r w:rsidRPr="00605001">
              <w:rPr>
                <w:sz w:val="18"/>
                <w:szCs w:val="18"/>
              </w:rPr>
              <w:t>11</w:t>
            </w:r>
          </w:p>
        </w:tc>
      </w:tr>
      <w:tr w:rsidR="006936E6" w:rsidRPr="00605001" w14:paraId="5FCDBAB7" w14:textId="77777777" w:rsidTr="00517D1E">
        <w:trPr>
          <w:trHeight w:val="20"/>
        </w:trPr>
        <w:tc>
          <w:tcPr>
            <w:tcW w:w="2238" w:type="pct"/>
            <w:noWrap/>
            <w:hideMark/>
          </w:tcPr>
          <w:p w14:paraId="0500E384" w14:textId="6A20050F" w:rsidR="006936E6" w:rsidRPr="00605001" w:rsidRDefault="006936E6" w:rsidP="006936E6">
            <w:pPr>
              <w:spacing w:after="0"/>
              <w:jc w:val="left"/>
              <w:rPr>
                <w:b/>
                <w:color w:val="000000" w:themeColor="text1"/>
                <w:sz w:val="18"/>
                <w:szCs w:val="18"/>
                <w:lang w:eastAsia="zh-CN"/>
              </w:rPr>
            </w:pPr>
            <w:r w:rsidRPr="00605001">
              <w:rPr>
                <w:b/>
                <w:sz w:val="18"/>
                <w:szCs w:val="18"/>
              </w:rPr>
              <w:t>156 (2013)</w:t>
            </w:r>
          </w:p>
        </w:tc>
        <w:tc>
          <w:tcPr>
            <w:tcW w:w="1554" w:type="pct"/>
            <w:gridSpan w:val="2"/>
            <w:noWrap/>
            <w:hideMark/>
          </w:tcPr>
          <w:p w14:paraId="0E24E0F9" w14:textId="5150C348" w:rsidR="006936E6" w:rsidRPr="00605001" w:rsidRDefault="006936E6" w:rsidP="006936E6">
            <w:pPr>
              <w:spacing w:after="0"/>
              <w:jc w:val="right"/>
              <w:rPr>
                <w:color w:val="000000" w:themeColor="text1"/>
                <w:sz w:val="18"/>
                <w:szCs w:val="18"/>
                <w:lang w:eastAsia="zh-CN"/>
              </w:rPr>
            </w:pPr>
            <w:r w:rsidRPr="00605001">
              <w:rPr>
                <w:sz w:val="18"/>
                <w:szCs w:val="18"/>
              </w:rPr>
              <w:t>12</w:t>
            </w:r>
          </w:p>
        </w:tc>
        <w:tc>
          <w:tcPr>
            <w:tcW w:w="1208" w:type="pct"/>
            <w:noWrap/>
            <w:hideMark/>
          </w:tcPr>
          <w:p w14:paraId="37D775C4" w14:textId="69EE1F39" w:rsidR="006936E6" w:rsidRPr="00605001" w:rsidRDefault="006936E6" w:rsidP="006936E6">
            <w:pPr>
              <w:spacing w:after="0"/>
              <w:jc w:val="right"/>
              <w:rPr>
                <w:color w:val="000000" w:themeColor="text1"/>
                <w:sz w:val="18"/>
                <w:szCs w:val="18"/>
                <w:lang w:eastAsia="zh-CN"/>
              </w:rPr>
            </w:pPr>
            <w:r w:rsidRPr="00605001">
              <w:rPr>
                <w:sz w:val="18"/>
                <w:szCs w:val="18"/>
              </w:rPr>
              <w:t>79</w:t>
            </w:r>
          </w:p>
        </w:tc>
      </w:tr>
      <w:tr w:rsidR="006936E6" w:rsidRPr="00605001" w14:paraId="27B0F0BE" w14:textId="77777777" w:rsidTr="00517D1E">
        <w:trPr>
          <w:trHeight w:val="20"/>
        </w:trPr>
        <w:tc>
          <w:tcPr>
            <w:tcW w:w="2238" w:type="pct"/>
            <w:noWrap/>
            <w:hideMark/>
          </w:tcPr>
          <w:p w14:paraId="7280E880" w14:textId="7BFF039F" w:rsidR="006936E6" w:rsidRPr="00605001" w:rsidRDefault="006936E6" w:rsidP="006936E6">
            <w:pPr>
              <w:spacing w:after="0"/>
              <w:jc w:val="left"/>
              <w:rPr>
                <w:b/>
                <w:color w:val="000000" w:themeColor="text1"/>
                <w:sz w:val="18"/>
                <w:szCs w:val="18"/>
                <w:lang w:eastAsia="zh-CN"/>
              </w:rPr>
            </w:pPr>
            <w:r w:rsidRPr="00605001">
              <w:rPr>
                <w:b/>
                <w:sz w:val="18"/>
                <w:szCs w:val="18"/>
              </w:rPr>
              <w:t>206 &amp; 209</w:t>
            </w:r>
          </w:p>
        </w:tc>
        <w:tc>
          <w:tcPr>
            <w:tcW w:w="1554" w:type="pct"/>
            <w:gridSpan w:val="2"/>
            <w:noWrap/>
            <w:hideMark/>
          </w:tcPr>
          <w:p w14:paraId="56647787" w14:textId="38FFF2E0" w:rsidR="006936E6" w:rsidRPr="00605001" w:rsidRDefault="006936E6" w:rsidP="006936E6">
            <w:pPr>
              <w:spacing w:after="0"/>
              <w:jc w:val="right"/>
              <w:rPr>
                <w:color w:val="000000" w:themeColor="text1"/>
                <w:sz w:val="18"/>
                <w:szCs w:val="18"/>
                <w:lang w:eastAsia="zh-CN"/>
              </w:rPr>
            </w:pPr>
            <w:r w:rsidRPr="00605001">
              <w:rPr>
                <w:sz w:val="18"/>
                <w:szCs w:val="18"/>
              </w:rPr>
              <w:t>22</w:t>
            </w:r>
          </w:p>
        </w:tc>
        <w:tc>
          <w:tcPr>
            <w:tcW w:w="1208" w:type="pct"/>
            <w:noWrap/>
            <w:hideMark/>
          </w:tcPr>
          <w:p w14:paraId="674A47CA" w14:textId="242AE861" w:rsidR="006936E6" w:rsidRPr="00605001" w:rsidRDefault="006936E6" w:rsidP="006936E6">
            <w:pPr>
              <w:spacing w:after="0"/>
              <w:jc w:val="right"/>
              <w:rPr>
                <w:color w:val="000000" w:themeColor="text1"/>
                <w:sz w:val="18"/>
                <w:szCs w:val="18"/>
                <w:lang w:eastAsia="zh-CN"/>
              </w:rPr>
            </w:pPr>
            <w:r w:rsidRPr="00605001">
              <w:rPr>
                <w:sz w:val="18"/>
                <w:szCs w:val="18"/>
              </w:rPr>
              <w:t>242</w:t>
            </w:r>
          </w:p>
        </w:tc>
      </w:tr>
      <w:tr w:rsidR="006936E6" w:rsidRPr="00605001" w14:paraId="3249A769" w14:textId="77777777" w:rsidTr="00517D1E">
        <w:trPr>
          <w:trHeight w:val="20"/>
        </w:trPr>
        <w:tc>
          <w:tcPr>
            <w:tcW w:w="2238" w:type="pct"/>
            <w:noWrap/>
            <w:hideMark/>
          </w:tcPr>
          <w:p w14:paraId="4A107321" w14:textId="77777777" w:rsidR="006936E6" w:rsidRPr="00605001" w:rsidRDefault="006936E6" w:rsidP="006936E6">
            <w:pPr>
              <w:spacing w:after="0"/>
              <w:jc w:val="left"/>
              <w:rPr>
                <w:b/>
                <w:color w:val="000000" w:themeColor="text1"/>
                <w:sz w:val="18"/>
                <w:szCs w:val="18"/>
                <w:lang w:eastAsia="zh-CN"/>
              </w:rPr>
            </w:pPr>
            <w:r w:rsidRPr="00605001">
              <w:rPr>
                <w:b/>
                <w:sz w:val="18"/>
                <w:szCs w:val="18"/>
              </w:rPr>
              <w:t>207</w:t>
            </w:r>
          </w:p>
        </w:tc>
        <w:tc>
          <w:tcPr>
            <w:tcW w:w="1554" w:type="pct"/>
            <w:gridSpan w:val="2"/>
            <w:noWrap/>
            <w:hideMark/>
          </w:tcPr>
          <w:p w14:paraId="741D851D" w14:textId="2A93EAA7" w:rsidR="006936E6" w:rsidRPr="00605001" w:rsidRDefault="006936E6" w:rsidP="006936E6">
            <w:pPr>
              <w:spacing w:after="0"/>
              <w:jc w:val="right"/>
              <w:rPr>
                <w:color w:val="000000" w:themeColor="text1"/>
                <w:sz w:val="18"/>
                <w:szCs w:val="18"/>
                <w:lang w:eastAsia="zh-CN"/>
              </w:rPr>
            </w:pPr>
            <w:r w:rsidRPr="00605001">
              <w:rPr>
                <w:sz w:val="18"/>
                <w:szCs w:val="18"/>
              </w:rPr>
              <w:t>19</w:t>
            </w:r>
          </w:p>
        </w:tc>
        <w:tc>
          <w:tcPr>
            <w:tcW w:w="1208" w:type="pct"/>
            <w:noWrap/>
            <w:hideMark/>
          </w:tcPr>
          <w:p w14:paraId="2B88985B" w14:textId="4DA2F6EF" w:rsidR="006936E6" w:rsidRPr="00605001" w:rsidRDefault="006936E6" w:rsidP="006936E6">
            <w:pPr>
              <w:spacing w:after="0"/>
              <w:jc w:val="right"/>
              <w:rPr>
                <w:color w:val="000000" w:themeColor="text1"/>
                <w:sz w:val="18"/>
                <w:szCs w:val="18"/>
                <w:lang w:eastAsia="zh-CN"/>
              </w:rPr>
            </w:pPr>
            <w:r w:rsidRPr="00605001">
              <w:rPr>
                <w:sz w:val="18"/>
                <w:szCs w:val="18"/>
              </w:rPr>
              <w:t>39</w:t>
            </w:r>
          </w:p>
        </w:tc>
      </w:tr>
      <w:tr w:rsidR="006936E6" w:rsidRPr="00605001" w14:paraId="4CF21A0D" w14:textId="77777777" w:rsidTr="00517D1E">
        <w:trPr>
          <w:trHeight w:val="20"/>
        </w:trPr>
        <w:tc>
          <w:tcPr>
            <w:tcW w:w="2238" w:type="pct"/>
            <w:noWrap/>
            <w:hideMark/>
          </w:tcPr>
          <w:p w14:paraId="4EA84481" w14:textId="161D6A33" w:rsidR="006936E6" w:rsidRPr="00605001" w:rsidRDefault="006936E6" w:rsidP="006936E6">
            <w:pPr>
              <w:spacing w:after="0"/>
              <w:jc w:val="left"/>
              <w:rPr>
                <w:b/>
                <w:color w:val="000000" w:themeColor="text1"/>
                <w:sz w:val="18"/>
                <w:szCs w:val="18"/>
                <w:lang w:eastAsia="zh-CN"/>
              </w:rPr>
            </w:pPr>
            <w:r w:rsidRPr="00605001">
              <w:rPr>
                <w:b/>
                <w:sz w:val="18"/>
                <w:szCs w:val="18"/>
              </w:rPr>
              <w:t>208 (2004)</w:t>
            </w:r>
          </w:p>
        </w:tc>
        <w:tc>
          <w:tcPr>
            <w:tcW w:w="1554" w:type="pct"/>
            <w:gridSpan w:val="2"/>
            <w:noWrap/>
            <w:hideMark/>
          </w:tcPr>
          <w:p w14:paraId="2858EF24" w14:textId="05675F00" w:rsidR="006936E6" w:rsidRPr="00605001" w:rsidRDefault="006936E6" w:rsidP="006936E6">
            <w:pPr>
              <w:spacing w:after="0"/>
              <w:jc w:val="right"/>
              <w:rPr>
                <w:color w:val="000000" w:themeColor="text1"/>
                <w:sz w:val="18"/>
                <w:szCs w:val="18"/>
                <w:lang w:eastAsia="zh-CN"/>
              </w:rPr>
            </w:pPr>
            <w:r w:rsidRPr="00605001">
              <w:rPr>
                <w:sz w:val="18"/>
                <w:szCs w:val="18"/>
              </w:rPr>
              <w:t>11</w:t>
            </w:r>
          </w:p>
        </w:tc>
        <w:tc>
          <w:tcPr>
            <w:tcW w:w="1208" w:type="pct"/>
            <w:noWrap/>
            <w:hideMark/>
          </w:tcPr>
          <w:p w14:paraId="76DB0F97" w14:textId="41B1B6F5" w:rsidR="006936E6" w:rsidRPr="00605001" w:rsidRDefault="006936E6" w:rsidP="006936E6">
            <w:pPr>
              <w:spacing w:after="0"/>
              <w:jc w:val="right"/>
              <w:rPr>
                <w:color w:val="000000" w:themeColor="text1"/>
                <w:sz w:val="18"/>
                <w:szCs w:val="18"/>
                <w:lang w:eastAsia="zh-CN"/>
              </w:rPr>
            </w:pPr>
            <w:r w:rsidRPr="00605001">
              <w:rPr>
                <w:sz w:val="18"/>
                <w:szCs w:val="18"/>
              </w:rPr>
              <w:t>32</w:t>
            </w:r>
          </w:p>
        </w:tc>
      </w:tr>
      <w:tr w:rsidR="006936E6" w:rsidRPr="00605001" w14:paraId="5A881AD9" w14:textId="77777777" w:rsidTr="00517D1E">
        <w:trPr>
          <w:trHeight w:val="20"/>
        </w:trPr>
        <w:tc>
          <w:tcPr>
            <w:tcW w:w="2238" w:type="pct"/>
            <w:noWrap/>
            <w:hideMark/>
          </w:tcPr>
          <w:p w14:paraId="5C82F319" w14:textId="6CE24E84" w:rsidR="006936E6" w:rsidRPr="00605001" w:rsidRDefault="006936E6" w:rsidP="006936E6">
            <w:pPr>
              <w:spacing w:after="0"/>
              <w:jc w:val="left"/>
              <w:rPr>
                <w:b/>
                <w:color w:val="000000" w:themeColor="text1"/>
                <w:sz w:val="18"/>
                <w:szCs w:val="18"/>
                <w:lang w:eastAsia="zh-CN"/>
              </w:rPr>
            </w:pPr>
            <w:r w:rsidRPr="00605001">
              <w:rPr>
                <w:b/>
                <w:sz w:val="18"/>
                <w:szCs w:val="18"/>
              </w:rPr>
              <w:t>210</w:t>
            </w:r>
          </w:p>
        </w:tc>
        <w:tc>
          <w:tcPr>
            <w:tcW w:w="1554" w:type="pct"/>
            <w:gridSpan w:val="2"/>
            <w:noWrap/>
            <w:hideMark/>
          </w:tcPr>
          <w:p w14:paraId="26B4F44E" w14:textId="6A321D9A" w:rsidR="006936E6" w:rsidRPr="00605001" w:rsidRDefault="006936E6" w:rsidP="006936E6">
            <w:pPr>
              <w:spacing w:after="0"/>
              <w:jc w:val="right"/>
              <w:rPr>
                <w:color w:val="000000" w:themeColor="text1"/>
                <w:sz w:val="18"/>
                <w:szCs w:val="18"/>
                <w:lang w:eastAsia="zh-CN"/>
              </w:rPr>
            </w:pPr>
            <w:r w:rsidRPr="00605001">
              <w:rPr>
                <w:sz w:val="18"/>
                <w:szCs w:val="18"/>
              </w:rPr>
              <w:t>13</w:t>
            </w:r>
          </w:p>
        </w:tc>
        <w:tc>
          <w:tcPr>
            <w:tcW w:w="1208" w:type="pct"/>
            <w:noWrap/>
            <w:hideMark/>
          </w:tcPr>
          <w:p w14:paraId="070D0F3C" w14:textId="55521333" w:rsidR="006936E6" w:rsidRPr="00605001" w:rsidRDefault="006936E6" w:rsidP="006936E6">
            <w:pPr>
              <w:spacing w:after="0"/>
              <w:jc w:val="right"/>
              <w:rPr>
                <w:color w:val="000000" w:themeColor="text1"/>
                <w:sz w:val="18"/>
                <w:szCs w:val="18"/>
                <w:lang w:eastAsia="zh-CN"/>
              </w:rPr>
            </w:pPr>
            <w:r w:rsidRPr="00605001">
              <w:rPr>
                <w:sz w:val="18"/>
                <w:szCs w:val="18"/>
              </w:rPr>
              <w:t>99</w:t>
            </w:r>
          </w:p>
        </w:tc>
      </w:tr>
      <w:tr w:rsidR="006936E6" w:rsidRPr="00605001" w14:paraId="59569E0C" w14:textId="77777777" w:rsidTr="00517D1E">
        <w:trPr>
          <w:trHeight w:val="20"/>
        </w:trPr>
        <w:tc>
          <w:tcPr>
            <w:tcW w:w="2238" w:type="pct"/>
            <w:noWrap/>
          </w:tcPr>
          <w:p w14:paraId="09F527A7" w14:textId="21AB0B64" w:rsidR="006936E6" w:rsidRPr="00605001" w:rsidRDefault="006936E6" w:rsidP="006936E6">
            <w:pPr>
              <w:spacing w:after="0"/>
              <w:jc w:val="left"/>
              <w:rPr>
                <w:b/>
                <w:sz w:val="18"/>
                <w:szCs w:val="18"/>
              </w:rPr>
            </w:pPr>
            <w:r w:rsidRPr="00605001">
              <w:rPr>
                <w:b/>
                <w:sz w:val="18"/>
                <w:szCs w:val="18"/>
              </w:rPr>
              <w:t>255</w:t>
            </w:r>
          </w:p>
        </w:tc>
        <w:tc>
          <w:tcPr>
            <w:tcW w:w="1554" w:type="pct"/>
            <w:gridSpan w:val="2"/>
            <w:noWrap/>
          </w:tcPr>
          <w:p w14:paraId="1CFEE0F3" w14:textId="4205B2CC" w:rsidR="006936E6" w:rsidRPr="00605001" w:rsidRDefault="006936E6" w:rsidP="006936E6">
            <w:pPr>
              <w:spacing w:after="0"/>
              <w:jc w:val="right"/>
              <w:rPr>
                <w:sz w:val="18"/>
                <w:szCs w:val="18"/>
              </w:rPr>
            </w:pPr>
            <w:r w:rsidRPr="00605001">
              <w:rPr>
                <w:sz w:val="18"/>
                <w:szCs w:val="18"/>
              </w:rPr>
              <w:t>7</w:t>
            </w:r>
          </w:p>
        </w:tc>
        <w:tc>
          <w:tcPr>
            <w:tcW w:w="1208" w:type="pct"/>
            <w:noWrap/>
          </w:tcPr>
          <w:p w14:paraId="7908955A" w14:textId="4711C20D" w:rsidR="006936E6" w:rsidRPr="00605001" w:rsidRDefault="006936E6" w:rsidP="006936E6">
            <w:pPr>
              <w:spacing w:after="0"/>
              <w:jc w:val="right"/>
              <w:rPr>
                <w:sz w:val="18"/>
                <w:szCs w:val="18"/>
              </w:rPr>
            </w:pPr>
            <w:r w:rsidRPr="00605001">
              <w:rPr>
                <w:sz w:val="18"/>
                <w:szCs w:val="18"/>
              </w:rPr>
              <w:t>29</w:t>
            </w:r>
          </w:p>
        </w:tc>
      </w:tr>
      <w:tr w:rsidR="006936E6" w:rsidRPr="00605001" w14:paraId="510C9002" w14:textId="77777777" w:rsidTr="00517D1E">
        <w:trPr>
          <w:trHeight w:val="20"/>
        </w:trPr>
        <w:tc>
          <w:tcPr>
            <w:tcW w:w="2238" w:type="pct"/>
            <w:noWrap/>
          </w:tcPr>
          <w:p w14:paraId="2C18BAF2" w14:textId="081852EA" w:rsidR="006936E6" w:rsidRPr="00605001" w:rsidRDefault="006936E6" w:rsidP="006936E6">
            <w:pPr>
              <w:spacing w:after="0"/>
              <w:jc w:val="left"/>
              <w:rPr>
                <w:b/>
                <w:sz w:val="18"/>
                <w:szCs w:val="18"/>
              </w:rPr>
            </w:pPr>
            <w:r w:rsidRPr="00605001">
              <w:rPr>
                <w:b/>
                <w:sz w:val="18"/>
                <w:szCs w:val="18"/>
              </w:rPr>
              <w:t>355</w:t>
            </w:r>
          </w:p>
        </w:tc>
        <w:tc>
          <w:tcPr>
            <w:tcW w:w="1554" w:type="pct"/>
            <w:gridSpan w:val="2"/>
            <w:noWrap/>
          </w:tcPr>
          <w:p w14:paraId="4BC89963" w14:textId="46F06B43" w:rsidR="006936E6" w:rsidRPr="00605001" w:rsidRDefault="006936E6" w:rsidP="006936E6">
            <w:pPr>
              <w:spacing w:after="0"/>
              <w:jc w:val="right"/>
              <w:rPr>
                <w:sz w:val="18"/>
                <w:szCs w:val="18"/>
              </w:rPr>
            </w:pPr>
            <w:r w:rsidRPr="00605001">
              <w:rPr>
                <w:sz w:val="18"/>
                <w:szCs w:val="18"/>
              </w:rPr>
              <w:t>37</w:t>
            </w:r>
          </w:p>
        </w:tc>
        <w:tc>
          <w:tcPr>
            <w:tcW w:w="1208" w:type="pct"/>
            <w:noWrap/>
          </w:tcPr>
          <w:p w14:paraId="69B14763" w14:textId="60DCB7EA" w:rsidR="006936E6" w:rsidRPr="00605001" w:rsidRDefault="006936E6" w:rsidP="006936E6">
            <w:pPr>
              <w:spacing w:after="0"/>
              <w:jc w:val="right"/>
              <w:rPr>
                <w:sz w:val="18"/>
                <w:szCs w:val="18"/>
              </w:rPr>
            </w:pPr>
            <w:r w:rsidRPr="00605001">
              <w:rPr>
                <w:sz w:val="18"/>
                <w:szCs w:val="18"/>
              </w:rPr>
              <w:t>155</w:t>
            </w:r>
          </w:p>
        </w:tc>
      </w:tr>
      <w:tr w:rsidR="006936E6" w:rsidRPr="00605001" w14:paraId="3B8704EE" w14:textId="77777777" w:rsidTr="00517D1E">
        <w:trPr>
          <w:trHeight w:val="20"/>
        </w:trPr>
        <w:tc>
          <w:tcPr>
            <w:tcW w:w="2238" w:type="pct"/>
            <w:noWrap/>
            <w:hideMark/>
          </w:tcPr>
          <w:p w14:paraId="327AE0DB" w14:textId="2FC1BAC7" w:rsidR="006936E6" w:rsidRPr="00605001" w:rsidRDefault="006936E6" w:rsidP="006936E6">
            <w:pPr>
              <w:spacing w:after="0"/>
              <w:jc w:val="left"/>
              <w:rPr>
                <w:b/>
                <w:color w:val="000000" w:themeColor="text1"/>
                <w:sz w:val="18"/>
                <w:szCs w:val="18"/>
                <w:lang w:eastAsia="zh-CN"/>
              </w:rPr>
            </w:pPr>
            <w:r w:rsidRPr="00605001">
              <w:rPr>
                <w:b/>
                <w:sz w:val="18"/>
                <w:szCs w:val="18"/>
              </w:rPr>
              <w:t>407</w:t>
            </w:r>
          </w:p>
        </w:tc>
        <w:tc>
          <w:tcPr>
            <w:tcW w:w="1554" w:type="pct"/>
            <w:gridSpan w:val="2"/>
            <w:noWrap/>
            <w:hideMark/>
          </w:tcPr>
          <w:p w14:paraId="2F110C39" w14:textId="229DFD29" w:rsidR="006936E6" w:rsidRPr="00605001" w:rsidRDefault="006936E6" w:rsidP="006936E6">
            <w:pPr>
              <w:spacing w:after="0"/>
              <w:jc w:val="right"/>
              <w:rPr>
                <w:color w:val="000000" w:themeColor="text1"/>
                <w:sz w:val="18"/>
                <w:szCs w:val="18"/>
                <w:lang w:eastAsia="zh-CN"/>
              </w:rPr>
            </w:pPr>
            <w:r w:rsidRPr="00605001">
              <w:rPr>
                <w:sz w:val="18"/>
                <w:szCs w:val="18"/>
              </w:rPr>
              <w:t>18</w:t>
            </w:r>
          </w:p>
        </w:tc>
        <w:tc>
          <w:tcPr>
            <w:tcW w:w="1208" w:type="pct"/>
            <w:noWrap/>
            <w:hideMark/>
          </w:tcPr>
          <w:p w14:paraId="3C0EB84E" w14:textId="541CD10F" w:rsidR="006936E6" w:rsidRPr="00605001" w:rsidRDefault="006936E6" w:rsidP="006936E6">
            <w:pPr>
              <w:spacing w:after="0"/>
              <w:jc w:val="right"/>
              <w:rPr>
                <w:color w:val="000000" w:themeColor="text1"/>
                <w:sz w:val="18"/>
                <w:szCs w:val="18"/>
                <w:lang w:eastAsia="zh-CN"/>
              </w:rPr>
            </w:pPr>
            <w:r w:rsidRPr="00605001">
              <w:rPr>
                <w:sz w:val="18"/>
                <w:szCs w:val="18"/>
              </w:rPr>
              <w:t>53</w:t>
            </w:r>
          </w:p>
        </w:tc>
      </w:tr>
      <w:tr w:rsidR="006936E6" w:rsidRPr="00605001" w14:paraId="7F69FA2B" w14:textId="77777777" w:rsidTr="00517D1E">
        <w:trPr>
          <w:trHeight w:val="20"/>
        </w:trPr>
        <w:tc>
          <w:tcPr>
            <w:tcW w:w="2238" w:type="pct"/>
            <w:noWrap/>
            <w:hideMark/>
          </w:tcPr>
          <w:p w14:paraId="45D4DF59" w14:textId="64D743B8" w:rsidR="006936E6" w:rsidRPr="00605001" w:rsidRDefault="006936E6" w:rsidP="006936E6">
            <w:pPr>
              <w:spacing w:after="0"/>
              <w:jc w:val="left"/>
              <w:rPr>
                <w:b/>
                <w:color w:val="000000" w:themeColor="text1"/>
                <w:sz w:val="18"/>
                <w:szCs w:val="18"/>
                <w:lang w:eastAsia="zh-CN"/>
              </w:rPr>
            </w:pPr>
            <w:r w:rsidRPr="00605001">
              <w:rPr>
                <w:b/>
                <w:sz w:val="18"/>
                <w:szCs w:val="18"/>
              </w:rPr>
              <w:t>408 &amp;411</w:t>
            </w:r>
          </w:p>
        </w:tc>
        <w:tc>
          <w:tcPr>
            <w:tcW w:w="1554" w:type="pct"/>
            <w:gridSpan w:val="2"/>
            <w:noWrap/>
            <w:hideMark/>
          </w:tcPr>
          <w:p w14:paraId="12893EB7" w14:textId="6EE08369" w:rsidR="006936E6" w:rsidRPr="00605001" w:rsidRDefault="006936E6" w:rsidP="006936E6">
            <w:pPr>
              <w:spacing w:after="0"/>
              <w:jc w:val="right"/>
              <w:rPr>
                <w:color w:val="000000" w:themeColor="text1"/>
                <w:sz w:val="18"/>
                <w:szCs w:val="18"/>
                <w:lang w:eastAsia="zh-CN"/>
              </w:rPr>
            </w:pPr>
            <w:r w:rsidRPr="00605001">
              <w:rPr>
                <w:sz w:val="18"/>
                <w:szCs w:val="18"/>
              </w:rPr>
              <w:t>22</w:t>
            </w:r>
          </w:p>
        </w:tc>
        <w:tc>
          <w:tcPr>
            <w:tcW w:w="1208" w:type="pct"/>
            <w:noWrap/>
            <w:hideMark/>
          </w:tcPr>
          <w:p w14:paraId="36379CBE" w14:textId="44FA48DF" w:rsidR="006936E6" w:rsidRPr="00605001" w:rsidRDefault="006936E6" w:rsidP="006936E6">
            <w:pPr>
              <w:spacing w:after="0"/>
              <w:jc w:val="right"/>
              <w:rPr>
                <w:color w:val="000000" w:themeColor="text1"/>
                <w:sz w:val="18"/>
                <w:szCs w:val="18"/>
                <w:lang w:eastAsia="zh-CN"/>
              </w:rPr>
            </w:pPr>
            <w:r w:rsidRPr="00605001">
              <w:rPr>
                <w:sz w:val="18"/>
                <w:szCs w:val="18"/>
              </w:rPr>
              <w:t>58</w:t>
            </w:r>
          </w:p>
        </w:tc>
      </w:tr>
      <w:tr w:rsidR="006936E6" w:rsidRPr="00605001" w14:paraId="13B28C4C" w14:textId="77777777" w:rsidTr="00517D1E">
        <w:trPr>
          <w:trHeight w:val="20"/>
        </w:trPr>
        <w:tc>
          <w:tcPr>
            <w:tcW w:w="2238" w:type="pct"/>
            <w:hideMark/>
          </w:tcPr>
          <w:p w14:paraId="1FAF4FF7" w14:textId="7F1386F8" w:rsidR="006936E6" w:rsidRPr="00605001" w:rsidRDefault="006936E6" w:rsidP="006936E6">
            <w:pPr>
              <w:spacing w:after="0"/>
              <w:jc w:val="left"/>
              <w:rPr>
                <w:b/>
                <w:color w:val="000000" w:themeColor="text1"/>
                <w:sz w:val="18"/>
                <w:szCs w:val="18"/>
                <w:lang w:eastAsia="zh-CN"/>
              </w:rPr>
            </w:pPr>
            <w:r w:rsidRPr="00605001">
              <w:rPr>
                <w:b/>
                <w:sz w:val="18"/>
                <w:szCs w:val="18"/>
              </w:rPr>
              <w:t>409</w:t>
            </w:r>
          </w:p>
        </w:tc>
        <w:tc>
          <w:tcPr>
            <w:tcW w:w="1554" w:type="pct"/>
            <w:gridSpan w:val="2"/>
            <w:noWrap/>
            <w:hideMark/>
          </w:tcPr>
          <w:p w14:paraId="239B7273" w14:textId="00D2D7F7" w:rsidR="006936E6" w:rsidRPr="00605001" w:rsidRDefault="006936E6" w:rsidP="006936E6">
            <w:pPr>
              <w:spacing w:after="0"/>
              <w:jc w:val="right"/>
              <w:rPr>
                <w:color w:val="000000" w:themeColor="text1"/>
                <w:sz w:val="18"/>
                <w:szCs w:val="18"/>
                <w:lang w:eastAsia="zh-CN"/>
              </w:rPr>
            </w:pPr>
            <w:r w:rsidRPr="00605001">
              <w:rPr>
                <w:sz w:val="18"/>
                <w:szCs w:val="18"/>
              </w:rPr>
              <w:t>5</w:t>
            </w:r>
          </w:p>
        </w:tc>
        <w:tc>
          <w:tcPr>
            <w:tcW w:w="1208" w:type="pct"/>
            <w:noWrap/>
            <w:hideMark/>
          </w:tcPr>
          <w:p w14:paraId="1D8276B4" w14:textId="15EFDD48" w:rsidR="006936E6" w:rsidRPr="00605001" w:rsidRDefault="006936E6" w:rsidP="006936E6">
            <w:pPr>
              <w:spacing w:after="0"/>
              <w:jc w:val="right"/>
              <w:rPr>
                <w:color w:val="000000" w:themeColor="text1"/>
                <w:sz w:val="18"/>
                <w:szCs w:val="18"/>
                <w:lang w:eastAsia="zh-CN"/>
              </w:rPr>
            </w:pPr>
            <w:r w:rsidRPr="00605001">
              <w:rPr>
                <w:sz w:val="18"/>
                <w:szCs w:val="18"/>
              </w:rPr>
              <w:t>149</w:t>
            </w:r>
          </w:p>
        </w:tc>
      </w:tr>
      <w:tr w:rsidR="006936E6" w:rsidRPr="00605001" w14:paraId="0AE50788" w14:textId="77777777" w:rsidTr="00517D1E">
        <w:trPr>
          <w:trHeight w:val="20"/>
        </w:trPr>
        <w:tc>
          <w:tcPr>
            <w:tcW w:w="2238" w:type="pct"/>
            <w:noWrap/>
            <w:hideMark/>
          </w:tcPr>
          <w:p w14:paraId="43BD0584" w14:textId="54160FDD" w:rsidR="006936E6" w:rsidRPr="00605001" w:rsidRDefault="006936E6" w:rsidP="006936E6">
            <w:pPr>
              <w:spacing w:after="0"/>
              <w:jc w:val="left"/>
              <w:rPr>
                <w:b/>
                <w:color w:val="000000" w:themeColor="text1"/>
                <w:sz w:val="18"/>
                <w:szCs w:val="18"/>
                <w:lang w:eastAsia="zh-CN"/>
              </w:rPr>
            </w:pPr>
            <w:r w:rsidRPr="00605001">
              <w:rPr>
                <w:b/>
                <w:sz w:val="18"/>
                <w:szCs w:val="18"/>
              </w:rPr>
              <w:t>451,452,453&amp;454</w:t>
            </w:r>
          </w:p>
        </w:tc>
        <w:tc>
          <w:tcPr>
            <w:tcW w:w="1554" w:type="pct"/>
            <w:gridSpan w:val="2"/>
            <w:noWrap/>
            <w:hideMark/>
          </w:tcPr>
          <w:p w14:paraId="458984DA" w14:textId="2363E352" w:rsidR="006936E6" w:rsidRPr="00605001" w:rsidRDefault="006936E6" w:rsidP="006936E6">
            <w:pPr>
              <w:spacing w:after="0"/>
              <w:jc w:val="right"/>
              <w:rPr>
                <w:color w:val="000000" w:themeColor="text1"/>
                <w:sz w:val="18"/>
                <w:szCs w:val="18"/>
                <w:lang w:eastAsia="zh-CN"/>
              </w:rPr>
            </w:pPr>
            <w:r w:rsidRPr="00605001">
              <w:rPr>
                <w:sz w:val="18"/>
                <w:szCs w:val="18"/>
              </w:rPr>
              <w:t>45</w:t>
            </w:r>
          </w:p>
        </w:tc>
        <w:tc>
          <w:tcPr>
            <w:tcW w:w="1208" w:type="pct"/>
            <w:noWrap/>
            <w:hideMark/>
          </w:tcPr>
          <w:p w14:paraId="47BA6840" w14:textId="10D232E1" w:rsidR="006936E6" w:rsidRPr="00605001" w:rsidRDefault="006936E6" w:rsidP="006936E6">
            <w:pPr>
              <w:spacing w:after="0"/>
              <w:jc w:val="right"/>
              <w:rPr>
                <w:color w:val="000000" w:themeColor="text1"/>
                <w:sz w:val="18"/>
                <w:szCs w:val="18"/>
                <w:lang w:eastAsia="zh-CN"/>
              </w:rPr>
            </w:pPr>
            <w:r w:rsidRPr="00605001">
              <w:rPr>
                <w:sz w:val="18"/>
                <w:szCs w:val="18"/>
              </w:rPr>
              <w:t>126</w:t>
            </w:r>
          </w:p>
        </w:tc>
      </w:tr>
      <w:tr w:rsidR="006936E6" w:rsidRPr="00605001" w14:paraId="698865FD" w14:textId="77777777" w:rsidTr="00517D1E">
        <w:trPr>
          <w:trHeight w:val="20"/>
        </w:trPr>
        <w:tc>
          <w:tcPr>
            <w:tcW w:w="2238" w:type="pct"/>
            <w:noWrap/>
          </w:tcPr>
          <w:p w14:paraId="4ED4A9A4" w14:textId="170755D9" w:rsidR="006936E6" w:rsidRPr="00605001" w:rsidRDefault="006936E6" w:rsidP="006936E6">
            <w:pPr>
              <w:spacing w:after="0"/>
              <w:jc w:val="left"/>
              <w:rPr>
                <w:b/>
                <w:sz w:val="18"/>
                <w:szCs w:val="18"/>
              </w:rPr>
            </w:pPr>
            <w:r w:rsidRPr="00605001">
              <w:rPr>
                <w:b/>
                <w:sz w:val="18"/>
                <w:szCs w:val="18"/>
              </w:rPr>
              <w:t xml:space="preserve">460 and 462 </w:t>
            </w:r>
          </w:p>
        </w:tc>
        <w:tc>
          <w:tcPr>
            <w:tcW w:w="1554" w:type="pct"/>
            <w:gridSpan w:val="2"/>
            <w:noWrap/>
          </w:tcPr>
          <w:p w14:paraId="4F7CC8C0" w14:textId="51056BF7" w:rsidR="006936E6" w:rsidRPr="00605001" w:rsidRDefault="006936E6" w:rsidP="006936E6">
            <w:pPr>
              <w:spacing w:after="0"/>
              <w:jc w:val="right"/>
              <w:rPr>
                <w:sz w:val="18"/>
                <w:szCs w:val="18"/>
              </w:rPr>
            </w:pPr>
            <w:r w:rsidRPr="00605001">
              <w:rPr>
                <w:sz w:val="18"/>
                <w:szCs w:val="18"/>
              </w:rPr>
              <w:t>16</w:t>
            </w:r>
          </w:p>
        </w:tc>
        <w:tc>
          <w:tcPr>
            <w:tcW w:w="1208" w:type="pct"/>
            <w:noWrap/>
          </w:tcPr>
          <w:p w14:paraId="012E553B" w14:textId="54510A17" w:rsidR="006936E6" w:rsidRPr="00605001" w:rsidRDefault="006936E6" w:rsidP="006936E6">
            <w:pPr>
              <w:spacing w:after="0"/>
              <w:jc w:val="right"/>
              <w:rPr>
                <w:sz w:val="18"/>
                <w:szCs w:val="18"/>
              </w:rPr>
            </w:pPr>
            <w:r w:rsidRPr="00605001">
              <w:rPr>
                <w:sz w:val="18"/>
                <w:szCs w:val="18"/>
              </w:rPr>
              <w:t>64</w:t>
            </w:r>
          </w:p>
        </w:tc>
      </w:tr>
      <w:tr w:rsidR="006936E6" w:rsidRPr="00605001" w14:paraId="7E6C1964" w14:textId="77777777" w:rsidTr="00517D1E">
        <w:trPr>
          <w:trHeight w:val="20"/>
        </w:trPr>
        <w:tc>
          <w:tcPr>
            <w:tcW w:w="2238" w:type="pct"/>
            <w:noWrap/>
            <w:hideMark/>
          </w:tcPr>
          <w:p w14:paraId="0F5E935F" w14:textId="1EAEC611" w:rsidR="006936E6" w:rsidRPr="00605001" w:rsidRDefault="006936E6" w:rsidP="006936E6">
            <w:pPr>
              <w:spacing w:after="0"/>
              <w:jc w:val="left"/>
              <w:rPr>
                <w:b/>
                <w:color w:val="000000" w:themeColor="text1"/>
                <w:sz w:val="18"/>
                <w:szCs w:val="18"/>
                <w:lang w:eastAsia="zh-CN"/>
              </w:rPr>
            </w:pPr>
            <w:r w:rsidRPr="00605001">
              <w:rPr>
                <w:b/>
                <w:sz w:val="18"/>
                <w:szCs w:val="18"/>
              </w:rPr>
              <w:t>461 &amp; 463</w:t>
            </w:r>
          </w:p>
        </w:tc>
        <w:tc>
          <w:tcPr>
            <w:tcW w:w="1554" w:type="pct"/>
            <w:gridSpan w:val="2"/>
            <w:noWrap/>
            <w:hideMark/>
          </w:tcPr>
          <w:p w14:paraId="3A48685F" w14:textId="13F7C6E4" w:rsidR="006936E6" w:rsidRPr="00605001" w:rsidRDefault="006936E6" w:rsidP="006936E6">
            <w:pPr>
              <w:spacing w:after="0"/>
              <w:jc w:val="right"/>
              <w:rPr>
                <w:color w:val="000000" w:themeColor="text1"/>
                <w:sz w:val="18"/>
                <w:szCs w:val="18"/>
                <w:lang w:eastAsia="zh-CN"/>
              </w:rPr>
            </w:pPr>
            <w:r w:rsidRPr="00605001">
              <w:rPr>
                <w:sz w:val="18"/>
                <w:szCs w:val="18"/>
              </w:rPr>
              <w:t>40</w:t>
            </w:r>
          </w:p>
        </w:tc>
        <w:tc>
          <w:tcPr>
            <w:tcW w:w="1208" w:type="pct"/>
            <w:noWrap/>
            <w:hideMark/>
          </w:tcPr>
          <w:p w14:paraId="06D8DB95" w14:textId="45A05470" w:rsidR="006936E6" w:rsidRPr="00605001" w:rsidRDefault="006936E6" w:rsidP="006936E6">
            <w:pPr>
              <w:spacing w:after="0"/>
              <w:jc w:val="right"/>
              <w:rPr>
                <w:color w:val="000000" w:themeColor="text1"/>
                <w:sz w:val="18"/>
                <w:szCs w:val="18"/>
                <w:lang w:eastAsia="zh-CN"/>
              </w:rPr>
            </w:pPr>
            <w:r w:rsidRPr="00605001">
              <w:rPr>
                <w:sz w:val="18"/>
                <w:szCs w:val="18"/>
              </w:rPr>
              <w:t>103</w:t>
            </w:r>
          </w:p>
        </w:tc>
      </w:tr>
      <w:tr w:rsidR="00E23B16" w:rsidRPr="00605001" w14:paraId="207A047E" w14:textId="77777777" w:rsidTr="008073FB">
        <w:trPr>
          <w:trHeight w:val="20"/>
        </w:trPr>
        <w:tc>
          <w:tcPr>
            <w:tcW w:w="2583" w:type="pct"/>
            <w:gridSpan w:val="2"/>
          </w:tcPr>
          <w:p w14:paraId="6062B548" w14:textId="3948EA51" w:rsidR="00E23B16" w:rsidRPr="00605001" w:rsidRDefault="00E23B16" w:rsidP="00E23B16">
            <w:pPr>
              <w:spacing w:after="0"/>
              <w:jc w:val="left"/>
              <w:rPr>
                <w:b/>
                <w:color w:val="000000" w:themeColor="text1"/>
                <w:sz w:val="18"/>
                <w:szCs w:val="18"/>
                <w:lang w:eastAsia="zh-CN"/>
              </w:rPr>
            </w:pPr>
          </w:p>
        </w:tc>
        <w:tc>
          <w:tcPr>
            <w:tcW w:w="1209" w:type="pct"/>
            <w:noWrap/>
            <w:vAlign w:val="bottom"/>
          </w:tcPr>
          <w:p w14:paraId="45D1764E" w14:textId="36D23506" w:rsidR="00E23B16" w:rsidRPr="00605001" w:rsidRDefault="00E23B16" w:rsidP="00E23B16">
            <w:pPr>
              <w:spacing w:after="0"/>
              <w:jc w:val="right"/>
              <w:rPr>
                <w:color w:val="000000" w:themeColor="text1"/>
                <w:sz w:val="18"/>
                <w:szCs w:val="18"/>
                <w:lang w:eastAsia="zh-CN"/>
              </w:rPr>
            </w:pPr>
          </w:p>
        </w:tc>
        <w:tc>
          <w:tcPr>
            <w:tcW w:w="1208" w:type="pct"/>
            <w:noWrap/>
            <w:vAlign w:val="bottom"/>
          </w:tcPr>
          <w:p w14:paraId="0FB45E70" w14:textId="2F1E41E2" w:rsidR="00E23B16" w:rsidRPr="00605001" w:rsidRDefault="00E23B16" w:rsidP="00E23B16">
            <w:pPr>
              <w:spacing w:after="0"/>
              <w:jc w:val="right"/>
              <w:rPr>
                <w:color w:val="000000" w:themeColor="text1"/>
                <w:sz w:val="18"/>
                <w:szCs w:val="18"/>
                <w:lang w:eastAsia="zh-CN"/>
              </w:rPr>
            </w:pPr>
          </w:p>
        </w:tc>
      </w:tr>
    </w:tbl>
    <w:p w14:paraId="2416AC1A" w14:textId="77777777" w:rsidR="00915526" w:rsidRPr="00587619" w:rsidRDefault="00915526" w:rsidP="000E5E28"/>
    <w:p w14:paraId="4F20016E" w14:textId="77777777" w:rsidR="00BB21F1" w:rsidRPr="00587619" w:rsidRDefault="00BB21F1" w:rsidP="000E5E28"/>
    <w:p w14:paraId="4FA29065" w14:textId="77777777" w:rsidR="00BB21F1" w:rsidRPr="00587619" w:rsidRDefault="00BB21F1" w:rsidP="000E5E28"/>
    <w:p w14:paraId="1CC09280" w14:textId="19E3B4FA" w:rsidR="00BB21F1" w:rsidRPr="00587619" w:rsidRDefault="00BB21F1" w:rsidP="000E5E28">
      <w:pPr>
        <w:sectPr w:rsidR="00BB21F1" w:rsidRPr="00587619" w:rsidSect="00915526">
          <w:type w:val="continuous"/>
          <w:pgSz w:w="11907" w:h="16840" w:code="9"/>
          <w:pgMar w:top="1134" w:right="1418" w:bottom="1418" w:left="1701" w:header="720" w:footer="680" w:gutter="0"/>
          <w:cols w:num="2" w:space="720"/>
        </w:sectPr>
      </w:pPr>
    </w:p>
    <w:p w14:paraId="61F56926" w14:textId="5F1AAC1E" w:rsidR="000E5E28" w:rsidRPr="00587619" w:rsidRDefault="00BC26E7" w:rsidP="000E5E28">
      <w:r w:rsidRPr="00587619">
        <w:br w:type="column"/>
      </w:r>
    </w:p>
    <w:p w14:paraId="5F134B0B" w14:textId="2D00C9E6" w:rsidR="000E5E28" w:rsidRPr="00587619" w:rsidRDefault="000E5E28" w:rsidP="00587619">
      <w:pPr>
        <w:pStyle w:val="Heading3"/>
      </w:pPr>
      <w:bookmarkStart w:id="151" w:name="_Toc132461658"/>
      <w:r w:rsidRPr="00587619">
        <w:t xml:space="preserve">Fixed </w:t>
      </w:r>
      <w:r w:rsidR="0060235C" w:rsidRPr="00587619">
        <w:t>spot (FSSCs)</w:t>
      </w:r>
      <w:r w:rsidRPr="00587619">
        <w:t xml:space="preserve">, </w:t>
      </w:r>
      <w:r w:rsidR="00106DEF" w:rsidRPr="00587619">
        <w:t>p</w:t>
      </w:r>
      <w:r w:rsidRPr="00587619">
        <w:t>oint</w:t>
      </w:r>
      <w:r w:rsidR="0097698A" w:rsidRPr="00587619">
        <w:t>-</w:t>
      </w:r>
      <w:r w:rsidRPr="00587619">
        <w:t>to</w:t>
      </w:r>
      <w:r w:rsidR="0097698A" w:rsidRPr="00587619">
        <w:t>-</w:t>
      </w:r>
      <w:r w:rsidR="00106DEF" w:rsidRPr="00587619">
        <w:t>p</w:t>
      </w:r>
      <w:r w:rsidRPr="00587619">
        <w:t>oint</w:t>
      </w:r>
      <w:r w:rsidR="00181EA4" w:rsidRPr="00587619">
        <w:t xml:space="preserve"> (PtP)</w:t>
      </w:r>
      <w:r w:rsidRPr="00587619">
        <w:t xml:space="preserve"> and </w:t>
      </w:r>
      <w:r w:rsidR="00106DEF" w:rsidRPr="00587619">
        <w:t>r</w:t>
      </w:r>
      <w:r w:rsidR="00B37E33" w:rsidRPr="00587619">
        <w:t xml:space="preserve">ed-light </w:t>
      </w:r>
      <w:r w:rsidR="00106DEF" w:rsidRPr="00587619">
        <w:t>s</w:t>
      </w:r>
      <w:r w:rsidR="00B37E33" w:rsidRPr="00587619">
        <w:t xml:space="preserve">peed </w:t>
      </w:r>
      <w:r w:rsidR="00106DEF" w:rsidRPr="00587619">
        <w:t>c</w:t>
      </w:r>
      <w:r w:rsidR="00B37E33" w:rsidRPr="00587619">
        <w:t>amera</w:t>
      </w:r>
      <w:r w:rsidRPr="00587619">
        <w:t>s</w:t>
      </w:r>
      <w:r w:rsidR="00181EA4" w:rsidRPr="00587619">
        <w:t xml:space="preserve"> (RLSCs)</w:t>
      </w:r>
      <w:bookmarkEnd w:id="151"/>
    </w:p>
    <w:p w14:paraId="66AFF036" w14:textId="725A4D44" w:rsidR="008B53DD" w:rsidRPr="00E14BE9" w:rsidRDefault="00915526" w:rsidP="008B53DD">
      <w:pPr>
        <w:pStyle w:val="Tableheading"/>
        <w:rPr>
          <w:b w:val="0"/>
          <w:iCs/>
          <w:sz w:val="20"/>
          <w:lang w:val="en-GB"/>
        </w:rPr>
      </w:pPr>
      <w:r w:rsidRPr="00E14BE9">
        <w:rPr>
          <w:sz w:val="20"/>
        </w:rPr>
        <w:t xml:space="preserve">Table </w:t>
      </w:r>
      <w:r w:rsidR="003635B4" w:rsidRPr="00E14BE9">
        <w:rPr>
          <w:noProof/>
          <w:sz w:val="20"/>
        </w:rPr>
        <w:fldChar w:fldCharType="begin"/>
      </w:r>
      <w:r w:rsidR="003635B4" w:rsidRPr="00E14BE9">
        <w:rPr>
          <w:noProof/>
          <w:sz w:val="20"/>
        </w:rPr>
        <w:instrText xml:space="preserve"> SEQ Table  \* MERGEFORMAT </w:instrText>
      </w:r>
      <w:r w:rsidR="003635B4" w:rsidRPr="00E14BE9">
        <w:rPr>
          <w:noProof/>
          <w:sz w:val="20"/>
        </w:rPr>
        <w:fldChar w:fldCharType="separate"/>
      </w:r>
      <w:r w:rsidR="0007186E">
        <w:rPr>
          <w:noProof/>
          <w:sz w:val="20"/>
        </w:rPr>
        <w:t>49</w:t>
      </w:r>
      <w:r w:rsidR="003635B4" w:rsidRPr="00E14BE9">
        <w:rPr>
          <w:noProof/>
          <w:sz w:val="20"/>
        </w:rPr>
        <w:fldChar w:fldCharType="end"/>
      </w:r>
      <w:r w:rsidRPr="00E14BE9">
        <w:rPr>
          <w:sz w:val="20"/>
        </w:rPr>
        <w:tab/>
      </w:r>
      <w:r w:rsidR="00976B34" w:rsidRPr="00E14BE9">
        <w:rPr>
          <w:b w:val="0"/>
          <w:bCs/>
          <w:sz w:val="20"/>
        </w:rPr>
        <w:t>N</w:t>
      </w:r>
      <w:r w:rsidRPr="00E14BE9">
        <w:rPr>
          <w:b w:val="0"/>
          <w:bCs/>
          <w:sz w:val="20"/>
        </w:rPr>
        <w:t xml:space="preserve">umber of </w:t>
      </w:r>
      <w:r w:rsidR="0057119D" w:rsidRPr="00E14BE9">
        <w:rPr>
          <w:b w:val="0"/>
          <w:bCs/>
          <w:sz w:val="20"/>
        </w:rPr>
        <w:t xml:space="preserve">casualty </w:t>
      </w:r>
      <w:r w:rsidRPr="00E14BE9">
        <w:rPr>
          <w:b w:val="0"/>
          <w:bCs/>
          <w:sz w:val="20"/>
        </w:rPr>
        <w:t>crashes</w:t>
      </w:r>
      <w:r w:rsidRPr="00E14BE9">
        <w:rPr>
          <w:sz w:val="20"/>
        </w:rPr>
        <w:t xml:space="preserve"> (any severity) </w:t>
      </w:r>
      <w:r w:rsidRPr="00E14BE9">
        <w:rPr>
          <w:b w:val="0"/>
          <w:iCs/>
          <w:sz w:val="20"/>
          <w:lang w:val="en-GB"/>
        </w:rPr>
        <w:t xml:space="preserve">at treatment and control intersections prior to </w:t>
      </w:r>
      <w:r w:rsidR="00B37E33" w:rsidRPr="00E14BE9">
        <w:rPr>
          <w:b w:val="0"/>
          <w:iCs/>
          <w:sz w:val="20"/>
          <w:lang w:val="en-GB"/>
        </w:rPr>
        <w:t>red-light speed camera</w:t>
      </w:r>
      <w:r w:rsidRPr="00E14BE9">
        <w:rPr>
          <w:b w:val="0"/>
          <w:iCs/>
          <w:sz w:val="20"/>
          <w:lang w:val="en-GB"/>
        </w:rPr>
        <w:t xml:space="preserve"> installation</w:t>
      </w:r>
    </w:p>
    <w:tbl>
      <w:tblPr>
        <w:tblW w:w="3065" w:type="pct"/>
        <w:jc w:val="center"/>
        <w:tblLayout w:type="fixed"/>
        <w:tblLook w:val="04A0" w:firstRow="1" w:lastRow="0" w:firstColumn="1" w:lastColumn="0" w:noHBand="0" w:noVBand="1"/>
      </w:tblPr>
      <w:tblGrid>
        <w:gridCol w:w="2125"/>
        <w:gridCol w:w="849"/>
        <w:gridCol w:w="850"/>
        <w:gridCol w:w="779"/>
        <w:gridCol w:w="779"/>
        <w:gridCol w:w="5"/>
      </w:tblGrid>
      <w:tr w:rsidR="008B53DD" w:rsidRPr="00587619" w14:paraId="28FE8A94" w14:textId="77777777" w:rsidTr="001B5595">
        <w:trPr>
          <w:gridAfter w:val="1"/>
          <w:trHeight w:val="20"/>
          <w:jc w:val="center"/>
        </w:trPr>
        <w:tc>
          <w:tcPr>
            <w:tcW w:w="1974" w:type="pct"/>
            <w:noWrap/>
            <w:hideMark/>
          </w:tcPr>
          <w:p w14:paraId="3EAF0291" w14:textId="77777777" w:rsidR="008B53DD" w:rsidRPr="00587619" w:rsidRDefault="008B53DD" w:rsidP="00F011B6">
            <w:pPr>
              <w:spacing w:after="0"/>
              <w:jc w:val="left"/>
              <w:rPr>
                <w:rFonts w:asciiTheme="minorHAnsi" w:hAnsiTheme="minorHAnsi"/>
                <w:b/>
                <w:sz w:val="22"/>
                <w:lang w:eastAsia="zh-CN"/>
              </w:rPr>
            </w:pPr>
            <w:r w:rsidRPr="00587619">
              <w:rPr>
                <w:rFonts w:asciiTheme="minorHAnsi" w:hAnsiTheme="minorHAnsi"/>
                <w:b/>
                <w:sz w:val="22"/>
                <w:lang w:eastAsia="zh-CN"/>
              </w:rPr>
              <w:t>ID</w:t>
            </w:r>
          </w:p>
        </w:tc>
        <w:tc>
          <w:tcPr>
            <w:tcW w:w="1579" w:type="pct"/>
            <w:gridSpan w:val="2"/>
            <w:noWrap/>
            <w:hideMark/>
          </w:tcPr>
          <w:p w14:paraId="5B025136" w14:textId="77777777" w:rsidR="008B53DD" w:rsidRPr="00587619" w:rsidRDefault="008B53DD" w:rsidP="008B53DD">
            <w:pPr>
              <w:spacing w:after="0"/>
              <w:jc w:val="left"/>
              <w:rPr>
                <w:rFonts w:asciiTheme="minorHAnsi" w:hAnsiTheme="minorHAnsi"/>
                <w:i/>
                <w:sz w:val="22"/>
                <w:lang w:eastAsia="zh-CN"/>
              </w:rPr>
            </w:pPr>
            <w:r w:rsidRPr="00587619">
              <w:rPr>
                <w:rFonts w:asciiTheme="minorHAnsi" w:hAnsiTheme="minorHAnsi"/>
                <w:i/>
                <w:sz w:val="22"/>
                <w:lang w:eastAsia="zh-CN"/>
              </w:rPr>
              <w:t>treatment</w:t>
            </w:r>
          </w:p>
        </w:tc>
        <w:tc>
          <w:tcPr>
            <w:tcW w:w="1447" w:type="pct"/>
            <w:gridSpan w:val="2"/>
            <w:noWrap/>
            <w:hideMark/>
          </w:tcPr>
          <w:p w14:paraId="02F26AF9" w14:textId="77777777" w:rsidR="008B53DD" w:rsidRPr="00587619" w:rsidRDefault="008B53DD" w:rsidP="008B53DD">
            <w:pPr>
              <w:spacing w:after="0"/>
              <w:jc w:val="left"/>
              <w:rPr>
                <w:rFonts w:asciiTheme="minorHAnsi" w:hAnsiTheme="minorHAnsi"/>
                <w:i/>
                <w:sz w:val="22"/>
                <w:lang w:eastAsia="zh-CN"/>
              </w:rPr>
            </w:pPr>
            <w:r w:rsidRPr="00587619">
              <w:rPr>
                <w:rFonts w:asciiTheme="minorHAnsi" w:hAnsiTheme="minorHAnsi"/>
                <w:i/>
                <w:sz w:val="22"/>
                <w:lang w:eastAsia="zh-CN"/>
              </w:rPr>
              <w:t>control</w:t>
            </w:r>
          </w:p>
        </w:tc>
      </w:tr>
      <w:tr w:rsidR="00964463" w:rsidRPr="00605001" w14:paraId="4D7F400B" w14:textId="77777777" w:rsidTr="00517D1E">
        <w:tblPrEx>
          <w:tblCellMar>
            <w:left w:w="0" w:type="dxa"/>
            <w:right w:w="0" w:type="dxa"/>
          </w:tblCellMar>
          <w:tblLook w:val="0000" w:firstRow="0" w:lastRow="0" w:firstColumn="0" w:lastColumn="0" w:noHBand="0" w:noVBand="0"/>
        </w:tblPrEx>
        <w:trPr>
          <w:cantSplit/>
          <w:jc w:val="center"/>
        </w:trPr>
        <w:tc>
          <w:tcPr>
            <w:tcW w:w="2562" w:type="dxa"/>
            <w:gridSpan w:val="2"/>
            <w:shd w:val="clear" w:color="auto" w:fill="auto"/>
          </w:tcPr>
          <w:p w14:paraId="6B0B9B01" w14:textId="5867E1E7" w:rsidR="00964463" w:rsidRPr="00605001" w:rsidRDefault="00964463" w:rsidP="00964463">
            <w:pPr>
              <w:tabs>
                <w:tab w:val="center" w:pos="987"/>
              </w:tabs>
              <w:spacing w:after="0"/>
              <w:rPr>
                <w:rFonts w:cs="Arial"/>
                <w:sz w:val="18"/>
                <w:szCs w:val="18"/>
              </w:rPr>
            </w:pPr>
            <w:r w:rsidRPr="00605001">
              <w:rPr>
                <w:rFonts w:cs="Arial"/>
                <w:sz w:val="18"/>
                <w:szCs w:val="18"/>
              </w:rPr>
              <w:t>2001 (from 53)</w:t>
            </w:r>
            <w:r w:rsidRPr="00605001">
              <w:rPr>
                <w:rFonts w:cs="Arial"/>
                <w:sz w:val="18"/>
                <w:szCs w:val="18"/>
              </w:rPr>
              <w:tab/>
            </w:r>
          </w:p>
        </w:tc>
        <w:tc>
          <w:tcPr>
            <w:tcW w:w="1701" w:type="dxa"/>
            <w:gridSpan w:val="2"/>
            <w:shd w:val="clear" w:color="auto" w:fill="auto"/>
          </w:tcPr>
          <w:p w14:paraId="374666F5" w14:textId="222B6179" w:rsidR="00964463" w:rsidRPr="00605001" w:rsidRDefault="00964463" w:rsidP="00964463">
            <w:pPr>
              <w:spacing w:after="0"/>
              <w:rPr>
                <w:rFonts w:cs="Arial"/>
                <w:sz w:val="18"/>
                <w:szCs w:val="18"/>
              </w:rPr>
            </w:pPr>
            <w:r w:rsidRPr="00605001">
              <w:rPr>
                <w:rFonts w:cs="Arial"/>
                <w:sz w:val="18"/>
                <w:szCs w:val="18"/>
              </w:rPr>
              <w:t>33</w:t>
            </w:r>
          </w:p>
        </w:tc>
        <w:tc>
          <w:tcPr>
            <w:tcW w:w="1148" w:type="dxa"/>
            <w:gridSpan w:val="2"/>
            <w:shd w:val="clear" w:color="auto" w:fill="auto"/>
          </w:tcPr>
          <w:p w14:paraId="22E88691" w14:textId="47078B0B" w:rsidR="00964463" w:rsidRPr="00605001" w:rsidRDefault="00964463" w:rsidP="00964463">
            <w:pPr>
              <w:spacing w:after="0"/>
              <w:jc w:val="left"/>
              <w:rPr>
                <w:rFonts w:cs="Arial"/>
                <w:sz w:val="18"/>
                <w:szCs w:val="18"/>
              </w:rPr>
            </w:pPr>
            <w:r w:rsidRPr="00605001">
              <w:rPr>
                <w:rFonts w:cs="Arial"/>
                <w:sz w:val="18"/>
                <w:szCs w:val="18"/>
              </w:rPr>
              <w:t>153</w:t>
            </w:r>
          </w:p>
        </w:tc>
      </w:tr>
      <w:tr w:rsidR="00964463" w:rsidRPr="00605001" w14:paraId="30C0F54A" w14:textId="77777777" w:rsidTr="00517D1E">
        <w:tblPrEx>
          <w:tblCellMar>
            <w:left w:w="0" w:type="dxa"/>
            <w:right w:w="0" w:type="dxa"/>
          </w:tblCellMar>
          <w:tblLook w:val="0000" w:firstRow="0" w:lastRow="0" w:firstColumn="0" w:lastColumn="0" w:noHBand="0" w:noVBand="0"/>
        </w:tblPrEx>
        <w:trPr>
          <w:cantSplit/>
          <w:jc w:val="center"/>
        </w:trPr>
        <w:tc>
          <w:tcPr>
            <w:tcW w:w="2562" w:type="dxa"/>
            <w:gridSpan w:val="2"/>
            <w:shd w:val="clear" w:color="auto" w:fill="DBE5F1" w:themeFill="accent1" w:themeFillTint="33"/>
          </w:tcPr>
          <w:p w14:paraId="25C8B7E5" w14:textId="77777777" w:rsidR="00964463" w:rsidRPr="00605001" w:rsidRDefault="00964463" w:rsidP="00964463">
            <w:pPr>
              <w:spacing w:after="0"/>
              <w:rPr>
                <w:rFonts w:cs="Arial"/>
                <w:sz w:val="18"/>
                <w:szCs w:val="18"/>
              </w:rPr>
            </w:pPr>
            <w:r w:rsidRPr="00605001">
              <w:rPr>
                <w:rFonts w:cs="Arial"/>
                <w:sz w:val="18"/>
                <w:szCs w:val="18"/>
              </w:rPr>
              <w:t>2002</w:t>
            </w:r>
          </w:p>
        </w:tc>
        <w:tc>
          <w:tcPr>
            <w:tcW w:w="1701" w:type="dxa"/>
            <w:gridSpan w:val="2"/>
            <w:shd w:val="clear" w:color="auto" w:fill="DBE5F1" w:themeFill="accent1" w:themeFillTint="33"/>
          </w:tcPr>
          <w:p w14:paraId="20439420" w14:textId="1FE7BFA9" w:rsidR="00964463" w:rsidRPr="00605001" w:rsidRDefault="00964463" w:rsidP="00964463">
            <w:pPr>
              <w:spacing w:after="0"/>
              <w:rPr>
                <w:rFonts w:cs="Arial"/>
                <w:color w:val="000000"/>
                <w:sz w:val="18"/>
                <w:szCs w:val="18"/>
                <w:lang w:eastAsia="en-AU"/>
              </w:rPr>
            </w:pPr>
            <w:r w:rsidRPr="00605001">
              <w:rPr>
                <w:rFonts w:cs="Arial"/>
                <w:sz w:val="18"/>
                <w:szCs w:val="18"/>
              </w:rPr>
              <w:t>99</w:t>
            </w:r>
          </w:p>
        </w:tc>
        <w:tc>
          <w:tcPr>
            <w:tcW w:w="1148" w:type="dxa"/>
            <w:gridSpan w:val="2"/>
            <w:shd w:val="clear" w:color="auto" w:fill="DBE5F1" w:themeFill="accent1" w:themeFillTint="33"/>
          </w:tcPr>
          <w:p w14:paraId="5B96517C" w14:textId="458682E7" w:rsidR="00964463" w:rsidRPr="00605001" w:rsidRDefault="00964463" w:rsidP="00964463">
            <w:pPr>
              <w:spacing w:after="0"/>
              <w:jc w:val="left"/>
              <w:rPr>
                <w:rFonts w:cs="Arial"/>
                <w:color w:val="000000"/>
                <w:sz w:val="18"/>
                <w:szCs w:val="18"/>
                <w:lang w:eastAsia="en-AU"/>
              </w:rPr>
            </w:pPr>
            <w:r w:rsidRPr="00605001">
              <w:rPr>
                <w:rFonts w:cs="Arial"/>
                <w:sz w:val="18"/>
                <w:szCs w:val="18"/>
              </w:rPr>
              <w:t>184</w:t>
            </w:r>
          </w:p>
        </w:tc>
      </w:tr>
      <w:tr w:rsidR="00964463" w:rsidRPr="00605001" w14:paraId="031D5A1E" w14:textId="77777777" w:rsidTr="00517D1E">
        <w:tblPrEx>
          <w:tblCellMar>
            <w:left w:w="0" w:type="dxa"/>
            <w:right w:w="0" w:type="dxa"/>
          </w:tblCellMar>
          <w:tblLook w:val="0000" w:firstRow="0" w:lastRow="0" w:firstColumn="0" w:lastColumn="0" w:noHBand="0" w:noVBand="0"/>
        </w:tblPrEx>
        <w:trPr>
          <w:cantSplit/>
          <w:jc w:val="center"/>
        </w:trPr>
        <w:tc>
          <w:tcPr>
            <w:tcW w:w="2562" w:type="dxa"/>
            <w:gridSpan w:val="2"/>
            <w:shd w:val="clear" w:color="auto" w:fill="auto"/>
          </w:tcPr>
          <w:p w14:paraId="758ED94B" w14:textId="4AF70365" w:rsidR="00964463" w:rsidRPr="00605001" w:rsidRDefault="00964463" w:rsidP="00964463">
            <w:pPr>
              <w:spacing w:after="0"/>
              <w:rPr>
                <w:rFonts w:cs="Arial"/>
                <w:sz w:val="18"/>
                <w:szCs w:val="18"/>
              </w:rPr>
            </w:pPr>
            <w:r w:rsidRPr="00605001">
              <w:rPr>
                <w:rFonts w:cs="Arial"/>
                <w:sz w:val="18"/>
                <w:szCs w:val="18"/>
              </w:rPr>
              <w:t>2003 (from 124)</w:t>
            </w:r>
          </w:p>
        </w:tc>
        <w:tc>
          <w:tcPr>
            <w:tcW w:w="1701" w:type="dxa"/>
            <w:gridSpan w:val="2"/>
            <w:shd w:val="clear" w:color="auto" w:fill="auto"/>
          </w:tcPr>
          <w:p w14:paraId="0433020B" w14:textId="6C151536" w:rsidR="00964463" w:rsidRPr="00605001" w:rsidRDefault="00964463" w:rsidP="00964463">
            <w:pPr>
              <w:spacing w:after="0"/>
              <w:rPr>
                <w:rFonts w:cs="Arial"/>
                <w:sz w:val="18"/>
                <w:szCs w:val="18"/>
              </w:rPr>
            </w:pPr>
            <w:r w:rsidRPr="00605001">
              <w:rPr>
                <w:rFonts w:cs="Arial"/>
                <w:sz w:val="18"/>
                <w:szCs w:val="18"/>
              </w:rPr>
              <w:t>91</w:t>
            </w:r>
          </w:p>
        </w:tc>
        <w:tc>
          <w:tcPr>
            <w:tcW w:w="1148" w:type="dxa"/>
            <w:gridSpan w:val="2"/>
            <w:shd w:val="clear" w:color="auto" w:fill="auto"/>
          </w:tcPr>
          <w:p w14:paraId="33E213C6" w14:textId="2A11F043" w:rsidR="00964463" w:rsidRPr="00605001" w:rsidRDefault="00964463" w:rsidP="00964463">
            <w:pPr>
              <w:spacing w:after="0"/>
              <w:jc w:val="left"/>
              <w:rPr>
                <w:rFonts w:cs="Arial"/>
                <w:sz w:val="18"/>
                <w:szCs w:val="18"/>
              </w:rPr>
            </w:pPr>
            <w:r w:rsidRPr="00605001">
              <w:rPr>
                <w:rFonts w:cs="Arial"/>
                <w:sz w:val="18"/>
                <w:szCs w:val="18"/>
              </w:rPr>
              <w:t>212</w:t>
            </w:r>
          </w:p>
        </w:tc>
      </w:tr>
      <w:tr w:rsidR="00964463" w:rsidRPr="00605001" w14:paraId="063E5BF3" w14:textId="77777777" w:rsidTr="00517D1E">
        <w:tblPrEx>
          <w:tblCellMar>
            <w:left w:w="0" w:type="dxa"/>
            <w:right w:w="0" w:type="dxa"/>
          </w:tblCellMar>
          <w:tblLook w:val="0000" w:firstRow="0" w:lastRow="0" w:firstColumn="0" w:lastColumn="0" w:noHBand="0" w:noVBand="0"/>
        </w:tblPrEx>
        <w:trPr>
          <w:cantSplit/>
          <w:trHeight w:val="250"/>
          <w:jc w:val="center"/>
        </w:trPr>
        <w:tc>
          <w:tcPr>
            <w:tcW w:w="2562" w:type="dxa"/>
            <w:gridSpan w:val="2"/>
            <w:shd w:val="clear" w:color="auto" w:fill="DBE5F1" w:themeFill="accent1" w:themeFillTint="33"/>
          </w:tcPr>
          <w:p w14:paraId="1816D371" w14:textId="6D472A34" w:rsidR="00964463" w:rsidRPr="00605001" w:rsidRDefault="00964463" w:rsidP="00964463">
            <w:pPr>
              <w:spacing w:after="0"/>
              <w:rPr>
                <w:rFonts w:cs="Arial"/>
                <w:sz w:val="18"/>
                <w:szCs w:val="18"/>
              </w:rPr>
            </w:pPr>
            <w:r w:rsidRPr="00605001">
              <w:rPr>
                <w:rFonts w:cs="Arial"/>
                <w:sz w:val="18"/>
                <w:szCs w:val="18"/>
              </w:rPr>
              <w:t>2004 (from 208)</w:t>
            </w:r>
          </w:p>
        </w:tc>
        <w:tc>
          <w:tcPr>
            <w:tcW w:w="1701" w:type="dxa"/>
            <w:gridSpan w:val="2"/>
            <w:shd w:val="clear" w:color="auto" w:fill="DBE5F1" w:themeFill="accent1" w:themeFillTint="33"/>
          </w:tcPr>
          <w:p w14:paraId="3EBA65C7" w14:textId="2E70BB29" w:rsidR="00964463" w:rsidRPr="00605001" w:rsidRDefault="00964463" w:rsidP="00964463">
            <w:pPr>
              <w:spacing w:after="0"/>
              <w:rPr>
                <w:rFonts w:cs="Arial"/>
                <w:sz w:val="18"/>
                <w:szCs w:val="18"/>
              </w:rPr>
            </w:pPr>
            <w:r w:rsidRPr="00605001">
              <w:rPr>
                <w:rFonts w:cs="Arial"/>
                <w:sz w:val="18"/>
                <w:szCs w:val="18"/>
              </w:rPr>
              <w:t>27</w:t>
            </w:r>
          </w:p>
        </w:tc>
        <w:tc>
          <w:tcPr>
            <w:tcW w:w="1148" w:type="dxa"/>
            <w:gridSpan w:val="2"/>
            <w:shd w:val="clear" w:color="auto" w:fill="DBE5F1" w:themeFill="accent1" w:themeFillTint="33"/>
          </w:tcPr>
          <w:p w14:paraId="0FDF57F7" w14:textId="7638AF47" w:rsidR="00964463" w:rsidRPr="00605001" w:rsidRDefault="00964463" w:rsidP="00964463">
            <w:pPr>
              <w:spacing w:after="0"/>
              <w:jc w:val="left"/>
              <w:rPr>
                <w:rFonts w:cs="Arial"/>
                <w:sz w:val="18"/>
                <w:szCs w:val="18"/>
              </w:rPr>
            </w:pPr>
            <w:r w:rsidRPr="00605001">
              <w:rPr>
                <w:rFonts w:cs="Arial"/>
                <w:sz w:val="18"/>
                <w:szCs w:val="18"/>
              </w:rPr>
              <w:t>72</w:t>
            </w:r>
          </w:p>
        </w:tc>
      </w:tr>
      <w:tr w:rsidR="00964463" w:rsidRPr="00605001" w14:paraId="03161CF1" w14:textId="77777777" w:rsidTr="00517D1E">
        <w:tblPrEx>
          <w:tblCellMar>
            <w:left w:w="0" w:type="dxa"/>
            <w:right w:w="0" w:type="dxa"/>
          </w:tblCellMar>
          <w:tblLook w:val="0000" w:firstRow="0" w:lastRow="0" w:firstColumn="0" w:lastColumn="0" w:noHBand="0" w:noVBand="0"/>
        </w:tblPrEx>
        <w:trPr>
          <w:cantSplit/>
          <w:jc w:val="center"/>
        </w:trPr>
        <w:tc>
          <w:tcPr>
            <w:tcW w:w="2562" w:type="dxa"/>
            <w:gridSpan w:val="2"/>
            <w:shd w:val="clear" w:color="auto" w:fill="auto"/>
          </w:tcPr>
          <w:p w14:paraId="215A3C1E" w14:textId="715C6092" w:rsidR="00964463" w:rsidRPr="00605001" w:rsidRDefault="00964463" w:rsidP="00964463">
            <w:pPr>
              <w:spacing w:after="0"/>
              <w:rPr>
                <w:rFonts w:cs="Arial"/>
                <w:sz w:val="18"/>
                <w:szCs w:val="18"/>
              </w:rPr>
            </w:pPr>
            <w:r w:rsidRPr="00605001">
              <w:rPr>
                <w:rFonts w:cs="Arial"/>
                <w:sz w:val="18"/>
                <w:szCs w:val="18"/>
              </w:rPr>
              <w:t>2005 (from 252)</w:t>
            </w:r>
          </w:p>
        </w:tc>
        <w:tc>
          <w:tcPr>
            <w:tcW w:w="1701" w:type="dxa"/>
            <w:gridSpan w:val="2"/>
            <w:shd w:val="clear" w:color="auto" w:fill="auto"/>
          </w:tcPr>
          <w:p w14:paraId="1DC0FF47" w14:textId="32BDDA3A" w:rsidR="00964463" w:rsidRPr="00605001" w:rsidRDefault="00964463" w:rsidP="00964463">
            <w:pPr>
              <w:spacing w:after="0"/>
              <w:rPr>
                <w:rFonts w:cs="Arial"/>
                <w:sz w:val="18"/>
                <w:szCs w:val="18"/>
              </w:rPr>
            </w:pPr>
            <w:r w:rsidRPr="00605001">
              <w:rPr>
                <w:rFonts w:cs="Arial"/>
                <w:sz w:val="18"/>
                <w:szCs w:val="18"/>
              </w:rPr>
              <w:t>34</w:t>
            </w:r>
          </w:p>
        </w:tc>
        <w:tc>
          <w:tcPr>
            <w:tcW w:w="1148" w:type="dxa"/>
            <w:gridSpan w:val="2"/>
            <w:shd w:val="clear" w:color="auto" w:fill="auto"/>
          </w:tcPr>
          <w:p w14:paraId="100DF900" w14:textId="4BEE4367" w:rsidR="00964463" w:rsidRPr="00605001" w:rsidRDefault="00964463" w:rsidP="00964463">
            <w:pPr>
              <w:spacing w:after="0"/>
              <w:jc w:val="left"/>
              <w:rPr>
                <w:rFonts w:cs="Arial"/>
                <w:sz w:val="18"/>
                <w:szCs w:val="18"/>
              </w:rPr>
            </w:pPr>
            <w:r w:rsidRPr="00605001">
              <w:rPr>
                <w:rFonts w:cs="Arial"/>
                <w:sz w:val="18"/>
                <w:szCs w:val="18"/>
              </w:rPr>
              <w:t>390</w:t>
            </w:r>
          </w:p>
        </w:tc>
      </w:tr>
      <w:tr w:rsidR="00964463" w:rsidRPr="00605001" w14:paraId="52A52BC4" w14:textId="77777777" w:rsidTr="00517D1E">
        <w:tblPrEx>
          <w:tblCellMar>
            <w:left w:w="0" w:type="dxa"/>
            <w:right w:w="0" w:type="dxa"/>
          </w:tblCellMar>
          <w:tblLook w:val="0000" w:firstRow="0" w:lastRow="0" w:firstColumn="0" w:lastColumn="0" w:noHBand="0" w:noVBand="0"/>
        </w:tblPrEx>
        <w:trPr>
          <w:cantSplit/>
          <w:jc w:val="center"/>
        </w:trPr>
        <w:tc>
          <w:tcPr>
            <w:tcW w:w="2562" w:type="dxa"/>
            <w:gridSpan w:val="2"/>
            <w:shd w:val="clear" w:color="auto" w:fill="DBE5F1" w:themeFill="accent1" w:themeFillTint="33"/>
          </w:tcPr>
          <w:p w14:paraId="0260F5EA" w14:textId="4EC74139" w:rsidR="00964463" w:rsidRPr="00605001" w:rsidRDefault="00964463" w:rsidP="00964463">
            <w:pPr>
              <w:spacing w:after="0"/>
              <w:rPr>
                <w:rFonts w:cs="Arial"/>
                <w:sz w:val="18"/>
                <w:szCs w:val="18"/>
              </w:rPr>
            </w:pPr>
            <w:r w:rsidRPr="00605001">
              <w:rPr>
                <w:rFonts w:cs="Arial"/>
                <w:sz w:val="18"/>
                <w:szCs w:val="18"/>
              </w:rPr>
              <w:t>2006 (from 304)</w:t>
            </w:r>
          </w:p>
        </w:tc>
        <w:tc>
          <w:tcPr>
            <w:tcW w:w="1701" w:type="dxa"/>
            <w:gridSpan w:val="2"/>
            <w:shd w:val="clear" w:color="auto" w:fill="DBE5F1" w:themeFill="accent1" w:themeFillTint="33"/>
          </w:tcPr>
          <w:p w14:paraId="5CC6B380" w14:textId="2932DBDC" w:rsidR="00964463" w:rsidRPr="00605001" w:rsidRDefault="00964463" w:rsidP="00964463">
            <w:pPr>
              <w:spacing w:after="0"/>
              <w:rPr>
                <w:rFonts w:cs="Arial"/>
                <w:sz w:val="18"/>
                <w:szCs w:val="18"/>
              </w:rPr>
            </w:pPr>
            <w:r w:rsidRPr="00605001">
              <w:rPr>
                <w:rFonts w:cs="Arial"/>
                <w:sz w:val="18"/>
                <w:szCs w:val="18"/>
              </w:rPr>
              <w:t>100</w:t>
            </w:r>
          </w:p>
        </w:tc>
        <w:tc>
          <w:tcPr>
            <w:tcW w:w="1148" w:type="dxa"/>
            <w:gridSpan w:val="2"/>
            <w:shd w:val="clear" w:color="auto" w:fill="DBE5F1" w:themeFill="accent1" w:themeFillTint="33"/>
          </w:tcPr>
          <w:p w14:paraId="4DE12DC1" w14:textId="0C86E329" w:rsidR="00964463" w:rsidRPr="00605001" w:rsidRDefault="00964463" w:rsidP="00964463">
            <w:pPr>
              <w:spacing w:after="0"/>
              <w:jc w:val="left"/>
              <w:rPr>
                <w:rFonts w:cs="Arial"/>
                <w:sz w:val="18"/>
                <w:szCs w:val="18"/>
              </w:rPr>
            </w:pPr>
            <w:r w:rsidRPr="00605001">
              <w:rPr>
                <w:rFonts w:cs="Arial"/>
                <w:sz w:val="18"/>
                <w:szCs w:val="18"/>
              </w:rPr>
              <w:t>432</w:t>
            </w:r>
          </w:p>
        </w:tc>
      </w:tr>
      <w:tr w:rsidR="00964463" w:rsidRPr="00605001" w14:paraId="2E869C00" w14:textId="77777777" w:rsidTr="00517D1E">
        <w:tblPrEx>
          <w:tblCellMar>
            <w:left w:w="0" w:type="dxa"/>
            <w:right w:w="0" w:type="dxa"/>
          </w:tblCellMar>
          <w:tblLook w:val="0000" w:firstRow="0" w:lastRow="0" w:firstColumn="0" w:lastColumn="0" w:noHBand="0" w:noVBand="0"/>
        </w:tblPrEx>
        <w:trPr>
          <w:cantSplit/>
          <w:jc w:val="center"/>
        </w:trPr>
        <w:tc>
          <w:tcPr>
            <w:tcW w:w="2562" w:type="dxa"/>
            <w:gridSpan w:val="2"/>
            <w:shd w:val="clear" w:color="auto" w:fill="auto"/>
          </w:tcPr>
          <w:p w14:paraId="258CD233" w14:textId="6C8E9602" w:rsidR="00964463" w:rsidRPr="00605001" w:rsidRDefault="00964463" w:rsidP="00964463">
            <w:pPr>
              <w:spacing w:after="0"/>
              <w:rPr>
                <w:rFonts w:cs="Arial"/>
                <w:sz w:val="18"/>
                <w:szCs w:val="18"/>
              </w:rPr>
            </w:pPr>
            <w:r w:rsidRPr="00605001">
              <w:rPr>
                <w:rFonts w:cs="Arial"/>
                <w:sz w:val="18"/>
                <w:szCs w:val="18"/>
              </w:rPr>
              <w:t>2007 (from 353)</w:t>
            </w:r>
          </w:p>
        </w:tc>
        <w:tc>
          <w:tcPr>
            <w:tcW w:w="1701" w:type="dxa"/>
            <w:gridSpan w:val="2"/>
            <w:shd w:val="clear" w:color="auto" w:fill="auto"/>
          </w:tcPr>
          <w:p w14:paraId="2668B9C2" w14:textId="05BC3E9A" w:rsidR="00964463" w:rsidRPr="00605001" w:rsidRDefault="00964463" w:rsidP="00964463">
            <w:pPr>
              <w:spacing w:after="0"/>
              <w:rPr>
                <w:rFonts w:cs="Arial"/>
                <w:sz w:val="18"/>
                <w:szCs w:val="18"/>
              </w:rPr>
            </w:pPr>
            <w:r w:rsidRPr="00605001">
              <w:rPr>
                <w:rFonts w:cs="Arial"/>
                <w:sz w:val="18"/>
                <w:szCs w:val="18"/>
              </w:rPr>
              <w:t>78</w:t>
            </w:r>
          </w:p>
        </w:tc>
        <w:tc>
          <w:tcPr>
            <w:tcW w:w="1148" w:type="dxa"/>
            <w:gridSpan w:val="2"/>
            <w:shd w:val="clear" w:color="auto" w:fill="auto"/>
          </w:tcPr>
          <w:p w14:paraId="1AAB090B" w14:textId="024D4484" w:rsidR="00964463" w:rsidRPr="00605001" w:rsidRDefault="00964463" w:rsidP="00964463">
            <w:pPr>
              <w:spacing w:after="0"/>
              <w:jc w:val="left"/>
              <w:rPr>
                <w:rFonts w:cs="Arial"/>
                <w:sz w:val="18"/>
                <w:szCs w:val="18"/>
              </w:rPr>
            </w:pPr>
            <w:r w:rsidRPr="00605001">
              <w:rPr>
                <w:rFonts w:cs="Arial"/>
                <w:sz w:val="18"/>
                <w:szCs w:val="18"/>
              </w:rPr>
              <w:t>51</w:t>
            </w:r>
          </w:p>
        </w:tc>
      </w:tr>
      <w:tr w:rsidR="00964463" w:rsidRPr="00605001" w14:paraId="4600BA32" w14:textId="77777777" w:rsidTr="00517D1E">
        <w:tblPrEx>
          <w:tblCellMar>
            <w:left w:w="0" w:type="dxa"/>
            <w:right w:w="0" w:type="dxa"/>
          </w:tblCellMar>
          <w:tblLook w:val="0000" w:firstRow="0" w:lastRow="0" w:firstColumn="0" w:lastColumn="0" w:noHBand="0" w:noVBand="0"/>
        </w:tblPrEx>
        <w:trPr>
          <w:cantSplit/>
          <w:jc w:val="center"/>
        </w:trPr>
        <w:tc>
          <w:tcPr>
            <w:tcW w:w="2562" w:type="dxa"/>
            <w:gridSpan w:val="2"/>
            <w:shd w:val="clear" w:color="auto" w:fill="DBE5F1" w:themeFill="accent1" w:themeFillTint="33"/>
          </w:tcPr>
          <w:p w14:paraId="2947B0AB" w14:textId="46829D23" w:rsidR="00964463" w:rsidRPr="00605001" w:rsidRDefault="00964463" w:rsidP="00964463">
            <w:pPr>
              <w:spacing w:after="0"/>
              <w:rPr>
                <w:rFonts w:cs="Arial"/>
                <w:sz w:val="18"/>
                <w:szCs w:val="18"/>
              </w:rPr>
            </w:pPr>
            <w:r w:rsidRPr="00605001">
              <w:rPr>
                <w:rFonts w:cs="Arial"/>
                <w:sz w:val="18"/>
                <w:szCs w:val="18"/>
              </w:rPr>
              <w:t>2010/2011 (from 153/154)</w:t>
            </w:r>
          </w:p>
        </w:tc>
        <w:tc>
          <w:tcPr>
            <w:tcW w:w="1701" w:type="dxa"/>
            <w:gridSpan w:val="2"/>
            <w:shd w:val="clear" w:color="auto" w:fill="DBE5F1" w:themeFill="accent1" w:themeFillTint="33"/>
          </w:tcPr>
          <w:p w14:paraId="3E51507C" w14:textId="5C4DC026" w:rsidR="00964463" w:rsidRPr="00605001" w:rsidRDefault="00964463" w:rsidP="00964463">
            <w:pPr>
              <w:spacing w:after="0"/>
              <w:rPr>
                <w:rFonts w:cs="Arial"/>
                <w:sz w:val="18"/>
                <w:szCs w:val="18"/>
              </w:rPr>
            </w:pPr>
            <w:r w:rsidRPr="00605001">
              <w:rPr>
                <w:rFonts w:cs="Arial"/>
                <w:sz w:val="18"/>
                <w:szCs w:val="18"/>
              </w:rPr>
              <w:t>103</w:t>
            </w:r>
          </w:p>
        </w:tc>
        <w:tc>
          <w:tcPr>
            <w:tcW w:w="1148" w:type="dxa"/>
            <w:gridSpan w:val="2"/>
            <w:shd w:val="clear" w:color="auto" w:fill="DBE5F1" w:themeFill="accent1" w:themeFillTint="33"/>
          </w:tcPr>
          <w:p w14:paraId="50898002" w14:textId="52A5DB39" w:rsidR="00964463" w:rsidRPr="00605001" w:rsidRDefault="00964463" w:rsidP="00964463">
            <w:pPr>
              <w:spacing w:after="0"/>
              <w:jc w:val="left"/>
              <w:rPr>
                <w:rFonts w:cs="Arial"/>
                <w:sz w:val="18"/>
                <w:szCs w:val="18"/>
              </w:rPr>
            </w:pPr>
            <w:r w:rsidRPr="00605001">
              <w:rPr>
                <w:rFonts w:cs="Arial"/>
                <w:sz w:val="18"/>
                <w:szCs w:val="18"/>
              </w:rPr>
              <w:t>104</w:t>
            </w:r>
          </w:p>
        </w:tc>
      </w:tr>
      <w:tr w:rsidR="00964463" w:rsidRPr="00605001" w14:paraId="3B5AB47D" w14:textId="77777777" w:rsidTr="00517D1E">
        <w:tblPrEx>
          <w:tblCellMar>
            <w:left w:w="0" w:type="dxa"/>
            <w:right w:w="0" w:type="dxa"/>
          </w:tblCellMar>
          <w:tblLook w:val="0000" w:firstRow="0" w:lastRow="0" w:firstColumn="0" w:lastColumn="0" w:noHBand="0" w:noVBand="0"/>
        </w:tblPrEx>
        <w:trPr>
          <w:cantSplit/>
          <w:jc w:val="center"/>
        </w:trPr>
        <w:tc>
          <w:tcPr>
            <w:tcW w:w="2562" w:type="dxa"/>
            <w:gridSpan w:val="2"/>
            <w:shd w:val="clear" w:color="auto" w:fill="auto"/>
          </w:tcPr>
          <w:p w14:paraId="7B444265" w14:textId="594A3D8C" w:rsidR="00964463" w:rsidRPr="00605001" w:rsidRDefault="00964463" w:rsidP="00964463">
            <w:pPr>
              <w:spacing w:after="0"/>
              <w:rPr>
                <w:rFonts w:cs="Arial"/>
                <w:sz w:val="18"/>
                <w:szCs w:val="18"/>
              </w:rPr>
            </w:pPr>
            <w:r w:rsidRPr="00605001">
              <w:rPr>
                <w:rFonts w:cs="Arial"/>
                <w:sz w:val="18"/>
                <w:szCs w:val="18"/>
              </w:rPr>
              <w:t>2012 (from 155)</w:t>
            </w:r>
          </w:p>
        </w:tc>
        <w:tc>
          <w:tcPr>
            <w:tcW w:w="1701" w:type="dxa"/>
            <w:gridSpan w:val="2"/>
            <w:shd w:val="clear" w:color="auto" w:fill="auto"/>
          </w:tcPr>
          <w:p w14:paraId="04B42896" w14:textId="5BD4E5F3" w:rsidR="00964463" w:rsidRPr="00605001" w:rsidRDefault="00964463" w:rsidP="00964463">
            <w:pPr>
              <w:spacing w:after="0"/>
              <w:rPr>
                <w:rFonts w:cs="Arial"/>
                <w:sz w:val="18"/>
                <w:szCs w:val="18"/>
              </w:rPr>
            </w:pPr>
            <w:r w:rsidRPr="00605001">
              <w:rPr>
                <w:rFonts w:cs="Arial"/>
                <w:sz w:val="18"/>
                <w:szCs w:val="18"/>
              </w:rPr>
              <w:t>9</w:t>
            </w:r>
          </w:p>
        </w:tc>
        <w:tc>
          <w:tcPr>
            <w:tcW w:w="1148" w:type="dxa"/>
            <w:gridSpan w:val="2"/>
            <w:shd w:val="clear" w:color="auto" w:fill="auto"/>
          </w:tcPr>
          <w:p w14:paraId="0E85BAC4" w14:textId="725B429F" w:rsidR="00964463" w:rsidRPr="00605001" w:rsidRDefault="00964463" w:rsidP="00964463">
            <w:pPr>
              <w:spacing w:after="0"/>
              <w:jc w:val="left"/>
              <w:rPr>
                <w:rFonts w:cs="Arial"/>
                <w:sz w:val="18"/>
                <w:szCs w:val="18"/>
              </w:rPr>
            </w:pPr>
            <w:r w:rsidRPr="00605001">
              <w:rPr>
                <w:rFonts w:cs="Arial"/>
                <w:sz w:val="18"/>
                <w:szCs w:val="18"/>
              </w:rPr>
              <w:t>35</w:t>
            </w:r>
          </w:p>
        </w:tc>
      </w:tr>
      <w:tr w:rsidR="00964463" w:rsidRPr="00605001" w14:paraId="1918B15A" w14:textId="77777777" w:rsidTr="00517D1E">
        <w:tblPrEx>
          <w:tblCellMar>
            <w:left w:w="0" w:type="dxa"/>
            <w:right w:w="0" w:type="dxa"/>
          </w:tblCellMar>
          <w:tblLook w:val="0000" w:firstRow="0" w:lastRow="0" w:firstColumn="0" w:lastColumn="0" w:noHBand="0" w:noVBand="0"/>
        </w:tblPrEx>
        <w:trPr>
          <w:cantSplit/>
          <w:jc w:val="center"/>
        </w:trPr>
        <w:tc>
          <w:tcPr>
            <w:tcW w:w="2562" w:type="dxa"/>
            <w:gridSpan w:val="2"/>
            <w:shd w:val="clear" w:color="auto" w:fill="DBE5F1" w:themeFill="accent1" w:themeFillTint="33"/>
          </w:tcPr>
          <w:p w14:paraId="1ACCB263" w14:textId="5F90144F" w:rsidR="00964463" w:rsidRPr="00605001" w:rsidRDefault="00964463" w:rsidP="00964463">
            <w:pPr>
              <w:spacing w:after="0"/>
              <w:rPr>
                <w:rFonts w:cs="Arial"/>
                <w:sz w:val="18"/>
                <w:szCs w:val="18"/>
              </w:rPr>
            </w:pPr>
            <w:r w:rsidRPr="00605001">
              <w:rPr>
                <w:rFonts w:cs="Arial"/>
                <w:sz w:val="18"/>
                <w:szCs w:val="18"/>
              </w:rPr>
              <w:t>2014 (from 157/158)</w:t>
            </w:r>
          </w:p>
        </w:tc>
        <w:tc>
          <w:tcPr>
            <w:tcW w:w="1701" w:type="dxa"/>
            <w:gridSpan w:val="2"/>
            <w:shd w:val="clear" w:color="auto" w:fill="DBE5F1" w:themeFill="accent1" w:themeFillTint="33"/>
          </w:tcPr>
          <w:p w14:paraId="39E43BD5" w14:textId="563CAECA" w:rsidR="00964463" w:rsidRPr="00605001" w:rsidRDefault="00964463" w:rsidP="00964463">
            <w:pPr>
              <w:spacing w:after="0"/>
              <w:rPr>
                <w:rFonts w:cs="Arial"/>
                <w:sz w:val="18"/>
                <w:szCs w:val="18"/>
              </w:rPr>
            </w:pPr>
            <w:r w:rsidRPr="00605001">
              <w:rPr>
                <w:rFonts w:cs="Arial"/>
                <w:sz w:val="18"/>
                <w:szCs w:val="18"/>
              </w:rPr>
              <w:t>20</w:t>
            </w:r>
          </w:p>
        </w:tc>
        <w:tc>
          <w:tcPr>
            <w:tcW w:w="1148" w:type="dxa"/>
            <w:gridSpan w:val="2"/>
            <w:shd w:val="clear" w:color="auto" w:fill="DBE5F1" w:themeFill="accent1" w:themeFillTint="33"/>
          </w:tcPr>
          <w:p w14:paraId="03D8393E" w14:textId="363D48D1" w:rsidR="00964463" w:rsidRPr="00605001" w:rsidRDefault="00964463" w:rsidP="00964463">
            <w:pPr>
              <w:spacing w:after="0"/>
              <w:jc w:val="left"/>
              <w:rPr>
                <w:rFonts w:cs="Arial"/>
                <w:sz w:val="18"/>
                <w:szCs w:val="18"/>
              </w:rPr>
            </w:pPr>
            <w:r w:rsidRPr="00605001">
              <w:rPr>
                <w:rFonts w:cs="Arial"/>
                <w:sz w:val="18"/>
                <w:szCs w:val="18"/>
              </w:rPr>
              <w:t>16</w:t>
            </w:r>
          </w:p>
        </w:tc>
      </w:tr>
      <w:tr w:rsidR="00964463" w:rsidRPr="00605001" w14:paraId="36F97EB0" w14:textId="77777777" w:rsidTr="00517D1E">
        <w:tblPrEx>
          <w:tblCellMar>
            <w:left w:w="0" w:type="dxa"/>
            <w:right w:w="0" w:type="dxa"/>
          </w:tblCellMar>
          <w:tblLook w:val="0000" w:firstRow="0" w:lastRow="0" w:firstColumn="0" w:lastColumn="0" w:noHBand="0" w:noVBand="0"/>
        </w:tblPrEx>
        <w:trPr>
          <w:cantSplit/>
          <w:jc w:val="center"/>
        </w:trPr>
        <w:tc>
          <w:tcPr>
            <w:tcW w:w="2562" w:type="dxa"/>
            <w:gridSpan w:val="2"/>
            <w:shd w:val="clear" w:color="auto" w:fill="auto"/>
          </w:tcPr>
          <w:p w14:paraId="071F9C48" w14:textId="419597B4" w:rsidR="00964463" w:rsidRPr="00605001" w:rsidRDefault="00964463" w:rsidP="00964463">
            <w:pPr>
              <w:spacing w:after="0"/>
              <w:rPr>
                <w:rFonts w:cs="Arial"/>
                <w:sz w:val="18"/>
                <w:szCs w:val="18"/>
              </w:rPr>
            </w:pPr>
            <w:r w:rsidRPr="00605001">
              <w:rPr>
                <w:rFonts w:cs="Arial"/>
                <w:sz w:val="18"/>
                <w:szCs w:val="18"/>
              </w:rPr>
              <w:t>2015</w:t>
            </w:r>
          </w:p>
        </w:tc>
        <w:tc>
          <w:tcPr>
            <w:tcW w:w="1701" w:type="dxa"/>
            <w:gridSpan w:val="2"/>
            <w:shd w:val="clear" w:color="auto" w:fill="auto"/>
          </w:tcPr>
          <w:p w14:paraId="62BB1972" w14:textId="14591DD4" w:rsidR="00964463" w:rsidRPr="00605001" w:rsidRDefault="00964463" w:rsidP="00964463">
            <w:pPr>
              <w:spacing w:after="0"/>
              <w:rPr>
                <w:rFonts w:cs="Arial"/>
                <w:sz w:val="18"/>
                <w:szCs w:val="18"/>
              </w:rPr>
            </w:pPr>
            <w:r w:rsidRPr="00605001">
              <w:rPr>
                <w:rFonts w:cs="Arial"/>
                <w:sz w:val="18"/>
                <w:szCs w:val="18"/>
              </w:rPr>
              <w:t>52</w:t>
            </w:r>
          </w:p>
        </w:tc>
        <w:tc>
          <w:tcPr>
            <w:tcW w:w="1148" w:type="dxa"/>
            <w:gridSpan w:val="2"/>
            <w:shd w:val="clear" w:color="auto" w:fill="auto"/>
          </w:tcPr>
          <w:p w14:paraId="3ECC1975" w14:textId="7B109519" w:rsidR="00964463" w:rsidRPr="00605001" w:rsidRDefault="00964463" w:rsidP="00964463">
            <w:pPr>
              <w:spacing w:after="0"/>
              <w:jc w:val="left"/>
              <w:rPr>
                <w:rFonts w:cs="Arial"/>
                <w:sz w:val="18"/>
                <w:szCs w:val="18"/>
              </w:rPr>
            </w:pPr>
            <w:r w:rsidRPr="00605001">
              <w:rPr>
                <w:rFonts w:cs="Arial"/>
                <w:sz w:val="18"/>
                <w:szCs w:val="18"/>
              </w:rPr>
              <w:t>155</w:t>
            </w:r>
          </w:p>
        </w:tc>
      </w:tr>
      <w:tr w:rsidR="00964463" w:rsidRPr="00605001" w14:paraId="7C8F1C4E" w14:textId="77777777" w:rsidTr="00517D1E">
        <w:tblPrEx>
          <w:tblCellMar>
            <w:left w:w="0" w:type="dxa"/>
            <w:right w:w="0" w:type="dxa"/>
          </w:tblCellMar>
          <w:tblLook w:val="0000" w:firstRow="0" w:lastRow="0" w:firstColumn="0" w:lastColumn="0" w:noHBand="0" w:noVBand="0"/>
        </w:tblPrEx>
        <w:trPr>
          <w:cantSplit/>
          <w:jc w:val="center"/>
        </w:trPr>
        <w:tc>
          <w:tcPr>
            <w:tcW w:w="2562" w:type="dxa"/>
            <w:gridSpan w:val="2"/>
            <w:shd w:val="clear" w:color="auto" w:fill="DBE5F1" w:themeFill="accent1" w:themeFillTint="33"/>
          </w:tcPr>
          <w:p w14:paraId="76C90B1A" w14:textId="5B4B6497" w:rsidR="00964463" w:rsidRPr="00605001" w:rsidRDefault="00964463" w:rsidP="00964463">
            <w:pPr>
              <w:spacing w:after="0"/>
              <w:rPr>
                <w:rFonts w:cs="Arial"/>
                <w:sz w:val="18"/>
                <w:szCs w:val="18"/>
              </w:rPr>
            </w:pPr>
            <w:r w:rsidRPr="00605001">
              <w:rPr>
                <w:rFonts w:cs="Arial"/>
                <w:sz w:val="18"/>
                <w:szCs w:val="18"/>
              </w:rPr>
              <w:t>2016</w:t>
            </w:r>
          </w:p>
        </w:tc>
        <w:tc>
          <w:tcPr>
            <w:tcW w:w="1701" w:type="dxa"/>
            <w:gridSpan w:val="2"/>
            <w:shd w:val="clear" w:color="auto" w:fill="DBE5F1" w:themeFill="accent1" w:themeFillTint="33"/>
          </w:tcPr>
          <w:p w14:paraId="19BBE0FB" w14:textId="74B86BD5" w:rsidR="00964463" w:rsidRPr="00605001" w:rsidRDefault="00964463" w:rsidP="00964463">
            <w:pPr>
              <w:spacing w:after="0"/>
              <w:rPr>
                <w:rFonts w:cs="Arial"/>
                <w:sz w:val="18"/>
                <w:szCs w:val="18"/>
              </w:rPr>
            </w:pPr>
            <w:r w:rsidRPr="00605001">
              <w:rPr>
                <w:rFonts w:cs="Arial"/>
                <w:sz w:val="18"/>
                <w:szCs w:val="18"/>
              </w:rPr>
              <w:t>42</w:t>
            </w:r>
          </w:p>
        </w:tc>
        <w:tc>
          <w:tcPr>
            <w:tcW w:w="1148" w:type="dxa"/>
            <w:gridSpan w:val="2"/>
            <w:shd w:val="clear" w:color="auto" w:fill="DBE5F1" w:themeFill="accent1" w:themeFillTint="33"/>
          </w:tcPr>
          <w:p w14:paraId="57B2AC76" w14:textId="46D0DFE9" w:rsidR="00964463" w:rsidRPr="00605001" w:rsidRDefault="00964463" w:rsidP="00964463">
            <w:pPr>
              <w:spacing w:after="0"/>
              <w:jc w:val="left"/>
              <w:rPr>
                <w:rFonts w:cs="Arial"/>
                <w:sz w:val="18"/>
                <w:szCs w:val="18"/>
              </w:rPr>
            </w:pPr>
            <w:r w:rsidRPr="00605001">
              <w:rPr>
                <w:rFonts w:cs="Arial"/>
                <w:sz w:val="18"/>
                <w:szCs w:val="18"/>
              </w:rPr>
              <w:t>358</w:t>
            </w:r>
          </w:p>
        </w:tc>
      </w:tr>
      <w:tr w:rsidR="00964463" w:rsidRPr="00605001" w14:paraId="01E58AB1" w14:textId="77777777" w:rsidTr="00517D1E">
        <w:tblPrEx>
          <w:tblCellMar>
            <w:left w:w="0" w:type="dxa"/>
            <w:right w:w="0" w:type="dxa"/>
          </w:tblCellMar>
          <w:tblLook w:val="0000" w:firstRow="0" w:lastRow="0" w:firstColumn="0" w:lastColumn="0" w:noHBand="0" w:noVBand="0"/>
        </w:tblPrEx>
        <w:trPr>
          <w:cantSplit/>
          <w:jc w:val="center"/>
        </w:trPr>
        <w:tc>
          <w:tcPr>
            <w:tcW w:w="2562" w:type="dxa"/>
            <w:gridSpan w:val="2"/>
            <w:shd w:val="clear" w:color="auto" w:fill="auto"/>
          </w:tcPr>
          <w:p w14:paraId="769804AB" w14:textId="7785257B" w:rsidR="00964463" w:rsidRPr="00605001" w:rsidRDefault="00964463" w:rsidP="00964463">
            <w:pPr>
              <w:spacing w:after="0"/>
              <w:rPr>
                <w:rFonts w:cs="Arial"/>
                <w:sz w:val="18"/>
                <w:szCs w:val="18"/>
              </w:rPr>
            </w:pPr>
            <w:r w:rsidRPr="00605001">
              <w:rPr>
                <w:rFonts w:cs="Arial"/>
                <w:sz w:val="18"/>
                <w:szCs w:val="18"/>
              </w:rPr>
              <w:t>2017/2105</w:t>
            </w:r>
            <w:r w:rsidR="008F7131" w:rsidRPr="00605001">
              <w:rPr>
                <w:rFonts w:cs="Arial"/>
                <w:sz w:val="18"/>
                <w:szCs w:val="18"/>
              </w:rPr>
              <w:t xml:space="preserve"> (from 83)</w:t>
            </w:r>
          </w:p>
        </w:tc>
        <w:tc>
          <w:tcPr>
            <w:tcW w:w="1701" w:type="dxa"/>
            <w:gridSpan w:val="2"/>
            <w:shd w:val="clear" w:color="auto" w:fill="auto"/>
          </w:tcPr>
          <w:p w14:paraId="40F80AE2" w14:textId="44B4B4E1" w:rsidR="00964463" w:rsidRPr="00605001" w:rsidRDefault="00964463" w:rsidP="00964463">
            <w:pPr>
              <w:spacing w:after="0"/>
              <w:rPr>
                <w:rFonts w:cs="Arial"/>
                <w:sz w:val="18"/>
                <w:szCs w:val="18"/>
              </w:rPr>
            </w:pPr>
            <w:r w:rsidRPr="00605001">
              <w:rPr>
                <w:rFonts w:cs="Arial"/>
                <w:sz w:val="18"/>
                <w:szCs w:val="18"/>
              </w:rPr>
              <w:t>107</w:t>
            </w:r>
          </w:p>
        </w:tc>
        <w:tc>
          <w:tcPr>
            <w:tcW w:w="1148" w:type="dxa"/>
            <w:gridSpan w:val="2"/>
            <w:shd w:val="clear" w:color="auto" w:fill="auto"/>
          </w:tcPr>
          <w:p w14:paraId="06C65633" w14:textId="0B89DE3E" w:rsidR="00964463" w:rsidRPr="00605001" w:rsidRDefault="00964463" w:rsidP="00964463">
            <w:pPr>
              <w:spacing w:after="0"/>
              <w:jc w:val="left"/>
              <w:rPr>
                <w:rFonts w:cs="Arial"/>
                <w:sz w:val="18"/>
                <w:szCs w:val="18"/>
              </w:rPr>
            </w:pPr>
            <w:r w:rsidRPr="00605001">
              <w:rPr>
                <w:rFonts w:cs="Arial"/>
                <w:sz w:val="18"/>
                <w:szCs w:val="18"/>
              </w:rPr>
              <w:t>139</w:t>
            </w:r>
          </w:p>
        </w:tc>
      </w:tr>
      <w:tr w:rsidR="008F7131" w:rsidRPr="00605001" w14:paraId="68D11F02" w14:textId="77777777" w:rsidTr="001B5595">
        <w:tblPrEx>
          <w:tblCellMar>
            <w:left w:w="0" w:type="dxa"/>
            <w:right w:w="0" w:type="dxa"/>
          </w:tblCellMar>
          <w:tblLook w:val="0000" w:firstRow="0" w:lastRow="0" w:firstColumn="0" w:lastColumn="0" w:noHBand="0" w:noVBand="0"/>
        </w:tblPrEx>
        <w:trPr>
          <w:cantSplit/>
          <w:jc w:val="center"/>
        </w:trPr>
        <w:tc>
          <w:tcPr>
            <w:tcW w:w="2562" w:type="dxa"/>
            <w:gridSpan w:val="2"/>
            <w:shd w:val="clear" w:color="auto" w:fill="DBE5F1" w:themeFill="accent1" w:themeFillTint="33"/>
          </w:tcPr>
          <w:p w14:paraId="3AAB0B64" w14:textId="5A295768" w:rsidR="008F7131" w:rsidRPr="00605001" w:rsidRDefault="008F7131" w:rsidP="008F7131">
            <w:pPr>
              <w:spacing w:after="0"/>
              <w:rPr>
                <w:rFonts w:cs="Arial"/>
                <w:sz w:val="18"/>
                <w:szCs w:val="18"/>
              </w:rPr>
            </w:pPr>
            <w:r w:rsidRPr="00605001">
              <w:rPr>
                <w:rFonts w:cs="Arial"/>
                <w:sz w:val="18"/>
                <w:szCs w:val="18"/>
              </w:rPr>
              <w:t>2018</w:t>
            </w:r>
          </w:p>
        </w:tc>
        <w:tc>
          <w:tcPr>
            <w:tcW w:w="1701" w:type="dxa"/>
            <w:gridSpan w:val="2"/>
            <w:shd w:val="clear" w:color="auto" w:fill="DBE5F1" w:themeFill="accent1" w:themeFillTint="33"/>
          </w:tcPr>
          <w:p w14:paraId="4EE0D22B" w14:textId="51A3E530" w:rsidR="008F7131" w:rsidRPr="00605001" w:rsidRDefault="008F7131" w:rsidP="008F7131">
            <w:pPr>
              <w:spacing w:after="0"/>
              <w:rPr>
                <w:rFonts w:cs="Arial"/>
                <w:color w:val="000000"/>
                <w:sz w:val="18"/>
                <w:szCs w:val="18"/>
              </w:rPr>
            </w:pPr>
            <w:r w:rsidRPr="00605001">
              <w:rPr>
                <w:rFonts w:cs="Arial"/>
                <w:sz w:val="18"/>
                <w:szCs w:val="18"/>
              </w:rPr>
              <w:t>32</w:t>
            </w:r>
          </w:p>
        </w:tc>
        <w:tc>
          <w:tcPr>
            <w:tcW w:w="1148" w:type="dxa"/>
            <w:gridSpan w:val="2"/>
            <w:shd w:val="clear" w:color="auto" w:fill="DBE5F1" w:themeFill="accent1" w:themeFillTint="33"/>
          </w:tcPr>
          <w:p w14:paraId="21EBA978" w14:textId="621CE64E" w:rsidR="008F7131" w:rsidRPr="00605001" w:rsidRDefault="008F7131" w:rsidP="008F7131">
            <w:pPr>
              <w:spacing w:after="0"/>
              <w:jc w:val="left"/>
              <w:rPr>
                <w:rFonts w:cs="Arial"/>
                <w:color w:val="000000"/>
                <w:sz w:val="18"/>
                <w:szCs w:val="18"/>
              </w:rPr>
            </w:pPr>
            <w:r w:rsidRPr="00605001">
              <w:rPr>
                <w:rFonts w:cs="Arial"/>
                <w:sz w:val="18"/>
                <w:szCs w:val="18"/>
              </w:rPr>
              <w:t>41</w:t>
            </w:r>
          </w:p>
        </w:tc>
      </w:tr>
      <w:tr w:rsidR="008F7131" w:rsidRPr="00605001" w14:paraId="7368B248" w14:textId="77777777" w:rsidTr="001B5595">
        <w:tblPrEx>
          <w:tblCellMar>
            <w:left w:w="0" w:type="dxa"/>
            <w:right w:w="0" w:type="dxa"/>
          </w:tblCellMar>
          <w:tblLook w:val="0000" w:firstRow="0" w:lastRow="0" w:firstColumn="0" w:lastColumn="0" w:noHBand="0" w:noVBand="0"/>
        </w:tblPrEx>
        <w:trPr>
          <w:cantSplit/>
          <w:jc w:val="center"/>
        </w:trPr>
        <w:tc>
          <w:tcPr>
            <w:tcW w:w="2562" w:type="dxa"/>
            <w:gridSpan w:val="2"/>
            <w:shd w:val="clear" w:color="auto" w:fill="auto"/>
          </w:tcPr>
          <w:p w14:paraId="14F718E0" w14:textId="6607D477" w:rsidR="008F7131" w:rsidRPr="00605001" w:rsidRDefault="008F7131" w:rsidP="008F7131">
            <w:pPr>
              <w:spacing w:after="0"/>
              <w:rPr>
                <w:rFonts w:cs="Arial"/>
                <w:sz w:val="18"/>
                <w:szCs w:val="18"/>
              </w:rPr>
            </w:pPr>
            <w:r w:rsidRPr="00605001">
              <w:rPr>
                <w:rFonts w:cs="Arial"/>
                <w:sz w:val="18"/>
                <w:szCs w:val="18"/>
              </w:rPr>
              <w:t>2019</w:t>
            </w:r>
          </w:p>
        </w:tc>
        <w:tc>
          <w:tcPr>
            <w:tcW w:w="1701" w:type="dxa"/>
            <w:gridSpan w:val="2"/>
            <w:shd w:val="clear" w:color="auto" w:fill="auto"/>
          </w:tcPr>
          <w:p w14:paraId="6681F475" w14:textId="1270AB92" w:rsidR="008F7131" w:rsidRPr="00605001" w:rsidRDefault="008F7131" w:rsidP="008F7131">
            <w:pPr>
              <w:spacing w:after="0"/>
              <w:rPr>
                <w:rFonts w:cs="Arial"/>
                <w:color w:val="000000"/>
                <w:sz w:val="18"/>
                <w:szCs w:val="18"/>
              </w:rPr>
            </w:pPr>
            <w:r w:rsidRPr="00605001">
              <w:rPr>
                <w:rFonts w:cs="Arial"/>
                <w:sz w:val="18"/>
                <w:szCs w:val="18"/>
              </w:rPr>
              <w:t>53</w:t>
            </w:r>
          </w:p>
        </w:tc>
        <w:tc>
          <w:tcPr>
            <w:tcW w:w="1148" w:type="dxa"/>
            <w:gridSpan w:val="2"/>
            <w:shd w:val="clear" w:color="auto" w:fill="auto"/>
          </w:tcPr>
          <w:p w14:paraId="228C175B" w14:textId="5868C916" w:rsidR="008F7131" w:rsidRPr="00605001" w:rsidRDefault="008F7131" w:rsidP="008F7131">
            <w:pPr>
              <w:spacing w:after="0"/>
              <w:jc w:val="left"/>
              <w:rPr>
                <w:rFonts w:cs="Arial"/>
                <w:color w:val="000000"/>
                <w:sz w:val="18"/>
                <w:szCs w:val="18"/>
              </w:rPr>
            </w:pPr>
            <w:r w:rsidRPr="00605001">
              <w:rPr>
                <w:rFonts w:cs="Arial"/>
                <w:sz w:val="18"/>
                <w:szCs w:val="18"/>
              </w:rPr>
              <w:t>612</w:t>
            </w:r>
          </w:p>
        </w:tc>
      </w:tr>
      <w:tr w:rsidR="008F7131" w:rsidRPr="00605001" w14:paraId="5049977F" w14:textId="77777777" w:rsidTr="001B5595">
        <w:tblPrEx>
          <w:tblCellMar>
            <w:left w:w="0" w:type="dxa"/>
            <w:right w:w="0" w:type="dxa"/>
          </w:tblCellMar>
          <w:tblLook w:val="0000" w:firstRow="0" w:lastRow="0" w:firstColumn="0" w:lastColumn="0" w:noHBand="0" w:noVBand="0"/>
        </w:tblPrEx>
        <w:trPr>
          <w:cantSplit/>
          <w:jc w:val="center"/>
        </w:trPr>
        <w:tc>
          <w:tcPr>
            <w:tcW w:w="2562" w:type="dxa"/>
            <w:gridSpan w:val="2"/>
            <w:shd w:val="clear" w:color="auto" w:fill="DBE5F1" w:themeFill="accent1" w:themeFillTint="33"/>
          </w:tcPr>
          <w:p w14:paraId="7D73CAAE" w14:textId="762C4AFC" w:rsidR="008F7131" w:rsidRPr="00605001" w:rsidRDefault="008F7131" w:rsidP="008F7131">
            <w:pPr>
              <w:spacing w:after="0"/>
              <w:rPr>
                <w:rFonts w:cs="Arial"/>
                <w:sz w:val="18"/>
                <w:szCs w:val="18"/>
              </w:rPr>
            </w:pPr>
            <w:r w:rsidRPr="00605001">
              <w:rPr>
                <w:rFonts w:cs="Arial"/>
                <w:sz w:val="18"/>
                <w:szCs w:val="18"/>
              </w:rPr>
              <w:t>2020</w:t>
            </w:r>
          </w:p>
        </w:tc>
        <w:tc>
          <w:tcPr>
            <w:tcW w:w="1701" w:type="dxa"/>
            <w:gridSpan w:val="2"/>
            <w:shd w:val="clear" w:color="auto" w:fill="DBE5F1" w:themeFill="accent1" w:themeFillTint="33"/>
          </w:tcPr>
          <w:p w14:paraId="5E33817A" w14:textId="15B6E216" w:rsidR="008F7131" w:rsidRPr="00605001" w:rsidRDefault="008F7131" w:rsidP="008F7131">
            <w:pPr>
              <w:spacing w:after="0"/>
              <w:rPr>
                <w:rFonts w:cs="Arial"/>
                <w:color w:val="000000"/>
                <w:sz w:val="18"/>
                <w:szCs w:val="18"/>
              </w:rPr>
            </w:pPr>
            <w:r w:rsidRPr="00605001">
              <w:rPr>
                <w:rFonts w:cs="Arial"/>
                <w:sz w:val="18"/>
                <w:szCs w:val="18"/>
              </w:rPr>
              <w:t>52</w:t>
            </w:r>
          </w:p>
        </w:tc>
        <w:tc>
          <w:tcPr>
            <w:tcW w:w="1148" w:type="dxa"/>
            <w:gridSpan w:val="2"/>
            <w:shd w:val="clear" w:color="auto" w:fill="DBE5F1" w:themeFill="accent1" w:themeFillTint="33"/>
          </w:tcPr>
          <w:p w14:paraId="78FB005B" w14:textId="7ECCA72D" w:rsidR="008F7131" w:rsidRPr="00605001" w:rsidRDefault="008F7131" w:rsidP="008F7131">
            <w:pPr>
              <w:spacing w:after="0"/>
              <w:jc w:val="left"/>
              <w:rPr>
                <w:rFonts w:cs="Arial"/>
                <w:color w:val="000000"/>
                <w:sz w:val="18"/>
                <w:szCs w:val="18"/>
              </w:rPr>
            </w:pPr>
            <w:r w:rsidRPr="00605001">
              <w:rPr>
                <w:rFonts w:cs="Arial"/>
                <w:sz w:val="18"/>
                <w:szCs w:val="18"/>
              </w:rPr>
              <w:t>183</w:t>
            </w:r>
          </w:p>
        </w:tc>
      </w:tr>
      <w:tr w:rsidR="008F7131" w:rsidRPr="00605001" w14:paraId="5EE4B51A" w14:textId="77777777" w:rsidTr="001B5595">
        <w:tblPrEx>
          <w:tblCellMar>
            <w:left w:w="0" w:type="dxa"/>
            <w:right w:w="0" w:type="dxa"/>
          </w:tblCellMar>
          <w:tblLook w:val="0000" w:firstRow="0" w:lastRow="0" w:firstColumn="0" w:lastColumn="0" w:noHBand="0" w:noVBand="0"/>
        </w:tblPrEx>
        <w:trPr>
          <w:cantSplit/>
          <w:jc w:val="center"/>
        </w:trPr>
        <w:tc>
          <w:tcPr>
            <w:tcW w:w="2562" w:type="dxa"/>
            <w:gridSpan w:val="2"/>
            <w:shd w:val="clear" w:color="auto" w:fill="auto"/>
          </w:tcPr>
          <w:p w14:paraId="31E1E4A9" w14:textId="323A8FA0" w:rsidR="008F7131" w:rsidRPr="00605001" w:rsidRDefault="008F7131" w:rsidP="008F7131">
            <w:pPr>
              <w:spacing w:after="0"/>
              <w:rPr>
                <w:rFonts w:cs="Arial"/>
                <w:sz w:val="18"/>
                <w:szCs w:val="18"/>
              </w:rPr>
            </w:pPr>
            <w:r w:rsidRPr="00605001">
              <w:rPr>
                <w:rFonts w:cs="Arial"/>
                <w:sz w:val="18"/>
                <w:szCs w:val="18"/>
              </w:rPr>
              <w:t>2021</w:t>
            </w:r>
          </w:p>
        </w:tc>
        <w:tc>
          <w:tcPr>
            <w:tcW w:w="1701" w:type="dxa"/>
            <w:gridSpan w:val="2"/>
            <w:shd w:val="clear" w:color="auto" w:fill="auto"/>
          </w:tcPr>
          <w:p w14:paraId="420DF372" w14:textId="1EE39351" w:rsidR="008F7131" w:rsidRPr="00605001" w:rsidRDefault="008F7131" w:rsidP="008F7131">
            <w:pPr>
              <w:spacing w:after="0"/>
              <w:rPr>
                <w:rFonts w:cs="Arial"/>
                <w:color w:val="000000"/>
                <w:sz w:val="18"/>
                <w:szCs w:val="18"/>
              </w:rPr>
            </w:pPr>
            <w:r w:rsidRPr="00605001">
              <w:rPr>
                <w:rFonts w:cs="Arial"/>
                <w:sz w:val="18"/>
                <w:szCs w:val="18"/>
              </w:rPr>
              <w:t>96</w:t>
            </w:r>
          </w:p>
        </w:tc>
        <w:tc>
          <w:tcPr>
            <w:tcW w:w="1148" w:type="dxa"/>
            <w:gridSpan w:val="2"/>
            <w:shd w:val="clear" w:color="auto" w:fill="auto"/>
          </w:tcPr>
          <w:p w14:paraId="2C414444" w14:textId="15EC248C" w:rsidR="008F7131" w:rsidRPr="00605001" w:rsidRDefault="008F7131" w:rsidP="008F7131">
            <w:pPr>
              <w:spacing w:after="0"/>
              <w:jc w:val="left"/>
              <w:rPr>
                <w:rFonts w:cs="Arial"/>
                <w:color w:val="000000"/>
                <w:sz w:val="18"/>
                <w:szCs w:val="18"/>
              </w:rPr>
            </w:pPr>
            <w:r w:rsidRPr="00605001">
              <w:rPr>
                <w:rFonts w:cs="Arial"/>
                <w:sz w:val="18"/>
                <w:szCs w:val="18"/>
              </w:rPr>
              <w:t>216</w:t>
            </w:r>
          </w:p>
        </w:tc>
      </w:tr>
      <w:tr w:rsidR="008F7131" w:rsidRPr="00605001" w14:paraId="4CEF0BBE" w14:textId="77777777" w:rsidTr="001B5595">
        <w:tblPrEx>
          <w:tblCellMar>
            <w:left w:w="0" w:type="dxa"/>
            <w:right w:w="0" w:type="dxa"/>
          </w:tblCellMar>
          <w:tblLook w:val="0000" w:firstRow="0" w:lastRow="0" w:firstColumn="0" w:lastColumn="0" w:noHBand="0" w:noVBand="0"/>
        </w:tblPrEx>
        <w:trPr>
          <w:cantSplit/>
          <w:jc w:val="center"/>
        </w:trPr>
        <w:tc>
          <w:tcPr>
            <w:tcW w:w="2562" w:type="dxa"/>
            <w:gridSpan w:val="2"/>
            <w:shd w:val="clear" w:color="auto" w:fill="DBE5F1" w:themeFill="accent1" w:themeFillTint="33"/>
          </w:tcPr>
          <w:p w14:paraId="2AE4906E" w14:textId="1EEC5B3D" w:rsidR="008F7131" w:rsidRPr="00605001" w:rsidRDefault="008F7131" w:rsidP="008F7131">
            <w:pPr>
              <w:spacing w:after="0"/>
              <w:rPr>
                <w:rFonts w:cs="Arial"/>
                <w:sz w:val="18"/>
                <w:szCs w:val="18"/>
              </w:rPr>
            </w:pPr>
            <w:r w:rsidRPr="00605001">
              <w:rPr>
                <w:rFonts w:cs="Arial"/>
                <w:sz w:val="18"/>
                <w:szCs w:val="18"/>
              </w:rPr>
              <w:t>2022</w:t>
            </w:r>
          </w:p>
        </w:tc>
        <w:tc>
          <w:tcPr>
            <w:tcW w:w="1701" w:type="dxa"/>
            <w:gridSpan w:val="2"/>
            <w:shd w:val="clear" w:color="auto" w:fill="DBE5F1" w:themeFill="accent1" w:themeFillTint="33"/>
          </w:tcPr>
          <w:p w14:paraId="1D85940B" w14:textId="6117788A" w:rsidR="008F7131" w:rsidRPr="00605001" w:rsidRDefault="008F7131" w:rsidP="008F7131">
            <w:pPr>
              <w:spacing w:after="0"/>
              <w:rPr>
                <w:rFonts w:cs="Arial"/>
                <w:color w:val="000000"/>
                <w:sz w:val="18"/>
                <w:szCs w:val="18"/>
              </w:rPr>
            </w:pPr>
            <w:r w:rsidRPr="00605001">
              <w:rPr>
                <w:rFonts w:cs="Arial"/>
                <w:sz w:val="18"/>
                <w:szCs w:val="18"/>
              </w:rPr>
              <w:t>19</w:t>
            </w:r>
          </w:p>
        </w:tc>
        <w:tc>
          <w:tcPr>
            <w:tcW w:w="1148" w:type="dxa"/>
            <w:gridSpan w:val="2"/>
            <w:shd w:val="clear" w:color="auto" w:fill="DBE5F1" w:themeFill="accent1" w:themeFillTint="33"/>
          </w:tcPr>
          <w:p w14:paraId="288D39CC" w14:textId="09C26A5D" w:rsidR="008F7131" w:rsidRPr="00605001" w:rsidRDefault="008F7131" w:rsidP="008F7131">
            <w:pPr>
              <w:spacing w:after="0"/>
              <w:jc w:val="left"/>
              <w:rPr>
                <w:rFonts w:cs="Arial"/>
                <w:color w:val="000000"/>
                <w:sz w:val="18"/>
                <w:szCs w:val="18"/>
              </w:rPr>
            </w:pPr>
            <w:r w:rsidRPr="00605001">
              <w:rPr>
                <w:rFonts w:cs="Arial"/>
                <w:sz w:val="18"/>
                <w:szCs w:val="18"/>
              </w:rPr>
              <w:t>60</w:t>
            </w:r>
          </w:p>
        </w:tc>
      </w:tr>
      <w:tr w:rsidR="008F7131" w:rsidRPr="00605001" w14:paraId="207F698C" w14:textId="77777777" w:rsidTr="001B5595">
        <w:tblPrEx>
          <w:tblCellMar>
            <w:left w:w="0" w:type="dxa"/>
            <w:right w:w="0" w:type="dxa"/>
          </w:tblCellMar>
          <w:tblLook w:val="0000" w:firstRow="0" w:lastRow="0" w:firstColumn="0" w:lastColumn="0" w:noHBand="0" w:noVBand="0"/>
        </w:tblPrEx>
        <w:trPr>
          <w:cantSplit/>
          <w:jc w:val="center"/>
        </w:trPr>
        <w:tc>
          <w:tcPr>
            <w:tcW w:w="2562" w:type="dxa"/>
            <w:gridSpan w:val="2"/>
            <w:shd w:val="clear" w:color="auto" w:fill="auto"/>
          </w:tcPr>
          <w:p w14:paraId="5513C344" w14:textId="3E52B7EB" w:rsidR="008F7131" w:rsidRPr="00605001" w:rsidRDefault="008F7131" w:rsidP="008F7131">
            <w:pPr>
              <w:spacing w:after="0"/>
              <w:rPr>
                <w:rFonts w:cs="Arial"/>
                <w:sz w:val="18"/>
                <w:szCs w:val="18"/>
              </w:rPr>
            </w:pPr>
            <w:r w:rsidRPr="00605001">
              <w:rPr>
                <w:rFonts w:cs="Arial"/>
                <w:sz w:val="18"/>
                <w:szCs w:val="18"/>
              </w:rPr>
              <w:t>2023</w:t>
            </w:r>
          </w:p>
        </w:tc>
        <w:tc>
          <w:tcPr>
            <w:tcW w:w="1701" w:type="dxa"/>
            <w:gridSpan w:val="2"/>
            <w:shd w:val="clear" w:color="auto" w:fill="auto"/>
          </w:tcPr>
          <w:p w14:paraId="7236EA15" w14:textId="2E703D70" w:rsidR="008F7131" w:rsidRPr="00605001" w:rsidRDefault="008F7131" w:rsidP="008F7131">
            <w:pPr>
              <w:spacing w:after="0"/>
              <w:rPr>
                <w:rFonts w:cs="Arial"/>
                <w:color w:val="000000"/>
                <w:sz w:val="18"/>
                <w:szCs w:val="18"/>
              </w:rPr>
            </w:pPr>
            <w:r w:rsidRPr="00605001">
              <w:rPr>
                <w:rFonts w:cs="Arial"/>
                <w:sz w:val="18"/>
                <w:szCs w:val="18"/>
              </w:rPr>
              <w:t>44</w:t>
            </w:r>
          </w:p>
        </w:tc>
        <w:tc>
          <w:tcPr>
            <w:tcW w:w="1148" w:type="dxa"/>
            <w:gridSpan w:val="2"/>
            <w:shd w:val="clear" w:color="auto" w:fill="auto"/>
          </w:tcPr>
          <w:p w14:paraId="3FBF146D" w14:textId="2EFA9B29" w:rsidR="008F7131" w:rsidRPr="00605001" w:rsidRDefault="008F7131" w:rsidP="008F7131">
            <w:pPr>
              <w:spacing w:after="0"/>
              <w:jc w:val="left"/>
              <w:rPr>
                <w:rFonts w:cs="Arial"/>
                <w:color w:val="000000"/>
                <w:sz w:val="18"/>
                <w:szCs w:val="18"/>
              </w:rPr>
            </w:pPr>
            <w:r w:rsidRPr="00605001">
              <w:rPr>
                <w:rFonts w:cs="Arial"/>
                <w:sz w:val="18"/>
                <w:szCs w:val="18"/>
              </w:rPr>
              <w:t>120</w:t>
            </w:r>
          </w:p>
        </w:tc>
      </w:tr>
      <w:tr w:rsidR="008F7131" w:rsidRPr="00605001" w14:paraId="45A9BC24" w14:textId="77777777" w:rsidTr="001B5595">
        <w:tblPrEx>
          <w:tblCellMar>
            <w:left w:w="0" w:type="dxa"/>
            <w:right w:w="0" w:type="dxa"/>
          </w:tblCellMar>
          <w:tblLook w:val="0000" w:firstRow="0" w:lastRow="0" w:firstColumn="0" w:lastColumn="0" w:noHBand="0" w:noVBand="0"/>
        </w:tblPrEx>
        <w:trPr>
          <w:cantSplit/>
          <w:jc w:val="center"/>
        </w:trPr>
        <w:tc>
          <w:tcPr>
            <w:tcW w:w="2562" w:type="dxa"/>
            <w:gridSpan w:val="2"/>
            <w:shd w:val="clear" w:color="auto" w:fill="DBE5F1" w:themeFill="accent1" w:themeFillTint="33"/>
          </w:tcPr>
          <w:p w14:paraId="416F72D0" w14:textId="626AD460" w:rsidR="008F7131" w:rsidRPr="00605001" w:rsidRDefault="008F7131" w:rsidP="008F7131">
            <w:pPr>
              <w:spacing w:after="0"/>
              <w:rPr>
                <w:rFonts w:cs="Arial"/>
                <w:sz w:val="18"/>
                <w:szCs w:val="18"/>
              </w:rPr>
            </w:pPr>
            <w:r w:rsidRPr="00605001">
              <w:rPr>
                <w:rFonts w:cs="Arial"/>
                <w:sz w:val="18"/>
                <w:szCs w:val="18"/>
              </w:rPr>
              <w:t>2024</w:t>
            </w:r>
          </w:p>
        </w:tc>
        <w:tc>
          <w:tcPr>
            <w:tcW w:w="1701" w:type="dxa"/>
            <w:gridSpan w:val="2"/>
            <w:shd w:val="clear" w:color="auto" w:fill="DBE5F1" w:themeFill="accent1" w:themeFillTint="33"/>
          </w:tcPr>
          <w:p w14:paraId="6B946702" w14:textId="4F467359" w:rsidR="008F7131" w:rsidRPr="00605001" w:rsidRDefault="008F7131" w:rsidP="008F7131">
            <w:pPr>
              <w:spacing w:after="0"/>
              <w:rPr>
                <w:rFonts w:cs="Arial"/>
                <w:color w:val="000000"/>
                <w:sz w:val="18"/>
                <w:szCs w:val="18"/>
              </w:rPr>
            </w:pPr>
            <w:r w:rsidRPr="00605001">
              <w:rPr>
                <w:rFonts w:cs="Arial"/>
                <w:sz w:val="18"/>
                <w:szCs w:val="18"/>
              </w:rPr>
              <w:t>18</w:t>
            </w:r>
          </w:p>
        </w:tc>
        <w:tc>
          <w:tcPr>
            <w:tcW w:w="1148" w:type="dxa"/>
            <w:gridSpan w:val="2"/>
            <w:shd w:val="clear" w:color="auto" w:fill="DBE5F1" w:themeFill="accent1" w:themeFillTint="33"/>
          </w:tcPr>
          <w:p w14:paraId="3740A293" w14:textId="64D165F3" w:rsidR="008F7131" w:rsidRPr="00605001" w:rsidRDefault="008F7131" w:rsidP="008F7131">
            <w:pPr>
              <w:spacing w:after="0"/>
              <w:jc w:val="left"/>
              <w:rPr>
                <w:rFonts w:cs="Arial"/>
                <w:color w:val="000000"/>
                <w:sz w:val="18"/>
                <w:szCs w:val="18"/>
              </w:rPr>
            </w:pPr>
            <w:r w:rsidRPr="00605001">
              <w:rPr>
                <w:rFonts w:cs="Arial"/>
                <w:sz w:val="18"/>
                <w:szCs w:val="18"/>
              </w:rPr>
              <w:t>58</w:t>
            </w:r>
          </w:p>
        </w:tc>
      </w:tr>
      <w:tr w:rsidR="008F7131" w:rsidRPr="00605001" w14:paraId="708636BE" w14:textId="77777777" w:rsidTr="001B5595">
        <w:tblPrEx>
          <w:tblCellMar>
            <w:left w:w="0" w:type="dxa"/>
            <w:right w:w="0" w:type="dxa"/>
          </w:tblCellMar>
          <w:tblLook w:val="0000" w:firstRow="0" w:lastRow="0" w:firstColumn="0" w:lastColumn="0" w:noHBand="0" w:noVBand="0"/>
        </w:tblPrEx>
        <w:trPr>
          <w:cantSplit/>
          <w:jc w:val="center"/>
        </w:trPr>
        <w:tc>
          <w:tcPr>
            <w:tcW w:w="2562" w:type="dxa"/>
            <w:gridSpan w:val="2"/>
            <w:shd w:val="clear" w:color="auto" w:fill="auto"/>
          </w:tcPr>
          <w:p w14:paraId="1BA389A5" w14:textId="5FACC30D" w:rsidR="008F7131" w:rsidRPr="00605001" w:rsidRDefault="008F7131" w:rsidP="008F7131">
            <w:pPr>
              <w:spacing w:after="0"/>
              <w:rPr>
                <w:rFonts w:cs="Arial"/>
                <w:sz w:val="18"/>
                <w:szCs w:val="18"/>
              </w:rPr>
            </w:pPr>
            <w:r w:rsidRPr="00605001">
              <w:rPr>
                <w:rFonts w:cs="Arial"/>
                <w:sz w:val="18"/>
                <w:szCs w:val="18"/>
              </w:rPr>
              <w:t>2025 (from 19)</w:t>
            </w:r>
          </w:p>
        </w:tc>
        <w:tc>
          <w:tcPr>
            <w:tcW w:w="1701" w:type="dxa"/>
            <w:gridSpan w:val="2"/>
            <w:shd w:val="clear" w:color="auto" w:fill="auto"/>
          </w:tcPr>
          <w:p w14:paraId="6BE44D3D" w14:textId="67644D6E" w:rsidR="008F7131" w:rsidRPr="00605001" w:rsidRDefault="008F7131" w:rsidP="008F7131">
            <w:pPr>
              <w:spacing w:after="0"/>
              <w:rPr>
                <w:rFonts w:cs="Arial"/>
                <w:color w:val="000000"/>
                <w:sz w:val="18"/>
                <w:szCs w:val="18"/>
              </w:rPr>
            </w:pPr>
            <w:r w:rsidRPr="00605001">
              <w:rPr>
                <w:rFonts w:cs="Arial"/>
                <w:sz w:val="18"/>
                <w:szCs w:val="18"/>
              </w:rPr>
              <w:t>114</w:t>
            </w:r>
          </w:p>
        </w:tc>
        <w:tc>
          <w:tcPr>
            <w:tcW w:w="1148" w:type="dxa"/>
            <w:gridSpan w:val="2"/>
            <w:shd w:val="clear" w:color="auto" w:fill="auto"/>
          </w:tcPr>
          <w:p w14:paraId="3074163F" w14:textId="00357BAE" w:rsidR="008F7131" w:rsidRPr="00605001" w:rsidRDefault="008F7131" w:rsidP="008F7131">
            <w:pPr>
              <w:spacing w:after="0"/>
              <w:jc w:val="left"/>
              <w:rPr>
                <w:rFonts w:cs="Arial"/>
                <w:color w:val="000000"/>
                <w:sz w:val="18"/>
                <w:szCs w:val="18"/>
              </w:rPr>
            </w:pPr>
            <w:r w:rsidRPr="00605001">
              <w:rPr>
                <w:rFonts w:cs="Arial"/>
                <w:sz w:val="18"/>
                <w:szCs w:val="18"/>
              </w:rPr>
              <w:t>390</w:t>
            </w:r>
          </w:p>
        </w:tc>
      </w:tr>
      <w:tr w:rsidR="008F7131" w:rsidRPr="00605001" w14:paraId="0F3B6FC6" w14:textId="77777777" w:rsidTr="001B5595">
        <w:tblPrEx>
          <w:tblCellMar>
            <w:left w:w="0" w:type="dxa"/>
            <w:right w:w="0" w:type="dxa"/>
          </w:tblCellMar>
          <w:tblLook w:val="0000" w:firstRow="0" w:lastRow="0" w:firstColumn="0" w:lastColumn="0" w:noHBand="0" w:noVBand="0"/>
        </w:tblPrEx>
        <w:trPr>
          <w:cantSplit/>
          <w:jc w:val="center"/>
        </w:trPr>
        <w:tc>
          <w:tcPr>
            <w:tcW w:w="2562" w:type="dxa"/>
            <w:gridSpan w:val="2"/>
            <w:shd w:val="clear" w:color="auto" w:fill="DBE5F1" w:themeFill="accent1" w:themeFillTint="33"/>
          </w:tcPr>
          <w:p w14:paraId="67EEF847" w14:textId="2B4A1239" w:rsidR="008F7131" w:rsidRPr="00605001" w:rsidRDefault="008F7131" w:rsidP="008F7131">
            <w:pPr>
              <w:spacing w:after="0"/>
              <w:rPr>
                <w:rFonts w:cs="Arial"/>
                <w:sz w:val="18"/>
                <w:szCs w:val="18"/>
              </w:rPr>
            </w:pPr>
            <w:r w:rsidRPr="00605001">
              <w:rPr>
                <w:rFonts w:cs="Arial"/>
                <w:sz w:val="18"/>
                <w:szCs w:val="18"/>
              </w:rPr>
              <w:t>2026</w:t>
            </w:r>
          </w:p>
        </w:tc>
        <w:tc>
          <w:tcPr>
            <w:tcW w:w="1701" w:type="dxa"/>
            <w:gridSpan w:val="2"/>
            <w:shd w:val="clear" w:color="auto" w:fill="DBE5F1" w:themeFill="accent1" w:themeFillTint="33"/>
          </w:tcPr>
          <w:p w14:paraId="55B7B34D" w14:textId="22AD46CA" w:rsidR="008F7131" w:rsidRPr="00605001" w:rsidRDefault="008F7131" w:rsidP="008F7131">
            <w:pPr>
              <w:spacing w:after="0"/>
              <w:rPr>
                <w:rFonts w:cs="Arial"/>
                <w:color w:val="000000"/>
                <w:sz w:val="18"/>
                <w:szCs w:val="18"/>
              </w:rPr>
            </w:pPr>
            <w:r w:rsidRPr="00605001">
              <w:rPr>
                <w:rFonts w:cs="Arial"/>
                <w:sz w:val="18"/>
                <w:szCs w:val="18"/>
              </w:rPr>
              <w:t>43</w:t>
            </w:r>
          </w:p>
        </w:tc>
        <w:tc>
          <w:tcPr>
            <w:tcW w:w="1148" w:type="dxa"/>
            <w:gridSpan w:val="2"/>
            <w:shd w:val="clear" w:color="auto" w:fill="DBE5F1" w:themeFill="accent1" w:themeFillTint="33"/>
          </w:tcPr>
          <w:p w14:paraId="03668650" w14:textId="3C060F93" w:rsidR="008F7131" w:rsidRPr="00605001" w:rsidRDefault="008F7131" w:rsidP="008F7131">
            <w:pPr>
              <w:spacing w:after="0"/>
              <w:jc w:val="left"/>
              <w:rPr>
                <w:rFonts w:cs="Arial"/>
                <w:color w:val="000000"/>
                <w:sz w:val="18"/>
                <w:szCs w:val="18"/>
              </w:rPr>
            </w:pPr>
            <w:r w:rsidRPr="00605001">
              <w:rPr>
                <w:rFonts w:cs="Arial"/>
                <w:sz w:val="18"/>
                <w:szCs w:val="18"/>
              </w:rPr>
              <w:t>85</w:t>
            </w:r>
          </w:p>
        </w:tc>
      </w:tr>
      <w:tr w:rsidR="008F7131" w:rsidRPr="00605001" w14:paraId="6D9A622D" w14:textId="77777777" w:rsidTr="001B5595">
        <w:tblPrEx>
          <w:tblCellMar>
            <w:left w:w="0" w:type="dxa"/>
            <w:right w:w="0" w:type="dxa"/>
          </w:tblCellMar>
          <w:tblLook w:val="0000" w:firstRow="0" w:lastRow="0" w:firstColumn="0" w:lastColumn="0" w:noHBand="0" w:noVBand="0"/>
        </w:tblPrEx>
        <w:trPr>
          <w:cantSplit/>
          <w:jc w:val="center"/>
        </w:trPr>
        <w:tc>
          <w:tcPr>
            <w:tcW w:w="2562" w:type="dxa"/>
            <w:gridSpan w:val="2"/>
            <w:shd w:val="clear" w:color="auto" w:fill="auto"/>
          </w:tcPr>
          <w:p w14:paraId="763BC80F" w14:textId="43589A32" w:rsidR="008F7131" w:rsidRPr="00605001" w:rsidRDefault="008F7131" w:rsidP="008F7131">
            <w:pPr>
              <w:spacing w:after="0"/>
              <w:rPr>
                <w:rFonts w:cs="Arial"/>
                <w:sz w:val="18"/>
                <w:szCs w:val="18"/>
              </w:rPr>
            </w:pPr>
            <w:r w:rsidRPr="00605001">
              <w:rPr>
                <w:rFonts w:cs="Arial"/>
                <w:sz w:val="18"/>
                <w:szCs w:val="18"/>
              </w:rPr>
              <w:t>2027</w:t>
            </w:r>
          </w:p>
        </w:tc>
        <w:tc>
          <w:tcPr>
            <w:tcW w:w="1701" w:type="dxa"/>
            <w:gridSpan w:val="2"/>
            <w:shd w:val="clear" w:color="auto" w:fill="auto"/>
          </w:tcPr>
          <w:p w14:paraId="6E76CC13" w14:textId="70DF8A77" w:rsidR="008F7131" w:rsidRPr="00605001" w:rsidRDefault="008F7131" w:rsidP="008F7131">
            <w:pPr>
              <w:spacing w:after="0"/>
              <w:rPr>
                <w:rFonts w:cs="Arial"/>
                <w:color w:val="000000"/>
                <w:sz w:val="18"/>
                <w:szCs w:val="18"/>
              </w:rPr>
            </w:pPr>
            <w:r w:rsidRPr="00605001">
              <w:rPr>
                <w:rFonts w:cs="Arial"/>
                <w:sz w:val="18"/>
                <w:szCs w:val="18"/>
              </w:rPr>
              <w:t>102</w:t>
            </w:r>
          </w:p>
        </w:tc>
        <w:tc>
          <w:tcPr>
            <w:tcW w:w="1148" w:type="dxa"/>
            <w:gridSpan w:val="2"/>
            <w:shd w:val="clear" w:color="auto" w:fill="auto"/>
          </w:tcPr>
          <w:p w14:paraId="5E7FF301" w14:textId="26FDF2F4" w:rsidR="008F7131" w:rsidRPr="00605001" w:rsidRDefault="008F7131" w:rsidP="008F7131">
            <w:pPr>
              <w:spacing w:after="0"/>
              <w:jc w:val="left"/>
              <w:rPr>
                <w:rFonts w:cs="Arial"/>
                <w:color w:val="000000"/>
                <w:sz w:val="18"/>
                <w:szCs w:val="18"/>
              </w:rPr>
            </w:pPr>
            <w:r w:rsidRPr="00605001">
              <w:rPr>
                <w:rFonts w:cs="Arial"/>
                <w:sz w:val="18"/>
                <w:szCs w:val="18"/>
              </w:rPr>
              <w:t>174</w:t>
            </w:r>
          </w:p>
        </w:tc>
      </w:tr>
      <w:tr w:rsidR="008F7131" w:rsidRPr="00605001" w14:paraId="3D2A0CC6" w14:textId="77777777" w:rsidTr="001B5595">
        <w:tblPrEx>
          <w:tblCellMar>
            <w:left w:w="0" w:type="dxa"/>
            <w:right w:w="0" w:type="dxa"/>
          </w:tblCellMar>
          <w:tblLook w:val="0000" w:firstRow="0" w:lastRow="0" w:firstColumn="0" w:lastColumn="0" w:noHBand="0" w:noVBand="0"/>
        </w:tblPrEx>
        <w:trPr>
          <w:cantSplit/>
          <w:jc w:val="center"/>
        </w:trPr>
        <w:tc>
          <w:tcPr>
            <w:tcW w:w="2562" w:type="dxa"/>
            <w:gridSpan w:val="2"/>
            <w:shd w:val="clear" w:color="auto" w:fill="DBE5F1" w:themeFill="accent1" w:themeFillTint="33"/>
          </w:tcPr>
          <w:p w14:paraId="56B53901" w14:textId="1256D8A7" w:rsidR="008F7131" w:rsidRPr="00605001" w:rsidRDefault="008F7131" w:rsidP="008F7131">
            <w:pPr>
              <w:spacing w:after="0"/>
              <w:rPr>
                <w:rFonts w:cs="Arial"/>
                <w:sz w:val="18"/>
                <w:szCs w:val="18"/>
              </w:rPr>
            </w:pPr>
            <w:r w:rsidRPr="00605001">
              <w:rPr>
                <w:rFonts w:cs="Arial"/>
                <w:sz w:val="18"/>
                <w:szCs w:val="18"/>
              </w:rPr>
              <w:t>2029 (from 14)</w:t>
            </w:r>
          </w:p>
        </w:tc>
        <w:tc>
          <w:tcPr>
            <w:tcW w:w="1701" w:type="dxa"/>
            <w:gridSpan w:val="2"/>
            <w:shd w:val="clear" w:color="auto" w:fill="DBE5F1" w:themeFill="accent1" w:themeFillTint="33"/>
          </w:tcPr>
          <w:p w14:paraId="0158C17F" w14:textId="755DCC93" w:rsidR="008F7131" w:rsidRPr="00605001" w:rsidRDefault="008F7131" w:rsidP="008F7131">
            <w:pPr>
              <w:spacing w:after="0"/>
              <w:rPr>
                <w:rFonts w:cs="Arial"/>
                <w:color w:val="000000"/>
                <w:sz w:val="18"/>
                <w:szCs w:val="18"/>
              </w:rPr>
            </w:pPr>
            <w:r w:rsidRPr="00605001">
              <w:rPr>
                <w:rFonts w:cs="Arial"/>
                <w:sz w:val="18"/>
                <w:szCs w:val="18"/>
              </w:rPr>
              <w:t>149</w:t>
            </w:r>
          </w:p>
        </w:tc>
        <w:tc>
          <w:tcPr>
            <w:tcW w:w="1148" w:type="dxa"/>
            <w:gridSpan w:val="2"/>
            <w:shd w:val="clear" w:color="auto" w:fill="DBE5F1" w:themeFill="accent1" w:themeFillTint="33"/>
          </w:tcPr>
          <w:p w14:paraId="4503C85A" w14:textId="40B36AE3" w:rsidR="008F7131" w:rsidRPr="00605001" w:rsidRDefault="008F7131" w:rsidP="008F7131">
            <w:pPr>
              <w:spacing w:after="0"/>
              <w:jc w:val="left"/>
              <w:rPr>
                <w:rFonts w:cs="Arial"/>
                <w:color w:val="000000"/>
                <w:sz w:val="18"/>
                <w:szCs w:val="18"/>
              </w:rPr>
            </w:pPr>
            <w:r w:rsidRPr="00605001">
              <w:rPr>
                <w:rFonts w:cs="Arial"/>
                <w:sz w:val="18"/>
                <w:szCs w:val="18"/>
              </w:rPr>
              <w:t>494</w:t>
            </w:r>
          </w:p>
        </w:tc>
      </w:tr>
      <w:tr w:rsidR="008F7131" w:rsidRPr="00605001" w14:paraId="46A202AE" w14:textId="77777777" w:rsidTr="001B5595">
        <w:tblPrEx>
          <w:tblCellMar>
            <w:left w:w="0" w:type="dxa"/>
            <w:right w:w="0" w:type="dxa"/>
          </w:tblCellMar>
          <w:tblLook w:val="0000" w:firstRow="0" w:lastRow="0" w:firstColumn="0" w:lastColumn="0" w:noHBand="0" w:noVBand="0"/>
        </w:tblPrEx>
        <w:trPr>
          <w:cantSplit/>
          <w:jc w:val="center"/>
        </w:trPr>
        <w:tc>
          <w:tcPr>
            <w:tcW w:w="2562" w:type="dxa"/>
            <w:gridSpan w:val="2"/>
            <w:shd w:val="clear" w:color="auto" w:fill="auto"/>
          </w:tcPr>
          <w:p w14:paraId="1138D256" w14:textId="7C787F88" w:rsidR="008F7131" w:rsidRPr="00605001" w:rsidRDefault="008F7131" w:rsidP="008F7131">
            <w:pPr>
              <w:spacing w:after="0"/>
              <w:rPr>
                <w:rFonts w:cs="Arial"/>
                <w:sz w:val="18"/>
                <w:szCs w:val="18"/>
              </w:rPr>
            </w:pPr>
            <w:r w:rsidRPr="00605001">
              <w:rPr>
                <w:rFonts w:cs="Arial"/>
                <w:sz w:val="18"/>
                <w:szCs w:val="18"/>
              </w:rPr>
              <w:t>2100 (from 114)</w:t>
            </w:r>
          </w:p>
        </w:tc>
        <w:tc>
          <w:tcPr>
            <w:tcW w:w="1701" w:type="dxa"/>
            <w:gridSpan w:val="2"/>
            <w:shd w:val="clear" w:color="auto" w:fill="auto"/>
          </w:tcPr>
          <w:p w14:paraId="4BE9EEE1" w14:textId="49ABF111" w:rsidR="008F7131" w:rsidRPr="00605001" w:rsidRDefault="008F7131" w:rsidP="008F7131">
            <w:pPr>
              <w:spacing w:after="0"/>
              <w:rPr>
                <w:rFonts w:cs="Arial"/>
                <w:color w:val="000000"/>
                <w:sz w:val="18"/>
                <w:szCs w:val="18"/>
              </w:rPr>
            </w:pPr>
            <w:r w:rsidRPr="00605001">
              <w:rPr>
                <w:rFonts w:cs="Arial"/>
                <w:sz w:val="18"/>
                <w:szCs w:val="18"/>
              </w:rPr>
              <w:t>90</w:t>
            </w:r>
          </w:p>
        </w:tc>
        <w:tc>
          <w:tcPr>
            <w:tcW w:w="1148" w:type="dxa"/>
            <w:gridSpan w:val="2"/>
            <w:shd w:val="clear" w:color="auto" w:fill="auto"/>
          </w:tcPr>
          <w:p w14:paraId="687E0C12" w14:textId="503B17AF" w:rsidR="008F7131" w:rsidRPr="00605001" w:rsidRDefault="008F7131" w:rsidP="008F7131">
            <w:pPr>
              <w:spacing w:after="0"/>
              <w:jc w:val="left"/>
              <w:rPr>
                <w:rFonts w:cs="Arial"/>
                <w:color w:val="000000"/>
                <w:sz w:val="18"/>
                <w:szCs w:val="18"/>
              </w:rPr>
            </w:pPr>
            <w:r w:rsidRPr="00605001">
              <w:rPr>
                <w:rFonts w:cs="Arial"/>
                <w:sz w:val="18"/>
                <w:szCs w:val="18"/>
              </w:rPr>
              <w:t>213</w:t>
            </w:r>
          </w:p>
        </w:tc>
      </w:tr>
      <w:tr w:rsidR="008F7131" w:rsidRPr="00605001" w14:paraId="56B7C5D2" w14:textId="77777777" w:rsidTr="001B5595">
        <w:tblPrEx>
          <w:tblCellMar>
            <w:left w:w="0" w:type="dxa"/>
            <w:right w:w="0" w:type="dxa"/>
          </w:tblCellMar>
          <w:tblLook w:val="0000" w:firstRow="0" w:lastRow="0" w:firstColumn="0" w:lastColumn="0" w:noHBand="0" w:noVBand="0"/>
        </w:tblPrEx>
        <w:trPr>
          <w:cantSplit/>
          <w:jc w:val="center"/>
        </w:trPr>
        <w:tc>
          <w:tcPr>
            <w:tcW w:w="2562" w:type="dxa"/>
            <w:gridSpan w:val="2"/>
            <w:shd w:val="clear" w:color="auto" w:fill="DBE5F1" w:themeFill="accent1" w:themeFillTint="33"/>
          </w:tcPr>
          <w:p w14:paraId="23BA6D75" w14:textId="6C3918D9" w:rsidR="008F7131" w:rsidRPr="00605001" w:rsidRDefault="008F7131" w:rsidP="008F7131">
            <w:pPr>
              <w:spacing w:after="0"/>
              <w:rPr>
                <w:rFonts w:cs="Arial"/>
                <w:sz w:val="18"/>
                <w:szCs w:val="18"/>
              </w:rPr>
            </w:pPr>
            <w:r w:rsidRPr="00605001">
              <w:rPr>
                <w:rFonts w:cs="Arial"/>
                <w:sz w:val="18"/>
                <w:szCs w:val="18"/>
              </w:rPr>
              <w:t>2101 (from 110/119)</w:t>
            </w:r>
          </w:p>
        </w:tc>
        <w:tc>
          <w:tcPr>
            <w:tcW w:w="1701" w:type="dxa"/>
            <w:gridSpan w:val="2"/>
            <w:shd w:val="clear" w:color="auto" w:fill="DBE5F1" w:themeFill="accent1" w:themeFillTint="33"/>
          </w:tcPr>
          <w:p w14:paraId="4205D461" w14:textId="0FFEA1F6" w:rsidR="008F7131" w:rsidRPr="00605001" w:rsidRDefault="008F7131" w:rsidP="008F7131">
            <w:pPr>
              <w:spacing w:after="0"/>
              <w:rPr>
                <w:rFonts w:cs="Arial"/>
                <w:color w:val="000000"/>
                <w:sz w:val="18"/>
                <w:szCs w:val="18"/>
              </w:rPr>
            </w:pPr>
            <w:r w:rsidRPr="00605001">
              <w:rPr>
                <w:rFonts w:cs="Arial"/>
                <w:sz w:val="18"/>
                <w:szCs w:val="18"/>
              </w:rPr>
              <w:t>88</w:t>
            </w:r>
          </w:p>
        </w:tc>
        <w:tc>
          <w:tcPr>
            <w:tcW w:w="1148" w:type="dxa"/>
            <w:gridSpan w:val="2"/>
            <w:shd w:val="clear" w:color="auto" w:fill="DBE5F1" w:themeFill="accent1" w:themeFillTint="33"/>
          </w:tcPr>
          <w:p w14:paraId="74B173E3" w14:textId="05ADA2BC" w:rsidR="008F7131" w:rsidRPr="00605001" w:rsidRDefault="008F7131" w:rsidP="008F7131">
            <w:pPr>
              <w:spacing w:after="0"/>
              <w:jc w:val="left"/>
              <w:rPr>
                <w:rFonts w:cs="Arial"/>
                <w:color w:val="000000"/>
                <w:sz w:val="18"/>
                <w:szCs w:val="18"/>
              </w:rPr>
            </w:pPr>
            <w:r w:rsidRPr="00605001">
              <w:rPr>
                <w:rFonts w:cs="Arial"/>
                <w:sz w:val="18"/>
                <w:szCs w:val="18"/>
              </w:rPr>
              <w:t>701</w:t>
            </w:r>
          </w:p>
        </w:tc>
      </w:tr>
      <w:tr w:rsidR="008F7131" w:rsidRPr="00605001" w14:paraId="29878532" w14:textId="77777777" w:rsidTr="001B5595">
        <w:tblPrEx>
          <w:tblCellMar>
            <w:left w:w="0" w:type="dxa"/>
            <w:right w:w="0" w:type="dxa"/>
          </w:tblCellMar>
          <w:tblLook w:val="0000" w:firstRow="0" w:lastRow="0" w:firstColumn="0" w:lastColumn="0" w:noHBand="0" w:noVBand="0"/>
        </w:tblPrEx>
        <w:trPr>
          <w:cantSplit/>
          <w:jc w:val="center"/>
        </w:trPr>
        <w:tc>
          <w:tcPr>
            <w:tcW w:w="2562" w:type="dxa"/>
            <w:gridSpan w:val="2"/>
            <w:shd w:val="clear" w:color="auto" w:fill="auto"/>
          </w:tcPr>
          <w:p w14:paraId="4DA14F1D" w14:textId="0F69F455" w:rsidR="008F7131" w:rsidRPr="00605001" w:rsidRDefault="008F7131" w:rsidP="008F7131">
            <w:pPr>
              <w:spacing w:after="0"/>
              <w:rPr>
                <w:rFonts w:cs="Arial"/>
                <w:sz w:val="18"/>
                <w:szCs w:val="18"/>
              </w:rPr>
            </w:pPr>
            <w:r w:rsidRPr="00605001">
              <w:rPr>
                <w:rFonts w:cs="Arial"/>
                <w:sz w:val="18"/>
                <w:szCs w:val="18"/>
              </w:rPr>
              <w:t>2102 (from 123)</w:t>
            </w:r>
          </w:p>
        </w:tc>
        <w:tc>
          <w:tcPr>
            <w:tcW w:w="1701" w:type="dxa"/>
            <w:gridSpan w:val="2"/>
            <w:shd w:val="clear" w:color="auto" w:fill="auto"/>
          </w:tcPr>
          <w:p w14:paraId="4064F5DC" w14:textId="0E874D0B" w:rsidR="008F7131" w:rsidRPr="00605001" w:rsidRDefault="008F7131" w:rsidP="008F7131">
            <w:pPr>
              <w:spacing w:after="0"/>
              <w:rPr>
                <w:rFonts w:cs="Arial"/>
                <w:color w:val="000000"/>
                <w:sz w:val="18"/>
                <w:szCs w:val="18"/>
              </w:rPr>
            </w:pPr>
            <w:r w:rsidRPr="00605001">
              <w:rPr>
                <w:rFonts w:cs="Arial"/>
                <w:sz w:val="18"/>
                <w:szCs w:val="18"/>
              </w:rPr>
              <w:t>77</w:t>
            </w:r>
          </w:p>
        </w:tc>
        <w:tc>
          <w:tcPr>
            <w:tcW w:w="1148" w:type="dxa"/>
            <w:gridSpan w:val="2"/>
            <w:shd w:val="clear" w:color="auto" w:fill="auto"/>
          </w:tcPr>
          <w:p w14:paraId="7C38C918" w14:textId="51C1E50E" w:rsidR="008F7131" w:rsidRPr="00605001" w:rsidRDefault="008F7131" w:rsidP="008F7131">
            <w:pPr>
              <w:spacing w:after="0"/>
              <w:jc w:val="left"/>
              <w:rPr>
                <w:rFonts w:cs="Arial"/>
                <w:color w:val="000000"/>
                <w:sz w:val="18"/>
                <w:szCs w:val="18"/>
              </w:rPr>
            </w:pPr>
            <w:r w:rsidRPr="00605001">
              <w:rPr>
                <w:rFonts w:cs="Arial"/>
                <w:sz w:val="18"/>
                <w:szCs w:val="18"/>
              </w:rPr>
              <w:t>265</w:t>
            </w:r>
          </w:p>
        </w:tc>
      </w:tr>
      <w:tr w:rsidR="008F7131" w:rsidRPr="00605001" w14:paraId="5E985359" w14:textId="77777777" w:rsidTr="001B5595">
        <w:tblPrEx>
          <w:tblCellMar>
            <w:left w:w="0" w:type="dxa"/>
            <w:right w:w="0" w:type="dxa"/>
          </w:tblCellMar>
          <w:tblLook w:val="0000" w:firstRow="0" w:lastRow="0" w:firstColumn="0" w:lastColumn="0" w:noHBand="0" w:noVBand="0"/>
        </w:tblPrEx>
        <w:trPr>
          <w:cantSplit/>
          <w:jc w:val="center"/>
        </w:trPr>
        <w:tc>
          <w:tcPr>
            <w:tcW w:w="2562" w:type="dxa"/>
            <w:gridSpan w:val="2"/>
            <w:shd w:val="clear" w:color="auto" w:fill="DBE5F1" w:themeFill="accent1" w:themeFillTint="33"/>
          </w:tcPr>
          <w:p w14:paraId="5D2F8C79" w14:textId="3F1C0F64" w:rsidR="008F7131" w:rsidRPr="00605001" w:rsidRDefault="008F7131" w:rsidP="008F7131">
            <w:pPr>
              <w:spacing w:after="0"/>
              <w:rPr>
                <w:rFonts w:cs="Arial"/>
                <w:sz w:val="18"/>
                <w:szCs w:val="18"/>
              </w:rPr>
            </w:pPr>
            <w:r w:rsidRPr="00605001">
              <w:rPr>
                <w:rFonts w:cs="Arial"/>
                <w:sz w:val="18"/>
                <w:szCs w:val="18"/>
              </w:rPr>
              <w:t>2103 (from 410)</w:t>
            </w:r>
          </w:p>
        </w:tc>
        <w:tc>
          <w:tcPr>
            <w:tcW w:w="1701" w:type="dxa"/>
            <w:gridSpan w:val="2"/>
            <w:shd w:val="clear" w:color="auto" w:fill="DBE5F1" w:themeFill="accent1" w:themeFillTint="33"/>
          </w:tcPr>
          <w:p w14:paraId="042CE49D" w14:textId="5D2AE67D" w:rsidR="008F7131" w:rsidRPr="00605001" w:rsidRDefault="008F7131" w:rsidP="008F7131">
            <w:pPr>
              <w:spacing w:after="0"/>
              <w:rPr>
                <w:rFonts w:cs="Arial"/>
                <w:color w:val="000000"/>
                <w:sz w:val="18"/>
                <w:szCs w:val="18"/>
              </w:rPr>
            </w:pPr>
            <w:r w:rsidRPr="00605001">
              <w:rPr>
                <w:rFonts w:cs="Arial"/>
                <w:sz w:val="18"/>
                <w:szCs w:val="18"/>
              </w:rPr>
              <w:t>50</w:t>
            </w:r>
          </w:p>
        </w:tc>
        <w:tc>
          <w:tcPr>
            <w:tcW w:w="1148" w:type="dxa"/>
            <w:gridSpan w:val="2"/>
            <w:shd w:val="clear" w:color="auto" w:fill="DBE5F1" w:themeFill="accent1" w:themeFillTint="33"/>
          </w:tcPr>
          <w:p w14:paraId="494B08AB" w14:textId="1343D340" w:rsidR="008F7131" w:rsidRPr="00605001" w:rsidRDefault="008F7131" w:rsidP="008F7131">
            <w:pPr>
              <w:spacing w:after="0"/>
              <w:jc w:val="left"/>
              <w:rPr>
                <w:rFonts w:cs="Arial"/>
                <w:color w:val="000000"/>
                <w:sz w:val="18"/>
                <w:szCs w:val="18"/>
              </w:rPr>
            </w:pPr>
            <w:r w:rsidRPr="00605001">
              <w:rPr>
                <w:rFonts w:cs="Arial"/>
                <w:sz w:val="18"/>
                <w:szCs w:val="18"/>
              </w:rPr>
              <w:t>47</w:t>
            </w:r>
          </w:p>
        </w:tc>
      </w:tr>
      <w:tr w:rsidR="008F7131" w:rsidRPr="00605001" w14:paraId="6688C759" w14:textId="77777777" w:rsidTr="001B5595">
        <w:tblPrEx>
          <w:tblCellMar>
            <w:left w:w="0" w:type="dxa"/>
            <w:right w:w="0" w:type="dxa"/>
          </w:tblCellMar>
          <w:tblLook w:val="0000" w:firstRow="0" w:lastRow="0" w:firstColumn="0" w:lastColumn="0" w:noHBand="0" w:noVBand="0"/>
        </w:tblPrEx>
        <w:trPr>
          <w:cantSplit/>
          <w:jc w:val="center"/>
        </w:trPr>
        <w:tc>
          <w:tcPr>
            <w:tcW w:w="2562" w:type="dxa"/>
            <w:gridSpan w:val="2"/>
            <w:shd w:val="clear" w:color="auto" w:fill="auto"/>
          </w:tcPr>
          <w:p w14:paraId="25A320FE" w14:textId="24F4B8B4" w:rsidR="008F7131" w:rsidRPr="00605001" w:rsidRDefault="008F7131" w:rsidP="008F7131">
            <w:pPr>
              <w:spacing w:after="0"/>
              <w:rPr>
                <w:rFonts w:cs="Arial"/>
                <w:sz w:val="18"/>
                <w:szCs w:val="18"/>
              </w:rPr>
            </w:pPr>
            <w:r w:rsidRPr="00605001">
              <w:rPr>
                <w:rFonts w:cs="Arial"/>
                <w:sz w:val="18"/>
                <w:szCs w:val="18"/>
              </w:rPr>
              <w:t>2104 (from 510)</w:t>
            </w:r>
          </w:p>
        </w:tc>
        <w:tc>
          <w:tcPr>
            <w:tcW w:w="1701" w:type="dxa"/>
            <w:gridSpan w:val="2"/>
            <w:shd w:val="clear" w:color="auto" w:fill="auto"/>
          </w:tcPr>
          <w:p w14:paraId="7E357A99" w14:textId="63EB9FB8" w:rsidR="008F7131" w:rsidRPr="00605001" w:rsidRDefault="008F7131" w:rsidP="008F7131">
            <w:pPr>
              <w:spacing w:after="0"/>
              <w:rPr>
                <w:rFonts w:cs="Arial"/>
                <w:color w:val="000000"/>
                <w:sz w:val="18"/>
                <w:szCs w:val="18"/>
              </w:rPr>
            </w:pPr>
            <w:r w:rsidRPr="00605001">
              <w:rPr>
                <w:rFonts w:cs="Arial"/>
                <w:sz w:val="18"/>
                <w:szCs w:val="18"/>
              </w:rPr>
              <w:t>32</w:t>
            </w:r>
          </w:p>
        </w:tc>
        <w:tc>
          <w:tcPr>
            <w:tcW w:w="1148" w:type="dxa"/>
            <w:gridSpan w:val="2"/>
            <w:shd w:val="clear" w:color="auto" w:fill="auto"/>
          </w:tcPr>
          <w:p w14:paraId="64AD46FA" w14:textId="05EA3417" w:rsidR="008F7131" w:rsidRPr="00605001" w:rsidRDefault="008F7131" w:rsidP="008F7131">
            <w:pPr>
              <w:spacing w:after="0"/>
              <w:jc w:val="left"/>
              <w:rPr>
                <w:rFonts w:cs="Arial"/>
                <w:color w:val="000000"/>
                <w:sz w:val="18"/>
                <w:szCs w:val="18"/>
              </w:rPr>
            </w:pPr>
            <w:r w:rsidRPr="00605001">
              <w:rPr>
                <w:rFonts w:cs="Arial"/>
                <w:sz w:val="18"/>
                <w:szCs w:val="18"/>
              </w:rPr>
              <w:t>76</w:t>
            </w:r>
          </w:p>
        </w:tc>
      </w:tr>
      <w:tr w:rsidR="008F7131" w:rsidRPr="00605001" w14:paraId="21D839EF" w14:textId="77777777" w:rsidTr="001B5595">
        <w:tblPrEx>
          <w:tblCellMar>
            <w:left w:w="0" w:type="dxa"/>
            <w:right w:w="0" w:type="dxa"/>
          </w:tblCellMar>
          <w:tblLook w:val="0000" w:firstRow="0" w:lastRow="0" w:firstColumn="0" w:lastColumn="0" w:noHBand="0" w:noVBand="0"/>
        </w:tblPrEx>
        <w:trPr>
          <w:cantSplit/>
          <w:jc w:val="center"/>
        </w:trPr>
        <w:tc>
          <w:tcPr>
            <w:tcW w:w="2562" w:type="dxa"/>
            <w:gridSpan w:val="2"/>
            <w:shd w:val="clear" w:color="auto" w:fill="DBE5F1" w:themeFill="accent1" w:themeFillTint="33"/>
          </w:tcPr>
          <w:p w14:paraId="76CA50AB" w14:textId="3A9D63B9" w:rsidR="008F7131" w:rsidRPr="00605001" w:rsidRDefault="008F7131" w:rsidP="008F7131">
            <w:pPr>
              <w:spacing w:after="0"/>
              <w:rPr>
                <w:rFonts w:cs="Arial"/>
                <w:sz w:val="18"/>
                <w:szCs w:val="18"/>
              </w:rPr>
            </w:pPr>
            <w:r w:rsidRPr="00605001">
              <w:rPr>
                <w:rFonts w:cs="Arial"/>
                <w:sz w:val="18"/>
                <w:szCs w:val="18"/>
              </w:rPr>
              <w:t>2106 (from 13)</w:t>
            </w:r>
          </w:p>
        </w:tc>
        <w:tc>
          <w:tcPr>
            <w:tcW w:w="1701" w:type="dxa"/>
            <w:gridSpan w:val="2"/>
            <w:shd w:val="clear" w:color="auto" w:fill="DBE5F1" w:themeFill="accent1" w:themeFillTint="33"/>
          </w:tcPr>
          <w:p w14:paraId="4A8599B2" w14:textId="2EA1041F" w:rsidR="008F7131" w:rsidRPr="00605001" w:rsidRDefault="008F7131" w:rsidP="008F7131">
            <w:pPr>
              <w:spacing w:after="0"/>
              <w:rPr>
                <w:rFonts w:cs="Arial"/>
                <w:color w:val="000000"/>
                <w:sz w:val="18"/>
                <w:szCs w:val="18"/>
              </w:rPr>
            </w:pPr>
            <w:r w:rsidRPr="00605001">
              <w:rPr>
                <w:rFonts w:cs="Arial"/>
                <w:sz w:val="18"/>
                <w:szCs w:val="18"/>
              </w:rPr>
              <w:t>56</w:t>
            </w:r>
          </w:p>
        </w:tc>
        <w:tc>
          <w:tcPr>
            <w:tcW w:w="1148" w:type="dxa"/>
            <w:gridSpan w:val="2"/>
            <w:shd w:val="clear" w:color="auto" w:fill="DBE5F1" w:themeFill="accent1" w:themeFillTint="33"/>
          </w:tcPr>
          <w:p w14:paraId="026618F6" w14:textId="7FF6D183" w:rsidR="008F7131" w:rsidRPr="00605001" w:rsidRDefault="008F7131" w:rsidP="008F7131">
            <w:pPr>
              <w:spacing w:after="0"/>
              <w:jc w:val="left"/>
              <w:rPr>
                <w:rFonts w:cs="Arial"/>
                <w:color w:val="000000"/>
                <w:sz w:val="18"/>
                <w:szCs w:val="18"/>
              </w:rPr>
            </w:pPr>
            <w:r w:rsidRPr="00605001">
              <w:rPr>
                <w:rFonts w:cs="Arial"/>
                <w:sz w:val="18"/>
                <w:szCs w:val="18"/>
              </w:rPr>
              <w:t>151</w:t>
            </w:r>
          </w:p>
        </w:tc>
      </w:tr>
      <w:tr w:rsidR="008F7131" w:rsidRPr="00605001" w14:paraId="33025A25" w14:textId="77777777" w:rsidTr="001B5595">
        <w:tblPrEx>
          <w:tblCellMar>
            <w:left w:w="0" w:type="dxa"/>
            <w:right w:w="0" w:type="dxa"/>
          </w:tblCellMar>
          <w:tblLook w:val="0000" w:firstRow="0" w:lastRow="0" w:firstColumn="0" w:lastColumn="0" w:noHBand="0" w:noVBand="0"/>
        </w:tblPrEx>
        <w:trPr>
          <w:cantSplit/>
          <w:jc w:val="center"/>
        </w:trPr>
        <w:tc>
          <w:tcPr>
            <w:tcW w:w="2562" w:type="dxa"/>
            <w:gridSpan w:val="2"/>
            <w:shd w:val="clear" w:color="auto" w:fill="auto"/>
          </w:tcPr>
          <w:p w14:paraId="4D73653E" w14:textId="0B6EC869" w:rsidR="008F7131" w:rsidRPr="00605001" w:rsidRDefault="008F7131" w:rsidP="008F7131">
            <w:pPr>
              <w:spacing w:after="0"/>
              <w:rPr>
                <w:rFonts w:cs="Arial"/>
                <w:sz w:val="18"/>
                <w:szCs w:val="18"/>
              </w:rPr>
            </w:pPr>
            <w:r w:rsidRPr="00605001">
              <w:rPr>
                <w:rFonts w:cs="Arial"/>
                <w:sz w:val="18"/>
                <w:szCs w:val="18"/>
              </w:rPr>
              <w:t>2107 (from 113)</w:t>
            </w:r>
          </w:p>
        </w:tc>
        <w:tc>
          <w:tcPr>
            <w:tcW w:w="1701" w:type="dxa"/>
            <w:gridSpan w:val="2"/>
            <w:shd w:val="clear" w:color="auto" w:fill="auto"/>
          </w:tcPr>
          <w:p w14:paraId="5EFFD68F" w14:textId="6E984CC4" w:rsidR="008F7131" w:rsidRPr="00605001" w:rsidRDefault="008F7131" w:rsidP="008F7131">
            <w:pPr>
              <w:spacing w:after="0"/>
              <w:rPr>
                <w:rFonts w:cs="Arial"/>
                <w:color w:val="000000"/>
                <w:sz w:val="18"/>
                <w:szCs w:val="18"/>
              </w:rPr>
            </w:pPr>
            <w:r w:rsidRPr="00605001">
              <w:rPr>
                <w:rFonts w:cs="Arial"/>
                <w:sz w:val="18"/>
                <w:szCs w:val="18"/>
              </w:rPr>
              <w:t>48</w:t>
            </w:r>
          </w:p>
        </w:tc>
        <w:tc>
          <w:tcPr>
            <w:tcW w:w="1148" w:type="dxa"/>
            <w:gridSpan w:val="2"/>
            <w:shd w:val="clear" w:color="auto" w:fill="auto"/>
          </w:tcPr>
          <w:p w14:paraId="17D72064" w14:textId="3AE65226" w:rsidR="008F7131" w:rsidRPr="00605001" w:rsidRDefault="008F7131" w:rsidP="008F7131">
            <w:pPr>
              <w:spacing w:after="0"/>
              <w:jc w:val="left"/>
              <w:rPr>
                <w:rFonts w:cs="Arial"/>
                <w:color w:val="000000"/>
                <w:sz w:val="18"/>
                <w:szCs w:val="18"/>
              </w:rPr>
            </w:pPr>
            <w:r w:rsidRPr="00605001">
              <w:rPr>
                <w:rFonts w:cs="Arial"/>
                <w:sz w:val="18"/>
                <w:szCs w:val="18"/>
              </w:rPr>
              <w:t>326</w:t>
            </w:r>
          </w:p>
        </w:tc>
      </w:tr>
      <w:tr w:rsidR="008F7131" w:rsidRPr="00605001" w14:paraId="60388B84" w14:textId="77777777" w:rsidTr="001B5595">
        <w:tblPrEx>
          <w:tblCellMar>
            <w:left w:w="0" w:type="dxa"/>
            <w:right w:w="0" w:type="dxa"/>
          </w:tblCellMar>
          <w:tblLook w:val="0000" w:firstRow="0" w:lastRow="0" w:firstColumn="0" w:lastColumn="0" w:noHBand="0" w:noVBand="0"/>
        </w:tblPrEx>
        <w:trPr>
          <w:cantSplit/>
          <w:jc w:val="center"/>
        </w:trPr>
        <w:tc>
          <w:tcPr>
            <w:tcW w:w="2562" w:type="dxa"/>
            <w:gridSpan w:val="2"/>
            <w:shd w:val="clear" w:color="auto" w:fill="DBE5F1" w:themeFill="accent1" w:themeFillTint="33"/>
          </w:tcPr>
          <w:p w14:paraId="307E13BA" w14:textId="6F0541FB" w:rsidR="008F7131" w:rsidRPr="00605001" w:rsidRDefault="008F7131" w:rsidP="008F7131">
            <w:pPr>
              <w:spacing w:after="0"/>
              <w:rPr>
                <w:rFonts w:cs="Arial"/>
                <w:sz w:val="18"/>
                <w:szCs w:val="18"/>
              </w:rPr>
            </w:pPr>
            <w:r w:rsidRPr="00605001">
              <w:rPr>
                <w:rFonts w:cs="Arial"/>
                <w:sz w:val="18"/>
                <w:szCs w:val="18"/>
              </w:rPr>
              <w:t>2108</w:t>
            </w:r>
          </w:p>
        </w:tc>
        <w:tc>
          <w:tcPr>
            <w:tcW w:w="1701" w:type="dxa"/>
            <w:gridSpan w:val="2"/>
            <w:shd w:val="clear" w:color="auto" w:fill="DBE5F1" w:themeFill="accent1" w:themeFillTint="33"/>
          </w:tcPr>
          <w:p w14:paraId="6FC78B21" w14:textId="2A3A7D3A" w:rsidR="008F7131" w:rsidRPr="00605001" w:rsidRDefault="008F7131" w:rsidP="008F7131">
            <w:pPr>
              <w:spacing w:after="0"/>
              <w:rPr>
                <w:rFonts w:cs="Arial"/>
                <w:color w:val="000000"/>
                <w:sz w:val="18"/>
                <w:szCs w:val="18"/>
              </w:rPr>
            </w:pPr>
            <w:r w:rsidRPr="00605001">
              <w:rPr>
                <w:rFonts w:cs="Arial"/>
                <w:sz w:val="18"/>
                <w:szCs w:val="18"/>
              </w:rPr>
              <w:t>42</w:t>
            </w:r>
          </w:p>
        </w:tc>
        <w:tc>
          <w:tcPr>
            <w:tcW w:w="1148" w:type="dxa"/>
            <w:gridSpan w:val="2"/>
            <w:shd w:val="clear" w:color="auto" w:fill="DBE5F1" w:themeFill="accent1" w:themeFillTint="33"/>
          </w:tcPr>
          <w:p w14:paraId="5531528B" w14:textId="392217F4" w:rsidR="008F7131" w:rsidRPr="00605001" w:rsidRDefault="008F7131" w:rsidP="008F7131">
            <w:pPr>
              <w:spacing w:after="0"/>
              <w:jc w:val="left"/>
              <w:rPr>
                <w:rFonts w:cs="Arial"/>
                <w:color w:val="000000"/>
                <w:sz w:val="18"/>
                <w:szCs w:val="18"/>
              </w:rPr>
            </w:pPr>
            <w:r w:rsidRPr="00605001">
              <w:rPr>
                <w:rFonts w:cs="Arial"/>
                <w:sz w:val="18"/>
                <w:szCs w:val="18"/>
              </w:rPr>
              <w:t>115</w:t>
            </w:r>
          </w:p>
        </w:tc>
      </w:tr>
      <w:tr w:rsidR="008F7131" w:rsidRPr="00605001" w14:paraId="18639983" w14:textId="77777777" w:rsidTr="001B5595">
        <w:tblPrEx>
          <w:tblCellMar>
            <w:left w:w="0" w:type="dxa"/>
            <w:right w:w="0" w:type="dxa"/>
          </w:tblCellMar>
          <w:tblLook w:val="0000" w:firstRow="0" w:lastRow="0" w:firstColumn="0" w:lastColumn="0" w:noHBand="0" w:noVBand="0"/>
        </w:tblPrEx>
        <w:trPr>
          <w:cantSplit/>
          <w:jc w:val="center"/>
        </w:trPr>
        <w:tc>
          <w:tcPr>
            <w:tcW w:w="2562" w:type="dxa"/>
            <w:gridSpan w:val="2"/>
            <w:shd w:val="clear" w:color="auto" w:fill="auto"/>
          </w:tcPr>
          <w:p w14:paraId="640CE0CD" w14:textId="6005FA3A" w:rsidR="008F7131" w:rsidRPr="00605001" w:rsidRDefault="008F7131" w:rsidP="008F7131">
            <w:pPr>
              <w:spacing w:after="0"/>
              <w:rPr>
                <w:rFonts w:cs="Arial"/>
                <w:sz w:val="18"/>
                <w:szCs w:val="18"/>
              </w:rPr>
            </w:pPr>
            <w:r w:rsidRPr="00605001">
              <w:rPr>
                <w:rFonts w:cs="Arial"/>
                <w:sz w:val="18"/>
                <w:szCs w:val="18"/>
              </w:rPr>
              <w:t>2109</w:t>
            </w:r>
          </w:p>
        </w:tc>
        <w:tc>
          <w:tcPr>
            <w:tcW w:w="1701" w:type="dxa"/>
            <w:gridSpan w:val="2"/>
            <w:shd w:val="clear" w:color="auto" w:fill="auto"/>
          </w:tcPr>
          <w:p w14:paraId="5D1910BB" w14:textId="7FE1849F" w:rsidR="008F7131" w:rsidRPr="00605001" w:rsidRDefault="008F7131" w:rsidP="008F7131">
            <w:pPr>
              <w:spacing w:after="0"/>
              <w:rPr>
                <w:rFonts w:cs="Arial"/>
                <w:color w:val="000000"/>
                <w:sz w:val="18"/>
                <w:szCs w:val="18"/>
              </w:rPr>
            </w:pPr>
            <w:r w:rsidRPr="00605001">
              <w:rPr>
                <w:rFonts w:cs="Arial"/>
                <w:sz w:val="18"/>
                <w:szCs w:val="18"/>
              </w:rPr>
              <w:t>30</w:t>
            </w:r>
          </w:p>
        </w:tc>
        <w:tc>
          <w:tcPr>
            <w:tcW w:w="1148" w:type="dxa"/>
            <w:gridSpan w:val="2"/>
            <w:shd w:val="clear" w:color="auto" w:fill="auto"/>
          </w:tcPr>
          <w:p w14:paraId="25A3CFB2" w14:textId="516360BC" w:rsidR="008F7131" w:rsidRPr="00605001" w:rsidRDefault="008F7131" w:rsidP="008F7131">
            <w:pPr>
              <w:spacing w:after="0"/>
              <w:jc w:val="left"/>
              <w:rPr>
                <w:rFonts w:cs="Arial"/>
                <w:color w:val="000000"/>
                <w:sz w:val="18"/>
                <w:szCs w:val="18"/>
              </w:rPr>
            </w:pPr>
            <w:r w:rsidRPr="00605001">
              <w:rPr>
                <w:rFonts w:cs="Arial"/>
                <w:sz w:val="18"/>
                <w:szCs w:val="18"/>
              </w:rPr>
              <w:t>235</w:t>
            </w:r>
          </w:p>
        </w:tc>
      </w:tr>
      <w:tr w:rsidR="00BB21F1" w:rsidRPr="00605001" w14:paraId="7D4E40D3" w14:textId="77777777" w:rsidTr="001B5595">
        <w:tblPrEx>
          <w:tblCellMar>
            <w:left w:w="0" w:type="dxa"/>
            <w:right w:w="0" w:type="dxa"/>
          </w:tblCellMar>
          <w:tblLook w:val="0000" w:firstRow="0" w:lastRow="0" w:firstColumn="0" w:lastColumn="0" w:noHBand="0" w:noVBand="0"/>
        </w:tblPrEx>
        <w:trPr>
          <w:cantSplit/>
          <w:jc w:val="center"/>
        </w:trPr>
        <w:tc>
          <w:tcPr>
            <w:tcW w:w="2562" w:type="dxa"/>
            <w:gridSpan w:val="2"/>
            <w:shd w:val="clear" w:color="auto" w:fill="auto"/>
          </w:tcPr>
          <w:p w14:paraId="141CA8E2" w14:textId="77777777" w:rsidR="00BB21F1" w:rsidRPr="00605001" w:rsidRDefault="00BB21F1" w:rsidP="00D55872">
            <w:pPr>
              <w:spacing w:after="0"/>
              <w:rPr>
                <w:rFonts w:cs="Arial"/>
                <w:sz w:val="18"/>
                <w:szCs w:val="18"/>
              </w:rPr>
            </w:pPr>
          </w:p>
        </w:tc>
        <w:tc>
          <w:tcPr>
            <w:tcW w:w="1701" w:type="dxa"/>
            <w:gridSpan w:val="2"/>
            <w:shd w:val="clear" w:color="auto" w:fill="auto"/>
            <w:vAlign w:val="bottom"/>
          </w:tcPr>
          <w:p w14:paraId="2A879D2D" w14:textId="77777777" w:rsidR="00BB21F1" w:rsidRPr="00605001" w:rsidRDefault="00BB21F1" w:rsidP="00D55872">
            <w:pPr>
              <w:spacing w:after="0"/>
              <w:rPr>
                <w:rFonts w:cs="Arial"/>
                <w:color w:val="000000"/>
                <w:sz w:val="18"/>
                <w:szCs w:val="18"/>
              </w:rPr>
            </w:pPr>
          </w:p>
        </w:tc>
        <w:tc>
          <w:tcPr>
            <w:tcW w:w="1148" w:type="dxa"/>
            <w:gridSpan w:val="2"/>
            <w:shd w:val="clear" w:color="auto" w:fill="auto"/>
            <w:vAlign w:val="bottom"/>
          </w:tcPr>
          <w:p w14:paraId="2FA58E3B" w14:textId="77777777" w:rsidR="00BB21F1" w:rsidRPr="00605001" w:rsidRDefault="00BB21F1" w:rsidP="00D55872">
            <w:pPr>
              <w:spacing w:after="0"/>
              <w:jc w:val="left"/>
              <w:rPr>
                <w:rFonts w:cs="Arial"/>
                <w:color w:val="000000"/>
                <w:sz w:val="18"/>
                <w:szCs w:val="18"/>
              </w:rPr>
            </w:pPr>
          </w:p>
        </w:tc>
      </w:tr>
    </w:tbl>
    <w:p w14:paraId="3AF0BEE8" w14:textId="77777777" w:rsidR="008B53DD" w:rsidRDefault="008B53DD"/>
    <w:p w14:paraId="0431BC55" w14:textId="48C68EAF" w:rsidR="008B53DD" w:rsidRPr="00E14BE9" w:rsidRDefault="00915526" w:rsidP="00587619">
      <w:pPr>
        <w:pStyle w:val="Tableheading"/>
        <w:rPr>
          <w:b w:val="0"/>
          <w:iCs/>
          <w:sz w:val="20"/>
          <w:lang w:val="en-GB"/>
        </w:rPr>
      </w:pPr>
      <w:r w:rsidRPr="00E14BE9">
        <w:rPr>
          <w:b w:val="0"/>
          <w:iCs/>
          <w:sz w:val="20"/>
          <w:lang w:val="en-GB"/>
        </w:rPr>
        <w:lastRenderedPageBreak/>
        <w:t xml:space="preserve"> </w:t>
      </w:r>
      <w:r w:rsidR="008B53DD" w:rsidRPr="00E14BE9">
        <w:rPr>
          <w:sz w:val="20"/>
        </w:rPr>
        <w:t xml:space="preserve">Table </w:t>
      </w:r>
      <w:r w:rsidR="003635B4" w:rsidRPr="00E14BE9">
        <w:rPr>
          <w:noProof/>
          <w:sz w:val="20"/>
        </w:rPr>
        <w:fldChar w:fldCharType="begin"/>
      </w:r>
      <w:r w:rsidR="003635B4" w:rsidRPr="00E14BE9">
        <w:rPr>
          <w:noProof/>
          <w:sz w:val="20"/>
        </w:rPr>
        <w:instrText xml:space="preserve"> SEQ Table  \* MERGEFORMAT </w:instrText>
      </w:r>
      <w:r w:rsidR="003635B4" w:rsidRPr="00E14BE9">
        <w:rPr>
          <w:noProof/>
          <w:sz w:val="20"/>
        </w:rPr>
        <w:fldChar w:fldCharType="separate"/>
      </w:r>
      <w:r w:rsidR="0007186E">
        <w:rPr>
          <w:noProof/>
          <w:sz w:val="20"/>
        </w:rPr>
        <w:t>50</w:t>
      </w:r>
      <w:r w:rsidR="003635B4" w:rsidRPr="00E14BE9">
        <w:rPr>
          <w:noProof/>
          <w:sz w:val="20"/>
        </w:rPr>
        <w:fldChar w:fldCharType="end"/>
      </w:r>
      <w:r w:rsidR="008B53DD" w:rsidRPr="00E14BE9">
        <w:rPr>
          <w:sz w:val="20"/>
        </w:rPr>
        <w:tab/>
      </w:r>
      <w:r w:rsidR="004B215C" w:rsidRPr="00E14BE9">
        <w:rPr>
          <w:b w:val="0"/>
          <w:bCs/>
          <w:sz w:val="20"/>
        </w:rPr>
        <w:t>Frequency</w:t>
      </w:r>
      <w:r w:rsidR="008B53DD" w:rsidRPr="00E14BE9">
        <w:rPr>
          <w:b w:val="0"/>
          <w:bCs/>
          <w:sz w:val="20"/>
        </w:rPr>
        <w:t xml:space="preserve"> of </w:t>
      </w:r>
      <w:r w:rsidR="008B53DD" w:rsidRPr="00E14BE9">
        <w:rPr>
          <w:b w:val="0"/>
          <w:iCs/>
          <w:sz w:val="20"/>
          <w:lang w:val="en-GB"/>
        </w:rPr>
        <w:t xml:space="preserve">treatment and control </w:t>
      </w:r>
      <w:r w:rsidR="004B215C" w:rsidRPr="00E14BE9">
        <w:rPr>
          <w:b w:val="0"/>
          <w:iCs/>
          <w:sz w:val="20"/>
          <w:lang w:val="en-GB"/>
        </w:rPr>
        <w:t xml:space="preserve">crashes </w:t>
      </w:r>
      <w:r w:rsidR="004B215C" w:rsidRPr="00E14BE9">
        <w:rPr>
          <w:sz w:val="20"/>
        </w:rPr>
        <w:t xml:space="preserve">(by severity) </w:t>
      </w:r>
      <w:r w:rsidR="008B53DD" w:rsidRPr="00E14BE9">
        <w:rPr>
          <w:b w:val="0"/>
          <w:iCs/>
          <w:sz w:val="20"/>
          <w:lang w:val="en-GB"/>
        </w:rPr>
        <w:t>prior to fixed spot speed camera installation</w:t>
      </w:r>
    </w:p>
    <w:tbl>
      <w:tblPr>
        <w:tblW w:w="9356" w:type="dxa"/>
        <w:tblLayout w:type="fixed"/>
        <w:tblLook w:val="04A0" w:firstRow="1" w:lastRow="0" w:firstColumn="1" w:lastColumn="0" w:noHBand="0" w:noVBand="1"/>
      </w:tblPr>
      <w:tblGrid>
        <w:gridCol w:w="1321"/>
        <w:gridCol w:w="377"/>
        <w:gridCol w:w="170"/>
        <w:gridCol w:w="1057"/>
        <w:gridCol w:w="24"/>
        <w:gridCol w:w="790"/>
        <w:gridCol w:w="461"/>
        <w:gridCol w:w="332"/>
        <w:gridCol w:w="997"/>
        <w:gridCol w:w="81"/>
        <w:gridCol w:w="529"/>
        <w:gridCol w:w="564"/>
        <w:gridCol w:w="778"/>
        <w:gridCol w:w="457"/>
        <w:gridCol w:w="16"/>
        <w:gridCol w:w="1255"/>
        <w:gridCol w:w="147"/>
      </w:tblGrid>
      <w:tr w:rsidR="000E5E28" w:rsidRPr="00605001" w14:paraId="55E616C5" w14:textId="77777777" w:rsidTr="000E5E28">
        <w:trPr>
          <w:gridAfter w:val="1"/>
          <w:wAfter w:w="147" w:type="dxa"/>
          <w:trHeight w:val="288"/>
        </w:trPr>
        <w:tc>
          <w:tcPr>
            <w:tcW w:w="1698" w:type="dxa"/>
            <w:gridSpan w:val="2"/>
            <w:tcBorders>
              <w:bottom w:val="nil"/>
            </w:tcBorders>
            <w:noWrap/>
            <w:hideMark/>
          </w:tcPr>
          <w:p w14:paraId="0A8F987C" w14:textId="313AFF34" w:rsidR="000E5E28" w:rsidRPr="00605001" w:rsidRDefault="00915526" w:rsidP="000E5E28">
            <w:pPr>
              <w:keepNext/>
              <w:spacing w:after="0"/>
              <w:jc w:val="right"/>
              <w:rPr>
                <w:rFonts w:cs="Arial"/>
                <w:sz w:val="18"/>
                <w:szCs w:val="18"/>
                <w:lang w:eastAsia="zh-CN"/>
              </w:rPr>
            </w:pPr>
            <w:r w:rsidRPr="00605001">
              <w:rPr>
                <w:rFonts w:cs="Arial"/>
                <w:b/>
                <w:iCs/>
                <w:sz w:val="18"/>
                <w:szCs w:val="18"/>
                <w:lang w:val="en-GB"/>
              </w:rPr>
              <w:t xml:space="preserve"> </w:t>
            </w:r>
          </w:p>
        </w:tc>
        <w:tc>
          <w:tcPr>
            <w:tcW w:w="2502" w:type="dxa"/>
            <w:gridSpan w:val="5"/>
            <w:tcBorders>
              <w:bottom w:val="nil"/>
            </w:tcBorders>
            <w:noWrap/>
            <w:hideMark/>
          </w:tcPr>
          <w:p w14:paraId="41D98F82" w14:textId="77777777" w:rsidR="000E5E28" w:rsidRPr="00605001" w:rsidRDefault="000E5E28" w:rsidP="000E5E28">
            <w:pPr>
              <w:keepNext/>
              <w:spacing w:after="0"/>
              <w:jc w:val="center"/>
              <w:rPr>
                <w:rFonts w:cs="Arial"/>
                <w:b/>
                <w:sz w:val="18"/>
                <w:szCs w:val="18"/>
                <w:lang w:eastAsia="zh-CN"/>
              </w:rPr>
            </w:pPr>
            <w:r w:rsidRPr="00605001">
              <w:rPr>
                <w:rFonts w:cs="Arial"/>
                <w:b/>
                <w:sz w:val="18"/>
                <w:szCs w:val="18"/>
                <w:lang w:eastAsia="zh-CN"/>
              </w:rPr>
              <w:t>Casualty Crash</w:t>
            </w:r>
          </w:p>
        </w:tc>
        <w:tc>
          <w:tcPr>
            <w:tcW w:w="2503" w:type="dxa"/>
            <w:gridSpan w:val="5"/>
            <w:tcBorders>
              <w:bottom w:val="nil"/>
            </w:tcBorders>
            <w:noWrap/>
            <w:hideMark/>
          </w:tcPr>
          <w:p w14:paraId="52634C7C" w14:textId="77777777" w:rsidR="000E5E28" w:rsidRPr="00605001" w:rsidRDefault="000E5E28" w:rsidP="000E5E28">
            <w:pPr>
              <w:keepNext/>
              <w:spacing w:after="0"/>
              <w:jc w:val="center"/>
              <w:rPr>
                <w:rFonts w:cs="Arial"/>
                <w:b/>
                <w:sz w:val="18"/>
                <w:szCs w:val="18"/>
                <w:lang w:eastAsia="zh-CN"/>
              </w:rPr>
            </w:pPr>
            <w:r w:rsidRPr="00605001">
              <w:rPr>
                <w:rFonts w:cs="Arial"/>
                <w:b/>
                <w:sz w:val="18"/>
                <w:szCs w:val="18"/>
                <w:lang w:eastAsia="zh-CN"/>
              </w:rPr>
              <w:t>Serious Injury Crash</w:t>
            </w:r>
          </w:p>
        </w:tc>
        <w:tc>
          <w:tcPr>
            <w:tcW w:w="2506" w:type="dxa"/>
            <w:gridSpan w:val="4"/>
            <w:tcBorders>
              <w:bottom w:val="nil"/>
            </w:tcBorders>
            <w:noWrap/>
            <w:hideMark/>
          </w:tcPr>
          <w:p w14:paraId="467A1E38" w14:textId="77777777" w:rsidR="000E5E28" w:rsidRPr="00605001" w:rsidRDefault="000E5E28" w:rsidP="000E5E28">
            <w:pPr>
              <w:keepNext/>
              <w:spacing w:after="0"/>
              <w:jc w:val="center"/>
              <w:rPr>
                <w:rFonts w:cs="Arial"/>
                <w:b/>
                <w:sz w:val="18"/>
                <w:szCs w:val="18"/>
                <w:lang w:eastAsia="zh-CN"/>
              </w:rPr>
            </w:pPr>
            <w:r w:rsidRPr="00605001">
              <w:rPr>
                <w:rFonts w:cs="Arial"/>
                <w:b/>
                <w:sz w:val="18"/>
                <w:szCs w:val="18"/>
                <w:lang w:eastAsia="zh-CN"/>
              </w:rPr>
              <w:t>Minor Injury Crash</w:t>
            </w:r>
          </w:p>
        </w:tc>
      </w:tr>
      <w:tr w:rsidR="000E5E28" w:rsidRPr="00605001" w14:paraId="761EDD5A" w14:textId="77777777" w:rsidTr="000E5E28">
        <w:trPr>
          <w:gridAfter w:val="1"/>
          <w:wAfter w:w="147" w:type="dxa"/>
          <w:trHeight w:val="288"/>
        </w:trPr>
        <w:tc>
          <w:tcPr>
            <w:tcW w:w="1698" w:type="dxa"/>
            <w:gridSpan w:val="2"/>
            <w:tcBorders>
              <w:top w:val="nil"/>
              <w:bottom w:val="single" w:sz="8" w:space="0" w:color="F79646" w:themeColor="accent6"/>
            </w:tcBorders>
            <w:noWrap/>
            <w:hideMark/>
          </w:tcPr>
          <w:p w14:paraId="770467E4" w14:textId="77777777" w:rsidR="000E5E28" w:rsidRPr="00605001" w:rsidRDefault="000E5E28" w:rsidP="000E5E28">
            <w:pPr>
              <w:keepNext/>
              <w:spacing w:after="0"/>
              <w:jc w:val="right"/>
              <w:rPr>
                <w:rFonts w:cs="Arial"/>
                <w:b/>
                <w:sz w:val="18"/>
                <w:szCs w:val="18"/>
                <w:lang w:eastAsia="zh-CN"/>
              </w:rPr>
            </w:pPr>
            <w:r w:rsidRPr="00605001">
              <w:rPr>
                <w:rFonts w:cs="Arial"/>
                <w:b/>
                <w:sz w:val="18"/>
                <w:szCs w:val="18"/>
                <w:lang w:eastAsia="zh-CN"/>
              </w:rPr>
              <w:t>ID</w:t>
            </w:r>
          </w:p>
        </w:tc>
        <w:tc>
          <w:tcPr>
            <w:tcW w:w="1251" w:type="dxa"/>
            <w:gridSpan w:val="3"/>
            <w:tcBorders>
              <w:top w:val="nil"/>
              <w:bottom w:val="single" w:sz="8" w:space="0" w:color="F79646" w:themeColor="accent6"/>
            </w:tcBorders>
            <w:noWrap/>
            <w:hideMark/>
          </w:tcPr>
          <w:p w14:paraId="7F129E58" w14:textId="77777777" w:rsidR="000E5E28" w:rsidRPr="00605001" w:rsidRDefault="000E5E28" w:rsidP="000E5E28">
            <w:pPr>
              <w:keepNext/>
              <w:spacing w:after="0"/>
              <w:jc w:val="right"/>
              <w:rPr>
                <w:rFonts w:cs="Arial"/>
                <w:i/>
                <w:sz w:val="18"/>
                <w:szCs w:val="18"/>
                <w:lang w:eastAsia="zh-CN"/>
              </w:rPr>
            </w:pPr>
            <w:r w:rsidRPr="00605001">
              <w:rPr>
                <w:rFonts w:cs="Arial"/>
                <w:i/>
                <w:sz w:val="18"/>
                <w:szCs w:val="18"/>
                <w:lang w:eastAsia="zh-CN"/>
              </w:rPr>
              <w:t>treatment</w:t>
            </w:r>
          </w:p>
        </w:tc>
        <w:tc>
          <w:tcPr>
            <w:tcW w:w="1251" w:type="dxa"/>
            <w:gridSpan w:val="2"/>
            <w:tcBorders>
              <w:top w:val="nil"/>
              <w:bottom w:val="single" w:sz="8" w:space="0" w:color="F79646" w:themeColor="accent6"/>
            </w:tcBorders>
            <w:noWrap/>
            <w:hideMark/>
          </w:tcPr>
          <w:p w14:paraId="08519460" w14:textId="77777777" w:rsidR="000E5E28" w:rsidRPr="00605001" w:rsidRDefault="000E5E28" w:rsidP="000E5E28">
            <w:pPr>
              <w:keepNext/>
              <w:spacing w:after="0"/>
              <w:jc w:val="right"/>
              <w:rPr>
                <w:rFonts w:cs="Arial"/>
                <w:i/>
                <w:sz w:val="18"/>
                <w:szCs w:val="18"/>
                <w:lang w:eastAsia="zh-CN"/>
              </w:rPr>
            </w:pPr>
            <w:r w:rsidRPr="00605001">
              <w:rPr>
                <w:rFonts w:cs="Arial"/>
                <w:i/>
                <w:sz w:val="18"/>
                <w:szCs w:val="18"/>
                <w:lang w:eastAsia="zh-CN"/>
              </w:rPr>
              <w:t>control</w:t>
            </w:r>
          </w:p>
        </w:tc>
        <w:tc>
          <w:tcPr>
            <w:tcW w:w="1329" w:type="dxa"/>
            <w:gridSpan w:val="2"/>
            <w:tcBorders>
              <w:top w:val="nil"/>
              <w:bottom w:val="single" w:sz="8" w:space="0" w:color="F79646" w:themeColor="accent6"/>
            </w:tcBorders>
            <w:noWrap/>
            <w:hideMark/>
          </w:tcPr>
          <w:p w14:paraId="3CB5EAD6" w14:textId="77777777" w:rsidR="000E5E28" w:rsidRPr="00605001" w:rsidRDefault="000E5E28" w:rsidP="000E5E28">
            <w:pPr>
              <w:keepNext/>
              <w:spacing w:after="0"/>
              <w:jc w:val="right"/>
              <w:rPr>
                <w:rFonts w:cs="Arial"/>
                <w:i/>
                <w:sz w:val="18"/>
                <w:szCs w:val="18"/>
                <w:lang w:eastAsia="zh-CN"/>
              </w:rPr>
            </w:pPr>
            <w:r w:rsidRPr="00605001">
              <w:rPr>
                <w:rFonts w:cs="Arial"/>
                <w:i/>
                <w:sz w:val="18"/>
                <w:szCs w:val="18"/>
                <w:lang w:eastAsia="zh-CN"/>
              </w:rPr>
              <w:t>treatment</w:t>
            </w:r>
          </w:p>
        </w:tc>
        <w:tc>
          <w:tcPr>
            <w:tcW w:w="1174" w:type="dxa"/>
            <w:gridSpan w:val="3"/>
            <w:tcBorders>
              <w:top w:val="nil"/>
              <w:bottom w:val="single" w:sz="8" w:space="0" w:color="F79646" w:themeColor="accent6"/>
            </w:tcBorders>
            <w:noWrap/>
            <w:hideMark/>
          </w:tcPr>
          <w:p w14:paraId="29FEE3EB" w14:textId="77777777" w:rsidR="000E5E28" w:rsidRPr="00605001" w:rsidRDefault="000E5E28" w:rsidP="000E5E28">
            <w:pPr>
              <w:keepNext/>
              <w:spacing w:after="0"/>
              <w:jc w:val="right"/>
              <w:rPr>
                <w:rFonts w:cs="Arial"/>
                <w:i/>
                <w:sz w:val="18"/>
                <w:szCs w:val="18"/>
                <w:lang w:eastAsia="zh-CN"/>
              </w:rPr>
            </w:pPr>
            <w:r w:rsidRPr="00605001">
              <w:rPr>
                <w:rFonts w:cs="Arial"/>
                <w:i/>
                <w:sz w:val="18"/>
                <w:szCs w:val="18"/>
                <w:lang w:eastAsia="zh-CN"/>
              </w:rPr>
              <w:t>control</w:t>
            </w:r>
          </w:p>
        </w:tc>
        <w:tc>
          <w:tcPr>
            <w:tcW w:w="1251" w:type="dxa"/>
            <w:gridSpan w:val="3"/>
            <w:tcBorders>
              <w:top w:val="nil"/>
              <w:bottom w:val="single" w:sz="8" w:space="0" w:color="F79646" w:themeColor="accent6"/>
            </w:tcBorders>
            <w:noWrap/>
            <w:hideMark/>
          </w:tcPr>
          <w:p w14:paraId="327A6F7C" w14:textId="77777777" w:rsidR="000E5E28" w:rsidRPr="00605001" w:rsidRDefault="000E5E28" w:rsidP="000E5E28">
            <w:pPr>
              <w:keepNext/>
              <w:spacing w:after="0"/>
              <w:jc w:val="right"/>
              <w:rPr>
                <w:rFonts w:cs="Arial"/>
                <w:i/>
                <w:sz w:val="18"/>
                <w:szCs w:val="18"/>
                <w:lang w:eastAsia="zh-CN"/>
              </w:rPr>
            </w:pPr>
            <w:r w:rsidRPr="00605001">
              <w:rPr>
                <w:rFonts w:cs="Arial"/>
                <w:i/>
                <w:sz w:val="18"/>
                <w:szCs w:val="18"/>
                <w:lang w:eastAsia="zh-CN"/>
              </w:rPr>
              <w:t>treatment</w:t>
            </w:r>
          </w:p>
        </w:tc>
        <w:tc>
          <w:tcPr>
            <w:tcW w:w="1255" w:type="dxa"/>
            <w:tcBorders>
              <w:top w:val="nil"/>
              <w:bottom w:val="single" w:sz="8" w:space="0" w:color="F79646" w:themeColor="accent6"/>
            </w:tcBorders>
            <w:noWrap/>
            <w:hideMark/>
          </w:tcPr>
          <w:p w14:paraId="1E13BBF8" w14:textId="77777777" w:rsidR="000E5E28" w:rsidRPr="00605001" w:rsidRDefault="000E5E28" w:rsidP="000E5E28">
            <w:pPr>
              <w:keepNext/>
              <w:spacing w:after="0"/>
              <w:jc w:val="right"/>
              <w:rPr>
                <w:rFonts w:cs="Arial"/>
                <w:i/>
                <w:sz w:val="18"/>
                <w:szCs w:val="18"/>
                <w:lang w:eastAsia="zh-CN"/>
              </w:rPr>
            </w:pPr>
            <w:r w:rsidRPr="00605001">
              <w:rPr>
                <w:rFonts w:cs="Arial"/>
                <w:i/>
                <w:sz w:val="18"/>
                <w:szCs w:val="18"/>
                <w:lang w:eastAsia="zh-CN"/>
              </w:rPr>
              <w:t>control</w:t>
            </w:r>
          </w:p>
        </w:tc>
      </w:tr>
      <w:tr w:rsidR="000E5E28" w:rsidRPr="00605001" w14:paraId="751BD7F8" w14:textId="77777777" w:rsidTr="0092155B">
        <w:trPr>
          <w:trHeight w:val="444"/>
        </w:trPr>
        <w:tc>
          <w:tcPr>
            <w:tcW w:w="1321" w:type="dxa"/>
            <w:tcBorders>
              <w:top w:val="single" w:sz="18" w:space="0" w:color="4F81BD" w:themeColor="accent1"/>
            </w:tcBorders>
            <w:shd w:val="clear" w:color="auto" w:fill="DBE5F1" w:themeFill="accent1" w:themeFillTint="33"/>
            <w:noWrap/>
            <w:hideMark/>
          </w:tcPr>
          <w:p w14:paraId="191EB1BF" w14:textId="77777777" w:rsidR="000E5E28" w:rsidRPr="00605001" w:rsidRDefault="000E5E28" w:rsidP="000E5E28">
            <w:pPr>
              <w:keepNext/>
              <w:spacing w:after="0"/>
              <w:jc w:val="right"/>
              <w:rPr>
                <w:rFonts w:cs="Arial"/>
                <w:sz w:val="18"/>
                <w:szCs w:val="18"/>
                <w:lang w:eastAsia="zh-CN"/>
              </w:rPr>
            </w:pPr>
            <w:r w:rsidRPr="00605001">
              <w:rPr>
                <w:rFonts w:cs="Arial"/>
                <w:sz w:val="18"/>
                <w:szCs w:val="18"/>
                <w:lang w:eastAsia="zh-CN"/>
              </w:rPr>
              <w:t>Fixed speed</w:t>
            </w:r>
          </w:p>
        </w:tc>
        <w:tc>
          <w:tcPr>
            <w:tcW w:w="1604" w:type="dxa"/>
            <w:gridSpan w:val="3"/>
            <w:tcBorders>
              <w:top w:val="single" w:sz="18" w:space="0" w:color="4F81BD" w:themeColor="accent1"/>
            </w:tcBorders>
            <w:shd w:val="clear" w:color="auto" w:fill="DBE5F1" w:themeFill="accent1" w:themeFillTint="33"/>
            <w:noWrap/>
            <w:hideMark/>
          </w:tcPr>
          <w:p w14:paraId="49959D2A" w14:textId="77777777" w:rsidR="000E5E28" w:rsidRPr="00605001" w:rsidRDefault="000E5E28" w:rsidP="000E5E28">
            <w:pPr>
              <w:keepNext/>
              <w:spacing w:after="0"/>
              <w:jc w:val="right"/>
              <w:rPr>
                <w:rFonts w:cs="Arial"/>
                <w:sz w:val="18"/>
                <w:szCs w:val="18"/>
                <w:lang w:eastAsia="zh-CN"/>
              </w:rPr>
            </w:pPr>
          </w:p>
        </w:tc>
        <w:tc>
          <w:tcPr>
            <w:tcW w:w="1607" w:type="dxa"/>
            <w:gridSpan w:val="4"/>
            <w:tcBorders>
              <w:top w:val="single" w:sz="18" w:space="0" w:color="4F81BD" w:themeColor="accent1"/>
            </w:tcBorders>
            <w:shd w:val="clear" w:color="auto" w:fill="DBE5F1" w:themeFill="accent1" w:themeFillTint="33"/>
            <w:noWrap/>
            <w:hideMark/>
          </w:tcPr>
          <w:p w14:paraId="0BBB379E" w14:textId="77777777" w:rsidR="000E5E28" w:rsidRPr="00605001" w:rsidRDefault="000E5E28" w:rsidP="000E5E28">
            <w:pPr>
              <w:keepNext/>
              <w:spacing w:after="0"/>
              <w:jc w:val="right"/>
              <w:rPr>
                <w:rFonts w:cs="Arial"/>
                <w:sz w:val="18"/>
                <w:szCs w:val="18"/>
                <w:lang w:eastAsia="zh-CN"/>
              </w:rPr>
            </w:pPr>
          </w:p>
        </w:tc>
        <w:tc>
          <w:tcPr>
            <w:tcW w:w="1607" w:type="dxa"/>
            <w:gridSpan w:val="3"/>
            <w:tcBorders>
              <w:top w:val="single" w:sz="18" w:space="0" w:color="4F81BD" w:themeColor="accent1"/>
            </w:tcBorders>
            <w:shd w:val="clear" w:color="auto" w:fill="DBE5F1" w:themeFill="accent1" w:themeFillTint="33"/>
            <w:noWrap/>
            <w:hideMark/>
          </w:tcPr>
          <w:p w14:paraId="28515655" w14:textId="77777777" w:rsidR="000E5E28" w:rsidRPr="00605001" w:rsidRDefault="000E5E28" w:rsidP="000E5E28">
            <w:pPr>
              <w:keepNext/>
              <w:spacing w:after="0"/>
              <w:jc w:val="right"/>
              <w:rPr>
                <w:rFonts w:cs="Arial"/>
                <w:sz w:val="18"/>
                <w:szCs w:val="18"/>
                <w:lang w:eastAsia="zh-CN"/>
              </w:rPr>
            </w:pPr>
          </w:p>
        </w:tc>
        <w:tc>
          <w:tcPr>
            <w:tcW w:w="1799" w:type="dxa"/>
            <w:gridSpan w:val="3"/>
            <w:tcBorders>
              <w:top w:val="single" w:sz="18" w:space="0" w:color="4F81BD" w:themeColor="accent1"/>
            </w:tcBorders>
            <w:shd w:val="clear" w:color="auto" w:fill="DBE5F1" w:themeFill="accent1" w:themeFillTint="33"/>
            <w:noWrap/>
            <w:hideMark/>
          </w:tcPr>
          <w:p w14:paraId="5369BB9E" w14:textId="77777777" w:rsidR="000E5E28" w:rsidRPr="00605001" w:rsidRDefault="000E5E28" w:rsidP="000E5E28">
            <w:pPr>
              <w:keepNext/>
              <w:spacing w:after="0"/>
              <w:jc w:val="right"/>
              <w:rPr>
                <w:rFonts w:cs="Arial"/>
                <w:sz w:val="18"/>
                <w:szCs w:val="18"/>
                <w:lang w:eastAsia="zh-CN"/>
              </w:rPr>
            </w:pPr>
          </w:p>
        </w:tc>
        <w:tc>
          <w:tcPr>
            <w:tcW w:w="1418" w:type="dxa"/>
            <w:gridSpan w:val="3"/>
            <w:tcBorders>
              <w:top w:val="single" w:sz="18" w:space="0" w:color="4F81BD" w:themeColor="accent1"/>
            </w:tcBorders>
            <w:shd w:val="clear" w:color="auto" w:fill="DBE5F1" w:themeFill="accent1" w:themeFillTint="33"/>
            <w:noWrap/>
            <w:hideMark/>
          </w:tcPr>
          <w:p w14:paraId="1A4F73D8" w14:textId="77777777" w:rsidR="000E5E28" w:rsidRPr="00605001" w:rsidRDefault="000E5E28" w:rsidP="000E5E28">
            <w:pPr>
              <w:keepNext/>
              <w:spacing w:after="0"/>
              <w:jc w:val="right"/>
              <w:rPr>
                <w:rFonts w:cs="Arial"/>
                <w:sz w:val="18"/>
                <w:szCs w:val="18"/>
                <w:lang w:eastAsia="zh-CN"/>
              </w:rPr>
            </w:pPr>
          </w:p>
        </w:tc>
      </w:tr>
      <w:tr w:rsidR="008F7131" w:rsidRPr="00605001" w14:paraId="0C1C5947" w14:textId="77777777" w:rsidTr="00D55872">
        <w:trPr>
          <w:gridAfter w:val="1"/>
          <w:wAfter w:w="147" w:type="dxa"/>
          <w:trHeight w:val="283"/>
        </w:trPr>
        <w:tc>
          <w:tcPr>
            <w:tcW w:w="1698" w:type="dxa"/>
            <w:gridSpan w:val="2"/>
            <w:noWrap/>
            <w:hideMark/>
          </w:tcPr>
          <w:p w14:paraId="48392F44" w14:textId="77777777" w:rsidR="008F7131" w:rsidRPr="00605001" w:rsidRDefault="008F7131" w:rsidP="008F7131">
            <w:pPr>
              <w:keepNext/>
              <w:spacing w:after="0"/>
              <w:jc w:val="right"/>
              <w:rPr>
                <w:rFonts w:cs="Arial"/>
                <w:bCs/>
                <w:sz w:val="18"/>
                <w:szCs w:val="18"/>
                <w:lang w:eastAsia="zh-CN"/>
              </w:rPr>
            </w:pPr>
            <w:r w:rsidRPr="00605001">
              <w:rPr>
                <w:rFonts w:cs="Arial"/>
                <w:bCs/>
                <w:sz w:val="18"/>
                <w:szCs w:val="18"/>
                <w:lang w:eastAsia="zh-CN"/>
              </w:rPr>
              <w:t>3001</w:t>
            </w:r>
          </w:p>
        </w:tc>
        <w:tc>
          <w:tcPr>
            <w:tcW w:w="1251" w:type="dxa"/>
            <w:gridSpan w:val="3"/>
            <w:noWrap/>
            <w:hideMark/>
          </w:tcPr>
          <w:p w14:paraId="54D72C61" w14:textId="7804E416" w:rsidR="008F7131" w:rsidRPr="00605001" w:rsidRDefault="008F7131" w:rsidP="008F7131">
            <w:pPr>
              <w:keepNext/>
              <w:spacing w:after="0"/>
              <w:jc w:val="right"/>
              <w:rPr>
                <w:rFonts w:cs="Arial"/>
                <w:sz w:val="18"/>
                <w:szCs w:val="18"/>
                <w:lang w:eastAsia="zh-CN"/>
              </w:rPr>
            </w:pPr>
            <w:r w:rsidRPr="00605001">
              <w:rPr>
                <w:rFonts w:cs="Arial"/>
                <w:sz w:val="18"/>
                <w:szCs w:val="18"/>
              </w:rPr>
              <w:t>46</w:t>
            </w:r>
          </w:p>
        </w:tc>
        <w:tc>
          <w:tcPr>
            <w:tcW w:w="1251" w:type="dxa"/>
            <w:gridSpan w:val="2"/>
            <w:noWrap/>
            <w:hideMark/>
          </w:tcPr>
          <w:p w14:paraId="5DCE558F" w14:textId="5113BD15" w:rsidR="008F7131" w:rsidRPr="00605001" w:rsidRDefault="008F7131" w:rsidP="008F7131">
            <w:pPr>
              <w:keepNext/>
              <w:spacing w:after="0"/>
              <w:jc w:val="right"/>
              <w:rPr>
                <w:rFonts w:cs="Arial"/>
                <w:sz w:val="18"/>
                <w:szCs w:val="18"/>
                <w:lang w:eastAsia="zh-CN"/>
              </w:rPr>
            </w:pPr>
            <w:r w:rsidRPr="00605001">
              <w:rPr>
                <w:rFonts w:cs="Arial"/>
                <w:sz w:val="18"/>
                <w:szCs w:val="18"/>
              </w:rPr>
              <w:t>150</w:t>
            </w:r>
          </w:p>
        </w:tc>
        <w:tc>
          <w:tcPr>
            <w:tcW w:w="1329" w:type="dxa"/>
            <w:gridSpan w:val="2"/>
            <w:noWrap/>
            <w:hideMark/>
          </w:tcPr>
          <w:p w14:paraId="4FB5445C" w14:textId="103239DA" w:rsidR="008F7131" w:rsidRPr="00605001" w:rsidRDefault="008F7131" w:rsidP="008F7131">
            <w:pPr>
              <w:keepNext/>
              <w:spacing w:after="0"/>
              <w:jc w:val="right"/>
              <w:rPr>
                <w:rFonts w:cs="Arial"/>
                <w:sz w:val="18"/>
                <w:szCs w:val="18"/>
                <w:lang w:eastAsia="zh-CN"/>
              </w:rPr>
            </w:pPr>
            <w:r w:rsidRPr="00605001">
              <w:rPr>
                <w:rFonts w:cs="Arial"/>
                <w:sz w:val="18"/>
                <w:szCs w:val="18"/>
              </w:rPr>
              <w:t>13</w:t>
            </w:r>
          </w:p>
        </w:tc>
        <w:tc>
          <w:tcPr>
            <w:tcW w:w="1174" w:type="dxa"/>
            <w:gridSpan w:val="3"/>
            <w:noWrap/>
            <w:hideMark/>
          </w:tcPr>
          <w:p w14:paraId="780C6F76" w14:textId="0A5B70AD" w:rsidR="008F7131" w:rsidRPr="00605001" w:rsidRDefault="008F7131" w:rsidP="008F7131">
            <w:pPr>
              <w:keepNext/>
              <w:spacing w:after="0"/>
              <w:jc w:val="right"/>
              <w:rPr>
                <w:rFonts w:cs="Arial"/>
                <w:sz w:val="18"/>
                <w:szCs w:val="18"/>
                <w:lang w:eastAsia="zh-CN"/>
              </w:rPr>
            </w:pPr>
            <w:r w:rsidRPr="00605001">
              <w:rPr>
                <w:rFonts w:cs="Arial"/>
                <w:sz w:val="18"/>
                <w:szCs w:val="18"/>
              </w:rPr>
              <w:t>48</w:t>
            </w:r>
          </w:p>
        </w:tc>
        <w:tc>
          <w:tcPr>
            <w:tcW w:w="1251" w:type="dxa"/>
            <w:gridSpan w:val="3"/>
            <w:noWrap/>
            <w:hideMark/>
          </w:tcPr>
          <w:p w14:paraId="101CED3E" w14:textId="6722D469" w:rsidR="008F7131" w:rsidRPr="00605001" w:rsidRDefault="008F7131" w:rsidP="008F7131">
            <w:pPr>
              <w:keepNext/>
              <w:spacing w:after="0"/>
              <w:jc w:val="right"/>
              <w:rPr>
                <w:rFonts w:cs="Arial"/>
                <w:sz w:val="18"/>
                <w:szCs w:val="18"/>
                <w:lang w:eastAsia="zh-CN"/>
              </w:rPr>
            </w:pPr>
            <w:r w:rsidRPr="00605001">
              <w:rPr>
                <w:rFonts w:cs="Arial"/>
                <w:sz w:val="18"/>
                <w:szCs w:val="18"/>
              </w:rPr>
              <w:t>33</w:t>
            </w:r>
          </w:p>
        </w:tc>
        <w:tc>
          <w:tcPr>
            <w:tcW w:w="1255" w:type="dxa"/>
            <w:noWrap/>
            <w:hideMark/>
          </w:tcPr>
          <w:p w14:paraId="40C6223D" w14:textId="105E20E9" w:rsidR="008F7131" w:rsidRPr="00605001" w:rsidRDefault="008F7131" w:rsidP="008F7131">
            <w:pPr>
              <w:keepNext/>
              <w:spacing w:after="0"/>
              <w:jc w:val="right"/>
              <w:rPr>
                <w:rFonts w:cs="Arial"/>
                <w:sz w:val="18"/>
                <w:szCs w:val="18"/>
                <w:lang w:eastAsia="zh-CN"/>
              </w:rPr>
            </w:pPr>
            <w:r w:rsidRPr="00605001">
              <w:rPr>
                <w:rFonts w:cs="Arial"/>
                <w:sz w:val="18"/>
                <w:szCs w:val="18"/>
              </w:rPr>
              <w:t>102</w:t>
            </w:r>
          </w:p>
        </w:tc>
      </w:tr>
      <w:tr w:rsidR="008F7131" w:rsidRPr="00605001" w14:paraId="2C4975FE" w14:textId="77777777" w:rsidTr="00D55872">
        <w:trPr>
          <w:gridAfter w:val="1"/>
          <w:wAfter w:w="147" w:type="dxa"/>
          <w:trHeight w:val="283"/>
        </w:trPr>
        <w:tc>
          <w:tcPr>
            <w:tcW w:w="1698" w:type="dxa"/>
            <w:gridSpan w:val="2"/>
            <w:noWrap/>
            <w:hideMark/>
          </w:tcPr>
          <w:p w14:paraId="3699A779" w14:textId="77777777" w:rsidR="008F7131" w:rsidRPr="00605001" w:rsidRDefault="008F7131" w:rsidP="008F7131">
            <w:pPr>
              <w:keepNext/>
              <w:spacing w:after="0"/>
              <w:jc w:val="right"/>
              <w:rPr>
                <w:rFonts w:cs="Arial"/>
                <w:bCs/>
                <w:sz w:val="18"/>
                <w:szCs w:val="18"/>
                <w:lang w:eastAsia="zh-CN"/>
              </w:rPr>
            </w:pPr>
            <w:r w:rsidRPr="00605001">
              <w:rPr>
                <w:rFonts w:cs="Arial"/>
                <w:bCs/>
                <w:sz w:val="18"/>
                <w:szCs w:val="18"/>
                <w:lang w:eastAsia="zh-CN"/>
              </w:rPr>
              <w:t>3002</w:t>
            </w:r>
          </w:p>
        </w:tc>
        <w:tc>
          <w:tcPr>
            <w:tcW w:w="1251" w:type="dxa"/>
            <w:gridSpan w:val="3"/>
            <w:noWrap/>
            <w:hideMark/>
          </w:tcPr>
          <w:p w14:paraId="3FBAAD04" w14:textId="45CEAC1F" w:rsidR="008F7131" w:rsidRPr="00605001" w:rsidRDefault="008F7131" w:rsidP="008F7131">
            <w:pPr>
              <w:keepNext/>
              <w:spacing w:after="0"/>
              <w:jc w:val="right"/>
              <w:rPr>
                <w:rFonts w:cs="Arial"/>
                <w:sz w:val="18"/>
                <w:szCs w:val="18"/>
                <w:lang w:eastAsia="zh-CN"/>
              </w:rPr>
            </w:pPr>
            <w:r w:rsidRPr="00605001">
              <w:rPr>
                <w:rFonts w:cs="Arial"/>
                <w:sz w:val="18"/>
                <w:szCs w:val="18"/>
              </w:rPr>
              <w:t>289</w:t>
            </w:r>
          </w:p>
        </w:tc>
        <w:tc>
          <w:tcPr>
            <w:tcW w:w="1251" w:type="dxa"/>
            <w:gridSpan w:val="2"/>
            <w:noWrap/>
            <w:hideMark/>
          </w:tcPr>
          <w:p w14:paraId="778C470B" w14:textId="41A96491" w:rsidR="008F7131" w:rsidRPr="00605001" w:rsidRDefault="008F7131" w:rsidP="008F7131">
            <w:pPr>
              <w:keepNext/>
              <w:spacing w:after="0"/>
              <w:jc w:val="right"/>
              <w:rPr>
                <w:rFonts w:cs="Arial"/>
                <w:sz w:val="18"/>
                <w:szCs w:val="18"/>
                <w:lang w:eastAsia="zh-CN"/>
              </w:rPr>
            </w:pPr>
            <w:r w:rsidRPr="00605001">
              <w:rPr>
                <w:rFonts w:cs="Arial"/>
                <w:sz w:val="18"/>
                <w:szCs w:val="18"/>
              </w:rPr>
              <w:t>348</w:t>
            </w:r>
          </w:p>
        </w:tc>
        <w:tc>
          <w:tcPr>
            <w:tcW w:w="1329" w:type="dxa"/>
            <w:gridSpan w:val="2"/>
            <w:noWrap/>
            <w:hideMark/>
          </w:tcPr>
          <w:p w14:paraId="5B8E73F8" w14:textId="4FC1358A" w:rsidR="008F7131" w:rsidRPr="00605001" w:rsidRDefault="008F7131" w:rsidP="008F7131">
            <w:pPr>
              <w:keepNext/>
              <w:spacing w:after="0"/>
              <w:jc w:val="right"/>
              <w:rPr>
                <w:rFonts w:cs="Arial"/>
                <w:sz w:val="18"/>
                <w:szCs w:val="18"/>
                <w:lang w:eastAsia="zh-CN"/>
              </w:rPr>
            </w:pPr>
            <w:r w:rsidRPr="00605001">
              <w:rPr>
                <w:rFonts w:cs="Arial"/>
                <w:sz w:val="18"/>
                <w:szCs w:val="18"/>
              </w:rPr>
              <w:t>73</w:t>
            </w:r>
          </w:p>
        </w:tc>
        <w:tc>
          <w:tcPr>
            <w:tcW w:w="1174" w:type="dxa"/>
            <w:gridSpan w:val="3"/>
            <w:noWrap/>
            <w:hideMark/>
          </w:tcPr>
          <w:p w14:paraId="0303DE6B" w14:textId="414BA6F4" w:rsidR="008F7131" w:rsidRPr="00605001" w:rsidRDefault="008F7131" w:rsidP="008F7131">
            <w:pPr>
              <w:keepNext/>
              <w:spacing w:after="0"/>
              <w:jc w:val="right"/>
              <w:rPr>
                <w:rFonts w:cs="Arial"/>
                <w:sz w:val="18"/>
                <w:szCs w:val="18"/>
                <w:lang w:eastAsia="zh-CN"/>
              </w:rPr>
            </w:pPr>
            <w:r w:rsidRPr="00605001">
              <w:rPr>
                <w:rFonts w:cs="Arial"/>
                <w:sz w:val="18"/>
                <w:szCs w:val="18"/>
              </w:rPr>
              <w:t>102</w:t>
            </w:r>
          </w:p>
        </w:tc>
        <w:tc>
          <w:tcPr>
            <w:tcW w:w="1251" w:type="dxa"/>
            <w:gridSpan w:val="3"/>
            <w:noWrap/>
            <w:hideMark/>
          </w:tcPr>
          <w:p w14:paraId="467862DF" w14:textId="486EE79E" w:rsidR="008F7131" w:rsidRPr="00605001" w:rsidRDefault="008F7131" w:rsidP="008F7131">
            <w:pPr>
              <w:keepNext/>
              <w:spacing w:after="0"/>
              <w:jc w:val="right"/>
              <w:rPr>
                <w:rFonts w:cs="Arial"/>
                <w:sz w:val="18"/>
                <w:szCs w:val="18"/>
                <w:lang w:eastAsia="zh-CN"/>
              </w:rPr>
            </w:pPr>
            <w:r w:rsidRPr="00605001">
              <w:rPr>
                <w:rFonts w:cs="Arial"/>
                <w:sz w:val="18"/>
                <w:szCs w:val="18"/>
              </w:rPr>
              <w:t>216</w:t>
            </w:r>
          </w:p>
        </w:tc>
        <w:tc>
          <w:tcPr>
            <w:tcW w:w="1255" w:type="dxa"/>
            <w:noWrap/>
            <w:hideMark/>
          </w:tcPr>
          <w:p w14:paraId="1375E11B" w14:textId="7A14F613" w:rsidR="008F7131" w:rsidRPr="00605001" w:rsidRDefault="008F7131" w:rsidP="008F7131">
            <w:pPr>
              <w:keepNext/>
              <w:spacing w:after="0"/>
              <w:jc w:val="right"/>
              <w:rPr>
                <w:rFonts w:cs="Arial"/>
                <w:sz w:val="18"/>
                <w:szCs w:val="18"/>
                <w:lang w:eastAsia="zh-CN"/>
              </w:rPr>
            </w:pPr>
            <w:r w:rsidRPr="00605001">
              <w:rPr>
                <w:rFonts w:cs="Arial"/>
                <w:sz w:val="18"/>
                <w:szCs w:val="18"/>
              </w:rPr>
              <w:t>246</w:t>
            </w:r>
          </w:p>
        </w:tc>
      </w:tr>
      <w:tr w:rsidR="008F7131" w:rsidRPr="00605001" w14:paraId="57051F51" w14:textId="77777777" w:rsidTr="00D55872">
        <w:trPr>
          <w:gridAfter w:val="1"/>
          <w:wAfter w:w="147" w:type="dxa"/>
          <w:trHeight w:val="283"/>
        </w:trPr>
        <w:tc>
          <w:tcPr>
            <w:tcW w:w="1698" w:type="dxa"/>
            <w:gridSpan w:val="2"/>
            <w:noWrap/>
            <w:hideMark/>
          </w:tcPr>
          <w:p w14:paraId="1940590F" w14:textId="77777777" w:rsidR="008F7131" w:rsidRPr="00605001" w:rsidRDefault="008F7131" w:rsidP="008F7131">
            <w:pPr>
              <w:keepNext/>
              <w:spacing w:after="0"/>
              <w:jc w:val="right"/>
              <w:rPr>
                <w:rFonts w:cs="Arial"/>
                <w:bCs/>
                <w:sz w:val="18"/>
                <w:szCs w:val="18"/>
                <w:lang w:eastAsia="zh-CN"/>
              </w:rPr>
            </w:pPr>
            <w:r w:rsidRPr="00605001">
              <w:rPr>
                <w:rFonts w:cs="Arial"/>
                <w:bCs/>
                <w:sz w:val="18"/>
                <w:szCs w:val="18"/>
                <w:lang w:eastAsia="zh-CN"/>
              </w:rPr>
              <w:t>3003</w:t>
            </w:r>
          </w:p>
        </w:tc>
        <w:tc>
          <w:tcPr>
            <w:tcW w:w="1251" w:type="dxa"/>
            <w:gridSpan w:val="3"/>
            <w:noWrap/>
            <w:hideMark/>
          </w:tcPr>
          <w:p w14:paraId="54A54860" w14:textId="25083BFE" w:rsidR="008F7131" w:rsidRPr="00605001" w:rsidRDefault="008F7131" w:rsidP="008F7131">
            <w:pPr>
              <w:keepNext/>
              <w:spacing w:after="0"/>
              <w:jc w:val="right"/>
              <w:rPr>
                <w:rFonts w:cs="Arial"/>
                <w:sz w:val="18"/>
                <w:szCs w:val="18"/>
                <w:lang w:eastAsia="zh-CN"/>
              </w:rPr>
            </w:pPr>
            <w:r w:rsidRPr="00605001">
              <w:rPr>
                <w:rFonts w:cs="Arial"/>
                <w:sz w:val="18"/>
                <w:szCs w:val="18"/>
              </w:rPr>
              <w:t>173</w:t>
            </w:r>
          </w:p>
        </w:tc>
        <w:tc>
          <w:tcPr>
            <w:tcW w:w="1251" w:type="dxa"/>
            <w:gridSpan w:val="2"/>
            <w:noWrap/>
            <w:hideMark/>
          </w:tcPr>
          <w:p w14:paraId="63D65FFE" w14:textId="3509F976" w:rsidR="008F7131" w:rsidRPr="00605001" w:rsidRDefault="008F7131" w:rsidP="008F7131">
            <w:pPr>
              <w:keepNext/>
              <w:spacing w:after="0"/>
              <w:jc w:val="right"/>
              <w:rPr>
                <w:rFonts w:cs="Arial"/>
                <w:sz w:val="18"/>
                <w:szCs w:val="18"/>
                <w:lang w:eastAsia="zh-CN"/>
              </w:rPr>
            </w:pPr>
            <w:r w:rsidRPr="00605001">
              <w:rPr>
                <w:rFonts w:cs="Arial"/>
                <w:sz w:val="18"/>
                <w:szCs w:val="18"/>
              </w:rPr>
              <w:t>163</w:t>
            </w:r>
          </w:p>
        </w:tc>
        <w:tc>
          <w:tcPr>
            <w:tcW w:w="1329" w:type="dxa"/>
            <w:gridSpan w:val="2"/>
            <w:noWrap/>
            <w:hideMark/>
          </w:tcPr>
          <w:p w14:paraId="322D7A4D" w14:textId="44EB0801" w:rsidR="008F7131" w:rsidRPr="00605001" w:rsidRDefault="008F7131" w:rsidP="008F7131">
            <w:pPr>
              <w:keepNext/>
              <w:spacing w:after="0"/>
              <w:jc w:val="right"/>
              <w:rPr>
                <w:rFonts w:cs="Arial"/>
                <w:sz w:val="18"/>
                <w:szCs w:val="18"/>
                <w:lang w:eastAsia="zh-CN"/>
              </w:rPr>
            </w:pPr>
            <w:r w:rsidRPr="00605001">
              <w:rPr>
                <w:rFonts w:cs="Arial"/>
                <w:sz w:val="18"/>
                <w:szCs w:val="18"/>
              </w:rPr>
              <w:t>40</w:t>
            </w:r>
          </w:p>
        </w:tc>
        <w:tc>
          <w:tcPr>
            <w:tcW w:w="1174" w:type="dxa"/>
            <w:gridSpan w:val="3"/>
            <w:noWrap/>
            <w:hideMark/>
          </w:tcPr>
          <w:p w14:paraId="15B9AC73" w14:textId="77C8B2D7" w:rsidR="008F7131" w:rsidRPr="00605001" w:rsidRDefault="008F7131" w:rsidP="008F7131">
            <w:pPr>
              <w:keepNext/>
              <w:spacing w:after="0"/>
              <w:jc w:val="right"/>
              <w:rPr>
                <w:rFonts w:cs="Arial"/>
                <w:sz w:val="18"/>
                <w:szCs w:val="18"/>
                <w:lang w:eastAsia="zh-CN"/>
              </w:rPr>
            </w:pPr>
            <w:r w:rsidRPr="00605001">
              <w:rPr>
                <w:rFonts w:cs="Arial"/>
                <w:sz w:val="18"/>
                <w:szCs w:val="18"/>
              </w:rPr>
              <w:t>55</w:t>
            </w:r>
          </w:p>
        </w:tc>
        <w:tc>
          <w:tcPr>
            <w:tcW w:w="1251" w:type="dxa"/>
            <w:gridSpan w:val="3"/>
            <w:noWrap/>
            <w:hideMark/>
          </w:tcPr>
          <w:p w14:paraId="0F196E67" w14:textId="3863508C" w:rsidR="008F7131" w:rsidRPr="00605001" w:rsidRDefault="008F7131" w:rsidP="008F7131">
            <w:pPr>
              <w:keepNext/>
              <w:spacing w:after="0"/>
              <w:jc w:val="right"/>
              <w:rPr>
                <w:rFonts w:cs="Arial"/>
                <w:sz w:val="18"/>
                <w:szCs w:val="18"/>
                <w:lang w:eastAsia="zh-CN"/>
              </w:rPr>
            </w:pPr>
            <w:r w:rsidRPr="00605001">
              <w:rPr>
                <w:rFonts w:cs="Arial"/>
                <w:sz w:val="18"/>
                <w:szCs w:val="18"/>
              </w:rPr>
              <w:t>133</w:t>
            </w:r>
          </w:p>
        </w:tc>
        <w:tc>
          <w:tcPr>
            <w:tcW w:w="1255" w:type="dxa"/>
            <w:noWrap/>
            <w:hideMark/>
          </w:tcPr>
          <w:p w14:paraId="5DAD28DA" w14:textId="409DBF1C" w:rsidR="008F7131" w:rsidRPr="00605001" w:rsidRDefault="008F7131" w:rsidP="008F7131">
            <w:pPr>
              <w:keepNext/>
              <w:spacing w:after="0"/>
              <w:jc w:val="right"/>
              <w:rPr>
                <w:rFonts w:cs="Arial"/>
                <w:sz w:val="18"/>
                <w:szCs w:val="18"/>
                <w:lang w:eastAsia="zh-CN"/>
              </w:rPr>
            </w:pPr>
            <w:r w:rsidRPr="00605001">
              <w:rPr>
                <w:rFonts w:cs="Arial"/>
                <w:sz w:val="18"/>
                <w:szCs w:val="18"/>
              </w:rPr>
              <w:t>108</w:t>
            </w:r>
          </w:p>
        </w:tc>
      </w:tr>
      <w:tr w:rsidR="008F7131" w:rsidRPr="00605001" w14:paraId="0EBC50F6" w14:textId="77777777" w:rsidTr="00D55872">
        <w:trPr>
          <w:gridAfter w:val="1"/>
          <w:wAfter w:w="147" w:type="dxa"/>
          <w:trHeight w:val="283"/>
        </w:trPr>
        <w:tc>
          <w:tcPr>
            <w:tcW w:w="1698" w:type="dxa"/>
            <w:gridSpan w:val="2"/>
            <w:noWrap/>
            <w:hideMark/>
          </w:tcPr>
          <w:p w14:paraId="7A8F4462" w14:textId="77777777" w:rsidR="008F7131" w:rsidRPr="00605001" w:rsidRDefault="008F7131" w:rsidP="008F7131">
            <w:pPr>
              <w:keepNext/>
              <w:spacing w:after="0"/>
              <w:jc w:val="right"/>
              <w:rPr>
                <w:rFonts w:cs="Arial"/>
                <w:bCs/>
                <w:sz w:val="18"/>
                <w:szCs w:val="18"/>
                <w:lang w:eastAsia="zh-CN"/>
              </w:rPr>
            </w:pPr>
            <w:r w:rsidRPr="00605001">
              <w:rPr>
                <w:rFonts w:cs="Arial"/>
                <w:bCs/>
                <w:sz w:val="18"/>
                <w:szCs w:val="18"/>
                <w:lang w:eastAsia="zh-CN"/>
              </w:rPr>
              <w:t>3004</w:t>
            </w:r>
          </w:p>
        </w:tc>
        <w:tc>
          <w:tcPr>
            <w:tcW w:w="1251" w:type="dxa"/>
            <w:gridSpan w:val="3"/>
            <w:noWrap/>
            <w:hideMark/>
          </w:tcPr>
          <w:p w14:paraId="653F5B43" w14:textId="2A467EE0" w:rsidR="008F7131" w:rsidRPr="00605001" w:rsidRDefault="008F7131" w:rsidP="008F7131">
            <w:pPr>
              <w:keepNext/>
              <w:spacing w:after="0"/>
              <w:jc w:val="right"/>
              <w:rPr>
                <w:rFonts w:cs="Arial"/>
                <w:sz w:val="18"/>
                <w:szCs w:val="18"/>
                <w:lang w:eastAsia="zh-CN"/>
              </w:rPr>
            </w:pPr>
            <w:r w:rsidRPr="00605001">
              <w:rPr>
                <w:rFonts w:cs="Arial"/>
                <w:sz w:val="18"/>
                <w:szCs w:val="18"/>
              </w:rPr>
              <w:t>273</w:t>
            </w:r>
          </w:p>
        </w:tc>
        <w:tc>
          <w:tcPr>
            <w:tcW w:w="1251" w:type="dxa"/>
            <w:gridSpan w:val="2"/>
            <w:noWrap/>
            <w:hideMark/>
          </w:tcPr>
          <w:p w14:paraId="4A9CF653" w14:textId="1C9D6361" w:rsidR="008F7131" w:rsidRPr="00605001" w:rsidRDefault="008F7131" w:rsidP="008F7131">
            <w:pPr>
              <w:keepNext/>
              <w:spacing w:after="0"/>
              <w:jc w:val="right"/>
              <w:rPr>
                <w:rFonts w:cs="Arial"/>
                <w:sz w:val="18"/>
                <w:szCs w:val="18"/>
                <w:lang w:eastAsia="zh-CN"/>
              </w:rPr>
            </w:pPr>
            <w:r w:rsidRPr="00605001">
              <w:rPr>
                <w:rFonts w:cs="Arial"/>
                <w:sz w:val="18"/>
                <w:szCs w:val="18"/>
              </w:rPr>
              <w:t>714</w:t>
            </w:r>
          </w:p>
        </w:tc>
        <w:tc>
          <w:tcPr>
            <w:tcW w:w="1329" w:type="dxa"/>
            <w:gridSpan w:val="2"/>
            <w:noWrap/>
            <w:hideMark/>
          </w:tcPr>
          <w:p w14:paraId="02A2B7F5" w14:textId="08F19EE0" w:rsidR="008F7131" w:rsidRPr="00605001" w:rsidRDefault="008F7131" w:rsidP="008F7131">
            <w:pPr>
              <w:keepNext/>
              <w:spacing w:after="0"/>
              <w:jc w:val="right"/>
              <w:rPr>
                <w:rFonts w:cs="Arial"/>
                <w:sz w:val="18"/>
                <w:szCs w:val="18"/>
                <w:lang w:eastAsia="zh-CN"/>
              </w:rPr>
            </w:pPr>
            <w:r w:rsidRPr="00605001">
              <w:rPr>
                <w:rFonts w:cs="Arial"/>
                <w:sz w:val="18"/>
                <w:szCs w:val="18"/>
              </w:rPr>
              <w:t>84</w:t>
            </w:r>
          </w:p>
        </w:tc>
        <w:tc>
          <w:tcPr>
            <w:tcW w:w="1174" w:type="dxa"/>
            <w:gridSpan w:val="3"/>
            <w:noWrap/>
            <w:hideMark/>
          </w:tcPr>
          <w:p w14:paraId="3777D166" w14:textId="2388F232" w:rsidR="008F7131" w:rsidRPr="00605001" w:rsidRDefault="008F7131" w:rsidP="008F7131">
            <w:pPr>
              <w:keepNext/>
              <w:spacing w:after="0"/>
              <w:jc w:val="right"/>
              <w:rPr>
                <w:rFonts w:cs="Arial"/>
                <w:sz w:val="18"/>
                <w:szCs w:val="18"/>
                <w:lang w:eastAsia="zh-CN"/>
              </w:rPr>
            </w:pPr>
            <w:r w:rsidRPr="00605001">
              <w:rPr>
                <w:rFonts w:cs="Arial"/>
                <w:sz w:val="18"/>
                <w:szCs w:val="18"/>
              </w:rPr>
              <w:t>238</w:t>
            </w:r>
          </w:p>
        </w:tc>
        <w:tc>
          <w:tcPr>
            <w:tcW w:w="1251" w:type="dxa"/>
            <w:gridSpan w:val="3"/>
            <w:noWrap/>
            <w:hideMark/>
          </w:tcPr>
          <w:p w14:paraId="0AA91405" w14:textId="029795BC" w:rsidR="008F7131" w:rsidRPr="00605001" w:rsidRDefault="008F7131" w:rsidP="008F7131">
            <w:pPr>
              <w:keepNext/>
              <w:spacing w:after="0"/>
              <w:jc w:val="right"/>
              <w:rPr>
                <w:rFonts w:cs="Arial"/>
                <w:sz w:val="18"/>
                <w:szCs w:val="18"/>
                <w:lang w:eastAsia="zh-CN"/>
              </w:rPr>
            </w:pPr>
            <w:r w:rsidRPr="00605001">
              <w:rPr>
                <w:rFonts w:cs="Arial"/>
                <w:sz w:val="18"/>
                <w:szCs w:val="18"/>
              </w:rPr>
              <w:t>189</w:t>
            </w:r>
          </w:p>
        </w:tc>
        <w:tc>
          <w:tcPr>
            <w:tcW w:w="1255" w:type="dxa"/>
            <w:noWrap/>
            <w:hideMark/>
          </w:tcPr>
          <w:p w14:paraId="1371C5C2" w14:textId="250BD5A9" w:rsidR="008F7131" w:rsidRPr="00605001" w:rsidRDefault="008F7131" w:rsidP="008F7131">
            <w:pPr>
              <w:keepNext/>
              <w:spacing w:after="0"/>
              <w:jc w:val="right"/>
              <w:rPr>
                <w:rFonts w:cs="Arial"/>
                <w:sz w:val="18"/>
                <w:szCs w:val="18"/>
                <w:lang w:eastAsia="zh-CN"/>
              </w:rPr>
            </w:pPr>
            <w:r w:rsidRPr="00605001">
              <w:rPr>
                <w:rFonts w:cs="Arial"/>
                <w:sz w:val="18"/>
                <w:szCs w:val="18"/>
              </w:rPr>
              <w:t>476</w:t>
            </w:r>
          </w:p>
        </w:tc>
      </w:tr>
      <w:tr w:rsidR="008F7131" w:rsidRPr="00605001" w14:paraId="45A7840D" w14:textId="77777777" w:rsidTr="00D55872">
        <w:trPr>
          <w:gridAfter w:val="1"/>
          <w:wAfter w:w="147" w:type="dxa"/>
          <w:trHeight w:val="283"/>
        </w:trPr>
        <w:tc>
          <w:tcPr>
            <w:tcW w:w="1698" w:type="dxa"/>
            <w:gridSpan w:val="2"/>
            <w:noWrap/>
            <w:hideMark/>
          </w:tcPr>
          <w:p w14:paraId="697AAAA8" w14:textId="77777777" w:rsidR="008F7131" w:rsidRPr="00605001" w:rsidRDefault="008F7131" w:rsidP="008F7131">
            <w:pPr>
              <w:keepNext/>
              <w:spacing w:after="0"/>
              <w:jc w:val="right"/>
              <w:rPr>
                <w:rFonts w:cs="Arial"/>
                <w:bCs/>
                <w:sz w:val="18"/>
                <w:szCs w:val="18"/>
                <w:lang w:eastAsia="zh-CN"/>
              </w:rPr>
            </w:pPr>
            <w:r w:rsidRPr="00605001">
              <w:rPr>
                <w:rFonts w:cs="Arial"/>
                <w:bCs/>
                <w:sz w:val="18"/>
                <w:szCs w:val="18"/>
                <w:lang w:eastAsia="zh-CN"/>
              </w:rPr>
              <w:t>3005</w:t>
            </w:r>
          </w:p>
        </w:tc>
        <w:tc>
          <w:tcPr>
            <w:tcW w:w="1251" w:type="dxa"/>
            <w:gridSpan w:val="3"/>
            <w:noWrap/>
            <w:hideMark/>
          </w:tcPr>
          <w:p w14:paraId="21F1DF33" w14:textId="5DB1C613" w:rsidR="008F7131" w:rsidRPr="00605001" w:rsidRDefault="008F7131" w:rsidP="008F7131">
            <w:pPr>
              <w:keepNext/>
              <w:spacing w:after="0"/>
              <w:jc w:val="right"/>
              <w:rPr>
                <w:rFonts w:cs="Arial"/>
                <w:sz w:val="18"/>
                <w:szCs w:val="18"/>
                <w:lang w:eastAsia="zh-CN"/>
              </w:rPr>
            </w:pPr>
            <w:r w:rsidRPr="00605001">
              <w:rPr>
                <w:rFonts w:cs="Arial"/>
                <w:sz w:val="18"/>
                <w:szCs w:val="18"/>
              </w:rPr>
              <w:t>328</w:t>
            </w:r>
          </w:p>
        </w:tc>
        <w:tc>
          <w:tcPr>
            <w:tcW w:w="1251" w:type="dxa"/>
            <w:gridSpan w:val="2"/>
            <w:noWrap/>
            <w:hideMark/>
          </w:tcPr>
          <w:p w14:paraId="570C7E25" w14:textId="4F8F793C" w:rsidR="008F7131" w:rsidRPr="00605001" w:rsidRDefault="008F7131" w:rsidP="008F7131">
            <w:pPr>
              <w:keepNext/>
              <w:spacing w:after="0"/>
              <w:jc w:val="right"/>
              <w:rPr>
                <w:rFonts w:cs="Arial"/>
                <w:sz w:val="18"/>
                <w:szCs w:val="18"/>
                <w:lang w:eastAsia="zh-CN"/>
              </w:rPr>
            </w:pPr>
            <w:r w:rsidRPr="00605001">
              <w:rPr>
                <w:rFonts w:cs="Arial"/>
                <w:sz w:val="18"/>
                <w:szCs w:val="18"/>
              </w:rPr>
              <w:t>279</w:t>
            </w:r>
          </w:p>
        </w:tc>
        <w:tc>
          <w:tcPr>
            <w:tcW w:w="1329" w:type="dxa"/>
            <w:gridSpan w:val="2"/>
            <w:noWrap/>
            <w:hideMark/>
          </w:tcPr>
          <w:p w14:paraId="15502A62" w14:textId="5DC51AAF" w:rsidR="008F7131" w:rsidRPr="00605001" w:rsidRDefault="008F7131" w:rsidP="008F7131">
            <w:pPr>
              <w:keepNext/>
              <w:spacing w:after="0"/>
              <w:jc w:val="right"/>
              <w:rPr>
                <w:rFonts w:cs="Arial"/>
                <w:sz w:val="18"/>
                <w:szCs w:val="18"/>
                <w:lang w:eastAsia="zh-CN"/>
              </w:rPr>
            </w:pPr>
            <w:r w:rsidRPr="00605001">
              <w:rPr>
                <w:rFonts w:cs="Arial"/>
                <w:sz w:val="18"/>
                <w:szCs w:val="18"/>
              </w:rPr>
              <w:t>90</w:t>
            </w:r>
          </w:p>
        </w:tc>
        <w:tc>
          <w:tcPr>
            <w:tcW w:w="1174" w:type="dxa"/>
            <w:gridSpan w:val="3"/>
            <w:noWrap/>
            <w:hideMark/>
          </w:tcPr>
          <w:p w14:paraId="3F76BC61" w14:textId="50759546" w:rsidR="008F7131" w:rsidRPr="00605001" w:rsidRDefault="008F7131" w:rsidP="008F7131">
            <w:pPr>
              <w:keepNext/>
              <w:spacing w:after="0"/>
              <w:jc w:val="right"/>
              <w:rPr>
                <w:rFonts w:cs="Arial"/>
                <w:sz w:val="18"/>
                <w:szCs w:val="18"/>
                <w:lang w:eastAsia="zh-CN"/>
              </w:rPr>
            </w:pPr>
            <w:r w:rsidRPr="00605001">
              <w:rPr>
                <w:rFonts w:cs="Arial"/>
                <w:sz w:val="18"/>
                <w:szCs w:val="18"/>
              </w:rPr>
              <w:t>86</w:t>
            </w:r>
          </w:p>
        </w:tc>
        <w:tc>
          <w:tcPr>
            <w:tcW w:w="1251" w:type="dxa"/>
            <w:gridSpan w:val="3"/>
            <w:noWrap/>
            <w:hideMark/>
          </w:tcPr>
          <w:p w14:paraId="4925B9B8" w14:textId="0E870F7C" w:rsidR="008F7131" w:rsidRPr="00605001" w:rsidRDefault="008F7131" w:rsidP="008F7131">
            <w:pPr>
              <w:keepNext/>
              <w:spacing w:after="0"/>
              <w:jc w:val="right"/>
              <w:rPr>
                <w:rFonts w:cs="Arial"/>
                <w:sz w:val="18"/>
                <w:szCs w:val="18"/>
                <w:lang w:eastAsia="zh-CN"/>
              </w:rPr>
            </w:pPr>
            <w:r w:rsidRPr="00605001">
              <w:rPr>
                <w:rFonts w:cs="Arial"/>
                <w:sz w:val="18"/>
                <w:szCs w:val="18"/>
              </w:rPr>
              <w:t>238</w:t>
            </w:r>
          </w:p>
        </w:tc>
        <w:tc>
          <w:tcPr>
            <w:tcW w:w="1255" w:type="dxa"/>
            <w:noWrap/>
            <w:hideMark/>
          </w:tcPr>
          <w:p w14:paraId="47529193" w14:textId="6AA4C5D5" w:rsidR="008F7131" w:rsidRPr="00605001" w:rsidRDefault="008F7131" w:rsidP="008F7131">
            <w:pPr>
              <w:keepNext/>
              <w:spacing w:after="0"/>
              <w:jc w:val="right"/>
              <w:rPr>
                <w:rFonts w:cs="Arial"/>
                <w:sz w:val="18"/>
                <w:szCs w:val="18"/>
                <w:lang w:eastAsia="zh-CN"/>
              </w:rPr>
            </w:pPr>
            <w:r w:rsidRPr="00605001">
              <w:rPr>
                <w:rFonts w:cs="Arial"/>
                <w:sz w:val="18"/>
                <w:szCs w:val="18"/>
              </w:rPr>
              <w:t>193</w:t>
            </w:r>
          </w:p>
        </w:tc>
      </w:tr>
      <w:tr w:rsidR="008F7131" w:rsidRPr="00605001" w14:paraId="6BF29BAB" w14:textId="77777777" w:rsidTr="00D55872">
        <w:trPr>
          <w:gridAfter w:val="1"/>
          <w:wAfter w:w="147" w:type="dxa"/>
          <w:trHeight w:val="283"/>
        </w:trPr>
        <w:tc>
          <w:tcPr>
            <w:tcW w:w="1698" w:type="dxa"/>
            <w:gridSpan w:val="2"/>
            <w:noWrap/>
            <w:hideMark/>
          </w:tcPr>
          <w:p w14:paraId="4069CFAA" w14:textId="77777777" w:rsidR="008F7131" w:rsidRPr="00605001" w:rsidRDefault="008F7131" w:rsidP="008F7131">
            <w:pPr>
              <w:keepNext/>
              <w:spacing w:after="0"/>
              <w:jc w:val="right"/>
              <w:rPr>
                <w:rFonts w:cs="Arial"/>
                <w:bCs/>
                <w:sz w:val="18"/>
                <w:szCs w:val="18"/>
                <w:lang w:eastAsia="zh-CN"/>
              </w:rPr>
            </w:pPr>
            <w:r w:rsidRPr="00605001">
              <w:rPr>
                <w:rFonts w:cs="Arial"/>
                <w:bCs/>
                <w:sz w:val="18"/>
                <w:szCs w:val="18"/>
                <w:lang w:eastAsia="zh-CN"/>
              </w:rPr>
              <w:t>3007</w:t>
            </w:r>
          </w:p>
        </w:tc>
        <w:tc>
          <w:tcPr>
            <w:tcW w:w="1251" w:type="dxa"/>
            <w:gridSpan w:val="3"/>
            <w:noWrap/>
            <w:hideMark/>
          </w:tcPr>
          <w:p w14:paraId="36507657" w14:textId="7BFBED4A" w:rsidR="008F7131" w:rsidRPr="00605001" w:rsidRDefault="008F7131" w:rsidP="008F7131">
            <w:pPr>
              <w:keepNext/>
              <w:spacing w:after="0"/>
              <w:jc w:val="right"/>
              <w:rPr>
                <w:rFonts w:cs="Arial"/>
                <w:sz w:val="18"/>
                <w:szCs w:val="18"/>
                <w:lang w:eastAsia="zh-CN"/>
              </w:rPr>
            </w:pPr>
            <w:r w:rsidRPr="00605001">
              <w:rPr>
                <w:rFonts w:cs="Arial"/>
                <w:sz w:val="18"/>
                <w:szCs w:val="18"/>
              </w:rPr>
              <w:t>43</w:t>
            </w:r>
          </w:p>
        </w:tc>
        <w:tc>
          <w:tcPr>
            <w:tcW w:w="1251" w:type="dxa"/>
            <w:gridSpan w:val="2"/>
            <w:noWrap/>
            <w:hideMark/>
          </w:tcPr>
          <w:p w14:paraId="47D8A951" w14:textId="2C90F550" w:rsidR="008F7131" w:rsidRPr="00605001" w:rsidRDefault="008F7131" w:rsidP="008F7131">
            <w:pPr>
              <w:keepNext/>
              <w:spacing w:after="0"/>
              <w:jc w:val="right"/>
              <w:rPr>
                <w:rFonts w:cs="Arial"/>
                <w:sz w:val="18"/>
                <w:szCs w:val="18"/>
                <w:lang w:eastAsia="zh-CN"/>
              </w:rPr>
            </w:pPr>
            <w:r w:rsidRPr="00605001">
              <w:rPr>
                <w:rFonts w:cs="Arial"/>
                <w:sz w:val="18"/>
                <w:szCs w:val="18"/>
              </w:rPr>
              <w:t>25</w:t>
            </w:r>
          </w:p>
        </w:tc>
        <w:tc>
          <w:tcPr>
            <w:tcW w:w="1329" w:type="dxa"/>
            <w:gridSpan w:val="2"/>
            <w:noWrap/>
            <w:hideMark/>
          </w:tcPr>
          <w:p w14:paraId="5DE46DBA" w14:textId="70E6E7DF" w:rsidR="008F7131" w:rsidRPr="00605001" w:rsidRDefault="008F7131" w:rsidP="008F7131">
            <w:pPr>
              <w:keepNext/>
              <w:spacing w:after="0"/>
              <w:jc w:val="right"/>
              <w:rPr>
                <w:rFonts w:cs="Arial"/>
                <w:sz w:val="18"/>
                <w:szCs w:val="18"/>
                <w:lang w:eastAsia="zh-CN"/>
              </w:rPr>
            </w:pPr>
            <w:r w:rsidRPr="00605001">
              <w:rPr>
                <w:rFonts w:cs="Arial"/>
                <w:sz w:val="18"/>
                <w:szCs w:val="18"/>
              </w:rPr>
              <w:t>18</w:t>
            </w:r>
          </w:p>
        </w:tc>
        <w:tc>
          <w:tcPr>
            <w:tcW w:w="1174" w:type="dxa"/>
            <w:gridSpan w:val="3"/>
            <w:noWrap/>
            <w:hideMark/>
          </w:tcPr>
          <w:p w14:paraId="1F526897" w14:textId="54207F85" w:rsidR="008F7131" w:rsidRPr="00605001" w:rsidRDefault="008F7131" w:rsidP="008F7131">
            <w:pPr>
              <w:keepNext/>
              <w:spacing w:after="0"/>
              <w:jc w:val="right"/>
              <w:rPr>
                <w:rFonts w:cs="Arial"/>
                <w:sz w:val="18"/>
                <w:szCs w:val="18"/>
                <w:lang w:eastAsia="zh-CN"/>
              </w:rPr>
            </w:pPr>
            <w:r w:rsidRPr="00605001">
              <w:rPr>
                <w:rFonts w:cs="Arial"/>
                <w:sz w:val="18"/>
                <w:szCs w:val="18"/>
              </w:rPr>
              <w:t>11</w:t>
            </w:r>
          </w:p>
        </w:tc>
        <w:tc>
          <w:tcPr>
            <w:tcW w:w="1251" w:type="dxa"/>
            <w:gridSpan w:val="3"/>
            <w:noWrap/>
            <w:hideMark/>
          </w:tcPr>
          <w:p w14:paraId="37833189" w14:textId="7DC8EDC6" w:rsidR="008F7131" w:rsidRPr="00605001" w:rsidRDefault="008F7131" w:rsidP="008F7131">
            <w:pPr>
              <w:keepNext/>
              <w:spacing w:after="0"/>
              <w:jc w:val="right"/>
              <w:rPr>
                <w:rFonts w:cs="Arial"/>
                <w:sz w:val="18"/>
                <w:szCs w:val="18"/>
                <w:lang w:eastAsia="zh-CN"/>
              </w:rPr>
            </w:pPr>
            <w:r w:rsidRPr="00605001">
              <w:rPr>
                <w:rFonts w:cs="Arial"/>
                <w:sz w:val="18"/>
                <w:szCs w:val="18"/>
              </w:rPr>
              <w:t>25</w:t>
            </w:r>
          </w:p>
        </w:tc>
        <w:tc>
          <w:tcPr>
            <w:tcW w:w="1255" w:type="dxa"/>
            <w:noWrap/>
            <w:hideMark/>
          </w:tcPr>
          <w:p w14:paraId="3F1035F4" w14:textId="3CAA3187" w:rsidR="008F7131" w:rsidRPr="00605001" w:rsidRDefault="008F7131" w:rsidP="008F7131">
            <w:pPr>
              <w:keepNext/>
              <w:spacing w:after="0"/>
              <w:jc w:val="right"/>
              <w:rPr>
                <w:rFonts w:cs="Arial"/>
                <w:sz w:val="18"/>
                <w:szCs w:val="18"/>
                <w:lang w:eastAsia="zh-CN"/>
              </w:rPr>
            </w:pPr>
            <w:r w:rsidRPr="00605001">
              <w:rPr>
                <w:rFonts w:cs="Arial"/>
                <w:sz w:val="18"/>
                <w:szCs w:val="18"/>
              </w:rPr>
              <w:t>14</w:t>
            </w:r>
          </w:p>
        </w:tc>
      </w:tr>
      <w:tr w:rsidR="008F7131" w:rsidRPr="00605001" w14:paraId="7B9EBD97" w14:textId="77777777" w:rsidTr="00D55872">
        <w:trPr>
          <w:gridAfter w:val="1"/>
          <w:wAfter w:w="147" w:type="dxa"/>
          <w:trHeight w:val="283"/>
        </w:trPr>
        <w:tc>
          <w:tcPr>
            <w:tcW w:w="1698" w:type="dxa"/>
            <w:gridSpan w:val="2"/>
            <w:noWrap/>
            <w:hideMark/>
          </w:tcPr>
          <w:p w14:paraId="554ADAA4" w14:textId="77777777" w:rsidR="008F7131" w:rsidRPr="00605001" w:rsidRDefault="008F7131" w:rsidP="008F7131">
            <w:pPr>
              <w:keepNext/>
              <w:spacing w:after="0"/>
              <w:jc w:val="right"/>
              <w:rPr>
                <w:rFonts w:cs="Arial"/>
                <w:bCs/>
                <w:sz w:val="18"/>
                <w:szCs w:val="18"/>
                <w:lang w:eastAsia="zh-CN"/>
              </w:rPr>
            </w:pPr>
            <w:r w:rsidRPr="00605001">
              <w:rPr>
                <w:rFonts w:cs="Arial"/>
                <w:bCs/>
                <w:sz w:val="18"/>
                <w:szCs w:val="18"/>
                <w:lang w:eastAsia="zh-CN"/>
              </w:rPr>
              <w:t>3008</w:t>
            </w:r>
          </w:p>
        </w:tc>
        <w:tc>
          <w:tcPr>
            <w:tcW w:w="1251" w:type="dxa"/>
            <w:gridSpan w:val="3"/>
            <w:noWrap/>
            <w:hideMark/>
          </w:tcPr>
          <w:p w14:paraId="33B2B898" w14:textId="373D3E29" w:rsidR="008F7131" w:rsidRPr="00605001" w:rsidRDefault="008F7131" w:rsidP="008F7131">
            <w:pPr>
              <w:keepNext/>
              <w:spacing w:after="0"/>
              <w:jc w:val="right"/>
              <w:rPr>
                <w:rFonts w:cs="Arial"/>
                <w:sz w:val="18"/>
                <w:szCs w:val="18"/>
                <w:lang w:eastAsia="zh-CN"/>
              </w:rPr>
            </w:pPr>
            <w:r w:rsidRPr="00605001">
              <w:rPr>
                <w:rFonts w:cs="Arial"/>
                <w:sz w:val="18"/>
                <w:szCs w:val="18"/>
              </w:rPr>
              <w:t>175</w:t>
            </w:r>
          </w:p>
        </w:tc>
        <w:tc>
          <w:tcPr>
            <w:tcW w:w="1251" w:type="dxa"/>
            <w:gridSpan w:val="2"/>
            <w:noWrap/>
            <w:hideMark/>
          </w:tcPr>
          <w:p w14:paraId="6A607216" w14:textId="19C19BEE" w:rsidR="008F7131" w:rsidRPr="00605001" w:rsidRDefault="008F7131" w:rsidP="008F7131">
            <w:pPr>
              <w:keepNext/>
              <w:spacing w:after="0"/>
              <w:jc w:val="right"/>
              <w:rPr>
                <w:rFonts w:cs="Arial"/>
                <w:sz w:val="18"/>
                <w:szCs w:val="18"/>
                <w:lang w:eastAsia="zh-CN"/>
              </w:rPr>
            </w:pPr>
            <w:r w:rsidRPr="00605001">
              <w:rPr>
                <w:rFonts w:cs="Arial"/>
                <w:sz w:val="18"/>
                <w:szCs w:val="18"/>
              </w:rPr>
              <w:t>160</w:t>
            </w:r>
          </w:p>
        </w:tc>
        <w:tc>
          <w:tcPr>
            <w:tcW w:w="1329" w:type="dxa"/>
            <w:gridSpan w:val="2"/>
            <w:noWrap/>
            <w:hideMark/>
          </w:tcPr>
          <w:p w14:paraId="1105B227" w14:textId="788093A8" w:rsidR="008F7131" w:rsidRPr="00605001" w:rsidRDefault="008F7131" w:rsidP="008F7131">
            <w:pPr>
              <w:keepNext/>
              <w:spacing w:after="0"/>
              <w:jc w:val="right"/>
              <w:rPr>
                <w:rFonts w:cs="Arial"/>
                <w:sz w:val="18"/>
                <w:szCs w:val="18"/>
                <w:lang w:eastAsia="zh-CN"/>
              </w:rPr>
            </w:pPr>
            <w:r w:rsidRPr="00605001">
              <w:rPr>
                <w:rFonts w:cs="Arial"/>
                <w:sz w:val="18"/>
                <w:szCs w:val="18"/>
              </w:rPr>
              <w:t>48</w:t>
            </w:r>
          </w:p>
        </w:tc>
        <w:tc>
          <w:tcPr>
            <w:tcW w:w="1174" w:type="dxa"/>
            <w:gridSpan w:val="3"/>
            <w:noWrap/>
            <w:hideMark/>
          </w:tcPr>
          <w:p w14:paraId="229034D2" w14:textId="5764C768" w:rsidR="008F7131" w:rsidRPr="00605001" w:rsidRDefault="008F7131" w:rsidP="008F7131">
            <w:pPr>
              <w:keepNext/>
              <w:spacing w:after="0"/>
              <w:jc w:val="right"/>
              <w:rPr>
                <w:rFonts w:cs="Arial"/>
                <w:sz w:val="18"/>
                <w:szCs w:val="18"/>
                <w:lang w:eastAsia="zh-CN"/>
              </w:rPr>
            </w:pPr>
            <w:r w:rsidRPr="00605001">
              <w:rPr>
                <w:rFonts w:cs="Arial"/>
                <w:sz w:val="18"/>
                <w:szCs w:val="18"/>
              </w:rPr>
              <w:t>49</w:t>
            </w:r>
          </w:p>
        </w:tc>
        <w:tc>
          <w:tcPr>
            <w:tcW w:w="1251" w:type="dxa"/>
            <w:gridSpan w:val="3"/>
            <w:noWrap/>
            <w:hideMark/>
          </w:tcPr>
          <w:p w14:paraId="11472E0A" w14:textId="29C7C567" w:rsidR="008F7131" w:rsidRPr="00605001" w:rsidRDefault="008F7131" w:rsidP="008F7131">
            <w:pPr>
              <w:keepNext/>
              <w:spacing w:after="0"/>
              <w:jc w:val="right"/>
              <w:rPr>
                <w:rFonts w:cs="Arial"/>
                <w:sz w:val="18"/>
                <w:szCs w:val="18"/>
                <w:lang w:eastAsia="zh-CN"/>
              </w:rPr>
            </w:pPr>
            <w:r w:rsidRPr="00605001">
              <w:rPr>
                <w:rFonts w:cs="Arial"/>
                <w:sz w:val="18"/>
                <w:szCs w:val="18"/>
              </w:rPr>
              <w:t>127</w:t>
            </w:r>
          </w:p>
        </w:tc>
        <w:tc>
          <w:tcPr>
            <w:tcW w:w="1255" w:type="dxa"/>
            <w:noWrap/>
            <w:hideMark/>
          </w:tcPr>
          <w:p w14:paraId="72BDEFA0" w14:textId="6A2242CE" w:rsidR="008F7131" w:rsidRPr="00605001" w:rsidRDefault="008F7131" w:rsidP="008F7131">
            <w:pPr>
              <w:keepNext/>
              <w:spacing w:after="0"/>
              <w:jc w:val="right"/>
              <w:rPr>
                <w:rFonts w:cs="Arial"/>
                <w:sz w:val="18"/>
                <w:szCs w:val="18"/>
                <w:lang w:eastAsia="zh-CN"/>
              </w:rPr>
            </w:pPr>
            <w:r w:rsidRPr="00605001">
              <w:rPr>
                <w:rFonts w:cs="Arial"/>
                <w:sz w:val="18"/>
                <w:szCs w:val="18"/>
              </w:rPr>
              <w:t>111</w:t>
            </w:r>
          </w:p>
        </w:tc>
      </w:tr>
      <w:tr w:rsidR="008F7131" w:rsidRPr="00605001" w14:paraId="76D0E008" w14:textId="77777777" w:rsidTr="00D55872">
        <w:trPr>
          <w:gridAfter w:val="1"/>
          <w:wAfter w:w="147" w:type="dxa"/>
          <w:trHeight w:val="283"/>
        </w:trPr>
        <w:tc>
          <w:tcPr>
            <w:tcW w:w="1698" w:type="dxa"/>
            <w:gridSpan w:val="2"/>
            <w:noWrap/>
            <w:hideMark/>
          </w:tcPr>
          <w:p w14:paraId="13DC3C6D" w14:textId="77777777" w:rsidR="008F7131" w:rsidRPr="00605001" w:rsidRDefault="008F7131" w:rsidP="008F7131">
            <w:pPr>
              <w:keepNext/>
              <w:spacing w:after="0"/>
              <w:jc w:val="right"/>
              <w:rPr>
                <w:rFonts w:cs="Arial"/>
                <w:bCs/>
                <w:sz w:val="18"/>
                <w:szCs w:val="18"/>
                <w:lang w:eastAsia="zh-CN"/>
              </w:rPr>
            </w:pPr>
            <w:r w:rsidRPr="00605001">
              <w:rPr>
                <w:rFonts w:cs="Arial"/>
                <w:bCs/>
                <w:sz w:val="18"/>
                <w:szCs w:val="18"/>
                <w:lang w:eastAsia="zh-CN"/>
              </w:rPr>
              <w:t>3009</w:t>
            </w:r>
          </w:p>
        </w:tc>
        <w:tc>
          <w:tcPr>
            <w:tcW w:w="1251" w:type="dxa"/>
            <w:gridSpan w:val="3"/>
            <w:noWrap/>
            <w:hideMark/>
          </w:tcPr>
          <w:p w14:paraId="0306CABD" w14:textId="581D444F" w:rsidR="008F7131" w:rsidRPr="00605001" w:rsidRDefault="008F7131" w:rsidP="008F7131">
            <w:pPr>
              <w:keepNext/>
              <w:spacing w:after="0"/>
              <w:jc w:val="right"/>
              <w:rPr>
                <w:rFonts w:cs="Arial"/>
                <w:sz w:val="18"/>
                <w:szCs w:val="18"/>
                <w:lang w:eastAsia="zh-CN"/>
              </w:rPr>
            </w:pPr>
            <w:r w:rsidRPr="00605001">
              <w:rPr>
                <w:rFonts w:cs="Arial"/>
                <w:sz w:val="18"/>
                <w:szCs w:val="18"/>
              </w:rPr>
              <w:t>101</w:t>
            </w:r>
          </w:p>
        </w:tc>
        <w:tc>
          <w:tcPr>
            <w:tcW w:w="1251" w:type="dxa"/>
            <w:gridSpan w:val="2"/>
            <w:noWrap/>
            <w:hideMark/>
          </w:tcPr>
          <w:p w14:paraId="369C5D6C" w14:textId="22E399C1" w:rsidR="008F7131" w:rsidRPr="00605001" w:rsidRDefault="008F7131" w:rsidP="008F7131">
            <w:pPr>
              <w:keepNext/>
              <w:spacing w:after="0"/>
              <w:jc w:val="right"/>
              <w:rPr>
                <w:rFonts w:cs="Arial"/>
                <w:sz w:val="18"/>
                <w:szCs w:val="18"/>
                <w:lang w:eastAsia="zh-CN"/>
              </w:rPr>
            </w:pPr>
            <w:r w:rsidRPr="00605001">
              <w:rPr>
                <w:rFonts w:cs="Arial"/>
                <w:sz w:val="18"/>
                <w:szCs w:val="18"/>
              </w:rPr>
              <w:t>51</w:t>
            </w:r>
          </w:p>
        </w:tc>
        <w:tc>
          <w:tcPr>
            <w:tcW w:w="1329" w:type="dxa"/>
            <w:gridSpan w:val="2"/>
            <w:noWrap/>
            <w:hideMark/>
          </w:tcPr>
          <w:p w14:paraId="27B8CAE2" w14:textId="3FDC98F8" w:rsidR="008F7131" w:rsidRPr="00605001" w:rsidRDefault="008F7131" w:rsidP="008F7131">
            <w:pPr>
              <w:keepNext/>
              <w:spacing w:after="0"/>
              <w:jc w:val="right"/>
              <w:rPr>
                <w:rFonts w:cs="Arial"/>
                <w:sz w:val="18"/>
                <w:szCs w:val="18"/>
                <w:lang w:eastAsia="zh-CN"/>
              </w:rPr>
            </w:pPr>
            <w:r w:rsidRPr="00605001">
              <w:rPr>
                <w:rFonts w:cs="Arial"/>
                <w:sz w:val="18"/>
                <w:szCs w:val="18"/>
              </w:rPr>
              <w:t>33</w:t>
            </w:r>
          </w:p>
        </w:tc>
        <w:tc>
          <w:tcPr>
            <w:tcW w:w="1174" w:type="dxa"/>
            <w:gridSpan w:val="3"/>
            <w:noWrap/>
            <w:hideMark/>
          </w:tcPr>
          <w:p w14:paraId="774C17FD" w14:textId="50645B11" w:rsidR="008F7131" w:rsidRPr="00605001" w:rsidRDefault="008F7131" w:rsidP="008F7131">
            <w:pPr>
              <w:keepNext/>
              <w:spacing w:after="0"/>
              <w:jc w:val="right"/>
              <w:rPr>
                <w:rFonts w:cs="Arial"/>
                <w:sz w:val="18"/>
                <w:szCs w:val="18"/>
                <w:lang w:eastAsia="zh-CN"/>
              </w:rPr>
            </w:pPr>
            <w:r w:rsidRPr="00605001">
              <w:rPr>
                <w:rFonts w:cs="Arial"/>
                <w:sz w:val="18"/>
                <w:szCs w:val="18"/>
              </w:rPr>
              <w:t>26</w:t>
            </w:r>
          </w:p>
        </w:tc>
        <w:tc>
          <w:tcPr>
            <w:tcW w:w="1251" w:type="dxa"/>
            <w:gridSpan w:val="3"/>
            <w:noWrap/>
            <w:hideMark/>
          </w:tcPr>
          <w:p w14:paraId="3D414796" w14:textId="5367F043" w:rsidR="008F7131" w:rsidRPr="00605001" w:rsidRDefault="008F7131" w:rsidP="008F7131">
            <w:pPr>
              <w:keepNext/>
              <w:spacing w:after="0"/>
              <w:jc w:val="right"/>
              <w:rPr>
                <w:rFonts w:cs="Arial"/>
                <w:sz w:val="18"/>
                <w:szCs w:val="18"/>
                <w:lang w:eastAsia="zh-CN"/>
              </w:rPr>
            </w:pPr>
            <w:r w:rsidRPr="00605001">
              <w:rPr>
                <w:rFonts w:cs="Arial"/>
                <w:sz w:val="18"/>
                <w:szCs w:val="18"/>
              </w:rPr>
              <w:t>68</w:t>
            </w:r>
          </w:p>
        </w:tc>
        <w:tc>
          <w:tcPr>
            <w:tcW w:w="1255" w:type="dxa"/>
            <w:noWrap/>
            <w:hideMark/>
          </w:tcPr>
          <w:p w14:paraId="0C6416F1" w14:textId="237A9E31" w:rsidR="008F7131" w:rsidRPr="00605001" w:rsidRDefault="008F7131" w:rsidP="008F7131">
            <w:pPr>
              <w:keepNext/>
              <w:spacing w:after="0"/>
              <w:jc w:val="right"/>
              <w:rPr>
                <w:rFonts w:cs="Arial"/>
                <w:sz w:val="18"/>
                <w:szCs w:val="18"/>
                <w:lang w:eastAsia="zh-CN"/>
              </w:rPr>
            </w:pPr>
            <w:r w:rsidRPr="00605001">
              <w:rPr>
                <w:rFonts w:cs="Arial"/>
                <w:sz w:val="18"/>
                <w:szCs w:val="18"/>
              </w:rPr>
              <w:t>25</w:t>
            </w:r>
          </w:p>
        </w:tc>
      </w:tr>
      <w:tr w:rsidR="0092155B" w:rsidRPr="00605001" w14:paraId="1A7B37DF" w14:textId="77777777" w:rsidTr="000E5E28">
        <w:trPr>
          <w:gridAfter w:val="1"/>
          <w:wAfter w:w="147" w:type="dxa"/>
          <w:trHeight w:val="288"/>
        </w:trPr>
        <w:tc>
          <w:tcPr>
            <w:tcW w:w="1698" w:type="dxa"/>
            <w:gridSpan w:val="2"/>
            <w:noWrap/>
          </w:tcPr>
          <w:p w14:paraId="462F93DC" w14:textId="77777777" w:rsidR="0092155B" w:rsidRPr="00605001" w:rsidRDefault="0092155B" w:rsidP="0092155B">
            <w:pPr>
              <w:keepNext/>
              <w:spacing w:after="0"/>
              <w:jc w:val="right"/>
              <w:rPr>
                <w:rFonts w:cs="Arial"/>
                <w:bCs/>
                <w:sz w:val="18"/>
                <w:szCs w:val="18"/>
                <w:lang w:eastAsia="zh-CN"/>
              </w:rPr>
            </w:pPr>
          </w:p>
        </w:tc>
        <w:tc>
          <w:tcPr>
            <w:tcW w:w="1251" w:type="dxa"/>
            <w:gridSpan w:val="3"/>
            <w:noWrap/>
          </w:tcPr>
          <w:p w14:paraId="2A4829A1" w14:textId="77777777" w:rsidR="0092155B" w:rsidRPr="00605001" w:rsidRDefault="0092155B" w:rsidP="0092155B">
            <w:pPr>
              <w:keepNext/>
              <w:spacing w:after="0"/>
              <w:jc w:val="right"/>
              <w:rPr>
                <w:rFonts w:cs="Arial"/>
                <w:sz w:val="18"/>
                <w:szCs w:val="18"/>
                <w:lang w:eastAsia="zh-CN"/>
              </w:rPr>
            </w:pPr>
          </w:p>
        </w:tc>
        <w:tc>
          <w:tcPr>
            <w:tcW w:w="1251" w:type="dxa"/>
            <w:gridSpan w:val="2"/>
            <w:noWrap/>
          </w:tcPr>
          <w:p w14:paraId="2D71BCA3" w14:textId="77777777" w:rsidR="0092155B" w:rsidRPr="00605001" w:rsidRDefault="0092155B" w:rsidP="0092155B">
            <w:pPr>
              <w:keepNext/>
              <w:spacing w:after="0"/>
              <w:jc w:val="right"/>
              <w:rPr>
                <w:rFonts w:cs="Arial"/>
                <w:sz w:val="18"/>
                <w:szCs w:val="18"/>
                <w:lang w:eastAsia="zh-CN"/>
              </w:rPr>
            </w:pPr>
          </w:p>
        </w:tc>
        <w:tc>
          <w:tcPr>
            <w:tcW w:w="1329" w:type="dxa"/>
            <w:gridSpan w:val="2"/>
            <w:noWrap/>
          </w:tcPr>
          <w:p w14:paraId="7F5E8710" w14:textId="77777777" w:rsidR="0092155B" w:rsidRPr="00605001" w:rsidRDefault="0092155B" w:rsidP="0092155B">
            <w:pPr>
              <w:keepNext/>
              <w:spacing w:after="0"/>
              <w:jc w:val="right"/>
              <w:rPr>
                <w:rFonts w:cs="Arial"/>
                <w:sz w:val="18"/>
                <w:szCs w:val="18"/>
                <w:lang w:eastAsia="zh-CN"/>
              </w:rPr>
            </w:pPr>
          </w:p>
        </w:tc>
        <w:tc>
          <w:tcPr>
            <w:tcW w:w="1174" w:type="dxa"/>
            <w:gridSpan w:val="3"/>
            <w:noWrap/>
          </w:tcPr>
          <w:p w14:paraId="68706673" w14:textId="77777777" w:rsidR="0092155B" w:rsidRPr="00605001" w:rsidRDefault="0092155B" w:rsidP="0092155B">
            <w:pPr>
              <w:keepNext/>
              <w:spacing w:after="0"/>
              <w:jc w:val="right"/>
              <w:rPr>
                <w:rFonts w:cs="Arial"/>
                <w:sz w:val="18"/>
                <w:szCs w:val="18"/>
                <w:lang w:eastAsia="zh-CN"/>
              </w:rPr>
            </w:pPr>
          </w:p>
        </w:tc>
        <w:tc>
          <w:tcPr>
            <w:tcW w:w="1251" w:type="dxa"/>
            <w:gridSpan w:val="3"/>
            <w:noWrap/>
          </w:tcPr>
          <w:p w14:paraId="3B172A83" w14:textId="36D6CBCD" w:rsidR="0092155B" w:rsidRPr="00605001" w:rsidRDefault="0092155B" w:rsidP="0092155B">
            <w:pPr>
              <w:keepNext/>
              <w:spacing w:after="0"/>
              <w:jc w:val="right"/>
              <w:rPr>
                <w:rFonts w:cs="Arial"/>
                <w:sz w:val="18"/>
                <w:szCs w:val="18"/>
                <w:lang w:eastAsia="zh-CN"/>
              </w:rPr>
            </w:pPr>
            <w:r w:rsidRPr="00605001">
              <w:rPr>
                <w:rFonts w:cs="Arial"/>
                <w:sz w:val="18"/>
                <w:szCs w:val="18"/>
              </w:rPr>
              <w:t>76</w:t>
            </w:r>
          </w:p>
        </w:tc>
        <w:tc>
          <w:tcPr>
            <w:tcW w:w="1255" w:type="dxa"/>
            <w:noWrap/>
          </w:tcPr>
          <w:p w14:paraId="02C6AA2D" w14:textId="77777777" w:rsidR="0092155B" w:rsidRPr="00605001" w:rsidRDefault="0092155B" w:rsidP="0092155B">
            <w:pPr>
              <w:keepNext/>
              <w:spacing w:after="0"/>
              <w:jc w:val="right"/>
              <w:rPr>
                <w:rFonts w:cs="Arial"/>
                <w:sz w:val="18"/>
                <w:szCs w:val="18"/>
                <w:lang w:eastAsia="zh-CN"/>
              </w:rPr>
            </w:pPr>
          </w:p>
        </w:tc>
      </w:tr>
      <w:tr w:rsidR="008F7131" w:rsidRPr="00605001" w14:paraId="3296C1FA" w14:textId="77777777" w:rsidTr="00D55872">
        <w:trPr>
          <w:gridAfter w:val="1"/>
          <w:wAfter w:w="147" w:type="dxa"/>
          <w:trHeight w:val="288"/>
        </w:trPr>
        <w:tc>
          <w:tcPr>
            <w:tcW w:w="1698" w:type="dxa"/>
            <w:gridSpan w:val="2"/>
            <w:noWrap/>
            <w:hideMark/>
          </w:tcPr>
          <w:p w14:paraId="6A866BC4" w14:textId="77777777" w:rsidR="008F7131" w:rsidRPr="00605001" w:rsidRDefault="008F7131" w:rsidP="008F7131">
            <w:pPr>
              <w:keepNext/>
              <w:spacing w:after="0"/>
              <w:jc w:val="right"/>
              <w:rPr>
                <w:rFonts w:cs="Arial"/>
                <w:bCs/>
                <w:sz w:val="18"/>
                <w:szCs w:val="18"/>
                <w:lang w:eastAsia="zh-CN"/>
              </w:rPr>
            </w:pPr>
            <w:r w:rsidRPr="00605001">
              <w:rPr>
                <w:rFonts w:cs="Arial"/>
                <w:bCs/>
                <w:sz w:val="18"/>
                <w:szCs w:val="18"/>
                <w:lang w:eastAsia="zh-CN"/>
              </w:rPr>
              <w:t>1002</w:t>
            </w:r>
          </w:p>
        </w:tc>
        <w:tc>
          <w:tcPr>
            <w:tcW w:w="1251" w:type="dxa"/>
            <w:gridSpan w:val="3"/>
            <w:noWrap/>
            <w:hideMark/>
          </w:tcPr>
          <w:p w14:paraId="41E12FA5" w14:textId="3A0F2A3E" w:rsidR="008F7131" w:rsidRPr="00605001" w:rsidRDefault="008F7131" w:rsidP="008F7131">
            <w:pPr>
              <w:keepNext/>
              <w:spacing w:after="0"/>
              <w:jc w:val="right"/>
              <w:rPr>
                <w:rFonts w:cs="Arial"/>
                <w:sz w:val="18"/>
                <w:szCs w:val="18"/>
                <w:lang w:eastAsia="zh-CN"/>
              </w:rPr>
            </w:pPr>
            <w:r w:rsidRPr="00605001">
              <w:rPr>
                <w:rFonts w:cs="Arial"/>
                <w:sz w:val="18"/>
                <w:szCs w:val="18"/>
              </w:rPr>
              <w:t>145</w:t>
            </w:r>
          </w:p>
        </w:tc>
        <w:tc>
          <w:tcPr>
            <w:tcW w:w="1251" w:type="dxa"/>
            <w:gridSpan w:val="2"/>
            <w:noWrap/>
            <w:hideMark/>
          </w:tcPr>
          <w:p w14:paraId="76EDA6ED" w14:textId="57E0E10B" w:rsidR="008F7131" w:rsidRPr="00605001" w:rsidRDefault="008F7131" w:rsidP="008F7131">
            <w:pPr>
              <w:keepNext/>
              <w:spacing w:after="0"/>
              <w:jc w:val="right"/>
              <w:rPr>
                <w:rFonts w:cs="Arial"/>
                <w:sz w:val="18"/>
                <w:szCs w:val="18"/>
                <w:lang w:eastAsia="zh-CN"/>
              </w:rPr>
            </w:pPr>
            <w:r w:rsidRPr="00605001">
              <w:rPr>
                <w:rFonts w:cs="Arial"/>
                <w:sz w:val="18"/>
                <w:szCs w:val="18"/>
              </w:rPr>
              <w:t>286</w:t>
            </w:r>
          </w:p>
        </w:tc>
        <w:tc>
          <w:tcPr>
            <w:tcW w:w="1329" w:type="dxa"/>
            <w:gridSpan w:val="2"/>
            <w:noWrap/>
            <w:hideMark/>
          </w:tcPr>
          <w:p w14:paraId="1629D813" w14:textId="7E6E0794" w:rsidR="008F7131" w:rsidRPr="00605001" w:rsidRDefault="008F7131" w:rsidP="008F7131">
            <w:pPr>
              <w:keepNext/>
              <w:spacing w:after="0"/>
              <w:jc w:val="right"/>
              <w:rPr>
                <w:rFonts w:cs="Arial"/>
                <w:sz w:val="18"/>
                <w:szCs w:val="18"/>
                <w:lang w:eastAsia="zh-CN"/>
              </w:rPr>
            </w:pPr>
            <w:r w:rsidRPr="00605001">
              <w:rPr>
                <w:rFonts w:cs="Arial"/>
                <w:sz w:val="18"/>
                <w:szCs w:val="18"/>
              </w:rPr>
              <w:t>57</w:t>
            </w:r>
          </w:p>
        </w:tc>
        <w:tc>
          <w:tcPr>
            <w:tcW w:w="1174" w:type="dxa"/>
            <w:gridSpan w:val="3"/>
            <w:noWrap/>
            <w:hideMark/>
          </w:tcPr>
          <w:p w14:paraId="5E52FBAF" w14:textId="67A61A4E" w:rsidR="008F7131" w:rsidRPr="00605001" w:rsidRDefault="008F7131" w:rsidP="008F7131">
            <w:pPr>
              <w:keepNext/>
              <w:spacing w:after="0"/>
              <w:jc w:val="right"/>
              <w:rPr>
                <w:rFonts w:cs="Arial"/>
                <w:sz w:val="18"/>
                <w:szCs w:val="18"/>
                <w:lang w:eastAsia="zh-CN"/>
              </w:rPr>
            </w:pPr>
            <w:r w:rsidRPr="00605001">
              <w:rPr>
                <w:rFonts w:cs="Arial"/>
                <w:sz w:val="18"/>
                <w:szCs w:val="18"/>
              </w:rPr>
              <w:t>101</w:t>
            </w:r>
          </w:p>
        </w:tc>
        <w:tc>
          <w:tcPr>
            <w:tcW w:w="1251" w:type="dxa"/>
            <w:gridSpan w:val="3"/>
            <w:noWrap/>
            <w:hideMark/>
          </w:tcPr>
          <w:p w14:paraId="308E5DEA" w14:textId="03325833" w:rsidR="008F7131" w:rsidRPr="00605001" w:rsidRDefault="008F7131" w:rsidP="008F7131">
            <w:pPr>
              <w:keepNext/>
              <w:spacing w:after="0"/>
              <w:jc w:val="right"/>
              <w:rPr>
                <w:rFonts w:cs="Arial"/>
                <w:sz w:val="18"/>
                <w:szCs w:val="18"/>
                <w:lang w:eastAsia="zh-CN"/>
              </w:rPr>
            </w:pPr>
            <w:r w:rsidRPr="00605001">
              <w:rPr>
                <w:rFonts w:cs="Arial"/>
                <w:sz w:val="18"/>
                <w:szCs w:val="18"/>
              </w:rPr>
              <w:t>88</w:t>
            </w:r>
          </w:p>
        </w:tc>
        <w:tc>
          <w:tcPr>
            <w:tcW w:w="1255" w:type="dxa"/>
            <w:noWrap/>
            <w:hideMark/>
          </w:tcPr>
          <w:p w14:paraId="60B59EB7" w14:textId="4D5618A6" w:rsidR="008F7131" w:rsidRPr="00605001" w:rsidRDefault="008F7131" w:rsidP="008F7131">
            <w:pPr>
              <w:keepNext/>
              <w:spacing w:after="0"/>
              <w:jc w:val="right"/>
              <w:rPr>
                <w:rFonts w:cs="Arial"/>
                <w:sz w:val="18"/>
                <w:szCs w:val="18"/>
                <w:lang w:eastAsia="zh-CN"/>
              </w:rPr>
            </w:pPr>
            <w:r w:rsidRPr="00605001">
              <w:rPr>
                <w:rFonts w:cs="Arial"/>
                <w:sz w:val="18"/>
                <w:szCs w:val="18"/>
              </w:rPr>
              <w:t>185</w:t>
            </w:r>
          </w:p>
        </w:tc>
      </w:tr>
      <w:tr w:rsidR="008F7131" w:rsidRPr="00605001" w14:paraId="3E3496F0" w14:textId="77777777" w:rsidTr="00D55872">
        <w:trPr>
          <w:gridAfter w:val="1"/>
          <w:wAfter w:w="147" w:type="dxa"/>
          <w:trHeight w:val="288"/>
        </w:trPr>
        <w:tc>
          <w:tcPr>
            <w:tcW w:w="1698" w:type="dxa"/>
            <w:gridSpan w:val="2"/>
            <w:noWrap/>
          </w:tcPr>
          <w:p w14:paraId="5C9C5216" w14:textId="77777777" w:rsidR="008F7131" w:rsidRPr="00605001" w:rsidRDefault="008F7131" w:rsidP="008F7131">
            <w:pPr>
              <w:keepNext/>
              <w:spacing w:after="0"/>
              <w:jc w:val="right"/>
              <w:rPr>
                <w:rFonts w:cs="Arial"/>
                <w:bCs/>
                <w:sz w:val="18"/>
                <w:szCs w:val="18"/>
                <w:lang w:eastAsia="zh-CN"/>
              </w:rPr>
            </w:pPr>
            <w:r w:rsidRPr="00605001">
              <w:rPr>
                <w:rFonts w:cs="Arial"/>
                <w:bCs/>
                <w:sz w:val="18"/>
                <w:szCs w:val="18"/>
                <w:lang w:eastAsia="zh-CN"/>
              </w:rPr>
              <w:t>1011</w:t>
            </w:r>
          </w:p>
        </w:tc>
        <w:tc>
          <w:tcPr>
            <w:tcW w:w="1251" w:type="dxa"/>
            <w:gridSpan w:val="3"/>
            <w:noWrap/>
          </w:tcPr>
          <w:p w14:paraId="7405EDA8" w14:textId="4094540C" w:rsidR="008F7131" w:rsidRPr="00605001" w:rsidRDefault="008F7131" w:rsidP="008F7131">
            <w:pPr>
              <w:keepNext/>
              <w:spacing w:after="0"/>
              <w:jc w:val="right"/>
              <w:rPr>
                <w:rFonts w:cs="Arial"/>
                <w:sz w:val="18"/>
                <w:szCs w:val="18"/>
                <w:lang w:eastAsia="zh-CN"/>
              </w:rPr>
            </w:pPr>
            <w:r w:rsidRPr="00605001">
              <w:rPr>
                <w:rFonts w:cs="Arial"/>
                <w:sz w:val="18"/>
                <w:szCs w:val="18"/>
              </w:rPr>
              <w:t>69</w:t>
            </w:r>
          </w:p>
        </w:tc>
        <w:tc>
          <w:tcPr>
            <w:tcW w:w="1251" w:type="dxa"/>
            <w:gridSpan w:val="2"/>
            <w:noWrap/>
          </w:tcPr>
          <w:p w14:paraId="227B33CE" w14:textId="7CFDC9C9" w:rsidR="008F7131" w:rsidRPr="00605001" w:rsidRDefault="008F7131" w:rsidP="008F7131">
            <w:pPr>
              <w:keepNext/>
              <w:spacing w:after="0"/>
              <w:jc w:val="right"/>
              <w:rPr>
                <w:rFonts w:cs="Arial"/>
                <w:sz w:val="18"/>
                <w:szCs w:val="18"/>
                <w:lang w:eastAsia="zh-CN"/>
              </w:rPr>
            </w:pPr>
            <w:r w:rsidRPr="00605001">
              <w:rPr>
                <w:rFonts w:cs="Arial"/>
                <w:sz w:val="18"/>
                <w:szCs w:val="18"/>
              </w:rPr>
              <w:t>54</w:t>
            </w:r>
          </w:p>
        </w:tc>
        <w:tc>
          <w:tcPr>
            <w:tcW w:w="1329" w:type="dxa"/>
            <w:gridSpan w:val="2"/>
            <w:noWrap/>
          </w:tcPr>
          <w:p w14:paraId="6B7F1D5B" w14:textId="55B14B18" w:rsidR="008F7131" w:rsidRPr="00605001" w:rsidRDefault="008F7131" w:rsidP="008F7131">
            <w:pPr>
              <w:keepNext/>
              <w:spacing w:after="0"/>
              <w:jc w:val="right"/>
              <w:rPr>
                <w:rFonts w:cs="Arial"/>
                <w:sz w:val="18"/>
                <w:szCs w:val="18"/>
                <w:lang w:eastAsia="zh-CN"/>
              </w:rPr>
            </w:pPr>
            <w:r w:rsidRPr="00605001">
              <w:rPr>
                <w:rFonts w:cs="Arial"/>
                <w:sz w:val="18"/>
                <w:szCs w:val="18"/>
              </w:rPr>
              <w:t>35</w:t>
            </w:r>
          </w:p>
        </w:tc>
        <w:tc>
          <w:tcPr>
            <w:tcW w:w="1174" w:type="dxa"/>
            <w:gridSpan w:val="3"/>
            <w:noWrap/>
          </w:tcPr>
          <w:p w14:paraId="06961CC1" w14:textId="045258D7" w:rsidR="008F7131" w:rsidRPr="00605001" w:rsidRDefault="008F7131" w:rsidP="008F7131">
            <w:pPr>
              <w:keepNext/>
              <w:spacing w:after="0"/>
              <w:jc w:val="right"/>
              <w:rPr>
                <w:rFonts w:cs="Arial"/>
                <w:sz w:val="18"/>
                <w:szCs w:val="18"/>
                <w:lang w:eastAsia="zh-CN"/>
              </w:rPr>
            </w:pPr>
            <w:r w:rsidRPr="00605001">
              <w:rPr>
                <w:rFonts w:cs="Arial"/>
                <w:sz w:val="18"/>
                <w:szCs w:val="18"/>
              </w:rPr>
              <w:t>16</w:t>
            </w:r>
          </w:p>
        </w:tc>
        <w:tc>
          <w:tcPr>
            <w:tcW w:w="1251" w:type="dxa"/>
            <w:gridSpan w:val="3"/>
            <w:noWrap/>
          </w:tcPr>
          <w:p w14:paraId="47D9D2C8" w14:textId="7A635A6A" w:rsidR="008F7131" w:rsidRPr="00605001" w:rsidRDefault="008F7131" w:rsidP="008F7131">
            <w:pPr>
              <w:keepNext/>
              <w:spacing w:after="0"/>
              <w:jc w:val="right"/>
              <w:rPr>
                <w:rFonts w:cs="Arial"/>
                <w:sz w:val="18"/>
                <w:szCs w:val="18"/>
                <w:lang w:eastAsia="zh-CN"/>
              </w:rPr>
            </w:pPr>
            <w:r w:rsidRPr="00605001">
              <w:rPr>
                <w:rFonts w:cs="Arial"/>
                <w:sz w:val="18"/>
                <w:szCs w:val="18"/>
              </w:rPr>
              <w:t>34</w:t>
            </w:r>
          </w:p>
        </w:tc>
        <w:tc>
          <w:tcPr>
            <w:tcW w:w="1255" w:type="dxa"/>
            <w:noWrap/>
          </w:tcPr>
          <w:p w14:paraId="0A78251E" w14:textId="53475713" w:rsidR="008F7131" w:rsidRPr="00605001" w:rsidRDefault="008F7131" w:rsidP="008F7131">
            <w:pPr>
              <w:keepNext/>
              <w:spacing w:after="0"/>
              <w:jc w:val="right"/>
              <w:rPr>
                <w:rFonts w:cs="Arial"/>
                <w:sz w:val="18"/>
                <w:szCs w:val="18"/>
                <w:lang w:eastAsia="zh-CN"/>
              </w:rPr>
            </w:pPr>
            <w:r w:rsidRPr="00605001">
              <w:rPr>
                <w:rFonts w:cs="Arial"/>
                <w:sz w:val="18"/>
                <w:szCs w:val="18"/>
              </w:rPr>
              <w:t>38</w:t>
            </w:r>
          </w:p>
        </w:tc>
      </w:tr>
      <w:tr w:rsidR="008F7131" w:rsidRPr="00605001" w14:paraId="0A03C7A5" w14:textId="77777777" w:rsidTr="00D55872">
        <w:trPr>
          <w:gridAfter w:val="1"/>
          <w:wAfter w:w="147" w:type="dxa"/>
          <w:trHeight w:val="288"/>
        </w:trPr>
        <w:tc>
          <w:tcPr>
            <w:tcW w:w="1698" w:type="dxa"/>
            <w:gridSpan w:val="2"/>
            <w:noWrap/>
          </w:tcPr>
          <w:p w14:paraId="028F4105" w14:textId="77777777" w:rsidR="008F7131" w:rsidRPr="00605001" w:rsidRDefault="008F7131" w:rsidP="008F7131">
            <w:pPr>
              <w:keepNext/>
              <w:spacing w:after="0"/>
              <w:jc w:val="right"/>
              <w:rPr>
                <w:rFonts w:cs="Arial"/>
                <w:bCs/>
                <w:sz w:val="18"/>
                <w:szCs w:val="18"/>
                <w:lang w:eastAsia="zh-CN"/>
              </w:rPr>
            </w:pPr>
            <w:r w:rsidRPr="00605001">
              <w:rPr>
                <w:rFonts w:cs="Arial"/>
                <w:bCs/>
                <w:sz w:val="18"/>
                <w:szCs w:val="18"/>
                <w:lang w:eastAsia="zh-CN"/>
              </w:rPr>
              <w:t>1012</w:t>
            </w:r>
          </w:p>
        </w:tc>
        <w:tc>
          <w:tcPr>
            <w:tcW w:w="1251" w:type="dxa"/>
            <w:gridSpan w:val="3"/>
            <w:noWrap/>
          </w:tcPr>
          <w:p w14:paraId="4CBE0966" w14:textId="3F4A385F" w:rsidR="008F7131" w:rsidRPr="00605001" w:rsidRDefault="008F7131" w:rsidP="008F7131">
            <w:pPr>
              <w:keepNext/>
              <w:spacing w:after="0"/>
              <w:jc w:val="right"/>
              <w:rPr>
                <w:rFonts w:cs="Arial"/>
                <w:sz w:val="18"/>
                <w:szCs w:val="18"/>
                <w:lang w:eastAsia="zh-CN"/>
              </w:rPr>
            </w:pPr>
            <w:r w:rsidRPr="00605001">
              <w:rPr>
                <w:rFonts w:cs="Arial"/>
                <w:sz w:val="18"/>
                <w:szCs w:val="18"/>
              </w:rPr>
              <w:t>121</w:t>
            </w:r>
          </w:p>
        </w:tc>
        <w:tc>
          <w:tcPr>
            <w:tcW w:w="1251" w:type="dxa"/>
            <w:gridSpan w:val="2"/>
            <w:noWrap/>
          </w:tcPr>
          <w:p w14:paraId="317B6AD2" w14:textId="3DD9041C" w:rsidR="008F7131" w:rsidRPr="00605001" w:rsidRDefault="008F7131" w:rsidP="008F7131">
            <w:pPr>
              <w:keepNext/>
              <w:spacing w:after="0"/>
              <w:jc w:val="right"/>
              <w:rPr>
                <w:rFonts w:cs="Arial"/>
                <w:sz w:val="18"/>
                <w:szCs w:val="18"/>
                <w:lang w:eastAsia="zh-CN"/>
              </w:rPr>
            </w:pPr>
            <w:r w:rsidRPr="00605001">
              <w:rPr>
                <w:rFonts w:cs="Arial"/>
                <w:sz w:val="18"/>
                <w:szCs w:val="18"/>
              </w:rPr>
              <w:t>201</w:t>
            </w:r>
          </w:p>
        </w:tc>
        <w:tc>
          <w:tcPr>
            <w:tcW w:w="1329" w:type="dxa"/>
            <w:gridSpan w:val="2"/>
            <w:noWrap/>
          </w:tcPr>
          <w:p w14:paraId="66BDBFD2" w14:textId="3A1153C4" w:rsidR="008F7131" w:rsidRPr="00605001" w:rsidRDefault="008F7131" w:rsidP="008F7131">
            <w:pPr>
              <w:keepNext/>
              <w:spacing w:after="0"/>
              <w:jc w:val="right"/>
              <w:rPr>
                <w:rFonts w:cs="Arial"/>
                <w:sz w:val="18"/>
                <w:szCs w:val="18"/>
                <w:lang w:eastAsia="zh-CN"/>
              </w:rPr>
            </w:pPr>
            <w:r w:rsidRPr="00605001">
              <w:rPr>
                <w:rFonts w:cs="Arial"/>
                <w:sz w:val="18"/>
                <w:szCs w:val="18"/>
              </w:rPr>
              <w:t>45</w:t>
            </w:r>
          </w:p>
        </w:tc>
        <w:tc>
          <w:tcPr>
            <w:tcW w:w="1174" w:type="dxa"/>
            <w:gridSpan w:val="3"/>
            <w:noWrap/>
          </w:tcPr>
          <w:p w14:paraId="1874CAB6" w14:textId="0991BC24" w:rsidR="008F7131" w:rsidRPr="00605001" w:rsidRDefault="008F7131" w:rsidP="008F7131">
            <w:pPr>
              <w:keepNext/>
              <w:spacing w:after="0"/>
              <w:jc w:val="right"/>
              <w:rPr>
                <w:rFonts w:cs="Arial"/>
                <w:sz w:val="18"/>
                <w:szCs w:val="18"/>
                <w:lang w:eastAsia="zh-CN"/>
              </w:rPr>
            </w:pPr>
            <w:r w:rsidRPr="00605001">
              <w:rPr>
                <w:rFonts w:cs="Arial"/>
                <w:sz w:val="18"/>
                <w:szCs w:val="18"/>
              </w:rPr>
              <w:t>89</w:t>
            </w:r>
          </w:p>
        </w:tc>
        <w:tc>
          <w:tcPr>
            <w:tcW w:w="1251" w:type="dxa"/>
            <w:gridSpan w:val="3"/>
            <w:noWrap/>
          </w:tcPr>
          <w:p w14:paraId="53915F6A" w14:textId="011B5AA4" w:rsidR="008F7131" w:rsidRPr="00605001" w:rsidRDefault="008F7131" w:rsidP="008F7131">
            <w:pPr>
              <w:keepNext/>
              <w:spacing w:after="0"/>
              <w:jc w:val="right"/>
              <w:rPr>
                <w:rFonts w:cs="Arial"/>
                <w:sz w:val="18"/>
                <w:szCs w:val="18"/>
                <w:lang w:eastAsia="zh-CN"/>
              </w:rPr>
            </w:pPr>
            <w:r w:rsidRPr="00605001">
              <w:rPr>
                <w:rFonts w:cs="Arial"/>
                <w:sz w:val="18"/>
                <w:szCs w:val="18"/>
              </w:rPr>
              <w:t>76</w:t>
            </w:r>
          </w:p>
        </w:tc>
        <w:tc>
          <w:tcPr>
            <w:tcW w:w="1255" w:type="dxa"/>
            <w:noWrap/>
          </w:tcPr>
          <w:p w14:paraId="0B06414C" w14:textId="334C3F93" w:rsidR="008F7131" w:rsidRPr="00605001" w:rsidRDefault="008F7131" w:rsidP="008F7131">
            <w:pPr>
              <w:keepNext/>
              <w:spacing w:after="0"/>
              <w:jc w:val="right"/>
              <w:rPr>
                <w:rFonts w:cs="Arial"/>
                <w:sz w:val="18"/>
                <w:szCs w:val="18"/>
                <w:lang w:eastAsia="zh-CN"/>
              </w:rPr>
            </w:pPr>
            <w:r w:rsidRPr="00605001">
              <w:rPr>
                <w:rFonts w:cs="Arial"/>
                <w:sz w:val="18"/>
                <w:szCs w:val="18"/>
              </w:rPr>
              <w:t>112</w:t>
            </w:r>
          </w:p>
        </w:tc>
      </w:tr>
      <w:tr w:rsidR="000E5E28" w:rsidRPr="00605001" w14:paraId="3C1766B5" w14:textId="77777777" w:rsidTr="00792251">
        <w:trPr>
          <w:trHeight w:val="288"/>
        </w:trPr>
        <w:tc>
          <w:tcPr>
            <w:tcW w:w="1868" w:type="dxa"/>
            <w:gridSpan w:val="3"/>
            <w:tcBorders>
              <w:top w:val="single" w:sz="18" w:space="0" w:color="4F81BD" w:themeColor="accent1"/>
            </w:tcBorders>
            <w:shd w:val="clear" w:color="auto" w:fill="DBE5F1" w:themeFill="accent1" w:themeFillTint="33"/>
            <w:noWrap/>
            <w:hideMark/>
          </w:tcPr>
          <w:p w14:paraId="4E0EBFE9" w14:textId="60FC41E1" w:rsidR="000E5E28" w:rsidRPr="00605001" w:rsidRDefault="000E5E28" w:rsidP="00781918">
            <w:pPr>
              <w:keepNext/>
              <w:spacing w:after="0"/>
              <w:jc w:val="left"/>
              <w:rPr>
                <w:rFonts w:cs="Arial"/>
                <w:sz w:val="18"/>
                <w:szCs w:val="18"/>
                <w:lang w:eastAsia="zh-CN"/>
              </w:rPr>
            </w:pPr>
            <w:r w:rsidRPr="00605001">
              <w:rPr>
                <w:rFonts w:cs="Arial"/>
                <w:sz w:val="18"/>
                <w:szCs w:val="18"/>
                <w:lang w:eastAsia="zh-CN"/>
              </w:rPr>
              <w:t>Point</w:t>
            </w:r>
            <w:r w:rsidR="0097698A" w:rsidRPr="00605001">
              <w:rPr>
                <w:rFonts w:cs="Arial"/>
                <w:sz w:val="18"/>
                <w:szCs w:val="18"/>
                <w:lang w:eastAsia="zh-CN"/>
              </w:rPr>
              <w:t>-</w:t>
            </w:r>
            <w:r w:rsidRPr="00605001">
              <w:rPr>
                <w:rFonts w:cs="Arial"/>
                <w:sz w:val="18"/>
                <w:szCs w:val="18"/>
                <w:lang w:eastAsia="zh-CN"/>
              </w:rPr>
              <w:t>to</w:t>
            </w:r>
            <w:r w:rsidR="0097698A" w:rsidRPr="00605001">
              <w:rPr>
                <w:rFonts w:cs="Arial"/>
                <w:sz w:val="18"/>
                <w:szCs w:val="18"/>
                <w:lang w:eastAsia="zh-CN"/>
              </w:rPr>
              <w:t>-</w:t>
            </w:r>
            <w:r w:rsidRPr="00605001">
              <w:rPr>
                <w:rFonts w:cs="Arial"/>
                <w:sz w:val="18"/>
                <w:szCs w:val="18"/>
                <w:lang w:eastAsia="zh-CN"/>
              </w:rPr>
              <w:t>Point</w:t>
            </w:r>
          </w:p>
        </w:tc>
        <w:tc>
          <w:tcPr>
            <w:tcW w:w="1871" w:type="dxa"/>
            <w:gridSpan w:val="3"/>
            <w:tcBorders>
              <w:top w:val="single" w:sz="18" w:space="0" w:color="4F81BD" w:themeColor="accent1"/>
            </w:tcBorders>
            <w:shd w:val="clear" w:color="auto" w:fill="DBE5F1" w:themeFill="accent1" w:themeFillTint="33"/>
            <w:noWrap/>
            <w:hideMark/>
          </w:tcPr>
          <w:p w14:paraId="26E5259D" w14:textId="77777777" w:rsidR="000E5E28" w:rsidRPr="00605001" w:rsidRDefault="000E5E28" w:rsidP="000E5E28">
            <w:pPr>
              <w:keepNext/>
              <w:spacing w:after="0"/>
              <w:jc w:val="right"/>
              <w:rPr>
                <w:rFonts w:cs="Arial"/>
                <w:sz w:val="18"/>
                <w:szCs w:val="18"/>
                <w:lang w:eastAsia="zh-CN"/>
              </w:rPr>
            </w:pPr>
          </w:p>
        </w:tc>
        <w:tc>
          <w:tcPr>
            <w:tcW w:w="1871" w:type="dxa"/>
            <w:gridSpan w:val="4"/>
            <w:tcBorders>
              <w:top w:val="single" w:sz="18" w:space="0" w:color="4F81BD" w:themeColor="accent1"/>
            </w:tcBorders>
            <w:shd w:val="clear" w:color="auto" w:fill="DBE5F1" w:themeFill="accent1" w:themeFillTint="33"/>
            <w:noWrap/>
            <w:hideMark/>
          </w:tcPr>
          <w:p w14:paraId="3FE0B4F4" w14:textId="77777777" w:rsidR="000E5E28" w:rsidRPr="00605001" w:rsidRDefault="000E5E28" w:rsidP="000E5E28">
            <w:pPr>
              <w:keepNext/>
              <w:spacing w:after="0"/>
              <w:jc w:val="right"/>
              <w:rPr>
                <w:rFonts w:cs="Arial"/>
                <w:sz w:val="18"/>
                <w:szCs w:val="18"/>
                <w:lang w:eastAsia="zh-CN"/>
              </w:rPr>
            </w:pPr>
          </w:p>
        </w:tc>
        <w:tc>
          <w:tcPr>
            <w:tcW w:w="1871" w:type="dxa"/>
            <w:gridSpan w:val="3"/>
            <w:tcBorders>
              <w:top w:val="single" w:sz="18" w:space="0" w:color="4F81BD" w:themeColor="accent1"/>
            </w:tcBorders>
            <w:shd w:val="clear" w:color="auto" w:fill="DBE5F1" w:themeFill="accent1" w:themeFillTint="33"/>
            <w:noWrap/>
            <w:hideMark/>
          </w:tcPr>
          <w:p w14:paraId="2A8AC1F8" w14:textId="77777777" w:rsidR="000E5E28" w:rsidRPr="00605001" w:rsidRDefault="000E5E28" w:rsidP="000E5E28">
            <w:pPr>
              <w:keepNext/>
              <w:spacing w:after="0"/>
              <w:jc w:val="right"/>
              <w:rPr>
                <w:rFonts w:cs="Arial"/>
                <w:sz w:val="18"/>
                <w:szCs w:val="18"/>
                <w:lang w:eastAsia="zh-CN"/>
              </w:rPr>
            </w:pPr>
          </w:p>
        </w:tc>
        <w:tc>
          <w:tcPr>
            <w:tcW w:w="1875" w:type="dxa"/>
            <w:gridSpan w:val="4"/>
            <w:tcBorders>
              <w:top w:val="single" w:sz="18" w:space="0" w:color="4F81BD" w:themeColor="accent1"/>
            </w:tcBorders>
            <w:shd w:val="clear" w:color="auto" w:fill="DBE5F1" w:themeFill="accent1" w:themeFillTint="33"/>
            <w:noWrap/>
            <w:hideMark/>
          </w:tcPr>
          <w:p w14:paraId="28400BF4" w14:textId="77777777" w:rsidR="000E5E28" w:rsidRPr="00605001" w:rsidRDefault="000E5E28" w:rsidP="000E5E28">
            <w:pPr>
              <w:keepNext/>
              <w:spacing w:after="0"/>
              <w:jc w:val="right"/>
              <w:rPr>
                <w:rFonts w:cs="Arial"/>
                <w:sz w:val="18"/>
                <w:szCs w:val="18"/>
                <w:lang w:eastAsia="zh-CN"/>
              </w:rPr>
            </w:pPr>
          </w:p>
        </w:tc>
      </w:tr>
      <w:tr w:rsidR="008F7131" w:rsidRPr="00605001" w14:paraId="0BBA83A2" w14:textId="77777777" w:rsidTr="000E5E28">
        <w:trPr>
          <w:gridAfter w:val="1"/>
          <w:wAfter w:w="147" w:type="dxa"/>
          <w:trHeight w:val="288"/>
        </w:trPr>
        <w:tc>
          <w:tcPr>
            <w:tcW w:w="1698" w:type="dxa"/>
            <w:gridSpan w:val="2"/>
            <w:noWrap/>
            <w:hideMark/>
          </w:tcPr>
          <w:p w14:paraId="68CC0A23" w14:textId="53121191" w:rsidR="008F7131" w:rsidRPr="00605001" w:rsidRDefault="008F7131" w:rsidP="008F7131">
            <w:pPr>
              <w:keepNext/>
              <w:spacing w:after="0"/>
              <w:jc w:val="right"/>
              <w:rPr>
                <w:rFonts w:cs="Arial"/>
                <w:bCs/>
                <w:sz w:val="18"/>
                <w:szCs w:val="18"/>
                <w:lang w:eastAsia="zh-CN"/>
              </w:rPr>
            </w:pPr>
            <w:r w:rsidRPr="00605001">
              <w:rPr>
                <w:rFonts w:cs="Arial"/>
                <w:bCs/>
                <w:sz w:val="18"/>
                <w:szCs w:val="18"/>
                <w:lang w:eastAsia="zh-CN"/>
              </w:rPr>
              <w:t>Bruce Highway</w:t>
            </w:r>
          </w:p>
        </w:tc>
        <w:tc>
          <w:tcPr>
            <w:tcW w:w="1251" w:type="dxa"/>
            <w:gridSpan w:val="3"/>
            <w:noWrap/>
            <w:hideMark/>
          </w:tcPr>
          <w:p w14:paraId="76ADDF7E" w14:textId="52C792E1" w:rsidR="008F7131" w:rsidRPr="00605001" w:rsidRDefault="008F7131" w:rsidP="008F7131">
            <w:pPr>
              <w:keepNext/>
              <w:spacing w:after="0"/>
              <w:jc w:val="right"/>
              <w:rPr>
                <w:rFonts w:cs="Arial"/>
                <w:sz w:val="18"/>
                <w:szCs w:val="18"/>
                <w:lang w:eastAsia="zh-CN"/>
              </w:rPr>
            </w:pPr>
            <w:r w:rsidRPr="00605001">
              <w:rPr>
                <w:rFonts w:cs="Arial"/>
                <w:sz w:val="18"/>
                <w:szCs w:val="18"/>
              </w:rPr>
              <w:t>824</w:t>
            </w:r>
          </w:p>
        </w:tc>
        <w:tc>
          <w:tcPr>
            <w:tcW w:w="1251" w:type="dxa"/>
            <w:gridSpan w:val="2"/>
            <w:noWrap/>
            <w:hideMark/>
          </w:tcPr>
          <w:p w14:paraId="0763CB81" w14:textId="294E6016" w:rsidR="008F7131" w:rsidRPr="00605001" w:rsidRDefault="008F7131" w:rsidP="008F7131">
            <w:pPr>
              <w:spacing w:after="0"/>
              <w:jc w:val="right"/>
              <w:rPr>
                <w:rFonts w:cs="Arial"/>
                <w:color w:val="000000"/>
                <w:sz w:val="18"/>
                <w:szCs w:val="18"/>
                <w:lang w:eastAsia="en-AU"/>
              </w:rPr>
            </w:pPr>
            <w:r w:rsidRPr="00605001">
              <w:rPr>
                <w:rFonts w:cs="Arial"/>
                <w:sz w:val="18"/>
                <w:szCs w:val="18"/>
              </w:rPr>
              <w:t>252</w:t>
            </w:r>
          </w:p>
        </w:tc>
        <w:tc>
          <w:tcPr>
            <w:tcW w:w="1329" w:type="dxa"/>
            <w:gridSpan w:val="2"/>
            <w:noWrap/>
            <w:hideMark/>
          </w:tcPr>
          <w:p w14:paraId="1A82C88A" w14:textId="3B90AC00" w:rsidR="008F7131" w:rsidRPr="00605001" w:rsidRDefault="008F7131" w:rsidP="008F7131">
            <w:pPr>
              <w:keepNext/>
              <w:spacing w:after="0"/>
              <w:jc w:val="right"/>
              <w:rPr>
                <w:rFonts w:cs="Arial"/>
                <w:sz w:val="18"/>
                <w:szCs w:val="18"/>
                <w:lang w:eastAsia="zh-CN"/>
              </w:rPr>
            </w:pPr>
            <w:r w:rsidRPr="00605001">
              <w:rPr>
                <w:rFonts w:cs="Arial"/>
                <w:sz w:val="18"/>
                <w:szCs w:val="18"/>
              </w:rPr>
              <w:t>351</w:t>
            </w:r>
          </w:p>
        </w:tc>
        <w:tc>
          <w:tcPr>
            <w:tcW w:w="1174" w:type="dxa"/>
            <w:gridSpan w:val="3"/>
            <w:noWrap/>
            <w:hideMark/>
          </w:tcPr>
          <w:p w14:paraId="26542436" w14:textId="3B6DAFA3" w:rsidR="008F7131" w:rsidRPr="00605001" w:rsidRDefault="008F7131" w:rsidP="008F7131">
            <w:pPr>
              <w:keepNext/>
              <w:spacing w:after="0"/>
              <w:jc w:val="right"/>
              <w:rPr>
                <w:rFonts w:cs="Arial"/>
                <w:sz w:val="18"/>
                <w:szCs w:val="18"/>
                <w:lang w:eastAsia="zh-CN"/>
              </w:rPr>
            </w:pPr>
            <w:r w:rsidRPr="00605001">
              <w:rPr>
                <w:rFonts w:cs="Arial"/>
                <w:sz w:val="18"/>
                <w:szCs w:val="18"/>
              </w:rPr>
              <w:t>106</w:t>
            </w:r>
          </w:p>
        </w:tc>
        <w:tc>
          <w:tcPr>
            <w:tcW w:w="1251" w:type="dxa"/>
            <w:gridSpan w:val="3"/>
            <w:noWrap/>
            <w:hideMark/>
          </w:tcPr>
          <w:p w14:paraId="04FDE970" w14:textId="79F7CAD7" w:rsidR="008F7131" w:rsidRPr="00605001" w:rsidRDefault="008F7131" w:rsidP="008F7131">
            <w:pPr>
              <w:keepNext/>
              <w:spacing w:after="0"/>
              <w:jc w:val="right"/>
              <w:rPr>
                <w:rFonts w:cs="Arial"/>
                <w:sz w:val="18"/>
                <w:szCs w:val="18"/>
                <w:lang w:eastAsia="zh-CN"/>
              </w:rPr>
            </w:pPr>
            <w:r w:rsidRPr="00605001">
              <w:rPr>
                <w:rFonts w:cs="Arial"/>
                <w:sz w:val="18"/>
                <w:szCs w:val="18"/>
              </w:rPr>
              <w:t>473</w:t>
            </w:r>
          </w:p>
        </w:tc>
        <w:tc>
          <w:tcPr>
            <w:tcW w:w="1255" w:type="dxa"/>
            <w:noWrap/>
            <w:hideMark/>
          </w:tcPr>
          <w:p w14:paraId="1BF11B8C" w14:textId="322D9703" w:rsidR="008F7131" w:rsidRPr="00605001" w:rsidRDefault="008F7131" w:rsidP="008F7131">
            <w:pPr>
              <w:keepNext/>
              <w:spacing w:after="0"/>
              <w:jc w:val="right"/>
              <w:rPr>
                <w:rFonts w:cs="Arial"/>
                <w:sz w:val="18"/>
                <w:szCs w:val="18"/>
                <w:lang w:eastAsia="zh-CN"/>
              </w:rPr>
            </w:pPr>
            <w:r w:rsidRPr="00605001">
              <w:rPr>
                <w:rFonts w:cs="Arial"/>
                <w:sz w:val="18"/>
                <w:szCs w:val="18"/>
              </w:rPr>
              <w:t>146</w:t>
            </w:r>
          </w:p>
        </w:tc>
      </w:tr>
      <w:tr w:rsidR="008F7131" w:rsidRPr="00605001" w14:paraId="7BB45830" w14:textId="77777777" w:rsidTr="00587619">
        <w:trPr>
          <w:gridAfter w:val="1"/>
          <w:wAfter w:w="147" w:type="dxa"/>
          <w:trHeight w:val="288"/>
        </w:trPr>
        <w:tc>
          <w:tcPr>
            <w:tcW w:w="1698" w:type="dxa"/>
            <w:gridSpan w:val="2"/>
            <w:shd w:val="clear" w:color="auto" w:fill="auto"/>
            <w:noWrap/>
          </w:tcPr>
          <w:p w14:paraId="7B9B95F0" w14:textId="66CD2406" w:rsidR="008F7131" w:rsidRPr="00605001" w:rsidRDefault="008F7131" w:rsidP="008F7131">
            <w:pPr>
              <w:keepNext/>
              <w:spacing w:after="0"/>
              <w:jc w:val="right"/>
              <w:rPr>
                <w:rFonts w:cs="Arial"/>
                <w:bCs/>
                <w:sz w:val="18"/>
                <w:szCs w:val="18"/>
                <w:lang w:eastAsia="zh-CN"/>
              </w:rPr>
            </w:pPr>
            <w:r w:rsidRPr="00605001">
              <w:rPr>
                <w:rFonts w:cs="Arial"/>
                <w:bCs/>
                <w:sz w:val="18"/>
                <w:szCs w:val="18"/>
                <w:lang w:eastAsia="zh-CN"/>
              </w:rPr>
              <w:t>Toowoomba Bypass</w:t>
            </w:r>
          </w:p>
        </w:tc>
        <w:tc>
          <w:tcPr>
            <w:tcW w:w="1251" w:type="dxa"/>
            <w:gridSpan w:val="3"/>
            <w:shd w:val="clear" w:color="auto" w:fill="auto"/>
            <w:noWrap/>
          </w:tcPr>
          <w:p w14:paraId="1AD40CEE" w14:textId="1E68B496" w:rsidR="008F7131" w:rsidRPr="00605001" w:rsidRDefault="008F7131" w:rsidP="008F7131">
            <w:pPr>
              <w:spacing w:after="0"/>
              <w:jc w:val="right"/>
              <w:rPr>
                <w:rFonts w:cs="Arial"/>
                <w:color w:val="000000"/>
                <w:sz w:val="18"/>
                <w:szCs w:val="18"/>
              </w:rPr>
            </w:pPr>
            <w:r w:rsidRPr="00605001">
              <w:rPr>
                <w:rFonts w:cs="Arial"/>
                <w:sz w:val="18"/>
                <w:szCs w:val="18"/>
              </w:rPr>
              <w:t>8</w:t>
            </w:r>
          </w:p>
        </w:tc>
        <w:tc>
          <w:tcPr>
            <w:tcW w:w="1251" w:type="dxa"/>
            <w:gridSpan w:val="2"/>
            <w:shd w:val="clear" w:color="auto" w:fill="auto"/>
            <w:noWrap/>
          </w:tcPr>
          <w:p w14:paraId="5400B9F0" w14:textId="29AC5E2A" w:rsidR="008F7131" w:rsidRPr="00605001" w:rsidRDefault="008F7131" w:rsidP="008F7131">
            <w:pPr>
              <w:spacing w:after="0"/>
              <w:jc w:val="right"/>
              <w:rPr>
                <w:rFonts w:cs="Arial"/>
                <w:color w:val="000000"/>
                <w:sz w:val="18"/>
                <w:szCs w:val="18"/>
              </w:rPr>
            </w:pPr>
            <w:r w:rsidRPr="00605001">
              <w:rPr>
                <w:rFonts w:cs="Arial"/>
                <w:sz w:val="18"/>
                <w:szCs w:val="18"/>
              </w:rPr>
              <w:t>143</w:t>
            </w:r>
          </w:p>
        </w:tc>
        <w:tc>
          <w:tcPr>
            <w:tcW w:w="1329" w:type="dxa"/>
            <w:gridSpan w:val="2"/>
            <w:shd w:val="clear" w:color="auto" w:fill="auto"/>
            <w:noWrap/>
          </w:tcPr>
          <w:p w14:paraId="3AE9FDDC" w14:textId="54A52BA0" w:rsidR="008F7131" w:rsidRPr="00605001" w:rsidRDefault="008F7131" w:rsidP="008F7131">
            <w:pPr>
              <w:keepNext/>
              <w:spacing w:after="0"/>
              <w:jc w:val="right"/>
              <w:rPr>
                <w:rFonts w:cs="Arial"/>
                <w:sz w:val="18"/>
                <w:szCs w:val="18"/>
              </w:rPr>
            </w:pPr>
            <w:r w:rsidRPr="00605001">
              <w:rPr>
                <w:rFonts w:cs="Arial"/>
                <w:sz w:val="18"/>
                <w:szCs w:val="18"/>
              </w:rPr>
              <w:t>6</w:t>
            </w:r>
          </w:p>
        </w:tc>
        <w:tc>
          <w:tcPr>
            <w:tcW w:w="1174" w:type="dxa"/>
            <w:gridSpan w:val="3"/>
            <w:shd w:val="clear" w:color="auto" w:fill="auto"/>
            <w:noWrap/>
          </w:tcPr>
          <w:p w14:paraId="3DBCBA50" w14:textId="5F878612" w:rsidR="008F7131" w:rsidRPr="00605001" w:rsidRDefault="008F7131" w:rsidP="008F7131">
            <w:pPr>
              <w:keepNext/>
              <w:spacing w:after="0"/>
              <w:jc w:val="right"/>
              <w:rPr>
                <w:rFonts w:cs="Arial"/>
                <w:sz w:val="18"/>
                <w:szCs w:val="18"/>
              </w:rPr>
            </w:pPr>
            <w:r w:rsidRPr="00605001">
              <w:rPr>
                <w:rFonts w:cs="Arial"/>
                <w:sz w:val="18"/>
                <w:szCs w:val="18"/>
              </w:rPr>
              <w:t>78</w:t>
            </w:r>
          </w:p>
        </w:tc>
        <w:tc>
          <w:tcPr>
            <w:tcW w:w="1251" w:type="dxa"/>
            <w:gridSpan w:val="3"/>
            <w:shd w:val="clear" w:color="auto" w:fill="auto"/>
            <w:noWrap/>
          </w:tcPr>
          <w:p w14:paraId="0C445D4B" w14:textId="6D2F3E6C" w:rsidR="008F7131" w:rsidRPr="00605001" w:rsidRDefault="008F7131" w:rsidP="008F7131">
            <w:pPr>
              <w:spacing w:after="0"/>
              <w:jc w:val="right"/>
              <w:rPr>
                <w:rFonts w:cs="Arial"/>
                <w:color w:val="000000"/>
                <w:sz w:val="18"/>
                <w:szCs w:val="18"/>
              </w:rPr>
            </w:pPr>
            <w:r w:rsidRPr="00605001">
              <w:rPr>
                <w:rFonts w:cs="Arial"/>
                <w:sz w:val="18"/>
                <w:szCs w:val="18"/>
              </w:rPr>
              <w:t>2</w:t>
            </w:r>
          </w:p>
        </w:tc>
        <w:tc>
          <w:tcPr>
            <w:tcW w:w="1255" w:type="dxa"/>
            <w:shd w:val="clear" w:color="auto" w:fill="auto"/>
            <w:noWrap/>
          </w:tcPr>
          <w:p w14:paraId="35BBABA3" w14:textId="487AA5ED" w:rsidR="008F7131" w:rsidRPr="00605001" w:rsidRDefault="008F7131" w:rsidP="008F7131">
            <w:pPr>
              <w:spacing w:after="0"/>
              <w:jc w:val="right"/>
              <w:rPr>
                <w:rFonts w:cs="Arial"/>
                <w:color w:val="000000"/>
                <w:sz w:val="18"/>
                <w:szCs w:val="18"/>
              </w:rPr>
            </w:pPr>
            <w:r w:rsidRPr="00605001">
              <w:rPr>
                <w:rFonts w:cs="Arial"/>
                <w:sz w:val="18"/>
                <w:szCs w:val="18"/>
              </w:rPr>
              <w:t>65</w:t>
            </w:r>
          </w:p>
        </w:tc>
      </w:tr>
    </w:tbl>
    <w:p w14:paraId="01828447" w14:textId="44BBBB96" w:rsidR="001B5595" w:rsidRPr="001B5595" w:rsidRDefault="00976B34" w:rsidP="008F7131">
      <w:pPr>
        <w:pStyle w:val="Heading3"/>
      </w:pPr>
      <w:r>
        <w:br w:type="column"/>
      </w:r>
      <w:bookmarkStart w:id="152" w:name="_Toc132461659"/>
      <w:r w:rsidR="001B5595">
        <w:lastRenderedPageBreak/>
        <w:t>Trailer cameras</w:t>
      </w:r>
      <w:bookmarkEnd w:id="152"/>
    </w:p>
    <w:p w14:paraId="4E8E9B0A" w14:textId="74B91833" w:rsidR="00D55872" w:rsidRPr="00E14BE9" w:rsidRDefault="001B5595" w:rsidP="00D55872">
      <w:pPr>
        <w:pStyle w:val="Tableheading"/>
        <w:rPr>
          <w:b w:val="0"/>
          <w:iCs/>
          <w:sz w:val="20"/>
          <w:lang w:val="en-GB"/>
        </w:rPr>
      </w:pPr>
      <w:r w:rsidRPr="00E14BE9">
        <w:rPr>
          <w:sz w:val="20"/>
        </w:rPr>
        <w:t xml:space="preserve">Table </w:t>
      </w:r>
      <w:r w:rsidRPr="00E14BE9">
        <w:rPr>
          <w:noProof/>
          <w:sz w:val="20"/>
        </w:rPr>
        <w:fldChar w:fldCharType="begin"/>
      </w:r>
      <w:r w:rsidRPr="00E14BE9">
        <w:rPr>
          <w:noProof/>
          <w:sz w:val="20"/>
        </w:rPr>
        <w:instrText xml:space="preserve"> SEQ Table  \* MERGEFORMAT </w:instrText>
      </w:r>
      <w:r w:rsidRPr="00E14BE9">
        <w:rPr>
          <w:noProof/>
          <w:sz w:val="20"/>
        </w:rPr>
        <w:fldChar w:fldCharType="separate"/>
      </w:r>
      <w:r w:rsidR="0007186E">
        <w:rPr>
          <w:noProof/>
          <w:sz w:val="20"/>
        </w:rPr>
        <w:t>51</w:t>
      </w:r>
      <w:r w:rsidRPr="00E14BE9">
        <w:rPr>
          <w:noProof/>
          <w:sz w:val="20"/>
        </w:rPr>
        <w:fldChar w:fldCharType="end"/>
      </w:r>
      <w:r w:rsidRPr="00E14BE9">
        <w:rPr>
          <w:sz w:val="20"/>
        </w:rPr>
        <w:tab/>
      </w:r>
      <w:r w:rsidRPr="00E14BE9">
        <w:rPr>
          <w:b w:val="0"/>
          <w:bCs/>
          <w:sz w:val="20"/>
        </w:rPr>
        <w:t>Number of casualty crashes (any severity) at treatment and control intersections not during roadworks and school trailer camera operations</w:t>
      </w:r>
    </w:p>
    <w:tbl>
      <w:tblPr>
        <w:tblW w:w="4761" w:type="pct"/>
        <w:tblLayout w:type="fixed"/>
        <w:tblLook w:val="04A0" w:firstRow="1" w:lastRow="0" w:firstColumn="1" w:lastColumn="0" w:noHBand="0" w:noVBand="1"/>
      </w:tblPr>
      <w:tblGrid>
        <w:gridCol w:w="1567"/>
        <w:gridCol w:w="157"/>
        <w:gridCol w:w="4090"/>
        <w:gridCol w:w="569"/>
        <w:gridCol w:w="564"/>
        <w:gridCol w:w="144"/>
        <w:gridCol w:w="1277"/>
      </w:tblGrid>
      <w:tr w:rsidR="00976B34" w:rsidRPr="00915526" w14:paraId="2195E235" w14:textId="77777777" w:rsidTr="00976B34">
        <w:trPr>
          <w:trHeight w:val="20"/>
        </w:trPr>
        <w:tc>
          <w:tcPr>
            <w:tcW w:w="936" w:type="pct"/>
          </w:tcPr>
          <w:p w14:paraId="7397600B" w14:textId="3B484964" w:rsidR="00976B34" w:rsidRPr="0092155B" w:rsidRDefault="00976B34" w:rsidP="00D55872">
            <w:pPr>
              <w:spacing w:after="0"/>
              <w:jc w:val="left"/>
              <w:rPr>
                <w:rFonts w:asciiTheme="minorHAnsi" w:hAnsiTheme="minorHAnsi"/>
                <w:b/>
                <w:sz w:val="22"/>
                <w:lang w:eastAsia="zh-CN"/>
              </w:rPr>
            </w:pPr>
            <w:r>
              <w:rPr>
                <w:rFonts w:asciiTheme="minorHAnsi" w:hAnsiTheme="minorHAnsi"/>
                <w:b/>
                <w:sz w:val="22"/>
                <w:lang w:eastAsia="zh-CN"/>
              </w:rPr>
              <w:t>Type</w:t>
            </w:r>
          </w:p>
        </w:tc>
        <w:tc>
          <w:tcPr>
            <w:tcW w:w="2538" w:type="pct"/>
            <w:gridSpan w:val="2"/>
            <w:noWrap/>
            <w:hideMark/>
          </w:tcPr>
          <w:p w14:paraId="4FDEA420" w14:textId="6AB66D98" w:rsidR="00976B34" w:rsidRPr="0092155B" w:rsidRDefault="00976B34" w:rsidP="00D55872">
            <w:pPr>
              <w:spacing w:after="0"/>
              <w:jc w:val="left"/>
              <w:rPr>
                <w:rFonts w:asciiTheme="minorHAnsi" w:hAnsiTheme="minorHAnsi"/>
                <w:b/>
                <w:sz w:val="22"/>
                <w:lang w:eastAsia="zh-CN"/>
              </w:rPr>
            </w:pPr>
            <w:r w:rsidRPr="0092155B">
              <w:rPr>
                <w:rFonts w:asciiTheme="minorHAnsi" w:hAnsiTheme="minorHAnsi"/>
                <w:b/>
                <w:sz w:val="22"/>
                <w:lang w:eastAsia="zh-CN"/>
              </w:rPr>
              <w:t>ID</w:t>
            </w:r>
          </w:p>
        </w:tc>
        <w:tc>
          <w:tcPr>
            <w:tcW w:w="763" w:type="pct"/>
            <w:gridSpan w:val="3"/>
            <w:noWrap/>
            <w:hideMark/>
          </w:tcPr>
          <w:p w14:paraId="2B4B4322" w14:textId="77777777" w:rsidR="00976B34" w:rsidRPr="0092155B" w:rsidRDefault="00976B34" w:rsidP="00D55872">
            <w:pPr>
              <w:spacing w:after="0"/>
              <w:jc w:val="left"/>
              <w:rPr>
                <w:rFonts w:asciiTheme="minorHAnsi" w:hAnsiTheme="minorHAnsi"/>
                <w:i/>
                <w:sz w:val="22"/>
                <w:lang w:eastAsia="zh-CN"/>
              </w:rPr>
            </w:pPr>
            <w:r w:rsidRPr="0092155B">
              <w:rPr>
                <w:rFonts w:asciiTheme="minorHAnsi" w:hAnsiTheme="minorHAnsi"/>
                <w:i/>
                <w:sz w:val="22"/>
                <w:lang w:eastAsia="zh-CN"/>
              </w:rPr>
              <w:t>treatment</w:t>
            </w:r>
          </w:p>
        </w:tc>
        <w:tc>
          <w:tcPr>
            <w:tcW w:w="763" w:type="pct"/>
            <w:noWrap/>
            <w:hideMark/>
          </w:tcPr>
          <w:p w14:paraId="015B2B39" w14:textId="77777777" w:rsidR="00976B34" w:rsidRPr="0092155B" w:rsidRDefault="00976B34" w:rsidP="00D55872">
            <w:pPr>
              <w:spacing w:after="0"/>
              <w:jc w:val="left"/>
              <w:rPr>
                <w:rFonts w:asciiTheme="minorHAnsi" w:hAnsiTheme="minorHAnsi"/>
                <w:i/>
                <w:sz w:val="22"/>
                <w:lang w:eastAsia="zh-CN"/>
              </w:rPr>
            </w:pPr>
            <w:r w:rsidRPr="0092155B">
              <w:rPr>
                <w:rFonts w:asciiTheme="minorHAnsi" w:hAnsiTheme="minorHAnsi"/>
                <w:i/>
                <w:sz w:val="22"/>
                <w:lang w:eastAsia="zh-CN"/>
              </w:rPr>
              <w:t>control</w:t>
            </w:r>
          </w:p>
        </w:tc>
      </w:tr>
      <w:tr w:rsidR="001B3FD2" w:rsidRPr="00605001" w14:paraId="585CA702" w14:textId="77777777" w:rsidTr="00976B34">
        <w:tblPrEx>
          <w:tblCellMar>
            <w:left w:w="0" w:type="dxa"/>
            <w:right w:w="0" w:type="dxa"/>
          </w:tblCellMar>
          <w:tblLook w:val="0000" w:firstRow="0" w:lastRow="0" w:firstColumn="0" w:lastColumn="0" w:noHBand="0" w:noVBand="0"/>
        </w:tblPrEx>
        <w:trPr>
          <w:cantSplit/>
        </w:trPr>
        <w:tc>
          <w:tcPr>
            <w:tcW w:w="1030" w:type="pct"/>
            <w:gridSpan w:val="2"/>
          </w:tcPr>
          <w:p w14:paraId="517DF712" w14:textId="00CEFF23" w:rsidR="001B3FD2" w:rsidRPr="00605001" w:rsidRDefault="001B3FD2" w:rsidP="001B3FD2">
            <w:pPr>
              <w:tabs>
                <w:tab w:val="center" w:pos="987"/>
              </w:tabs>
              <w:spacing w:after="0"/>
              <w:rPr>
                <w:rFonts w:cs="Arial"/>
                <w:sz w:val="18"/>
                <w:szCs w:val="18"/>
              </w:rPr>
            </w:pPr>
            <w:r w:rsidRPr="00605001">
              <w:rPr>
                <w:rFonts w:cs="Arial"/>
                <w:sz w:val="18"/>
                <w:szCs w:val="18"/>
              </w:rPr>
              <w:t>Roadworks</w:t>
            </w:r>
          </w:p>
        </w:tc>
        <w:tc>
          <w:tcPr>
            <w:tcW w:w="2784" w:type="pct"/>
            <w:gridSpan w:val="2"/>
            <w:shd w:val="clear" w:color="auto" w:fill="auto"/>
          </w:tcPr>
          <w:p w14:paraId="0E13BD16" w14:textId="4D37CE0A" w:rsidR="001B3FD2" w:rsidRPr="00605001" w:rsidRDefault="001B3FD2" w:rsidP="001B3FD2">
            <w:pPr>
              <w:tabs>
                <w:tab w:val="center" w:pos="987"/>
              </w:tabs>
              <w:spacing w:after="0"/>
              <w:rPr>
                <w:rFonts w:cs="Arial"/>
                <w:sz w:val="18"/>
                <w:szCs w:val="18"/>
              </w:rPr>
            </w:pPr>
            <w:r w:rsidRPr="00605001">
              <w:rPr>
                <w:rFonts w:cs="Arial"/>
                <w:sz w:val="18"/>
                <w:szCs w:val="18"/>
              </w:rPr>
              <w:t>185: 903,906,907,910 &amp;911</w:t>
            </w:r>
          </w:p>
        </w:tc>
        <w:tc>
          <w:tcPr>
            <w:tcW w:w="337" w:type="pct"/>
            <w:shd w:val="clear" w:color="auto" w:fill="auto"/>
          </w:tcPr>
          <w:p w14:paraId="2649ABF4" w14:textId="21090D15" w:rsidR="001B3FD2" w:rsidRPr="00605001" w:rsidRDefault="001B3FD2" w:rsidP="001B3FD2">
            <w:pPr>
              <w:spacing w:after="0"/>
              <w:jc w:val="right"/>
              <w:rPr>
                <w:rFonts w:cs="Arial"/>
                <w:sz w:val="18"/>
                <w:szCs w:val="18"/>
              </w:rPr>
            </w:pPr>
            <w:r w:rsidRPr="00605001">
              <w:rPr>
                <w:rFonts w:cs="Arial"/>
                <w:sz w:val="18"/>
                <w:szCs w:val="18"/>
              </w:rPr>
              <w:t>165</w:t>
            </w:r>
          </w:p>
        </w:tc>
        <w:tc>
          <w:tcPr>
            <w:tcW w:w="849" w:type="pct"/>
            <w:gridSpan w:val="2"/>
            <w:shd w:val="clear" w:color="auto" w:fill="auto"/>
          </w:tcPr>
          <w:p w14:paraId="73567F40" w14:textId="1C2462D4" w:rsidR="001B3FD2" w:rsidRPr="00605001" w:rsidRDefault="001B3FD2" w:rsidP="001B3FD2">
            <w:pPr>
              <w:spacing w:after="0"/>
              <w:jc w:val="right"/>
              <w:rPr>
                <w:rFonts w:cs="Arial"/>
                <w:sz w:val="18"/>
                <w:szCs w:val="18"/>
              </w:rPr>
            </w:pPr>
            <w:r w:rsidRPr="00605001">
              <w:rPr>
                <w:rFonts w:cs="Arial"/>
                <w:sz w:val="18"/>
                <w:szCs w:val="18"/>
              </w:rPr>
              <w:t>110</w:t>
            </w:r>
          </w:p>
        </w:tc>
      </w:tr>
      <w:tr w:rsidR="001B3FD2" w:rsidRPr="00605001" w14:paraId="05290B40" w14:textId="77777777" w:rsidTr="00976B34">
        <w:tblPrEx>
          <w:tblCellMar>
            <w:left w:w="0" w:type="dxa"/>
            <w:right w:w="0" w:type="dxa"/>
          </w:tblCellMar>
          <w:tblLook w:val="0000" w:firstRow="0" w:lastRow="0" w:firstColumn="0" w:lastColumn="0" w:noHBand="0" w:noVBand="0"/>
        </w:tblPrEx>
        <w:trPr>
          <w:cantSplit/>
        </w:trPr>
        <w:tc>
          <w:tcPr>
            <w:tcW w:w="1030" w:type="pct"/>
            <w:gridSpan w:val="2"/>
            <w:shd w:val="clear" w:color="auto" w:fill="DBE5F1" w:themeFill="accent1" w:themeFillTint="33"/>
          </w:tcPr>
          <w:p w14:paraId="0B3F1AC9" w14:textId="70E828EA" w:rsidR="001B3FD2" w:rsidRPr="00605001" w:rsidRDefault="001B3FD2" w:rsidP="001B3FD2">
            <w:pPr>
              <w:spacing w:after="0"/>
              <w:rPr>
                <w:rFonts w:cs="Arial"/>
                <w:sz w:val="18"/>
                <w:szCs w:val="18"/>
              </w:rPr>
            </w:pPr>
            <w:r w:rsidRPr="00605001">
              <w:rPr>
                <w:rFonts w:cs="Arial"/>
                <w:sz w:val="18"/>
                <w:szCs w:val="18"/>
              </w:rPr>
              <w:t>Roadworks</w:t>
            </w:r>
          </w:p>
        </w:tc>
        <w:tc>
          <w:tcPr>
            <w:tcW w:w="2784" w:type="pct"/>
            <w:gridSpan w:val="2"/>
            <w:shd w:val="clear" w:color="auto" w:fill="DBE5F1" w:themeFill="accent1" w:themeFillTint="33"/>
          </w:tcPr>
          <w:p w14:paraId="757FD768" w14:textId="7E628682" w:rsidR="001B3FD2" w:rsidRPr="00605001" w:rsidRDefault="001B3FD2" w:rsidP="001B3FD2">
            <w:pPr>
              <w:spacing w:after="0"/>
              <w:rPr>
                <w:rFonts w:cs="Arial"/>
                <w:sz w:val="18"/>
                <w:szCs w:val="18"/>
              </w:rPr>
            </w:pPr>
            <w:r w:rsidRPr="00605001">
              <w:rPr>
                <w:rFonts w:cs="Arial"/>
                <w:sz w:val="18"/>
                <w:szCs w:val="18"/>
              </w:rPr>
              <w:t>185: 904, 909 &amp; 912</w:t>
            </w:r>
          </w:p>
        </w:tc>
        <w:tc>
          <w:tcPr>
            <w:tcW w:w="337" w:type="pct"/>
            <w:shd w:val="clear" w:color="auto" w:fill="DBE5F1" w:themeFill="accent1" w:themeFillTint="33"/>
          </w:tcPr>
          <w:p w14:paraId="4477AF43" w14:textId="27BA352C" w:rsidR="001B3FD2" w:rsidRPr="00605001" w:rsidRDefault="001B3FD2" w:rsidP="001B3FD2">
            <w:pPr>
              <w:spacing w:after="0"/>
              <w:jc w:val="right"/>
              <w:rPr>
                <w:rFonts w:cs="Arial"/>
                <w:color w:val="000000"/>
                <w:sz w:val="18"/>
                <w:szCs w:val="18"/>
                <w:lang w:eastAsia="en-AU"/>
              </w:rPr>
            </w:pPr>
            <w:r w:rsidRPr="00605001">
              <w:rPr>
                <w:rFonts w:cs="Arial"/>
                <w:sz w:val="18"/>
                <w:szCs w:val="18"/>
              </w:rPr>
              <w:t>84</w:t>
            </w:r>
          </w:p>
        </w:tc>
        <w:tc>
          <w:tcPr>
            <w:tcW w:w="849" w:type="pct"/>
            <w:gridSpan w:val="2"/>
            <w:shd w:val="clear" w:color="auto" w:fill="DBE5F1" w:themeFill="accent1" w:themeFillTint="33"/>
          </w:tcPr>
          <w:p w14:paraId="3E8B6832" w14:textId="043E150B" w:rsidR="001B3FD2" w:rsidRPr="00605001" w:rsidRDefault="001B3FD2" w:rsidP="001B3FD2">
            <w:pPr>
              <w:spacing w:after="0"/>
              <w:jc w:val="right"/>
              <w:rPr>
                <w:rFonts w:cs="Arial"/>
                <w:color w:val="000000"/>
                <w:sz w:val="18"/>
                <w:szCs w:val="18"/>
                <w:lang w:eastAsia="en-AU"/>
              </w:rPr>
            </w:pPr>
            <w:r w:rsidRPr="00605001">
              <w:rPr>
                <w:rFonts w:cs="Arial"/>
                <w:sz w:val="18"/>
                <w:szCs w:val="18"/>
              </w:rPr>
              <w:t>157</w:t>
            </w:r>
          </w:p>
        </w:tc>
      </w:tr>
      <w:tr w:rsidR="001B3FD2" w:rsidRPr="00605001" w14:paraId="4F5ECD4D" w14:textId="77777777" w:rsidTr="00976B34">
        <w:tblPrEx>
          <w:tblCellMar>
            <w:left w:w="0" w:type="dxa"/>
            <w:right w:w="0" w:type="dxa"/>
          </w:tblCellMar>
          <w:tblLook w:val="0000" w:firstRow="0" w:lastRow="0" w:firstColumn="0" w:lastColumn="0" w:noHBand="0" w:noVBand="0"/>
        </w:tblPrEx>
        <w:trPr>
          <w:cantSplit/>
        </w:trPr>
        <w:tc>
          <w:tcPr>
            <w:tcW w:w="1030" w:type="pct"/>
            <w:gridSpan w:val="2"/>
          </w:tcPr>
          <w:p w14:paraId="36D87C4B" w14:textId="24CF1247" w:rsidR="001B3FD2" w:rsidRPr="00605001" w:rsidRDefault="001B3FD2" w:rsidP="001B3FD2">
            <w:pPr>
              <w:spacing w:after="0"/>
              <w:rPr>
                <w:rFonts w:cs="Arial"/>
                <w:sz w:val="18"/>
                <w:szCs w:val="18"/>
              </w:rPr>
            </w:pPr>
            <w:r w:rsidRPr="00605001">
              <w:rPr>
                <w:rFonts w:cs="Arial"/>
                <w:sz w:val="18"/>
                <w:szCs w:val="18"/>
              </w:rPr>
              <w:t>Roadworks</w:t>
            </w:r>
          </w:p>
        </w:tc>
        <w:tc>
          <w:tcPr>
            <w:tcW w:w="2784" w:type="pct"/>
            <w:gridSpan w:val="2"/>
            <w:shd w:val="clear" w:color="auto" w:fill="auto"/>
          </w:tcPr>
          <w:p w14:paraId="12A15BDD" w14:textId="222C39C5" w:rsidR="001B3FD2" w:rsidRPr="00605001" w:rsidRDefault="001B3FD2" w:rsidP="001B3FD2">
            <w:pPr>
              <w:spacing w:after="0"/>
              <w:rPr>
                <w:rFonts w:cs="Arial"/>
                <w:sz w:val="18"/>
                <w:szCs w:val="18"/>
              </w:rPr>
            </w:pPr>
            <w:r w:rsidRPr="00605001">
              <w:rPr>
                <w:rFonts w:cs="Arial"/>
                <w:sz w:val="18"/>
                <w:szCs w:val="18"/>
              </w:rPr>
              <w:t>185905</w:t>
            </w:r>
          </w:p>
        </w:tc>
        <w:tc>
          <w:tcPr>
            <w:tcW w:w="337" w:type="pct"/>
            <w:shd w:val="clear" w:color="auto" w:fill="auto"/>
          </w:tcPr>
          <w:p w14:paraId="534DD6F2" w14:textId="646655AA" w:rsidR="001B3FD2" w:rsidRPr="00605001" w:rsidRDefault="001B3FD2" w:rsidP="001B3FD2">
            <w:pPr>
              <w:spacing w:after="0"/>
              <w:jc w:val="right"/>
              <w:rPr>
                <w:rFonts w:cs="Arial"/>
                <w:sz w:val="18"/>
                <w:szCs w:val="18"/>
              </w:rPr>
            </w:pPr>
            <w:r w:rsidRPr="00605001">
              <w:rPr>
                <w:rFonts w:cs="Arial"/>
                <w:sz w:val="18"/>
                <w:szCs w:val="18"/>
              </w:rPr>
              <w:t>181</w:t>
            </w:r>
          </w:p>
        </w:tc>
        <w:tc>
          <w:tcPr>
            <w:tcW w:w="849" w:type="pct"/>
            <w:gridSpan w:val="2"/>
            <w:shd w:val="clear" w:color="auto" w:fill="auto"/>
          </w:tcPr>
          <w:p w14:paraId="6C3BDB73" w14:textId="7641CED1" w:rsidR="001B3FD2" w:rsidRPr="00605001" w:rsidRDefault="001B3FD2" w:rsidP="001B3FD2">
            <w:pPr>
              <w:spacing w:after="0"/>
              <w:jc w:val="right"/>
              <w:rPr>
                <w:rFonts w:cs="Arial"/>
                <w:sz w:val="18"/>
                <w:szCs w:val="18"/>
              </w:rPr>
            </w:pPr>
            <w:r w:rsidRPr="00605001">
              <w:rPr>
                <w:rFonts w:cs="Arial"/>
                <w:sz w:val="18"/>
                <w:szCs w:val="18"/>
              </w:rPr>
              <w:t>169</w:t>
            </w:r>
          </w:p>
        </w:tc>
      </w:tr>
      <w:tr w:rsidR="001B3FD2" w:rsidRPr="00605001" w14:paraId="4955CE77" w14:textId="77777777" w:rsidTr="00976B34">
        <w:tblPrEx>
          <w:tblCellMar>
            <w:left w:w="0" w:type="dxa"/>
            <w:right w:w="0" w:type="dxa"/>
          </w:tblCellMar>
          <w:tblLook w:val="0000" w:firstRow="0" w:lastRow="0" w:firstColumn="0" w:lastColumn="0" w:noHBand="0" w:noVBand="0"/>
        </w:tblPrEx>
        <w:trPr>
          <w:cantSplit/>
          <w:trHeight w:val="250"/>
        </w:trPr>
        <w:tc>
          <w:tcPr>
            <w:tcW w:w="1030" w:type="pct"/>
            <w:gridSpan w:val="2"/>
            <w:shd w:val="clear" w:color="auto" w:fill="DBE5F1" w:themeFill="accent1" w:themeFillTint="33"/>
          </w:tcPr>
          <w:p w14:paraId="4C5E0E21" w14:textId="15B0FFE1" w:rsidR="001B3FD2" w:rsidRPr="00605001" w:rsidRDefault="001B3FD2" w:rsidP="001B3FD2">
            <w:pPr>
              <w:spacing w:after="0"/>
              <w:rPr>
                <w:rFonts w:cs="Arial"/>
                <w:sz w:val="18"/>
                <w:szCs w:val="18"/>
              </w:rPr>
            </w:pPr>
            <w:r w:rsidRPr="00605001">
              <w:rPr>
                <w:rFonts w:cs="Arial"/>
                <w:sz w:val="18"/>
                <w:szCs w:val="18"/>
              </w:rPr>
              <w:t>Roadworks</w:t>
            </w:r>
          </w:p>
        </w:tc>
        <w:tc>
          <w:tcPr>
            <w:tcW w:w="2784" w:type="pct"/>
            <w:gridSpan w:val="2"/>
            <w:shd w:val="clear" w:color="auto" w:fill="DBE5F1" w:themeFill="accent1" w:themeFillTint="33"/>
          </w:tcPr>
          <w:p w14:paraId="02F6ED00" w14:textId="5429047D" w:rsidR="001B3FD2" w:rsidRPr="00605001" w:rsidRDefault="001B3FD2" w:rsidP="001B3FD2">
            <w:pPr>
              <w:spacing w:after="0"/>
              <w:rPr>
                <w:rFonts w:cs="Arial"/>
                <w:sz w:val="18"/>
                <w:szCs w:val="18"/>
              </w:rPr>
            </w:pPr>
            <w:r w:rsidRPr="00605001">
              <w:rPr>
                <w:rFonts w:cs="Arial"/>
                <w:sz w:val="18"/>
                <w:szCs w:val="18"/>
              </w:rPr>
              <w:t>385906</w:t>
            </w:r>
          </w:p>
        </w:tc>
        <w:tc>
          <w:tcPr>
            <w:tcW w:w="337" w:type="pct"/>
            <w:shd w:val="clear" w:color="auto" w:fill="DBE5F1" w:themeFill="accent1" w:themeFillTint="33"/>
          </w:tcPr>
          <w:p w14:paraId="55EECD4D" w14:textId="2F2F4AB4" w:rsidR="001B3FD2" w:rsidRPr="00605001" w:rsidRDefault="001B3FD2" w:rsidP="001B3FD2">
            <w:pPr>
              <w:spacing w:after="0"/>
              <w:jc w:val="right"/>
              <w:rPr>
                <w:rFonts w:cs="Arial"/>
                <w:sz w:val="18"/>
                <w:szCs w:val="18"/>
              </w:rPr>
            </w:pPr>
            <w:r w:rsidRPr="00605001">
              <w:rPr>
                <w:rFonts w:cs="Arial"/>
                <w:sz w:val="18"/>
                <w:szCs w:val="18"/>
              </w:rPr>
              <w:t>236</w:t>
            </w:r>
          </w:p>
        </w:tc>
        <w:tc>
          <w:tcPr>
            <w:tcW w:w="849" w:type="pct"/>
            <w:gridSpan w:val="2"/>
            <w:shd w:val="clear" w:color="auto" w:fill="DBE5F1" w:themeFill="accent1" w:themeFillTint="33"/>
          </w:tcPr>
          <w:p w14:paraId="4546D492" w14:textId="09ABB7C3" w:rsidR="001B3FD2" w:rsidRPr="00605001" w:rsidRDefault="001B3FD2" w:rsidP="001B3FD2">
            <w:pPr>
              <w:spacing w:after="0"/>
              <w:jc w:val="right"/>
              <w:rPr>
                <w:rFonts w:cs="Arial"/>
                <w:sz w:val="18"/>
                <w:szCs w:val="18"/>
              </w:rPr>
            </w:pPr>
            <w:r w:rsidRPr="00605001">
              <w:rPr>
                <w:rFonts w:cs="Arial"/>
                <w:sz w:val="18"/>
                <w:szCs w:val="18"/>
              </w:rPr>
              <w:t>170</w:t>
            </w:r>
          </w:p>
        </w:tc>
      </w:tr>
      <w:tr w:rsidR="001B3FD2" w:rsidRPr="00605001" w14:paraId="46738803" w14:textId="77777777" w:rsidTr="00976B34">
        <w:tblPrEx>
          <w:tblCellMar>
            <w:left w:w="0" w:type="dxa"/>
            <w:right w:w="0" w:type="dxa"/>
          </w:tblCellMar>
          <w:tblLook w:val="0000" w:firstRow="0" w:lastRow="0" w:firstColumn="0" w:lastColumn="0" w:noHBand="0" w:noVBand="0"/>
        </w:tblPrEx>
        <w:trPr>
          <w:cantSplit/>
        </w:trPr>
        <w:tc>
          <w:tcPr>
            <w:tcW w:w="1030" w:type="pct"/>
            <w:gridSpan w:val="2"/>
          </w:tcPr>
          <w:p w14:paraId="188574A7" w14:textId="449E0A13" w:rsidR="001B3FD2" w:rsidRPr="00605001" w:rsidRDefault="001B3FD2" w:rsidP="001B3FD2">
            <w:pPr>
              <w:spacing w:after="0"/>
              <w:rPr>
                <w:rFonts w:cs="Arial"/>
                <w:sz w:val="18"/>
                <w:szCs w:val="18"/>
              </w:rPr>
            </w:pPr>
            <w:r w:rsidRPr="00605001">
              <w:rPr>
                <w:rFonts w:cs="Arial"/>
                <w:sz w:val="18"/>
                <w:szCs w:val="18"/>
              </w:rPr>
              <w:t>Roadworks</w:t>
            </w:r>
          </w:p>
        </w:tc>
        <w:tc>
          <w:tcPr>
            <w:tcW w:w="2784" w:type="pct"/>
            <w:gridSpan w:val="2"/>
            <w:shd w:val="clear" w:color="auto" w:fill="auto"/>
          </w:tcPr>
          <w:p w14:paraId="7BDE7482" w14:textId="46849CEC" w:rsidR="001B3FD2" w:rsidRPr="00605001" w:rsidRDefault="001B3FD2" w:rsidP="001B3FD2">
            <w:pPr>
              <w:spacing w:after="0"/>
              <w:rPr>
                <w:rFonts w:cs="Arial"/>
                <w:sz w:val="18"/>
                <w:szCs w:val="18"/>
              </w:rPr>
            </w:pPr>
            <w:r w:rsidRPr="00605001">
              <w:rPr>
                <w:rFonts w:cs="Arial"/>
                <w:sz w:val="18"/>
                <w:szCs w:val="18"/>
              </w:rPr>
              <w:t>385908</w:t>
            </w:r>
          </w:p>
        </w:tc>
        <w:tc>
          <w:tcPr>
            <w:tcW w:w="337" w:type="pct"/>
            <w:shd w:val="clear" w:color="auto" w:fill="auto"/>
          </w:tcPr>
          <w:p w14:paraId="202891CB" w14:textId="18C2462E" w:rsidR="001B3FD2" w:rsidRPr="00605001" w:rsidRDefault="001B3FD2" w:rsidP="001B3FD2">
            <w:pPr>
              <w:spacing w:after="0"/>
              <w:jc w:val="right"/>
              <w:rPr>
                <w:rFonts w:cs="Arial"/>
                <w:sz w:val="18"/>
                <w:szCs w:val="18"/>
              </w:rPr>
            </w:pPr>
            <w:r w:rsidRPr="00605001">
              <w:rPr>
                <w:rFonts w:cs="Arial"/>
                <w:sz w:val="18"/>
                <w:szCs w:val="18"/>
              </w:rPr>
              <w:t>157</w:t>
            </w:r>
          </w:p>
        </w:tc>
        <w:tc>
          <w:tcPr>
            <w:tcW w:w="849" w:type="pct"/>
            <w:gridSpan w:val="2"/>
            <w:shd w:val="clear" w:color="auto" w:fill="auto"/>
          </w:tcPr>
          <w:p w14:paraId="4F6DE83F" w14:textId="722FCEA6" w:rsidR="001B3FD2" w:rsidRPr="00605001" w:rsidRDefault="001B3FD2" w:rsidP="001B3FD2">
            <w:pPr>
              <w:spacing w:after="0"/>
              <w:jc w:val="right"/>
              <w:rPr>
                <w:rFonts w:cs="Arial"/>
                <w:sz w:val="18"/>
                <w:szCs w:val="18"/>
              </w:rPr>
            </w:pPr>
            <w:r w:rsidRPr="00605001">
              <w:rPr>
                <w:rFonts w:cs="Arial"/>
                <w:sz w:val="18"/>
                <w:szCs w:val="18"/>
              </w:rPr>
              <w:t>276</w:t>
            </w:r>
          </w:p>
        </w:tc>
      </w:tr>
      <w:tr w:rsidR="001B3FD2" w:rsidRPr="00605001" w14:paraId="151FA0DC" w14:textId="77777777" w:rsidTr="00976B34">
        <w:tblPrEx>
          <w:tblCellMar>
            <w:left w:w="0" w:type="dxa"/>
            <w:right w:w="0" w:type="dxa"/>
          </w:tblCellMar>
          <w:tblLook w:val="0000" w:firstRow="0" w:lastRow="0" w:firstColumn="0" w:lastColumn="0" w:noHBand="0" w:noVBand="0"/>
        </w:tblPrEx>
        <w:trPr>
          <w:cantSplit/>
        </w:trPr>
        <w:tc>
          <w:tcPr>
            <w:tcW w:w="1030" w:type="pct"/>
            <w:gridSpan w:val="2"/>
            <w:shd w:val="clear" w:color="auto" w:fill="DBE5F1" w:themeFill="accent1" w:themeFillTint="33"/>
          </w:tcPr>
          <w:p w14:paraId="2114B7F7" w14:textId="6884DC14" w:rsidR="001B3FD2" w:rsidRPr="00605001" w:rsidRDefault="001B3FD2" w:rsidP="001B3FD2">
            <w:pPr>
              <w:spacing w:after="0"/>
              <w:rPr>
                <w:rFonts w:cs="Arial"/>
                <w:sz w:val="18"/>
                <w:szCs w:val="18"/>
              </w:rPr>
            </w:pPr>
            <w:r w:rsidRPr="00605001">
              <w:rPr>
                <w:rFonts w:cs="Arial"/>
                <w:sz w:val="18"/>
                <w:szCs w:val="18"/>
              </w:rPr>
              <w:t>Roadworks</w:t>
            </w:r>
          </w:p>
        </w:tc>
        <w:tc>
          <w:tcPr>
            <w:tcW w:w="2784" w:type="pct"/>
            <w:gridSpan w:val="2"/>
            <w:shd w:val="clear" w:color="auto" w:fill="DBE5F1" w:themeFill="accent1" w:themeFillTint="33"/>
          </w:tcPr>
          <w:p w14:paraId="5935ADBC" w14:textId="185A653A" w:rsidR="001B3FD2" w:rsidRPr="00605001" w:rsidRDefault="001B3FD2" w:rsidP="001B3FD2">
            <w:pPr>
              <w:spacing w:after="0"/>
              <w:rPr>
                <w:rFonts w:cs="Arial"/>
                <w:sz w:val="18"/>
                <w:szCs w:val="18"/>
              </w:rPr>
            </w:pPr>
            <w:r w:rsidRPr="00605001">
              <w:rPr>
                <w:rFonts w:cs="Arial"/>
                <w:sz w:val="18"/>
                <w:szCs w:val="18"/>
              </w:rPr>
              <w:t>385916</w:t>
            </w:r>
          </w:p>
        </w:tc>
        <w:tc>
          <w:tcPr>
            <w:tcW w:w="337" w:type="pct"/>
            <w:shd w:val="clear" w:color="auto" w:fill="DBE5F1" w:themeFill="accent1" w:themeFillTint="33"/>
          </w:tcPr>
          <w:p w14:paraId="7B56EC8B" w14:textId="3B76AE56" w:rsidR="001B3FD2" w:rsidRPr="00605001" w:rsidRDefault="001B3FD2" w:rsidP="001B3FD2">
            <w:pPr>
              <w:spacing w:after="0"/>
              <w:jc w:val="right"/>
              <w:rPr>
                <w:rFonts w:cs="Arial"/>
                <w:sz w:val="18"/>
                <w:szCs w:val="18"/>
              </w:rPr>
            </w:pPr>
            <w:r w:rsidRPr="00605001">
              <w:rPr>
                <w:rFonts w:cs="Arial"/>
                <w:sz w:val="18"/>
                <w:szCs w:val="18"/>
              </w:rPr>
              <w:t>81</w:t>
            </w:r>
          </w:p>
        </w:tc>
        <w:tc>
          <w:tcPr>
            <w:tcW w:w="849" w:type="pct"/>
            <w:gridSpan w:val="2"/>
            <w:shd w:val="clear" w:color="auto" w:fill="DBE5F1" w:themeFill="accent1" w:themeFillTint="33"/>
          </w:tcPr>
          <w:p w14:paraId="50BD9C3D" w14:textId="65E5A0C2" w:rsidR="001B3FD2" w:rsidRPr="00605001" w:rsidRDefault="001B3FD2" w:rsidP="001B3FD2">
            <w:pPr>
              <w:spacing w:after="0"/>
              <w:jc w:val="right"/>
              <w:rPr>
                <w:rFonts w:cs="Arial"/>
                <w:sz w:val="18"/>
                <w:szCs w:val="18"/>
              </w:rPr>
            </w:pPr>
            <w:r w:rsidRPr="00605001">
              <w:rPr>
                <w:rFonts w:cs="Arial"/>
                <w:sz w:val="18"/>
                <w:szCs w:val="18"/>
              </w:rPr>
              <w:t>84</w:t>
            </w:r>
          </w:p>
        </w:tc>
      </w:tr>
      <w:tr w:rsidR="001B3FD2" w:rsidRPr="00605001" w14:paraId="33F0558D" w14:textId="77777777" w:rsidTr="00976B34">
        <w:tblPrEx>
          <w:tblCellMar>
            <w:left w:w="0" w:type="dxa"/>
            <w:right w:w="0" w:type="dxa"/>
          </w:tblCellMar>
          <w:tblLook w:val="0000" w:firstRow="0" w:lastRow="0" w:firstColumn="0" w:lastColumn="0" w:noHBand="0" w:noVBand="0"/>
        </w:tblPrEx>
        <w:trPr>
          <w:cantSplit/>
        </w:trPr>
        <w:tc>
          <w:tcPr>
            <w:tcW w:w="1030" w:type="pct"/>
            <w:gridSpan w:val="2"/>
          </w:tcPr>
          <w:p w14:paraId="34652A11" w14:textId="5EEA3131" w:rsidR="001B3FD2" w:rsidRPr="00605001" w:rsidRDefault="001B3FD2" w:rsidP="001B3FD2">
            <w:pPr>
              <w:spacing w:after="0"/>
              <w:rPr>
                <w:rFonts w:cs="Arial"/>
                <w:sz w:val="18"/>
                <w:szCs w:val="18"/>
              </w:rPr>
            </w:pPr>
            <w:r w:rsidRPr="00605001">
              <w:rPr>
                <w:rFonts w:cs="Arial"/>
                <w:sz w:val="18"/>
                <w:szCs w:val="18"/>
              </w:rPr>
              <w:t>Roadworks</w:t>
            </w:r>
          </w:p>
        </w:tc>
        <w:tc>
          <w:tcPr>
            <w:tcW w:w="2784" w:type="pct"/>
            <w:gridSpan w:val="2"/>
            <w:shd w:val="clear" w:color="auto" w:fill="auto"/>
          </w:tcPr>
          <w:p w14:paraId="796AE372" w14:textId="707A7573" w:rsidR="001B3FD2" w:rsidRPr="00605001" w:rsidRDefault="001B3FD2" w:rsidP="001B3FD2">
            <w:pPr>
              <w:spacing w:after="0"/>
              <w:rPr>
                <w:rFonts w:cs="Arial"/>
                <w:sz w:val="18"/>
                <w:szCs w:val="18"/>
              </w:rPr>
            </w:pPr>
            <w:r w:rsidRPr="00605001">
              <w:rPr>
                <w:rFonts w:cs="Arial"/>
                <w:sz w:val="18"/>
                <w:szCs w:val="18"/>
              </w:rPr>
              <w:t>385: 919&amp;920</w:t>
            </w:r>
          </w:p>
        </w:tc>
        <w:tc>
          <w:tcPr>
            <w:tcW w:w="337" w:type="pct"/>
            <w:shd w:val="clear" w:color="auto" w:fill="auto"/>
          </w:tcPr>
          <w:p w14:paraId="14A49037" w14:textId="1AF16F29" w:rsidR="001B3FD2" w:rsidRPr="00605001" w:rsidRDefault="001B3FD2" w:rsidP="001B3FD2">
            <w:pPr>
              <w:spacing w:after="0"/>
              <w:jc w:val="right"/>
              <w:rPr>
                <w:rFonts w:cs="Arial"/>
                <w:sz w:val="18"/>
                <w:szCs w:val="18"/>
              </w:rPr>
            </w:pPr>
            <w:r w:rsidRPr="00605001">
              <w:rPr>
                <w:rFonts w:cs="Arial"/>
                <w:sz w:val="18"/>
                <w:szCs w:val="18"/>
              </w:rPr>
              <w:t>614</w:t>
            </w:r>
          </w:p>
        </w:tc>
        <w:tc>
          <w:tcPr>
            <w:tcW w:w="849" w:type="pct"/>
            <w:gridSpan w:val="2"/>
            <w:shd w:val="clear" w:color="auto" w:fill="auto"/>
          </w:tcPr>
          <w:p w14:paraId="083D54F1" w14:textId="76B17438" w:rsidR="001B3FD2" w:rsidRPr="00605001" w:rsidRDefault="001B3FD2" w:rsidP="001B3FD2">
            <w:pPr>
              <w:spacing w:after="0"/>
              <w:jc w:val="right"/>
              <w:rPr>
                <w:rFonts w:cs="Arial"/>
                <w:sz w:val="18"/>
                <w:szCs w:val="18"/>
              </w:rPr>
            </w:pPr>
            <w:r w:rsidRPr="00605001">
              <w:rPr>
                <w:rFonts w:cs="Arial"/>
                <w:sz w:val="18"/>
                <w:szCs w:val="18"/>
              </w:rPr>
              <w:t>463</w:t>
            </w:r>
          </w:p>
        </w:tc>
      </w:tr>
      <w:tr w:rsidR="001B3FD2" w:rsidRPr="00605001" w14:paraId="34856DFF" w14:textId="77777777" w:rsidTr="00976B34">
        <w:tblPrEx>
          <w:tblCellMar>
            <w:left w:w="0" w:type="dxa"/>
            <w:right w:w="0" w:type="dxa"/>
          </w:tblCellMar>
          <w:tblLook w:val="0000" w:firstRow="0" w:lastRow="0" w:firstColumn="0" w:lastColumn="0" w:noHBand="0" w:noVBand="0"/>
        </w:tblPrEx>
        <w:trPr>
          <w:cantSplit/>
        </w:trPr>
        <w:tc>
          <w:tcPr>
            <w:tcW w:w="1030" w:type="pct"/>
            <w:gridSpan w:val="2"/>
            <w:shd w:val="clear" w:color="auto" w:fill="DBE5F1" w:themeFill="accent1" w:themeFillTint="33"/>
          </w:tcPr>
          <w:p w14:paraId="7E43EE25" w14:textId="24F8A228" w:rsidR="001B3FD2" w:rsidRPr="00605001" w:rsidRDefault="001B3FD2" w:rsidP="001B3FD2">
            <w:pPr>
              <w:spacing w:after="0"/>
              <w:rPr>
                <w:rFonts w:cs="Arial"/>
                <w:sz w:val="18"/>
                <w:szCs w:val="18"/>
              </w:rPr>
            </w:pPr>
            <w:r w:rsidRPr="00605001">
              <w:rPr>
                <w:rFonts w:cs="Arial"/>
                <w:sz w:val="18"/>
                <w:szCs w:val="18"/>
              </w:rPr>
              <w:t>Roadworks</w:t>
            </w:r>
          </w:p>
        </w:tc>
        <w:tc>
          <w:tcPr>
            <w:tcW w:w="2784" w:type="pct"/>
            <w:gridSpan w:val="2"/>
            <w:shd w:val="clear" w:color="auto" w:fill="DBE5F1" w:themeFill="accent1" w:themeFillTint="33"/>
          </w:tcPr>
          <w:p w14:paraId="260EDE50" w14:textId="307607F6" w:rsidR="001B3FD2" w:rsidRPr="00605001" w:rsidRDefault="001B3FD2" w:rsidP="001B3FD2">
            <w:pPr>
              <w:spacing w:after="0"/>
              <w:rPr>
                <w:rFonts w:cs="Arial"/>
                <w:sz w:val="18"/>
                <w:szCs w:val="18"/>
              </w:rPr>
            </w:pPr>
            <w:r w:rsidRPr="00605001">
              <w:rPr>
                <w:rFonts w:cs="Arial"/>
                <w:sz w:val="18"/>
                <w:szCs w:val="18"/>
              </w:rPr>
              <w:t>385: 921&amp;922</w:t>
            </w:r>
          </w:p>
        </w:tc>
        <w:tc>
          <w:tcPr>
            <w:tcW w:w="337" w:type="pct"/>
            <w:shd w:val="clear" w:color="auto" w:fill="DBE5F1" w:themeFill="accent1" w:themeFillTint="33"/>
          </w:tcPr>
          <w:p w14:paraId="23735F9B" w14:textId="602FC3BD" w:rsidR="001B3FD2" w:rsidRPr="00605001" w:rsidRDefault="001B3FD2" w:rsidP="001B3FD2">
            <w:pPr>
              <w:spacing w:after="0"/>
              <w:jc w:val="right"/>
              <w:rPr>
                <w:rFonts w:cs="Arial"/>
                <w:sz w:val="18"/>
                <w:szCs w:val="18"/>
              </w:rPr>
            </w:pPr>
            <w:r w:rsidRPr="00605001">
              <w:rPr>
                <w:rFonts w:cs="Arial"/>
                <w:sz w:val="18"/>
                <w:szCs w:val="18"/>
              </w:rPr>
              <w:t>458</w:t>
            </w:r>
          </w:p>
        </w:tc>
        <w:tc>
          <w:tcPr>
            <w:tcW w:w="849" w:type="pct"/>
            <w:gridSpan w:val="2"/>
            <w:shd w:val="clear" w:color="auto" w:fill="DBE5F1" w:themeFill="accent1" w:themeFillTint="33"/>
          </w:tcPr>
          <w:p w14:paraId="1C278E29" w14:textId="5CAF24AD" w:rsidR="001B3FD2" w:rsidRPr="00605001" w:rsidRDefault="001B3FD2" w:rsidP="001B3FD2">
            <w:pPr>
              <w:spacing w:after="0"/>
              <w:jc w:val="right"/>
              <w:rPr>
                <w:rFonts w:cs="Arial"/>
                <w:sz w:val="18"/>
                <w:szCs w:val="18"/>
              </w:rPr>
            </w:pPr>
            <w:r w:rsidRPr="00605001">
              <w:rPr>
                <w:rFonts w:cs="Arial"/>
                <w:sz w:val="18"/>
                <w:szCs w:val="18"/>
              </w:rPr>
              <w:t>164</w:t>
            </w:r>
          </w:p>
        </w:tc>
      </w:tr>
      <w:tr w:rsidR="001B3FD2" w:rsidRPr="00605001" w14:paraId="72E76E69" w14:textId="77777777" w:rsidTr="00976B34">
        <w:tblPrEx>
          <w:tblCellMar>
            <w:left w:w="0" w:type="dxa"/>
            <w:right w:w="0" w:type="dxa"/>
          </w:tblCellMar>
          <w:tblLook w:val="0000" w:firstRow="0" w:lastRow="0" w:firstColumn="0" w:lastColumn="0" w:noHBand="0" w:noVBand="0"/>
        </w:tblPrEx>
        <w:trPr>
          <w:cantSplit/>
        </w:trPr>
        <w:tc>
          <w:tcPr>
            <w:tcW w:w="1030" w:type="pct"/>
            <w:gridSpan w:val="2"/>
          </w:tcPr>
          <w:p w14:paraId="67DA47EC" w14:textId="3B1C45CE" w:rsidR="001B3FD2" w:rsidRPr="00605001" w:rsidRDefault="001B3FD2" w:rsidP="001B3FD2">
            <w:pPr>
              <w:spacing w:after="0"/>
              <w:rPr>
                <w:rFonts w:cs="Arial"/>
                <w:sz w:val="18"/>
                <w:szCs w:val="18"/>
              </w:rPr>
            </w:pPr>
            <w:r w:rsidRPr="00605001">
              <w:rPr>
                <w:rFonts w:cs="Arial"/>
                <w:sz w:val="18"/>
                <w:szCs w:val="18"/>
              </w:rPr>
              <w:t>School</w:t>
            </w:r>
          </w:p>
        </w:tc>
        <w:tc>
          <w:tcPr>
            <w:tcW w:w="2784" w:type="pct"/>
            <w:gridSpan w:val="2"/>
            <w:shd w:val="clear" w:color="auto" w:fill="auto"/>
          </w:tcPr>
          <w:p w14:paraId="7DD9A4D4" w14:textId="37A4843D" w:rsidR="001B3FD2" w:rsidRPr="00605001" w:rsidRDefault="001B3FD2" w:rsidP="001B3FD2">
            <w:pPr>
              <w:spacing w:after="0"/>
              <w:rPr>
                <w:rFonts w:cs="Arial"/>
                <w:sz w:val="18"/>
                <w:szCs w:val="18"/>
              </w:rPr>
            </w:pPr>
            <w:r w:rsidRPr="00605001">
              <w:rPr>
                <w:rFonts w:cs="Arial"/>
                <w:sz w:val="18"/>
                <w:szCs w:val="18"/>
              </w:rPr>
              <w:t>186901</w:t>
            </w:r>
          </w:p>
        </w:tc>
        <w:tc>
          <w:tcPr>
            <w:tcW w:w="337" w:type="pct"/>
            <w:shd w:val="clear" w:color="auto" w:fill="auto"/>
          </w:tcPr>
          <w:p w14:paraId="21954703" w14:textId="2C531A19" w:rsidR="001B3FD2" w:rsidRPr="00605001" w:rsidRDefault="001B3FD2" w:rsidP="001B3FD2">
            <w:pPr>
              <w:spacing w:after="0"/>
              <w:jc w:val="right"/>
              <w:rPr>
                <w:rFonts w:cs="Arial"/>
                <w:sz w:val="18"/>
                <w:szCs w:val="18"/>
              </w:rPr>
            </w:pPr>
            <w:r w:rsidRPr="00605001">
              <w:rPr>
                <w:rFonts w:cs="Arial"/>
                <w:sz w:val="18"/>
                <w:szCs w:val="18"/>
              </w:rPr>
              <w:t>11</w:t>
            </w:r>
          </w:p>
        </w:tc>
        <w:tc>
          <w:tcPr>
            <w:tcW w:w="849" w:type="pct"/>
            <w:gridSpan w:val="2"/>
            <w:shd w:val="clear" w:color="auto" w:fill="auto"/>
          </w:tcPr>
          <w:p w14:paraId="76D20A70" w14:textId="7161921F" w:rsidR="001B3FD2" w:rsidRPr="00605001" w:rsidRDefault="001B3FD2" w:rsidP="001B3FD2">
            <w:pPr>
              <w:spacing w:after="0"/>
              <w:jc w:val="right"/>
              <w:rPr>
                <w:rFonts w:cs="Arial"/>
                <w:sz w:val="18"/>
                <w:szCs w:val="18"/>
              </w:rPr>
            </w:pPr>
            <w:r w:rsidRPr="00605001">
              <w:rPr>
                <w:rFonts w:cs="Arial"/>
                <w:sz w:val="18"/>
                <w:szCs w:val="18"/>
              </w:rPr>
              <w:t>262</w:t>
            </w:r>
          </w:p>
        </w:tc>
      </w:tr>
      <w:tr w:rsidR="001B3FD2" w:rsidRPr="00605001" w14:paraId="662AE37A" w14:textId="77777777" w:rsidTr="00976B34">
        <w:tblPrEx>
          <w:tblCellMar>
            <w:left w:w="0" w:type="dxa"/>
            <w:right w:w="0" w:type="dxa"/>
          </w:tblCellMar>
          <w:tblLook w:val="0000" w:firstRow="0" w:lastRow="0" w:firstColumn="0" w:lastColumn="0" w:noHBand="0" w:noVBand="0"/>
        </w:tblPrEx>
        <w:trPr>
          <w:cantSplit/>
        </w:trPr>
        <w:tc>
          <w:tcPr>
            <w:tcW w:w="1030" w:type="pct"/>
            <w:gridSpan w:val="2"/>
            <w:shd w:val="clear" w:color="auto" w:fill="DBE5F1" w:themeFill="accent1" w:themeFillTint="33"/>
          </w:tcPr>
          <w:p w14:paraId="0D810C54" w14:textId="3D71F85E" w:rsidR="001B3FD2" w:rsidRPr="00605001" w:rsidRDefault="001B3FD2" w:rsidP="001B3FD2">
            <w:pPr>
              <w:spacing w:after="0"/>
              <w:rPr>
                <w:rFonts w:cs="Arial"/>
                <w:sz w:val="18"/>
                <w:szCs w:val="18"/>
              </w:rPr>
            </w:pPr>
            <w:r w:rsidRPr="00605001">
              <w:rPr>
                <w:rFonts w:cs="Arial"/>
                <w:sz w:val="18"/>
                <w:szCs w:val="18"/>
              </w:rPr>
              <w:t>School</w:t>
            </w:r>
          </w:p>
        </w:tc>
        <w:tc>
          <w:tcPr>
            <w:tcW w:w="2784" w:type="pct"/>
            <w:gridSpan w:val="2"/>
            <w:shd w:val="clear" w:color="auto" w:fill="DBE5F1" w:themeFill="accent1" w:themeFillTint="33"/>
          </w:tcPr>
          <w:p w14:paraId="33839893" w14:textId="5F56B794" w:rsidR="001B3FD2" w:rsidRPr="00605001" w:rsidRDefault="001B3FD2" w:rsidP="001B3FD2">
            <w:pPr>
              <w:spacing w:after="0"/>
              <w:rPr>
                <w:rFonts w:cs="Arial"/>
                <w:sz w:val="18"/>
                <w:szCs w:val="18"/>
              </w:rPr>
            </w:pPr>
            <w:r w:rsidRPr="00605001">
              <w:rPr>
                <w:rFonts w:cs="Arial"/>
                <w:sz w:val="18"/>
                <w:szCs w:val="18"/>
              </w:rPr>
              <w:t>286901</w:t>
            </w:r>
          </w:p>
        </w:tc>
        <w:tc>
          <w:tcPr>
            <w:tcW w:w="337" w:type="pct"/>
            <w:shd w:val="clear" w:color="auto" w:fill="DBE5F1" w:themeFill="accent1" w:themeFillTint="33"/>
          </w:tcPr>
          <w:p w14:paraId="5A80FE91" w14:textId="0C5F8EEA" w:rsidR="001B3FD2" w:rsidRPr="00605001" w:rsidRDefault="001B3FD2" w:rsidP="001B3FD2">
            <w:pPr>
              <w:spacing w:after="0"/>
              <w:jc w:val="right"/>
              <w:rPr>
                <w:rFonts w:cs="Arial"/>
                <w:sz w:val="18"/>
                <w:szCs w:val="18"/>
              </w:rPr>
            </w:pPr>
            <w:r w:rsidRPr="00605001">
              <w:rPr>
                <w:rFonts w:cs="Arial"/>
                <w:sz w:val="18"/>
                <w:szCs w:val="18"/>
              </w:rPr>
              <w:t>14</w:t>
            </w:r>
          </w:p>
        </w:tc>
        <w:tc>
          <w:tcPr>
            <w:tcW w:w="849" w:type="pct"/>
            <w:gridSpan w:val="2"/>
            <w:shd w:val="clear" w:color="auto" w:fill="DBE5F1" w:themeFill="accent1" w:themeFillTint="33"/>
          </w:tcPr>
          <w:p w14:paraId="21B2DF3D" w14:textId="469C4229" w:rsidR="001B3FD2" w:rsidRPr="00605001" w:rsidRDefault="001B3FD2" w:rsidP="001B3FD2">
            <w:pPr>
              <w:spacing w:after="0"/>
              <w:jc w:val="right"/>
              <w:rPr>
                <w:rFonts w:cs="Arial"/>
                <w:sz w:val="18"/>
                <w:szCs w:val="18"/>
              </w:rPr>
            </w:pPr>
            <w:r w:rsidRPr="00605001">
              <w:rPr>
                <w:rFonts w:cs="Arial"/>
                <w:sz w:val="18"/>
                <w:szCs w:val="18"/>
              </w:rPr>
              <w:t>78</w:t>
            </w:r>
          </w:p>
        </w:tc>
      </w:tr>
      <w:tr w:rsidR="001B3FD2" w:rsidRPr="00605001" w14:paraId="434BA850" w14:textId="77777777" w:rsidTr="00976B34">
        <w:tblPrEx>
          <w:tblCellMar>
            <w:left w:w="0" w:type="dxa"/>
            <w:right w:w="0" w:type="dxa"/>
          </w:tblCellMar>
          <w:tblLook w:val="0000" w:firstRow="0" w:lastRow="0" w:firstColumn="0" w:lastColumn="0" w:noHBand="0" w:noVBand="0"/>
        </w:tblPrEx>
        <w:trPr>
          <w:cantSplit/>
        </w:trPr>
        <w:tc>
          <w:tcPr>
            <w:tcW w:w="1030" w:type="pct"/>
            <w:gridSpan w:val="2"/>
          </w:tcPr>
          <w:p w14:paraId="4876BEA1" w14:textId="1CCD96D6" w:rsidR="001B3FD2" w:rsidRPr="00605001" w:rsidRDefault="001B3FD2" w:rsidP="001B3FD2">
            <w:pPr>
              <w:spacing w:after="0"/>
              <w:rPr>
                <w:rFonts w:cs="Arial"/>
                <w:sz w:val="18"/>
                <w:szCs w:val="18"/>
              </w:rPr>
            </w:pPr>
            <w:r w:rsidRPr="00605001">
              <w:rPr>
                <w:rFonts w:cs="Arial"/>
                <w:sz w:val="18"/>
                <w:szCs w:val="18"/>
              </w:rPr>
              <w:t>School</w:t>
            </w:r>
          </w:p>
        </w:tc>
        <w:tc>
          <w:tcPr>
            <w:tcW w:w="2784" w:type="pct"/>
            <w:gridSpan w:val="2"/>
            <w:shd w:val="clear" w:color="auto" w:fill="auto"/>
          </w:tcPr>
          <w:p w14:paraId="1665A1A1" w14:textId="7385360D" w:rsidR="001B3FD2" w:rsidRPr="00605001" w:rsidRDefault="001B3FD2" w:rsidP="001B3FD2">
            <w:pPr>
              <w:spacing w:after="0"/>
              <w:rPr>
                <w:rFonts w:cs="Arial"/>
                <w:sz w:val="18"/>
                <w:szCs w:val="18"/>
              </w:rPr>
            </w:pPr>
            <w:r w:rsidRPr="00605001">
              <w:rPr>
                <w:rFonts w:cs="Arial"/>
                <w:sz w:val="18"/>
                <w:szCs w:val="18"/>
              </w:rPr>
              <w:t>286902</w:t>
            </w:r>
          </w:p>
        </w:tc>
        <w:tc>
          <w:tcPr>
            <w:tcW w:w="337" w:type="pct"/>
            <w:shd w:val="clear" w:color="auto" w:fill="auto"/>
          </w:tcPr>
          <w:p w14:paraId="53F65CF4" w14:textId="4D330138" w:rsidR="001B3FD2" w:rsidRPr="00605001" w:rsidRDefault="001B3FD2" w:rsidP="001B3FD2">
            <w:pPr>
              <w:spacing w:after="0"/>
              <w:jc w:val="right"/>
              <w:rPr>
                <w:rFonts w:cs="Arial"/>
                <w:sz w:val="18"/>
                <w:szCs w:val="18"/>
              </w:rPr>
            </w:pPr>
            <w:r w:rsidRPr="00605001">
              <w:rPr>
                <w:rFonts w:cs="Arial"/>
                <w:sz w:val="18"/>
                <w:szCs w:val="18"/>
              </w:rPr>
              <w:t>7</w:t>
            </w:r>
          </w:p>
        </w:tc>
        <w:tc>
          <w:tcPr>
            <w:tcW w:w="849" w:type="pct"/>
            <w:gridSpan w:val="2"/>
            <w:shd w:val="clear" w:color="auto" w:fill="auto"/>
          </w:tcPr>
          <w:p w14:paraId="2D58D0B6" w14:textId="1EB69581" w:rsidR="001B3FD2" w:rsidRPr="00605001" w:rsidRDefault="001B3FD2" w:rsidP="001B3FD2">
            <w:pPr>
              <w:spacing w:after="0"/>
              <w:jc w:val="right"/>
              <w:rPr>
                <w:rFonts w:cs="Arial"/>
                <w:sz w:val="18"/>
                <w:szCs w:val="18"/>
              </w:rPr>
            </w:pPr>
            <w:r w:rsidRPr="00605001">
              <w:rPr>
                <w:rFonts w:cs="Arial"/>
                <w:sz w:val="18"/>
                <w:szCs w:val="18"/>
              </w:rPr>
              <w:t>125</w:t>
            </w:r>
          </w:p>
        </w:tc>
      </w:tr>
      <w:tr w:rsidR="001B3FD2" w:rsidRPr="00605001" w14:paraId="51F4B914" w14:textId="77777777" w:rsidTr="00976B34">
        <w:tblPrEx>
          <w:tblCellMar>
            <w:left w:w="0" w:type="dxa"/>
            <w:right w:w="0" w:type="dxa"/>
          </w:tblCellMar>
          <w:tblLook w:val="0000" w:firstRow="0" w:lastRow="0" w:firstColumn="0" w:lastColumn="0" w:noHBand="0" w:noVBand="0"/>
        </w:tblPrEx>
        <w:trPr>
          <w:cantSplit/>
        </w:trPr>
        <w:tc>
          <w:tcPr>
            <w:tcW w:w="1030" w:type="pct"/>
            <w:gridSpan w:val="2"/>
            <w:shd w:val="clear" w:color="auto" w:fill="DBE5F1" w:themeFill="accent1" w:themeFillTint="33"/>
          </w:tcPr>
          <w:p w14:paraId="6EA91051" w14:textId="58777760" w:rsidR="001B3FD2" w:rsidRPr="00605001" w:rsidRDefault="001B3FD2" w:rsidP="001B3FD2">
            <w:pPr>
              <w:spacing w:after="0"/>
              <w:rPr>
                <w:rFonts w:cs="Arial"/>
                <w:sz w:val="18"/>
                <w:szCs w:val="18"/>
              </w:rPr>
            </w:pPr>
            <w:r w:rsidRPr="00605001">
              <w:rPr>
                <w:rFonts w:cs="Arial"/>
                <w:sz w:val="18"/>
                <w:szCs w:val="18"/>
              </w:rPr>
              <w:t>School</w:t>
            </w:r>
          </w:p>
        </w:tc>
        <w:tc>
          <w:tcPr>
            <w:tcW w:w="2784" w:type="pct"/>
            <w:gridSpan w:val="2"/>
            <w:shd w:val="clear" w:color="auto" w:fill="DBE5F1" w:themeFill="accent1" w:themeFillTint="33"/>
          </w:tcPr>
          <w:p w14:paraId="4884E8DE" w14:textId="6FC202FA" w:rsidR="001B3FD2" w:rsidRPr="00605001" w:rsidRDefault="001B3FD2" w:rsidP="001B3FD2">
            <w:pPr>
              <w:spacing w:after="0"/>
              <w:rPr>
                <w:rFonts w:cs="Arial"/>
                <w:sz w:val="18"/>
                <w:szCs w:val="18"/>
              </w:rPr>
            </w:pPr>
            <w:r w:rsidRPr="00605001">
              <w:rPr>
                <w:rFonts w:cs="Arial"/>
                <w:sz w:val="18"/>
                <w:szCs w:val="18"/>
              </w:rPr>
              <w:t>286903</w:t>
            </w:r>
          </w:p>
        </w:tc>
        <w:tc>
          <w:tcPr>
            <w:tcW w:w="337" w:type="pct"/>
            <w:shd w:val="clear" w:color="auto" w:fill="DBE5F1" w:themeFill="accent1" w:themeFillTint="33"/>
          </w:tcPr>
          <w:p w14:paraId="2DE66464" w14:textId="4E39DE65" w:rsidR="001B3FD2" w:rsidRPr="00605001" w:rsidRDefault="001B3FD2" w:rsidP="001B3FD2">
            <w:pPr>
              <w:spacing w:after="0"/>
              <w:jc w:val="right"/>
              <w:rPr>
                <w:rFonts w:cs="Arial"/>
                <w:sz w:val="18"/>
                <w:szCs w:val="18"/>
              </w:rPr>
            </w:pPr>
            <w:r w:rsidRPr="00605001">
              <w:rPr>
                <w:rFonts w:cs="Arial"/>
                <w:sz w:val="18"/>
                <w:szCs w:val="18"/>
              </w:rPr>
              <w:t>17</w:t>
            </w:r>
          </w:p>
        </w:tc>
        <w:tc>
          <w:tcPr>
            <w:tcW w:w="849" w:type="pct"/>
            <w:gridSpan w:val="2"/>
            <w:shd w:val="clear" w:color="auto" w:fill="DBE5F1" w:themeFill="accent1" w:themeFillTint="33"/>
          </w:tcPr>
          <w:p w14:paraId="7AA61EB3" w14:textId="6123176C" w:rsidR="001B3FD2" w:rsidRPr="00605001" w:rsidRDefault="001B3FD2" w:rsidP="001B3FD2">
            <w:pPr>
              <w:spacing w:after="0"/>
              <w:jc w:val="right"/>
              <w:rPr>
                <w:rFonts w:cs="Arial"/>
                <w:sz w:val="18"/>
                <w:szCs w:val="18"/>
              </w:rPr>
            </w:pPr>
            <w:r w:rsidRPr="00605001">
              <w:rPr>
                <w:rFonts w:cs="Arial"/>
                <w:sz w:val="18"/>
                <w:szCs w:val="18"/>
              </w:rPr>
              <w:t>44</w:t>
            </w:r>
          </w:p>
        </w:tc>
      </w:tr>
      <w:tr w:rsidR="001B3FD2" w:rsidRPr="00605001" w14:paraId="4290E655" w14:textId="77777777" w:rsidTr="00976B34">
        <w:tblPrEx>
          <w:tblCellMar>
            <w:left w:w="0" w:type="dxa"/>
            <w:right w:w="0" w:type="dxa"/>
          </w:tblCellMar>
          <w:tblLook w:val="0000" w:firstRow="0" w:lastRow="0" w:firstColumn="0" w:lastColumn="0" w:noHBand="0" w:noVBand="0"/>
        </w:tblPrEx>
        <w:trPr>
          <w:cantSplit/>
        </w:trPr>
        <w:tc>
          <w:tcPr>
            <w:tcW w:w="1030" w:type="pct"/>
            <w:gridSpan w:val="2"/>
          </w:tcPr>
          <w:p w14:paraId="25CDFBFF" w14:textId="00F93705" w:rsidR="001B3FD2" w:rsidRPr="00605001" w:rsidRDefault="001B3FD2" w:rsidP="001B3FD2">
            <w:pPr>
              <w:spacing w:after="0"/>
              <w:rPr>
                <w:rFonts w:cs="Arial"/>
                <w:sz w:val="18"/>
                <w:szCs w:val="18"/>
              </w:rPr>
            </w:pPr>
            <w:r w:rsidRPr="00605001">
              <w:rPr>
                <w:rFonts w:cs="Arial"/>
                <w:sz w:val="18"/>
                <w:szCs w:val="18"/>
              </w:rPr>
              <w:t>School</w:t>
            </w:r>
          </w:p>
        </w:tc>
        <w:tc>
          <w:tcPr>
            <w:tcW w:w="2784" w:type="pct"/>
            <w:gridSpan w:val="2"/>
            <w:shd w:val="clear" w:color="auto" w:fill="auto"/>
          </w:tcPr>
          <w:p w14:paraId="346D1E71" w14:textId="3A2B6FB6" w:rsidR="001B3FD2" w:rsidRPr="00605001" w:rsidRDefault="001B3FD2" w:rsidP="001B3FD2">
            <w:pPr>
              <w:spacing w:after="0"/>
              <w:rPr>
                <w:rFonts w:cs="Arial"/>
                <w:sz w:val="18"/>
                <w:szCs w:val="18"/>
              </w:rPr>
            </w:pPr>
            <w:r w:rsidRPr="00605001">
              <w:rPr>
                <w:rFonts w:cs="Arial"/>
                <w:sz w:val="18"/>
                <w:szCs w:val="18"/>
              </w:rPr>
              <w:t>286904</w:t>
            </w:r>
          </w:p>
        </w:tc>
        <w:tc>
          <w:tcPr>
            <w:tcW w:w="337" w:type="pct"/>
            <w:shd w:val="clear" w:color="auto" w:fill="auto"/>
          </w:tcPr>
          <w:p w14:paraId="59359749" w14:textId="1CD2980A" w:rsidR="001B3FD2" w:rsidRPr="00605001" w:rsidRDefault="001B3FD2" w:rsidP="001B3FD2">
            <w:pPr>
              <w:spacing w:after="0"/>
              <w:jc w:val="right"/>
              <w:rPr>
                <w:rFonts w:cs="Arial"/>
                <w:sz w:val="18"/>
                <w:szCs w:val="18"/>
              </w:rPr>
            </w:pPr>
            <w:r w:rsidRPr="00605001">
              <w:rPr>
                <w:rFonts w:cs="Arial"/>
                <w:sz w:val="18"/>
                <w:szCs w:val="18"/>
              </w:rPr>
              <w:t>15</w:t>
            </w:r>
          </w:p>
        </w:tc>
        <w:tc>
          <w:tcPr>
            <w:tcW w:w="849" w:type="pct"/>
            <w:gridSpan w:val="2"/>
            <w:shd w:val="clear" w:color="auto" w:fill="auto"/>
          </w:tcPr>
          <w:p w14:paraId="77F9BB3C" w14:textId="0E3A6466" w:rsidR="001B3FD2" w:rsidRPr="00605001" w:rsidRDefault="001B3FD2" w:rsidP="001B3FD2">
            <w:pPr>
              <w:spacing w:after="0"/>
              <w:jc w:val="right"/>
              <w:rPr>
                <w:rFonts w:cs="Arial"/>
                <w:sz w:val="18"/>
                <w:szCs w:val="18"/>
              </w:rPr>
            </w:pPr>
            <w:r w:rsidRPr="00605001">
              <w:rPr>
                <w:rFonts w:cs="Arial"/>
                <w:sz w:val="18"/>
                <w:szCs w:val="18"/>
              </w:rPr>
              <w:t>70</w:t>
            </w:r>
          </w:p>
        </w:tc>
      </w:tr>
      <w:tr w:rsidR="001B3FD2" w:rsidRPr="00605001" w14:paraId="20AE8C44" w14:textId="77777777" w:rsidTr="00976B34">
        <w:tblPrEx>
          <w:tblCellMar>
            <w:left w:w="0" w:type="dxa"/>
            <w:right w:w="0" w:type="dxa"/>
          </w:tblCellMar>
          <w:tblLook w:val="0000" w:firstRow="0" w:lastRow="0" w:firstColumn="0" w:lastColumn="0" w:noHBand="0" w:noVBand="0"/>
        </w:tblPrEx>
        <w:trPr>
          <w:cantSplit/>
        </w:trPr>
        <w:tc>
          <w:tcPr>
            <w:tcW w:w="1030" w:type="pct"/>
            <w:gridSpan w:val="2"/>
            <w:shd w:val="clear" w:color="auto" w:fill="DBE5F1" w:themeFill="accent1" w:themeFillTint="33"/>
          </w:tcPr>
          <w:p w14:paraId="7F8B0F60" w14:textId="2F69665F" w:rsidR="001B3FD2" w:rsidRPr="00605001" w:rsidRDefault="001B3FD2" w:rsidP="001B3FD2">
            <w:pPr>
              <w:spacing w:after="0"/>
              <w:rPr>
                <w:rFonts w:cs="Arial"/>
                <w:sz w:val="18"/>
                <w:szCs w:val="18"/>
              </w:rPr>
            </w:pPr>
            <w:r w:rsidRPr="00605001">
              <w:rPr>
                <w:rFonts w:cs="Arial"/>
                <w:sz w:val="18"/>
                <w:szCs w:val="18"/>
              </w:rPr>
              <w:t>School</w:t>
            </w:r>
          </w:p>
        </w:tc>
        <w:tc>
          <w:tcPr>
            <w:tcW w:w="2784" w:type="pct"/>
            <w:gridSpan w:val="2"/>
            <w:shd w:val="clear" w:color="auto" w:fill="DBE5F1" w:themeFill="accent1" w:themeFillTint="33"/>
          </w:tcPr>
          <w:p w14:paraId="4BE11655" w14:textId="1914329C" w:rsidR="001B3FD2" w:rsidRPr="00605001" w:rsidRDefault="001B3FD2" w:rsidP="001B3FD2">
            <w:pPr>
              <w:spacing w:after="0"/>
              <w:rPr>
                <w:rFonts w:cs="Arial"/>
                <w:sz w:val="18"/>
                <w:szCs w:val="18"/>
              </w:rPr>
            </w:pPr>
            <w:r w:rsidRPr="00605001">
              <w:rPr>
                <w:rFonts w:cs="Arial"/>
                <w:sz w:val="18"/>
                <w:szCs w:val="18"/>
              </w:rPr>
              <w:t>386: 901&amp; 902</w:t>
            </w:r>
          </w:p>
        </w:tc>
        <w:tc>
          <w:tcPr>
            <w:tcW w:w="337" w:type="pct"/>
            <w:shd w:val="clear" w:color="auto" w:fill="DBE5F1" w:themeFill="accent1" w:themeFillTint="33"/>
          </w:tcPr>
          <w:p w14:paraId="15229159" w14:textId="00F870B8" w:rsidR="001B3FD2" w:rsidRPr="00605001" w:rsidRDefault="001B3FD2" w:rsidP="001B3FD2">
            <w:pPr>
              <w:spacing w:after="0"/>
              <w:jc w:val="right"/>
              <w:rPr>
                <w:rFonts w:cs="Arial"/>
                <w:color w:val="000000"/>
                <w:sz w:val="18"/>
                <w:szCs w:val="18"/>
              </w:rPr>
            </w:pPr>
            <w:r w:rsidRPr="00605001">
              <w:rPr>
                <w:rFonts w:cs="Arial"/>
                <w:sz w:val="18"/>
                <w:szCs w:val="18"/>
              </w:rPr>
              <w:t>26</w:t>
            </w:r>
          </w:p>
        </w:tc>
        <w:tc>
          <w:tcPr>
            <w:tcW w:w="849" w:type="pct"/>
            <w:gridSpan w:val="2"/>
            <w:shd w:val="clear" w:color="auto" w:fill="DBE5F1" w:themeFill="accent1" w:themeFillTint="33"/>
          </w:tcPr>
          <w:p w14:paraId="6A2ECE55" w14:textId="2F578B0D" w:rsidR="001B3FD2" w:rsidRPr="00605001" w:rsidRDefault="001B3FD2" w:rsidP="001B3FD2">
            <w:pPr>
              <w:spacing w:after="0"/>
              <w:jc w:val="right"/>
              <w:rPr>
                <w:rFonts w:cs="Arial"/>
                <w:color w:val="000000"/>
                <w:sz w:val="18"/>
                <w:szCs w:val="18"/>
              </w:rPr>
            </w:pPr>
            <w:r w:rsidRPr="00605001">
              <w:rPr>
                <w:rFonts w:cs="Arial"/>
                <w:sz w:val="18"/>
                <w:szCs w:val="18"/>
              </w:rPr>
              <w:t>432</w:t>
            </w:r>
          </w:p>
        </w:tc>
      </w:tr>
      <w:tr w:rsidR="001B3FD2" w:rsidRPr="00605001" w14:paraId="15FB4744" w14:textId="77777777" w:rsidTr="00976B34">
        <w:tblPrEx>
          <w:tblCellMar>
            <w:left w:w="0" w:type="dxa"/>
            <w:right w:w="0" w:type="dxa"/>
          </w:tblCellMar>
          <w:tblLook w:val="0000" w:firstRow="0" w:lastRow="0" w:firstColumn="0" w:lastColumn="0" w:noHBand="0" w:noVBand="0"/>
        </w:tblPrEx>
        <w:trPr>
          <w:cantSplit/>
        </w:trPr>
        <w:tc>
          <w:tcPr>
            <w:tcW w:w="1030" w:type="pct"/>
            <w:gridSpan w:val="2"/>
          </w:tcPr>
          <w:p w14:paraId="044ED555" w14:textId="36E64065" w:rsidR="001B3FD2" w:rsidRPr="00605001" w:rsidRDefault="001B3FD2" w:rsidP="001B3FD2">
            <w:pPr>
              <w:spacing w:after="0"/>
              <w:rPr>
                <w:rFonts w:cs="Arial"/>
                <w:sz w:val="18"/>
                <w:szCs w:val="18"/>
              </w:rPr>
            </w:pPr>
            <w:r w:rsidRPr="00605001">
              <w:rPr>
                <w:rFonts w:cs="Arial"/>
                <w:sz w:val="18"/>
                <w:szCs w:val="18"/>
              </w:rPr>
              <w:t>School</w:t>
            </w:r>
          </w:p>
        </w:tc>
        <w:tc>
          <w:tcPr>
            <w:tcW w:w="2784" w:type="pct"/>
            <w:gridSpan w:val="2"/>
            <w:shd w:val="clear" w:color="auto" w:fill="auto"/>
          </w:tcPr>
          <w:p w14:paraId="6347CA11" w14:textId="7517CF6D" w:rsidR="001B3FD2" w:rsidRPr="00605001" w:rsidRDefault="001B3FD2" w:rsidP="001B3FD2">
            <w:pPr>
              <w:spacing w:after="0"/>
              <w:rPr>
                <w:rFonts w:cs="Arial"/>
                <w:sz w:val="18"/>
                <w:szCs w:val="18"/>
              </w:rPr>
            </w:pPr>
            <w:r w:rsidRPr="00605001">
              <w:rPr>
                <w:rFonts w:cs="Arial"/>
                <w:sz w:val="18"/>
                <w:szCs w:val="18"/>
              </w:rPr>
              <w:t>386903</w:t>
            </w:r>
          </w:p>
        </w:tc>
        <w:tc>
          <w:tcPr>
            <w:tcW w:w="337" w:type="pct"/>
            <w:shd w:val="clear" w:color="auto" w:fill="auto"/>
          </w:tcPr>
          <w:p w14:paraId="541FE550" w14:textId="238D4BD7" w:rsidR="001B3FD2" w:rsidRPr="00605001" w:rsidRDefault="001B3FD2" w:rsidP="001B3FD2">
            <w:pPr>
              <w:spacing w:after="0"/>
              <w:jc w:val="right"/>
              <w:rPr>
                <w:rFonts w:cs="Arial"/>
                <w:color w:val="000000"/>
                <w:sz w:val="18"/>
                <w:szCs w:val="18"/>
              </w:rPr>
            </w:pPr>
            <w:r w:rsidRPr="00605001">
              <w:rPr>
                <w:rFonts w:cs="Arial"/>
                <w:sz w:val="18"/>
                <w:szCs w:val="18"/>
              </w:rPr>
              <w:t>19</w:t>
            </w:r>
          </w:p>
        </w:tc>
        <w:tc>
          <w:tcPr>
            <w:tcW w:w="849" w:type="pct"/>
            <w:gridSpan w:val="2"/>
            <w:shd w:val="clear" w:color="auto" w:fill="auto"/>
          </w:tcPr>
          <w:p w14:paraId="66AD008E" w14:textId="58909AAA" w:rsidR="001B3FD2" w:rsidRPr="00605001" w:rsidRDefault="001B3FD2" w:rsidP="001B3FD2">
            <w:pPr>
              <w:spacing w:after="0"/>
              <w:jc w:val="right"/>
              <w:rPr>
                <w:rFonts w:cs="Arial"/>
                <w:color w:val="000000"/>
                <w:sz w:val="18"/>
                <w:szCs w:val="18"/>
              </w:rPr>
            </w:pPr>
            <w:r w:rsidRPr="00605001">
              <w:rPr>
                <w:rFonts w:cs="Arial"/>
                <w:sz w:val="18"/>
                <w:szCs w:val="18"/>
              </w:rPr>
              <w:t>11</w:t>
            </w:r>
          </w:p>
        </w:tc>
      </w:tr>
      <w:tr w:rsidR="001B3FD2" w:rsidRPr="00605001" w14:paraId="4C364D07" w14:textId="77777777" w:rsidTr="00976B34">
        <w:tblPrEx>
          <w:tblCellMar>
            <w:left w:w="0" w:type="dxa"/>
            <w:right w:w="0" w:type="dxa"/>
          </w:tblCellMar>
          <w:tblLook w:val="0000" w:firstRow="0" w:lastRow="0" w:firstColumn="0" w:lastColumn="0" w:noHBand="0" w:noVBand="0"/>
        </w:tblPrEx>
        <w:trPr>
          <w:cantSplit/>
        </w:trPr>
        <w:tc>
          <w:tcPr>
            <w:tcW w:w="1030" w:type="pct"/>
            <w:gridSpan w:val="2"/>
            <w:shd w:val="clear" w:color="auto" w:fill="DBE5F1" w:themeFill="accent1" w:themeFillTint="33"/>
          </w:tcPr>
          <w:p w14:paraId="48765FD1" w14:textId="2D7D886D" w:rsidR="001B3FD2" w:rsidRPr="00605001" w:rsidRDefault="001B3FD2" w:rsidP="001B3FD2">
            <w:pPr>
              <w:spacing w:after="0"/>
              <w:rPr>
                <w:rFonts w:cs="Arial"/>
                <w:sz w:val="18"/>
                <w:szCs w:val="18"/>
              </w:rPr>
            </w:pPr>
            <w:r w:rsidRPr="00605001">
              <w:rPr>
                <w:rFonts w:cs="Arial"/>
                <w:sz w:val="18"/>
                <w:szCs w:val="18"/>
              </w:rPr>
              <w:t>School</w:t>
            </w:r>
          </w:p>
        </w:tc>
        <w:tc>
          <w:tcPr>
            <w:tcW w:w="2784" w:type="pct"/>
            <w:gridSpan w:val="2"/>
            <w:shd w:val="clear" w:color="auto" w:fill="DBE5F1" w:themeFill="accent1" w:themeFillTint="33"/>
          </w:tcPr>
          <w:p w14:paraId="63E9C2F5" w14:textId="25FCFD1F" w:rsidR="001B3FD2" w:rsidRPr="00605001" w:rsidRDefault="001B3FD2" w:rsidP="001B3FD2">
            <w:pPr>
              <w:spacing w:after="0"/>
              <w:rPr>
                <w:rFonts w:cs="Arial"/>
                <w:sz w:val="18"/>
                <w:szCs w:val="18"/>
              </w:rPr>
            </w:pPr>
            <w:r w:rsidRPr="00605001">
              <w:rPr>
                <w:rFonts w:cs="Arial"/>
                <w:sz w:val="18"/>
                <w:szCs w:val="18"/>
              </w:rPr>
              <w:t>386904</w:t>
            </w:r>
          </w:p>
        </w:tc>
        <w:tc>
          <w:tcPr>
            <w:tcW w:w="337" w:type="pct"/>
            <w:shd w:val="clear" w:color="auto" w:fill="DBE5F1" w:themeFill="accent1" w:themeFillTint="33"/>
          </w:tcPr>
          <w:p w14:paraId="19E9273E" w14:textId="5C7CAF25" w:rsidR="001B3FD2" w:rsidRPr="00605001" w:rsidRDefault="001B3FD2" w:rsidP="001B3FD2">
            <w:pPr>
              <w:spacing w:after="0"/>
              <w:jc w:val="right"/>
              <w:rPr>
                <w:rFonts w:cs="Arial"/>
                <w:color w:val="000000"/>
                <w:sz w:val="18"/>
                <w:szCs w:val="18"/>
              </w:rPr>
            </w:pPr>
            <w:r w:rsidRPr="00605001">
              <w:rPr>
                <w:rFonts w:cs="Arial"/>
                <w:sz w:val="18"/>
                <w:szCs w:val="18"/>
              </w:rPr>
              <w:t>26</w:t>
            </w:r>
          </w:p>
        </w:tc>
        <w:tc>
          <w:tcPr>
            <w:tcW w:w="849" w:type="pct"/>
            <w:gridSpan w:val="2"/>
            <w:shd w:val="clear" w:color="auto" w:fill="DBE5F1" w:themeFill="accent1" w:themeFillTint="33"/>
          </w:tcPr>
          <w:p w14:paraId="20934121" w14:textId="6AAB537F" w:rsidR="001B3FD2" w:rsidRPr="00605001" w:rsidRDefault="001B3FD2" w:rsidP="001B3FD2">
            <w:pPr>
              <w:spacing w:after="0"/>
              <w:jc w:val="right"/>
              <w:rPr>
                <w:rFonts w:cs="Arial"/>
                <w:color w:val="000000"/>
                <w:sz w:val="18"/>
                <w:szCs w:val="18"/>
              </w:rPr>
            </w:pPr>
            <w:r w:rsidRPr="00605001">
              <w:rPr>
                <w:rFonts w:cs="Arial"/>
                <w:sz w:val="18"/>
                <w:szCs w:val="18"/>
              </w:rPr>
              <w:t>72</w:t>
            </w:r>
          </w:p>
        </w:tc>
      </w:tr>
      <w:tr w:rsidR="001B3FD2" w:rsidRPr="00605001" w14:paraId="065511E2" w14:textId="77777777" w:rsidTr="00976B34">
        <w:tblPrEx>
          <w:tblCellMar>
            <w:left w:w="0" w:type="dxa"/>
            <w:right w:w="0" w:type="dxa"/>
          </w:tblCellMar>
          <w:tblLook w:val="0000" w:firstRow="0" w:lastRow="0" w:firstColumn="0" w:lastColumn="0" w:noHBand="0" w:noVBand="0"/>
        </w:tblPrEx>
        <w:trPr>
          <w:cantSplit/>
        </w:trPr>
        <w:tc>
          <w:tcPr>
            <w:tcW w:w="1030" w:type="pct"/>
            <w:gridSpan w:val="2"/>
          </w:tcPr>
          <w:p w14:paraId="0A790055" w14:textId="7587525E" w:rsidR="001B3FD2" w:rsidRPr="00605001" w:rsidRDefault="001B3FD2" w:rsidP="001B3FD2">
            <w:pPr>
              <w:spacing w:after="0"/>
              <w:rPr>
                <w:rFonts w:cs="Arial"/>
                <w:sz w:val="18"/>
                <w:szCs w:val="18"/>
              </w:rPr>
            </w:pPr>
            <w:r w:rsidRPr="00605001">
              <w:rPr>
                <w:rFonts w:cs="Arial"/>
                <w:sz w:val="18"/>
                <w:szCs w:val="18"/>
              </w:rPr>
              <w:t>School</w:t>
            </w:r>
          </w:p>
        </w:tc>
        <w:tc>
          <w:tcPr>
            <w:tcW w:w="2784" w:type="pct"/>
            <w:gridSpan w:val="2"/>
            <w:shd w:val="clear" w:color="auto" w:fill="auto"/>
          </w:tcPr>
          <w:p w14:paraId="5A35EEAB" w14:textId="56A286FF" w:rsidR="001B3FD2" w:rsidRPr="00605001" w:rsidRDefault="001B3FD2" w:rsidP="001B3FD2">
            <w:pPr>
              <w:spacing w:after="0"/>
              <w:rPr>
                <w:rFonts w:cs="Arial"/>
                <w:sz w:val="18"/>
                <w:szCs w:val="18"/>
              </w:rPr>
            </w:pPr>
            <w:r w:rsidRPr="00605001">
              <w:rPr>
                <w:rFonts w:cs="Arial"/>
                <w:sz w:val="18"/>
                <w:szCs w:val="18"/>
              </w:rPr>
              <w:t>386905</w:t>
            </w:r>
          </w:p>
        </w:tc>
        <w:tc>
          <w:tcPr>
            <w:tcW w:w="337" w:type="pct"/>
            <w:shd w:val="clear" w:color="auto" w:fill="auto"/>
          </w:tcPr>
          <w:p w14:paraId="6211E9E4" w14:textId="5BBBA7B2" w:rsidR="001B3FD2" w:rsidRPr="00605001" w:rsidRDefault="001B3FD2" w:rsidP="001B3FD2">
            <w:pPr>
              <w:spacing w:after="0"/>
              <w:jc w:val="right"/>
              <w:rPr>
                <w:rFonts w:cs="Arial"/>
                <w:color w:val="000000"/>
                <w:sz w:val="18"/>
                <w:szCs w:val="18"/>
              </w:rPr>
            </w:pPr>
            <w:r w:rsidRPr="00605001">
              <w:rPr>
                <w:rFonts w:cs="Arial"/>
                <w:sz w:val="18"/>
                <w:szCs w:val="18"/>
              </w:rPr>
              <w:t>30</w:t>
            </w:r>
          </w:p>
        </w:tc>
        <w:tc>
          <w:tcPr>
            <w:tcW w:w="849" w:type="pct"/>
            <w:gridSpan w:val="2"/>
            <w:shd w:val="clear" w:color="auto" w:fill="auto"/>
          </w:tcPr>
          <w:p w14:paraId="6446AC83" w14:textId="03EF0646" w:rsidR="001B3FD2" w:rsidRPr="00605001" w:rsidRDefault="001B3FD2" w:rsidP="001B3FD2">
            <w:pPr>
              <w:spacing w:after="0"/>
              <w:jc w:val="right"/>
              <w:rPr>
                <w:rFonts w:cs="Arial"/>
                <w:color w:val="000000"/>
                <w:sz w:val="18"/>
                <w:szCs w:val="18"/>
              </w:rPr>
            </w:pPr>
            <w:r w:rsidRPr="00605001">
              <w:rPr>
                <w:rFonts w:cs="Arial"/>
                <w:sz w:val="18"/>
                <w:szCs w:val="18"/>
              </w:rPr>
              <w:t>55</w:t>
            </w:r>
          </w:p>
        </w:tc>
      </w:tr>
      <w:tr w:rsidR="001B3FD2" w:rsidRPr="00605001" w14:paraId="13C88AC3" w14:textId="77777777" w:rsidTr="00976B34">
        <w:tblPrEx>
          <w:tblCellMar>
            <w:left w:w="0" w:type="dxa"/>
            <w:right w:w="0" w:type="dxa"/>
          </w:tblCellMar>
          <w:tblLook w:val="0000" w:firstRow="0" w:lastRow="0" w:firstColumn="0" w:lastColumn="0" w:noHBand="0" w:noVBand="0"/>
        </w:tblPrEx>
        <w:trPr>
          <w:cantSplit/>
        </w:trPr>
        <w:tc>
          <w:tcPr>
            <w:tcW w:w="1030" w:type="pct"/>
            <w:gridSpan w:val="2"/>
            <w:shd w:val="clear" w:color="auto" w:fill="DBE5F1" w:themeFill="accent1" w:themeFillTint="33"/>
          </w:tcPr>
          <w:p w14:paraId="1E9550CA" w14:textId="3421B94F" w:rsidR="001B3FD2" w:rsidRPr="00605001" w:rsidRDefault="001B3FD2" w:rsidP="001B3FD2">
            <w:pPr>
              <w:spacing w:after="0"/>
              <w:rPr>
                <w:rFonts w:cs="Arial"/>
                <w:sz w:val="18"/>
                <w:szCs w:val="18"/>
              </w:rPr>
            </w:pPr>
            <w:r w:rsidRPr="00605001">
              <w:rPr>
                <w:rFonts w:cs="Arial"/>
                <w:sz w:val="18"/>
                <w:szCs w:val="18"/>
              </w:rPr>
              <w:t>School</w:t>
            </w:r>
          </w:p>
        </w:tc>
        <w:tc>
          <w:tcPr>
            <w:tcW w:w="2784" w:type="pct"/>
            <w:gridSpan w:val="2"/>
            <w:shd w:val="clear" w:color="auto" w:fill="DBE5F1" w:themeFill="accent1" w:themeFillTint="33"/>
          </w:tcPr>
          <w:p w14:paraId="089BBAFC" w14:textId="73FEA234" w:rsidR="001B3FD2" w:rsidRPr="00605001" w:rsidRDefault="001B3FD2" w:rsidP="001B3FD2">
            <w:pPr>
              <w:spacing w:after="0"/>
              <w:rPr>
                <w:rFonts w:cs="Arial"/>
                <w:sz w:val="18"/>
                <w:szCs w:val="18"/>
              </w:rPr>
            </w:pPr>
            <w:r w:rsidRPr="00605001">
              <w:rPr>
                <w:rFonts w:cs="Arial"/>
                <w:sz w:val="18"/>
                <w:szCs w:val="18"/>
              </w:rPr>
              <w:t>386906</w:t>
            </w:r>
          </w:p>
        </w:tc>
        <w:tc>
          <w:tcPr>
            <w:tcW w:w="337" w:type="pct"/>
            <w:shd w:val="clear" w:color="auto" w:fill="DBE5F1" w:themeFill="accent1" w:themeFillTint="33"/>
          </w:tcPr>
          <w:p w14:paraId="59610BA5" w14:textId="6E14A216" w:rsidR="001B3FD2" w:rsidRPr="00605001" w:rsidRDefault="001B3FD2" w:rsidP="001B3FD2">
            <w:pPr>
              <w:spacing w:after="0"/>
              <w:jc w:val="right"/>
              <w:rPr>
                <w:rFonts w:cs="Arial"/>
                <w:color w:val="000000"/>
                <w:sz w:val="18"/>
                <w:szCs w:val="18"/>
              </w:rPr>
            </w:pPr>
            <w:r w:rsidRPr="00605001">
              <w:rPr>
                <w:rFonts w:cs="Arial"/>
                <w:sz w:val="18"/>
                <w:szCs w:val="18"/>
              </w:rPr>
              <w:t>4</w:t>
            </w:r>
          </w:p>
        </w:tc>
        <w:tc>
          <w:tcPr>
            <w:tcW w:w="849" w:type="pct"/>
            <w:gridSpan w:val="2"/>
            <w:shd w:val="clear" w:color="auto" w:fill="DBE5F1" w:themeFill="accent1" w:themeFillTint="33"/>
          </w:tcPr>
          <w:p w14:paraId="7B089852" w14:textId="603AFEC2" w:rsidR="001B3FD2" w:rsidRPr="00605001" w:rsidRDefault="001B3FD2" w:rsidP="001B3FD2">
            <w:pPr>
              <w:spacing w:after="0"/>
              <w:jc w:val="right"/>
              <w:rPr>
                <w:rFonts w:cs="Arial"/>
                <w:color w:val="000000"/>
                <w:sz w:val="18"/>
                <w:szCs w:val="18"/>
              </w:rPr>
            </w:pPr>
            <w:r w:rsidRPr="00605001">
              <w:rPr>
                <w:rFonts w:cs="Arial"/>
                <w:sz w:val="18"/>
                <w:szCs w:val="18"/>
              </w:rPr>
              <w:t>63</w:t>
            </w:r>
          </w:p>
        </w:tc>
      </w:tr>
      <w:tr w:rsidR="001B3FD2" w:rsidRPr="00605001" w14:paraId="09960F3E" w14:textId="77777777" w:rsidTr="00976B34">
        <w:tblPrEx>
          <w:tblCellMar>
            <w:left w:w="0" w:type="dxa"/>
            <w:right w:w="0" w:type="dxa"/>
          </w:tblCellMar>
          <w:tblLook w:val="0000" w:firstRow="0" w:lastRow="0" w:firstColumn="0" w:lastColumn="0" w:noHBand="0" w:noVBand="0"/>
        </w:tblPrEx>
        <w:trPr>
          <w:cantSplit/>
        </w:trPr>
        <w:tc>
          <w:tcPr>
            <w:tcW w:w="1030" w:type="pct"/>
            <w:gridSpan w:val="2"/>
          </w:tcPr>
          <w:p w14:paraId="4788B48B" w14:textId="0AA1A5FF" w:rsidR="001B3FD2" w:rsidRPr="00605001" w:rsidRDefault="001B3FD2" w:rsidP="001B3FD2">
            <w:pPr>
              <w:spacing w:after="0"/>
              <w:rPr>
                <w:rFonts w:cs="Arial"/>
                <w:sz w:val="18"/>
                <w:szCs w:val="18"/>
              </w:rPr>
            </w:pPr>
            <w:r w:rsidRPr="00605001">
              <w:rPr>
                <w:rFonts w:cs="Arial"/>
                <w:sz w:val="18"/>
                <w:szCs w:val="18"/>
              </w:rPr>
              <w:t>School</w:t>
            </w:r>
          </w:p>
        </w:tc>
        <w:tc>
          <w:tcPr>
            <w:tcW w:w="2784" w:type="pct"/>
            <w:gridSpan w:val="2"/>
            <w:shd w:val="clear" w:color="auto" w:fill="auto"/>
          </w:tcPr>
          <w:p w14:paraId="0F800FD1" w14:textId="55D9BB46" w:rsidR="001B3FD2" w:rsidRPr="00605001" w:rsidRDefault="001B3FD2" w:rsidP="001B3FD2">
            <w:pPr>
              <w:spacing w:after="0"/>
              <w:rPr>
                <w:rFonts w:cs="Arial"/>
                <w:sz w:val="18"/>
                <w:szCs w:val="18"/>
              </w:rPr>
            </w:pPr>
            <w:r w:rsidRPr="00605001">
              <w:rPr>
                <w:rFonts w:cs="Arial"/>
                <w:sz w:val="18"/>
                <w:szCs w:val="18"/>
              </w:rPr>
              <w:t>386907</w:t>
            </w:r>
          </w:p>
        </w:tc>
        <w:tc>
          <w:tcPr>
            <w:tcW w:w="337" w:type="pct"/>
            <w:shd w:val="clear" w:color="auto" w:fill="auto"/>
          </w:tcPr>
          <w:p w14:paraId="3EEB8883" w14:textId="52D0E0F7" w:rsidR="001B3FD2" w:rsidRPr="00605001" w:rsidRDefault="001B3FD2" w:rsidP="001B3FD2">
            <w:pPr>
              <w:spacing w:after="0"/>
              <w:jc w:val="right"/>
              <w:rPr>
                <w:rFonts w:cs="Arial"/>
                <w:color w:val="000000"/>
                <w:sz w:val="18"/>
                <w:szCs w:val="18"/>
              </w:rPr>
            </w:pPr>
            <w:r w:rsidRPr="00605001">
              <w:rPr>
                <w:rFonts w:cs="Arial"/>
                <w:sz w:val="18"/>
                <w:szCs w:val="18"/>
              </w:rPr>
              <w:t>80</w:t>
            </w:r>
          </w:p>
        </w:tc>
        <w:tc>
          <w:tcPr>
            <w:tcW w:w="849" w:type="pct"/>
            <w:gridSpan w:val="2"/>
            <w:shd w:val="clear" w:color="auto" w:fill="auto"/>
          </w:tcPr>
          <w:p w14:paraId="6CE0DD48" w14:textId="3E317E6D" w:rsidR="001B3FD2" w:rsidRPr="00605001" w:rsidRDefault="001B3FD2" w:rsidP="001B3FD2">
            <w:pPr>
              <w:spacing w:after="0"/>
              <w:jc w:val="right"/>
              <w:rPr>
                <w:rFonts w:cs="Arial"/>
                <w:color w:val="000000"/>
                <w:sz w:val="18"/>
                <w:szCs w:val="18"/>
              </w:rPr>
            </w:pPr>
            <w:r w:rsidRPr="00605001">
              <w:rPr>
                <w:rFonts w:cs="Arial"/>
                <w:sz w:val="18"/>
                <w:szCs w:val="18"/>
              </w:rPr>
              <w:t>258</w:t>
            </w:r>
          </w:p>
        </w:tc>
      </w:tr>
      <w:tr w:rsidR="001B3FD2" w:rsidRPr="00605001" w14:paraId="2295DB84" w14:textId="77777777" w:rsidTr="00976B34">
        <w:tblPrEx>
          <w:tblCellMar>
            <w:left w:w="0" w:type="dxa"/>
            <w:right w:w="0" w:type="dxa"/>
          </w:tblCellMar>
          <w:tblLook w:val="0000" w:firstRow="0" w:lastRow="0" w:firstColumn="0" w:lastColumn="0" w:noHBand="0" w:noVBand="0"/>
        </w:tblPrEx>
        <w:trPr>
          <w:cantSplit/>
        </w:trPr>
        <w:tc>
          <w:tcPr>
            <w:tcW w:w="1030" w:type="pct"/>
            <w:gridSpan w:val="2"/>
            <w:shd w:val="clear" w:color="auto" w:fill="DBE5F1" w:themeFill="accent1" w:themeFillTint="33"/>
          </w:tcPr>
          <w:p w14:paraId="5DCF2062" w14:textId="1CF2618C" w:rsidR="001B3FD2" w:rsidRPr="00605001" w:rsidRDefault="001B3FD2" w:rsidP="001B3FD2">
            <w:pPr>
              <w:spacing w:after="0"/>
              <w:rPr>
                <w:rFonts w:cs="Arial"/>
                <w:sz w:val="18"/>
                <w:szCs w:val="18"/>
              </w:rPr>
            </w:pPr>
            <w:r w:rsidRPr="00605001">
              <w:rPr>
                <w:rFonts w:cs="Arial"/>
                <w:sz w:val="18"/>
                <w:szCs w:val="18"/>
              </w:rPr>
              <w:t>School</w:t>
            </w:r>
          </w:p>
        </w:tc>
        <w:tc>
          <w:tcPr>
            <w:tcW w:w="2784" w:type="pct"/>
            <w:gridSpan w:val="2"/>
            <w:shd w:val="clear" w:color="auto" w:fill="DBE5F1" w:themeFill="accent1" w:themeFillTint="33"/>
          </w:tcPr>
          <w:p w14:paraId="5CD36935" w14:textId="00883A41" w:rsidR="001B3FD2" w:rsidRPr="00605001" w:rsidRDefault="001B3FD2" w:rsidP="001B3FD2">
            <w:pPr>
              <w:spacing w:after="0"/>
              <w:rPr>
                <w:rFonts w:cs="Arial"/>
                <w:sz w:val="18"/>
                <w:szCs w:val="18"/>
              </w:rPr>
            </w:pPr>
            <w:r w:rsidRPr="00605001">
              <w:rPr>
                <w:rFonts w:cs="Arial"/>
                <w:sz w:val="18"/>
                <w:szCs w:val="18"/>
              </w:rPr>
              <w:t>386908</w:t>
            </w:r>
          </w:p>
        </w:tc>
        <w:tc>
          <w:tcPr>
            <w:tcW w:w="337" w:type="pct"/>
            <w:shd w:val="clear" w:color="auto" w:fill="DBE5F1" w:themeFill="accent1" w:themeFillTint="33"/>
          </w:tcPr>
          <w:p w14:paraId="3577EC1F" w14:textId="2BFAEB32" w:rsidR="001B3FD2" w:rsidRPr="00605001" w:rsidRDefault="001B3FD2" w:rsidP="001B3FD2">
            <w:pPr>
              <w:spacing w:after="0"/>
              <w:jc w:val="right"/>
              <w:rPr>
                <w:rFonts w:cs="Arial"/>
                <w:color w:val="000000"/>
                <w:sz w:val="18"/>
                <w:szCs w:val="18"/>
              </w:rPr>
            </w:pPr>
            <w:r w:rsidRPr="00605001">
              <w:rPr>
                <w:rFonts w:cs="Arial"/>
                <w:sz w:val="18"/>
                <w:szCs w:val="18"/>
              </w:rPr>
              <w:t>32</w:t>
            </w:r>
          </w:p>
        </w:tc>
        <w:tc>
          <w:tcPr>
            <w:tcW w:w="849" w:type="pct"/>
            <w:gridSpan w:val="2"/>
            <w:shd w:val="clear" w:color="auto" w:fill="DBE5F1" w:themeFill="accent1" w:themeFillTint="33"/>
          </w:tcPr>
          <w:p w14:paraId="54AA413E" w14:textId="107BB023" w:rsidR="001B3FD2" w:rsidRPr="00605001" w:rsidRDefault="001B3FD2" w:rsidP="001B3FD2">
            <w:pPr>
              <w:spacing w:after="0"/>
              <w:jc w:val="right"/>
              <w:rPr>
                <w:rFonts w:cs="Arial"/>
                <w:color w:val="000000"/>
                <w:sz w:val="18"/>
                <w:szCs w:val="18"/>
              </w:rPr>
            </w:pPr>
            <w:r w:rsidRPr="00605001">
              <w:rPr>
                <w:rFonts w:cs="Arial"/>
                <w:sz w:val="18"/>
                <w:szCs w:val="18"/>
              </w:rPr>
              <w:t>13</w:t>
            </w:r>
          </w:p>
        </w:tc>
      </w:tr>
      <w:tr w:rsidR="001B3FD2" w:rsidRPr="00605001" w14:paraId="511B1CE5" w14:textId="77777777" w:rsidTr="001B3FD2">
        <w:tblPrEx>
          <w:tblCellMar>
            <w:left w:w="0" w:type="dxa"/>
            <w:right w:w="0" w:type="dxa"/>
          </w:tblCellMar>
          <w:tblLook w:val="0000" w:firstRow="0" w:lastRow="0" w:firstColumn="0" w:lastColumn="0" w:noHBand="0" w:noVBand="0"/>
        </w:tblPrEx>
        <w:trPr>
          <w:cantSplit/>
        </w:trPr>
        <w:tc>
          <w:tcPr>
            <w:tcW w:w="1030" w:type="pct"/>
            <w:gridSpan w:val="2"/>
            <w:shd w:val="clear" w:color="auto" w:fill="auto"/>
          </w:tcPr>
          <w:p w14:paraId="68D54562" w14:textId="4CA9C142" w:rsidR="001B3FD2" w:rsidRPr="00605001" w:rsidRDefault="001B3FD2" w:rsidP="001B3FD2">
            <w:pPr>
              <w:spacing w:after="0"/>
              <w:rPr>
                <w:rFonts w:cs="Arial"/>
                <w:sz w:val="18"/>
                <w:szCs w:val="18"/>
              </w:rPr>
            </w:pPr>
            <w:r w:rsidRPr="00605001">
              <w:rPr>
                <w:rFonts w:cs="Arial"/>
                <w:sz w:val="18"/>
                <w:szCs w:val="18"/>
              </w:rPr>
              <w:t>School</w:t>
            </w:r>
          </w:p>
        </w:tc>
        <w:tc>
          <w:tcPr>
            <w:tcW w:w="2784" w:type="pct"/>
            <w:gridSpan w:val="2"/>
            <w:shd w:val="clear" w:color="auto" w:fill="auto"/>
          </w:tcPr>
          <w:p w14:paraId="58D3A23B" w14:textId="737481AD" w:rsidR="001B3FD2" w:rsidRPr="00605001" w:rsidRDefault="001B3FD2" w:rsidP="001B3FD2">
            <w:pPr>
              <w:spacing w:after="0"/>
              <w:rPr>
                <w:rFonts w:cs="Arial"/>
                <w:sz w:val="18"/>
                <w:szCs w:val="18"/>
              </w:rPr>
            </w:pPr>
            <w:r w:rsidRPr="00605001">
              <w:rPr>
                <w:rFonts w:cs="Arial"/>
                <w:sz w:val="18"/>
                <w:szCs w:val="18"/>
              </w:rPr>
              <w:t>386909</w:t>
            </w:r>
          </w:p>
        </w:tc>
        <w:tc>
          <w:tcPr>
            <w:tcW w:w="337" w:type="pct"/>
            <w:shd w:val="clear" w:color="auto" w:fill="auto"/>
          </w:tcPr>
          <w:p w14:paraId="4A03A546" w14:textId="7420E842" w:rsidR="001B3FD2" w:rsidRPr="00605001" w:rsidRDefault="001B3FD2" w:rsidP="001B3FD2">
            <w:pPr>
              <w:spacing w:after="0"/>
              <w:jc w:val="right"/>
              <w:rPr>
                <w:rFonts w:cs="Arial"/>
                <w:sz w:val="18"/>
                <w:szCs w:val="18"/>
              </w:rPr>
            </w:pPr>
            <w:r w:rsidRPr="00605001">
              <w:rPr>
                <w:rFonts w:cs="Arial"/>
                <w:sz w:val="18"/>
                <w:szCs w:val="18"/>
              </w:rPr>
              <w:t>122</w:t>
            </w:r>
          </w:p>
        </w:tc>
        <w:tc>
          <w:tcPr>
            <w:tcW w:w="849" w:type="pct"/>
            <w:gridSpan w:val="2"/>
            <w:shd w:val="clear" w:color="auto" w:fill="auto"/>
          </w:tcPr>
          <w:p w14:paraId="08E8413B" w14:textId="2D7B1900" w:rsidR="001B3FD2" w:rsidRPr="00605001" w:rsidRDefault="001B3FD2" w:rsidP="001B3FD2">
            <w:pPr>
              <w:spacing w:after="0"/>
              <w:jc w:val="right"/>
              <w:rPr>
                <w:rFonts w:cs="Arial"/>
                <w:sz w:val="18"/>
                <w:szCs w:val="18"/>
              </w:rPr>
            </w:pPr>
            <w:r w:rsidRPr="00605001">
              <w:rPr>
                <w:rFonts w:cs="Arial"/>
                <w:sz w:val="18"/>
                <w:szCs w:val="18"/>
              </w:rPr>
              <w:t>334</w:t>
            </w:r>
          </w:p>
        </w:tc>
      </w:tr>
      <w:tr w:rsidR="001B3FD2" w:rsidRPr="00605001" w14:paraId="38C9327B" w14:textId="77777777" w:rsidTr="001B3FD2">
        <w:tblPrEx>
          <w:tblCellMar>
            <w:left w:w="0" w:type="dxa"/>
            <w:right w:w="0" w:type="dxa"/>
          </w:tblCellMar>
          <w:tblLook w:val="0000" w:firstRow="0" w:lastRow="0" w:firstColumn="0" w:lastColumn="0" w:noHBand="0" w:noVBand="0"/>
        </w:tblPrEx>
        <w:trPr>
          <w:cantSplit/>
        </w:trPr>
        <w:tc>
          <w:tcPr>
            <w:tcW w:w="1030" w:type="pct"/>
            <w:gridSpan w:val="2"/>
            <w:shd w:val="clear" w:color="auto" w:fill="DBE5F1" w:themeFill="accent1" w:themeFillTint="33"/>
          </w:tcPr>
          <w:p w14:paraId="5A444113" w14:textId="052F8CC2" w:rsidR="001B3FD2" w:rsidRPr="00605001" w:rsidRDefault="001B3FD2" w:rsidP="001B3FD2">
            <w:pPr>
              <w:spacing w:after="0"/>
              <w:rPr>
                <w:rFonts w:cs="Arial"/>
                <w:sz w:val="18"/>
                <w:szCs w:val="18"/>
              </w:rPr>
            </w:pPr>
            <w:r w:rsidRPr="00605001">
              <w:rPr>
                <w:rFonts w:cs="Arial"/>
                <w:sz w:val="18"/>
                <w:szCs w:val="18"/>
              </w:rPr>
              <w:t>School</w:t>
            </w:r>
          </w:p>
        </w:tc>
        <w:tc>
          <w:tcPr>
            <w:tcW w:w="2784" w:type="pct"/>
            <w:gridSpan w:val="2"/>
            <w:shd w:val="clear" w:color="auto" w:fill="DBE5F1" w:themeFill="accent1" w:themeFillTint="33"/>
          </w:tcPr>
          <w:p w14:paraId="6A131152" w14:textId="4E8EDC53" w:rsidR="001B3FD2" w:rsidRPr="00605001" w:rsidRDefault="001B3FD2" w:rsidP="001B3FD2">
            <w:pPr>
              <w:spacing w:after="0"/>
              <w:rPr>
                <w:rFonts w:cs="Arial"/>
                <w:sz w:val="18"/>
                <w:szCs w:val="18"/>
              </w:rPr>
            </w:pPr>
            <w:r w:rsidRPr="00605001">
              <w:rPr>
                <w:rFonts w:cs="Arial"/>
                <w:sz w:val="18"/>
                <w:szCs w:val="18"/>
              </w:rPr>
              <w:t>486901</w:t>
            </w:r>
          </w:p>
        </w:tc>
        <w:tc>
          <w:tcPr>
            <w:tcW w:w="337" w:type="pct"/>
            <w:shd w:val="clear" w:color="auto" w:fill="DBE5F1" w:themeFill="accent1" w:themeFillTint="33"/>
          </w:tcPr>
          <w:p w14:paraId="788C63BB" w14:textId="11132EDB" w:rsidR="001B3FD2" w:rsidRPr="00605001" w:rsidRDefault="001B3FD2" w:rsidP="001B3FD2">
            <w:pPr>
              <w:spacing w:after="0"/>
              <w:jc w:val="right"/>
              <w:rPr>
                <w:rFonts w:cs="Arial"/>
                <w:color w:val="000000"/>
                <w:sz w:val="18"/>
                <w:szCs w:val="18"/>
              </w:rPr>
            </w:pPr>
            <w:r w:rsidRPr="00605001">
              <w:rPr>
                <w:rFonts w:cs="Arial"/>
                <w:sz w:val="18"/>
                <w:szCs w:val="18"/>
              </w:rPr>
              <w:t>165</w:t>
            </w:r>
          </w:p>
        </w:tc>
        <w:tc>
          <w:tcPr>
            <w:tcW w:w="849" w:type="pct"/>
            <w:gridSpan w:val="2"/>
            <w:shd w:val="clear" w:color="auto" w:fill="DBE5F1" w:themeFill="accent1" w:themeFillTint="33"/>
          </w:tcPr>
          <w:p w14:paraId="3CDB012F" w14:textId="1FDED3FF" w:rsidR="001B3FD2" w:rsidRPr="00605001" w:rsidRDefault="001B3FD2" w:rsidP="001B3FD2">
            <w:pPr>
              <w:spacing w:after="0"/>
              <w:jc w:val="right"/>
              <w:rPr>
                <w:rFonts w:cs="Arial"/>
                <w:color w:val="000000"/>
                <w:sz w:val="18"/>
                <w:szCs w:val="18"/>
              </w:rPr>
            </w:pPr>
            <w:r w:rsidRPr="00605001">
              <w:rPr>
                <w:rFonts w:cs="Arial"/>
                <w:sz w:val="18"/>
                <w:szCs w:val="18"/>
              </w:rPr>
              <w:t>181</w:t>
            </w:r>
          </w:p>
        </w:tc>
      </w:tr>
      <w:tr w:rsidR="001B3FD2" w:rsidRPr="00605001" w14:paraId="42FAF6B9" w14:textId="77777777" w:rsidTr="001B3FD2">
        <w:tblPrEx>
          <w:tblCellMar>
            <w:left w:w="0" w:type="dxa"/>
            <w:right w:w="0" w:type="dxa"/>
          </w:tblCellMar>
          <w:tblLook w:val="0000" w:firstRow="0" w:lastRow="0" w:firstColumn="0" w:lastColumn="0" w:noHBand="0" w:noVBand="0"/>
        </w:tblPrEx>
        <w:trPr>
          <w:cantSplit/>
        </w:trPr>
        <w:tc>
          <w:tcPr>
            <w:tcW w:w="1030" w:type="pct"/>
            <w:gridSpan w:val="2"/>
            <w:shd w:val="clear" w:color="auto" w:fill="auto"/>
          </w:tcPr>
          <w:p w14:paraId="6FEA6E37" w14:textId="59A73B5E" w:rsidR="001B3FD2" w:rsidRPr="00605001" w:rsidRDefault="001B3FD2" w:rsidP="001B3FD2">
            <w:pPr>
              <w:spacing w:after="0"/>
              <w:rPr>
                <w:rFonts w:cs="Arial"/>
                <w:sz w:val="18"/>
                <w:szCs w:val="18"/>
              </w:rPr>
            </w:pPr>
            <w:r w:rsidRPr="00605001">
              <w:rPr>
                <w:rFonts w:cs="Arial"/>
                <w:sz w:val="18"/>
                <w:szCs w:val="18"/>
              </w:rPr>
              <w:t>School</w:t>
            </w:r>
          </w:p>
        </w:tc>
        <w:tc>
          <w:tcPr>
            <w:tcW w:w="2784" w:type="pct"/>
            <w:gridSpan w:val="2"/>
            <w:shd w:val="clear" w:color="auto" w:fill="auto"/>
          </w:tcPr>
          <w:p w14:paraId="19A25A53" w14:textId="53B95CED" w:rsidR="001B3FD2" w:rsidRPr="00605001" w:rsidRDefault="001B3FD2" w:rsidP="001B3FD2">
            <w:pPr>
              <w:spacing w:after="0"/>
              <w:rPr>
                <w:rFonts w:cs="Arial"/>
                <w:sz w:val="18"/>
                <w:szCs w:val="18"/>
              </w:rPr>
            </w:pPr>
            <w:r w:rsidRPr="00605001">
              <w:rPr>
                <w:rFonts w:cs="Arial"/>
                <w:sz w:val="18"/>
                <w:szCs w:val="18"/>
              </w:rPr>
              <w:t>486902</w:t>
            </w:r>
          </w:p>
        </w:tc>
        <w:tc>
          <w:tcPr>
            <w:tcW w:w="337" w:type="pct"/>
            <w:shd w:val="clear" w:color="auto" w:fill="auto"/>
          </w:tcPr>
          <w:p w14:paraId="046FDA21" w14:textId="004BD41B" w:rsidR="001B3FD2" w:rsidRPr="00605001" w:rsidRDefault="001B3FD2" w:rsidP="001B3FD2">
            <w:pPr>
              <w:spacing w:after="0"/>
              <w:jc w:val="right"/>
              <w:rPr>
                <w:rFonts w:cs="Arial"/>
                <w:color w:val="000000"/>
                <w:sz w:val="18"/>
                <w:szCs w:val="18"/>
              </w:rPr>
            </w:pPr>
            <w:r w:rsidRPr="00605001">
              <w:rPr>
                <w:rFonts w:cs="Arial"/>
                <w:sz w:val="18"/>
                <w:szCs w:val="18"/>
              </w:rPr>
              <w:t>8</w:t>
            </w:r>
          </w:p>
        </w:tc>
        <w:tc>
          <w:tcPr>
            <w:tcW w:w="849" w:type="pct"/>
            <w:gridSpan w:val="2"/>
            <w:shd w:val="clear" w:color="auto" w:fill="auto"/>
          </w:tcPr>
          <w:p w14:paraId="520FCB66" w14:textId="51F03E09" w:rsidR="001B3FD2" w:rsidRPr="00605001" w:rsidRDefault="001B3FD2" w:rsidP="001B3FD2">
            <w:pPr>
              <w:spacing w:after="0"/>
              <w:jc w:val="right"/>
              <w:rPr>
                <w:rFonts w:cs="Arial"/>
                <w:color w:val="000000"/>
                <w:sz w:val="18"/>
                <w:szCs w:val="18"/>
              </w:rPr>
            </w:pPr>
            <w:r w:rsidRPr="00605001">
              <w:rPr>
                <w:rFonts w:cs="Arial"/>
                <w:sz w:val="18"/>
                <w:szCs w:val="18"/>
              </w:rPr>
              <w:t>116</w:t>
            </w:r>
          </w:p>
        </w:tc>
      </w:tr>
      <w:tr w:rsidR="001B3FD2" w:rsidRPr="00605001" w14:paraId="19D3BE3D" w14:textId="77777777" w:rsidTr="001B3FD2">
        <w:tblPrEx>
          <w:tblCellMar>
            <w:left w:w="0" w:type="dxa"/>
            <w:right w:w="0" w:type="dxa"/>
          </w:tblCellMar>
          <w:tblLook w:val="0000" w:firstRow="0" w:lastRow="0" w:firstColumn="0" w:lastColumn="0" w:noHBand="0" w:noVBand="0"/>
        </w:tblPrEx>
        <w:trPr>
          <w:cantSplit/>
        </w:trPr>
        <w:tc>
          <w:tcPr>
            <w:tcW w:w="1030" w:type="pct"/>
            <w:gridSpan w:val="2"/>
            <w:shd w:val="clear" w:color="auto" w:fill="DBE5F1" w:themeFill="accent1" w:themeFillTint="33"/>
          </w:tcPr>
          <w:p w14:paraId="2A1AB033" w14:textId="092ECEBC" w:rsidR="001B3FD2" w:rsidRPr="00605001" w:rsidRDefault="001B3FD2" w:rsidP="001B3FD2">
            <w:pPr>
              <w:spacing w:after="0"/>
              <w:rPr>
                <w:rFonts w:cs="Arial"/>
                <w:sz w:val="18"/>
                <w:szCs w:val="18"/>
              </w:rPr>
            </w:pPr>
            <w:r w:rsidRPr="00605001">
              <w:rPr>
                <w:rFonts w:cs="Arial"/>
                <w:sz w:val="18"/>
                <w:szCs w:val="18"/>
              </w:rPr>
              <w:t>School</w:t>
            </w:r>
          </w:p>
        </w:tc>
        <w:tc>
          <w:tcPr>
            <w:tcW w:w="2784" w:type="pct"/>
            <w:gridSpan w:val="2"/>
            <w:shd w:val="clear" w:color="auto" w:fill="DBE5F1" w:themeFill="accent1" w:themeFillTint="33"/>
          </w:tcPr>
          <w:p w14:paraId="30D7FBE9" w14:textId="0251C351" w:rsidR="001B3FD2" w:rsidRPr="00605001" w:rsidRDefault="001B3FD2" w:rsidP="001B3FD2">
            <w:pPr>
              <w:spacing w:after="0"/>
              <w:rPr>
                <w:rFonts w:cs="Arial"/>
                <w:sz w:val="18"/>
                <w:szCs w:val="18"/>
              </w:rPr>
            </w:pPr>
            <w:r w:rsidRPr="00605001">
              <w:rPr>
                <w:rFonts w:cs="Arial"/>
                <w:sz w:val="18"/>
                <w:szCs w:val="18"/>
              </w:rPr>
              <w:t>486903</w:t>
            </w:r>
          </w:p>
        </w:tc>
        <w:tc>
          <w:tcPr>
            <w:tcW w:w="337" w:type="pct"/>
            <w:shd w:val="clear" w:color="auto" w:fill="DBE5F1" w:themeFill="accent1" w:themeFillTint="33"/>
          </w:tcPr>
          <w:p w14:paraId="68E7F847" w14:textId="7F12C5C6" w:rsidR="001B3FD2" w:rsidRPr="00605001" w:rsidRDefault="001B3FD2" w:rsidP="001B3FD2">
            <w:pPr>
              <w:spacing w:after="0"/>
              <w:jc w:val="right"/>
              <w:rPr>
                <w:rFonts w:cs="Arial"/>
                <w:color w:val="000000"/>
                <w:sz w:val="18"/>
                <w:szCs w:val="18"/>
              </w:rPr>
            </w:pPr>
            <w:r w:rsidRPr="00605001">
              <w:rPr>
                <w:rFonts w:cs="Arial"/>
                <w:sz w:val="18"/>
                <w:szCs w:val="18"/>
              </w:rPr>
              <w:t>24</w:t>
            </w:r>
          </w:p>
        </w:tc>
        <w:tc>
          <w:tcPr>
            <w:tcW w:w="849" w:type="pct"/>
            <w:gridSpan w:val="2"/>
            <w:shd w:val="clear" w:color="auto" w:fill="DBE5F1" w:themeFill="accent1" w:themeFillTint="33"/>
          </w:tcPr>
          <w:p w14:paraId="262CA572" w14:textId="69BB64F1" w:rsidR="001B3FD2" w:rsidRPr="00605001" w:rsidRDefault="001B3FD2" w:rsidP="001B3FD2">
            <w:pPr>
              <w:spacing w:after="0"/>
              <w:jc w:val="right"/>
              <w:rPr>
                <w:rFonts w:cs="Arial"/>
                <w:color w:val="000000"/>
                <w:sz w:val="18"/>
                <w:szCs w:val="18"/>
              </w:rPr>
            </w:pPr>
            <w:r w:rsidRPr="00605001">
              <w:rPr>
                <w:rFonts w:cs="Arial"/>
                <w:sz w:val="18"/>
                <w:szCs w:val="18"/>
              </w:rPr>
              <w:t>33</w:t>
            </w:r>
          </w:p>
        </w:tc>
      </w:tr>
      <w:tr w:rsidR="001B3FD2" w:rsidRPr="00605001" w14:paraId="74ED791C" w14:textId="77777777" w:rsidTr="001B3FD2">
        <w:tblPrEx>
          <w:tblCellMar>
            <w:left w:w="0" w:type="dxa"/>
            <w:right w:w="0" w:type="dxa"/>
          </w:tblCellMar>
          <w:tblLook w:val="0000" w:firstRow="0" w:lastRow="0" w:firstColumn="0" w:lastColumn="0" w:noHBand="0" w:noVBand="0"/>
        </w:tblPrEx>
        <w:trPr>
          <w:cantSplit/>
        </w:trPr>
        <w:tc>
          <w:tcPr>
            <w:tcW w:w="1030" w:type="pct"/>
            <w:gridSpan w:val="2"/>
            <w:shd w:val="clear" w:color="auto" w:fill="auto"/>
          </w:tcPr>
          <w:p w14:paraId="17DCA531" w14:textId="15BEBA45" w:rsidR="001B3FD2" w:rsidRPr="00605001" w:rsidRDefault="001B3FD2" w:rsidP="001B3FD2">
            <w:pPr>
              <w:spacing w:after="0"/>
              <w:rPr>
                <w:rFonts w:cs="Arial"/>
                <w:sz w:val="18"/>
                <w:szCs w:val="18"/>
              </w:rPr>
            </w:pPr>
            <w:r w:rsidRPr="00605001">
              <w:rPr>
                <w:rFonts w:cs="Arial"/>
                <w:sz w:val="18"/>
                <w:szCs w:val="18"/>
              </w:rPr>
              <w:t>School</w:t>
            </w:r>
          </w:p>
        </w:tc>
        <w:tc>
          <w:tcPr>
            <w:tcW w:w="2784" w:type="pct"/>
            <w:gridSpan w:val="2"/>
            <w:shd w:val="clear" w:color="auto" w:fill="auto"/>
          </w:tcPr>
          <w:p w14:paraId="6B35E9FF" w14:textId="04A9F936" w:rsidR="001B3FD2" w:rsidRPr="00605001" w:rsidRDefault="001B3FD2" w:rsidP="001B3FD2">
            <w:pPr>
              <w:spacing w:after="0"/>
              <w:rPr>
                <w:rFonts w:cs="Arial"/>
                <w:sz w:val="18"/>
                <w:szCs w:val="18"/>
              </w:rPr>
            </w:pPr>
            <w:r w:rsidRPr="00605001">
              <w:rPr>
                <w:rFonts w:cs="Arial"/>
                <w:sz w:val="18"/>
                <w:szCs w:val="18"/>
              </w:rPr>
              <w:t>486904</w:t>
            </w:r>
          </w:p>
        </w:tc>
        <w:tc>
          <w:tcPr>
            <w:tcW w:w="337" w:type="pct"/>
            <w:shd w:val="clear" w:color="auto" w:fill="auto"/>
          </w:tcPr>
          <w:p w14:paraId="0E5ED28D" w14:textId="3F3C2B2C" w:rsidR="001B3FD2" w:rsidRPr="00605001" w:rsidRDefault="001B3FD2" w:rsidP="001B3FD2">
            <w:pPr>
              <w:spacing w:after="0"/>
              <w:jc w:val="right"/>
              <w:rPr>
                <w:rFonts w:cs="Arial"/>
                <w:color w:val="000000"/>
                <w:sz w:val="18"/>
                <w:szCs w:val="18"/>
              </w:rPr>
            </w:pPr>
            <w:r w:rsidRPr="00605001">
              <w:rPr>
                <w:rFonts w:cs="Arial"/>
                <w:sz w:val="18"/>
                <w:szCs w:val="18"/>
              </w:rPr>
              <w:t>123</w:t>
            </w:r>
          </w:p>
        </w:tc>
        <w:tc>
          <w:tcPr>
            <w:tcW w:w="849" w:type="pct"/>
            <w:gridSpan w:val="2"/>
            <w:shd w:val="clear" w:color="auto" w:fill="auto"/>
          </w:tcPr>
          <w:p w14:paraId="66C028E3" w14:textId="7CC84BC2" w:rsidR="001B3FD2" w:rsidRPr="00605001" w:rsidRDefault="001B3FD2" w:rsidP="001B3FD2">
            <w:pPr>
              <w:spacing w:after="0"/>
              <w:jc w:val="right"/>
              <w:rPr>
                <w:rFonts w:cs="Arial"/>
                <w:color w:val="000000"/>
                <w:sz w:val="18"/>
                <w:szCs w:val="18"/>
              </w:rPr>
            </w:pPr>
            <w:r w:rsidRPr="00605001">
              <w:rPr>
                <w:rFonts w:cs="Arial"/>
                <w:sz w:val="18"/>
                <w:szCs w:val="18"/>
              </w:rPr>
              <w:t>116</w:t>
            </w:r>
          </w:p>
        </w:tc>
      </w:tr>
      <w:tr w:rsidR="001B3FD2" w:rsidRPr="00605001" w14:paraId="4907C9E3" w14:textId="77777777" w:rsidTr="001B3FD2">
        <w:tblPrEx>
          <w:tblCellMar>
            <w:left w:w="0" w:type="dxa"/>
            <w:right w:w="0" w:type="dxa"/>
          </w:tblCellMar>
          <w:tblLook w:val="0000" w:firstRow="0" w:lastRow="0" w:firstColumn="0" w:lastColumn="0" w:noHBand="0" w:noVBand="0"/>
        </w:tblPrEx>
        <w:trPr>
          <w:cantSplit/>
        </w:trPr>
        <w:tc>
          <w:tcPr>
            <w:tcW w:w="1030" w:type="pct"/>
            <w:gridSpan w:val="2"/>
            <w:shd w:val="clear" w:color="auto" w:fill="DBE5F1" w:themeFill="accent1" w:themeFillTint="33"/>
          </w:tcPr>
          <w:p w14:paraId="4E19DDB9" w14:textId="07CA42DE" w:rsidR="001B3FD2" w:rsidRPr="00605001" w:rsidRDefault="001B3FD2" w:rsidP="001B3FD2">
            <w:pPr>
              <w:spacing w:after="0"/>
              <w:rPr>
                <w:rFonts w:cs="Arial"/>
                <w:sz w:val="18"/>
                <w:szCs w:val="18"/>
              </w:rPr>
            </w:pPr>
            <w:r w:rsidRPr="00605001">
              <w:rPr>
                <w:rFonts w:cs="Arial"/>
                <w:sz w:val="18"/>
                <w:szCs w:val="18"/>
              </w:rPr>
              <w:t>School</w:t>
            </w:r>
          </w:p>
        </w:tc>
        <w:tc>
          <w:tcPr>
            <w:tcW w:w="2784" w:type="pct"/>
            <w:gridSpan w:val="2"/>
            <w:shd w:val="clear" w:color="auto" w:fill="DBE5F1" w:themeFill="accent1" w:themeFillTint="33"/>
          </w:tcPr>
          <w:p w14:paraId="554C0F8C" w14:textId="7F07E5AB" w:rsidR="001B3FD2" w:rsidRPr="00605001" w:rsidRDefault="001B3FD2" w:rsidP="001B3FD2">
            <w:pPr>
              <w:spacing w:after="0"/>
              <w:rPr>
                <w:rFonts w:cs="Arial"/>
                <w:sz w:val="18"/>
                <w:szCs w:val="18"/>
              </w:rPr>
            </w:pPr>
            <w:r w:rsidRPr="00605001">
              <w:rPr>
                <w:rFonts w:cs="Arial"/>
                <w:sz w:val="18"/>
                <w:szCs w:val="18"/>
              </w:rPr>
              <w:t>486905</w:t>
            </w:r>
          </w:p>
        </w:tc>
        <w:tc>
          <w:tcPr>
            <w:tcW w:w="337" w:type="pct"/>
            <w:shd w:val="clear" w:color="auto" w:fill="DBE5F1" w:themeFill="accent1" w:themeFillTint="33"/>
          </w:tcPr>
          <w:p w14:paraId="61FD48BF" w14:textId="05364F0B" w:rsidR="001B3FD2" w:rsidRPr="00605001" w:rsidRDefault="001B3FD2" w:rsidP="001B3FD2">
            <w:pPr>
              <w:spacing w:after="0"/>
              <w:jc w:val="right"/>
              <w:rPr>
                <w:rFonts w:cs="Arial"/>
                <w:color w:val="000000"/>
                <w:sz w:val="18"/>
                <w:szCs w:val="18"/>
              </w:rPr>
            </w:pPr>
            <w:r w:rsidRPr="00605001">
              <w:rPr>
                <w:rFonts w:cs="Arial"/>
                <w:sz w:val="18"/>
                <w:szCs w:val="18"/>
              </w:rPr>
              <w:t>17</w:t>
            </w:r>
          </w:p>
        </w:tc>
        <w:tc>
          <w:tcPr>
            <w:tcW w:w="849" w:type="pct"/>
            <w:gridSpan w:val="2"/>
            <w:shd w:val="clear" w:color="auto" w:fill="DBE5F1" w:themeFill="accent1" w:themeFillTint="33"/>
          </w:tcPr>
          <w:p w14:paraId="4CDCADE3" w14:textId="316870CB" w:rsidR="001B3FD2" w:rsidRPr="00605001" w:rsidRDefault="001B3FD2" w:rsidP="001B3FD2">
            <w:pPr>
              <w:spacing w:after="0"/>
              <w:jc w:val="right"/>
              <w:rPr>
                <w:rFonts w:cs="Arial"/>
                <w:color w:val="000000"/>
                <w:sz w:val="18"/>
                <w:szCs w:val="18"/>
              </w:rPr>
            </w:pPr>
            <w:r w:rsidRPr="00605001">
              <w:rPr>
                <w:rFonts w:cs="Arial"/>
                <w:sz w:val="18"/>
                <w:szCs w:val="18"/>
              </w:rPr>
              <w:t>35</w:t>
            </w:r>
          </w:p>
        </w:tc>
      </w:tr>
      <w:tr w:rsidR="001B3FD2" w:rsidRPr="00605001" w14:paraId="12030EF9" w14:textId="77777777" w:rsidTr="001B3FD2">
        <w:tblPrEx>
          <w:tblCellMar>
            <w:left w:w="0" w:type="dxa"/>
            <w:right w:w="0" w:type="dxa"/>
          </w:tblCellMar>
          <w:tblLook w:val="0000" w:firstRow="0" w:lastRow="0" w:firstColumn="0" w:lastColumn="0" w:noHBand="0" w:noVBand="0"/>
        </w:tblPrEx>
        <w:trPr>
          <w:cantSplit/>
        </w:trPr>
        <w:tc>
          <w:tcPr>
            <w:tcW w:w="1030" w:type="pct"/>
            <w:gridSpan w:val="2"/>
            <w:shd w:val="clear" w:color="auto" w:fill="auto"/>
          </w:tcPr>
          <w:p w14:paraId="6367F264" w14:textId="12C9A2A1" w:rsidR="001B3FD2" w:rsidRPr="00605001" w:rsidRDefault="001B3FD2" w:rsidP="001B3FD2">
            <w:pPr>
              <w:spacing w:after="0"/>
              <w:rPr>
                <w:rFonts w:cs="Arial"/>
                <w:sz w:val="18"/>
                <w:szCs w:val="18"/>
              </w:rPr>
            </w:pPr>
            <w:r w:rsidRPr="00605001">
              <w:rPr>
                <w:rFonts w:cs="Arial"/>
                <w:sz w:val="18"/>
                <w:szCs w:val="18"/>
              </w:rPr>
              <w:t>School</w:t>
            </w:r>
          </w:p>
        </w:tc>
        <w:tc>
          <w:tcPr>
            <w:tcW w:w="2784" w:type="pct"/>
            <w:gridSpan w:val="2"/>
            <w:shd w:val="clear" w:color="auto" w:fill="auto"/>
          </w:tcPr>
          <w:p w14:paraId="25CACFD4" w14:textId="221888E8" w:rsidR="001B3FD2" w:rsidRPr="00605001" w:rsidRDefault="001B3FD2" w:rsidP="001B3FD2">
            <w:pPr>
              <w:spacing w:after="0"/>
              <w:rPr>
                <w:rFonts w:cs="Arial"/>
                <w:sz w:val="18"/>
                <w:szCs w:val="18"/>
              </w:rPr>
            </w:pPr>
            <w:r w:rsidRPr="00605001">
              <w:rPr>
                <w:rFonts w:cs="Arial"/>
                <w:sz w:val="18"/>
                <w:szCs w:val="18"/>
              </w:rPr>
              <w:t>486906 &amp; 486907</w:t>
            </w:r>
          </w:p>
        </w:tc>
        <w:tc>
          <w:tcPr>
            <w:tcW w:w="337" w:type="pct"/>
            <w:shd w:val="clear" w:color="auto" w:fill="auto"/>
          </w:tcPr>
          <w:p w14:paraId="7093C843" w14:textId="0EBBF3DD" w:rsidR="001B3FD2" w:rsidRPr="00605001" w:rsidRDefault="001B3FD2" w:rsidP="001B3FD2">
            <w:pPr>
              <w:spacing w:after="0"/>
              <w:jc w:val="right"/>
              <w:rPr>
                <w:rFonts w:cs="Arial"/>
                <w:sz w:val="18"/>
                <w:szCs w:val="18"/>
              </w:rPr>
            </w:pPr>
            <w:r w:rsidRPr="00605001">
              <w:rPr>
                <w:rFonts w:cs="Arial"/>
                <w:sz w:val="18"/>
                <w:szCs w:val="18"/>
              </w:rPr>
              <w:t>28</w:t>
            </w:r>
          </w:p>
        </w:tc>
        <w:tc>
          <w:tcPr>
            <w:tcW w:w="849" w:type="pct"/>
            <w:gridSpan w:val="2"/>
            <w:shd w:val="clear" w:color="auto" w:fill="auto"/>
          </w:tcPr>
          <w:p w14:paraId="7076A0C8" w14:textId="5B873023" w:rsidR="001B3FD2" w:rsidRPr="00605001" w:rsidRDefault="001B3FD2" w:rsidP="001B3FD2">
            <w:pPr>
              <w:spacing w:after="0"/>
              <w:jc w:val="right"/>
              <w:rPr>
                <w:rFonts w:cs="Arial"/>
                <w:sz w:val="18"/>
                <w:szCs w:val="18"/>
              </w:rPr>
            </w:pPr>
            <w:r w:rsidRPr="00605001">
              <w:rPr>
                <w:rFonts w:cs="Arial"/>
                <w:sz w:val="18"/>
                <w:szCs w:val="18"/>
              </w:rPr>
              <w:t>827</w:t>
            </w:r>
          </w:p>
        </w:tc>
      </w:tr>
      <w:tr w:rsidR="001B3FD2" w:rsidRPr="00605001" w14:paraId="445DBF40" w14:textId="77777777" w:rsidTr="001B3FD2">
        <w:tblPrEx>
          <w:tblCellMar>
            <w:left w:w="0" w:type="dxa"/>
            <w:right w:w="0" w:type="dxa"/>
          </w:tblCellMar>
          <w:tblLook w:val="0000" w:firstRow="0" w:lastRow="0" w:firstColumn="0" w:lastColumn="0" w:noHBand="0" w:noVBand="0"/>
        </w:tblPrEx>
        <w:trPr>
          <w:cantSplit/>
        </w:trPr>
        <w:tc>
          <w:tcPr>
            <w:tcW w:w="1030" w:type="pct"/>
            <w:gridSpan w:val="2"/>
            <w:shd w:val="clear" w:color="auto" w:fill="DBE5F1" w:themeFill="accent1" w:themeFillTint="33"/>
          </w:tcPr>
          <w:p w14:paraId="697B80F8" w14:textId="3119343E" w:rsidR="001B3FD2" w:rsidRPr="00605001" w:rsidRDefault="001B3FD2" w:rsidP="001B3FD2">
            <w:pPr>
              <w:spacing w:after="0"/>
              <w:rPr>
                <w:rFonts w:cs="Arial"/>
                <w:sz w:val="18"/>
                <w:szCs w:val="18"/>
              </w:rPr>
            </w:pPr>
            <w:r w:rsidRPr="00605001">
              <w:rPr>
                <w:rFonts w:cs="Arial"/>
                <w:sz w:val="18"/>
                <w:szCs w:val="18"/>
              </w:rPr>
              <w:t>School</w:t>
            </w:r>
          </w:p>
        </w:tc>
        <w:tc>
          <w:tcPr>
            <w:tcW w:w="2784" w:type="pct"/>
            <w:gridSpan w:val="2"/>
            <w:shd w:val="clear" w:color="auto" w:fill="DBE5F1" w:themeFill="accent1" w:themeFillTint="33"/>
          </w:tcPr>
          <w:p w14:paraId="420F9E88" w14:textId="0BBEA1C2" w:rsidR="001B3FD2" w:rsidRPr="00605001" w:rsidRDefault="001B3FD2" w:rsidP="001B3FD2">
            <w:pPr>
              <w:spacing w:after="0"/>
              <w:rPr>
                <w:rFonts w:cs="Arial"/>
                <w:sz w:val="18"/>
                <w:szCs w:val="18"/>
              </w:rPr>
            </w:pPr>
            <w:r w:rsidRPr="00605001">
              <w:rPr>
                <w:rFonts w:cs="Arial"/>
                <w:sz w:val="18"/>
                <w:szCs w:val="18"/>
              </w:rPr>
              <w:t>486908</w:t>
            </w:r>
          </w:p>
        </w:tc>
        <w:tc>
          <w:tcPr>
            <w:tcW w:w="337" w:type="pct"/>
            <w:shd w:val="clear" w:color="auto" w:fill="DBE5F1" w:themeFill="accent1" w:themeFillTint="33"/>
          </w:tcPr>
          <w:p w14:paraId="6C41AB95" w14:textId="6C4E9A29" w:rsidR="001B3FD2" w:rsidRPr="00605001" w:rsidRDefault="001B3FD2" w:rsidP="001B3FD2">
            <w:pPr>
              <w:spacing w:after="0"/>
              <w:jc w:val="right"/>
              <w:rPr>
                <w:rFonts w:cs="Arial"/>
                <w:sz w:val="18"/>
                <w:szCs w:val="18"/>
              </w:rPr>
            </w:pPr>
            <w:r w:rsidRPr="00605001">
              <w:rPr>
                <w:rFonts w:cs="Arial"/>
                <w:sz w:val="18"/>
                <w:szCs w:val="18"/>
              </w:rPr>
              <w:t>10</w:t>
            </w:r>
          </w:p>
        </w:tc>
        <w:tc>
          <w:tcPr>
            <w:tcW w:w="849" w:type="pct"/>
            <w:gridSpan w:val="2"/>
            <w:shd w:val="clear" w:color="auto" w:fill="DBE5F1" w:themeFill="accent1" w:themeFillTint="33"/>
          </w:tcPr>
          <w:p w14:paraId="2E606DB7" w14:textId="1E7D02DE" w:rsidR="001B3FD2" w:rsidRPr="00605001" w:rsidRDefault="001B3FD2" w:rsidP="001B3FD2">
            <w:pPr>
              <w:spacing w:after="0"/>
              <w:jc w:val="right"/>
              <w:rPr>
                <w:rFonts w:cs="Arial"/>
                <w:sz w:val="18"/>
                <w:szCs w:val="18"/>
              </w:rPr>
            </w:pPr>
            <w:r w:rsidRPr="00605001">
              <w:rPr>
                <w:rFonts w:cs="Arial"/>
                <w:sz w:val="18"/>
                <w:szCs w:val="18"/>
              </w:rPr>
              <w:t>22</w:t>
            </w:r>
          </w:p>
        </w:tc>
      </w:tr>
      <w:tr w:rsidR="001B3FD2" w:rsidRPr="00605001" w14:paraId="26F1FAE4" w14:textId="77777777" w:rsidTr="001B3FD2">
        <w:tblPrEx>
          <w:tblCellMar>
            <w:left w:w="0" w:type="dxa"/>
            <w:right w:w="0" w:type="dxa"/>
          </w:tblCellMar>
          <w:tblLook w:val="0000" w:firstRow="0" w:lastRow="0" w:firstColumn="0" w:lastColumn="0" w:noHBand="0" w:noVBand="0"/>
        </w:tblPrEx>
        <w:trPr>
          <w:cantSplit/>
        </w:trPr>
        <w:tc>
          <w:tcPr>
            <w:tcW w:w="1030" w:type="pct"/>
            <w:gridSpan w:val="2"/>
            <w:shd w:val="clear" w:color="auto" w:fill="auto"/>
          </w:tcPr>
          <w:p w14:paraId="73BA9C88" w14:textId="6D02D3B8" w:rsidR="001B3FD2" w:rsidRPr="00605001" w:rsidRDefault="001B3FD2" w:rsidP="001B3FD2">
            <w:pPr>
              <w:spacing w:after="0"/>
              <w:rPr>
                <w:rFonts w:cs="Arial"/>
                <w:sz w:val="18"/>
                <w:szCs w:val="18"/>
              </w:rPr>
            </w:pPr>
            <w:r w:rsidRPr="00605001">
              <w:rPr>
                <w:rFonts w:cs="Arial"/>
                <w:sz w:val="18"/>
                <w:szCs w:val="18"/>
              </w:rPr>
              <w:t>School</w:t>
            </w:r>
          </w:p>
        </w:tc>
        <w:tc>
          <w:tcPr>
            <w:tcW w:w="2784" w:type="pct"/>
            <w:gridSpan w:val="2"/>
            <w:shd w:val="clear" w:color="auto" w:fill="auto"/>
          </w:tcPr>
          <w:p w14:paraId="4AD8DCEF" w14:textId="16524A7E" w:rsidR="001B3FD2" w:rsidRPr="00605001" w:rsidRDefault="001B3FD2" w:rsidP="001B3FD2">
            <w:pPr>
              <w:spacing w:after="0"/>
              <w:rPr>
                <w:rFonts w:cs="Arial"/>
                <w:sz w:val="18"/>
                <w:szCs w:val="18"/>
              </w:rPr>
            </w:pPr>
            <w:r w:rsidRPr="00605001">
              <w:rPr>
                <w:rFonts w:cs="Arial"/>
                <w:sz w:val="18"/>
                <w:szCs w:val="18"/>
              </w:rPr>
              <w:t>586901</w:t>
            </w:r>
          </w:p>
        </w:tc>
        <w:tc>
          <w:tcPr>
            <w:tcW w:w="337" w:type="pct"/>
            <w:shd w:val="clear" w:color="auto" w:fill="auto"/>
          </w:tcPr>
          <w:p w14:paraId="7CA0A3FF" w14:textId="0A7F55E6" w:rsidR="001B3FD2" w:rsidRPr="00605001" w:rsidRDefault="001B3FD2" w:rsidP="001B3FD2">
            <w:pPr>
              <w:spacing w:after="0"/>
              <w:jc w:val="right"/>
              <w:rPr>
                <w:rFonts w:cs="Arial"/>
                <w:color w:val="000000"/>
                <w:sz w:val="18"/>
                <w:szCs w:val="18"/>
              </w:rPr>
            </w:pPr>
            <w:r w:rsidRPr="00605001">
              <w:rPr>
                <w:rFonts w:cs="Arial"/>
                <w:sz w:val="18"/>
                <w:szCs w:val="18"/>
              </w:rPr>
              <w:t>18</w:t>
            </w:r>
          </w:p>
        </w:tc>
        <w:tc>
          <w:tcPr>
            <w:tcW w:w="849" w:type="pct"/>
            <w:gridSpan w:val="2"/>
            <w:shd w:val="clear" w:color="auto" w:fill="auto"/>
          </w:tcPr>
          <w:p w14:paraId="39C07269" w14:textId="260863AF" w:rsidR="001B3FD2" w:rsidRPr="00605001" w:rsidRDefault="001B3FD2" w:rsidP="001B3FD2">
            <w:pPr>
              <w:spacing w:after="0"/>
              <w:jc w:val="right"/>
              <w:rPr>
                <w:rFonts w:cs="Arial"/>
                <w:color w:val="000000"/>
                <w:sz w:val="18"/>
                <w:szCs w:val="18"/>
              </w:rPr>
            </w:pPr>
            <w:r w:rsidRPr="00605001">
              <w:rPr>
                <w:rFonts w:cs="Arial"/>
                <w:sz w:val="18"/>
                <w:szCs w:val="18"/>
              </w:rPr>
              <w:t>170</w:t>
            </w:r>
          </w:p>
        </w:tc>
      </w:tr>
      <w:tr w:rsidR="001B3FD2" w:rsidRPr="00605001" w14:paraId="24AB7A58" w14:textId="77777777" w:rsidTr="001B3FD2">
        <w:tblPrEx>
          <w:tblCellMar>
            <w:left w:w="0" w:type="dxa"/>
            <w:right w:w="0" w:type="dxa"/>
          </w:tblCellMar>
          <w:tblLook w:val="0000" w:firstRow="0" w:lastRow="0" w:firstColumn="0" w:lastColumn="0" w:noHBand="0" w:noVBand="0"/>
        </w:tblPrEx>
        <w:trPr>
          <w:cantSplit/>
        </w:trPr>
        <w:tc>
          <w:tcPr>
            <w:tcW w:w="1030" w:type="pct"/>
            <w:gridSpan w:val="2"/>
            <w:shd w:val="clear" w:color="auto" w:fill="DBE5F1" w:themeFill="accent1" w:themeFillTint="33"/>
          </w:tcPr>
          <w:p w14:paraId="6376319F" w14:textId="6E007A78" w:rsidR="001B3FD2" w:rsidRPr="00605001" w:rsidRDefault="001B3FD2" w:rsidP="001B3FD2">
            <w:pPr>
              <w:spacing w:after="0"/>
              <w:rPr>
                <w:rFonts w:cs="Arial"/>
                <w:sz w:val="18"/>
                <w:szCs w:val="18"/>
              </w:rPr>
            </w:pPr>
            <w:r w:rsidRPr="00605001">
              <w:rPr>
                <w:rFonts w:cs="Arial"/>
                <w:sz w:val="18"/>
                <w:szCs w:val="18"/>
              </w:rPr>
              <w:t>School</w:t>
            </w:r>
          </w:p>
        </w:tc>
        <w:tc>
          <w:tcPr>
            <w:tcW w:w="2784" w:type="pct"/>
            <w:gridSpan w:val="2"/>
            <w:shd w:val="clear" w:color="auto" w:fill="DBE5F1" w:themeFill="accent1" w:themeFillTint="33"/>
          </w:tcPr>
          <w:p w14:paraId="2C32C104" w14:textId="4AD0377F" w:rsidR="001B3FD2" w:rsidRPr="00605001" w:rsidRDefault="001B3FD2" w:rsidP="001B3FD2">
            <w:pPr>
              <w:spacing w:after="0"/>
              <w:rPr>
                <w:rFonts w:cs="Arial"/>
                <w:sz w:val="18"/>
                <w:szCs w:val="18"/>
              </w:rPr>
            </w:pPr>
            <w:r w:rsidRPr="00605001">
              <w:rPr>
                <w:rFonts w:cs="Arial"/>
                <w:sz w:val="18"/>
                <w:szCs w:val="18"/>
              </w:rPr>
              <w:t>586902</w:t>
            </w:r>
          </w:p>
        </w:tc>
        <w:tc>
          <w:tcPr>
            <w:tcW w:w="337" w:type="pct"/>
            <w:shd w:val="clear" w:color="auto" w:fill="DBE5F1" w:themeFill="accent1" w:themeFillTint="33"/>
          </w:tcPr>
          <w:p w14:paraId="3223752B" w14:textId="2D4F32E4" w:rsidR="001B3FD2" w:rsidRPr="00605001" w:rsidRDefault="001B3FD2" w:rsidP="001B3FD2">
            <w:pPr>
              <w:spacing w:after="0"/>
              <w:jc w:val="right"/>
              <w:rPr>
                <w:rFonts w:cs="Arial"/>
                <w:color w:val="000000"/>
                <w:sz w:val="18"/>
                <w:szCs w:val="18"/>
              </w:rPr>
            </w:pPr>
            <w:r w:rsidRPr="00605001">
              <w:rPr>
                <w:rFonts w:cs="Arial"/>
                <w:sz w:val="18"/>
                <w:szCs w:val="18"/>
              </w:rPr>
              <w:t>46</w:t>
            </w:r>
          </w:p>
        </w:tc>
        <w:tc>
          <w:tcPr>
            <w:tcW w:w="849" w:type="pct"/>
            <w:gridSpan w:val="2"/>
            <w:shd w:val="clear" w:color="auto" w:fill="DBE5F1" w:themeFill="accent1" w:themeFillTint="33"/>
          </w:tcPr>
          <w:p w14:paraId="1552CDBD" w14:textId="4DF9B2A8" w:rsidR="001B3FD2" w:rsidRPr="00605001" w:rsidRDefault="001B3FD2" w:rsidP="001B3FD2">
            <w:pPr>
              <w:spacing w:after="0"/>
              <w:jc w:val="right"/>
              <w:rPr>
                <w:rFonts w:cs="Arial"/>
                <w:color w:val="000000"/>
                <w:sz w:val="18"/>
                <w:szCs w:val="18"/>
              </w:rPr>
            </w:pPr>
            <w:r w:rsidRPr="00605001">
              <w:rPr>
                <w:rFonts w:cs="Arial"/>
                <w:sz w:val="18"/>
                <w:szCs w:val="18"/>
              </w:rPr>
              <w:t>217</w:t>
            </w:r>
          </w:p>
        </w:tc>
      </w:tr>
      <w:tr w:rsidR="001B3FD2" w:rsidRPr="00605001" w14:paraId="262857A9" w14:textId="77777777" w:rsidTr="001B3FD2">
        <w:tblPrEx>
          <w:tblCellMar>
            <w:left w:w="0" w:type="dxa"/>
            <w:right w:w="0" w:type="dxa"/>
          </w:tblCellMar>
          <w:tblLook w:val="0000" w:firstRow="0" w:lastRow="0" w:firstColumn="0" w:lastColumn="0" w:noHBand="0" w:noVBand="0"/>
        </w:tblPrEx>
        <w:trPr>
          <w:cantSplit/>
        </w:trPr>
        <w:tc>
          <w:tcPr>
            <w:tcW w:w="1030" w:type="pct"/>
            <w:gridSpan w:val="2"/>
            <w:shd w:val="clear" w:color="auto" w:fill="auto"/>
          </w:tcPr>
          <w:p w14:paraId="5397323F" w14:textId="30EDE871" w:rsidR="001B3FD2" w:rsidRPr="00605001" w:rsidRDefault="001B3FD2" w:rsidP="001B3FD2">
            <w:pPr>
              <w:spacing w:after="0"/>
              <w:rPr>
                <w:rFonts w:cs="Arial"/>
                <w:sz w:val="18"/>
                <w:szCs w:val="18"/>
              </w:rPr>
            </w:pPr>
            <w:r w:rsidRPr="00605001">
              <w:rPr>
                <w:rFonts w:cs="Arial"/>
                <w:sz w:val="18"/>
                <w:szCs w:val="18"/>
              </w:rPr>
              <w:t>School</w:t>
            </w:r>
          </w:p>
        </w:tc>
        <w:tc>
          <w:tcPr>
            <w:tcW w:w="2784" w:type="pct"/>
            <w:gridSpan w:val="2"/>
            <w:shd w:val="clear" w:color="auto" w:fill="auto"/>
          </w:tcPr>
          <w:p w14:paraId="61813BA9" w14:textId="0556E870" w:rsidR="001B3FD2" w:rsidRPr="00605001" w:rsidRDefault="001B3FD2" w:rsidP="001B3FD2">
            <w:pPr>
              <w:spacing w:after="0"/>
              <w:rPr>
                <w:rFonts w:cs="Arial"/>
                <w:sz w:val="18"/>
                <w:szCs w:val="18"/>
              </w:rPr>
            </w:pPr>
            <w:r w:rsidRPr="00605001">
              <w:rPr>
                <w:rFonts w:cs="Arial"/>
                <w:sz w:val="18"/>
                <w:szCs w:val="18"/>
              </w:rPr>
              <w:t>586903</w:t>
            </w:r>
          </w:p>
        </w:tc>
        <w:tc>
          <w:tcPr>
            <w:tcW w:w="337" w:type="pct"/>
            <w:shd w:val="clear" w:color="auto" w:fill="auto"/>
          </w:tcPr>
          <w:p w14:paraId="35DABD5A" w14:textId="7C6A6BE7" w:rsidR="001B3FD2" w:rsidRPr="00605001" w:rsidRDefault="001B3FD2" w:rsidP="001B3FD2">
            <w:pPr>
              <w:spacing w:after="0"/>
              <w:jc w:val="right"/>
              <w:rPr>
                <w:rFonts w:cs="Arial"/>
                <w:color w:val="000000"/>
                <w:sz w:val="18"/>
                <w:szCs w:val="18"/>
              </w:rPr>
            </w:pPr>
            <w:r w:rsidRPr="00605001">
              <w:rPr>
                <w:rFonts w:cs="Arial"/>
                <w:sz w:val="18"/>
                <w:szCs w:val="18"/>
              </w:rPr>
              <w:t>15</w:t>
            </w:r>
          </w:p>
        </w:tc>
        <w:tc>
          <w:tcPr>
            <w:tcW w:w="849" w:type="pct"/>
            <w:gridSpan w:val="2"/>
            <w:shd w:val="clear" w:color="auto" w:fill="auto"/>
          </w:tcPr>
          <w:p w14:paraId="239F024F" w14:textId="2458C940" w:rsidR="001B3FD2" w:rsidRPr="00605001" w:rsidRDefault="001B3FD2" w:rsidP="001B3FD2">
            <w:pPr>
              <w:spacing w:after="0"/>
              <w:jc w:val="right"/>
              <w:rPr>
                <w:rFonts w:cs="Arial"/>
                <w:color w:val="000000"/>
                <w:sz w:val="18"/>
                <w:szCs w:val="18"/>
              </w:rPr>
            </w:pPr>
            <w:r w:rsidRPr="00605001">
              <w:rPr>
                <w:rFonts w:cs="Arial"/>
                <w:sz w:val="18"/>
                <w:szCs w:val="18"/>
              </w:rPr>
              <w:t>11</w:t>
            </w:r>
          </w:p>
        </w:tc>
      </w:tr>
      <w:tr w:rsidR="001B3FD2" w:rsidRPr="00605001" w14:paraId="0A1FAE40" w14:textId="77777777" w:rsidTr="001B3FD2">
        <w:tblPrEx>
          <w:tblCellMar>
            <w:left w:w="0" w:type="dxa"/>
            <w:right w:w="0" w:type="dxa"/>
          </w:tblCellMar>
          <w:tblLook w:val="0000" w:firstRow="0" w:lastRow="0" w:firstColumn="0" w:lastColumn="0" w:noHBand="0" w:noVBand="0"/>
        </w:tblPrEx>
        <w:trPr>
          <w:cantSplit/>
        </w:trPr>
        <w:tc>
          <w:tcPr>
            <w:tcW w:w="1030" w:type="pct"/>
            <w:gridSpan w:val="2"/>
            <w:shd w:val="clear" w:color="auto" w:fill="DBE5F1" w:themeFill="accent1" w:themeFillTint="33"/>
          </w:tcPr>
          <w:p w14:paraId="2E85865A" w14:textId="721FCB81" w:rsidR="001B3FD2" w:rsidRPr="00605001" w:rsidRDefault="001B3FD2" w:rsidP="001B3FD2">
            <w:pPr>
              <w:spacing w:after="0"/>
              <w:rPr>
                <w:rFonts w:cs="Arial"/>
                <w:sz w:val="18"/>
                <w:szCs w:val="18"/>
              </w:rPr>
            </w:pPr>
            <w:r w:rsidRPr="00605001">
              <w:rPr>
                <w:rFonts w:cs="Arial"/>
                <w:sz w:val="18"/>
                <w:szCs w:val="18"/>
              </w:rPr>
              <w:t>School</w:t>
            </w:r>
          </w:p>
        </w:tc>
        <w:tc>
          <w:tcPr>
            <w:tcW w:w="2784" w:type="pct"/>
            <w:gridSpan w:val="2"/>
            <w:shd w:val="clear" w:color="auto" w:fill="DBE5F1" w:themeFill="accent1" w:themeFillTint="33"/>
          </w:tcPr>
          <w:p w14:paraId="74B7A264" w14:textId="48E31D23" w:rsidR="001B3FD2" w:rsidRPr="00605001" w:rsidRDefault="001B3FD2" w:rsidP="001B3FD2">
            <w:pPr>
              <w:spacing w:after="0"/>
              <w:rPr>
                <w:rFonts w:cs="Arial"/>
                <w:sz w:val="18"/>
                <w:szCs w:val="18"/>
              </w:rPr>
            </w:pPr>
            <w:r w:rsidRPr="00605001">
              <w:rPr>
                <w:rFonts w:cs="Arial"/>
                <w:sz w:val="18"/>
                <w:szCs w:val="18"/>
              </w:rPr>
              <w:t>586904</w:t>
            </w:r>
          </w:p>
        </w:tc>
        <w:tc>
          <w:tcPr>
            <w:tcW w:w="337" w:type="pct"/>
            <w:shd w:val="clear" w:color="auto" w:fill="DBE5F1" w:themeFill="accent1" w:themeFillTint="33"/>
          </w:tcPr>
          <w:p w14:paraId="43DDD8C7" w14:textId="4FDC72C8" w:rsidR="001B3FD2" w:rsidRPr="00605001" w:rsidRDefault="001B3FD2" w:rsidP="001B3FD2">
            <w:pPr>
              <w:spacing w:after="0"/>
              <w:jc w:val="right"/>
              <w:rPr>
                <w:rFonts w:cs="Arial"/>
                <w:color w:val="000000"/>
                <w:sz w:val="18"/>
                <w:szCs w:val="18"/>
              </w:rPr>
            </w:pPr>
            <w:r w:rsidRPr="00605001">
              <w:rPr>
                <w:rFonts w:cs="Arial"/>
                <w:sz w:val="18"/>
                <w:szCs w:val="18"/>
              </w:rPr>
              <w:t>29</w:t>
            </w:r>
          </w:p>
        </w:tc>
        <w:tc>
          <w:tcPr>
            <w:tcW w:w="849" w:type="pct"/>
            <w:gridSpan w:val="2"/>
            <w:shd w:val="clear" w:color="auto" w:fill="DBE5F1" w:themeFill="accent1" w:themeFillTint="33"/>
          </w:tcPr>
          <w:p w14:paraId="30D22D46" w14:textId="59E8457A" w:rsidR="001B3FD2" w:rsidRPr="00605001" w:rsidRDefault="001B3FD2" w:rsidP="001B3FD2">
            <w:pPr>
              <w:spacing w:after="0"/>
              <w:jc w:val="right"/>
              <w:rPr>
                <w:rFonts w:cs="Arial"/>
                <w:color w:val="000000"/>
                <w:sz w:val="18"/>
                <w:szCs w:val="18"/>
              </w:rPr>
            </w:pPr>
            <w:r w:rsidRPr="00605001">
              <w:rPr>
                <w:rFonts w:cs="Arial"/>
                <w:sz w:val="18"/>
                <w:szCs w:val="18"/>
              </w:rPr>
              <w:t>93</w:t>
            </w:r>
          </w:p>
        </w:tc>
      </w:tr>
    </w:tbl>
    <w:p w14:paraId="229B65E3" w14:textId="77777777" w:rsidR="000E5E28" w:rsidRPr="000E5E28" w:rsidRDefault="000E5E28" w:rsidP="000E5E28"/>
    <w:p w14:paraId="0625D67E" w14:textId="33B93E61" w:rsidR="00185F81" w:rsidRPr="00E14BE9" w:rsidRDefault="00185F81" w:rsidP="00185F81">
      <w:pPr>
        <w:pStyle w:val="Tableheading"/>
        <w:rPr>
          <w:b w:val="0"/>
          <w:iCs/>
          <w:sz w:val="20"/>
          <w:lang w:val="en-GB"/>
        </w:rPr>
      </w:pPr>
      <w:r>
        <w:rPr>
          <w:rFonts w:asciiTheme="majorBidi" w:hAnsiTheme="majorBidi" w:cstheme="majorBidi"/>
          <w:i/>
          <w:iCs/>
          <w:szCs w:val="24"/>
        </w:rPr>
        <w:br w:type="column"/>
      </w:r>
      <w:r w:rsidRPr="00E14BE9">
        <w:rPr>
          <w:sz w:val="20"/>
        </w:rPr>
        <w:lastRenderedPageBreak/>
        <w:t xml:space="preserve">Table </w:t>
      </w:r>
      <w:r w:rsidRPr="00E14BE9">
        <w:rPr>
          <w:noProof/>
          <w:sz w:val="20"/>
        </w:rPr>
        <w:fldChar w:fldCharType="begin"/>
      </w:r>
      <w:r w:rsidRPr="00E14BE9">
        <w:rPr>
          <w:noProof/>
          <w:sz w:val="20"/>
        </w:rPr>
        <w:instrText xml:space="preserve"> SEQ Table  \* MERGEFORMAT </w:instrText>
      </w:r>
      <w:r w:rsidRPr="00E14BE9">
        <w:rPr>
          <w:noProof/>
          <w:sz w:val="20"/>
        </w:rPr>
        <w:fldChar w:fldCharType="separate"/>
      </w:r>
      <w:r w:rsidR="0007186E">
        <w:rPr>
          <w:noProof/>
          <w:sz w:val="20"/>
        </w:rPr>
        <w:t>52</w:t>
      </w:r>
      <w:r w:rsidRPr="00E14BE9">
        <w:rPr>
          <w:noProof/>
          <w:sz w:val="20"/>
        </w:rPr>
        <w:fldChar w:fldCharType="end"/>
      </w:r>
      <w:r w:rsidRPr="00E14BE9">
        <w:rPr>
          <w:sz w:val="20"/>
        </w:rPr>
        <w:tab/>
      </w:r>
      <w:r w:rsidRPr="00E14BE9">
        <w:rPr>
          <w:b w:val="0"/>
          <w:bCs/>
          <w:sz w:val="20"/>
        </w:rPr>
        <w:t>Number of casualty crashes</w:t>
      </w:r>
      <w:r w:rsidRPr="00E14BE9">
        <w:rPr>
          <w:sz w:val="20"/>
        </w:rPr>
        <w:t xml:space="preserve"> (any severity) </w:t>
      </w:r>
      <w:r w:rsidRPr="00E14BE9">
        <w:rPr>
          <w:b w:val="0"/>
          <w:iCs/>
          <w:sz w:val="20"/>
          <w:lang w:val="en-GB"/>
        </w:rPr>
        <w:t xml:space="preserve">at treatment and control intersections </w:t>
      </w:r>
      <w:r w:rsidRPr="00E14BE9">
        <w:rPr>
          <w:b w:val="0"/>
          <w:i/>
          <w:iCs/>
          <w:sz w:val="20"/>
          <w:lang w:val="en-GB"/>
        </w:rPr>
        <w:t>not during</w:t>
      </w:r>
      <w:r w:rsidRPr="00E14BE9">
        <w:rPr>
          <w:b w:val="0"/>
          <w:iCs/>
          <w:sz w:val="20"/>
          <w:lang w:val="en-GB"/>
        </w:rPr>
        <w:t xml:space="preserve"> targeted trailer camera operations</w:t>
      </w:r>
    </w:p>
    <w:tbl>
      <w:tblPr>
        <w:tblW w:w="4761" w:type="pct"/>
        <w:tblLayout w:type="fixed"/>
        <w:tblLook w:val="04A0" w:firstRow="1" w:lastRow="0" w:firstColumn="1" w:lastColumn="0" w:noHBand="0" w:noVBand="1"/>
      </w:tblPr>
      <w:tblGrid>
        <w:gridCol w:w="1566"/>
        <w:gridCol w:w="156"/>
        <w:gridCol w:w="4092"/>
        <w:gridCol w:w="423"/>
        <w:gridCol w:w="144"/>
        <w:gridCol w:w="564"/>
        <w:gridCol w:w="146"/>
        <w:gridCol w:w="1277"/>
      </w:tblGrid>
      <w:tr w:rsidR="00185F81" w:rsidRPr="00915526" w14:paraId="47221DD6" w14:textId="77777777" w:rsidTr="00C37D3D">
        <w:trPr>
          <w:trHeight w:val="20"/>
        </w:trPr>
        <w:tc>
          <w:tcPr>
            <w:tcW w:w="936" w:type="pct"/>
          </w:tcPr>
          <w:p w14:paraId="74A2453C" w14:textId="77777777" w:rsidR="00185F81" w:rsidRPr="0092155B" w:rsidRDefault="00185F81" w:rsidP="00C37D3D">
            <w:pPr>
              <w:spacing w:after="0"/>
              <w:jc w:val="left"/>
              <w:rPr>
                <w:rFonts w:asciiTheme="minorHAnsi" w:hAnsiTheme="minorHAnsi"/>
                <w:b/>
                <w:sz w:val="22"/>
                <w:lang w:eastAsia="zh-CN"/>
              </w:rPr>
            </w:pPr>
            <w:r>
              <w:rPr>
                <w:rFonts w:asciiTheme="minorHAnsi" w:hAnsiTheme="minorHAnsi"/>
                <w:b/>
                <w:sz w:val="22"/>
                <w:lang w:eastAsia="zh-CN"/>
              </w:rPr>
              <w:t>Type</w:t>
            </w:r>
          </w:p>
        </w:tc>
        <w:tc>
          <w:tcPr>
            <w:tcW w:w="2538" w:type="pct"/>
            <w:gridSpan w:val="2"/>
            <w:noWrap/>
            <w:hideMark/>
          </w:tcPr>
          <w:p w14:paraId="1047081C" w14:textId="77777777" w:rsidR="00185F81" w:rsidRPr="0092155B" w:rsidRDefault="00185F81" w:rsidP="00C37D3D">
            <w:pPr>
              <w:spacing w:after="0"/>
              <w:jc w:val="left"/>
              <w:rPr>
                <w:rFonts w:asciiTheme="minorHAnsi" w:hAnsiTheme="minorHAnsi"/>
                <w:b/>
                <w:sz w:val="22"/>
                <w:lang w:eastAsia="zh-CN"/>
              </w:rPr>
            </w:pPr>
            <w:r w:rsidRPr="0092155B">
              <w:rPr>
                <w:rFonts w:asciiTheme="minorHAnsi" w:hAnsiTheme="minorHAnsi"/>
                <w:b/>
                <w:sz w:val="22"/>
                <w:lang w:eastAsia="zh-CN"/>
              </w:rPr>
              <w:t>ID</w:t>
            </w:r>
          </w:p>
        </w:tc>
        <w:tc>
          <w:tcPr>
            <w:tcW w:w="763" w:type="pct"/>
            <w:gridSpan w:val="4"/>
            <w:noWrap/>
            <w:hideMark/>
          </w:tcPr>
          <w:p w14:paraId="100ED0A6" w14:textId="77777777" w:rsidR="00185F81" w:rsidRPr="0092155B" w:rsidRDefault="00185F81" w:rsidP="00C37D3D">
            <w:pPr>
              <w:spacing w:after="0"/>
              <w:jc w:val="left"/>
              <w:rPr>
                <w:rFonts w:asciiTheme="minorHAnsi" w:hAnsiTheme="minorHAnsi"/>
                <w:i/>
                <w:sz w:val="22"/>
                <w:lang w:eastAsia="zh-CN"/>
              </w:rPr>
            </w:pPr>
            <w:r w:rsidRPr="0092155B">
              <w:rPr>
                <w:rFonts w:asciiTheme="minorHAnsi" w:hAnsiTheme="minorHAnsi"/>
                <w:i/>
                <w:sz w:val="22"/>
                <w:lang w:eastAsia="zh-CN"/>
              </w:rPr>
              <w:t>treatment</w:t>
            </w:r>
          </w:p>
        </w:tc>
        <w:tc>
          <w:tcPr>
            <w:tcW w:w="763" w:type="pct"/>
            <w:noWrap/>
            <w:hideMark/>
          </w:tcPr>
          <w:p w14:paraId="236725CE" w14:textId="77777777" w:rsidR="00185F81" w:rsidRPr="0092155B" w:rsidRDefault="00185F81" w:rsidP="00C37D3D">
            <w:pPr>
              <w:spacing w:after="0"/>
              <w:jc w:val="left"/>
              <w:rPr>
                <w:rFonts w:asciiTheme="minorHAnsi" w:hAnsiTheme="minorHAnsi"/>
                <w:i/>
                <w:sz w:val="22"/>
                <w:lang w:eastAsia="zh-CN"/>
              </w:rPr>
            </w:pPr>
            <w:r w:rsidRPr="0092155B">
              <w:rPr>
                <w:rFonts w:asciiTheme="minorHAnsi" w:hAnsiTheme="minorHAnsi"/>
                <w:i/>
                <w:sz w:val="22"/>
                <w:lang w:eastAsia="zh-CN"/>
              </w:rPr>
              <w:t>control</w:t>
            </w:r>
          </w:p>
        </w:tc>
      </w:tr>
      <w:tr w:rsidR="00C64703" w:rsidRPr="00605001" w14:paraId="6382C33E" w14:textId="77777777" w:rsidTr="00C64703">
        <w:tblPrEx>
          <w:tblCellMar>
            <w:left w:w="0" w:type="dxa"/>
            <w:right w:w="0" w:type="dxa"/>
          </w:tblCellMar>
          <w:tblLook w:val="0000" w:firstRow="0" w:lastRow="0" w:firstColumn="0" w:lastColumn="0" w:noHBand="0" w:noVBand="0"/>
        </w:tblPrEx>
        <w:trPr>
          <w:cantSplit/>
        </w:trPr>
        <w:tc>
          <w:tcPr>
            <w:tcW w:w="1029" w:type="pct"/>
            <w:gridSpan w:val="2"/>
          </w:tcPr>
          <w:p w14:paraId="02DF77F5" w14:textId="2A6E8A35" w:rsidR="00C64703" w:rsidRPr="00605001" w:rsidRDefault="00C64703" w:rsidP="00C64703">
            <w:pPr>
              <w:tabs>
                <w:tab w:val="center" w:pos="987"/>
              </w:tabs>
              <w:spacing w:after="0"/>
              <w:rPr>
                <w:rFonts w:cs="Arial"/>
                <w:sz w:val="18"/>
                <w:szCs w:val="18"/>
              </w:rPr>
            </w:pPr>
            <w:r w:rsidRPr="00605001">
              <w:rPr>
                <w:rFonts w:cs="Arial"/>
                <w:sz w:val="18"/>
                <w:szCs w:val="18"/>
              </w:rPr>
              <w:t>Targeted</w:t>
            </w:r>
          </w:p>
        </w:tc>
        <w:tc>
          <w:tcPr>
            <w:tcW w:w="2698" w:type="pct"/>
            <w:gridSpan w:val="2"/>
            <w:shd w:val="clear" w:color="auto" w:fill="auto"/>
          </w:tcPr>
          <w:p w14:paraId="5209A3FB" w14:textId="68643ACC" w:rsidR="00C64703" w:rsidRPr="00605001" w:rsidRDefault="00C64703" w:rsidP="00C64703">
            <w:pPr>
              <w:tabs>
                <w:tab w:val="center" w:pos="987"/>
              </w:tabs>
              <w:spacing w:after="0"/>
              <w:rPr>
                <w:rFonts w:cs="Arial"/>
                <w:sz w:val="18"/>
                <w:szCs w:val="18"/>
              </w:rPr>
            </w:pPr>
            <w:r w:rsidRPr="00605001">
              <w:rPr>
                <w:rFonts w:cs="Arial"/>
                <w:sz w:val="18"/>
                <w:szCs w:val="18"/>
              </w:rPr>
              <w:t>Warrego Hwy</w:t>
            </w:r>
          </w:p>
        </w:tc>
        <w:tc>
          <w:tcPr>
            <w:tcW w:w="423" w:type="pct"/>
            <w:gridSpan w:val="2"/>
            <w:shd w:val="clear" w:color="auto" w:fill="auto"/>
          </w:tcPr>
          <w:p w14:paraId="56E4B3F1" w14:textId="05B6786D" w:rsidR="00C64703" w:rsidRPr="00605001" w:rsidRDefault="00C64703" w:rsidP="00C64703">
            <w:pPr>
              <w:spacing w:after="0"/>
              <w:jc w:val="right"/>
              <w:rPr>
                <w:rFonts w:cs="Arial"/>
                <w:sz w:val="18"/>
                <w:szCs w:val="18"/>
              </w:rPr>
            </w:pPr>
            <w:r w:rsidRPr="00605001">
              <w:rPr>
                <w:rFonts w:cs="Arial"/>
                <w:sz w:val="18"/>
                <w:szCs w:val="18"/>
              </w:rPr>
              <w:t>527</w:t>
            </w:r>
          </w:p>
        </w:tc>
        <w:tc>
          <w:tcPr>
            <w:tcW w:w="850" w:type="pct"/>
            <w:gridSpan w:val="2"/>
            <w:shd w:val="clear" w:color="auto" w:fill="auto"/>
          </w:tcPr>
          <w:p w14:paraId="1ED81AA4" w14:textId="008E9367" w:rsidR="00C64703" w:rsidRPr="00605001" w:rsidRDefault="00C64703" w:rsidP="00C64703">
            <w:pPr>
              <w:spacing w:after="0"/>
              <w:jc w:val="right"/>
              <w:rPr>
                <w:rFonts w:cs="Arial"/>
                <w:sz w:val="18"/>
                <w:szCs w:val="18"/>
              </w:rPr>
            </w:pPr>
            <w:r w:rsidRPr="00605001">
              <w:rPr>
                <w:rFonts w:cs="Arial"/>
                <w:sz w:val="18"/>
                <w:szCs w:val="18"/>
              </w:rPr>
              <w:t>1466</w:t>
            </w:r>
          </w:p>
        </w:tc>
      </w:tr>
      <w:tr w:rsidR="00C64703" w:rsidRPr="00605001" w14:paraId="491F1A3E" w14:textId="77777777" w:rsidTr="00C64703">
        <w:tblPrEx>
          <w:tblCellMar>
            <w:left w:w="0" w:type="dxa"/>
            <w:right w:w="0" w:type="dxa"/>
          </w:tblCellMar>
          <w:tblLook w:val="0000" w:firstRow="0" w:lastRow="0" w:firstColumn="0" w:lastColumn="0" w:noHBand="0" w:noVBand="0"/>
        </w:tblPrEx>
        <w:trPr>
          <w:cantSplit/>
        </w:trPr>
        <w:tc>
          <w:tcPr>
            <w:tcW w:w="1029" w:type="pct"/>
            <w:gridSpan w:val="2"/>
            <w:shd w:val="clear" w:color="auto" w:fill="DBE5F1" w:themeFill="accent1" w:themeFillTint="33"/>
          </w:tcPr>
          <w:p w14:paraId="2A890E2C" w14:textId="29DAC83E" w:rsidR="00C64703" w:rsidRPr="00605001" w:rsidRDefault="00C64703" w:rsidP="00C64703">
            <w:pPr>
              <w:spacing w:after="0"/>
              <w:rPr>
                <w:rFonts w:cs="Arial"/>
                <w:sz w:val="18"/>
                <w:szCs w:val="18"/>
              </w:rPr>
            </w:pPr>
            <w:r w:rsidRPr="00605001">
              <w:rPr>
                <w:rFonts w:cs="Arial"/>
                <w:sz w:val="18"/>
                <w:szCs w:val="18"/>
              </w:rPr>
              <w:t>Targeted</w:t>
            </w:r>
          </w:p>
        </w:tc>
        <w:tc>
          <w:tcPr>
            <w:tcW w:w="2698" w:type="pct"/>
            <w:gridSpan w:val="2"/>
            <w:shd w:val="clear" w:color="auto" w:fill="DBE5F1" w:themeFill="accent1" w:themeFillTint="33"/>
          </w:tcPr>
          <w:p w14:paraId="66F16FFF" w14:textId="50FC165C" w:rsidR="00C64703" w:rsidRPr="00605001" w:rsidRDefault="00C64703" w:rsidP="00C64703">
            <w:pPr>
              <w:spacing w:after="0"/>
              <w:rPr>
                <w:rFonts w:cs="Arial"/>
                <w:sz w:val="18"/>
                <w:szCs w:val="18"/>
              </w:rPr>
            </w:pPr>
            <w:r w:rsidRPr="00605001">
              <w:rPr>
                <w:rFonts w:cs="Arial"/>
                <w:sz w:val="18"/>
                <w:szCs w:val="18"/>
              </w:rPr>
              <w:t>187901</w:t>
            </w:r>
          </w:p>
        </w:tc>
        <w:tc>
          <w:tcPr>
            <w:tcW w:w="423" w:type="pct"/>
            <w:gridSpan w:val="2"/>
            <w:shd w:val="clear" w:color="auto" w:fill="DBE5F1" w:themeFill="accent1" w:themeFillTint="33"/>
          </w:tcPr>
          <w:p w14:paraId="57626473" w14:textId="023F189C" w:rsidR="00C64703" w:rsidRPr="00605001" w:rsidRDefault="00C64703" w:rsidP="00C64703">
            <w:pPr>
              <w:spacing w:after="0"/>
              <w:jc w:val="right"/>
              <w:rPr>
                <w:rFonts w:cs="Arial"/>
                <w:color w:val="000000"/>
                <w:sz w:val="18"/>
                <w:szCs w:val="18"/>
                <w:lang w:eastAsia="en-AU"/>
              </w:rPr>
            </w:pPr>
            <w:r w:rsidRPr="00605001">
              <w:rPr>
                <w:rFonts w:cs="Arial"/>
                <w:sz w:val="18"/>
                <w:szCs w:val="18"/>
              </w:rPr>
              <w:t>574</w:t>
            </w:r>
          </w:p>
        </w:tc>
        <w:tc>
          <w:tcPr>
            <w:tcW w:w="850" w:type="pct"/>
            <w:gridSpan w:val="2"/>
            <w:shd w:val="clear" w:color="auto" w:fill="DBE5F1" w:themeFill="accent1" w:themeFillTint="33"/>
          </w:tcPr>
          <w:p w14:paraId="74B46F4F" w14:textId="102E7917" w:rsidR="00C64703" w:rsidRPr="00605001" w:rsidRDefault="00C64703" w:rsidP="00C64703">
            <w:pPr>
              <w:spacing w:after="0"/>
              <w:jc w:val="right"/>
              <w:rPr>
                <w:rFonts w:cs="Arial"/>
                <w:color w:val="000000"/>
                <w:sz w:val="18"/>
                <w:szCs w:val="18"/>
                <w:lang w:eastAsia="en-AU"/>
              </w:rPr>
            </w:pPr>
            <w:r w:rsidRPr="00605001">
              <w:rPr>
                <w:rFonts w:cs="Arial"/>
                <w:sz w:val="18"/>
                <w:szCs w:val="18"/>
              </w:rPr>
              <w:t>56</w:t>
            </w:r>
          </w:p>
        </w:tc>
      </w:tr>
      <w:tr w:rsidR="00C64703" w:rsidRPr="00605001" w14:paraId="05C2818B" w14:textId="77777777" w:rsidTr="00C64703">
        <w:tblPrEx>
          <w:tblCellMar>
            <w:left w:w="0" w:type="dxa"/>
            <w:right w:w="0" w:type="dxa"/>
          </w:tblCellMar>
          <w:tblLook w:val="0000" w:firstRow="0" w:lastRow="0" w:firstColumn="0" w:lastColumn="0" w:noHBand="0" w:noVBand="0"/>
        </w:tblPrEx>
        <w:trPr>
          <w:cantSplit/>
        </w:trPr>
        <w:tc>
          <w:tcPr>
            <w:tcW w:w="1029" w:type="pct"/>
            <w:gridSpan w:val="2"/>
          </w:tcPr>
          <w:p w14:paraId="493E8FC5" w14:textId="05970834" w:rsidR="00C64703" w:rsidRPr="00605001" w:rsidRDefault="00C64703" w:rsidP="00C64703">
            <w:pPr>
              <w:spacing w:after="0"/>
              <w:rPr>
                <w:rFonts w:cs="Arial"/>
                <w:sz w:val="18"/>
                <w:szCs w:val="18"/>
              </w:rPr>
            </w:pPr>
            <w:r w:rsidRPr="00605001">
              <w:rPr>
                <w:rFonts w:cs="Arial"/>
                <w:sz w:val="18"/>
                <w:szCs w:val="18"/>
              </w:rPr>
              <w:t>Targeted</w:t>
            </w:r>
          </w:p>
        </w:tc>
        <w:tc>
          <w:tcPr>
            <w:tcW w:w="2698" w:type="pct"/>
            <w:gridSpan w:val="2"/>
            <w:shd w:val="clear" w:color="auto" w:fill="auto"/>
          </w:tcPr>
          <w:p w14:paraId="001E4AD8" w14:textId="58E07444" w:rsidR="00C64703" w:rsidRPr="00605001" w:rsidRDefault="00C64703" w:rsidP="00C64703">
            <w:pPr>
              <w:spacing w:after="0"/>
              <w:rPr>
                <w:rFonts w:cs="Arial"/>
                <w:sz w:val="18"/>
                <w:szCs w:val="18"/>
              </w:rPr>
            </w:pPr>
            <w:r w:rsidRPr="00605001">
              <w:rPr>
                <w:rFonts w:cs="Arial"/>
                <w:sz w:val="18"/>
                <w:szCs w:val="18"/>
              </w:rPr>
              <w:t>187902</w:t>
            </w:r>
          </w:p>
        </w:tc>
        <w:tc>
          <w:tcPr>
            <w:tcW w:w="423" w:type="pct"/>
            <w:gridSpan w:val="2"/>
            <w:shd w:val="clear" w:color="auto" w:fill="auto"/>
          </w:tcPr>
          <w:p w14:paraId="2529DE84" w14:textId="1F88587E" w:rsidR="00C64703" w:rsidRPr="00605001" w:rsidRDefault="00C64703" w:rsidP="00C64703">
            <w:pPr>
              <w:spacing w:after="0"/>
              <w:jc w:val="right"/>
              <w:rPr>
                <w:rFonts w:cs="Arial"/>
                <w:sz w:val="18"/>
                <w:szCs w:val="18"/>
              </w:rPr>
            </w:pPr>
            <w:r w:rsidRPr="00605001">
              <w:rPr>
                <w:rFonts w:cs="Arial"/>
                <w:sz w:val="18"/>
                <w:szCs w:val="18"/>
              </w:rPr>
              <w:t>600</w:t>
            </w:r>
          </w:p>
        </w:tc>
        <w:tc>
          <w:tcPr>
            <w:tcW w:w="850" w:type="pct"/>
            <w:gridSpan w:val="2"/>
            <w:shd w:val="clear" w:color="auto" w:fill="auto"/>
          </w:tcPr>
          <w:p w14:paraId="524A4193" w14:textId="3D784AF5" w:rsidR="00C64703" w:rsidRPr="00605001" w:rsidRDefault="00C64703" w:rsidP="00C64703">
            <w:pPr>
              <w:spacing w:after="0"/>
              <w:jc w:val="right"/>
              <w:rPr>
                <w:rFonts w:cs="Arial"/>
                <w:sz w:val="18"/>
                <w:szCs w:val="18"/>
              </w:rPr>
            </w:pPr>
            <w:r w:rsidRPr="00605001">
              <w:rPr>
                <w:rFonts w:cs="Arial"/>
                <w:sz w:val="18"/>
                <w:szCs w:val="18"/>
              </w:rPr>
              <w:t>78</w:t>
            </w:r>
          </w:p>
        </w:tc>
      </w:tr>
      <w:tr w:rsidR="00C64703" w:rsidRPr="00605001" w14:paraId="04D7DC5E" w14:textId="77777777" w:rsidTr="00C64703">
        <w:tblPrEx>
          <w:tblCellMar>
            <w:left w:w="0" w:type="dxa"/>
            <w:right w:w="0" w:type="dxa"/>
          </w:tblCellMar>
          <w:tblLook w:val="0000" w:firstRow="0" w:lastRow="0" w:firstColumn="0" w:lastColumn="0" w:noHBand="0" w:noVBand="0"/>
        </w:tblPrEx>
        <w:trPr>
          <w:cantSplit/>
          <w:trHeight w:val="250"/>
        </w:trPr>
        <w:tc>
          <w:tcPr>
            <w:tcW w:w="1029" w:type="pct"/>
            <w:gridSpan w:val="2"/>
            <w:shd w:val="clear" w:color="auto" w:fill="DBE5F1" w:themeFill="accent1" w:themeFillTint="33"/>
          </w:tcPr>
          <w:p w14:paraId="11F05C82" w14:textId="6BE06DDE" w:rsidR="00C64703" w:rsidRPr="00605001" w:rsidRDefault="00C64703" w:rsidP="00C64703">
            <w:pPr>
              <w:spacing w:after="0"/>
              <w:rPr>
                <w:rFonts w:cs="Arial"/>
                <w:sz w:val="18"/>
                <w:szCs w:val="18"/>
              </w:rPr>
            </w:pPr>
            <w:r w:rsidRPr="00605001">
              <w:rPr>
                <w:rFonts w:cs="Arial"/>
                <w:sz w:val="18"/>
                <w:szCs w:val="18"/>
              </w:rPr>
              <w:t>Targeted</w:t>
            </w:r>
          </w:p>
        </w:tc>
        <w:tc>
          <w:tcPr>
            <w:tcW w:w="2698" w:type="pct"/>
            <w:gridSpan w:val="2"/>
            <w:shd w:val="clear" w:color="auto" w:fill="DBE5F1" w:themeFill="accent1" w:themeFillTint="33"/>
          </w:tcPr>
          <w:p w14:paraId="4D19A4BE" w14:textId="0D10E4FC" w:rsidR="00C64703" w:rsidRPr="00605001" w:rsidRDefault="00C64703" w:rsidP="00C64703">
            <w:pPr>
              <w:spacing w:after="0"/>
              <w:rPr>
                <w:rFonts w:cs="Arial"/>
                <w:sz w:val="18"/>
                <w:szCs w:val="18"/>
              </w:rPr>
            </w:pPr>
            <w:r w:rsidRPr="00605001">
              <w:rPr>
                <w:rFonts w:cs="Arial"/>
                <w:sz w:val="18"/>
                <w:szCs w:val="18"/>
              </w:rPr>
              <w:t>187903</w:t>
            </w:r>
          </w:p>
        </w:tc>
        <w:tc>
          <w:tcPr>
            <w:tcW w:w="423" w:type="pct"/>
            <w:gridSpan w:val="2"/>
            <w:shd w:val="clear" w:color="auto" w:fill="DBE5F1" w:themeFill="accent1" w:themeFillTint="33"/>
          </w:tcPr>
          <w:p w14:paraId="6BD1EBBB" w14:textId="218E2407" w:rsidR="00C64703" w:rsidRPr="00605001" w:rsidRDefault="00C64703" w:rsidP="00C64703">
            <w:pPr>
              <w:spacing w:after="0"/>
              <w:jc w:val="right"/>
              <w:rPr>
                <w:rFonts w:cs="Arial"/>
                <w:sz w:val="18"/>
                <w:szCs w:val="18"/>
              </w:rPr>
            </w:pPr>
            <w:r w:rsidRPr="00605001">
              <w:rPr>
                <w:rFonts w:cs="Arial"/>
                <w:sz w:val="18"/>
                <w:szCs w:val="18"/>
              </w:rPr>
              <w:t>108</w:t>
            </w:r>
          </w:p>
        </w:tc>
        <w:tc>
          <w:tcPr>
            <w:tcW w:w="850" w:type="pct"/>
            <w:gridSpan w:val="2"/>
            <w:shd w:val="clear" w:color="auto" w:fill="DBE5F1" w:themeFill="accent1" w:themeFillTint="33"/>
          </w:tcPr>
          <w:p w14:paraId="6F4D558C" w14:textId="2249CC7E" w:rsidR="00C64703" w:rsidRPr="00605001" w:rsidRDefault="00C64703" w:rsidP="00C64703">
            <w:pPr>
              <w:spacing w:after="0"/>
              <w:jc w:val="right"/>
              <w:rPr>
                <w:rFonts w:cs="Arial"/>
                <w:sz w:val="18"/>
                <w:szCs w:val="18"/>
              </w:rPr>
            </w:pPr>
            <w:r w:rsidRPr="00605001">
              <w:rPr>
                <w:rFonts w:cs="Arial"/>
                <w:sz w:val="18"/>
                <w:szCs w:val="18"/>
              </w:rPr>
              <w:t>97</w:t>
            </w:r>
          </w:p>
        </w:tc>
      </w:tr>
      <w:tr w:rsidR="00C64703" w:rsidRPr="00605001" w14:paraId="29E852D0" w14:textId="77777777" w:rsidTr="00C64703">
        <w:tblPrEx>
          <w:tblCellMar>
            <w:left w:w="0" w:type="dxa"/>
            <w:right w:w="0" w:type="dxa"/>
          </w:tblCellMar>
          <w:tblLook w:val="0000" w:firstRow="0" w:lastRow="0" w:firstColumn="0" w:lastColumn="0" w:noHBand="0" w:noVBand="0"/>
        </w:tblPrEx>
        <w:trPr>
          <w:cantSplit/>
        </w:trPr>
        <w:tc>
          <w:tcPr>
            <w:tcW w:w="1029" w:type="pct"/>
            <w:gridSpan w:val="2"/>
          </w:tcPr>
          <w:p w14:paraId="682DA30A" w14:textId="505C1A16" w:rsidR="00C64703" w:rsidRPr="00605001" w:rsidRDefault="00C64703" w:rsidP="00C64703">
            <w:pPr>
              <w:spacing w:after="0"/>
              <w:rPr>
                <w:rFonts w:cs="Arial"/>
                <w:sz w:val="18"/>
                <w:szCs w:val="18"/>
              </w:rPr>
            </w:pPr>
            <w:r w:rsidRPr="00605001">
              <w:rPr>
                <w:rFonts w:cs="Arial"/>
                <w:sz w:val="18"/>
                <w:szCs w:val="18"/>
              </w:rPr>
              <w:t>Targeted</w:t>
            </w:r>
          </w:p>
        </w:tc>
        <w:tc>
          <w:tcPr>
            <w:tcW w:w="2698" w:type="pct"/>
            <w:gridSpan w:val="2"/>
            <w:shd w:val="clear" w:color="auto" w:fill="auto"/>
          </w:tcPr>
          <w:p w14:paraId="39D4ACDF" w14:textId="1B0FF60A" w:rsidR="00C64703" w:rsidRPr="00605001" w:rsidRDefault="00C64703" w:rsidP="00C64703">
            <w:pPr>
              <w:spacing w:after="0"/>
              <w:rPr>
                <w:rFonts w:cs="Arial"/>
                <w:sz w:val="18"/>
                <w:szCs w:val="18"/>
              </w:rPr>
            </w:pPr>
            <w:r w:rsidRPr="00605001">
              <w:rPr>
                <w:rFonts w:cs="Arial"/>
                <w:sz w:val="18"/>
                <w:szCs w:val="18"/>
              </w:rPr>
              <w:t>187904 &amp;187911</w:t>
            </w:r>
          </w:p>
        </w:tc>
        <w:tc>
          <w:tcPr>
            <w:tcW w:w="423" w:type="pct"/>
            <w:gridSpan w:val="2"/>
            <w:shd w:val="clear" w:color="auto" w:fill="auto"/>
          </w:tcPr>
          <w:p w14:paraId="2EF8B29E" w14:textId="469B97FA" w:rsidR="00C64703" w:rsidRPr="00605001" w:rsidRDefault="00C64703" w:rsidP="00C64703">
            <w:pPr>
              <w:spacing w:after="0"/>
              <w:jc w:val="right"/>
              <w:rPr>
                <w:rFonts w:cs="Arial"/>
                <w:sz w:val="18"/>
                <w:szCs w:val="18"/>
              </w:rPr>
            </w:pPr>
            <w:r w:rsidRPr="00605001">
              <w:rPr>
                <w:rFonts w:cs="Arial"/>
                <w:sz w:val="18"/>
                <w:szCs w:val="18"/>
              </w:rPr>
              <w:t>231</w:t>
            </w:r>
          </w:p>
        </w:tc>
        <w:tc>
          <w:tcPr>
            <w:tcW w:w="850" w:type="pct"/>
            <w:gridSpan w:val="2"/>
            <w:shd w:val="clear" w:color="auto" w:fill="auto"/>
          </w:tcPr>
          <w:p w14:paraId="15E91571" w14:textId="6942C2F9" w:rsidR="00C64703" w:rsidRPr="00605001" w:rsidRDefault="00C64703" w:rsidP="00C64703">
            <w:pPr>
              <w:spacing w:after="0"/>
              <w:jc w:val="right"/>
              <w:rPr>
                <w:rFonts w:cs="Arial"/>
                <w:sz w:val="18"/>
                <w:szCs w:val="18"/>
              </w:rPr>
            </w:pPr>
            <w:r w:rsidRPr="00605001">
              <w:rPr>
                <w:rFonts w:cs="Arial"/>
                <w:sz w:val="18"/>
                <w:szCs w:val="18"/>
              </w:rPr>
              <w:t>343</w:t>
            </w:r>
          </w:p>
        </w:tc>
      </w:tr>
      <w:tr w:rsidR="00C64703" w:rsidRPr="00605001" w14:paraId="1938EDE7" w14:textId="77777777" w:rsidTr="00C64703">
        <w:tblPrEx>
          <w:tblCellMar>
            <w:left w:w="0" w:type="dxa"/>
            <w:right w:w="0" w:type="dxa"/>
          </w:tblCellMar>
          <w:tblLook w:val="0000" w:firstRow="0" w:lastRow="0" w:firstColumn="0" w:lastColumn="0" w:noHBand="0" w:noVBand="0"/>
        </w:tblPrEx>
        <w:trPr>
          <w:cantSplit/>
        </w:trPr>
        <w:tc>
          <w:tcPr>
            <w:tcW w:w="1029" w:type="pct"/>
            <w:gridSpan w:val="2"/>
            <w:shd w:val="clear" w:color="auto" w:fill="DBE5F1" w:themeFill="accent1" w:themeFillTint="33"/>
          </w:tcPr>
          <w:p w14:paraId="50BDC955" w14:textId="687D28C4" w:rsidR="00C64703" w:rsidRPr="00605001" w:rsidRDefault="00C64703" w:rsidP="00C64703">
            <w:pPr>
              <w:spacing w:after="0"/>
              <w:rPr>
                <w:rFonts w:cs="Arial"/>
                <w:sz w:val="18"/>
                <w:szCs w:val="18"/>
              </w:rPr>
            </w:pPr>
            <w:r w:rsidRPr="00605001">
              <w:rPr>
                <w:rFonts w:cs="Arial"/>
                <w:sz w:val="18"/>
                <w:szCs w:val="18"/>
              </w:rPr>
              <w:t>Targeted</w:t>
            </w:r>
          </w:p>
        </w:tc>
        <w:tc>
          <w:tcPr>
            <w:tcW w:w="2698" w:type="pct"/>
            <w:gridSpan w:val="2"/>
            <w:shd w:val="clear" w:color="auto" w:fill="DBE5F1" w:themeFill="accent1" w:themeFillTint="33"/>
          </w:tcPr>
          <w:p w14:paraId="1BE19E91" w14:textId="0B929C07" w:rsidR="00C64703" w:rsidRPr="00605001" w:rsidRDefault="00C64703" w:rsidP="00C64703">
            <w:pPr>
              <w:spacing w:after="0"/>
              <w:rPr>
                <w:rFonts w:cs="Arial"/>
                <w:sz w:val="18"/>
                <w:szCs w:val="18"/>
              </w:rPr>
            </w:pPr>
            <w:r w:rsidRPr="00605001">
              <w:rPr>
                <w:rFonts w:cs="Arial"/>
                <w:sz w:val="18"/>
                <w:szCs w:val="18"/>
              </w:rPr>
              <w:t>187905</w:t>
            </w:r>
          </w:p>
        </w:tc>
        <w:tc>
          <w:tcPr>
            <w:tcW w:w="423" w:type="pct"/>
            <w:gridSpan w:val="2"/>
            <w:shd w:val="clear" w:color="auto" w:fill="DBE5F1" w:themeFill="accent1" w:themeFillTint="33"/>
          </w:tcPr>
          <w:p w14:paraId="398CEE9A" w14:textId="1F003D71" w:rsidR="00C64703" w:rsidRPr="00605001" w:rsidRDefault="00C64703" w:rsidP="00C64703">
            <w:pPr>
              <w:spacing w:after="0"/>
              <w:jc w:val="right"/>
              <w:rPr>
                <w:rFonts w:cs="Arial"/>
                <w:sz w:val="18"/>
                <w:szCs w:val="18"/>
              </w:rPr>
            </w:pPr>
            <w:r w:rsidRPr="00605001">
              <w:rPr>
                <w:rFonts w:cs="Arial"/>
                <w:sz w:val="18"/>
                <w:szCs w:val="18"/>
              </w:rPr>
              <w:t>70</w:t>
            </w:r>
          </w:p>
        </w:tc>
        <w:tc>
          <w:tcPr>
            <w:tcW w:w="850" w:type="pct"/>
            <w:gridSpan w:val="2"/>
            <w:shd w:val="clear" w:color="auto" w:fill="DBE5F1" w:themeFill="accent1" w:themeFillTint="33"/>
          </w:tcPr>
          <w:p w14:paraId="6EAA602F" w14:textId="657405D2" w:rsidR="00C64703" w:rsidRPr="00605001" w:rsidRDefault="00C64703" w:rsidP="00C64703">
            <w:pPr>
              <w:spacing w:after="0"/>
              <w:jc w:val="right"/>
              <w:rPr>
                <w:rFonts w:cs="Arial"/>
                <w:sz w:val="18"/>
                <w:szCs w:val="18"/>
              </w:rPr>
            </w:pPr>
            <w:r w:rsidRPr="00605001">
              <w:rPr>
                <w:rFonts w:cs="Arial"/>
                <w:sz w:val="18"/>
                <w:szCs w:val="18"/>
              </w:rPr>
              <w:t>88</w:t>
            </w:r>
          </w:p>
        </w:tc>
      </w:tr>
      <w:tr w:rsidR="00C64703" w:rsidRPr="00605001" w14:paraId="6A9902CE" w14:textId="77777777" w:rsidTr="00C64703">
        <w:tblPrEx>
          <w:tblCellMar>
            <w:left w:w="0" w:type="dxa"/>
            <w:right w:w="0" w:type="dxa"/>
          </w:tblCellMar>
          <w:tblLook w:val="0000" w:firstRow="0" w:lastRow="0" w:firstColumn="0" w:lastColumn="0" w:noHBand="0" w:noVBand="0"/>
        </w:tblPrEx>
        <w:trPr>
          <w:cantSplit/>
        </w:trPr>
        <w:tc>
          <w:tcPr>
            <w:tcW w:w="1029" w:type="pct"/>
            <w:gridSpan w:val="2"/>
            <w:shd w:val="clear" w:color="auto" w:fill="auto"/>
          </w:tcPr>
          <w:p w14:paraId="3E5838A8" w14:textId="3286CB9A" w:rsidR="00C64703" w:rsidRPr="00605001" w:rsidRDefault="00C64703" w:rsidP="00C64703">
            <w:pPr>
              <w:spacing w:after="0"/>
              <w:rPr>
                <w:rFonts w:cs="Arial"/>
                <w:sz w:val="18"/>
                <w:szCs w:val="18"/>
              </w:rPr>
            </w:pPr>
            <w:r w:rsidRPr="00605001">
              <w:rPr>
                <w:rFonts w:cs="Arial"/>
                <w:sz w:val="18"/>
                <w:szCs w:val="18"/>
              </w:rPr>
              <w:t>Targeted</w:t>
            </w:r>
          </w:p>
        </w:tc>
        <w:tc>
          <w:tcPr>
            <w:tcW w:w="2698" w:type="pct"/>
            <w:gridSpan w:val="2"/>
            <w:shd w:val="clear" w:color="auto" w:fill="auto"/>
          </w:tcPr>
          <w:p w14:paraId="59826C6E" w14:textId="72F81994" w:rsidR="00C64703" w:rsidRPr="00605001" w:rsidRDefault="00C64703" w:rsidP="00C64703">
            <w:pPr>
              <w:spacing w:after="0"/>
              <w:rPr>
                <w:rFonts w:cs="Arial"/>
                <w:sz w:val="18"/>
                <w:szCs w:val="18"/>
              </w:rPr>
            </w:pPr>
            <w:r w:rsidRPr="00605001">
              <w:rPr>
                <w:rFonts w:cs="Arial"/>
                <w:sz w:val="18"/>
                <w:szCs w:val="18"/>
              </w:rPr>
              <w:t>187906</w:t>
            </w:r>
          </w:p>
        </w:tc>
        <w:tc>
          <w:tcPr>
            <w:tcW w:w="423" w:type="pct"/>
            <w:gridSpan w:val="2"/>
            <w:shd w:val="clear" w:color="auto" w:fill="auto"/>
          </w:tcPr>
          <w:p w14:paraId="7B86AB46" w14:textId="2F1036D6" w:rsidR="00C64703" w:rsidRPr="00605001" w:rsidRDefault="00C64703" w:rsidP="00C64703">
            <w:pPr>
              <w:spacing w:after="0"/>
              <w:jc w:val="right"/>
              <w:rPr>
                <w:rFonts w:cs="Arial"/>
                <w:sz w:val="18"/>
                <w:szCs w:val="18"/>
              </w:rPr>
            </w:pPr>
            <w:r w:rsidRPr="00605001">
              <w:rPr>
                <w:rFonts w:cs="Arial"/>
                <w:sz w:val="18"/>
                <w:szCs w:val="18"/>
              </w:rPr>
              <w:t>57</w:t>
            </w:r>
          </w:p>
        </w:tc>
        <w:tc>
          <w:tcPr>
            <w:tcW w:w="850" w:type="pct"/>
            <w:gridSpan w:val="2"/>
            <w:shd w:val="clear" w:color="auto" w:fill="auto"/>
          </w:tcPr>
          <w:p w14:paraId="78658B2C" w14:textId="1C1478A6" w:rsidR="00C64703" w:rsidRPr="00605001" w:rsidRDefault="00C64703" w:rsidP="00C64703">
            <w:pPr>
              <w:spacing w:after="0"/>
              <w:jc w:val="right"/>
              <w:rPr>
                <w:rFonts w:cs="Arial"/>
                <w:sz w:val="18"/>
                <w:szCs w:val="18"/>
              </w:rPr>
            </w:pPr>
            <w:r w:rsidRPr="00605001">
              <w:rPr>
                <w:rFonts w:cs="Arial"/>
                <w:sz w:val="18"/>
                <w:szCs w:val="18"/>
              </w:rPr>
              <w:t>59</w:t>
            </w:r>
          </w:p>
        </w:tc>
      </w:tr>
      <w:tr w:rsidR="00C64703" w:rsidRPr="00605001" w14:paraId="5987C44B" w14:textId="77777777" w:rsidTr="00C64703">
        <w:tblPrEx>
          <w:tblCellMar>
            <w:left w:w="0" w:type="dxa"/>
            <w:right w:w="0" w:type="dxa"/>
          </w:tblCellMar>
          <w:tblLook w:val="0000" w:firstRow="0" w:lastRow="0" w:firstColumn="0" w:lastColumn="0" w:noHBand="0" w:noVBand="0"/>
        </w:tblPrEx>
        <w:trPr>
          <w:cantSplit/>
        </w:trPr>
        <w:tc>
          <w:tcPr>
            <w:tcW w:w="1029" w:type="pct"/>
            <w:gridSpan w:val="2"/>
            <w:shd w:val="clear" w:color="auto" w:fill="DBE5F1" w:themeFill="accent1" w:themeFillTint="33"/>
          </w:tcPr>
          <w:p w14:paraId="2EE35345" w14:textId="5B70D022" w:rsidR="00C64703" w:rsidRPr="00605001" w:rsidRDefault="00C64703" w:rsidP="00C64703">
            <w:pPr>
              <w:spacing w:after="0"/>
              <w:rPr>
                <w:rFonts w:cs="Arial"/>
                <w:sz w:val="18"/>
                <w:szCs w:val="18"/>
              </w:rPr>
            </w:pPr>
            <w:r w:rsidRPr="00605001">
              <w:rPr>
                <w:rFonts w:cs="Arial"/>
                <w:sz w:val="18"/>
                <w:szCs w:val="18"/>
              </w:rPr>
              <w:t>Targeted</w:t>
            </w:r>
          </w:p>
        </w:tc>
        <w:tc>
          <w:tcPr>
            <w:tcW w:w="2698" w:type="pct"/>
            <w:gridSpan w:val="2"/>
            <w:shd w:val="clear" w:color="auto" w:fill="DBE5F1" w:themeFill="accent1" w:themeFillTint="33"/>
          </w:tcPr>
          <w:p w14:paraId="61FE5847" w14:textId="4FDCB0EF" w:rsidR="00C64703" w:rsidRPr="00605001" w:rsidRDefault="00C64703" w:rsidP="00C64703">
            <w:pPr>
              <w:spacing w:after="0"/>
              <w:rPr>
                <w:rFonts w:cs="Arial"/>
                <w:sz w:val="18"/>
                <w:szCs w:val="18"/>
              </w:rPr>
            </w:pPr>
            <w:r w:rsidRPr="00605001">
              <w:rPr>
                <w:rFonts w:cs="Arial"/>
                <w:sz w:val="18"/>
                <w:szCs w:val="18"/>
              </w:rPr>
              <w:t>187910</w:t>
            </w:r>
          </w:p>
        </w:tc>
        <w:tc>
          <w:tcPr>
            <w:tcW w:w="423" w:type="pct"/>
            <w:gridSpan w:val="2"/>
            <w:shd w:val="clear" w:color="auto" w:fill="DBE5F1" w:themeFill="accent1" w:themeFillTint="33"/>
          </w:tcPr>
          <w:p w14:paraId="758D904E" w14:textId="58654807" w:rsidR="00C64703" w:rsidRPr="00605001" w:rsidRDefault="00C64703" w:rsidP="00C64703">
            <w:pPr>
              <w:spacing w:after="0"/>
              <w:jc w:val="right"/>
              <w:rPr>
                <w:rFonts w:cs="Arial"/>
                <w:sz w:val="18"/>
                <w:szCs w:val="18"/>
              </w:rPr>
            </w:pPr>
            <w:r w:rsidRPr="00605001">
              <w:rPr>
                <w:rFonts w:cs="Arial"/>
                <w:sz w:val="18"/>
                <w:szCs w:val="18"/>
              </w:rPr>
              <w:t>20</w:t>
            </w:r>
          </w:p>
        </w:tc>
        <w:tc>
          <w:tcPr>
            <w:tcW w:w="850" w:type="pct"/>
            <w:gridSpan w:val="2"/>
            <w:shd w:val="clear" w:color="auto" w:fill="DBE5F1" w:themeFill="accent1" w:themeFillTint="33"/>
          </w:tcPr>
          <w:p w14:paraId="52E5EB7C" w14:textId="40891893" w:rsidR="00C64703" w:rsidRPr="00605001" w:rsidRDefault="00C64703" w:rsidP="00C64703">
            <w:pPr>
              <w:spacing w:after="0"/>
              <w:jc w:val="right"/>
              <w:rPr>
                <w:rFonts w:cs="Arial"/>
                <w:sz w:val="18"/>
                <w:szCs w:val="18"/>
              </w:rPr>
            </w:pPr>
            <w:r w:rsidRPr="00605001">
              <w:rPr>
                <w:rFonts w:cs="Arial"/>
                <w:sz w:val="18"/>
                <w:szCs w:val="18"/>
              </w:rPr>
              <w:t>43</w:t>
            </w:r>
          </w:p>
        </w:tc>
      </w:tr>
      <w:tr w:rsidR="00C64703" w:rsidRPr="00605001" w14:paraId="6854BE32" w14:textId="77777777" w:rsidTr="00C64703">
        <w:tblPrEx>
          <w:tblCellMar>
            <w:left w:w="0" w:type="dxa"/>
            <w:right w:w="0" w:type="dxa"/>
          </w:tblCellMar>
          <w:tblLook w:val="0000" w:firstRow="0" w:lastRow="0" w:firstColumn="0" w:lastColumn="0" w:noHBand="0" w:noVBand="0"/>
        </w:tblPrEx>
        <w:trPr>
          <w:cantSplit/>
        </w:trPr>
        <w:tc>
          <w:tcPr>
            <w:tcW w:w="1029" w:type="pct"/>
            <w:gridSpan w:val="2"/>
          </w:tcPr>
          <w:p w14:paraId="380B7017" w14:textId="3078D1A1" w:rsidR="00C64703" w:rsidRPr="00605001" w:rsidRDefault="00C64703" w:rsidP="00C64703">
            <w:pPr>
              <w:spacing w:after="0"/>
              <w:rPr>
                <w:rFonts w:cs="Arial"/>
                <w:sz w:val="18"/>
                <w:szCs w:val="18"/>
              </w:rPr>
            </w:pPr>
            <w:r w:rsidRPr="00605001">
              <w:rPr>
                <w:rFonts w:cs="Arial"/>
                <w:sz w:val="18"/>
                <w:szCs w:val="18"/>
              </w:rPr>
              <w:t>Targeted</w:t>
            </w:r>
          </w:p>
        </w:tc>
        <w:tc>
          <w:tcPr>
            <w:tcW w:w="2698" w:type="pct"/>
            <w:gridSpan w:val="2"/>
            <w:shd w:val="clear" w:color="auto" w:fill="auto"/>
          </w:tcPr>
          <w:p w14:paraId="29D7EC89" w14:textId="21803936" w:rsidR="00C64703" w:rsidRPr="00605001" w:rsidRDefault="00C64703" w:rsidP="00C64703">
            <w:pPr>
              <w:spacing w:after="0"/>
              <w:rPr>
                <w:rFonts w:cs="Arial"/>
                <w:sz w:val="18"/>
                <w:szCs w:val="18"/>
              </w:rPr>
            </w:pPr>
            <w:r w:rsidRPr="00605001">
              <w:rPr>
                <w:rFonts w:cs="Arial"/>
                <w:sz w:val="18"/>
                <w:szCs w:val="18"/>
              </w:rPr>
              <w:t>287901</w:t>
            </w:r>
          </w:p>
        </w:tc>
        <w:tc>
          <w:tcPr>
            <w:tcW w:w="423" w:type="pct"/>
            <w:gridSpan w:val="2"/>
            <w:shd w:val="clear" w:color="auto" w:fill="auto"/>
          </w:tcPr>
          <w:p w14:paraId="5B9A16DD" w14:textId="6B9572F2" w:rsidR="00C64703" w:rsidRPr="00605001" w:rsidRDefault="00C64703" w:rsidP="00C64703">
            <w:pPr>
              <w:spacing w:after="0"/>
              <w:jc w:val="right"/>
              <w:rPr>
                <w:rFonts w:cs="Arial"/>
                <w:sz w:val="18"/>
                <w:szCs w:val="18"/>
              </w:rPr>
            </w:pPr>
            <w:r w:rsidRPr="00605001">
              <w:rPr>
                <w:rFonts w:cs="Arial"/>
                <w:sz w:val="18"/>
                <w:szCs w:val="18"/>
              </w:rPr>
              <w:t>95</w:t>
            </w:r>
          </w:p>
        </w:tc>
        <w:tc>
          <w:tcPr>
            <w:tcW w:w="850" w:type="pct"/>
            <w:gridSpan w:val="2"/>
            <w:shd w:val="clear" w:color="auto" w:fill="auto"/>
          </w:tcPr>
          <w:p w14:paraId="416C06FC" w14:textId="27B4E4E4" w:rsidR="00C64703" w:rsidRPr="00605001" w:rsidRDefault="00C64703" w:rsidP="00C64703">
            <w:pPr>
              <w:spacing w:after="0"/>
              <w:jc w:val="right"/>
              <w:rPr>
                <w:rFonts w:cs="Arial"/>
                <w:sz w:val="18"/>
                <w:szCs w:val="18"/>
              </w:rPr>
            </w:pPr>
            <w:r w:rsidRPr="00605001">
              <w:rPr>
                <w:rFonts w:cs="Arial"/>
                <w:sz w:val="18"/>
                <w:szCs w:val="18"/>
              </w:rPr>
              <w:t>76</w:t>
            </w:r>
          </w:p>
        </w:tc>
      </w:tr>
      <w:tr w:rsidR="00C64703" w:rsidRPr="00605001" w14:paraId="5334F41F" w14:textId="77777777" w:rsidTr="00C64703">
        <w:tblPrEx>
          <w:tblCellMar>
            <w:left w:w="0" w:type="dxa"/>
            <w:right w:w="0" w:type="dxa"/>
          </w:tblCellMar>
          <w:tblLook w:val="0000" w:firstRow="0" w:lastRow="0" w:firstColumn="0" w:lastColumn="0" w:noHBand="0" w:noVBand="0"/>
        </w:tblPrEx>
        <w:trPr>
          <w:cantSplit/>
        </w:trPr>
        <w:tc>
          <w:tcPr>
            <w:tcW w:w="1029" w:type="pct"/>
            <w:gridSpan w:val="2"/>
            <w:shd w:val="clear" w:color="auto" w:fill="DBE5F1" w:themeFill="accent1" w:themeFillTint="33"/>
          </w:tcPr>
          <w:p w14:paraId="16117D67" w14:textId="09C944A2" w:rsidR="00C64703" w:rsidRPr="00605001" w:rsidRDefault="00C64703" w:rsidP="00C64703">
            <w:pPr>
              <w:spacing w:after="0"/>
              <w:rPr>
                <w:rFonts w:cs="Arial"/>
                <w:sz w:val="18"/>
                <w:szCs w:val="18"/>
              </w:rPr>
            </w:pPr>
            <w:r w:rsidRPr="00605001">
              <w:rPr>
                <w:rFonts w:cs="Arial"/>
                <w:sz w:val="18"/>
                <w:szCs w:val="18"/>
              </w:rPr>
              <w:t>Targeted</w:t>
            </w:r>
          </w:p>
        </w:tc>
        <w:tc>
          <w:tcPr>
            <w:tcW w:w="2698" w:type="pct"/>
            <w:gridSpan w:val="2"/>
            <w:shd w:val="clear" w:color="auto" w:fill="DBE5F1" w:themeFill="accent1" w:themeFillTint="33"/>
          </w:tcPr>
          <w:p w14:paraId="380487D9" w14:textId="74B0F746" w:rsidR="00C64703" w:rsidRPr="00605001" w:rsidRDefault="00C64703" w:rsidP="00C64703">
            <w:pPr>
              <w:spacing w:after="0"/>
              <w:rPr>
                <w:rFonts w:cs="Arial"/>
                <w:sz w:val="18"/>
                <w:szCs w:val="18"/>
              </w:rPr>
            </w:pPr>
            <w:r w:rsidRPr="00605001">
              <w:rPr>
                <w:rFonts w:cs="Arial"/>
                <w:sz w:val="18"/>
                <w:szCs w:val="18"/>
              </w:rPr>
              <w:t>287902</w:t>
            </w:r>
          </w:p>
        </w:tc>
        <w:tc>
          <w:tcPr>
            <w:tcW w:w="423" w:type="pct"/>
            <w:gridSpan w:val="2"/>
            <w:shd w:val="clear" w:color="auto" w:fill="DBE5F1" w:themeFill="accent1" w:themeFillTint="33"/>
          </w:tcPr>
          <w:p w14:paraId="20DC68D9" w14:textId="48D524D2" w:rsidR="00C64703" w:rsidRPr="00605001" w:rsidRDefault="00C64703" w:rsidP="00C64703">
            <w:pPr>
              <w:spacing w:after="0"/>
              <w:jc w:val="right"/>
              <w:rPr>
                <w:rFonts w:cs="Arial"/>
                <w:sz w:val="18"/>
                <w:szCs w:val="18"/>
              </w:rPr>
            </w:pPr>
            <w:r w:rsidRPr="00605001">
              <w:rPr>
                <w:rFonts w:cs="Arial"/>
                <w:sz w:val="18"/>
                <w:szCs w:val="18"/>
              </w:rPr>
              <w:t>106</w:t>
            </w:r>
          </w:p>
        </w:tc>
        <w:tc>
          <w:tcPr>
            <w:tcW w:w="850" w:type="pct"/>
            <w:gridSpan w:val="2"/>
            <w:shd w:val="clear" w:color="auto" w:fill="DBE5F1" w:themeFill="accent1" w:themeFillTint="33"/>
          </w:tcPr>
          <w:p w14:paraId="42AF1E94" w14:textId="77CB948F" w:rsidR="00C64703" w:rsidRPr="00605001" w:rsidRDefault="00C64703" w:rsidP="00C64703">
            <w:pPr>
              <w:spacing w:after="0"/>
              <w:jc w:val="right"/>
              <w:rPr>
                <w:rFonts w:cs="Arial"/>
                <w:sz w:val="18"/>
                <w:szCs w:val="18"/>
              </w:rPr>
            </w:pPr>
            <w:r w:rsidRPr="00605001">
              <w:rPr>
                <w:rFonts w:cs="Arial"/>
                <w:sz w:val="18"/>
                <w:szCs w:val="18"/>
              </w:rPr>
              <w:t>111</w:t>
            </w:r>
          </w:p>
        </w:tc>
      </w:tr>
      <w:tr w:rsidR="00C64703" w:rsidRPr="00605001" w14:paraId="38F47E5D" w14:textId="77777777" w:rsidTr="00C64703">
        <w:tblPrEx>
          <w:tblCellMar>
            <w:left w:w="0" w:type="dxa"/>
            <w:right w:w="0" w:type="dxa"/>
          </w:tblCellMar>
          <w:tblLook w:val="0000" w:firstRow="0" w:lastRow="0" w:firstColumn="0" w:lastColumn="0" w:noHBand="0" w:noVBand="0"/>
        </w:tblPrEx>
        <w:trPr>
          <w:cantSplit/>
        </w:trPr>
        <w:tc>
          <w:tcPr>
            <w:tcW w:w="1029" w:type="pct"/>
            <w:gridSpan w:val="2"/>
          </w:tcPr>
          <w:p w14:paraId="318639BB" w14:textId="7C8B7BFA" w:rsidR="00C64703" w:rsidRPr="00605001" w:rsidRDefault="00C64703" w:rsidP="00C64703">
            <w:pPr>
              <w:spacing w:after="0"/>
              <w:rPr>
                <w:rFonts w:cs="Arial"/>
                <w:sz w:val="18"/>
                <w:szCs w:val="18"/>
              </w:rPr>
            </w:pPr>
            <w:r w:rsidRPr="00605001">
              <w:rPr>
                <w:rFonts w:cs="Arial"/>
                <w:sz w:val="18"/>
                <w:szCs w:val="18"/>
              </w:rPr>
              <w:t>Targeted</w:t>
            </w:r>
          </w:p>
        </w:tc>
        <w:tc>
          <w:tcPr>
            <w:tcW w:w="2698" w:type="pct"/>
            <w:gridSpan w:val="2"/>
            <w:shd w:val="clear" w:color="auto" w:fill="auto"/>
          </w:tcPr>
          <w:p w14:paraId="05618711" w14:textId="0034BEF7" w:rsidR="00C64703" w:rsidRPr="00605001" w:rsidRDefault="00C64703" w:rsidP="00C64703">
            <w:pPr>
              <w:spacing w:after="0"/>
              <w:rPr>
                <w:rFonts w:cs="Arial"/>
                <w:sz w:val="18"/>
                <w:szCs w:val="18"/>
              </w:rPr>
            </w:pPr>
            <w:r w:rsidRPr="00605001">
              <w:rPr>
                <w:rFonts w:cs="Arial"/>
                <w:sz w:val="18"/>
                <w:szCs w:val="18"/>
              </w:rPr>
              <w:t>287903</w:t>
            </w:r>
          </w:p>
        </w:tc>
        <w:tc>
          <w:tcPr>
            <w:tcW w:w="423" w:type="pct"/>
            <w:gridSpan w:val="2"/>
            <w:shd w:val="clear" w:color="auto" w:fill="auto"/>
          </w:tcPr>
          <w:p w14:paraId="09873946" w14:textId="58F88004" w:rsidR="00C64703" w:rsidRPr="00605001" w:rsidRDefault="00C64703" w:rsidP="00C64703">
            <w:pPr>
              <w:spacing w:after="0"/>
              <w:jc w:val="right"/>
              <w:rPr>
                <w:rFonts w:cs="Arial"/>
                <w:sz w:val="18"/>
                <w:szCs w:val="18"/>
              </w:rPr>
            </w:pPr>
            <w:r w:rsidRPr="00605001">
              <w:rPr>
                <w:rFonts w:cs="Arial"/>
                <w:sz w:val="18"/>
                <w:szCs w:val="18"/>
              </w:rPr>
              <w:t>303</w:t>
            </w:r>
          </w:p>
        </w:tc>
        <w:tc>
          <w:tcPr>
            <w:tcW w:w="850" w:type="pct"/>
            <w:gridSpan w:val="2"/>
            <w:shd w:val="clear" w:color="auto" w:fill="auto"/>
          </w:tcPr>
          <w:p w14:paraId="23ACD858" w14:textId="41A05F49" w:rsidR="00C64703" w:rsidRPr="00605001" w:rsidRDefault="00C64703" w:rsidP="00C64703">
            <w:pPr>
              <w:spacing w:after="0"/>
              <w:jc w:val="right"/>
              <w:rPr>
                <w:rFonts w:cs="Arial"/>
                <w:sz w:val="18"/>
                <w:szCs w:val="18"/>
              </w:rPr>
            </w:pPr>
            <w:r w:rsidRPr="00605001">
              <w:rPr>
                <w:rFonts w:cs="Arial"/>
                <w:sz w:val="18"/>
                <w:szCs w:val="18"/>
              </w:rPr>
              <w:t>70</w:t>
            </w:r>
          </w:p>
        </w:tc>
      </w:tr>
      <w:tr w:rsidR="00C64703" w:rsidRPr="00605001" w14:paraId="6E5E1FF1" w14:textId="77777777" w:rsidTr="00C64703">
        <w:tblPrEx>
          <w:tblCellMar>
            <w:left w:w="0" w:type="dxa"/>
            <w:right w:w="0" w:type="dxa"/>
          </w:tblCellMar>
          <w:tblLook w:val="0000" w:firstRow="0" w:lastRow="0" w:firstColumn="0" w:lastColumn="0" w:noHBand="0" w:noVBand="0"/>
        </w:tblPrEx>
        <w:trPr>
          <w:cantSplit/>
        </w:trPr>
        <w:tc>
          <w:tcPr>
            <w:tcW w:w="1029" w:type="pct"/>
            <w:gridSpan w:val="2"/>
            <w:shd w:val="clear" w:color="auto" w:fill="DBE5F1" w:themeFill="accent1" w:themeFillTint="33"/>
          </w:tcPr>
          <w:p w14:paraId="16A079D3" w14:textId="3979065E" w:rsidR="00C64703" w:rsidRPr="00605001" w:rsidRDefault="00C64703" w:rsidP="00C64703">
            <w:pPr>
              <w:spacing w:after="0"/>
              <w:rPr>
                <w:rFonts w:cs="Arial"/>
                <w:sz w:val="18"/>
                <w:szCs w:val="18"/>
              </w:rPr>
            </w:pPr>
            <w:r w:rsidRPr="00605001">
              <w:rPr>
                <w:rFonts w:cs="Arial"/>
                <w:sz w:val="18"/>
                <w:szCs w:val="18"/>
              </w:rPr>
              <w:t>Targeted</w:t>
            </w:r>
          </w:p>
        </w:tc>
        <w:tc>
          <w:tcPr>
            <w:tcW w:w="2698" w:type="pct"/>
            <w:gridSpan w:val="2"/>
            <w:shd w:val="clear" w:color="auto" w:fill="DBE5F1" w:themeFill="accent1" w:themeFillTint="33"/>
          </w:tcPr>
          <w:p w14:paraId="256E446F" w14:textId="65704282" w:rsidR="00C64703" w:rsidRPr="00605001" w:rsidRDefault="00C64703" w:rsidP="00C64703">
            <w:pPr>
              <w:spacing w:after="0"/>
              <w:rPr>
                <w:rFonts w:cs="Arial"/>
                <w:sz w:val="18"/>
                <w:szCs w:val="18"/>
              </w:rPr>
            </w:pPr>
            <w:r w:rsidRPr="00605001">
              <w:rPr>
                <w:rFonts w:cs="Arial"/>
                <w:sz w:val="18"/>
                <w:szCs w:val="18"/>
              </w:rPr>
              <w:t>287904</w:t>
            </w:r>
          </w:p>
        </w:tc>
        <w:tc>
          <w:tcPr>
            <w:tcW w:w="423" w:type="pct"/>
            <w:gridSpan w:val="2"/>
            <w:shd w:val="clear" w:color="auto" w:fill="DBE5F1" w:themeFill="accent1" w:themeFillTint="33"/>
          </w:tcPr>
          <w:p w14:paraId="12441352" w14:textId="49DF678D" w:rsidR="00C64703" w:rsidRPr="00605001" w:rsidRDefault="00C64703" w:rsidP="00C64703">
            <w:pPr>
              <w:spacing w:after="0"/>
              <w:jc w:val="right"/>
              <w:rPr>
                <w:rFonts w:cs="Arial"/>
                <w:sz w:val="18"/>
                <w:szCs w:val="18"/>
              </w:rPr>
            </w:pPr>
            <w:r w:rsidRPr="00605001">
              <w:rPr>
                <w:rFonts w:cs="Arial"/>
                <w:sz w:val="18"/>
                <w:szCs w:val="18"/>
              </w:rPr>
              <w:t>185</w:t>
            </w:r>
          </w:p>
        </w:tc>
        <w:tc>
          <w:tcPr>
            <w:tcW w:w="850" w:type="pct"/>
            <w:gridSpan w:val="2"/>
            <w:shd w:val="clear" w:color="auto" w:fill="DBE5F1" w:themeFill="accent1" w:themeFillTint="33"/>
          </w:tcPr>
          <w:p w14:paraId="58A5DEB8" w14:textId="47A10211" w:rsidR="00C64703" w:rsidRPr="00605001" w:rsidRDefault="00C64703" w:rsidP="00C64703">
            <w:pPr>
              <w:spacing w:after="0"/>
              <w:jc w:val="right"/>
              <w:rPr>
                <w:rFonts w:cs="Arial"/>
                <w:sz w:val="18"/>
                <w:szCs w:val="18"/>
              </w:rPr>
            </w:pPr>
            <w:r w:rsidRPr="00605001">
              <w:rPr>
                <w:rFonts w:cs="Arial"/>
                <w:sz w:val="18"/>
                <w:szCs w:val="18"/>
              </w:rPr>
              <w:t>56</w:t>
            </w:r>
          </w:p>
        </w:tc>
      </w:tr>
      <w:tr w:rsidR="00C64703" w:rsidRPr="00605001" w14:paraId="541E57A9" w14:textId="77777777" w:rsidTr="00C64703">
        <w:tblPrEx>
          <w:tblCellMar>
            <w:left w:w="0" w:type="dxa"/>
            <w:right w:w="0" w:type="dxa"/>
          </w:tblCellMar>
          <w:tblLook w:val="0000" w:firstRow="0" w:lastRow="0" w:firstColumn="0" w:lastColumn="0" w:noHBand="0" w:noVBand="0"/>
        </w:tblPrEx>
        <w:trPr>
          <w:cantSplit/>
        </w:trPr>
        <w:tc>
          <w:tcPr>
            <w:tcW w:w="1029" w:type="pct"/>
            <w:gridSpan w:val="2"/>
          </w:tcPr>
          <w:p w14:paraId="2BFC5E5B" w14:textId="07AE80D1" w:rsidR="00C64703" w:rsidRPr="00605001" w:rsidRDefault="00C64703" w:rsidP="00C64703">
            <w:pPr>
              <w:spacing w:after="0"/>
              <w:rPr>
                <w:rFonts w:cs="Arial"/>
                <w:sz w:val="18"/>
                <w:szCs w:val="18"/>
              </w:rPr>
            </w:pPr>
            <w:r w:rsidRPr="00605001">
              <w:rPr>
                <w:rFonts w:cs="Arial"/>
                <w:sz w:val="18"/>
                <w:szCs w:val="18"/>
              </w:rPr>
              <w:t>Targeted</w:t>
            </w:r>
          </w:p>
        </w:tc>
        <w:tc>
          <w:tcPr>
            <w:tcW w:w="2698" w:type="pct"/>
            <w:gridSpan w:val="2"/>
            <w:shd w:val="clear" w:color="auto" w:fill="auto"/>
          </w:tcPr>
          <w:p w14:paraId="0BBCA201" w14:textId="5D71E813" w:rsidR="00C64703" w:rsidRPr="00605001" w:rsidRDefault="00C64703" w:rsidP="00C64703">
            <w:pPr>
              <w:spacing w:after="0"/>
              <w:rPr>
                <w:rFonts w:cs="Arial"/>
                <w:sz w:val="18"/>
                <w:szCs w:val="18"/>
              </w:rPr>
            </w:pPr>
            <w:r w:rsidRPr="00605001">
              <w:rPr>
                <w:rFonts w:cs="Arial"/>
                <w:sz w:val="18"/>
                <w:szCs w:val="18"/>
              </w:rPr>
              <w:t>287905</w:t>
            </w:r>
          </w:p>
        </w:tc>
        <w:tc>
          <w:tcPr>
            <w:tcW w:w="423" w:type="pct"/>
            <w:gridSpan w:val="2"/>
            <w:shd w:val="clear" w:color="auto" w:fill="auto"/>
          </w:tcPr>
          <w:p w14:paraId="5E9FA4C7" w14:textId="511E7D1A" w:rsidR="00C64703" w:rsidRPr="00605001" w:rsidRDefault="00C64703" w:rsidP="00C64703">
            <w:pPr>
              <w:spacing w:after="0"/>
              <w:jc w:val="right"/>
              <w:rPr>
                <w:rFonts w:cs="Arial"/>
                <w:sz w:val="18"/>
                <w:szCs w:val="18"/>
              </w:rPr>
            </w:pPr>
            <w:r w:rsidRPr="00605001">
              <w:rPr>
                <w:rFonts w:cs="Arial"/>
                <w:sz w:val="18"/>
                <w:szCs w:val="18"/>
              </w:rPr>
              <w:t>363</w:t>
            </w:r>
          </w:p>
        </w:tc>
        <w:tc>
          <w:tcPr>
            <w:tcW w:w="850" w:type="pct"/>
            <w:gridSpan w:val="2"/>
            <w:shd w:val="clear" w:color="auto" w:fill="auto"/>
          </w:tcPr>
          <w:p w14:paraId="2D814AC6" w14:textId="624A6F7E" w:rsidR="00C64703" w:rsidRPr="00605001" w:rsidRDefault="00C64703" w:rsidP="00C64703">
            <w:pPr>
              <w:spacing w:after="0"/>
              <w:jc w:val="right"/>
              <w:rPr>
                <w:rFonts w:cs="Arial"/>
                <w:sz w:val="18"/>
                <w:szCs w:val="18"/>
              </w:rPr>
            </w:pPr>
            <w:r w:rsidRPr="00605001">
              <w:rPr>
                <w:rFonts w:cs="Arial"/>
                <w:sz w:val="18"/>
                <w:szCs w:val="18"/>
              </w:rPr>
              <w:t>178</w:t>
            </w:r>
          </w:p>
        </w:tc>
      </w:tr>
      <w:tr w:rsidR="00C64703" w:rsidRPr="00605001" w14:paraId="50BD615E" w14:textId="77777777" w:rsidTr="00C64703">
        <w:tblPrEx>
          <w:tblCellMar>
            <w:left w:w="0" w:type="dxa"/>
            <w:right w:w="0" w:type="dxa"/>
          </w:tblCellMar>
          <w:tblLook w:val="0000" w:firstRow="0" w:lastRow="0" w:firstColumn="0" w:lastColumn="0" w:noHBand="0" w:noVBand="0"/>
        </w:tblPrEx>
        <w:trPr>
          <w:cantSplit/>
        </w:trPr>
        <w:tc>
          <w:tcPr>
            <w:tcW w:w="1029" w:type="pct"/>
            <w:gridSpan w:val="2"/>
            <w:shd w:val="clear" w:color="auto" w:fill="DBE5F1" w:themeFill="accent1" w:themeFillTint="33"/>
          </w:tcPr>
          <w:p w14:paraId="2B15BE0B" w14:textId="54700C24" w:rsidR="00C64703" w:rsidRPr="00605001" w:rsidRDefault="00C64703" w:rsidP="00C64703">
            <w:pPr>
              <w:spacing w:after="0"/>
              <w:rPr>
                <w:rFonts w:cs="Arial"/>
                <w:sz w:val="18"/>
                <w:szCs w:val="18"/>
              </w:rPr>
            </w:pPr>
            <w:r w:rsidRPr="00605001">
              <w:rPr>
                <w:rFonts w:cs="Arial"/>
                <w:sz w:val="18"/>
                <w:szCs w:val="18"/>
              </w:rPr>
              <w:t>Targeted</w:t>
            </w:r>
          </w:p>
        </w:tc>
        <w:tc>
          <w:tcPr>
            <w:tcW w:w="2698" w:type="pct"/>
            <w:gridSpan w:val="2"/>
            <w:shd w:val="clear" w:color="auto" w:fill="DBE5F1" w:themeFill="accent1" w:themeFillTint="33"/>
          </w:tcPr>
          <w:p w14:paraId="7C28890E" w14:textId="203E6B02" w:rsidR="00C64703" w:rsidRPr="00605001" w:rsidRDefault="00C64703" w:rsidP="00C64703">
            <w:pPr>
              <w:spacing w:after="0"/>
              <w:rPr>
                <w:rFonts w:cs="Arial"/>
                <w:sz w:val="18"/>
                <w:szCs w:val="18"/>
              </w:rPr>
            </w:pPr>
            <w:r w:rsidRPr="00605001">
              <w:rPr>
                <w:rFonts w:cs="Arial"/>
                <w:sz w:val="18"/>
                <w:szCs w:val="18"/>
              </w:rPr>
              <w:t>287906</w:t>
            </w:r>
          </w:p>
        </w:tc>
        <w:tc>
          <w:tcPr>
            <w:tcW w:w="423" w:type="pct"/>
            <w:gridSpan w:val="2"/>
            <w:shd w:val="clear" w:color="auto" w:fill="DBE5F1" w:themeFill="accent1" w:themeFillTint="33"/>
          </w:tcPr>
          <w:p w14:paraId="3A1ECEDB" w14:textId="1F1334B7" w:rsidR="00C64703" w:rsidRPr="00605001" w:rsidRDefault="00C64703" w:rsidP="00C64703">
            <w:pPr>
              <w:spacing w:after="0"/>
              <w:jc w:val="right"/>
              <w:rPr>
                <w:rFonts w:cs="Arial"/>
                <w:sz w:val="18"/>
                <w:szCs w:val="18"/>
              </w:rPr>
            </w:pPr>
            <w:r w:rsidRPr="00605001">
              <w:rPr>
                <w:rFonts w:cs="Arial"/>
                <w:sz w:val="18"/>
                <w:szCs w:val="18"/>
              </w:rPr>
              <w:t>179</w:t>
            </w:r>
          </w:p>
        </w:tc>
        <w:tc>
          <w:tcPr>
            <w:tcW w:w="850" w:type="pct"/>
            <w:gridSpan w:val="2"/>
            <w:shd w:val="clear" w:color="auto" w:fill="DBE5F1" w:themeFill="accent1" w:themeFillTint="33"/>
          </w:tcPr>
          <w:p w14:paraId="4AF26945" w14:textId="4F1E256C" w:rsidR="00C64703" w:rsidRPr="00605001" w:rsidRDefault="00C64703" w:rsidP="00C64703">
            <w:pPr>
              <w:spacing w:after="0"/>
              <w:jc w:val="right"/>
              <w:rPr>
                <w:rFonts w:cs="Arial"/>
                <w:sz w:val="18"/>
                <w:szCs w:val="18"/>
              </w:rPr>
            </w:pPr>
            <w:r w:rsidRPr="00605001">
              <w:rPr>
                <w:rFonts w:cs="Arial"/>
                <w:sz w:val="18"/>
                <w:szCs w:val="18"/>
              </w:rPr>
              <w:t>45</w:t>
            </w:r>
          </w:p>
        </w:tc>
      </w:tr>
      <w:tr w:rsidR="00C64703" w:rsidRPr="00605001" w14:paraId="3888D979" w14:textId="77777777" w:rsidTr="00C64703">
        <w:tblPrEx>
          <w:tblCellMar>
            <w:left w:w="0" w:type="dxa"/>
            <w:right w:w="0" w:type="dxa"/>
          </w:tblCellMar>
          <w:tblLook w:val="0000" w:firstRow="0" w:lastRow="0" w:firstColumn="0" w:lastColumn="0" w:noHBand="0" w:noVBand="0"/>
        </w:tblPrEx>
        <w:trPr>
          <w:cantSplit/>
        </w:trPr>
        <w:tc>
          <w:tcPr>
            <w:tcW w:w="1029" w:type="pct"/>
            <w:gridSpan w:val="2"/>
          </w:tcPr>
          <w:p w14:paraId="0C4D432B" w14:textId="1BA5B356" w:rsidR="00C64703" w:rsidRPr="00605001" w:rsidRDefault="00C64703" w:rsidP="00C64703">
            <w:pPr>
              <w:spacing w:after="0"/>
              <w:rPr>
                <w:rFonts w:cs="Arial"/>
                <w:sz w:val="18"/>
                <w:szCs w:val="18"/>
              </w:rPr>
            </w:pPr>
            <w:r w:rsidRPr="00605001">
              <w:rPr>
                <w:rFonts w:cs="Arial"/>
                <w:sz w:val="18"/>
                <w:szCs w:val="18"/>
              </w:rPr>
              <w:t>Targeted</w:t>
            </w:r>
          </w:p>
        </w:tc>
        <w:tc>
          <w:tcPr>
            <w:tcW w:w="2698" w:type="pct"/>
            <w:gridSpan w:val="2"/>
            <w:shd w:val="clear" w:color="auto" w:fill="auto"/>
          </w:tcPr>
          <w:p w14:paraId="0B16914E" w14:textId="0FC32FA0" w:rsidR="00C64703" w:rsidRPr="00605001" w:rsidRDefault="00C64703" w:rsidP="00C64703">
            <w:pPr>
              <w:spacing w:after="0"/>
              <w:rPr>
                <w:rFonts w:cs="Arial"/>
                <w:sz w:val="18"/>
                <w:szCs w:val="18"/>
              </w:rPr>
            </w:pPr>
            <w:r w:rsidRPr="00605001">
              <w:rPr>
                <w:rFonts w:cs="Arial"/>
                <w:sz w:val="18"/>
                <w:szCs w:val="18"/>
              </w:rPr>
              <w:t>287907 &amp; 287908</w:t>
            </w:r>
          </w:p>
        </w:tc>
        <w:tc>
          <w:tcPr>
            <w:tcW w:w="423" w:type="pct"/>
            <w:gridSpan w:val="2"/>
            <w:shd w:val="clear" w:color="auto" w:fill="auto"/>
          </w:tcPr>
          <w:p w14:paraId="7BD11827" w14:textId="3FF9508C" w:rsidR="00C64703" w:rsidRPr="00605001" w:rsidRDefault="00C64703" w:rsidP="00C64703">
            <w:pPr>
              <w:spacing w:after="0"/>
              <w:jc w:val="right"/>
              <w:rPr>
                <w:rFonts w:cs="Arial"/>
                <w:sz w:val="18"/>
                <w:szCs w:val="18"/>
              </w:rPr>
            </w:pPr>
            <w:r w:rsidRPr="00605001">
              <w:rPr>
                <w:rFonts w:cs="Arial"/>
                <w:sz w:val="18"/>
                <w:szCs w:val="18"/>
              </w:rPr>
              <w:t>374</w:t>
            </w:r>
          </w:p>
        </w:tc>
        <w:tc>
          <w:tcPr>
            <w:tcW w:w="850" w:type="pct"/>
            <w:gridSpan w:val="2"/>
            <w:shd w:val="clear" w:color="auto" w:fill="auto"/>
          </w:tcPr>
          <w:p w14:paraId="1F988090" w14:textId="76B698D3" w:rsidR="00C64703" w:rsidRPr="00605001" w:rsidRDefault="00C64703" w:rsidP="00C64703">
            <w:pPr>
              <w:spacing w:after="0"/>
              <w:jc w:val="right"/>
              <w:rPr>
                <w:rFonts w:cs="Arial"/>
                <w:sz w:val="18"/>
                <w:szCs w:val="18"/>
              </w:rPr>
            </w:pPr>
            <w:r w:rsidRPr="00605001">
              <w:rPr>
                <w:rFonts w:cs="Arial"/>
                <w:sz w:val="18"/>
                <w:szCs w:val="18"/>
              </w:rPr>
              <w:t>132</w:t>
            </w:r>
          </w:p>
        </w:tc>
      </w:tr>
      <w:tr w:rsidR="00C64703" w:rsidRPr="00605001" w14:paraId="688D5AD2" w14:textId="77777777" w:rsidTr="00C64703">
        <w:tblPrEx>
          <w:tblCellMar>
            <w:left w:w="0" w:type="dxa"/>
            <w:right w:w="0" w:type="dxa"/>
          </w:tblCellMar>
          <w:tblLook w:val="0000" w:firstRow="0" w:lastRow="0" w:firstColumn="0" w:lastColumn="0" w:noHBand="0" w:noVBand="0"/>
        </w:tblPrEx>
        <w:trPr>
          <w:cantSplit/>
        </w:trPr>
        <w:tc>
          <w:tcPr>
            <w:tcW w:w="1029" w:type="pct"/>
            <w:gridSpan w:val="2"/>
            <w:shd w:val="clear" w:color="auto" w:fill="DBE5F1" w:themeFill="accent1" w:themeFillTint="33"/>
          </w:tcPr>
          <w:p w14:paraId="750BC388" w14:textId="78892A25" w:rsidR="00C64703" w:rsidRPr="00605001" w:rsidRDefault="00C64703" w:rsidP="00C64703">
            <w:pPr>
              <w:spacing w:after="0"/>
              <w:rPr>
                <w:rFonts w:cs="Arial"/>
                <w:sz w:val="18"/>
                <w:szCs w:val="18"/>
              </w:rPr>
            </w:pPr>
            <w:r w:rsidRPr="00605001">
              <w:rPr>
                <w:rFonts w:cs="Arial"/>
                <w:sz w:val="18"/>
                <w:szCs w:val="18"/>
              </w:rPr>
              <w:t>Targeted</w:t>
            </w:r>
          </w:p>
        </w:tc>
        <w:tc>
          <w:tcPr>
            <w:tcW w:w="2698" w:type="pct"/>
            <w:gridSpan w:val="2"/>
            <w:shd w:val="clear" w:color="auto" w:fill="DBE5F1" w:themeFill="accent1" w:themeFillTint="33"/>
          </w:tcPr>
          <w:p w14:paraId="5F592AAC" w14:textId="6E8B8C72" w:rsidR="00C64703" w:rsidRPr="00605001" w:rsidRDefault="00C64703" w:rsidP="00C64703">
            <w:pPr>
              <w:spacing w:after="0"/>
              <w:rPr>
                <w:rFonts w:cs="Arial"/>
                <w:sz w:val="18"/>
                <w:szCs w:val="18"/>
              </w:rPr>
            </w:pPr>
            <w:r w:rsidRPr="00605001">
              <w:rPr>
                <w:rFonts w:cs="Arial"/>
                <w:sz w:val="18"/>
                <w:szCs w:val="18"/>
              </w:rPr>
              <w:t>287: 909 &amp; 910</w:t>
            </w:r>
          </w:p>
        </w:tc>
        <w:tc>
          <w:tcPr>
            <w:tcW w:w="423" w:type="pct"/>
            <w:gridSpan w:val="2"/>
            <w:shd w:val="clear" w:color="auto" w:fill="DBE5F1" w:themeFill="accent1" w:themeFillTint="33"/>
          </w:tcPr>
          <w:p w14:paraId="7AC6E278" w14:textId="05F93AE6" w:rsidR="00C64703" w:rsidRPr="00605001" w:rsidRDefault="00C64703" w:rsidP="00C64703">
            <w:pPr>
              <w:spacing w:after="0"/>
              <w:jc w:val="right"/>
              <w:rPr>
                <w:rFonts w:cs="Arial"/>
                <w:color w:val="000000"/>
                <w:sz w:val="18"/>
                <w:szCs w:val="18"/>
              </w:rPr>
            </w:pPr>
            <w:r w:rsidRPr="00605001">
              <w:rPr>
                <w:rFonts w:cs="Arial"/>
                <w:sz w:val="18"/>
                <w:szCs w:val="18"/>
              </w:rPr>
              <w:t>88</w:t>
            </w:r>
          </w:p>
        </w:tc>
        <w:tc>
          <w:tcPr>
            <w:tcW w:w="850" w:type="pct"/>
            <w:gridSpan w:val="2"/>
            <w:shd w:val="clear" w:color="auto" w:fill="DBE5F1" w:themeFill="accent1" w:themeFillTint="33"/>
          </w:tcPr>
          <w:p w14:paraId="3AEB1B91" w14:textId="707DDFCF" w:rsidR="00C64703" w:rsidRPr="00605001" w:rsidRDefault="00C64703" w:rsidP="00C64703">
            <w:pPr>
              <w:spacing w:after="0"/>
              <w:jc w:val="right"/>
              <w:rPr>
                <w:rFonts w:cs="Arial"/>
                <w:color w:val="000000"/>
                <w:sz w:val="18"/>
                <w:szCs w:val="18"/>
              </w:rPr>
            </w:pPr>
            <w:r w:rsidRPr="00605001">
              <w:rPr>
                <w:rFonts w:cs="Arial"/>
                <w:sz w:val="18"/>
                <w:szCs w:val="18"/>
              </w:rPr>
              <w:t>133</w:t>
            </w:r>
          </w:p>
        </w:tc>
      </w:tr>
      <w:tr w:rsidR="00C64703" w:rsidRPr="00605001" w14:paraId="6237FE1C" w14:textId="77777777" w:rsidTr="00C64703">
        <w:tblPrEx>
          <w:tblCellMar>
            <w:left w:w="0" w:type="dxa"/>
            <w:right w:w="0" w:type="dxa"/>
          </w:tblCellMar>
          <w:tblLook w:val="0000" w:firstRow="0" w:lastRow="0" w:firstColumn="0" w:lastColumn="0" w:noHBand="0" w:noVBand="0"/>
        </w:tblPrEx>
        <w:trPr>
          <w:cantSplit/>
        </w:trPr>
        <w:tc>
          <w:tcPr>
            <w:tcW w:w="1029" w:type="pct"/>
            <w:gridSpan w:val="2"/>
            <w:shd w:val="clear" w:color="auto" w:fill="auto"/>
          </w:tcPr>
          <w:p w14:paraId="14E03A74" w14:textId="36D742A0" w:rsidR="00C64703" w:rsidRPr="00605001" w:rsidRDefault="00C64703" w:rsidP="00C64703">
            <w:pPr>
              <w:spacing w:after="0"/>
              <w:rPr>
                <w:rFonts w:cs="Arial"/>
                <w:sz w:val="18"/>
                <w:szCs w:val="18"/>
              </w:rPr>
            </w:pPr>
            <w:r w:rsidRPr="00605001">
              <w:rPr>
                <w:rFonts w:cs="Arial"/>
                <w:sz w:val="18"/>
                <w:szCs w:val="18"/>
              </w:rPr>
              <w:t>Targeted</w:t>
            </w:r>
          </w:p>
        </w:tc>
        <w:tc>
          <w:tcPr>
            <w:tcW w:w="2698" w:type="pct"/>
            <w:gridSpan w:val="2"/>
            <w:shd w:val="clear" w:color="auto" w:fill="auto"/>
          </w:tcPr>
          <w:p w14:paraId="792F2657" w14:textId="10007E5A" w:rsidR="00C64703" w:rsidRPr="00605001" w:rsidRDefault="00C64703" w:rsidP="00C64703">
            <w:pPr>
              <w:spacing w:after="0"/>
              <w:rPr>
                <w:rFonts w:cs="Arial"/>
                <w:sz w:val="18"/>
                <w:szCs w:val="18"/>
              </w:rPr>
            </w:pPr>
            <w:r w:rsidRPr="00605001">
              <w:rPr>
                <w:rFonts w:cs="Arial"/>
                <w:sz w:val="18"/>
                <w:szCs w:val="18"/>
              </w:rPr>
              <w:t>287911</w:t>
            </w:r>
          </w:p>
        </w:tc>
        <w:tc>
          <w:tcPr>
            <w:tcW w:w="423" w:type="pct"/>
            <w:gridSpan w:val="2"/>
            <w:shd w:val="clear" w:color="auto" w:fill="auto"/>
          </w:tcPr>
          <w:p w14:paraId="20DECC45" w14:textId="28000D93" w:rsidR="00C64703" w:rsidRPr="00605001" w:rsidRDefault="00C64703" w:rsidP="00C64703">
            <w:pPr>
              <w:spacing w:after="0"/>
              <w:jc w:val="right"/>
              <w:rPr>
                <w:rFonts w:cs="Arial"/>
                <w:sz w:val="18"/>
                <w:szCs w:val="18"/>
              </w:rPr>
            </w:pPr>
            <w:r w:rsidRPr="00605001">
              <w:rPr>
                <w:rFonts w:cs="Arial"/>
                <w:sz w:val="18"/>
                <w:szCs w:val="18"/>
              </w:rPr>
              <w:t>31</w:t>
            </w:r>
          </w:p>
        </w:tc>
        <w:tc>
          <w:tcPr>
            <w:tcW w:w="850" w:type="pct"/>
            <w:gridSpan w:val="2"/>
            <w:shd w:val="clear" w:color="auto" w:fill="auto"/>
          </w:tcPr>
          <w:p w14:paraId="1E4F45DD" w14:textId="2515802B" w:rsidR="00C64703" w:rsidRPr="00605001" w:rsidRDefault="00C64703" w:rsidP="00C64703">
            <w:pPr>
              <w:spacing w:after="0"/>
              <w:jc w:val="right"/>
              <w:rPr>
                <w:rFonts w:cs="Arial"/>
                <w:sz w:val="18"/>
                <w:szCs w:val="18"/>
              </w:rPr>
            </w:pPr>
            <w:r w:rsidRPr="00605001">
              <w:rPr>
                <w:rFonts w:cs="Arial"/>
                <w:sz w:val="18"/>
                <w:szCs w:val="18"/>
              </w:rPr>
              <w:t>85</w:t>
            </w:r>
          </w:p>
        </w:tc>
      </w:tr>
      <w:tr w:rsidR="00C64703" w:rsidRPr="00605001" w14:paraId="7675A252" w14:textId="77777777" w:rsidTr="00C64703">
        <w:tblPrEx>
          <w:tblCellMar>
            <w:left w:w="0" w:type="dxa"/>
            <w:right w:w="0" w:type="dxa"/>
          </w:tblCellMar>
          <w:tblLook w:val="0000" w:firstRow="0" w:lastRow="0" w:firstColumn="0" w:lastColumn="0" w:noHBand="0" w:noVBand="0"/>
        </w:tblPrEx>
        <w:trPr>
          <w:cantSplit/>
        </w:trPr>
        <w:tc>
          <w:tcPr>
            <w:tcW w:w="1029" w:type="pct"/>
            <w:gridSpan w:val="2"/>
            <w:shd w:val="clear" w:color="auto" w:fill="DBE5F1" w:themeFill="accent1" w:themeFillTint="33"/>
          </w:tcPr>
          <w:p w14:paraId="32FA5C41" w14:textId="7B23C99D" w:rsidR="00C64703" w:rsidRPr="00605001" w:rsidRDefault="00C64703" w:rsidP="00C64703">
            <w:pPr>
              <w:spacing w:after="0"/>
              <w:rPr>
                <w:rFonts w:cs="Arial"/>
                <w:sz w:val="18"/>
                <w:szCs w:val="18"/>
              </w:rPr>
            </w:pPr>
            <w:r w:rsidRPr="00605001">
              <w:rPr>
                <w:rFonts w:cs="Arial"/>
                <w:sz w:val="18"/>
                <w:szCs w:val="18"/>
              </w:rPr>
              <w:t>Targeted</w:t>
            </w:r>
          </w:p>
        </w:tc>
        <w:tc>
          <w:tcPr>
            <w:tcW w:w="2698" w:type="pct"/>
            <w:gridSpan w:val="2"/>
            <w:shd w:val="clear" w:color="auto" w:fill="DBE5F1" w:themeFill="accent1" w:themeFillTint="33"/>
          </w:tcPr>
          <w:p w14:paraId="49B1FF8E" w14:textId="1AAFC428" w:rsidR="00C64703" w:rsidRPr="00605001" w:rsidRDefault="00C64703" w:rsidP="00C64703">
            <w:pPr>
              <w:spacing w:after="0"/>
              <w:rPr>
                <w:rFonts w:cs="Arial"/>
                <w:sz w:val="18"/>
                <w:szCs w:val="18"/>
              </w:rPr>
            </w:pPr>
            <w:r w:rsidRPr="00605001">
              <w:rPr>
                <w:rFonts w:cs="Arial"/>
                <w:sz w:val="18"/>
                <w:szCs w:val="18"/>
              </w:rPr>
              <w:t>287912</w:t>
            </w:r>
          </w:p>
        </w:tc>
        <w:tc>
          <w:tcPr>
            <w:tcW w:w="423" w:type="pct"/>
            <w:gridSpan w:val="2"/>
            <w:shd w:val="clear" w:color="auto" w:fill="DBE5F1" w:themeFill="accent1" w:themeFillTint="33"/>
          </w:tcPr>
          <w:p w14:paraId="4CA5D189" w14:textId="44E2BB33" w:rsidR="00C64703" w:rsidRPr="00605001" w:rsidRDefault="00C64703" w:rsidP="00C64703">
            <w:pPr>
              <w:spacing w:after="0"/>
              <w:jc w:val="right"/>
              <w:rPr>
                <w:rFonts w:cs="Arial"/>
                <w:sz w:val="18"/>
                <w:szCs w:val="18"/>
              </w:rPr>
            </w:pPr>
            <w:r w:rsidRPr="00605001">
              <w:rPr>
                <w:rFonts w:cs="Arial"/>
                <w:sz w:val="18"/>
                <w:szCs w:val="18"/>
              </w:rPr>
              <w:t>502</w:t>
            </w:r>
          </w:p>
        </w:tc>
        <w:tc>
          <w:tcPr>
            <w:tcW w:w="850" w:type="pct"/>
            <w:gridSpan w:val="2"/>
            <w:shd w:val="clear" w:color="auto" w:fill="DBE5F1" w:themeFill="accent1" w:themeFillTint="33"/>
          </w:tcPr>
          <w:p w14:paraId="106464A4" w14:textId="49347B9A" w:rsidR="00C64703" w:rsidRPr="00605001" w:rsidRDefault="00C64703" w:rsidP="00C64703">
            <w:pPr>
              <w:spacing w:after="0"/>
              <w:jc w:val="right"/>
              <w:rPr>
                <w:rFonts w:cs="Arial"/>
                <w:sz w:val="18"/>
                <w:szCs w:val="18"/>
              </w:rPr>
            </w:pPr>
            <w:r w:rsidRPr="00605001">
              <w:rPr>
                <w:rFonts w:cs="Arial"/>
                <w:sz w:val="18"/>
                <w:szCs w:val="18"/>
              </w:rPr>
              <w:t>350</w:t>
            </w:r>
          </w:p>
        </w:tc>
      </w:tr>
      <w:tr w:rsidR="00C64703" w:rsidRPr="00605001" w14:paraId="4D0D818D" w14:textId="77777777" w:rsidTr="00C64703">
        <w:tblPrEx>
          <w:tblCellMar>
            <w:left w:w="0" w:type="dxa"/>
            <w:right w:w="0" w:type="dxa"/>
          </w:tblCellMar>
          <w:tblLook w:val="0000" w:firstRow="0" w:lastRow="0" w:firstColumn="0" w:lastColumn="0" w:noHBand="0" w:noVBand="0"/>
        </w:tblPrEx>
        <w:trPr>
          <w:cantSplit/>
        </w:trPr>
        <w:tc>
          <w:tcPr>
            <w:tcW w:w="1029" w:type="pct"/>
            <w:gridSpan w:val="2"/>
            <w:shd w:val="clear" w:color="auto" w:fill="auto"/>
          </w:tcPr>
          <w:p w14:paraId="49AA7318" w14:textId="26FA95E8" w:rsidR="00C64703" w:rsidRPr="00605001" w:rsidRDefault="00C64703" w:rsidP="00C64703">
            <w:pPr>
              <w:spacing w:after="0"/>
              <w:rPr>
                <w:rFonts w:cs="Arial"/>
                <w:sz w:val="18"/>
                <w:szCs w:val="18"/>
              </w:rPr>
            </w:pPr>
            <w:r w:rsidRPr="00605001">
              <w:rPr>
                <w:rFonts w:cs="Arial"/>
                <w:sz w:val="18"/>
                <w:szCs w:val="18"/>
              </w:rPr>
              <w:t>Targeted</w:t>
            </w:r>
          </w:p>
        </w:tc>
        <w:tc>
          <w:tcPr>
            <w:tcW w:w="2698" w:type="pct"/>
            <w:gridSpan w:val="2"/>
            <w:shd w:val="clear" w:color="auto" w:fill="auto"/>
          </w:tcPr>
          <w:p w14:paraId="2B0E32F7" w14:textId="5F520E17" w:rsidR="00C64703" w:rsidRPr="00605001" w:rsidRDefault="00C64703" w:rsidP="00C64703">
            <w:pPr>
              <w:spacing w:after="0"/>
              <w:rPr>
                <w:rFonts w:cs="Arial"/>
                <w:sz w:val="18"/>
                <w:szCs w:val="18"/>
              </w:rPr>
            </w:pPr>
            <w:r w:rsidRPr="00605001">
              <w:rPr>
                <w:rFonts w:cs="Arial"/>
                <w:sz w:val="18"/>
                <w:szCs w:val="18"/>
              </w:rPr>
              <w:t>287913</w:t>
            </w:r>
          </w:p>
        </w:tc>
        <w:tc>
          <w:tcPr>
            <w:tcW w:w="423" w:type="pct"/>
            <w:gridSpan w:val="2"/>
            <w:shd w:val="clear" w:color="auto" w:fill="auto"/>
          </w:tcPr>
          <w:p w14:paraId="5AC60000" w14:textId="7D76A83F" w:rsidR="00C64703" w:rsidRPr="00605001" w:rsidRDefault="00C64703" w:rsidP="00C64703">
            <w:pPr>
              <w:spacing w:after="0"/>
              <w:jc w:val="right"/>
              <w:rPr>
                <w:rFonts w:cs="Arial"/>
                <w:sz w:val="18"/>
                <w:szCs w:val="18"/>
              </w:rPr>
            </w:pPr>
            <w:r w:rsidRPr="00605001">
              <w:rPr>
                <w:rFonts w:cs="Arial"/>
                <w:sz w:val="18"/>
                <w:szCs w:val="18"/>
              </w:rPr>
              <w:t>161</w:t>
            </w:r>
          </w:p>
        </w:tc>
        <w:tc>
          <w:tcPr>
            <w:tcW w:w="850" w:type="pct"/>
            <w:gridSpan w:val="2"/>
            <w:shd w:val="clear" w:color="auto" w:fill="auto"/>
          </w:tcPr>
          <w:p w14:paraId="78FAEAC5" w14:textId="4C2168E7" w:rsidR="00C64703" w:rsidRPr="00605001" w:rsidRDefault="00C64703" w:rsidP="00C64703">
            <w:pPr>
              <w:spacing w:after="0"/>
              <w:jc w:val="right"/>
              <w:rPr>
                <w:rFonts w:cs="Arial"/>
                <w:sz w:val="18"/>
                <w:szCs w:val="18"/>
              </w:rPr>
            </w:pPr>
            <w:r w:rsidRPr="00605001">
              <w:rPr>
                <w:rFonts w:cs="Arial"/>
                <w:sz w:val="18"/>
                <w:szCs w:val="18"/>
              </w:rPr>
              <w:t>287</w:t>
            </w:r>
          </w:p>
        </w:tc>
      </w:tr>
      <w:tr w:rsidR="00C64703" w:rsidRPr="00605001" w14:paraId="56B7B50F" w14:textId="77777777" w:rsidTr="00C64703">
        <w:tblPrEx>
          <w:tblCellMar>
            <w:left w:w="0" w:type="dxa"/>
            <w:right w:w="0" w:type="dxa"/>
          </w:tblCellMar>
          <w:tblLook w:val="0000" w:firstRow="0" w:lastRow="0" w:firstColumn="0" w:lastColumn="0" w:noHBand="0" w:noVBand="0"/>
        </w:tblPrEx>
        <w:trPr>
          <w:cantSplit/>
        </w:trPr>
        <w:tc>
          <w:tcPr>
            <w:tcW w:w="1029" w:type="pct"/>
            <w:gridSpan w:val="2"/>
            <w:shd w:val="clear" w:color="auto" w:fill="DBE5F1" w:themeFill="accent1" w:themeFillTint="33"/>
          </w:tcPr>
          <w:p w14:paraId="11E21FA1" w14:textId="2FE6C5B3" w:rsidR="00C64703" w:rsidRPr="00605001" w:rsidRDefault="00C64703" w:rsidP="00C64703">
            <w:pPr>
              <w:spacing w:after="0"/>
              <w:rPr>
                <w:rFonts w:cs="Arial"/>
                <w:sz w:val="18"/>
                <w:szCs w:val="18"/>
              </w:rPr>
            </w:pPr>
            <w:r w:rsidRPr="00605001">
              <w:rPr>
                <w:rFonts w:cs="Arial"/>
                <w:sz w:val="18"/>
                <w:szCs w:val="18"/>
              </w:rPr>
              <w:t>Targeted</w:t>
            </w:r>
          </w:p>
        </w:tc>
        <w:tc>
          <w:tcPr>
            <w:tcW w:w="2698" w:type="pct"/>
            <w:gridSpan w:val="2"/>
            <w:shd w:val="clear" w:color="auto" w:fill="DBE5F1" w:themeFill="accent1" w:themeFillTint="33"/>
          </w:tcPr>
          <w:p w14:paraId="2AE42833" w14:textId="4FF85F64" w:rsidR="00C64703" w:rsidRPr="00605001" w:rsidRDefault="00C64703" w:rsidP="00C64703">
            <w:pPr>
              <w:spacing w:after="0"/>
              <w:rPr>
                <w:rFonts w:cs="Arial"/>
                <w:sz w:val="18"/>
                <w:szCs w:val="18"/>
              </w:rPr>
            </w:pPr>
            <w:r w:rsidRPr="00605001">
              <w:rPr>
                <w:rFonts w:cs="Arial"/>
                <w:sz w:val="18"/>
                <w:szCs w:val="18"/>
              </w:rPr>
              <w:t>387: 901,908,909,917</w:t>
            </w:r>
          </w:p>
        </w:tc>
        <w:tc>
          <w:tcPr>
            <w:tcW w:w="423" w:type="pct"/>
            <w:gridSpan w:val="2"/>
            <w:shd w:val="clear" w:color="auto" w:fill="DBE5F1" w:themeFill="accent1" w:themeFillTint="33"/>
          </w:tcPr>
          <w:p w14:paraId="0DE6F5A9" w14:textId="1245226C" w:rsidR="00C64703" w:rsidRPr="00605001" w:rsidRDefault="00C64703" w:rsidP="00C64703">
            <w:pPr>
              <w:spacing w:after="0"/>
              <w:jc w:val="right"/>
              <w:rPr>
                <w:rFonts w:cs="Arial"/>
                <w:color w:val="000000"/>
                <w:sz w:val="18"/>
                <w:szCs w:val="18"/>
              </w:rPr>
            </w:pPr>
            <w:r w:rsidRPr="00605001">
              <w:rPr>
                <w:rFonts w:cs="Arial"/>
                <w:sz w:val="18"/>
                <w:szCs w:val="18"/>
              </w:rPr>
              <w:t>471</w:t>
            </w:r>
          </w:p>
        </w:tc>
        <w:tc>
          <w:tcPr>
            <w:tcW w:w="850" w:type="pct"/>
            <w:gridSpan w:val="2"/>
            <w:shd w:val="clear" w:color="auto" w:fill="DBE5F1" w:themeFill="accent1" w:themeFillTint="33"/>
          </w:tcPr>
          <w:p w14:paraId="706B12A8" w14:textId="015703FB" w:rsidR="00C64703" w:rsidRPr="00605001" w:rsidRDefault="00C64703" w:rsidP="00C64703">
            <w:pPr>
              <w:spacing w:after="0"/>
              <w:jc w:val="right"/>
              <w:rPr>
                <w:rFonts w:cs="Arial"/>
                <w:color w:val="000000"/>
                <w:sz w:val="18"/>
                <w:szCs w:val="18"/>
              </w:rPr>
            </w:pPr>
            <w:r w:rsidRPr="00605001">
              <w:rPr>
                <w:rFonts w:cs="Arial"/>
                <w:sz w:val="18"/>
                <w:szCs w:val="18"/>
              </w:rPr>
              <w:t>173</w:t>
            </w:r>
          </w:p>
        </w:tc>
      </w:tr>
      <w:tr w:rsidR="00C64703" w:rsidRPr="00605001" w14:paraId="3077A1E0" w14:textId="77777777" w:rsidTr="00C64703">
        <w:tblPrEx>
          <w:tblCellMar>
            <w:left w:w="0" w:type="dxa"/>
            <w:right w:w="0" w:type="dxa"/>
          </w:tblCellMar>
          <w:tblLook w:val="0000" w:firstRow="0" w:lastRow="0" w:firstColumn="0" w:lastColumn="0" w:noHBand="0" w:noVBand="0"/>
        </w:tblPrEx>
        <w:trPr>
          <w:cantSplit/>
        </w:trPr>
        <w:tc>
          <w:tcPr>
            <w:tcW w:w="1029" w:type="pct"/>
            <w:gridSpan w:val="2"/>
            <w:shd w:val="clear" w:color="auto" w:fill="auto"/>
          </w:tcPr>
          <w:p w14:paraId="60A9EE5E" w14:textId="22B72EA7" w:rsidR="00C64703" w:rsidRPr="00605001" w:rsidRDefault="00C64703" w:rsidP="00C64703">
            <w:pPr>
              <w:spacing w:after="0"/>
              <w:rPr>
                <w:rFonts w:cs="Arial"/>
                <w:sz w:val="18"/>
                <w:szCs w:val="18"/>
              </w:rPr>
            </w:pPr>
            <w:r w:rsidRPr="00605001">
              <w:rPr>
                <w:rFonts w:cs="Arial"/>
                <w:sz w:val="18"/>
                <w:szCs w:val="18"/>
              </w:rPr>
              <w:t>Targeted</w:t>
            </w:r>
          </w:p>
        </w:tc>
        <w:tc>
          <w:tcPr>
            <w:tcW w:w="2698" w:type="pct"/>
            <w:gridSpan w:val="2"/>
            <w:shd w:val="clear" w:color="auto" w:fill="auto"/>
          </w:tcPr>
          <w:p w14:paraId="722A77E5" w14:textId="647672BB" w:rsidR="00C64703" w:rsidRPr="00605001" w:rsidRDefault="00C64703" w:rsidP="00C64703">
            <w:pPr>
              <w:spacing w:after="0"/>
              <w:rPr>
                <w:rFonts w:cs="Arial"/>
                <w:sz w:val="18"/>
                <w:szCs w:val="18"/>
              </w:rPr>
            </w:pPr>
            <w:r w:rsidRPr="00605001">
              <w:rPr>
                <w:rFonts w:cs="Arial"/>
                <w:sz w:val="18"/>
                <w:szCs w:val="18"/>
              </w:rPr>
              <w:t>387902</w:t>
            </w:r>
          </w:p>
        </w:tc>
        <w:tc>
          <w:tcPr>
            <w:tcW w:w="423" w:type="pct"/>
            <w:gridSpan w:val="2"/>
            <w:shd w:val="clear" w:color="auto" w:fill="auto"/>
          </w:tcPr>
          <w:p w14:paraId="62466DAC" w14:textId="7951B888" w:rsidR="00C64703" w:rsidRPr="00605001" w:rsidRDefault="00C64703" w:rsidP="00C64703">
            <w:pPr>
              <w:spacing w:after="0"/>
              <w:jc w:val="right"/>
              <w:rPr>
                <w:rFonts w:cs="Arial"/>
                <w:color w:val="000000"/>
                <w:sz w:val="18"/>
                <w:szCs w:val="18"/>
              </w:rPr>
            </w:pPr>
            <w:r w:rsidRPr="00605001">
              <w:rPr>
                <w:rFonts w:cs="Arial"/>
                <w:sz w:val="18"/>
                <w:szCs w:val="18"/>
              </w:rPr>
              <w:t>413</w:t>
            </w:r>
          </w:p>
        </w:tc>
        <w:tc>
          <w:tcPr>
            <w:tcW w:w="850" w:type="pct"/>
            <w:gridSpan w:val="2"/>
            <w:shd w:val="clear" w:color="auto" w:fill="auto"/>
          </w:tcPr>
          <w:p w14:paraId="42EA4576" w14:textId="47B67E73" w:rsidR="00C64703" w:rsidRPr="00605001" w:rsidRDefault="00C64703" w:rsidP="00C64703">
            <w:pPr>
              <w:spacing w:after="0"/>
              <w:jc w:val="right"/>
              <w:rPr>
                <w:rFonts w:cs="Arial"/>
                <w:color w:val="000000"/>
                <w:sz w:val="18"/>
                <w:szCs w:val="18"/>
              </w:rPr>
            </w:pPr>
            <w:r w:rsidRPr="00605001">
              <w:rPr>
                <w:rFonts w:cs="Arial"/>
                <w:sz w:val="18"/>
                <w:szCs w:val="18"/>
              </w:rPr>
              <w:t>131</w:t>
            </w:r>
          </w:p>
        </w:tc>
      </w:tr>
      <w:tr w:rsidR="00C64703" w:rsidRPr="00605001" w14:paraId="2F137E28" w14:textId="77777777" w:rsidTr="00C64703">
        <w:tblPrEx>
          <w:tblCellMar>
            <w:left w:w="0" w:type="dxa"/>
            <w:right w:w="0" w:type="dxa"/>
          </w:tblCellMar>
          <w:tblLook w:val="0000" w:firstRow="0" w:lastRow="0" w:firstColumn="0" w:lastColumn="0" w:noHBand="0" w:noVBand="0"/>
        </w:tblPrEx>
        <w:trPr>
          <w:cantSplit/>
        </w:trPr>
        <w:tc>
          <w:tcPr>
            <w:tcW w:w="1029" w:type="pct"/>
            <w:gridSpan w:val="2"/>
            <w:shd w:val="clear" w:color="auto" w:fill="DBE5F1" w:themeFill="accent1" w:themeFillTint="33"/>
          </w:tcPr>
          <w:p w14:paraId="7889D853" w14:textId="6BB43DAF" w:rsidR="00C64703" w:rsidRPr="00605001" w:rsidRDefault="00C64703" w:rsidP="00C64703">
            <w:pPr>
              <w:spacing w:after="0"/>
              <w:rPr>
                <w:rFonts w:cs="Arial"/>
                <w:sz w:val="18"/>
                <w:szCs w:val="18"/>
              </w:rPr>
            </w:pPr>
            <w:r w:rsidRPr="00605001">
              <w:rPr>
                <w:rFonts w:cs="Arial"/>
                <w:sz w:val="18"/>
                <w:szCs w:val="18"/>
              </w:rPr>
              <w:t>Targeted</w:t>
            </w:r>
          </w:p>
        </w:tc>
        <w:tc>
          <w:tcPr>
            <w:tcW w:w="2698" w:type="pct"/>
            <w:gridSpan w:val="2"/>
            <w:shd w:val="clear" w:color="auto" w:fill="DBE5F1" w:themeFill="accent1" w:themeFillTint="33"/>
          </w:tcPr>
          <w:p w14:paraId="5B3CF311" w14:textId="6EE3443F" w:rsidR="00C64703" w:rsidRPr="00605001" w:rsidRDefault="00C64703" w:rsidP="00C64703">
            <w:pPr>
              <w:spacing w:after="0"/>
              <w:rPr>
                <w:rFonts w:cs="Arial"/>
                <w:sz w:val="18"/>
                <w:szCs w:val="18"/>
              </w:rPr>
            </w:pPr>
            <w:r w:rsidRPr="00605001">
              <w:rPr>
                <w:rFonts w:cs="Arial"/>
                <w:sz w:val="18"/>
                <w:szCs w:val="18"/>
              </w:rPr>
              <w:t>387903</w:t>
            </w:r>
          </w:p>
        </w:tc>
        <w:tc>
          <w:tcPr>
            <w:tcW w:w="423" w:type="pct"/>
            <w:gridSpan w:val="2"/>
            <w:shd w:val="clear" w:color="auto" w:fill="DBE5F1" w:themeFill="accent1" w:themeFillTint="33"/>
          </w:tcPr>
          <w:p w14:paraId="4C45CA63" w14:textId="795398FD" w:rsidR="00C64703" w:rsidRPr="00605001" w:rsidRDefault="00C64703" w:rsidP="00C64703">
            <w:pPr>
              <w:spacing w:after="0"/>
              <w:jc w:val="right"/>
              <w:rPr>
                <w:rFonts w:cs="Arial"/>
                <w:color w:val="000000"/>
                <w:sz w:val="18"/>
                <w:szCs w:val="18"/>
              </w:rPr>
            </w:pPr>
            <w:r w:rsidRPr="00605001">
              <w:rPr>
                <w:rFonts w:cs="Arial"/>
                <w:sz w:val="18"/>
                <w:szCs w:val="18"/>
              </w:rPr>
              <w:t>334</w:t>
            </w:r>
          </w:p>
        </w:tc>
        <w:tc>
          <w:tcPr>
            <w:tcW w:w="850" w:type="pct"/>
            <w:gridSpan w:val="2"/>
            <w:shd w:val="clear" w:color="auto" w:fill="DBE5F1" w:themeFill="accent1" w:themeFillTint="33"/>
          </w:tcPr>
          <w:p w14:paraId="2C72116E" w14:textId="6A2706BC" w:rsidR="00C64703" w:rsidRPr="00605001" w:rsidRDefault="00C64703" w:rsidP="00C64703">
            <w:pPr>
              <w:spacing w:after="0"/>
              <w:jc w:val="right"/>
              <w:rPr>
                <w:rFonts w:cs="Arial"/>
                <w:color w:val="000000"/>
                <w:sz w:val="18"/>
                <w:szCs w:val="18"/>
              </w:rPr>
            </w:pPr>
            <w:r w:rsidRPr="00605001">
              <w:rPr>
                <w:rFonts w:cs="Arial"/>
                <w:sz w:val="18"/>
                <w:szCs w:val="18"/>
              </w:rPr>
              <w:t>203</w:t>
            </w:r>
          </w:p>
        </w:tc>
      </w:tr>
      <w:tr w:rsidR="00C64703" w:rsidRPr="00605001" w14:paraId="320C6497" w14:textId="77777777" w:rsidTr="00C64703">
        <w:tblPrEx>
          <w:tblCellMar>
            <w:left w:w="0" w:type="dxa"/>
            <w:right w:w="0" w:type="dxa"/>
          </w:tblCellMar>
          <w:tblLook w:val="0000" w:firstRow="0" w:lastRow="0" w:firstColumn="0" w:lastColumn="0" w:noHBand="0" w:noVBand="0"/>
        </w:tblPrEx>
        <w:trPr>
          <w:cantSplit/>
        </w:trPr>
        <w:tc>
          <w:tcPr>
            <w:tcW w:w="1029" w:type="pct"/>
            <w:gridSpan w:val="2"/>
            <w:shd w:val="clear" w:color="auto" w:fill="auto"/>
          </w:tcPr>
          <w:p w14:paraId="19DB8C2A" w14:textId="58C4E197" w:rsidR="00C64703" w:rsidRPr="00605001" w:rsidRDefault="00C64703" w:rsidP="00C64703">
            <w:pPr>
              <w:spacing w:after="0"/>
              <w:rPr>
                <w:rFonts w:cs="Arial"/>
                <w:sz w:val="18"/>
                <w:szCs w:val="18"/>
              </w:rPr>
            </w:pPr>
            <w:r w:rsidRPr="00605001">
              <w:rPr>
                <w:rFonts w:cs="Arial"/>
                <w:sz w:val="18"/>
                <w:szCs w:val="18"/>
              </w:rPr>
              <w:t>Targeted</w:t>
            </w:r>
          </w:p>
        </w:tc>
        <w:tc>
          <w:tcPr>
            <w:tcW w:w="2698" w:type="pct"/>
            <w:gridSpan w:val="2"/>
            <w:shd w:val="clear" w:color="auto" w:fill="auto"/>
          </w:tcPr>
          <w:p w14:paraId="169CF39D" w14:textId="7DDEAE70" w:rsidR="00C64703" w:rsidRPr="00605001" w:rsidRDefault="00C64703" w:rsidP="00C64703">
            <w:pPr>
              <w:spacing w:after="0"/>
              <w:rPr>
                <w:rFonts w:cs="Arial"/>
                <w:sz w:val="18"/>
                <w:szCs w:val="18"/>
              </w:rPr>
            </w:pPr>
            <w:r w:rsidRPr="00605001">
              <w:rPr>
                <w:rFonts w:cs="Arial"/>
                <w:sz w:val="18"/>
                <w:szCs w:val="18"/>
              </w:rPr>
              <w:t>387904 &amp; 387924</w:t>
            </w:r>
          </w:p>
        </w:tc>
        <w:tc>
          <w:tcPr>
            <w:tcW w:w="423" w:type="pct"/>
            <w:gridSpan w:val="2"/>
            <w:shd w:val="clear" w:color="auto" w:fill="auto"/>
          </w:tcPr>
          <w:p w14:paraId="1E3A8509" w14:textId="35C8E807" w:rsidR="00C64703" w:rsidRPr="00605001" w:rsidRDefault="00C64703" w:rsidP="00C64703">
            <w:pPr>
              <w:spacing w:after="0"/>
              <w:jc w:val="right"/>
              <w:rPr>
                <w:rFonts w:cs="Arial"/>
                <w:color w:val="000000"/>
                <w:sz w:val="18"/>
                <w:szCs w:val="18"/>
              </w:rPr>
            </w:pPr>
            <w:r w:rsidRPr="00605001">
              <w:rPr>
                <w:rFonts w:cs="Arial"/>
                <w:sz w:val="18"/>
                <w:szCs w:val="18"/>
              </w:rPr>
              <w:t>60</w:t>
            </w:r>
          </w:p>
        </w:tc>
        <w:tc>
          <w:tcPr>
            <w:tcW w:w="850" w:type="pct"/>
            <w:gridSpan w:val="2"/>
            <w:shd w:val="clear" w:color="auto" w:fill="auto"/>
          </w:tcPr>
          <w:p w14:paraId="460E6A2F" w14:textId="2626EDB5" w:rsidR="00C64703" w:rsidRPr="00605001" w:rsidRDefault="00C64703" w:rsidP="00C64703">
            <w:pPr>
              <w:spacing w:after="0"/>
              <w:jc w:val="right"/>
              <w:rPr>
                <w:rFonts w:cs="Arial"/>
                <w:color w:val="000000"/>
                <w:sz w:val="18"/>
                <w:szCs w:val="18"/>
              </w:rPr>
            </w:pPr>
            <w:r w:rsidRPr="00605001">
              <w:rPr>
                <w:rFonts w:cs="Arial"/>
                <w:sz w:val="18"/>
                <w:szCs w:val="18"/>
              </w:rPr>
              <w:t>70</w:t>
            </w:r>
          </w:p>
        </w:tc>
      </w:tr>
      <w:tr w:rsidR="00C64703" w:rsidRPr="00605001" w14:paraId="6714F989" w14:textId="77777777" w:rsidTr="00C64703">
        <w:tblPrEx>
          <w:tblCellMar>
            <w:left w:w="0" w:type="dxa"/>
            <w:right w:w="0" w:type="dxa"/>
          </w:tblCellMar>
          <w:tblLook w:val="0000" w:firstRow="0" w:lastRow="0" w:firstColumn="0" w:lastColumn="0" w:noHBand="0" w:noVBand="0"/>
        </w:tblPrEx>
        <w:trPr>
          <w:cantSplit/>
        </w:trPr>
        <w:tc>
          <w:tcPr>
            <w:tcW w:w="1029" w:type="pct"/>
            <w:gridSpan w:val="2"/>
            <w:shd w:val="clear" w:color="auto" w:fill="DBE5F1" w:themeFill="accent1" w:themeFillTint="33"/>
          </w:tcPr>
          <w:p w14:paraId="207BD4B1" w14:textId="2D7A1EDA" w:rsidR="00C64703" w:rsidRPr="00605001" w:rsidRDefault="00C64703" w:rsidP="00C64703">
            <w:pPr>
              <w:spacing w:after="0"/>
              <w:rPr>
                <w:rFonts w:cs="Arial"/>
                <w:sz w:val="18"/>
                <w:szCs w:val="18"/>
              </w:rPr>
            </w:pPr>
            <w:r w:rsidRPr="00605001">
              <w:rPr>
                <w:rFonts w:cs="Arial"/>
                <w:sz w:val="18"/>
                <w:szCs w:val="18"/>
              </w:rPr>
              <w:t>Targeted</w:t>
            </w:r>
          </w:p>
        </w:tc>
        <w:tc>
          <w:tcPr>
            <w:tcW w:w="2698" w:type="pct"/>
            <w:gridSpan w:val="2"/>
            <w:shd w:val="clear" w:color="auto" w:fill="DBE5F1" w:themeFill="accent1" w:themeFillTint="33"/>
          </w:tcPr>
          <w:p w14:paraId="499B49FD" w14:textId="7A8293C4" w:rsidR="00C64703" w:rsidRPr="00605001" w:rsidRDefault="00C64703" w:rsidP="00C64703">
            <w:pPr>
              <w:spacing w:after="0"/>
              <w:rPr>
                <w:rFonts w:cs="Arial"/>
                <w:sz w:val="18"/>
                <w:szCs w:val="18"/>
              </w:rPr>
            </w:pPr>
            <w:r w:rsidRPr="00605001">
              <w:rPr>
                <w:rFonts w:cs="Arial"/>
                <w:sz w:val="18"/>
                <w:szCs w:val="18"/>
              </w:rPr>
              <w:t>387905</w:t>
            </w:r>
          </w:p>
        </w:tc>
        <w:tc>
          <w:tcPr>
            <w:tcW w:w="423" w:type="pct"/>
            <w:gridSpan w:val="2"/>
            <w:shd w:val="clear" w:color="auto" w:fill="DBE5F1" w:themeFill="accent1" w:themeFillTint="33"/>
          </w:tcPr>
          <w:p w14:paraId="657257E2" w14:textId="66A1E284" w:rsidR="00C64703" w:rsidRPr="00605001" w:rsidRDefault="00C64703" w:rsidP="00C64703">
            <w:pPr>
              <w:spacing w:after="0"/>
              <w:jc w:val="right"/>
              <w:rPr>
                <w:rFonts w:cs="Arial"/>
                <w:color w:val="000000"/>
                <w:sz w:val="18"/>
                <w:szCs w:val="18"/>
              </w:rPr>
            </w:pPr>
            <w:r w:rsidRPr="00605001">
              <w:rPr>
                <w:rFonts w:cs="Arial"/>
                <w:sz w:val="18"/>
                <w:szCs w:val="18"/>
              </w:rPr>
              <w:t>247</w:t>
            </w:r>
          </w:p>
        </w:tc>
        <w:tc>
          <w:tcPr>
            <w:tcW w:w="850" w:type="pct"/>
            <w:gridSpan w:val="2"/>
            <w:shd w:val="clear" w:color="auto" w:fill="DBE5F1" w:themeFill="accent1" w:themeFillTint="33"/>
          </w:tcPr>
          <w:p w14:paraId="6EA2654C" w14:textId="09B434D0" w:rsidR="00C64703" w:rsidRPr="00605001" w:rsidRDefault="00C64703" w:rsidP="00C64703">
            <w:pPr>
              <w:spacing w:after="0"/>
              <w:jc w:val="right"/>
              <w:rPr>
                <w:rFonts w:cs="Arial"/>
                <w:color w:val="000000"/>
                <w:sz w:val="18"/>
                <w:szCs w:val="18"/>
              </w:rPr>
            </w:pPr>
            <w:r w:rsidRPr="00605001">
              <w:rPr>
                <w:rFonts w:cs="Arial"/>
                <w:sz w:val="18"/>
                <w:szCs w:val="18"/>
              </w:rPr>
              <w:t>182</w:t>
            </w:r>
          </w:p>
        </w:tc>
      </w:tr>
      <w:tr w:rsidR="00C64703" w:rsidRPr="00605001" w14:paraId="51C2AEFE" w14:textId="77777777" w:rsidTr="00C64703">
        <w:tblPrEx>
          <w:tblCellMar>
            <w:left w:w="0" w:type="dxa"/>
            <w:right w:w="0" w:type="dxa"/>
          </w:tblCellMar>
          <w:tblLook w:val="0000" w:firstRow="0" w:lastRow="0" w:firstColumn="0" w:lastColumn="0" w:noHBand="0" w:noVBand="0"/>
        </w:tblPrEx>
        <w:trPr>
          <w:cantSplit/>
        </w:trPr>
        <w:tc>
          <w:tcPr>
            <w:tcW w:w="1029" w:type="pct"/>
            <w:gridSpan w:val="2"/>
            <w:shd w:val="clear" w:color="auto" w:fill="auto"/>
          </w:tcPr>
          <w:p w14:paraId="2AB5F063" w14:textId="08878B72" w:rsidR="00C64703" w:rsidRPr="00605001" w:rsidRDefault="00C64703" w:rsidP="00C64703">
            <w:pPr>
              <w:spacing w:after="0"/>
              <w:rPr>
                <w:rFonts w:cs="Arial"/>
                <w:sz w:val="18"/>
                <w:szCs w:val="18"/>
              </w:rPr>
            </w:pPr>
            <w:r w:rsidRPr="00605001">
              <w:rPr>
                <w:rFonts w:cs="Arial"/>
                <w:sz w:val="18"/>
                <w:szCs w:val="18"/>
              </w:rPr>
              <w:t>Targeted</w:t>
            </w:r>
          </w:p>
        </w:tc>
        <w:tc>
          <w:tcPr>
            <w:tcW w:w="2698" w:type="pct"/>
            <w:gridSpan w:val="2"/>
            <w:shd w:val="clear" w:color="auto" w:fill="auto"/>
          </w:tcPr>
          <w:p w14:paraId="20D3C3DC" w14:textId="588B1535" w:rsidR="00C64703" w:rsidRPr="00605001" w:rsidRDefault="00C64703" w:rsidP="00C64703">
            <w:pPr>
              <w:spacing w:after="0"/>
              <w:rPr>
                <w:rFonts w:cs="Arial"/>
                <w:sz w:val="18"/>
                <w:szCs w:val="18"/>
              </w:rPr>
            </w:pPr>
            <w:r w:rsidRPr="00605001">
              <w:rPr>
                <w:rFonts w:cs="Arial"/>
                <w:sz w:val="18"/>
                <w:szCs w:val="18"/>
              </w:rPr>
              <w:t>387906</w:t>
            </w:r>
          </w:p>
        </w:tc>
        <w:tc>
          <w:tcPr>
            <w:tcW w:w="423" w:type="pct"/>
            <w:gridSpan w:val="2"/>
            <w:shd w:val="clear" w:color="auto" w:fill="auto"/>
          </w:tcPr>
          <w:p w14:paraId="770D83BE" w14:textId="70CE35C0" w:rsidR="00C64703" w:rsidRPr="00605001" w:rsidRDefault="00C64703" w:rsidP="00C64703">
            <w:pPr>
              <w:spacing w:after="0"/>
              <w:jc w:val="right"/>
              <w:rPr>
                <w:rFonts w:cs="Arial"/>
                <w:color w:val="000000"/>
                <w:sz w:val="18"/>
                <w:szCs w:val="18"/>
              </w:rPr>
            </w:pPr>
            <w:r w:rsidRPr="00605001">
              <w:rPr>
                <w:rFonts w:cs="Arial"/>
                <w:sz w:val="18"/>
                <w:szCs w:val="18"/>
              </w:rPr>
              <w:t>175</w:t>
            </w:r>
          </w:p>
        </w:tc>
        <w:tc>
          <w:tcPr>
            <w:tcW w:w="850" w:type="pct"/>
            <w:gridSpan w:val="2"/>
            <w:shd w:val="clear" w:color="auto" w:fill="auto"/>
          </w:tcPr>
          <w:p w14:paraId="5C841266" w14:textId="079045C9" w:rsidR="00C64703" w:rsidRPr="00605001" w:rsidRDefault="00C64703" w:rsidP="00C64703">
            <w:pPr>
              <w:spacing w:after="0"/>
              <w:jc w:val="right"/>
              <w:rPr>
                <w:rFonts w:cs="Arial"/>
                <w:color w:val="000000"/>
                <w:sz w:val="18"/>
                <w:szCs w:val="18"/>
              </w:rPr>
            </w:pPr>
            <w:r w:rsidRPr="00605001">
              <w:rPr>
                <w:rFonts w:cs="Arial"/>
                <w:sz w:val="18"/>
                <w:szCs w:val="18"/>
              </w:rPr>
              <w:t>231</w:t>
            </w:r>
          </w:p>
        </w:tc>
      </w:tr>
      <w:tr w:rsidR="00C64703" w:rsidRPr="00605001" w14:paraId="19638264" w14:textId="77777777" w:rsidTr="00C64703">
        <w:tblPrEx>
          <w:tblCellMar>
            <w:left w:w="0" w:type="dxa"/>
            <w:right w:w="0" w:type="dxa"/>
          </w:tblCellMar>
          <w:tblLook w:val="0000" w:firstRow="0" w:lastRow="0" w:firstColumn="0" w:lastColumn="0" w:noHBand="0" w:noVBand="0"/>
        </w:tblPrEx>
        <w:trPr>
          <w:cantSplit/>
        </w:trPr>
        <w:tc>
          <w:tcPr>
            <w:tcW w:w="1029" w:type="pct"/>
            <w:gridSpan w:val="2"/>
            <w:shd w:val="clear" w:color="auto" w:fill="DBE5F1" w:themeFill="accent1" w:themeFillTint="33"/>
          </w:tcPr>
          <w:p w14:paraId="34C01B3E" w14:textId="689C8D8F" w:rsidR="00C64703" w:rsidRPr="00605001" w:rsidRDefault="00C64703" w:rsidP="00C64703">
            <w:pPr>
              <w:spacing w:after="0"/>
              <w:rPr>
                <w:rFonts w:cs="Arial"/>
                <w:sz w:val="18"/>
                <w:szCs w:val="18"/>
              </w:rPr>
            </w:pPr>
            <w:r w:rsidRPr="00605001">
              <w:rPr>
                <w:rFonts w:cs="Arial"/>
                <w:sz w:val="18"/>
                <w:szCs w:val="18"/>
              </w:rPr>
              <w:t>Targeted</w:t>
            </w:r>
          </w:p>
        </w:tc>
        <w:tc>
          <w:tcPr>
            <w:tcW w:w="2698" w:type="pct"/>
            <w:gridSpan w:val="2"/>
            <w:shd w:val="clear" w:color="auto" w:fill="DBE5F1" w:themeFill="accent1" w:themeFillTint="33"/>
          </w:tcPr>
          <w:p w14:paraId="48E1F29D" w14:textId="1A31A6F4" w:rsidR="00C64703" w:rsidRPr="00605001" w:rsidRDefault="00C64703" w:rsidP="00C64703">
            <w:pPr>
              <w:spacing w:after="0"/>
              <w:rPr>
                <w:rFonts w:cs="Arial"/>
                <w:sz w:val="18"/>
                <w:szCs w:val="18"/>
              </w:rPr>
            </w:pPr>
            <w:r w:rsidRPr="00605001">
              <w:rPr>
                <w:rFonts w:cs="Arial"/>
                <w:sz w:val="18"/>
                <w:szCs w:val="18"/>
              </w:rPr>
              <w:t>387907, 387918 &amp; 387927</w:t>
            </w:r>
          </w:p>
        </w:tc>
        <w:tc>
          <w:tcPr>
            <w:tcW w:w="423" w:type="pct"/>
            <w:gridSpan w:val="2"/>
            <w:shd w:val="clear" w:color="auto" w:fill="DBE5F1" w:themeFill="accent1" w:themeFillTint="33"/>
          </w:tcPr>
          <w:p w14:paraId="1F2549C1" w14:textId="452518E2" w:rsidR="00C64703" w:rsidRPr="00605001" w:rsidRDefault="00C64703" w:rsidP="00C64703">
            <w:pPr>
              <w:spacing w:after="0"/>
              <w:jc w:val="right"/>
              <w:rPr>
                <w:rFonts w:cs="Arial"/>
                <w:color w:val="000000"/>
                <w:sz w:val="18"/>
                <w:szCs w:val="18"/>
              </w:rPr>
            </w:pPr>
            <w:r w:rsidRPr="00605001">
              <w:rPr>
                <w:rFonts w:cs="Arial"/>
                <w:sz w:val="18"/>
                <w:szCs w:val="18"/>
              </w:rPr>
              <w:t>83</w:t>
            </w:r>
          </w:p>
        </w:tc>
        <w:tc>
          <w:tcPr>
            <w:tcW w:w="850" w:type="pct"/>
            <w:gridSpan w:val="2"/>
            <w:shd w:val="clear" w:color="auto" w:fill="DBE5F1" w:themeFill="accent1" w:themeFillTint="33"/>
          </w:tcPr>
          <w:p w14:paraId="748B26FC" w14:textId="7FD4DA97" w:rsidR="00C64703" w:rsidRPr="00605001" w:rsidRDefault="00C64703" w:rsidP="00C64703">
            <w:pPr>
              <w:spacing w:after="0"/>
              <w:jc w:val="right"/>
              <w:rPr>
                <w:rFonts w:cs="Arial"/>
                <w:color w:val="000000"/>
                <w:sz w:val="18"/>
                <w:szCs w:val="18"/>
              </w:rPr>
            </w:pPr>
            <w:r w:rsidRPr="00605001">
              <w:rPr>
                <w:rFonts w:cs="Arial"/>
                <w:sz w:val="18"/>
                <w:szCs w:val="18"/>
              </w:rPr>
              <w:t>91</w:t>
            </w:r>
          </w:p>
        </w:tc>
      </w:tr>
      <w:tr w:rsidR="00C64703" w:rsidRPr="00605001" w14:paraId="6173DE9E" w14:textId="77777777" w:rsidTr="00C64703">
        <w:tblPrEx>
          <w:tblCellMar>
            <w:left w:w="0" w:type="dxa"/>
            <w:right w:w="0" w:type="dxa"/>
          </w:tblCellMar>
          <w:tblLook w:val="0000" w:firstRow="0" w:lastRow="0" w:firstColumn="0" w:lastColumn="0" w:noHBand="0" w:noVBand="0"/>
        </w:tblPrEx>
        <w:trPr>
          <w:cantSplit/>
        </w:trPr>
        <w:tc>
          <w:tcPr>
            <w:tcW w:w="1029" w:type="pct"/>
            <w:gridSpan w:val="2"/>
            <w:shd w:val="clear" w:color="auto" w:fill="auto"/>
          </w:tcPr>
          <w:p w14:paraId="198DFF16" w14:textId="3368D556" w:rsidR="00C64703" w:rsidRPr="00605001" w:rsidRDefault="00C64703" w:rsidP="00C64703">
            <w:pPr>
              <w:spacing w:after="0"/>
              <w:rPr>
                <w:rFonts w:cs="Arial"/>
                <w:sz w:val="18"/>
                <w:szCs w:val="18"/>
              </w:rPr>
            </w:pPr>
            <w:r w:rsidRPr="00605001">
              <w:rPr>
                <w:rFonts w:cs="Arial"/>
                <w:sz w:val="18"/>
                <w:szCs w:val="18"/>
              </w:rPr>
              <w:t>Targeted</w:t>
            </w:r>
          </w:p>
        </w:tc>
        <w:tc>
          <w:tcPr>
            <w:tcW w:w="2698" w:type="pct"/>
            <w:gridSpan w:val="2"/>
            <w:shd w:val="clear" w:color="auto" w:fill="auto"/>
          </w:tcPr>
          <w:p w14:paraId="777FB0C7" w14:textId="71898E80" w:rsidR="00C64703" w:rsidRPr="00605001" w:rsidRDefault="00C64703" w:rsidP="00C64703">
            <w:pPr>
              <w:spacing w:after="0"/>
              <w:rPr>
                <w:rFonts w:cs="Arial"/>
                <w:sz w:val="18"/>
                <w:szCs w:val="18"/>
              </w:rPr>
            </w:pPr>
            <w:r w:rsidRPr="00605001">
              <w:rPr>
                <w:rFonts w:cs="Arial"/>
                <w:sz w:val="18"/>
                <w:szCs w:val="18"/>
              </w:rPr>
              <w:t>387916</w:t>
            </w:r>
          </w:p>
        </w:tc>
        <w:tc>
          <w:tcPr>
            <w:tcW w:w="423" w:type="pct"/>
            <w:gridSpan w:val="2"/>
            <w:shd w:val="clear" w:color="auto" w:fill="auto"/>
          </w:tcPr>
          <w:p w14:paraId="78ADAE90" w14:textId="67F52F45" w:rsidR="00C64703" w:rsidRPr="00605001" w:rsidRDefault="00C64703" w:rsidP="00C64703">
            <w:pPr>
              <w:spacing w:after="0"/>
              <w:jc w:val="right"/>
              <w:rPr>
                <w:rFonts w:cs="Arial"/>
                <w:color w:val="000000"/>
                <w:sz w:val="18"/>
                <w:szCs w:val="18"/>
              </w:rPr>
            </w:pPr>
            <w:r w:rsidRPr="00605001">
              <w:rPr>
                <w:rFonts w:cs="Arial"/>
                <w:sz w:val="18"/>
                <w:szCs w:val="18"/>
              </w:rPr>
              <w:t>648</w:t>
            </w:r>
          </w:p>
        </w:tc>
        <w:tc>
          <w:tcPr>
            <w:tcW w:w="850" w:type="pct"/>
            <w:gridSpan w:val="2"/>
            <w:shd w:val="clear" w:color="auto" w:fill="auto"/>
          </w:tcPr>
          <w:p w14:paraId="3A0EB649" w14:textId="192FFE9A" w:rsidR="00C64703" w:rsidRPr="00605001" w:rsidRDefault="00C64703" w:rsidP="00C64703">
            <w:pPr>
              <w:spacing w:after="0"/>
              <w:jc w:val="right"/>
              <w:rPr>
                <w:rFonts w:cs="Arial"/>
                <w:color w:val="000000"/>
                <w:sz w:val="18"/>
                <w:szCs w:val="18"/>
              </w:rPr>
            </w:pPr>
            <w:r w:rsidRPr="00605001">
              <w:rPr>
                <w:rFonts w:cs="Arial"/>
                <w:sz w:val="18"/>
                <w:szCs w:val="18"/>
              </w:rPr>
              <w:t>528</w:t>
            </w:r>
          </w:p>
        </w:tc>
      </w:tr>
      <w:tr w:rsidR="00C64703" w:rsidRPr="00605001" w14:paraId="3AE7A86A" w14:textId="77777777" w:rsidTr="00C64703">
        <w:tblPrEx>
          <w:tblCellMar>
            <w:left w:w="0" w:type="dxa"/>
            <w:right w:w="0" w:type="dxa"/>
          </w:tblCellMar>
          <w:tblLook w:val="0000" w:firstRow="0" w:lastRow="0" w:firstColumn="0" w:lastColumn="0" w:noHBand="0" w:noVBand="0"/>
        </w:tblPrEx>
        <w:trPr>
          <w:cantSplit/>
        </w:trPr>
        <w:tc>
          <w:tcPr>
            <w:tcW w:w="1029" w:type="pct"/>
            <w:gridSpan w:val="2"/>
            <w:shd w:val="clear" w:color="auto" w:fill="DBE5F1" w:themeFill="accent1" w:themeFillTint="33"/>
          </w:tcPr>
          <w:p w14:paraId="353033E8" w14:textId="5D588F0A" w:rsidR="00C64703" w:rsidRPr="00605001" w:rsidRDefault="00C64703" w:rsidP="00C64703">
            <w:pPr>
              <w:spacing w:after="0"/>
              <w:rPr>
                <w:rFonts w:cs="Arial"/>
                <w:sz w:val="18"/>
                <w:szCs w:val="18"/>
              </w:rPr>
            </w:pPr>
            <w:r w:rsidRPr="00605001">
              <w:rPr>
                <w:rFonts w:cs="Arial"/>
                <w:sz w:val="18"/>
                <w:szCs w:val="18"/>
              </w:rPr>
              <w:t>Targeted</w:t>
            </w:r>
          </w:p>
        </w:tc>
        <w:tc>
          <w:tcPr>
            <w:tcW w:w="2698" w:type="pct"/>
            <w:gridSpan w:val="2"/>
            <w:shd w:val="clear" w:color="auto" w:fill="DBE5F1" w:themeFill="accent1" w:themeFillTint="33"/>
          </w:tcPr>
          <w:p w14:paraId="15442353" w14:textId="727D77E3" w:rsidR="00C64703" w:rsidRPr="00605001" w:rsidRDefault="00C64703" w:rsidP="00C64703">
            <w:pPr>
              <w:spacing w:after="0"/>
              <w:rPr>
                <w:rFonts w:cs="Arial"/>
                <w:sz w:val="18"/>
                <w:szCs w:val="18"/>
              </w:rPr>
            </w:pPr>
            <w:r w:rsidRPr="00605001">
              <w:rPr>
                <w:rFonts w:cs="Arial"/>
                <w:sz w:val="18"/>
                <w:szCs w:val="18"/>
              </w:rPr>
              <w:t>387: 919&amp;920</w:t>
            </w:r>
          </w:p>
        </w:tc>
        <w:tc>
          <w:tcPr>
            <w:tcW w:w="423" w:type="pct"/>
            <w:gridSpan w:val="2"/>
            <w:shd w:val="clear" w:color="auto" w:fill="DBE5F1" w:themeFill="accent1" w:themeFillTint="33"/>
          </w:tcPr>
          <w:p w14:paraId="720BEB09" w14:textId="7E3995A3" w:rsidR="00C64703" w:rsidRPr="00605001" w:rsidRDefault="00C64703" w:rsidP="00C64703">
            <w:pPr>
              <w:spacing w:after="0"/>
              <w:jc w:val="right"/>
              <w:rPr>
                <w:rFonts w:cs="Arial"/>
                <w:color w:val="000000"/>
                <w:sz w:val="18"/>
                <w:szCs w:val="18"/>
              </w:rPr>
            </w:pPr>
            <w:r w:rsidRPr="00605001">
              <w:rPr>
                <w:rFonts w:cs="Arial"/>
                <w:sz w:val="18"/>
                <w:szCs w:val="18"/>
              </w:rPr>
              <w:t>301</w:t>
            </w:r>
          </w:p>
        </w:tc>
        <w:tc>
          <w:tcPr>
            <w:tcW w:w="850" w:type="pct"/>
            <w:gridSpan w:val="2"/>
            <w:shd w:val="clear" w:color="auto" w:fill="DBE5F1" w:themeFill="accent1" w:themeFillTint="33"/>
          </w:tcPr>
          <w:p w14:paraId="4E44A7D6" w14:textId="4BE7358D" w:rsidR="00C64703" w:rsidRPr="00605001" w:rsidRDefault="00C64703" w:rsidP="00C64703">
            <w:pPr>
              <w:spacing w:after="0"/>
              <w:jc w:val="right"/>
              <w:rPr>
                <w:rFonts w:cs="Arial"/>
                <w:color w:val="000000"/>
                <w:sz w:val="18"/>
                <w:szCs w:val="18"/>
              </w:rPr>
            </w:pPr>
            <w:r w:rsidRPr="00605001">
              <w:rPr>
                <w:rFonts w:cs="Arial"/>
                <w:sz w:val="18"/>
                <w:szCs w:val="18"/>
              </w:rPr>
              <w:t>123</w:t>
            </w:r>
          </w:p>
        </w:tc>
      </w:tr>
      <w:tr w:rsidR="00C64703" w:rsidRPr="00605001" w14:paraId="75AFFCAD" w14:textId="77777777" w:rsidTr="00C64703">
        <w:tblPrEx>
          <w:tblCellMar>
            <w:left w:w="0" w:type="dxa"/>
            <w:right w:w="0" w:type="dxa"/>
          </w:tblCellMar>
          <w:tblLook w:val="0000" w:firstRow="0" w:lastRow="0" w:firstColumn="0" w:lastColumn="0" w:noHBand="0" w:noVBand="0"/>
        </w:tblPrEx>
        <w:trPr>
          <w:cantSplit/>
        </w:trPr>
        <w:tc>
          <w:tcPr>
            <w:tcW w:w="1029" w:type="pct"/>
            <w:gridSpan w:val="2"/>
            <w:shd w:val="clear" w:color="auto" w:fill="auto"/>
          </w:tcPr>
          <w:p w14:paraId="6434C505" w14:textId="4267495B" w:rsidR="00C64703" w:rsidRPr="00605001" w:rsidRDefault="00C64703" w:rsidP="00C64703">
            <w:pPr>
              <w:spacing w:after="0"/>
              <w:rPr>
                <w:rFonts w:cs="Arial"/>
                <w:sz w:val="18"/>
                <w:szCs w:val="18"/>
              </w:rPr>
            </w:pPr>
            <w:r w:rsidRPr="00605001">
              <w:rPr>
                <w:rFonts w:cs="Arial"/>
                <w:sz w:val="18"/>
                <w:szCs w:val="18"/>
              </w:rPr>
              <w:t>Targeted</w:t>
            </w:r>
          </w:p>
        </w:tc>
        <w:tc>
          <w:tcPr>
            <w:tcW w:w="2698" w:type="pct"/>
            <w:gridSpan w:val="2"/>
            <w:shd w:val="clear" w:color="auto" w:fill="auto"/>
          </w:tcPr>
          <w:p w14:paraId="57773AD7" w14:textId="3D9841B3" w:rsidR="00C64703" w:rsidRPr="00605001" w:rsidRDefault="00C64703" w:rsidP="00C64703">
            <w:pPr>
              <w:spacing w:after="0"/>
              <w:rPr>
                <w:rFonts w:cs="Arial"/>
                <w:sz w:val="18"/>
                <w:szCs w:val="18"/>
              </w:rPr>
            </w:pPr>
            <w:r w:rsidRPr="00605001">
              <w:rPr>
                <w:rFonts w:cs="Arial"/>
                <w:sz w:val="18"/>
                <w:szCs w:val="18"/>
              </w:rPr>
              <w:t>387923</w:t>
            </w:r>
          </w:p>
        </w:tc>
        <w:tc>
          <w:tcPr>
            <w:tcW w:w="423" w:type="pct"/>
            <w:gridSpan w:val="2"/>
            <w:shd w:val="clear" w:color="auto" w:fill="auto"/>
          </w:tcPr>
          <w:p w14:paraId="141924C6" w14:textId="57223CAF" w:rsidR="00C64703" w:rsidRPr="00605001" w:rsidRDefault="00C64703" w:rsidP="00C64703">
            <w:pPr>
              <w:spacing w:after="0"/>
              <w:jc w:val="right"/>
              <w:rPr>
                <w:rFonts w:cs="Arial"/>
                <w:color w:val="000000"/>
                <w:sz w:val="18"/>
                <w:szCs w:val="18"/>
              </w:rPr>
            </w:pPr>
            <w:r w:rsidRPr="00605001">
              <w:rPr>
                <w:rFonts w:cs="Arial"/>
                <w:sz w:val="18"/>
                <w:szCs w:val="18"/>
              </w:rPr>
              <w:t>527</w:t>
            </w:r>
          </w:p>
        </w:tc>
        <w:tc>
          <w:tcPr>
            <w:tcW w:w="850" w:type="pct"/>
            <w:gridSpan w:val="2"/>
            <w:shd w:val="clear" w:color="auto" w:fill="auto"/>
          </w:tcPr>
          <w:p w14:paraId="23A46B2A" w14:textId="3CA090E6" w:rsidR="00C64703" w:rsidRPr="00605001" w:rsidRDefault="00C64703" w:rsidP="00C64703">
            <w:pPr>
              <w:spacing w:after="0"/>
              <w:jc w:val="right"/>
              <w:rPr>
                <w:rFonts w:cs="Arial"/>
                <w:color w:val="000000"/>
                <w:sz w:val="18"/>
                <w:szCs w:val="18"/>
              </w:rPr>
            </w:pPr>
            <w:r w:rsidRPr="00605001">
              <w:rPr>
                <w:rFonts w:cs="Arial"/>
                <w:sz w:val="18"/>
                <w:szCs w:val="18"/>
              </w:rPr>
              <w:t>1466</w:t>
            </w:r>
          </w:p>
        </w:tc>
      </w:tr>
      <w:tr w:rsidR="005B1F60" w:rsidRPr="00605001" w14:paraId="2856F6A8" w14:textId="77777777" w:rsidTr="005B1F60">
        <w:tblPrEx>
          <w:tblCellMar>
            <w:left w:w="0" w:type="dxa"/>
            <w:right w:w="0" w:type="dxa"/>
          </w:tblCellMar>
          <w:tblLook w:val="0000" w:firstRow="0" w:lastRow="0" w:firstColumn="0" w:lastColumn="0" w:noHBand="0" w:noVBand="0"/>
        </w:tblPrEx>
        <w:trPr>
          <w:cantSplit/>
        </w:trPr>
        <w:tc>
          <w:tcPr>
            <w:tcW w:w="1029" w:type="pct"/>
            <w:gridSpan w:val="2"/>
            <w:shd w:val="clear" w:color="auto" w:fill="DBE5F1" w:themeFill="accent1" w:themeFillTint="33"/>
          </w:tcPr>
          <w:p w14:paraId="7B7D718E" w14:textId="20F7EC31" w:rsidR="005B1F60" w:rsidRPr="00605001" w:rsidRDefault="005B1F60" w:rsidP="005B1F60">
            <w:pPr>
              <w:spacing w:after="0"/>
              <w:rPr>
                <w:rFonts w:cs="Arial"/>
                <w:sz w:val="18"/>
                <w:szCs w:val="18"/>
              </w:rPr>
            </w:pPr>
            <w:r w:rsidRPr="00605001">
              <w:rPr>
                <w:rFonts w:cs="Arial"/>
                <w:sz w:val="18"/>
                <w:szCs w:val="18"/>
              </w:rPr>
              <w:t>Targeted</w:t>
            </w:r>
          </w:p>
        </w:tc>
        <w:tc>
          <w:tcPr>
            <w:tcW w:w="2784" w:type="pct"/>
            <w:gridSpan w:val="3"/>
            <w:shd w:val="clear" w:color="auto" w:fill="DBE5F1" w:themeFill="accent1" w:themeFillTint="33"/>
          </w:tcPr>
          <w:p w14:paraId="167A4668" w14:textId="6D4FC4A8" w:rsidR="005B1F60" w:rsidRPr="00605001" w:rsidRDefault="005B1F60" w:rsidP="005B1F60">
            <w:pPr>
              <w:spacing w:after="0"/>
              <w:rPr>
                <w:rFonts w:cs="Arial"/>
                <w:sz w:val="18"/>
                <w:szCs w:val="18"/>
              </w:rPr>
            </w:pPr>
            <w:r w:rsidRPr="00605001">
              <w:rPr>
                <w:rFonts w:cs="Arial"/>
                <w:sz w:val="18"/>
                <w:szCs w:val="18"/>
              </w:rPr>
              <w:t>487902</w:t>
            </w:r>
          </w:p>
        </w:tc>
        <w:tc>
          <w:tcPr>
            <w:tcW w:w="337" w:type="pct"/>
            <w:shd w:val="clear" w:color="auto" w:fill="DBE5F1" w:themeFill="accent1" w:themeFillTint="33"/>
          </w:tcPr>
          <w:p w14:paraId="6BEBB3F5" w14:textId="453F0627" w:rsidR="005B1F60" w:rsidRPr="00605001" w:rsidRDefault="005B1F60" w:rsidP="005B1F60">
            <w:pPr>
              <w:spacing w:after="0"/>
              <w:jc w:val="right"/>
              <w:rPr>
                <w:rFonts w:cs="Arial"/>
                <w:color w:val="000000"/>
                <w:sz w:val="18"/>
                <w:szCs w:val="18"/>
              </w:rPr>
            </w:pPr>
            <w:r w:rsidRPr="00605001">
              <w:rPr>
                <w:rFonts w:cs="Arial"/>
                <w:sz w:val="18"/>
                <w:szCs w:val="18"/>
              </w:rPr>
              <w:t>348</w:t>
            </w:r>
          </w:p>
        </w:tc>
        <w:tc>
          <w:tcPr>
            <w:tcW w:w="850" w:type="pct"/>
            <w:gridSpan w:val="2"/>
            <w:shd w:val="clear" w:color="auto" w:fill="DBE5F1" w:themeFill="accent1" w:themeFillTint="33"/>
          </w:tcPr>
          <w:p w14:paraId="4C63B657" w14:textId="16C6030F" w:rsidR="005B1F60" w:rsidRPr="00605001" w:rsidRDefault="005B1F60" w:rsidP="005B1F60">
            <w:pPr>
              <w:spacing w:after="0"/>
              <w:jc w:val="right"/>
              <w:rPr>
                <w:rFonts w:cs="Arial"/>
                <w:color w:val="000000"/>
                <w:sz w:val="18"/>
                <w:szCs w:val="18"/>
              </w:rPr>
            </w:pPr>
            <w:r w:rsidRPr="00605001">
              <w:rPr>
                <w:rFonts w:cs="Arial"/>
                <w:sz w:val="18"/>
                <w:szCs w:val="18"/>
              </w:rPr>
              <w:t>202</w:t>
            </w:r>
          </w:p>
        </w:tc>
      </w:tr>
      <w:tr w:rsidR="005B1F60" w:rsidRPr="00605001" w14:paraId="4EEE6104" w14:textId="77777777" w:rsidTr="00C64703">
        <w:tblPrEx>
          <w:tblCellMar>
            <w:left w:w="0" w:type="dxa"/>
            <w:right w:w="0" w:type="dxa"/>
          </w:tblCellMar>
          <w:tblLook w:val="0000" w:firstRow="0" w:lastRow="0" w:firstColumn="0" w:lastColumn="0" w:noHBand="0" w:noVBand="0"/>
        </w:tblPrEx>
        <w:trPr>
          <w:cantSplit/>
        </w:trPr>
        <w:tc>
          <w:tcPr>
            <w:tcW w:w="1029" w:type="pct"/>
            <w:gridSpan w:val="2"/>
            <w:shd w:val="clear" w:color="auto" w:fill="auto"/>
          </w:tcPr>
          <w:p w14:paraId="2B4156B6" w14:textId="1558F396" w:rsidR="005B1F60" w:rsidRPr="00605001" w:rsidRDefault="005B1F60" w:rsidP="005B1F60">
            <w:pPr>
              <w:spacing w:after="0"/>
              <w:rPr>
                <w:rFonts w:cs="Arial"/>
                <w:sz w:val="18"/>
                <w:szCs w:val="18"/>
              </w:rPr>
            </w:pPr>
            <w:r w:rsidRPr="00605001">
              <w:rPr>
                <w:rFonts w:cs="Arial"/>
                <w:sz w:val="18"/>
                <w:szCs w:val="18"/>
              </w:rPr>
              <w:t>Targeted</w:t>
            </w:r>
          </w:p>
        </w:tc>
        <w:tc>
          <w:tcPr>
            <w:tcW w:w="2784" w:type="pct"/>
            <w:gridSpan w:val="3"/>
            <w:shd w:val="clear" w:color="auto" w:fill="auto"/>
          </w:tcPr>
          <w:p w14:paraId="04A84921" w14:textId="6A4CC69E" w:rsidR="005B1F60" w:rsidRPr="00605001" w:rsidRDefault="005B1F60" w:rsidP="005B1F60">
            <w:pPr>
              <w:spacing w:after="0"/>
              <w:rPr>
                <w:rFonts w:cs="Arial"/>
                <w:sz w:val="18"/>
                <w:szCs w:val="18"/>
              </w:rPr>
            </w:pPr>
            <w:r w:rsidRPr="00605001">
              <w:rPr>
                <w:rFonts w:cs="Arial"/>
                <w:sz w:val="18"/>
                <w:szCs w:val="18"/>
              </w:rPr>
              <w:t>487903</w:t>
            </w:r>
          </w:p>
        </w:tc>
        <w:tc>
          <w:tcPr>
            <w:tcW w:w="337" w:type="pct"/>
            <w:shd w:val="clear" w:color="auto" w:fill="auto"/>
          </w:tcPr>
          <w:p w14:paraId="470A35A1" w14:textId="7564E456" w:rsidR="005B1F60" w:rsidRPr="00605001" w:rsidRDefault="005B1F60" w:rsidP="005B1F60">
            <w:pPr>
              <w:spacing w:after="0"/>
              <w:jc w:val="right"/>
              <w:rPr>
                <w:rFonts w:cs="Arial"/>
                <w:color w:val="000000"/>
                <w:sz w:val="18"/>
                <w:szCs w:val="18"/>
              </w:rPr>
            </w:pPr>
            <w:r w:rsidRPr="00605001">
              <w:rPr>
                <w:rFonts w:cs="Arial"/>
                <w:sz w:val="18"/>
                <w:szCs w:val="18"/>
              </w:rPr>
              <w:t>397</w:t>
            </w:r>
          </w:p>
        </w:tc>
        <w:tc>
          <w:tcPr>
            <w:tcW w:w="850" w:type="pct"/>
            <w:gridSpan w:val="2"/>
            <w:shd w:val="clear" w:color="auto" w:fill="auto"/>
          </w:tcPr>
          <w:p w14:paraId="6DB835A1" w14:textId="0F66664D" w:rsidR="005B1F60" w:rsidRPr="00605001" w:rsidRDefault="005B1F60" w:rsidP="005B1F60">
            <w:pPr>
              <w:spacing w:after="0"/>
              <w:jc w:val="right"/>
              <w:rPr>
                <w:rFonts w:cs="Arial"/>
                <w:color w:val="000000"/>
                <w:sz w:val="18"/>
                <w:szCs w:val="18"/>
              </w:rPr>
            </w:pPr>
            <w:r w:rsidRPr="00605001">
              <w:rPr>
                <w:rFonts w:cs="Arial"/>
                <w:sz w:val="18"/>
                <w:szCs w:val="18"/>
              </w:rPr>
              <w:t>1034</w:t>
            </w:r>
          </w:p>
        </w:tc>
      </w:tr>
      <w:tr w:rsidR="005B1F60" w:rsidRPr="00605001" w14:paraId="58C1B672" w14:textId="77777777" w:rsidTr="005B1F60">
        <w:tblPrEx>
          <w:tblCellMar>
            <w:left w:w="0" w:type="dxa"/>
            <w:right w:w="0" w:type="dxa"/>
          </w:tblCellMar>
          <w:tblLook w:val="0000" w:firstRow="0" w:lastRow="0" w:firstColumn="0" w:lastColumn="0" w:noHBand="0" w:noVBand="0"/>
        </w:tblPrEx>
        <w:trPr>
          <w:cantSplit/>
        </w:trPr>
        <w:tc>
          <w:tcPr>
            <w:tcW w:w="1029" w:type="pct"/>
            <w:gridSpan w:val="2"/>
            <w:shd w:val="clear" w:color="auto" w:fill="DBE5F1" w:themeFill="accent1" w:themeFillTint="33"/>
          </w:tcPr>
          <w:p w14:paraId="2A0CB64A" w14:textId="45C5A9B2" w:rsidR="005B1F60" w:rsidRPr="00605001" w:rsidRDefault="005B1F60" w:rsidP="005B1F60">
            <w:pPr>
              <w:spacing w:after="0"/>
              <w:rPr>
                <w:rFonts w:cs="Arial"/>
                <w:sz w:val="18"/>
                <w:szCs w:val="18"/>
              </w:rPr>
            </w:pPr>
            <w:r w:rsidRPr="00605001">
              <w:rPr>
                <w:rFonts w:cs="Arial"/>
                <w:sz w:val="18"/>
                <w:szCs w:val="18"/>
              </w:rPr>
              <w:t>Targeted</w:t>
            </w:r>
          </w:p>
        </w:tc>
        <w:tc>
          <w:tcPr>
            <w:tcW w:w="2784" w:type="pct"/>
            <w:gridSpan w:val="3"/>
            <w:shd w:val="clear" w:color="auto" w:fill="DBE5F1" w:themeFill="accent1" w:themeFillTint="33"/>
          </w:tcPr>
          <w:p w14:paraId="44B9F492" w14:textId="2633848F" w:rsidR="005B1F60" w:rsidRPr="00605001" w:rsidRDefault="005B1F60" w:rsidP="005B1F60">
            <w:pPr>
              <w:spacing w:after="0"/>
              <w:rPr>
                <w:rFonts w:cs="Arial"/>
                <w:sz w:val="18"/>
                <w:szCs w:val="18"/>
              </w:rPr>
            </w:pPr>
            <w:r w:rsidRPr="00605001">
              <w:rPr>
                <w:rFonts w:cs="Arial"/>
                <w:sz w:val="18"/>
                <w:szCs w:val="18"/>
              </w:rPr>
              <w:t>487905</w:t>
            </w:r>
          </w:p>
        </w:tc>
        <w:tc>
          <w:tcPr>
            <w:tcW w:w="337" w:type="pct"/>
            <w:shd w:val="clear" w:color="auto" w:fill="DBE5F1" w:themeFill="accent1" w:themeFillTint="33"/>
          </w:tcPr>
          <w:p w14:paraId="2CE86E04" w14:textId="5A2C443A" w:rsidR="005B1F60" w:rsidRPr="00605001" w:rsidRDefault="005B1F60" w:rsidP="005B1F60">
            <w:pPr>
              <w:spacing w:after="0"/>
              <w:jc w:val="right"/>
              <w:rPr>
                <w:rFonts w:cs="Arial"/>
                <w:color w:val="000000"/>
                <w:sz w:val="18"/>
                <w:szCs w:val="18"/>
              </w:rPr>
            </w:pPr>
            <w:r w:rsidRPr="00605001">
              <w:rPr>
                <w:rFonts w:cs="Arial"/>
                <w:sz w:val="18"/>
                <w:szCs w:val="18"/>
              </w:rPr>
              <w:t>114</w:t>
            </w:r>
          </w:p>
        </w:tc>
        <w:tc>
          <w:tcPr>
            <w:tcW w:w="850" w:type="pct"/>
            <w:gridSpan w:val="2"/>
            <w:shd w:val="clear" w:color="auto" w:fill="DBE5F1" w:themeFill="accent1" w:themeFillTint="33"/>
          </w:tcPr>
          <w:p w14:paraId="6BD15549" w14:textId="5EC9FBE8" w:rsidR="005B1F60" w:rsidRPr="00605001" w:rsidRDefault="005B1F60" w:rsidP="005B1F60">
            <w:pPr>
              <w:spacing w:after="0"/>
              <w:jc w:val="right"/>
              <w:rPr>
                <w:rFonts w:cs="Arial"/>
                <w:color w:val="000000"/>
                <w:sz w:val="18"/>
                <w:szCs w:val="18"/>
              </w:rPr>
            </w:pPr>
            <w:r w:rsidRPr="00605001">
              <w:rPr>
                <w:rFonts w:cs="Arial"/>
                <w:sz w:val="18"/>
                <w:szCs w:val="18"/>
              </w:rPr>
              <w:t>211</w:t>
            </w:r>
          </w:p>
        </w:tc>
      </w:tr>
      <w:tr w:rsidR="005B1F60" w:rsidRPr="00605001" w14:paraId="78C6AEB2" w14:textId="77777777" w:rsidTr="00C64703">
        <w:tblPrEx>
          <w:tblCellMar>
            <w:left w:w="0" w:type="dxa"/>
            <w:right w:w="0" w:type="dxa"/>
          </w:tblCellMar>
          <w:tblLook w:val="0000" w:firstRow="0" w:lastRow="0" w:firstColumn="0" w:lastColumn="0" w:noHBand="0" w:noVBand="0"/>
        </w:tblPrEx>
        <w:trPr>
          <w:cantSplit/>
        </w:trPr>
        <w:tc>
          <w:tcPr>
            <w:tcW w:w="1029" w:type="pct"/>
            <w:gridSpan w:val="2"/>
            <w:shd w:val="clear" w:color="auto" w:fill="auto"/>
          </w:tcPr>
          <w:p w14:paraId="1A812708" w14:textId="0DBC80D4" w:rsidR="005B1F60" w:rsidRPr="00605001" w:rsidRDefault="005B1F60" w:rsidP="005B1F60">
            <w:pPr>
              <w:spacing w:after="0"/>
              <w:rPr>
                <w:rFonts w:cs="Arial"/>
                <w:sz w:val="18"/>
                <w:szCs w:val="18"/>
              </w:rPr>
            </w:pPr>
            <w:r w:rsidRPr="00605001">
              <w:rPr>
                <w:rFonts w:cs="Arial"/>
                <w:sz w:val="18"/>
                <w:szCs w:val="18"/>
              </w:rPr>
              <w:t>Targeted</w:t>
            </w:r>
          </w:p>
        </w:tc>
        <w:tc>
          <w:tcPr>
            <w:tcW w:w="2784" w:type="pct"/>
            <w:gridSpan w:val="3"/>
            <w:shd w:val="clear" w:color="auto" w:fill="auto"/>
          </w:tcPr>
          <w:p w14:paraId="67C31BCB" w14:textId="08E25C94" w:rsidR="005B1F60" w:rsidRPr="00605001" w:rsidRDefault="005B1F60" w:rsidP="005B1F60">
            <w:pPr>
              <w:spacing w:after="0"/>
              <w:rPr>
                <w:rFonts w:cs="Arial"/>
                <w:sz w:val="18"/>
                <w:szCs w:val="18"/>
              </w:rPr>
            </w:pPr>
            <w:r w:rsidRPr="00605001">
              <w:rPr>
                <w:rFonts w:cs="Arial"/>
                <w:sz w:val="18"/>
                <w:szCs w:val="18"/>
              </w:rPr>
              <w:t>487910</w:t>
            </w:r>
          </w:p>
        </w:tc>
        <w:tc>
          <w:tcPr>
            <w:tcW w:w="337" w:type="pct"/>
            <w:shd w:val="clear" w:color="auto" w:fill="auto"/>
          </w:tcPr>
          <w:p w14:paraId="430E3C4C" w14:textId="5D356A3E" w:rsidR="005B1F60" w:rsidRPr="00605001" w:rsidRDefault="005B1F60" w:rsidP="005B1F60">
            <w:pPr>
              <w:spacing w:after="0"/>
              <w:jc w:val="right"/>
              <w:rPr>
                <w:rFonts w:cs="Arial"/>
                <w:color w:val="000000"/>
                <w:sz w:val="18"/>
                <w:szCs w:val="18"/>
              </w:rPr>
            </w:pPr>
            <w:r w:rsidRPr="00605001">
              <w:rPr>
                <w:rFonts w:cs="Arial"/>
                <w:sz w:val="18"/>
                <w:szCs w:val="18"/>
              </w:rPr>
              <w:t>25</w:t>
            </w:r>
          </w:p>
        </w:tc>
        <w:tc>
          <w:tcPr>
            <w:tcW w:w="850" w:type="pct"/>
            <w:gridSpan w:val="2"/>
            <w:shd w:val="clear" w:color="auto" w:fill="auto"/>
          </w:tcPr>
          <w:p w14:paraId="142C0BA0" w14:textId="71313E20" w:rsidR="005B1F60" w:rsidRPr="00605001" w:rsidRDefault="005B1F60" w:rsidP="005B1F60">
            <w:pPr>
              <w:spacing w:after="0"/>
              <w:jc w:val="right"/>
              <w:rPr>
                <w:rFonts w:cs="Arial"/>
                <w:color w:val="000000"/>
                <w:sz w:val="18"/>
                <w:szCs w:val="18"/>
              </w:rPr>
            </w:pPr>
            <w:r w:rsidRPr="00605001">
              <w:rPr>
                <w:rFonts w:cs="Arial"/>
                <w:sz w:val="18"/>
                <w:szCs w:val="18"/>
              </w:rPr>
              <w:t>96</w:t>
            </w:r>
          </w:p>
        </w:tc>
      </w:tr>
      <w:tr w:rsidR="005B1F60" w:rsidRPr="00605001" w14:paraId="5EC53340" w14:textId="77777777" w:rsidTr="005B1F60">
        <w:tblPrEx>
          <w:tblCellMar>
            <w:left w:w="0" w:type="dxa"/>
            <w:right w:w="0" w:type="dxa"/>
          </w:tblCellMar>
          <w:tblLook w:val="0000" w:firstRow="0" w:lastRow="0" w:firstColumn="0" w:lastColumn="0" w:noHBand="0" w:noVBand="0"/>
        </w:tblPrEx>
        <w:trPr>
          <w:cantSplit/>
        </w:trPr>
        <w:tc>
          <w:tcPr>
            <w:tcW w:w="1029" w:type="pct"/>
            <w:gridSpan w:val="2"/>
            <w:shd w:val="clear" w:color="auto" w:fill="DBE5F1" w:themeFill="accent1" w:themeFillTint="33"/>
          </w:tcPr>
          <w:p w14:paraId="7928DDFE" w14:textId="5DB48D61" w:rsidR="005B1F60" w:rsidRPr="00605001" w:rsidRDefault="005B1F60" w:rsidP="005B1F60">
            <w:pPr>
              <w:spacing w:after="0"/>
              <w:rPr>
                <w:rFonts w:cs="Arial"/>
                <w:sz w:val="18"/>
                <w:szCs w:val="18"/>
              </w:rPr>
            </w:pPr>
            <w:r w:rsidRPr="00605001">
              <w:rPr>
                <w:rFonts w:cs="Arial"/>
                <w:sz w:val="18"/>
                <w:szCs w:val="18"/>
              </w:rPr>
              <w:t>Targeted</w:t>
            </w:r>
          </w:p>
        </w:tc>
        <w:tc>
          <w:tcPr>
            <w:tcW w:w="2784" w:type="pct"/>
            <w:gridSpan w:val="3"/>
            <w:shd w:val="clear" w:color="auto" w:fill="DBE5F1" w:themeFill="accent1" w:themeFillTint="33"/>
          </w:tcPr>
          <w:p w14:paraId="2FD958E1" w14:textId="170377C4" w:rsidR="005B1F60" w:rsidRPr="00605001" w:rsidRDefault="005B1F60" w:rsidP="005B1F60">
            <w:pPr>
              <w:spacing w:after="0"/>
              <w:rPr>
                <w:rFonts w:cs="Arial"/>
                <w:sz w:val="18"/>
                <w:szCs w:val="18"/>
              </w:rPr>
            </w:pPr>
            <w:r w:rsidRPr="00605001">
              <w:rPr>
                <w:rFonts w:cs="Arial"/>
                <w:sz w:val="18"/>
                <w:szCs w:val="18"/>
              </w:rPr>
              <w:t>487911</w:t>
            </w:r>
          </w:p>
        </w:tc>
        <w:tc>
          <w:tcPr>
            <w:tcW w:w="337" w:type="pct"/>
            <w:shd w:val="clear" w:color="auto" w:fill="DBE5F1" w:themeFill="accent1" w:themeFillTint="33"/>
          </w:tcPr>
          <w:p w14:paraId="4033701A" w14:textId="0EDF1EAA" w:rsidR="005B1F60" w:rsidRPr="00605001" w:rsidRDefault="005B1F60" w:rsidP="005B1F60">
            <w:pPr>
              <w:spacing w:after="0"/>
              <w:jc w:val="right"/>
              <w:rPr>
                <w:rFonts w:cs="Arial"/>
                <w:color w:val="000000"/>
                <w:sz w:val="18"/>
                <w:szCs w:val="18"/>
              </w:rPr>
            </w:pPr>
            <w:r w:rsidRPr="00605001">
              <w:rPr>
                <w:rFonts w:cs="Arial"/>
                <w:sz w:val="18"/>
                <w:szCs w:val="18"/>
              </w:rPr>
              <w:t>362</w:t>
            </w:r>
          </w:p>
        </w:tc>
        <w:tc>
          <w:tcPr>
            <w:tcW w:w="850" w:type="pct"/>
            <w:gridSpan w:val="2"/>
            <w:shd w:val="clear" w:color="auto" w:fill="DBE5F1" w:themeFill="accent1" w:themeFillTint="33"/>
          </w:tcPr>
          <w:p w14:paraId="10607069" w14:textId="6DEAB474" w:rsidR="005B1F60" w:rsidRPr="00605001" w:rsidRDefault="005B1F60" w:rsidP="005B1F60">
            <w:pPr>
              <w:spacing w:after="0"/>
              <w:jc w:val="right"/>
              <w:rPr>
                <w:rFonts w:cs="Arial"/>
                <w:color w:val="000000"/>
                <w:sz w:val="18"/>
                <w:szCs w:val="18"/>
              </w:rPr>
            </w:pPr>
            <w:r w:rsidRPr="00605001">
              <w:rPr>
                <w:rFonts w:cs="Arial"/>
                <w:sz w:val="18"/>
                <w:szCs w:val="18"/>
              </w:rPr>
              <w:t>74</w:t>
            </w:r>
          </w:p>
        </w:tc>
      </w:tr>
      <w:tr w:rsidR="005B1F60" w:rsidRPr="00605001" w14:paraId="594829DF" w14:textId="77777777" w:rsidTr="00C64703">
        <w:tblPrEx>
          <w:tblCellMar>
            <w:left w:w="0" w:type="dxa"/>
            <w:right w:w="0" w:type="dxa"/>
          </w:tblCellMar>
          <w:tblLook w:val="0000" w:firstRow="0" w:lastRow="0" w:firstColumn="0" w:lastColumn="0" w:noHBand="0" w:noVBand="0"/>
        </w:tblPrEx>
        <w:trPr>
          <w:cantSplit/>
        </w:trPr>
        <w:tc>
          <w:tcPr>
            <w:tcW w:w="1029" w:type="pct"/>
            <w:gridSpan w:val="2"/>
            <w:shd w:val="clear" w:color="auto" w:fill="auto"/>
          </w:tcPr>
          <w:p w14:paraId="2B19B675" w14:textId="25AE2FD8" w:rsidR="005B1F60" w:rsidRPr="00605001" w:rsidRDefault="005B1F60" w:rsidP="005B1F60">
            <w:pPr>
              <w:spacing w:after="0"/>
              <w:rPr>
                <w:rFonts w:cs="Arial"/>
                <w:sz w:val="18"/>
                <w:szCs w:val="18"/>
              </w:rPr>
            </w:pPr>
            <w:r w:rsidRPr="00605001">
              <w:rPr>
                <w:rFonts w:cs="Arial"/>
                <w:sz w:val="18"/>
                <w:szCs w:val="18"/>
              </w:rPr>
              <w:t>Targeted</w:t>
            </w:r>
          </w:p>
        </w:tc>
        <w:tc>
          <w:tcPr>
            <w:tcW w:w="2784" w:type="pct"/>
            <w:gridSpan w:val="3"/>
            <w:shd w:val="clear" w:color="auto" w:fill="auto"/>
          </w:tcPr>
          <w:p w14:paraId="14797F12" w14:textId="6EDBF7EC" w:rsidR="005B1F60" w:rsidRPr="00605001" w:rsidRDefault="005B1F60" w:rsidP="005B1F60">
            <w:pPr>
              <w:spacing w:after="0"/>
              <w:rPr>
                <w:rFonts w:cs="Arial"/>
                <w:sz w:val="18"/>
                <w:szCs w:val="18"/>
              </w:rPr>
            </w:pPr>
            <w:r w:rsidRPr="00605001">
              <w:rPr>
                <w:rFonts w:cs="Arial"/>
                <w:sz w:val="18"/>
                <w:szCs w:val="18"/>
              </w:rPr>
              <w:t>487914</w:t>
            </w:r>
          </w:p>
        </w:tc>
        <w:tc>
          <w:tcPr>
            <w:tcW w:w="337" w:type="pct"/>
            <w:shd w:val="clear" w:color="auto" w:fill="auto"/>
          </w:tcPr>
          <w:p w14:paraId="140CA3D8" w14:textId="5656E119" w:rsidR="005B1F60" w:rsidRPr="00605001" w:rsidRDefault="005B1F60" w:rsidP="005B1F60">
            <w:pPr>
              <w:spacing w:after="0"/>
              <w:jc w:val="right"/>
              <w:rPr>
                <w:rFonts w:cs="Arial"/>
                <w:sz w:val="18"/>
                <w:szCs w:val="18"/>
              </w:rPr>
            </w:pPr>
            <w:r w:rsidRPr="00605001">
              <w:rPr>
                <w:rFonts w:cs="Arial"/>
                <w:sz w:val="18"/>
                <w:szCs w:val="18"/>
              </w:rPr>
              <w:t>101</w:t>
            </w:r>
          </w:p>
        </w:tc>
        <w:tc>
          <w:tcPr>
            <w:tcW w:w="850" w:type="pct"/>
            <w:gridSpan w:val="2"/>
            <w:shd w:val="clear" w:color="auto" w:fill="auto"/>
          </w:tcPr>
          <w:p w14:paraId="43F641D4" w14:textId="36EC8FF2" w:rsidR="005B1F60" w:rsidRPr="00605001" w:rsidRDefault="005B1F60" w:rsidP="005B1F60">
            <w:pPr>
              <w:spacing w:after="0"/>
              <w:jc w:val="right"/>
              <w:rPr>
                <w:rFonts w:cs="Arial"/>
                <w:sz w:val="18"/>
                <w:szCs w:val="18"/>
              </w:rPr>
            </w:pPr>
            <w:r w:rsidRPr="00605001">
              <w:rPr>
                <w:rFonts w:cs="Arial"/>
                <w:sz w:val="18"/>
                <w:szCs w:val="18"/>
              </w:rPr>
              <w:t>605</w:t>
            </w:r>
          </w:p>
        </w:tc>
      </w:tr>
      <w:tr w:rsidR="005B1F60" w:rsidRPr="00605001" w14:paraId="7B2B7934" w14:textId="77777777" w:rsidTr="005B1F60">
        <w:tblPrEx>
          <w:tblCellMar>
            <w:left w:w="0" w:type="dxa"/>
            <w:right w:w="0" w:type="dxa"/>
          </w:tblCellMar>
          <w:tblLook w:val="0000" w:firstRow="0" w:lastRow="0" w:firstColumn="0" w:lastColumn="0" w:noHBand="0" w:noVBand="0"/>
        </w:tblPrEx>
        <w:trPr>
          <w:cantSplit/>
        </w:trPr>
        <w:tc>
          <w:tcPr>
            <w:tcW w:w="1029" w:type="pct"/>
            <w:gridSpan w:val="2"/>
            <w:shd w:val="clear" w:color="auto" w:fill="DBE5F1" w:themeFill="accent1" w:themeFillTint="33"/>
          </w:tcPr>
          <w:p w14:paraId="407B3145" w14:textId="611F5243" w:rsidR="005B1F60" w:rsidRPr="00605001" w:rsidRDefault="005B1F60" w:rsidP="005B1F60">
            <w:pPr>
              <w:spacing w:after="0"/>
              <w:rPr>
                <w:rFonts w:cs="Arial"/>
                <w:sz w:val="18"/>
                <w:szCs w:val="18"/>
              </w:rPr>
            </w:pPr>
            <w:r w:rsidRPr="00605001">
              <w:rPr>
                <w:rFonts w:cs="Arial"/>
                <w:sz w:val="18"/>
                <w:szCs w:val="18"/>
              </w:rPr>
              <w:t>Targeted</w:t>
            </w:r>
          </w:p>
        </w:tc>
        <w:tc>
          <w:tcPr>
            <w:tcW w:w="2784" w:type="pct"/>
            <w:gridSpan w:val="3"/>
            <w:shd w:val="clear" w:color="auto" w:fill="DBE5F1" w:themeFill="accent1" w:themeFillTint="33"/>
          </w:tcPr>
          <w:p w14:paraId="511DF510" w14:textId="6A9CA701" w:rsidR="005B1F60" w:rsidRPr="00605001" w:rsidRDefault="005B1F60" w:rsidP="005B1F60">
            <w:pPr>
              <w:spacing w:after="0"/>
              <w:rPr>
                <w:rFonts w:cs="Arial"/>
                <w:sz w:val="18"/>
                <w:szCs w:val="18"/>
              </w:rPr>
            </w:pPr>
            <w:r w:rsidRPr="00605001">
              <w:rPr>
                <w:rFonts w:cs="Arial"/>
                <w:sz w:val="18"/>
                <w:szCs w:val="18"/>
              </w:rPr>
              <w:t>487915</w:t>
            </w:r>
          </w:p>
        </w:tc>
        <w:tc>
          <w:tcPr>
            <w:tcW w:w="337" w:type="pct"/>
            <w:shd w:val="clear" w:color="auto" w:fill="DBE5F1" w:themeFill="accent1" w:themeFillTint="33"/>
          </w:tcPr>
          <w:p w14:paraId="054F4E38" w14:textId="3CC3EC1B" w:rsidR="005B1F60" w:rsidRPr="00605001" w:rsidRDefault="005B1F60" w:rsidP="005B1F60">
            <w:pPr>
              <w:spacing w:after="0"/>
              <w:jc w:val="right"/>
              <w:rPr>
                <w:rFonts w:cs="Arial"/>
                <w:sz w:val="18"/>
                <w:szCs w:val="18"/>
              </w:rPr>
            </w:pPr>
            <w:r w:rsidRPr="00605001">
              <w:rPr>
                <w:rFonts w:cs="Arial"/>
                <w:sz w:val="18"/>
                <w:szCs w:val="18"/>
              </w:rPr>
              <w:t>39</w:t>
            </w:r>
          </w:p>
        </w:tc>
        <w:tc>
          <w:tcPr>
            <w:tcW w:w="850" w:type="pct"/>
            <w:gridSpan w:val="2"/>
            <w:shd w:val="clear" w:color="auto" w:fill="DBE5F1" w:themeFill="accent1" w:themeFillTint="33"/>
          </w:tcPr>
          <w:p w14:paraId="4E7860EE" w14:textId="5EFE6A01" w:rsidR="005B1F60" w:rsidRPr="00605001" w:rsidRDefault="005B1F60" w:rsidP="005B1F60">
            <w:pPr>
              <w:spacing w:after="0"/>
              <w:jc w:val="right"/>
              <w:rPr>
                <w:rFonts w:cs="Arial"/>
                <w:sz w:val="18"/>
                <w:szCs w:val="18"/>
              </w:rPr>
            </w:pPr>
            <w:r w:rsidRPr="00605001">
              <w:rPr>
                <w:rFonts w:cs="Arial"/>
                <w:sz w:val="18"/>
                <w:szCs w:val="18"/>
              </w:rPr>
              <w:t>50</w:t>
            </w:r>
          </w:p>
        </w:tc>
      </w:tr>
      <w:tr w:rsidR="005B1F60" w:rsidRPr="00605001" w14:paraId="6E0D7521" w14:textId="77777777" w:rsidTr="00C64703">
        <w:tblPrEx>
          <w:tblCellMar>
            <w:left w:w="0" w:type="dxa"/>
            <w:right w:w="0" w:type="dxa"/>
          </w:tblCellMar>
          <w:tblLook w:val="0000" w:firstRow="0" w:lastRow="0" w:firstColumn="0" w:lastColumn="0" w:noHBand="0" w:noVBand="0"/>
        </w:tblPrEx>
        <w:trPr>
          <w:cantSplit/>
        </w:trPr>
        <w:tc>
          <w:tcPr>
            <w:tcW w:w="1029" w:type="pct"/>
            <w:gridSpan w:val="2"/>
            <w:shd w:val="clear" w:color="auto" w:fill="auto"/>
          </w:tcPr>
          <w:p w14:paraId="26CD2751" w14:textId="41E62E79" w:rsidR="005B1F60" w:rsidRPr="00605001" w:rsidRDefault="005B1F60" w:rsidP="005B1F60">
            <w:pPr>
              <w:spacing w:after="0"/>
              <w:rPr>
                <w:rFonts w:cs="Arial"/>
                <w:sz w:val="18"/>
                <w:szCs w:val="18"/>
              </w:rPr>
            </w:pPr>
            <w:r w:rsidRPr="00605001">
              <w:rPr>
                <w:rFonts w:cs="Arial"/>
                <w:sz w:val="18"/>
                <w:szCs w:val="18"/>
              </w:rPr>
              <w:t>Targeted</w:t>
            </w:r>
          </w:p>
        </w:tc>
        <w:tc>
          <w:tcPr>
            <w:tcW w:w="2784" w:type="pct"/>
            <w:gridSpan w:val="3"/>
            <w:shd w:val="clear" w:color="auto" w:fill="auto"/>
          </w:tcPr>
          <w:p w14:paraId="276A2857" w14:textId="71A29132" w:rsidR="005B1F60" w:rsidRPr="00605001" w:rsidRDefault="005B1F60" w:rsidP="005B1F60">
            <w:pPr>
              <w:spacing w:after="0"/>
              <w:rPr>
                <w:rFonts w:cs="Arial"/>
                <w:sz w:val="18"/>
                <w:szCs w:val="18"/>
              </w:rPr>
            </w:pPr>
            <w:r w:rsidRPr="00605001">
              <w:rPr>
                <w:rFonts w:cs="Arial"/>
                <w:sz w:val="18"/>
                <w:szCs w:val="18"/>
              </w:rPr>
              <w:t>487916</w:t>
            </w:r>
          </w:p>
        </w:tc>
        <w:tc>
          <w:tcPr>
            <w:tcW w:w="337" w:type="pct"/>
            <w:shd w:val="clear" w:color="auto" w:fill="auto"/>
          </w:tcPr>
          <w:p w14:paraId="2E9A6A3F" w14:textId="6135930F" w:rsidR="005B1F60" w:rsidRPr="00605001" w:rsidRDefault="005B1F60" w:rsidP="005B1F60">
            <w:pPr>
              <w:spacing w:after="0"/>
              <w:jc w:val="right"/>
              <w:rPr>
                <w:rFonts w:cs="Arial"/>
                <w:sz w:val="18"/>
                <w:szCs w:val="18"/>
              </w:rPr>
            </w:pPr>
            <w:r w:rsidRPr="00605001">
              <w:rPr>
                <w:rFonts w:cs="Arial"/>
                <w:sz w:val="18"/>
                <w:szCs w:val="18"/>
              </w:rPr>
              <w:t>154</w:t>
            </w:r>
          </w:p>
        </w:tc>
        <w:tc>
          <w:tcPr>
            <w:tcW w:w="850" w:type="pct"/>
            <w:gridSpan w:val="2"/>
            <w:shd w:val="clear" w:color="auto" w:fill="auto"/>
          </w:tcPr>
          <w:p w14:paraId="74EAC827" w14:textId="5F579976" w:rsidR="005B1F60" w:rsidRPr="00605001" w:rsidRDefault="005B1F60" w:rsidP="005B1F60">
            <w:pPr>
              <w:spacing w:after="0"/>
              <w:jc w:val="right"/>
              <w:rPr>
                <w:rFonts w:cs="Arial"/>
                <w:sz w:val="18"/>
                <w:szCs w:val="18"/>
              </w:rPr>
            </w:pPr>
            <w:r w:rsidRPr="00605001">
              <w:rPr>
                <w:rFonts w:cs="Arial"/>
                <w:sz w:val="18"/>
                <w:szCs w:val="18"/>
              </w:rPr>
              <w:t>65</w:t>
            </w:r>
          </w:p>
        </w:tc>
      </w:tr>
      <w:tr w:rsidR="005B1F60" w:rsidRPr="00605001" w14:paraId="0394C737" w14:textId="77777777" w:rsidTr="005B1F60">
        <w:tblPrEx>
          <w:tblCellMar>
            <w:left w:w="0" w:type="dxa"/>
            <w:right w:w="0" w:type="dxa"/>
          </w:tblCellMar>
          <w:tblLook w:val="0000" w:firstRow="0" w:lastRow="0" w:firstColumn="0" w:lastColumn="0" w:noHBand="0" w:noVBand="0"/>
        </w:tblPrEx>
        <w:trPr>
          <w:cantSplit/>
        </w:trPr>
        <w:tc>
          <w:tcPr>
            <w:tcW w:w="1029" w:type="pct"/>
            <w:gridSpan w:val="2"/>
            <w:shd w:val="clear" w:color="auto" w:fill="DBE5F1" w:themeFill="accent1" w:themeFillTint="33"/>
          </w:tcPr>
          <w:p w14:paraId="7A1B7163" w14:textId="7BCF3F49" w:rsidR="005B1F60" w:rsidRPr="00605001" w:rsidRDefault="005B1F60" w:rsidP="005B1F60">
            <w:pPr>
              <w:spacing w:after="0"/>
              <w:rPr>
                <w:rFonts w:cs="Arial"/>
                <w:sz w:val="18"/>
                <w:szCs w:val="18"/>
              </w:rPr>
            </w:pPr>
            <w:r w:rsidRPr="00605001">
              <w:rPr>
                <w:rFonts w:cs="Arial"/>
                <w:sz w:val="18"/>
                <w:szCs w:val="18"/>
              </w:rPr>
              <w:t>Targeted</w:t>
            </w:r>
          </w:p>
        </w:tc>
        <w:tc>
          <w:tcPr>
            <w:tcW w:w="2784" w:type="pct"/>
            <w:gridSpan w:val="3"/>
            <w:shd w:val="clear" w:color="auto" w:fill="DBE5F1" w:themeFill="accent1" w:themeFillTint="33"/>
          </w:tcPr>
          <w:p w14:paraId="09D9D516" w14:textId="4C6B0DD5" w:rsidR="005B1F60" w:rsidRPr="00605001" w:rsidRDefault="005B1F60" w:rsidP="005B1F60">
            <w:pPr>
              <w:spacing w:after="0"/>
              <w:rPr>
                <w:rFonts w:cs="Arial"/>
                <w:sz w:val="18"/>
                <w:szCs w:val="18"/>
              </w:rPr>
            </w:pPr>
            <w:r w:rsidRPr="00605001">
              <w:rPr>
                <w:rFonts w:cs="Arial"/>
                <w:sz w:val="18"/>
                <w:szCs w:val="18"/>
              </w:rPr>
              <w:t>487917</w:t>
            </w:r>
          </w:p>
        </w:tc>
        <w:tc>
          <w:tcPr>
            <w:tcW w:w="337" w:type="pct"/>
            <w:shd w:val="clear" w:color="auto" w:fill="DBE5F1" w:themeFill="accent1" w:themeFillTint="33"/>
          </w:tcPr>
          <w:p w14:paraId="04D052AF" w14:textId="3EA73D1A" w:rsidR="005B1F60" w:rsidRPr="00605001" w:rsidRDefault="005B1F60" w:rsidP="005B1F60">
            <w:pPr>
              <w:spacing w:after="0"/>
              <w:jc w:val="right"/>
              <w:rPr>
                <w:rFonts w:cs="Arial"/>
                <w:sz w:val="18"/>
                <w:szCs w:val="18"/>
              </w:rPr>
            </w:pPr>
            <w:r w:rsidRPr="00605001">
              <w:rPr>
                <w:rFonts w:cs="Arial"/>
                <w:sz w:val="18"/>
                <w:szCs w:val="18"/>
              </w:rPr>
              <w:t>39</w:t>
            </w:r>
          </w:p>
        </w:tc>
        <w:tc>
          <w:tcPr>
            <w:tcW w:w="850" w:type="pct"/>
            <w:gridSpan w:val="2"/>
            <w:shd w:val="clear" w:color="auto" w:fill="DBE5F1" w:themeFill="accent1" w:themeFillTint="33"/>
          </w:tcPr>
          <w:p w14:paraId="4700C510" w14:textId="30DFE43D" w:rsidR="005B1F60" w:rsidRPr="00605001" w:rsidRDefault="005B1F60" w:rsidP="005B1F60">
            <w:pPr>
              <w:spacing w:after="0"/>
              <w:jc w:val="right"/>
              <w:rPr>
                <w:rFonts w:cs="Arial"/>
                <w:sz w:val="18"/>
                <w:szCs w:val="18"/>
              </w:rPr>
            </w:pPr>
            <w:r w:rsidRPr="00605001">
              <w:rPr>
                <w:rFonts w:cs="Arial"/>
                <w:sz w:val="18"/>
                <w:szCs w:val="18"/>
              </w:rPr>
              <w:t>41</w:t>
            </w:r>
          </w:p>
        </w:tc>
      </w:tr>
      <w:tr w:rsidR="005B1F60" w:rsidRPr="00605001" w14:paraId="66459763" w14:textId="77777777" w:rsidTr="00C64703">
        <w:tblPrEx>
          <w:tblCellMar>
            <w:left w:w="0" w:type="dxa"/>
            <w:right w:w="0" w:type="dxa"/>
          </w:tblCellMar>
          <w:tblLook w:val="0000" w:firstRow="0" w:lastRow="0" w:firstColumn="0" w:lastColumn="0" w:noHBand="0" w:noVBand="0"/>
        </w:tblPrEx>
        <w:trPr>
          <w:cantSplit/>
        </w:trPr>
        <w:tc>
          <w:tcPr>
            <w:tcW w:w="1029" w:type="pct"/>
            <w:gridSpan w:val="2"/>
            <w:shd w:val="clear" w:color="auto" w:fill="auto"/>
          </w:tcPr>
          <w:p w14:paraId="4DD5AB90" w14:textId="57841D19" w:rsidR="005B1F60" w:rsidRPr="00605001" w:rsidRDefault="005B1F60" w:rsidP="005B1F60">
            <w:pPr>
              <w:spacing w:after="0"/>
              <w:rPr>
                <w:rFonts w:cs="Arial"/>
                <w:sz w:val="18"/>
                <w:szCs w:val="18"/>
              </w:rPr>
            </w:pPr>
            <w:r w:rsidRPr="00605001">
              <w:rPr>
                <w:rFonts w:cs="Arial"/>
                <w:sz w:val="18"/>
                <w:szCs w:val="18"/>
              </w:rPr>
              <w:t>Targeted</w:t>
            </w:r>
          </w:p>
        </w:tc>
        <w:tc>
          <w:tcPr>
            <w:tcW w:w="2784" w:type="pct"/>
            <w:gridSpan w:val="3"/>
            <w:shd w:val="clear" w:color="auto" w:fill="auto"/>
          </w:tcPr>
          <w:p w14:paraId="19238DE7" w14:textId="4A83858D" w:rsidR="005B1F60" w:rsidRPr="00605001" w:rsidRDefault="005B1F60" w:rsidP="005B1F60">
            <w:pPr>
              <w:spacing w:after="0"/>
              <w:rPr>
                <w:rFonts w:cs="Arial"/>
                <w:sz w:val="18"/>
                <w:szCs w:val="18"/>
              </w:rPr>
            </w:pPr>
            <w:r w:rsidRPr="00605001">
              <w:rPr>
                <w:rFonts w:cs="Arial"/>
                <w:sz w:val="18"/>
                <w:szCs w:val="18"/>
              </w:rPr>
              <w:t>587904</w:t>
            </w:r>
          </w:p>
        </w:tc>
        <w:tc>
          <w:tcPr>
            <w:tcW w:w="337" w:type="pct"/>
            <w:shd w:val="clear" w:color="auto" w:fill="auto"/>
          </w:tcPr>
          <w:p w14:paraId="0407A18D" w14:textId="7CBC7D17" w:rsidR="005B1F60" w:rsidRPr="00605001" w:rsidRDefault="005B1F60" w:rsidP="005B1F60">
            <w:pPr>
              <w:spacing w:after="0"/>
              <w:jc w:val="right"/>
              <w:rPr>
                <w:rFonts w:cs="Arial"/>
                <w:sz w:val="18"/>
                <w:szCs w:val="18"/>
              </w:rPr>
            </w:pPr>
            <w:r w:rsidRPr="00605001">
              <w:rPr>
                <w:rFonts w:cs="Arial"/>
                <w:sz w:val="18"/>
                <w:szCs w:val="18"/>
              </w:rPr>
              <w:t>104</w:t>
            </w:r>
          </w:p>
        </w:tc>
        <w:tc>
          <w:tcPr>
            <w:tcW w:w="850" w:type="pct"/>
            <w:gridSpan w:val="2"/>
            <w:shd w:val="clear" w:color="auto" w:fill="auto"/>
          </w:tcPr>
          <w:p w14:paraId="33CD4E67" w14:textId="3D48E385" w:rsidR="005B1F60" w:rsidRPr="00605001" w:rsidRDefault="005B1F60" w:rsidP="005B1F60">
            <w:pPr>
              <w:spacing w:after="0"/>
              <w:jc w:val="right"/>
              <w:rPr>
                <w:rFonts w:cs="Arial"/>
                <w:sz w:val="18"/>
                <w:szCs w:val="18"/>
              </w:rPr>
            </w:pPr>
            <w:r w:rsidRPr="00605001">
              <w:rPr>
                <w:rFonts w:cs="Arial"/>
                <w:sz w:val="18"/>
                <w:szCs w:val="18"/>
              </w:rPr>
              <w:t>101</w:t>
            </w:r>
          </w:p>
        </w:tc>
      </w:tr>
      <w:tr w:rsidR="005B1F60" w:rsidRPr="00605001" w14:paraId="7BAF6BED" w14:textId="77777777" w:rsidTr="005B1F60">
        <w:tblPrEx>
          <w:tblCellMar>
            <w:left w:w="0" w:type="dxa"/>
            <w:right w:w="0" w:type="dxa"/>
          </w:tblCellMar>
          <w:tblLook w:val="0000" w:firstRow="0" w:lastRow="0" w:firstColumn="0" w:lastColumn="0" w:noHBand="0" w:noVBand="0"/>
        </w:tblPrEx>
        <w:trPr>
          <w:cantSplit/>
        </w:trPr>
        <w:tc>
          <w:tcPr>
            <w:tcW w:w="1029" w:type="pct"/>
            <w:gridSpan w:val="2"/>
            <w:shd w:val="clear" w:color="auto" w:fill="DBE5F1" w:themeFill="accent1" w:themeFillTint="33"/>
          </w:tcPr>
          <w:p w14:paraId="16CDA63B" w14:textId="58CFF6F5" w:rsidR="005B1F60" w:rsidRPr="00605001" w:rsidRDefault="005B1F60" w:rsidP="005B1F60">
            <w:pPr>
              <w:spacing w:after="0"/>
              <w:rPr>
                <w:rFonts w:cs="Arial"/>
                <w:sz w:val="18"/>
                <w:szCs w:val="18"/>
              </w:rPr>
            </w:pPr>
            <w:r w:rsidRPr="00605001">
              <w:rPr>
                <w:rFonts w:cs="Arial"/>
                <w:sz w:val="18"/>
                <w:szCs w:val="18"/>
              </w:rPr>
              <w:t>Targeted</w:t>
            </w:r>
          </w:p>
        </w:tc>
        <w:tc>
          <w:tcPr>
            <w:tcW w:w="2784" w:type="pct"/>
            <w:gridSpan w:val="3"/>
            <w:shd w:val="clear" w:color="auto" w:fill="DBE5F1" w:themeFill="accent1" w:themeFillTint="33"/>
          </w:tcPr>
          <w:p w14:paraId="6A6EE32C" w14:textId="1DE7E159" w:rsidR="005B1F60" w:rsidRPr="00605001" w:rsidRDefault="005B1F60" w:rsidP="005B1F60">
            <w:pPr>
              <w:spacing w:after="0"/>
              <w:rPr>
                <w:rFonts w:cs="Arial"/>
                <w:sz w:val="18"/>
                <w:szCs w:val="18"/>
              </w:rPr>
            </w:pPr>
            <w:r w:rsidRPr="00605001">
              <w:rPr>
                <w:rFonts w:cs="Arial"/>
                <w:sz w:val="18"/>
                <w:szCs w:val="18"/>
              </w:rPr>
              <w:t>Pacific Hwy, Oxenford</w:t>
            </w:r>
          </w:p>
        </w:tc>
        <w:tc>
          <w:tcPr>
            <w:tcW w:w="337" w:type="pct"/>
            <w:shd w:val="clear" w:color="auto" w:fill="DBE5F1" w:themeFill="accent1" w:themeFillTint="33"/>
          </w:tcPr>
          <w:p w14:paraId="3B0E0299" w14:textId="1E8552D1" w:rsidR="005B1F60" w:rsidRPr="00605001" w:rsidRDefault="005B1F60" w:rsidP="005B1F60">
            <w:pPr>
              <w:spacing w:after="0"/>
              <w:jc w:val="right"/>
              <w:rPr>
                <w:rFonts w:cs="Arial"/>
                <w:sz w:val="18"/>
                <w:szCs w:val="18"/>
              </w:rPr>
            </w:pPr>
            <w:r w:rsidRPr="00605001">
              <w:rPr>
                <w:rFonts w:cs="Arial"/>
                <w:sz w:val="18"/>
                <w:szCs w:val="18"/>
              </w:rPr>
              <w:t>351</w:t>
            </w:r>
          </w:p>
        </w:tc>
        <w:tc>
          <w:tcPr>
            <w:tcW w:w="850" w:type="pct"/>
            <w:gridSpan w:val="2"/>
            <w:shd w:val="clear" w:color="auto" w:fill="DBE5F1" w:themeFill="accent1" w:themeFillTint="33"/>
          </w:tcPr>
          <w:p w14:paraId="23868BD7" w14:textId="18E3A7FE" w:rsidR="005B1F60" w:rsidRPr="00605001" w:rsidRDefault="005B1F60" w:rsidP="005B1F60">
            <w:pPr>
              <w:spacing w:after="0"/>
              <w:jc w:val="right"/>
              <w:rPr>
                <w:rFonts w:cs="Arial"/>
                <w:sz w:val="18"/>
                <w:szCs w:val="18"/>
              </w:rPr>
            </w:pPr>
            <w:r w:rsidRPr="00605001">
              <w:rPr>
                <w:rFonts w:cs="Arial"/>
                <w:sz w:val="18"/>
                <w:szCs w:val="18"/>
              </w:rPr>
              <w:t>671</w:t>
            </w:r>
          </w:p>
        </w:tc>
      </w:tr>
      <w:tr w:rsidR="005B1F60" w:rsidRPr="00605001" w14:paraId="0E7DC144" w14:textId="77777777" w:rsidTr="00C64703">
        <w:tblPrEx>
          <w:tblCellMar>
            <w:left w:w="0" w:type="dxa"/>
            <w:right w:w="0" w:type="dxa"/>
          </w:tblCellMar>
          <w:tblLook w:val="0000" w:firstRow="0" w:lastRow="0" w:firstColumn="0" w:lastColumn="0" w:noHBand="0" w:noVBand="0"/>
        </w:tblPrEx>
        <w:trPr>
          <w:cantSplit/>
        </w:trPr>
        <w:tc>
          <w:tcPr>
            <w:tcW w:w="1029" w:type="pct"/>
            <w:gridSpan w:val="2"/>
            <w:shd w:val="clear" w:color="auto" w:fill="auto"/>
          </w:tcPr>
          <w:p w14:paraId="13CC657A" w14:textId="082CDCFA" w:rsidR="005B1F60" w:rsidRPr="00605001" w:rsidRDefault="005B1F60" w:rsidP="005B1F60">
            <w:pPr>
              <w:spacing w:after="0"/>
              <w:rPr>
                <w:rFonts w:cs="Arial"/>
                <w:sz w:val="18"/>
                <w:szCs w:val="18"/>
              </w:rPr>
            </w:pPr>
            <w:r w:rsidRPr="00605001">
              <w:rPr>
                <w:rFonts w:cs="Arial"/>
                <w:sz w:val="18"/>
                <w:szCs w:val="18"/>
              </w:rPr>
              <w:t>Targeted</w:t>
            </w:r>
          </w:p>
        </w:tc>
        <w:tc>
          <w:tcPr>
            <w:tcW w:w="2784" w:type="pct"/>
            <w:gridSpan w:val="3"/>
            <w:shd w:val="clear" w:color="auto" w:fill="auto"/>
          </w:tcPr>
          <w:p w14:paraId="235DAEE5" w14:textId="1A43C987" w:rsidR="005B1F60" w:rsidRPr="00605001" w:rsidRDefault="005B1F60" w:rsidP="005B1F60">
            <w:pPr>
              <w:spacing w:after="0"/>
              <w:rPr>
                <w:rFonts w:cs="Arial"/>
                <w:sz w:val="18"/>
                <w:szCs w:val="18"/>
              </w:rPr>
            </w:pPr>
            <w:r w:rsidRPr="00605001">
              <w:rPr>
                <w:rFonts w:cs="Arial"/>
                <w:sz w:val="18"/>
                <w:szCs w:val="18"/>
              </w:rPr>
              <w:t>Sunshine Motorway</w:t>
            </w:r>
          </w:p>
        </w:tc>
        <w:tc>
          <w:tcPr>
            <w:tcW w:w="337" w:type="pct"/>
            <w:shd w:val="clear" w:color="auto" w:fill="auto"/>
          </w:tcPr>
          <w:p w14:paraId="5C0B5C29" w14:textId="3DA675A0" w:rsidR="005B1F60" w:rsidRPr="00605001" w:rsidRDefault="005B1F60" w:rsidP="005B1F60">
            <w:pPr>
              <w:spacing w:after="0"/>
              <w:jc w:val="right"/>
              <w:rPr>
                <w:rFonts w:cs="Arial"/>
                <w:sz w:val="18"/>
                <w:szCs w:val="18"/>
              </w:rPr>
            </w:pPr>
            <w:r w:rsidRPr="00605001">
              <w:rPr>
                <w:rFonts w:cs="Arial"/>
                <w:sz w:val="18"/>
                <w:szCs w:val="18"/>
              </w:rPr>
              <w:t>281</w:t>
            </w:r>
          </w:p>
        </w:tc>
        <w:tc>
          <w:tcPr>
            <w:tcW w:w="850" w:type="pct"/>
            <w:gridSpan w:val="2"/>
            <w:shd w:val="clear" w:color="auto" w:fill="auto"/>
          </w:tcPr>
          <w:p w14:paraId="3ADB69FC" w14:textId="0744CA67" w:rsidR="005B1F60" w:rsidRPr="00605001" w:rsidRDefault="005B1F60" w:rsidP="005B1F60">
            <w:pPr>
              <w:spacing w:after="0"/>
              <w:jc w:val="right"/>
              <w:rPr>
                <w:rFonts w:cs="Arial"/>
                <w:sz w:val="18"/>
                <w:szCs w:val="18"/>
              </w:rPr>
            </w:pPr>
            <w:r w:rsidRPr="00605001">
              <w:rPr>
                <w:rFonts w:cs="Arial"/>
                <w:sz w:val="18"/>
                <w:szCs w:val="18"/>
              </w:rPr>
              <w:t>789</w:t>
            </w:r>
          </w:p>
        </w:tc>
      </w:tr>
      <w:tr w:rsidR="005B1F60" w:rsidRPr="00605001" w14:paraId="594BEE02" w14:textId="77777777" w:rsidTr="005B1F60">
        <w:tblPrEx>
          <w:tblCellMar>
            <w:left w:w="0" w:type="dxa"/>
            <w:right w:w="0" w:type="dxa"/>
          </w:tblCellMar>
          <w:tblLook w:val="0000" w:firstRow="0" w:lastRow="0" w:firstColumn="0" w:lastColumn="0" w:noHBand="0" w:noVBand="0"/>
        </w:tblPrEx>
        <w:trPr>
          <w:cantSplit/>
        </w:trPr>
        <w:tc>
          <w:tcPr>
            <w:tcW w:w="1029" w:type="pct"/>
            <w:gridSpan w:val="2"/>
            <w:shd w:val="clear" w:color="auto" w:fill="DBE5F1" w:themeFill="accent1" w:themeFillTint="33"/>
          </w:tcPr>
          <w:p w14:paraId="64211648" w14:textId="1F48DF34" w:rsidR="005B1F60" w:rsidRPr="00605001" w:rsidRDefault="005B1F60" w:rsidP="005B1F60">
            <w:pPr>
              <w:spacing w:after="0"/>
              <w:rPr>
                <w:rFonts w:cs="Arial"/>
                <w:sz w:val="18"/>
                <w:szCs w:val="18"/>
              </w:rPr>
            </w:pPr>
            <w:r w:rsidRPr="00605001">
              <w:rPr>
                <w:rFonts w:cs="Arial"/>
                <w:sz w:val="18"/>
                <w:szCs w:val="18"/>
              </w:rPr>
              <w:t>Targeted</w:t>
            </w:r>
          </w:p>
        </w:tc>
        <w:tc>
          <w:tcPr>
            <w:tcW w:w="2784" w:type="pct"/>
            <w:gridSpan w:val="3"/>
            <w:shd w:val="clear" w:color="auto" w:fill="DBE5F1" w:themeFill="accent1" w:themeFillTint="33"/>
          </w:tcPr>
          <w:p w14:paraId="6460B9BF" w14:textId="40D05C94" w:rsidR="005B1F60" w:rsidRPr="00605001" w:rsidRDefault="005B1F60" w:rsidP="005B1F60">
            <w:pPr>
              <w:tabs>
                <w:tab w:val="left" w:pos="3309"/>
              </w:tabs>
              <w:spacing w:after="0"/>
              <w:rPr>
                <w:rFonts w:cs="Arial"/>
                <w:sz w:val="18"/>
                <w:szCs w:val="18"/>
              </w:rPr>
            </w:pPr>
            <w:r w:rsidRPr="00605001">
              <w:rPr>
                <w:rFonts w:cs="Arial"/>
                <w:sz w:val="18"/>
                <w:szCs w:val="18"/>
              </w:rPr>
              <w:t>Bruce Highway, Sunshine Coast</w:t>
            </w:r>
            <w:r w:rsidRPr="00605001">
              <w:rPr>
                <w:rFonts w:cs="Arial"/>
                <w:sz w:val="18"/>
                <w:szCs w:val="18"/>
              </w:rPr>
              <w:tab/>
            </w:r>
          </w:p>
        </w:tc>
        <w:tc>
          <w:tcPr>
            <w:tcW w:w="337" w:type="pct"/>
            <w:shd w:val="clear" w:color="auto" w:fill="DBE5F1" w:themeFill="accent1" w:themeFillTint="33"/>
          </w:tcPr>
          <w:p w14:paraId="6DC2BC4F" w14:textId="693CC9E2" w:rsidR="005B1F60" w:rsidRPr="00605001" w:rsidRDefault="005B1F60" w:rsidP="005B1F60">
            <w:pPr>
              <w:spacing w:after="0"/>
              <w:jc w:val="right"/>
              <w:rPr>
                <w:rFonts w:cs="Arial"/>
                <w:sz w:val="18"/>
                <w:szCs w:val="18"/>
              </w:rPr>
            </w:pPr>
            <w:r w:rsidRPr="00605001">
              <w:rPr>
                <w:rFonts w:cs="Arial"/>
                <w:sz w:val="18"/>
                <w:szCs w:val="18"/>
              </w:rPr>
              <w:t>111</w:t>
            </w:r>
          </w:p>
        </w:tc>
        <w:tc>
          <w:tcPr>
            <w:tcW w:w="850" w:type="pct"/>
            <w:gridSpan w:val="2"/>
            <w:shd w:val="clear" w:color="auto" w:fill="DBE5F1" w:themeFill="accent1" w:themeFillTint="33"/>
          </w:tcPr>
          <w:p w14:paraId="62BF206D" w14:textId="4307ACA0" w:rsidR="005B1F60" w:rsidRPr="00605001" w:rsidRDefault="005B1F60" w:rsidP="005B1F60">
            <w:pPr>
              <w:spacing w:after="0"/>
              <w:jc w:val="right"/>
              <w:rPr>
                <w:rFonts w:cs="Arial"/>
                <w:sz w:val="18"/>
                <w:szCs w:val="18"/>
              </w:rPr>
            </w:pPr>
            <w:r w:rsidRPr="00605001">
              <w:rPr>
                <w:rFonts w:cs="Arial"/>
                <w:sz w:val="18"/>
                <w:szCs w:val="18"/>
              </w:rPr>
              <w:t>642</w:t>
            </w:r>
          </w:p>
        </w:tc>
      </w:tr>
    </w:tbl>
    <w:p w14:paraId="02760BF9" w14:textId="77777777" w:rsidR="00605001" w:rsidRDefault="00605001">
      <w:pPr>
        <w:spacing w:after="0" w:line="240" w:lineRule="auto"/>
        <w:jc w:val="left"/>
      </w:pPr>
      <w:r>
        <w:rPr>
          <w:b/>
          <w:bCs/>
          <w:iCs/>
          <w:caps/>
        </w:rPr>
        <w:br w:type="page"/>
      </w:r>
    </w:p>
    <w:p w14:paraId="3BC6AE09" w14:textId="0FD53C46" w:rsidR="00DC4913" w:rsidRDefault="00DC4913" w:rsidP="00DC4913">
      <w:pPr>
        <w:pStyle w:val="Heading2"/>
      </w:pPr>
      <w:bookmarkStart w:id="153" w:name="_Toc132461660"/>
      <w:r>
        <w:lastRenderedPageBreak/>
        <w:t>Full list of current</w:t>
      </w:r>
      <w:r w:rsidR="007C4FFE">
        <w:t xml:space="preserve"> R</w:t>
      </w:r>
      <w:r>
        <w:t>LC sites ranked for RLSC upgrade</w:t>
      </w:r>
      <w:bookmarkEnd w:id="153"/>
    </w:p>
    <w:p w14:paraId="42B370FD" w14:textId="217A2927" w:rsidR="00DC4913" w:rsidRPr="00E14BE9" w:rsidRDefault="00DC4913" w:rsidP="00DC4913">
      <w:pPr>
        <w:pStyle w:val="Tableheading"/>
        <w:rPr>
          <w:b w:val="0"/>
          <w:iCs/>
          <w:sz w:val="20"/>
          <w:lang w:val="en-GB"/>
        </w:rPr>
      </w:pPr>
      <w:r w:rsidRPr="00E14BE9">
        <w:rPr>
          <w:sz w:val="20"/>
        </w:rPr>
        <w:t xml:space="preserve">Table </w:t>
      </w:r>
      <w:r w:rsidRPr="00E14BE9">
        <w:rPr>
          <w:noProof/>
          <w:sz w:val="20"/>
        </w:rPr>
        <w:fldChar w:fldCharType="begin"/>
      </w:r>
      <w:r w:rsidRPr="00E14BE9">
        <w:rPr>
          <w:noProof/>
          <w:sz w:val="20"/>
        </w:rPr>
        <w:instrText xml:space="preserve"> SEQ Table  \* MERGEFORMAT </w:instrText>
      </w:r>
      <w:r w:rsidRPr="00E14BE9">
        <w:rPr>
          <w:noProof/>
          <w:sz w:val="20"/>
        </w:rPr>
        <w:fldChar w:fldCharType="separate"/>
      </w:r>
      <w:r w:rsidR="0007186E">
        <w:rPr>
          <w:noProof/>
          <w:sz w:val="20"/>
        </w:rPr>
        <w:t>53</w:t>
      </w:r>
      <w:r w:rsidRPr="00E14BE9">
        <w:rPr>
          <w:noProof/>
          <w:sz w:val="20"/>
        </w:rPr>
        <w:fldChar w:fldCharType="end"/>
      </w:r>
      <w:r w:rsidRPr="00E14BE9">
        <w:rPr>
          <w:sz w:val="20"/>
        </w:rPr>
        <w:tab/>
      </w:r>
      <w:r w:rsidR="00E77288">
        <w:rPr>
          <w:b w:val="0"/>
          <w:bCs/>
          <w:sz w:val="20"/>
        </w:rPr>
        <w:t>Full ranked priority list of RLC sites for RLCS upgrade</w:t>
      </w:r>
    </w:p>
    <w:tbl>
      <w:tblPr>
        <w:tblW w:w="5000" w:type="pct"/>
        <w:tblLook w:val="04A0" w:firstRow="1" w:lastRow="0" w:firstColumn="1" w:lastColumn="0" w:noHBand="0" w:noVBand="1"/>
      </w:tblPr>
      <w:tblGrid>
        <w:gridCol w:w="528"/>
        <w:gridCol w:w="5462"/>
        <w:gridCol w:w="901"/>
        <w:gridCol w:w="902"/>
        <w:gridCol w:w="995"/>
      </w:tblGrid>
      <w:tr w:rsidR="00DC4913" w:rsidRPr="00DC4913" w14:paraId="1F375549" w14:textId="6ACD63CB" w:rsidTr="00DC4913">
        <w:trPr>
          <w:trHeight w:val="227"/>
        </w:trPr>
        <w:tc>
          <w:tcPr>
            <w:tcW w:w="300" w:type="pct"/>
            <w:tcBorders>
              <w:top w:val="nil"/>
              <w:left w:val="nil"/>
              <w:bottom w:val="nil"/>
              <w:right w:val="nil"/>
            </w:tcBorders>
            <w:shd w:val="clear" w:color="auto" w:fill="auto"/>
            <w:vAlign w:val="bottom"/>
            <w:hideMark/>
          </w:tcPr>
          <w:p w14:paraId="226262F7" w14:textId="6503C905" w:rsidR="00DC4913" w:rsidRPr="00DC4913" w:rsidRDefault="00DC4913" w:rsidP="00DC4913">
            <w:pPr>
              <w:spacing w:after="0" w:line="240" w:lineRule="auto"/>
              <w:jc w:val="left"/>
              <w:rPr>
                <w:rFonts w:cs="Arial"/>
                <w:b/>
                <w:bCs/>
                <w:color w:val="000000"/>
                <w:sz w:val="14"/>
                <w:szCs w:val="16"/>
                <w:lang w:eastAsia="en-AU"/>
              </w:rPr>
            </w:pPr>
            <w:r w:rsidRPr="00DC4913">
              <w:rPr>
                <w:rFonts w:cs="Arial"/>
                <w:b/>
                <w:bCs/>
                <w:color w:val="000000"/>
                <w:sz w:val="14"/>
                <w:szCs w:val="16"/>
                <w:lang w:eastAsia="en-AU"/>
              </w:rPr>
              <w:t>RLC SITE</w:t>
            </w:r>
          </w:p>
        </w:tc>
        <w:tc>
          <w:tcPr>
            <w:tcW w:w="3108" w:type="pct"/>
            <w:tcBorders>
              <w:top w:val="nil"/>
              <w:left w:val="nil"/>
              <w:bottom w:val="nil"/>
              <w:right w:val="nil"/>
            </w:tcBorders>
            <w:shd w:val="clear" w:color="auto" w:fill="auto"/>
            <w:vAlign w:val="bottom"/>
            <w:hideMark/>
          </w:tcPr>
          <w:p w14:paraId="337B60A4" w14:textId="790F540F" w:rsidR="00DC4913" w:rsidRPr="00DC4913" w:rsidRDefault="00DC4913" w:rsidP="00DC4913">
            <w:pPr>
              <w:spacing w:after="0" w:line="240" w:lineRule="auto"/>
              <w:jc w:val="left"/>
              <w:rPr>
                <w:rFonts w:cs="Arial"/>
                <w:b/>
                <w:bCs/>
                <w:color w:val="000000"/>
                <w:sz w:val="14"/>
                <w:szCs w:val="16"/>
                <w:lang w:eastAsia="en-AU"/>
              </w:rPr>
            </w:pPr>
            <w:r w:rsidRPr="00DC4913">
              <w:rPr>
                <w:rFonts w:cs="Arial"/>
                <w:b/>
                <w:bCs/>
                <w:color w:val="000000"/>
                <w:sz w:val="14"/>
                <w:szCs w:val="16"/>
                <w:lang w:eastAsia="en-AU"/>
              </w:rPr>
              <w:t>Intersection Name</w:t>
            </w:r>
          </w:p>
        </w:tc>
        <w:tc>
          <w:tcPr>
            <w:tcW w:w="513" w:type="pct"/>
            <w:tcBorders>
              <w:top w:val="nil"/>
              <w:left w:val="nil"/>
              <w:bottom w:val="nil"/>
              <w:right w:val="nil"/>
            </w:tcBorders>
            <w:vAlign w:val="bottom"/>
          </w:tcPr>
          <w:p w14:paraId="078799B0" w14:textId="711CEE0B" w:rsidR="00DC4913" w:rsidRPr="00DC4913" w:rsidRDefault="00DC4913" w:rsidP="00DC4913">
            <w:pPr>
              <w:spacing w:after="0" w:line="240" w:lineRule="auto"/>
              <w:jc w:val="left"/>
              <w:rPr>
                <w:rFonts w:cs="Arial"/>
                <w:b/>
                <w:bCs/>
                <w:color w:val="000000"/>
                <w:sz w:val="14"/>
                <w:szCs w:val="16"/>
                <w:lang w:eastAsia="en-AU"/>
              </w:rPr>
            </w:pPr>
            <w:r w:rsidRPr="00DC4913">
              <w:rPr>
                <w:rFonts w:cs="Arial"/>
                <w:b/>
                <w:bCs/>
                <w:color w:val="000000"/>
                <w:sz w:val="14"/>
                <w:szCs w:val="16"/>
              </w:rPr>
              <w:t>KSI</w:t>
            </w:r>
            <w:r>
              <w:rPr>
                <w:rFonts w:cs="Arial"/>
                <w:b/>
                <w:bCs/>
                <w:color w:val="000000"/>
                <w:sz w:val="14"/>
                <w:szCs w:val="16"/>
              </w:rPr>
              <w:t xml:space="preserve"> Crash</w:t>
            </w:r>
            <w:r w:rsidRPr="00DC4913">
              <w:rPr>
                <w:rFonts w:cs="Arial"/>
                <w:b/>
                <w:bCs/>
                <w:color w:val="000000"/>
                <w:sz w:val="14"/>
                <w:szCs w:val="16"/>
              </w:rPr>
              <w:t xml:space="preserve"> Reduction</w:t>
            </w:r>
          </w:p>
        </w:tc>
        <w:tc>
          <w:tcPr>
            <w:tcW w:w="513" w:type="pct"/>
            <w:tcBorders>
              <w:top w:val="nil"/>
              <w:left w:val="nil"/>
              <w:bottom w:val="nil"/>
              <w:right w:val="nil"/>
            </w:tcBorders>
            <w:vAlign w:val="bottom"/>
          </w:tcPr>
          <w:p w14:paraId="52DBD4C0" w14:textId="73A03421" w:rsidR="00DC4913" w:rsidRPr="00DC4913" w:rsidRDefault="00DC4913" w:rsidP="00DC4913">
            <w:pPr>
              <w:spacing w:after="0" w:line="240" w:lineRule="auto"/>
              <w:jc w:val="left"/>
              <w:rPr>
                <w:rFonts w:cs="Arial"/>
                <w:b/>
                <w:bCs/>
                <w:color w:val="000000"/>
                <w:sz w:val="14"/>
                <w:szCs w:val="16"/>
                <w:lang w:eastAsia="en-AU"/>
              </w:rPr>
            </w:pPr>
            <w:r w:rsidRPr="00DC4913">
              <w:rPr>
                <w:rFonts w:cs="Arial"/>
                <w:b/>
                <w:bCs/>
                <w:color w:val="000000"/>
                <w:sz w:val="14"/>
                <w:szCs w:val="16"/>
              </w:rPr>
              <w:t>Minor</w:t>
            </w:r>
            <w:r>
              <w:rPr>
                <w:rFonts w:cs="Arial"/>
                <w:b/>
                <w:bCs/>
                <w:color w:val="000000"/>
                <w:sz w:val="14"/>
                <w:szCs w:val="16"/>
              </w:rPr>
              <w:t xml:space="preserve"> Injury Crash</w:t>
            </w:r>
            <w:r w:rsidRPr="00DC4913">
              <w:rPr>
                <w:rFonts w:cs="Arial"/>
                <w:b/>
                <w:bCs/>
                <w:color w:val="000000"/>
                <w:sz w:val="14"/>
                <w:szCs w:val="16"/>
              </w:rPr>
              <w:t xml:space="preserve"> Reduction</w:t>
            </w:r>
          </w:p>
        </w:tc>
        <w:tc>
          <w:tcPr>
            <w:tcW w:w="566" w:type="pct"/>
            <w:tcBorders>
              <w:top w:val="nil"/>
              <w:left w:val="nil"/>
              <w:bottom w:val="nil"/>
              <w:right w:val="nil"/>
            </w:tcBorders>
            <w:vAlign w:val="bottom"/>
          </w:tcPr>
          <w:p w14:paraId="647A63B2" w14:textId="1F7ABCB2" w:rsidR="00DC4913" w:rsidRPr="00DC4913" w:rsidRDefault="00DC4913" w:rsidP="00DC4913">
            <w:pPr>
              <w:spacing w:after="0" w:line="240" w:lineRule="auto"/>
              <w:jc w:val="left"/>
              <w:rPr>
                <w:rFonts w:cs="Arial"/>
                <w:b/>
                <w:bCs/>
                <w:color w:val="000000"/>
                <w:sz w:val="14"/>
                <w:szCs w:val="16"/>
                <w:lang w:eastAsia="en-AU"/>
              </w:rPr>
            </w:pPr>
            <w:r>
              <w:rPr>
                <w:rFonts w:cs="Arial"/>
                <w:b/>
                <w:bCs/>
                <w:color w:val="000000"/>
                <w:sz w:val="14"/>
                <w:szCs w:val="16"/>
              </w:rPr>
              <w:t xml:space="preserve">Community </w:t>
            </w:r>
            <w:r w:rsidRPr="00DC4913">
              <w:rPr>
                <w:rFonts w:cs="Arial"/>
                <w:b/>
                <w:bCs/>
                <w:color w:val="000000"/>
                <w:sz w:val="14"/>
                <w:szCs w:val="16"/>
              </w:rPr>
              <w:t>Cost Reduction</w:t>
            </w:r>
          </w:p>
        </w:tc>
      </w:tr>
      <w:tr w:rsidR="00DC4913" w:rsidRPr="00DC4913" w14:paraId="543B3BFB" w14:textId="464F94BB" w:rsidTr="00DC4913">
        <w:trPr>
          <w:trHeight w:val="227"/>
        </w:trPr>
        <w:tc>
          <w:tcPr>
            <w:tcW w:w="300" w:type="pct"/>
            <w:tcBorders>
              <w:top w:val="nil"/>
              <w:left w:val="nil"/>
              <w:bottom w:val="nil"/>
              <w:right w:val="nil"/>
            </w:tcBorders>
            <w:shd w:val="clear" w:color="auto" w:fill="auto"/>
            <w:noWrap/>
            <w:vAlign w:val="bottom"/>
            <w:hideMark/>
          </w:tcPr>
          <w:p w14:paraId="28CFA5F7"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92</w:t>
            </w:r>
          </w:p>
        </w:tc>
        <w:tc>
          <w:tcPr>
            <w:tcW w:w="3108" w:type="pct"/>
            <w:tcBorders>
              <w:top w:val="nil"/>
              <w:left w:val="nil"/>
              <w:bottom w:val="nil"/>
              <w:right w:val="nil"/>
            </w:tcBorders>
            <w:shd w:val="clear" w:color="auto" w:fill="auto"/>
            <w:noWrap/>
            <w:vAlign w:val="bottom"/>
            <w:hideMark/>
          </w:tcPr>
          <w:p w14:paraId="411EC368"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East St &amp; Limestone St</w:t>
            </w:r>
          </w:p>
        </w:tc>
        <w:tc>
          <w:tcPr>
            <w:tcW w:w="513" w:type="pct"/>
            <w:tcBorders>
              <w:top w:val="nil"/>
              <w:left w:val="nil"/>
              <w:bottom w:val="nil"/>
              <w:right w:val="nil"/>
            </w:tcBorders>
            <w:vAlign w:val="bottom"/>
          </w:tcPr>
          <w:p w14:paraId="7480BA2A" w14:textId="40004444"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4.771</w:t>
            </w:r>
          </w:p>
        </w:tc>
        <w:tc>
          <w:tcPr>
            <w:tcW w:w="513" w:type="pct"/>
            <w:tcBorders>
              <w:top w:val="nil"/>
              <w:left w:val="nil"/>
              <w:bottom w:val="nil"/>
              <w:right w:val="nil"/>
            </w:tcBorders>
            <w:vAlign w:val="bottom"/>
          </w:tcPr>
          <w:p w14:paraId="2E135CDB" w14:textId="6547AC7C"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w:t>
            </w:r>
          </w:p>
        </w:tc>
        <w:tc>
          <w:tcPr>
            <w:tcW w:w="566" w:type="pct"/>
            <w:tcBorders>
              <w:top w:val="nil"/>
              <w:left w:val="nil"/>
              <w:bottom w:val="nil"/>
              <w:right w:val="nil"/>
            </w:tcBorders>
            <w:vAlign w:val="bottom"/>
          </w:tcPr>
          <w:p w14:paraId="7609A771" w14:textId="09B0EB5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$771,849.04</w:t>
            </w:r>
          </w:p>
        </w:tc>
      </w:tr>
      <w:tr w:rsidR="00DC4913" w:rsidRPr="00DC4913" w14:paraId="1F3A57FD" w14:textId="6B698E43" w:rsidTr="00DC4913">
        <w:trPr>
          <w:trHeight w:val="227"/>
        </w:trPr>
        <w:tc>
          <w:tcPr>
            <w:tcW w:w="300" w:type="pct"/>
            <w:tcBorders>
              <w:top w:val="nil"/>
              <w:left w:val="nil"/>
              <w:bottom w:val="nil"/>
              <w:right w:val="nil"/>
            </w:tcBorders>
            <w:shd w:val="clear" w:color="auto" w:fill="auto"/>
            <w:noWrap/>
            <w:vAlign w:val="bottom"/>
            <w:hideMark/>
          </w:tcPr>
          <w:p w14:paraId="7F78E5CB"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42</w:t>
            </w:r>
          </w:p>
        </w:tc>
        <w:tc>
          <w:tcPr>
            <w:tcW w:w="3108" w:type="pct"/>
            <w:tcBorders>
              <w:top w:val="nil"/>
              <w:left w:val="nil"/>
              <w:bottom w:val="nil"/>
              <w:right w:val="nil"/>
            </w:tcBorders>
            <w:shd w:val="clear" w:color="auto" w:fill="auto"/>
            <w:noWrap/>
            <w:vAlign w:val="bottom"/>
            <w:hideMark/>
          </w:tcPr>
          <w:p w14:paraId="5C14A63D" w14:textId="1D64F7DF"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Beams Rd &amp; Gympie Arterial Rd (1/04)</w:t>
            </w:r>
          </w:p>
        </w:tc>
        <w:tc>
          <w:tcPr>
            <w:tcW w:w="513" w:type="pct"/>
            <w:tcBorders>
              <w:top w:val="nil"/>
              <w:left w:val="nil"/>
              <w:bottom w:val="nil"/>
              <w:right w:val="nil"/>
            </w:tcBorders>
            <w:vAlign w:val="bottom"/>
          </w:tcPr>
          <w:p w14:paraId="15259AF2" w14:textId="6341175C"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4.037</w:t>
            </w:r>
          </w:p>
        </w:tc>
        <w:tc>
          <w:tcPr>
            <w:tcW w:w="513" w:type="pct"/>
            <w:tcBorders>
              <w:top w:val="nil"/>
              <w:left w:val="nil"/>
              <w:bottom w:val="nil"/>
              <w:right w:val="nil"/>
            </w:tcBorders>
            <w:vAlign w:val="bottom"/>
          </w:tcPr>
          <w:p w14:paraId="5B1B196B" w14:textId="532A0B73"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2.158</w:t>
            </w:r>
          </w:p>
        </w:tc>
        <w:tc>
          <w:tcPr>
            <w:tcW w:w="566" w:type="pct"/>
            <w:tcBorders>
              <w:top w:val="nil"/>
              <w:left w:val="nil"/>
              <w:bottom w:val="nil"/>
              <w:right w:val="nil"/>
            </w:tcBorders>
            <w:vAlign w:val="bottom"/>
          </w:tcPr>
          <w:p w14:paraId="4B83960D" w14:textId="0F060B41"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$701,099.60</w:t>
            </w:r>
          </w:p>
        </w:tc>
      </w:tr>
      <w:tr w:rsidR="00DC4913" w:rsidRPr="00DC4913" w14:paraId="3162D80B" w14:textId="1220585A" w:rsidTr="00DC4913">
        <w:trPr>
          <w:trHeight w:val="227"/>
        </w:trPr>
        <w:tc>
          <w:tcPr>
            <w:tcW w:w="300" w:type="pct"/>
            <w:tcBorders>
              <w:top w:val="nil"/>
              <w:left w:val="nil"/>
              <w:bottom w:val="nil"/>
              <w:right w:val="nil"/>
            </w:tcBorders>
            <w:shd w:val="clear" w:color="auto" w:fill="auto"/>
            <w:noWrap/>
            <w:vAlign w:val="bottom"/>
            <w:hideMark/>
          </w:tcPr>
          <w:p w14:paraId="1C4E58FB"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506</w:t>
            </w:r>
          </w:p>
        </w:tc>
        <w:tc>
          <w:tcPr>
            <w:tcW w:w="3108" w:type="pct"/>
            <w:tcBorders>
              <w:top w:val="nil"/>
              <w:left w:val="nil"/>
              <w:bottom w:val="nil"/>
              <w:right w:val="nil"/>
            </w:tcBorders>
            <w:shd w:val="clear" w:color="auto" w:fill="auto"/>
            <w:noWrap/>
            <w:vAlign w:val="bottom"/>
            <w:hideMark/>
          </w:tcPr>
          <w:p w14:paraId="04B86762"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Gateway Art Rd Ramp &amp; Old Cleveland Rd</w:t>
            </w:r>
          </w:p>
        </w:tc>
        <w:tc>
          <w:tcPr>
            <w:tcW w:w="513" w:type="pct"/>
            <w:tcBorders>
              <w:top w:val="nil"/>
              <w:left w:val="nil"/>
              <w:bottom w:val="nil"/>
              <w:right w:val="nil"/>
            </w:tcBorders>
            <w:vAlign w:val="bottom"/>
          </w:tcPr>
          <w:p w14:paraId="07062DA1" w14:textId="75EA733C"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4.037</w:t>
            </w:r>
          </w:p>
        </w:tc>
        <w:tc>
          <w:tcPr>
            <w:tcW w:w="513" w:type="pct"/>
            <w:tcBorders>
              <w:top w:val="nil"/>
              <w:left w:val="nil"/>
              <w:bottom w:val="nil"/>
              <w:right w:val="nil"/>
            </w:tcBorders>
            <w:vAlign w:val="bottom"/>
          </w:tcPr>
          <w:p w14:paraId="7296E8A0" w14:textId="3E53AE99"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1.45</w:t>
            </w:r>
          </w:p>
        </w:tc>
        <w:tc>
          <w:tcPr>
            <w:tcW w:w="566" w:type="pct"/>
            <w:tcBorders>
              <w:top w:val="nil"/>
              <w:left w:val="nil"/>
              <w:bottom w:val="nil"/>
              <w:right w:val="nil"/>
            </w:tcBorders>
            <w:vAlign w:val="bottom"/>
          </w:tcPr>
          <w:p w14:paraId="7DEA302F" w14:textId="2B5DE958"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$685,352.81</w:t>
            </w:r>
          </w:p>
        </w:tc>
      </w:tr>
      <w:tr w:rsidR="00DC4913" w:rsidRPr="00DC4913" w14:paraId="7F3C8CF5" w14:textId="1C4783D2" w:rsidTr="00DC4913">
        <w:trPr>
          <w:trHeight w:val="227"/>
        </w:trPr>
        <w:tc>
          <w:tcPr>
            <w:tcW w:w="300" w:type="pct"/>
            <w:tcBorders>
              <w:top w:val="nil"/>
              <w:left w:val="nil"/>
              <w:bottom w:val="nil"/>
              <w:right w:val="nil"/>
            </w:tcBorders>
            <w:shd w:val="clear" w:color="auto" w:fill="auto"/>
            <w:noWrap/>
            <w:vAlign w:val="bottom"/>
            <w:hideMark/>
          </w:tcPr>
          <w:p w14:paraId="3806F5BD"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15</w:t>
            </w:r>
          </w:p>
        </w:tc>
        <w:tc>
          <w:tcPr>
            <w:tcW w:w="3108" w:type="pct"/>
            <w:tcBorders>
              <w:top w:val="nil"/>
              <w:left w:val="nil"/>
              <w:bottom w:val="nil"/>
              <w:right w:val="nil"/>
            </w:tcBorders>
            <w:shd w:val="clear" w:color="auto" w:fill="auto"/>
            <w:noWrap/>
            <w:vAlign w:val="bottom"/>
            <w:hideMark/>
          </w:tcPr>
          <w:p w14:paraId="7E0E2208"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Duke St/Prince St &amp; Juliette St</w:t>
            </w:r>
          </w:p>
        </w:tc>
        <w:tc>
          <w:tcPr>
            <w:tcW w:w="513" w:type="pct"/>
            <w:tcBorders>
              <w:top w:val="nil"/>
              <w:left w:val="nil"/>
              <w:bottom w:val="nil"/>
              <w:right w:val="nil"/>
            </w:tcBorders>
            <w:vAlign w:val="bottom"/>
          </w:tcPr>
          <w:p w14:paraId="14A37528" w14:textId="4CCD8C91"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3.303</w:t>
            </w:r>
          </w:p>
        </w:tc>
        <w:tc>
          <w:tcPr>
            <w:tcW w:w="513" w:type="pct"/>
            <w:tcBorders>
              <w:top w:val="nil"/>
              <w:left w:val="nil"/>
              <w:bottom w:val="nil"/>
              <w:right w:val="nil"/>
            </w:tcBorders>
            <w:vAlign w:val="bottom"/>
          </w:tcPr>
          <w:p w14:paraId="6E3A6454" w14:textId="049667FA"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w:t>
            </w:r>
          </w:p>
        </w:tc>
        <w:tc>
          <w:tcPr>
            <w:tcW w:w="566" w:type="pct"/>
            <w:tcBorders>
              <w:top w:val="nil"/>
              <w:left w:val="nil"/>
              <w:bottom w:val="nil"/>
              <w:right w:val="nil"/>
            </w:tcBorders>
            <w:vAlign w:val="bottom"/>
          </w:tcPr>
          <w:p w14:paraId="7E98D5CB" w14:textId="191F985F"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$534,357.03</w:t>
            </w:r>
          </w:p>
        </w:tc>
      </w:tr>
      <w:tr w:rsidR="00DC4913" w:rsidRPr="00DC4913" w14:paraId="265E8681" w14:textId="484ECA07" w:rsidTr="00DC4913">
        <w:trPr>
          <w:trHeight w:val="227"/>
        </w:trPr>
        <w:tc>
          <w:tcPr>
            <w:tcW w:w="300" w:type="pct"/>
            <w:tcBorders>
              <w:top w:val="nil"/>
              <w:left w:val="nil"/>
              <w:bottom w:val="nil"/>
              <w:right w:val="nil"/>
            </w:tcBorders>
            <w:shd w:val="clear" w:color="auto" w:fill="auto"/>
            <w:noWrap/>
            <w:vAlign w:val="bottom"/>
            <w:hideMark/>
          </w:tcPr>
          <w:p w14:paraId="50F87D2D"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16</w:t>
            </w:r>
          </w:p>
        </w:tc>
        <w:tc>
          <w:tcPr>
            <w:tcW w:w="3108" w:type="pct"/>
            <w:tcBorders>
              <w:top w:val="nil"/>
              <w:left w:val="nil"/>
              <w:bottom w:val="nil"/>
              <w:right w:val="nil"/>
            </w:tcBorders>
            <w:shd w:val="clear" w:color="auto" w:fill="auto"/>
            <w:noWrap/>
            <w:vAlign w:val="bottom"/>
            <w:hideMark/>
          </w:tcPr>
          <w:p w14:paraId="67E71005"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Ipswich Rd &amp; Venner Rd/Waterton St</w:t>
            </w:r>
          </w:p>
        </w:tc>
        <w:tc>
          <w:tcPr>
            <w:tcW w:w="513" w:type="pct"/>
            <w:tcBorders>
              <w:top w:val="nil"/>
              <w:left w:val="nil"/>
              <w:bottom w:val="nil"/>
              <w:right w:val="nil"/>
            </w:tcBorders>
            <w:vAlign w:val="bottom"/>
          </w:tcPr>
          <w:p w14:paraId="6493FE8B" w14:textId="6C2530FA"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3.303</w:t>
            </w:r>
          </w:p>
        </w:tc>
        <w:tc>
          <w:tcPr>
            <w:tcW w:w="513" w:type="pct"/>
            <w:tcBorders>
              <w:top w:val="nil"/>
              <w:left w:val="nil"/>
              <w:bottom w:val="nil"/>
              <w:right w:val="nil"/>
            </w:tcBorders>
            <w:vAlign w:val="bottom"/>
          </w:tcPr>
          <w:p w14:paraId="02C08E0B" w14:textId="69D4D710"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w:t>
            </w:r>
          </w:p>
        </w:tc>
        <w:tc>
          <w:tcPr>
            <w:tcW w:w="566" w:type="pct"/>
            <w:tcBorders>
              <w:top w:val="nil"/>
              <w:left w:val="nil"/>
              <w:bottom w:val="nil"/>
              <w:right w:val="nil"/>
            </w:tcBorders>
            <w:vAlign w:val="bottom"/>
          </w:tcPr>
          <w:p w14:paraId="11A93CFF" w14:textId="254B5E8D"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$534,357.03</w:t>
            </w:r>
          </w:p>
        </w:tc>
      </w:tr>
      <w:tr w:rsidR="00DC4913" w:rsidRPr="00DC4913" w14:paraId="43CD29F2" w14:textId="2495BCEF" w:rsidTr="00DC4913">
        <w:trPr>
          <w:trHeight w:val="227"/>
        </w:trPr>
        <w:tc>
          <w:tcPr>
            <w:tcW w:w="300" w:type="pct"/>
            <w:tcBorders>
              <w:top w:val="nil"/>
              <w:left w:val="nil"/>
              <w:bottom w:val="nil"/>
              <w:right w:val="nil"/>
            </w:tcBorders>
            <w:shd w:val="clear" w:color="auto" w:fill="auto"/>
            <w:noWrap/>
            <w:vAlign w:val="bottom"/>
            <w:hideMark/>
          </w:tcPr>
          <w:p w14:paraId="135AD1EA"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9</w:t>
            </w:r>
          </w:p>
        </w:tc>
        <w:tc>
          <w:tcPr>
            <w:tcW w:w="3108" w:type="pct"/>
            <w:tcBorders>
              <w:top w:val="nil"/>
              <w:left w:val="nil"/>
              <w:bottom w:val="nil"/>
              <w:right w:val="nil"/>
            </w:tcBorders>
            <w:shd w:val="clear" w:color="auto" w:fill="auto"/>
            <w:noWrap/>
            <w:vAlign w:val="bottom"/>
            <w:hideMark/>
          </w:tcPr>
          <w:p w14:paraId="1E33C9B0"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Compton Rd &amp; Gowan Rd</w:t>
            </w:r>
          </w:p>
        </w:tc>
        <w:tc>
          <w:tcPr>
            <w:tcW w:w="513" w:type="pct"/>
            <w:tcBorders>
              <w:top w:val="nil"/>
              <w:left w:val="nil"/>
              <w:bottom w:val="nil"/>
              <w:right w:val="nil"/>
            </w:tcBorders>
            <w:vAlign w:val="bottom"/>
          </w:tcPr>
          <w:p w14:paraId="34946563" w14:textId="5777039D"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2.569</w:t>
            </w:r>
          </w:p>
        </w:tc>
        <w:tc>
          <w:tcPr>
            <w:tcW w:w="513" w:type="pct"/>
            <w:tcBorders>
              <w:top w:val="nil"/>
              <w:left w:val="nil"/>
              <w:bottom w:val="nil"/>
              <w:right w:val="nil"/>
            </w:tcBorders>
            <w:vAlign w:val="bottom"/>
          </w:tcPr>
          <w:p w14:paraId="518B896B" w14:textId="0BD28750"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3.626</w:t>
            </w:r>
          </w:p>
        </w:tc>
        <w:tc>
          <w:tcPr>
            <w:tcW w:w="566" w:type="pct"/>
            <w:tcBorders>
              <w:top w:val="nil"/>
              <w:left w:val="nil"/>
              <w:bottom w:val="nil"/>
              <w:right w:val="nil"/>
            </w:tcBorders>
            <w:vAlign w:val="bottom"/>
          </w:tcPr>
          <w:p w14:paraId="1F7DDC71" w14:textId="269DC368"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$496,257.70</w:t>
            </w:r>
          </w:p>
        </w:tc>
      </w:tr>
      <w:tr w:rsidR="00DC4913" w:rsidRPr="00DC4913" w14:paraId="7F60D51D" w14:textId="3A7E96B2" w:rsidTr="00DC4913">
        <w:trPr>
          <w:trHeight w:val="227"/>
        </w:trPr>
        <w:tc>
          <w:tcPr>
            <w:tcW w:w="300" w:type="pct"/>
            <w:tcBorders>
              <w:top w:val="nil"/>
              <w:left w:val="nil"/>
              <w:bottom w:val="nil"/>
              <w:right w:val="nil"/>
            </w:tcBorders>
            <w:shd w:val="clear" w:color="auto" w:fill="auto"/>
            <w:noWrap/>
            <w:vAlign w:val="bottom"/>
            <w:hideMark/>
          </w:tcPr>
          <w:p w14:paraId="30CF0DEB"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121</w:t>
            </w:r>
          </w:p>
        </w:tc>
        <w:tc>
          <w:tcPr>
            <w:tcW w:w="3108" w:type="pct"/>
            <w:tcBorders>
              <w:top w:val="nil"/>
              <w:left w:val="nil"/>
              <w:bottom w:val="nil"/>
              <w:right w:val="nil"/>
            </w:tcBorders>
            <w:shd w:val="clear" w:color="auto" w:fill="auto"/>
            <w:noWrap/>
            <w:vAlign w:val="bottom"/>
            <w:hideMark/>
          </w:tcPr>
          <w:p w14:paraId="1255C485"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Cottesloe Dr &amp; Southport - Burleigh Rd</w:t>
            </w:r>
          </w:p>
        </w:tc>
        <w:tc>
          <w:tcPr>
            <w:tcW w:w="513" w:type="pct"/>
            <w:tcBorders>
              <w:top w:val="nil"/>
              <w:left w:val="nil"/>
              <w:bottom w:val="nil"/>
              <w:right w:val="nil"/>
            </w:tcBorders>
            <w:vAlign w:val="bottom"/>
          </w:tcPr>
          <w:p w14:paraId="40F27FE6" w14:textId="0D5E413B"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1.835</w:t>
            </w:r>
          </w:p>
        </w:tc>
        <w:tc>
          <w:tcPr>
            <w:tcW w:w="513" w:type="pct"/>
            <w:tcBorders>
              <w:top w:val="nil"/>
              <w:left w:val="nil"/>
              <w:bottom w:val="nil"/>
              <w:right w:val="nil"/>
            </w:tcBorders>
            <w:vAlign w:val="bottom"/>
          </w:tcPr>
          <w:p w14:paraId="02AEA2B8" w14:textId="73F91CBE"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3.652</w:t>
            </w:r>
          </w:p>
        </w:tc>
        <w:tc>
          <w:tcPr>
            <w:tcW w:w="566" w:type="pct"/>
            <w:tcBorders>
              <w:top w:val="nil"/>
              <w:left w:val="nil"/>
              <w:bottom w:val="nil"/>
              <w:right w:val="nil"/>
            </w:tcBorders>
            <w:vAlign w:val="bottom"/>
          </w:tcPr>
          <w:p w14:paraId="2567F49F" w14:textId="36D09A96"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$378,089.97</w:t>
            </w:r>
          </w:p>
        </w:tc>
      </w:tr>
      <w:tr w:rsidR="00DC4913" w:rsidRPr="00DC4913" w14:paraId="16BD0E9D" w14:textId="202035F4" w:rsidTr="00DC4913">
        <w:trPr>
          <w:trHeight w:val="227"/>
        </w:trPr>
        <w:tc>
          <w:tcPr>
            <w:tcW w:w="300" w:type="pct"/>
            <w:tcBorders>
              <w:top w:val="nil"/>
              <w:left w:val="nil"/>
              <w:bottom w:val="nil"/>
              <w:right w:val="nil"/>
            </w:tcBorders>
            <w:shd w:val="clear" w:color="auto" w:fill="auto"/>
            <w:noWrap/>
            <w:vAlign w:val="bottom"/>
            <w:hideMark/>
          </w:tcPr>
          <w:p w14:paraId="40DCBF95"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206</w:t>
            </w:r>
          </w:p>
        </w:tc>
        <w:tc>
          <w:tcPr>
            <w:tcW w:w="3108" w:type="pct"/>
            <w:tcBorders>
              <w:top w:val="nil"/>
              <w:left w:val="nil"/>
              <w:bottom w:val="nil"/>
              <w:right w:val="nil"/>
            </w:tcBorders>
            <w:shd w:val="clear" w:color="auto" w:fill="auto"/>
            <w:noWrap/>
            <w:vAlign w:val="bottom"/>
            <w:hideMark/>
          </w:tcPr>
          <w:p w14:paraId="6FAE8F51"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Kings Rd &amp; Woolcock St/Townsville Port Rd</w:t>
            </w:r>
          </w:p>
        </w:tc>
        <w:tc>
          <w:tcPr>
            <w:tcW w:w="513" w:type="pct"/>
            <w:tcBorders>
              <w:top w:val="nil"/>
              <w:left w:val="nil"/>
              <w:bottom w:val="nil"/>
              <w:right w:val="nil"/>
            </w:tcBorders>
            <w:vAlign w:val="bottom"/>
          </w:tcPr>
          <w:p w14:paraId="472AC77F" w14:textId="7BC7462E"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2.202</w:t>
            </w:r>
          </w:p>
        </w:tc>
        <w:tc>
          <w:tcPr>
            <w:tcW w:w="513" w:type="pct"/>
            <w:tcBorders>
              <w:top w:val="nil"/>
              <w:left w:val="nil"/>
              <w:bottom w:val="nil"/>
              <w:right w:val="nil"/>
            </w:tcBorders>
            <w:vAlign w:val="bottom"/>
          </w:tcPr>
          <w:p w14:paraId="5BDB242F" w14:textId="26DC3CD0"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w:t>
            </w:r>
          </w:p>
        </w:tc>
        <w:tc>
          <w:tcPr>
            <w:tcW w:w="566" w:type="pct"/>
            <w:tcBorders>
              <w:top w:val="nil"/>
              <w:left w:val="nil"/>
              <w:bottom w:val="nil"/>
              <w:right w:val="nil"/>
            </w:tcBorders>
            <w:vAlign w:val="bottom"/>
          </w:tcPr>
          <w:p w14:paraId="0EC2A257" w14:textId="6A15B2D4"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$356,238.02</w:t>
            </w:r>
          </w:p>
        </w:tc>
      </w:tr>
      <w:tr w:rsidR="00DC4913" w:rsidRPr="00DC4913" w14:paraId="5359EF33" w14:textId="5BDAAF22" w:rsidTr="00DC4913">
        <w:trPr>
          <w:trHeight w:val="227"/>
        </w:trPr>
        <w:tc>
          <w:tcPr>
            <w:tcW w:w="300" w:type="pct"/>
            <w:tcBorders>
              <w:top w:val="nil"/>
              <w:left w:val="nil"/>
              <w:bottom w:val="nil"/>
              <w:right w:val="nil"/>
            </w:tcBorders>
            <w:shd w:val="clear" w:color="auto" w:fill="auto"/>
            <w:noWrap/>
            <w:vAlign w:val="bottom"/>
            <w:hideMark/>
          </w:tcPr>
          <w:p w14:paraId="6DE65DFF"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301</w:t>
            </w:r>
          </w:p>
        </w:tc>
        <w:tc>
          <w:tcPr>
            <w:tcW w:w="3108" w:type="pct"/>
            <w:tcBorders>
              <w:top w:val="nil"/>
              <w:left w:val="nil"/>
              <w:bottom w:val="nil"/>
              <w:right w:val="nil"/>
            </w:tcBorders>
            <w:shd w:val="clear" w:color="auto" w:fill="auto"/>
            <w:noWrap/>
            <w:vAlign w:val="bottom"/>
            <w:hideMark/>
          </w:tcPr>
          <w:p w14:paraId="39B0EBFC"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Cairns Western Arterial Rd (Pease St) &amp; Hoare St/Moody St</w:t>
            </w:r>
          </w:p>
        </w:tc>
        <w:tc>
          <w:tcPr>
            <w:tcW w:w="513" w:type="pct"/>
            <w:tcBorders>
              <w:top w:val="nil"/>
              <w:left w:val="nil"/>
              <w:bottom w:val="nil"/>
              <w:right w:val="nil"/>
            </w:tcBorders>
            <w:vAlign w:val="bottom"/>
          </w:tcPr>
          <w:p w14:paraId="1D21C1DA" w14:textId="5D7A62DA"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2.202</w:t>
            </w:r>
          </w:p>
        </w:tc>
        <w:tc>
          <w:tcPr>
            <w:tcW w:w="513" w:type="pct"/>
            <w:tcBorders>
              <w:top w:val="nil"/>
              <w:left w:val="nil"/>
              <w:bottom w:val="nil"/>
              <w:right w:val="nil"/>
            </w:tcBorders>
            <w:vAlign w:val="bottom"/>
          </w:tcPr>
          <w:p w14:paraId="2B579087" w14:textId="3B2F3E5B"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w:t>
            </w:r>
          </w:p>
        </w:tc>
        <w:tc>
          <w:tcPr>
            <w:tcW w:w="566" w:type="pct"/>
            <w:tcBorders>
              <w:top w:val="nil"/>
              <w:left w:val="nil"/>
              <w:bottom w:val="nil"/>
              <w:right w:val="nil"/>
            </w:tcBorders>
            <w:vAlign w:val="bottom"/>
          </w:tcPr>
          <w:p w14:paraId="6F7D88C9" w14:textId="1E77F7E3"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$356,238.02</w:t>
            </w:r>
          </w:p>
        </w:tc>
      </w:tr>
      <w:tr w:rsidR="00DC4913" w:rsidRPr="00DC4913" w14:paraId="293E5DD9" w14:textId="3DF57444" w:rsidTr="00DC4913">
        <w:trPr>
          <w:trHeight w:val="227"/>
        </w:trPr>
        <w:tc>
          <w:tcPr>
            <w:tcW w:w="300" w:type="pct"/>
            <w:tcBorders>
              <w:top w:val="nil"/>
              <w:left w:val="nil"/>
              <w:bottom w:val="nil"/>
              <w:right w:val="nil"/>
            </w:tcBorders>
            <w:shd w:val="clear" w:color="auto" w:fill="auto"/>
            <w:noWrap/>
            <w:vAlign w:val="bottom"/>
            <w:hideMark/>
          </w:tcPr>
          <w:p w14:paraId="3C3A4A66"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511</w:t>
            </w:r>
          </w:p>
        </w:tc>
        <w:tc>
          <w:tcPr>
            <w:tcW w:w="3108" w:type="pct"/>
            <w:tcBorders>
              <w:top w:val="nil"/>
              <w:left w:val="nil"/>
              <w:bottom w:val="nil"/>
              <w:right w:val="nil"/>
            </w:tcBorders>
            <w:shd w:val="clear" w:color="auto" w:fill="auto"/>
            <w:noWrap/>
            <w:vAlign w:val="bottom"/>
            <w:hideMark/>
          </w:tcPr>
          <w:p w14:paraId="234500DA"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Main St &amp; Vulture St</w:t>
            </w:r>
          </w:p>
        </w:tc>
        <w:tc>
          <w:tcPr>
            <w:tcW w:w="513" w:type="pct"/>
            <w:tcBorders>
              <w:top w:val="nil"/>
              <w:left w:val="nil"/>
              <w:bottom w:val="nil"/>
              <w:right w:val="nil"/>
            </w:tcBorders>
            <w:vAlign w:val="bottom"/>
          </w:tcPr>
          <w:p w14:paraId="02B84E76" w14:textId="7B6D763C"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1.835</w:t>
            </w:r>
          </w:p>
        </w:tc>
        <w:tc>
          <w:tcPr>
            <w:tcW w:w="513" w:type="pct"/>
            <w:tcBorders>
              <w:top w:val="nil"/>
              <w:left w:val="nil"/>
              <w:bottom w:val="nil"/>
              <w:right w:val="nil"/>
            </w:tcBorders>
            <w:vAlign w:val="bottom"/>
          </w:tcPr>
          <w:p w14:paraId="7B271BB0" w14:textId="315DD389"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1.882</w:t>
            </w:r>
          </w:p>
        </w:tc>
        <w:tc>
          <w:tcPr>
            <w:tcW w:w="566" w:type="pct"/>
            <w:tcBorders>
              <w:top w:val="nil"/>
              <w:left w:val="nil"/>
              <w:bottom w:val="nil"/>
              <w:right w:val="nil"/>
            </w:tcBorders>
            <w:vAlign w:val="bottom"/>
          </w:tcPr>
          <w:p w14:paraId="0C7A2840" w14:textId="7788EC6F"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$338,723.00</w:t>
            </w:r>
          </w:p>
        </w:tc>
      </w:tr>
      <w:tr w:rsidR="00DC4913" w:rsidRPr="00DC4913" w14:paraId="51D802BA" w14:textId="4566E708" w:rsidTr="00DC4913">
        <w:trPr>
          <w:trHeight w:val="227"/>
        </w:trPr>
        <w:tc>
          <w:tcPr>
            <w:tcW w:w="300" w:type="pct"/>
            <w:tcBorders>
              <w:top w:val="nil"/>
              <w:left w:val="nil"/>
              <w:bottom w:val="nil"/>
              <w:right w:val="nil"/>
            </w:tcBorders>
            <w:shd w:val="clear" w:color="auto" w:fill="auto"/>
            <w:noWrap/>
            <w:vAlign w:val="bottom"/>
            <w:hideMark/>
          </w:tcPr>
          <w:p w14:paraId="58A31F94"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103</w:t>
            </w:r>
          </w:p>
        </w:tc>
        <w:tc>
          <w:tcPr>
            <w:tcW w:w="3108" w:type="pct"/>
            <w:tcBorders>
              <w:top w:val="nil"/>
              <w:left w:val="nil"/>
              <w:bottom w:val="nil"/>
              <w:right w:val="nil"/>
            </w:tcBorders>
            <w:shd w:val="clear" w:color="auto" w:fill="auto"/>
            <w:noWrap/>
            <w:vAlign w:val="bottom"/>
            <w:hideMark/>
          </w:tcPr>
          <w:p w14:paraId="04FF5121"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Ashmore Rd &amp; Southport - Nerang Rd</w:t>
            </w:r>
          </w:p>
        </w:tc>
        <w:tc>
          <w:tcPr>
            <w:tcW w:w="513" w:type="pct"/>
            <w:tcBorders>
              <w:top w:val="nil"/>
              <w:left w:val="nil"/>
              <w:bottom w:val="nil"/>
              <w:right w:val="nil"/>
            </w:tcBorders>
            <w:vAlign w:val="bottom"/>
          </w:tcPr>
          <w:p w14:paraId="5AEFDCB0" w14:textId="5AE34AF8"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1.835</w:t>
            </w:r>
          </w:p>
        </w:tc>
        <w:tc>
          <w:tcPr>
            <w:tcW w:w="513" w:type="pct"/>
            <w:tcBorders>
              <w:top w:val="nil"/>
              <w:left w:val="nil"/>
              <w:bottom w:val="nil"/>
              <w:right w:val="nil"/>
            </w:tcBorders>
            <w:vAlign w:val="bottom"/>
          </w:tcPr>
          <w:p w14:paraId="046EBED6" w14:textId="5CBFF49E"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1.528</w:t>
            </w:r>
          </w:p>
        </w:tc>
        <w:tc>
          <w:tcPr>
            <w:tcW w:w="566" w:type="pct"/>
            <w:tcBorders>
              <w:top w:val="nil"/>
              <w:left w:val="nil"/>
              <w:bottom w:val="nil"/>
              <w:right w:val="nil"/>
            </w:tcBorders>
            <w:vAlign w:val="bottom"/>
          </w:tcPr>
          <w:p w14:paraId="17B9F833" w14:textId="4B183A26"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$330,849.61</w:t>
            </w:r>
          </w:p>
        </w:tc>
      </w:tr>
      <w:tr w:rsidR="00DC4913" w:rsidRPr="00DC4913" w14:paraId="554DC558" w14:textId="54736B48" w:rsidTr="00DC4913">
        <w:trPr>
          <w:trHeight w:val="227"/>
        </w:trPr>
        <w:tc>
          <w:tcPr>
            <w:tcW w:w="300" w:type="pct"/>
            <w:tcBorders>
              <w:top w:val="nil"/>
              <w:left w:val="nil"/>
              <w:bottom w:val="nil"/>
              <w:right w:val="nil"/>
            </w:tcBorders>
            <w:shd w:val="clear" w:color="auto" w:fill="auto"/>
            <w:noWrap/>
            <w:vAlign w:val="bottom"/>
            <w:hideMark/>
          </w:tcPr>
          <w:p w14:paraId="66ED8C0F"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461</w:t>
            </w:r>
          </w:p>
        </w:tc>
        <w:tc>
          <w:tcPr>
            <w:tcW w:w="3108" w:type="pct"/>
            <w:tcBorders>
              <w:top w:val="nil"/>
              <w:left w:val="nil"/>
              <w:bottom w:val="nil"/>
              <w:right w:val="nil"/>
            </w:tcBorders>
            <w:shd w:val="clear" w:color="auto" w:fill="auto"/>
            <w:noWrap/>
            <w:vAlign w:val="bottom"/>
            <w:hideMark/>
          </w:tcPr>
          <w:p w14:paraId="42230A45"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Bourbong St/Mulgrave St/Bundaberg - Bargara Rd &amp; Isis Hwy</w:t>
            </w:r>
          </w:p>
        </w:tc>
        <w:tc>
          <w:tcPr>
            <w:tcW w:w="513" w:type="pct"/>
            <w:tcBorders>
              <w:top w:val="nil"/>
              <w:left w:val="nil"/>
              <w:bottom w:val="nil"/>
              <w:right w:val="nil"/>
            </w:tcBorders>
            <w:vAlign w:val="bottom"/>
          </w:tcPr>
          <w:p w14:paraId="6EA526AA" w14:textId="7B7B9B18"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1.835</w:t>
            </w:r>
          </w:p>
        </w:tc>
        <w:tc>
          <w:tcPr>
            <w:tcW w:w="513" w:type="pct"/>
            <w:tcBorders>
              <w:top w:val="nil"/>
              <w:left w:val="nil"/>
              <w:bottom w:val="nil"/>
              <w:right w:val="nil"/>
            </w:tcBorders>
            <w:vAlign w:val="bottom"/>
          </w:tcPr>
          <w:p w14:paraId="1BED3641" w14:textId="4FF9D902"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0.643</w:t>
            </w:r>
          </w:p>
        </w:tc>
        <w:tc>
          <w:tcPr>
            <w:tcW w:w="566" w:type="pct"/>
            <w:tcBorders>
              <w:top w:val="nil"/>
              <w:left w:val="nil"/>
              <w:bottom w:val="nil"/>
              <w:right w:val="nil"/>
            </w:tcBorders>
            <w:vAlign w:val="bottom"/>
          </w:tcPr>
          <w:p w14:paraId="6AE7902E" w14:textId="3F071424"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$311,166.12</w:t>
            </w:r>
          </w:p>
        </w:tc>
      </w:tr>
      <w:tr w:rsidR="00DC4913" w:rsidRPr="00DC4913" w14:paraId="2DBAE56F" w14:textId="50932B8C" w:rsidTr="00DC4913">
        <w:trPr>
          <w:trHeight w:val="227"/>
        </w:trPr>
        <w:tc>
          <w:tcPr>
            <w:tcW w:w="300" w:type="pct"/>
            <w:tcBorders>
              <w:top w:val="nil"/>
              <w:left w:val="nil"/>
              <w:bottom w:val="nil"/>
              <w:right w:val="nil"/>
            </w:tcBorders>
            <w:shd w:val="clear" w:color="auto" w:fill="auto"/>
            <w:noWrap/>
            <w:vAlign w:val="bottom"/>
            <w:hideMark/>
          </w:tcPr>
          <w:p w14:paraId="2398975D"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507</w:t>
            </w:r>
          </w:p>
        </w:tc>
        <w:tc>
          <w:tcPr>
            <w:tcW w:w="3108" w:type="pct"/>
            <w:tcBorders>
              <w:top w:val="nil"/>
              <w:left w:val="nil"/>
              <w:bottom w:val="nil"/>
              <w:right w:val="nil"/>
            </w:tcBorders>
            <w:shd w:val="clear" w:color="auto" w:fill="auto"/>
            <w:noWrap/>
            <w:vAlign w:val="bottom"/>
            <w:hideMark/>
          </w:tcPr>
          <w:p w14:paraId="2FF38ED2"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Albion Rd &amp; Lutwyche Rd</w:t>
            </w:r>
          </w:p>
        </w:tc>
        <w:tc>
          <w:tcPr>
            <w:tcW w:w="513" w:type="pct"/>
            <w:tcBorders>
              <w:top w:val="nil"/>
              <w:left w:val="nil"/>
              <w:bottom w:val="nil"/>
              <w:right w:val="nil"/>
            </w:tcBorders>
            <w:vAlign w:val="bottom"/>
          </w:tcPr>
          <w:p w14:paraId="52289927" w14:textId="0D9C90EF"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1.835</w:t>
            </w:r>
          </w:p>
        </w:tc>
        <w:tc>
          <w:tcPr>
            <w:tcW w:w="513" w:type="pct"/>
            <w:tcBorders>
              <w:top w:val="nil"/>
              <w:left w:val="nil"/>
              <w:bottom w:val="nil"/>
              <w:right w:val="nil"/>
            </w:tcBorders>
            <w:vAlign w:val="bottom"/>
          </w:tcPr>
          <w:p w14:paraId="22876F96" w14:textId="4A70CADC"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0.466</w:t>
            </w:r>
          </w:p>
        </w:tc>
        <w:tc>
          <w:tcPr>
            <w:tcW w:w="566" w:type="pct"/>
            <w:tcBorders>
              <w:top w:val="nil"/>
              <w:left w:val="nil"/>
              <w:bottom w:val="nil"/>
              <w:right w:val="nil"/>
            </w:tcBorders>
            <w:vAlign w:val="bottom"/>
          </w:tcPr>
          <w:p w14:paraId="38FA76FF" w14:textId="64232FF0"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$307,229.43</w:t>
            </w:r>
          </w:p>
        </w:tc>
      </w:tr>
      <w:tr w:rsidR="00DC4913" w:rsidRPr="00DC4913" w14:paraId="28A54506" w14:textId="7BB3E601" w:rsidTr="00DC4913">
        <w:trPr>
          <w:trHeight w:val="227"/>
        </w:trPr>
        <w:tc>
          <w:tcPr>
            <w:tcW w:w="300" w:type="pct"/>
            <w:tcBorders>
              <w:top w:val="nil"/>
              <w:left w:val="nil"/>
              <w:bottom w:val="nil"/>
              <w:right w:val="nil"/>
            </w:tcBorders>
            <w:shd w:val="clear" w:color="auto" w:fill="auto"/>
            <w:noWrap/>
            <w:vAlign w:val="bottom"/>
            <w:hideMark/>
          </w:tcPr>
          <w:p w14:paraId="76009050"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8</w:t>
            </w:r>
          </w:p>
        </w:tc>
        <w:tc>
          <w:tcPr>
            <w:tcW w:w="3108" w:type="pct"/>
            <w:tcBorders>
              <w:top w:val="nil"/>
              <w:left w:val="nil"/>
              <w:bottom w:val="nil"/>
              <w:right w:val="nil"/>
            </w:tcBorders>
            <w:shd w:val="clear" w:color="auto" w:fill="auto"/>
            <w:noWrap/>
            <w:vAlign w:val="bottom"/>
            <w:hideMark/>
          </w:tcPr>
          <w:p w14:paraId="0EAD47B9"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Kessels Rd (Not Griffith Art. Rd) &amp; Orange Grove Rd</w:t>
            </w:r>
          </w:p>
        </w:tc>
        <w:tc>
          <w:tcPr>
            <w:tcW w:w="513" w:type="pct"/>
            <w:tcBorders>
              <w:top w:val="nil"/>
              <w:left w:val="nil"/>
              <w:bottom w:val="nil"/>
              <w:right w:val="nil"/>
            </w:tcBorders>
            <w:vAlign w:val="bottom"/>
          </w:tcPr>
          <w:p w14:paraId="58D10CA1" w14:textId="34F2F81C"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1.835</w:t>
            </w:r>
          </w:p>
        </w:tc>
        <w:tc>
          <w:tcPr>
            <w:tcW w:w="513" w:type="pct"/>
            <w:tcBorders>
              <w:top w:val="nil"/>
              <w:left w:val="nil"/>
              <w:bottom w:val="nil"/>
              <w:right w:val="nil"/>
            </w:tcBorders>
            <w:vAlign w:val="bottom"/>
          </w:tcPr>
          <w:p w14:paraId="1B3DECC4" w14:textId="68250F8E"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0.289</w:t>
            </w:r>
          </w:p>
        </w:tc>
        <w:tc>
          <w:tcPr>
            <w:tcW w:w="566" w:type="pct"/>
            <w:tcBorders>
              <w:top w:val="nil"/>
              <w:left w:val="nil"/>
              <w:bottom w:val="nil"/>
              <w:right w:val="nil"/>
            </w:tcBorders>
            <w:vAlign w:val="bottom"/>
          </w:tcPr>
          <w:p w14:paraId="3F8BBE9B" w14:textId="70D29C11"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$303,292.73</w:t>
            </w:r>
          </w:p>
        </w:tc>
      </w:tr>
      <w:tr w:rsidR="00DC4913" w:rsidRPr="00DC4913" w14:paraId="1934CE1D" w14:textId="6F1C1F17" w:rsidTr="00DC4913">
        <w:trPr>
          <w:trHeight w:val="227"/>
        </w:trPr>
        <w:tc>
          <w:tcPr>
            <w:tcW w:w="300" w:type="pct"/>
            <w:tcBorders>
              <w:top w:val="nil"/>
              <w:left w:val="nil"/>
              <w:bottom w:val="nil"/>
              <w:right w:val="nil"/>
            </w:tcBorders>
            <w:shd w:val="clear" w:color="auto" w:fill="auto"/>
            <w:noWrap/>
            <w:vAlign w:val="bottom"/>
            <w:hideMark/>
          </w:tcPr>
          <w:p w14:paraId="6755AF39"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106</w:t>
            </w:r>
          </w:p>
        </w:tc>
        <w:tc>
          <w:tcPr>
            <w:tcW w:w="3108" w:type="pct"/>
            <w:tcBorders>
              <w:top w:val="nil"/>
              <w:left w:val="nil"/>
              <w:bottom w:val="nil"/>
              <w:right w:val="nil"/>
            </w:tcBorders>
            <w:shd w:val="clear" w:color="auto" w:fill="auto"/>
            <w:noWrap/>
            <w:vAlign w:val="bottom"/>
            <w:hideMark/>
          </w:tcPr>
          <w:p w14:paraId="5D3018D0" w14:textId="77777777" w:rsidR="00DC4913" w:rsidRPr="001F2A1E" w:rsidRDefault="00DC4913" w:rsidP="00DC4913">
            <w:pPr>
              <w:spacing w:after="0" w:line="240" w:lineRule="auto"/>
              <w:jc w:val="left"/>
              <w:rPr>
                <w:rFonts w:cs="Arial"/>
                <w:color w:val="000000"/>
                <w:sz w:val="14"/>
                <w:szCs w:val="16"/>
                <w:lang w:val="es-MX" w:eastAsia="en-AU"/>
              </w:rPr>
            </w:pPr>
            <w:r w:rsidRPr="001F2A1E">
              <w:rPr>
                <w:rFonts w:cs="Arial"/>
                <w:color w:val="000000"/>
                <w:sz w:val="14"/>
                <w:szCs w:val="16"/>
                <w:lang w:val="es-MX" w:eastAsia="en-AU"/>
              </w:rPr>
              <w:t>Gold Coast Hwy &amp; Labrador - Carrara Rd</w:t>
            </w:r>
          </w:p>
        </w:tc>
        <w:tc>
          <w:tcPr>
            <w:tcW w:w="513" w:type="pct"/>
            <w:tcBorders>
              <w:top w:val="nil"/>
              <w:left w:val="nil"/>
              <w:bottom w:val="nil"/>
              <w:right w:val="nil"/>
            </w:tcBorders>
            <w:vAlign w:val="bottom"/>
          </w:tcPr>
          <w:p w14:paraId="7E853970" w14:textId="5ABA1E14"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1.468</w:t>
            </w:r>
          </w:p>
        </w:tc>
        <w:tc>
          <w:tcPr>
            <w:tcW w:w="513" w:type="pct"/>
            <w:tcBorders>
              <w:top w:val="nil"/>
              <w:left w:val="nil"/>
              <w:bottom w:val="nil"/>
              <w:right w:val="nil"/>
            </w:tcBorders>
            <w:vAlign w:val="bottom"/>
          </w:tcPr>
          <w:p w14:paraId="69FDD7F6" w14:textId="3120C04E"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2.957</w:t>
            </w:r>
          </w:p>
        </w:tc>
        <w:tc>
          <w:tcPr>
            <w:tcW w:w="566" w:type="pct"/>
            <w:tcBorders>
              <w:top w:val="nil"/>
              <w:left w:val="nil"/>
              <w:bottom w:val="nil"/>
              <w:right w:val="nil"/>
            </w:tcBorders>
            <w:vAlign w:val="bottom"/>
          </w:tcPr>
          <w:p w14:paraId="24E1ACF1" w14:textId="507E3E69"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$303,259.31</w:t>
            </w:r>
          </w:p>
        </w:tc>
      </w:tr>
      <w:tr w:rsidR="00DC4913" w:rsidRPr="00DC4913" w14:paraId="578C43D4" w14:textId="00B46F7F" w:rsidTr="00DC4913">
        <w:trPr>
          <w:trHeight w:val="227"/>
        </w:trPr>
        <w:tc>
          <w:tcPr>
            <w:tcW w:w="300" w:type="pct"/>
            <w:tcBorders>
              <w:top w:val="nil"/>
              <w:left w:val="nil"/>
              <w:bottom w:val="nil"/>
              <w:right w:val="nil"/>
            </w:tcBorders>
            <w:shd w:val="clear" w:color="auto" w:fill="auto"/>
            <w:noWrap/>
            <w:vAlign w:val="bottom"/>
            <w:hideMark/>
          </w:tcPr>
          <w:p w14:paraId="19D3ED41"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104</w:t>
            </w:r>
          </w:p>
        </w:tc>
        <w:tc>
          <w:tcPr>
            <w:tcW w:w="3108" w:type="pct"/>
            <w:tcBorders>
              <w:top w:val="nil"/>
              <w:left w:val="nil"/>
              <w:bottom w:val="nil"/>
              <w:right w:val="nil"/>
            </w:tcBorders>
            <w:shd w:val="clear" w:color="auto" w:fill="auto"/>
            <w:noWrap/>
            <w:vAlign w:val="bottom"/>
            <w:hideMark/>
          </w:tcPr>
          <w:p w14:paraId="72418B5C"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Gold Coast Hwy &amp; Southport - Nerang Rd</w:t>
            </w:r>
          </w:p>
        </w:tc>
        <w:tc>
          <w:tcPr>
            <w:tcW w:w="513" w:type="pct"/>
            <w:tcBorders>
              <w:top w:val="nil"/>
              <w:left w:val="nil"/>
              <w:bottom w:val="nil"/>
              <w:right w:val="nil"/>
            </w:tcBorders>
            <w:vAlign w:val="bottom"/>
          </w:tcPr>
          <w:p w14:paraId="1856F17A" w14:textId="162D2654"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1.835</w:t>
            </w:r>
          </w:p>
        </w:tc>
        <w:tc>
          <w:tcPr>
            <w:tcW w:w="513" w:type="pct"/>
            <w:tcBorders>
              <w:top w:val="nil"/>
              <w:left w:val="nil"/>
              <w:bottom w:val="nil"/>
              <w:right w:val="nil"/>
            </w:tcBorders>
            <w:vAlign w:val="bottom"/>
          </w:tcPr>
          <w:p w14:paraId="6BFFCBBE" w14:textId="5D24125F"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0.112</w:t>
            </w:r>
          </w:p>
        </w:tc>
        <w:tc>
          <w:tcPr>
            <w:tcW w:w="566" w:type="pct"/>
            <w:tcBorders>
              <w:top w:val="nil"/>
              <w:left w:val="nil"/>
              <w:bottom w:val="nil"/>
              <w:right w:val="nil"/>
            </w:tcBorders>
            <w:vAlign w:val="bottom"/>
          </w:tcPr>
          <w:p w14:paraId="25261BBA" w14:textId="4BE1A6A5"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$299,356.03</w:t>
            </w:r>
          </w:p>
        </w:tc>
      </w:tr>
      <w:tr w:rsidR="00DC4913" w:rsidRPr="00DC4913" w14:paraId="1BBA03A4" w14:textId="42027814" w:rsidTr="00DC4913">
        <w:trPr>
          <w:trHeight w:val="227"/>
        </w:trPr>
        <w:tc>
          <w:tcPr>
            <w:tcW w:w="300" w:type="pct"/>
            <w:tcBorders>
              <w:top w:val="nil"/>
              <w:left w:val="nil"/>
              <w:bottom w:val="nil"/>
              <w:right w:val="nil"/>
            </w:tcBorders>
            <w:shd w:val="clear" w:color="auto" w:fill="auto"/>
            <w:noWrap/>
            <w:vAlign w:val="bottom"/>
            <w:hideMark/>
          </w:tcPr>
          <w:p w14:paraId="3B12FC26"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12</w:t>
            </w:r>
          </w:p>
        </w:tc>
        <w:tc>
          <w:tcPr>
            <w:tcW w:w="3108" w:type="pct"/>
            <w:tcBorders>
              <w:top w:val="nil"/>
              <w:left w:val="nil"/>
              <w:bottom w:val="nil"/>
              <w:right w:val="nil"/>
            </w:tcBorders>
            <w:shd w:val="clear" w:color="auto" w:fill="auto"/>
            <w:noWrap/>
            <w:vAlign w:val="bottom"/>
            <w:hideMark/>
          </w:tcPr>
          <w:p w14:paraId="6260195E"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Boundary St &amp; Leichhardt St/St Paul's Tce</w:t>
            </w:r>
          </w:p>
        </w:tc>
        <w:tc>
          <w:tcPr>
            <w:tcW w:w="513" w:type="pct"/>
            <w:tcBorders>
              <w:top w:val="nil"/>
              <w:left w:val="nil"/>
              <w:bottom w:val="nil"/>
              <w:right w:val="nil"/>
            </w:tcBorders>
            <w:vAlign w:val="bottom"/>
          </w:tcPr>
          <w:p w14:paraId="2A2C684B" w14:textId="2AC2E381"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1.835</w:t>
            </w:r>
          </w:p>
        </w:tc>
        <w:tc>
          <w:tcPr>
            <w:tcW w:w="513" w:type="pct"/>
            <w:tcBorders>
              <w:top w:val="nil"/>
              <w:left w:val="nil"/>
              <w:bottom w:val="nil"/>
              <w:right w:val="nil"/>
            </w:tcBorders>
            <w:vAlign w:val="bottom"/>
          </w:tcPr>
          <w:p w14:paraId="39F1A4E8" w14:textId="119EA45B"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0.112</w:t>
            </w:r>
          </w:p>
        </w:tc>
        <w:tc>
          <w:tcPr>
            <w:tcW w:w="566" w:type="pct"/>
            <w:tcBorders>
              <w:top w:val="nil"/>
              <w:left w:val="nil"/>
              <w:bottom w:val="nil"/>
              <w:right w:val="nil"/>
            </w:tcBorders>
            <w:vAlign w:val="bottom"/>
          </w:tcPr>
          <w:p w14:paraId="73C55D82" w14:textId="0E13FE65"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$299,356.03</w:t>
            </w:r>
          </w:p>
        </w:tc>
      </w:tr>
      <w:tr w:rsidR="00DC4913" w:rsidRPr="00DC4913" w14:paraId="71DE58E4" w14:textId="75A13C42" w:rsidTr="00DC4913">
        <w:trPr>
          <w:trHeight w:val="227"/>
        </w:trPr>
        <w:tc>
          <w:tcPr>
            <w:tcW w:w="300" w:type="pct"/>
            <w:tcBorders>
              <w:top w:val="nil"/>
              <w:left w:val="nil"/>
              <w:bottom w:val="nil"/>
              <w:right w:val="nil"/>
            </w:tcBorders>
            <w:shd w:val="clear" w:color="auto" w:fill="auto"/>
            <w:noWrap/>
            <w:vAlign w:val="bottom"/>
            <w:hideMark/>
          </w:tcPr>
          <w:p w14:paraId="4A2A71E9"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36</w:t>
            </w:r>
          </w:p>
        </w:tc>
        <w:tc>
          <w:tcPr>
            <w:tcW w:w="3108" w:type="pct"/>
            <w:tcBorders>
              <w:top w:val="nil"/>
              <w:left w:val="nil"/>
              <w:bottom w:val="nil"/>
              <w:right w:val="nil"/>
            </w:tcBorders>
            <w:shd w:val="clear" w:color="auto" w:fill="auto"/>
            <w:noWrap/>
            <w:vAlign w:val="bottom"/>
            <w:hideMark/>
          </w:tcPr>
          <w:p w14:paraId="5960CE7C" w14:textId="77777777" w:rsidR="00DC4913" w:rsidRPr="001F2A1E" w:rsidRDefault="00DC4913" w:rsidP="00DC4913">
            <w:pPr>
              <w:spacing w:after="0" w:line="240" w:lineRule="auto"/>
              <w:jc w:val="left"/>
              <w:rPr>
                <w:rFonts w:cs="Arial"/>
                <w:color w:val="000000"/>
                <w:sz w:val="14"/>
                <w:szCs w:val="16"/>
                <w:lang w:val="es-MX" w:eastAsia="en-AU"/>
              </w:rPr>
            </w:pPr>
            <w:r w:rsidRPr="001F2A1E">
              <w:rPr>
                <w:rFonts w:cs="Arial"/>
                <w:color w:val="000000"/>
                <w:sz w:val="14"/>
                <w:szCs w:val="16"/>
                <w:lang w:val="es-MX" w:eastAsia="en-AU"/>
              </w:rPr>
              <w:t>Dawson Rd &amp; Klumpp Rd &amp; Logan Sub-Arterial Rd (U90)</w:t>
            </w:r>
          </w:p>
        </w:tc>
        <w:tc>
          <w:tcPr>
            <w:tcW w:w="513" w:type="pct"/>
            <w:tcBorders>
              <w:top w:val="nil"/>
              <w:left w:val="nil"/>
              <w:bottom w:val="nil"/>
              <w:right w:val="nil"/>
            </w:tcBorders>
            <w:vAlign w:val="bottom"/>
          </w:tcPr>
          <w:p w14:paraId="7EA1BD0E" w14:textId="3013192C"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1.835</w:t>
            </w:r>
          </w:p>
        </w:tc>
        <w:tc>
          <w:tcPr>
            <w:tcW w:w="513" w:type="pct"/>
            <w:tcBorders>
              <w:top w:val="nil"/>
              <w:left w:val="nil"/>
              <w:bottom w:val="nil"/>
              <w:right w:val="nil"/>
            </w:tcBorders>
            <w:vAlign w:val="bottom"/>
          </w:tcPr>
          <w:p w14:paraId="4B079ECF" w14:textId="67B974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w:t>
            </w:r>
          </w:p>
        </w:tc>
        <w:tc>
          <w:tcPr>
            <w:tcW w:w="566" w:type="pct"/>
            <w:tcBorders>
              <w:top w:val="nil"/>
              <w:left w:val="nil"/>
              <w:bottom w:val="nil"/>
              <w:right w:val="nil"/>
            </w:tcBorders>
            <w:vAlign w:val="bottom"/>
          </w:tcPr>
          <w:p w14:paraId="4591AFE1" w14:textId="50B5DE02"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$296,865.02</w:t>
            </w:r>
          </w:p>
        </w:tc>
      </w:tr>
      <w:tr w:rsidR="00DC4913" w:rsidRPr="00DC4913" w14:paraId="1109721F" w14:textId="011526FB" w:rsidTr="00DC4913">
        <w:trPr>
          <w:trHeight w:val="227"/>
        </w:trPr>
        <w:tc>
          <w:tcPr>
            <w:tcW w:w="300" w:type="pct"/>
            <w:tcBorders>
              <w:top w:val="nil"/>
              <w:left w:val="nil"/>
              <w:bottom w:val="nil"/>
              <w:right w:val="nil"/>
            </w:tcBorders>
            <w:shd w:val="clear" w:color="auto" w:fill="auto"/>
            <w:noWrap/>
            <w:vAlign w:val="bottom"/>
            <w:hideMark/>
          </w:tcPr>
          <w:p w14:paraId="7A05079A"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451</w:t>
            </w:r>
          </w:p>
        </w:tc>
        <w:tc>
          <w:tcPr>
            <w:tcW w:w="3108" w:type="pct"/>
            <w:tcBorders>
              <w:top w:val="nil"/>
              <w:left w:val="nil"/>
              <w:bottom w:val="nil"/>
              <w:right w:val="nil"/>
            </w:tcBorders>
            <w:shd w:val="clear" w:color="auto" w:fill="auto"/>
            <w:noWrap/>
            <w:vAlign w:val="bottom"/>
            <w:hideMark/>
          </w:tcPr>
          <w:p w14:paraId="2E01AAFD"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Ferry St &amp; Maryborough - Cooloola Rd (Alice St)</w:t>
            </w:r>
          </w:p>
        </w:tc>
        <w:tc>
          <w:tcPr>
            <w:tcW w:w="513" w:type="pct"/>
            <w:tcBorders>
              <w:top w:val="nil"/>
              <w:left w:val="nil"/>
              <w:bottom w:val="nil"/>
              <w:right w:val="nil"/>
            </w:tcBorders>
            <w:vAlign w:val="bottom"/>
          </w:tcPr>
          <w:p w14:paraId="06B3787E" w14:textId="6C12D854"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1.835</w:t>
            </w:r>
          </w:p>
        </w:tc>
        <w:tc>
          <w:tcPr>
            <w:tcW w:w="513" w:type="pct"/>
            <w:tcBorders>
              <w:top w:val="nil"/>
              <w:left w:val="nil"/>
              <w:bottom w:val="nil"/>
              <w:right w:val="nil"/>
            </w:tcBorders>
            <w:vAlign w:val="bottom"/>
          </w:tcPr>
          <w:p w14:paraId="66970F5D" w14:textId="2A01F40C"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w:t>
            </w:r>
          </w:p>
        </w:tc>
        <w:tc>
          <w:tcPr>
            <w:tcW w:w="566" w:type="pct"/>
            <w:tcBorders>
              <w:top w:val="nil"/>
              <w:left w:val="nil"/>
              <w:bottom w:val="nil"/>
              <w:right w:val="nil"/>
            </w:tcBorders>
            <w:vAlign w:val="bottom"/>
          </w:tcPr>
          <w:p w14:paraId="23850F4D" w14:textId="27FC28A2"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$296,865.02</w:t>
            </w:r>
          </w:p>
        </w:tc>
      </w:tr>
      <w:tr w:rsidR="00DC4913" w:rsidRPr="00DC4913" w14:paraId="7900C339" w14:textId="42A8C594" w:rsidTr="00DC4913">
        <w:trPr>
          <w:trHeight w:val="227"/>
        </w:trPr>
        <w:tc>
          <w:tcPr>
            <w:tcW w:w="300" w:type="pct"/>
            <w:tcBorders>
              <w:top w:val="nil"/>
              <w:left w:val="nil"/>
              <w:bottom w:val="nil"/>
              <w:right w:val="nil"/>
            </w:tcBorders>
            <w:shd w:val="clear" w:color="auto" w:fill="auto"/>
            <w:noWrap/>
            <w:vAlign w:val="bottom"/>
            <w:hideMark/>
          </w:tcPr>
          <w:p w14:paraId="326BCA4E"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152</w:t>
            </w:r>
          </w:p>
        </w:tc>
        <w:tc>
          <w:tcPr>
            <w:tcW w:w="3108" w:type="pct"/>
            <w:tcBorders>
              <w:top w:val="nil"/>
              <w:left w:val="nil"/>
              <w:bottom w:val="nil"/>
              <w:right w:val="nil"/>
            </w:tcBorders>
            <w:shd w:val="clear" w:color="auto" w:fill="auto"/>
            <w:noWrap/>
            <w:vAlign w:val="bottom"/>
            <w:hideMark/>
          </w:tcPr>
          <w:p w14:paraId="6C3CF145"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Bridge St &amp; Holberton St</w:t>
            </w:r>
          </w:p>
        </w:tc>
        <w:tc>
          <w:tcPr>
            <w:tcW w:w="513" w:type="pct"/>
            <w:tcBorders>
              <w:top w:val="nil"/>
              <w:left w:val="nil"/>
              <w:bottom w:val="nil"/>
              <w:right w:val="nil"/>
            </w:tcBorders>
            <w:vAlign w:val="bottom"/>
          </w:tcPr>
          <w:p w14:paraId="6F686AD8" w14:textId="0FAF9224"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1.835</w:t>
            </w:r>
          </w:p>
        </w:tc>
        <w:tc>
          <w:tcPr>
            <w:tcW w:w="513" w:type="pct"/>
            <w:tcBorders>
              <w:top w:val="nil"/>
              <w:left w:val="nil"/>
              <w:bottom w:val="nil"/>
              <w:right w:val="nil"/>
            </w:tcBorders>
            <w:vAlign w:val="bottom"/>
          </w:tcPr>
          <w:p w14:paraId="3637A030" w14:textId="5D8626E6"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w:t>
            </w:r>
          </w:p>
        </w:tc>
        <w:tc>
          <w:tcPr>
            <w:tcW w:w="566" w:type="pct"/>
            <w:tcBorders>
              <w:top w:val="nil"/>
              <w:left w:val="nil"/>
              <w:bottom w:val="nil"/>
              <w:right w:val="nil"/>
            </w:tcBorders>
            <w:vAlign w:val="bottom"/>
          </w:tcPr>
          <w:p w14:paraId="5FB0A47B" w14:textId="7E8F2BC1"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$296,865.02</w:t>
            </w:r>
          </w:p>
        </w:tc>
      </w:tr>
      <w:tr w:rsidR="00DC4913" w:rsidRPr="00DC4913" w14:paraId="7480232D" w14:textId="16A2DF73" w:rsidTr="00DC4913">
        <w:trPr>
          <w:trHeight w:val="227"/>
        </w:trPr>
        <w:tc>
          <w:tcPr>
            <w:tcW w:w="300" w:type="pct"/>
            <w:tcBorders>
              <w:top w:val="nil"/>
              <w:left w:val="nil"/>
              <w:bottom w:val="nil"/>
              <w:right w:val="nil"/>
            </w:tcBorders>
            <w:shd w:val="clear" w:color="auto" w:fill="auto"/>
            <w:noWrap/>
            <w:vAlign w:val="bottom"/>
            <w:hideMark/>
          </w:tcPr>
          <w:p w14:paraId="2D4E55EC"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1</w:t>
            </w:r>
          </w:p>
        </w:tc>
        <w:tc>
          <w:tcPr>
            <w:tcW w:w="3108" w:type="pct"/>
            <w:tcBorders>
              <w:top w:val="nil"/>
              <w:left w:val="nil"/>
              <w:bottom w:val="nil"/>
              <w:right w:val="nil"/>
            </w:tcBorders>
            <w:shd w:val="clear" w:color="auto" w:fill="auto"/>
            <w:noWrap/>
            <w:vAlign w:val="bottom"/>
            <w:hideMark/>
          </w:tcPr>
          <w:p w14:paraId="31430E16"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Gympie Arterial Rd (1/04) &amp; Rode Rd</w:t>
            </w:r>
          </w:p>
        </w:tc>
        <w:tc>
          <w:tcPr>
            <w:tcW w:w="513" w:type="pct"/>
            <w:tcBorders>
              <w:top w:val="nil"/>
              <w:left w:val="nil"/>
              <w:bottom w:val="nil"/>
              <w:right w:val="nil"/>
            </w:tcBorders>
            <w:vAlign w:val="bottom"/>
          </w:tcPr>
          <w:p w14:paraId="58607FDC" w14:textId="558E8206"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1.468</w:t>
            </w:r>
          </w:p>
        </w:tc>
        <w:tc>
          <w:tcPr>
            <w:tcW w:w="513" w:type="pct"/>
            <w:tcBorders>
              <w:top w:val="nil"/>
              <w:left w:val="nil"/>
              <w:bottom w:val="nil"/>
              <w:right w:val="nil"/>
            </w:tcBorders>
            <w:vAlign w:val="bottom"/>
          </w:tcPr>
          <w:p w14:paraId="6CA321EA" w14:textId="571F0435"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2.426</w:t>
            </w:r>
          </w:p>
        </w:tc>
        <w:tc>
          <w:tcPr>
            <w:tcW w:w="566" w:type="pct"/>
            <w:tcBorders>
              <w:top w:val="nil"/>
              <w:left w:val="nil"/>
              <w:bottom w:val="nil"/>
              <w:right w:val="nil"/>
            </w:tcBorders>
            <w:vAlign w:val="bottom"/>
          </w:tcPr>
          <w:p w14:paraId="0162ED50" w14:textId="5BF151E6"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$291,449.22</w:t>
            </w:r>
          </w:p>
        </w:tc>
      </w:tr>
      <w:tr w:rsidR="00DC4913" w:rsidRPr="00DC4913" w14:paraId="5AEB9BFF" w14:textId="4B36C1D2" w:rsidTr="00DC4913">
        <w:trPr>
          <w:trHeight w:val="227"/>
        </w:trPr>
        <w:tc>
          <w:tcPr>
            <w:tcW w:w="300" w:type="pct"/>
            <w:tcBorders>
              <w:top w:val="nil"/>
              <w:left w:val="nil"/>
              <w:bottom w:val="nil"/>
              <w:right w:val="nil"/>
            </w:tcBorders>
            <w:shd w:val="clear" w:color="auto" w:fill="auto"/>
            <w:noWrap/>
            <w:vAlign w:val="bottom"/>
            <w:hideMark/>
          </w:tcPr>
          <w:p w14:paraId="72D27699"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37</w:t>
            </w:r>
          </w:p>
        </w:tc>
        <w:tc>
          <w:tcPr>
            <w:tcW w:w="3108" w:type="pct"/>
            <w:tcBorders>
              <w:top w:val="nil"/>
              <w:left w:val="nil"/>
              <w:bottom w:val="nil"/>
              <w:right w:val="nil"/>
            </w:tcBorders>
            <w:shd w:val="clear" w:color="auto" w:fill="auto"/>
            <w:noWrap/>
            <w:vAlign w:val="bottom"/>
            <w:hideMark/>
          </w:tcPr>
          <w:p w14:paraId="0F1CB22A"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Leopard St &amp; Stanley St</w:t>
            </w:r>
          </w:p>
        </w:tc>
        <w:tc>
          <w:tcPr>
            <w:tcW w:w="513" w:type="pct"/>
            <w:tcBorders>
              <w:top w:val="nil"/>
              <w:left w:val="nil"/>
              <w:bottom w:val="nil"/>
              <w:right w:val="nil"/>
            </w:tcBorders>
            <w:vAlign w:val="bottom"/>
          </w:tcPr>
          <w:p w14:paraId="2A2AD0B6" w14:textId="53DFCCEE"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1.468</w:t>
            </w:r>
          </w:p>
        </w:tc>
        <w:tc>
          <w:tcPr>
            <w:tcW w:w="513" w:type="pct"/>
            <w:tcBorders>
              <w:top w:val="nil"/>
              <w:left w:val="nil"/>
              <w:bottom w:val="nil"/>
              <w:right w:val="nil"/>
            </w:tcBorders>
            <w:vAlign w:val="bottom"/>
          </w:tcPr>
          <w:p w14:paraId="73AEF6F9" w14:textId="4BC5A146"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1.718</w:t>
            </w:r>
          </w:p>
        </w:tc>
        <w:tc>
          <w:tcPr>
            <w:tcW w:w="566" w:type="pct"/>
            <w:tcBorders>
              <w:top w:val="nil"/>
              <w:left w:val="nil"/>
              <w:bottom w:val="nil"/>
              <w:right w:val="nil"/>
            </w:tcBorders>
            <w:vAlign w:val="bottom"/>
          </w:tcPr>
          <w:p w14:paraId="0EB67221" w14:textId="77C8D9F6"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$275,702.44</w:t>
            </w:r>
          </w:p>
        </w:tc>
      </w:tr>
      <w:tr w:rsidR="00DC4913" w:rsidRPr="00DC4913" w14:paraId="6AE124CD" w14:textId="08451CF4" w:rsidTr="00DC4913">
        <w:trPr>
          <w:trHeight w:val="227"/>
        </w:trPr>
        <w:tc>
          <w:tcPr>
            <w:tcW w:w="300" w:type="pct"/>
            <w:tcBorders>
              <w:top w:val="nil"/>
              <w:left w:val="nil"/>
              <w:bottom w:val="nil"/>
              <w:right w:val="nil"/>
            </w:tcBorders>
            <w:shd w:val="clear" w:color="auto" w:fill="auto"/>
            <w:noWrap/>
            <w:vAlign w:val="bottom"/>
            <w:hideMark/>
          </w:tcPr>
          <w:p w14:paraId="1BCC5BF5"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411</w:t>
            </w:r>
          </w:p>
        </w:tc>
        <w:tc>
          <w:tcPr>
            <w:tcW w:w="3108" w:type="pct"/>
            <w:tcBorders>
              <w:top w:val="nil"/>
              <w:left w:val="nil"/>
              <w:bottom w:val="nil"/>
              <w:right w:val="nil"/>
            </w:tcBorders>
            <w:shd w:val="clear" w:color="auto" w:fill="auto"/>
            <w:noWrap/>
            <w:vAlign w:val="bottom"/>
            <w:hideMark/>
          </w:tcPr>
          <w:p w14:paraId="09F08313" w14:textId="77777777" w:rsidR="00DC4913" w:rsidRPr="001F2A1E" w:rsidRDefault="00DC4913" w:rsidP="00DC4913">
            <w:pPr>
              <w:spacing w:after="0" w:line="240" w:lineRule="auto"/>
              <w:jc w:val="left"/>
              <w:rPr>
                <w:rFonts w:cs="Arial"/>
                <w:color w:val="000000"/>
                <w:sz w:val="14"/>
                <w:szCs w:val="16"/>
                <w:lang w:val="de-DE" w:eastAsia="en-AU"/>
              </w:rPr>
            </w:pPr>
            <w:r w:rsidRPr="001F2A1E">
              <w:rPr>
                <w:rFonts w:cs="Arial"/>
                <w:color w:val="000000"/>
                <w:sz w:val="14"/>
                <w:szCs w:val="16"/>
                <w:lang w:val="de-DE" w:eastAsia="en-AU"/>
              </w:rPr>
              <w:t>Nicklin Wy &amp; Jessica Blvd/Kensington Dr</w:t>
            </w:r>
          </w:p>
        </w:tc>
        <w:tc>
          <w:tcPr>
            <w:tcW w:w="513" w:type="pct"/>
            <w:tcBorders>
              <w:top w:val="nil"/>
              <w:left w:val="nil"/>
              <w:bottom w:val="nil"/>
              <w:right w:val="nil"/>
            </w:tcBorders>
            <w:vAlign w:val="bottom"/>
          </w:tcPr>
          <w:p w14:paraId="537B07F6" w14:textId="6F5EA2E8"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1.468</w:t>
            </w:r>
          </w:p>
        </w:tc>
        <w:tc>
          <w:tcPr>
            <w:tcW w:w="513" w:type="pct"/>
            <w:tcBorders>
              <w:top w:val="nil"/>
              <w:left w:val="nil"/>
              <w:bottom w:val="nil"/>
              <w:right w:val="nil"/>
            </w:tcBorders>
            <w:vAlign w:val="bottom"/>
          </w:tcPr>
          <w:p w14:paraId="7A9E655A" w14:textId="1C9C97E4"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1.541</w:t>
            </w:r>
          </w:p>
        </w:tc>
        <w:tc>
          <w:tcPr>
            <w:tcW w:w="566" w:type="pct"/>
            <w:tcBorders>
              <w:top w:val="nil"/>
              <w:left w:val="nil"/>
              <w:bottom w:val="nil"/>
              <w:right w:val="nil"/>
            </w:tcBorders>
            <w:vAlign w:val="bottom"/>
          </w:tcPr>
          <w:p w14:paraId="5E74829F" w14:textId="3E7BD82D"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$271,765.74</w:t>
            </w:r>
          </w:p>
        </w:tc>
      </w:tr>
      <w:tr w:rsidR="00DC4913" w:rsidRPr="00DC4913" w14:paraId="43D68838" w14:textId="36C400A1" w:rsidTr="00DC4913">
        <w:trPr>
          <w:trHeight w:val="227"/>
        </w:trPr>
        <w:tc>
          <w:tcPr>
            <w:tcW w:w="300" w:type="pct"/>
            <w:tcBorders>
              <w:top w:val="nil"/>
              <w:left w:val="nil"/>
              <w:bottom w:val="nil"/>
              <w:right w:val="nil"/>
            </w:tcBorders>
            <w:shd w:val="clear" w:color="auto" w:fill="auto"/>
            <w:noWrap/>
            <w:vAlign w:val="bottom"/>
            <w:hideMark/>
          </w:tcPr>
          <w:p w14:paraId="5A4DAF74"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82</w:t>
            </w:r>
          </w:p>
        </w:tc>
        <w:tc>
          <w:tcPr>
            <w:tcW w:w="3108" w:type="pct"/>
            <w:tcBorders>
              <w:top w:val="nil"/>
              <w:left w:val="nil"/>
              <w:bottom w:val="nil"/>
              <w:right w:val="nil"/>
            </w:tcBorders>
            <w:shd w:val="clear" w:color="auto" w:fill="auto"/>
            <w:noWrap/>
            <w:vAlign w:val="bottom"/>
            <w:hideMark/>
          </w:tcPr>
          <w:p w14:paraId="7150CD07"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Anzac Ave &amp; Victoria Ave</w:t>
            </w:r>
          </w:p>
        </w:tc>
        <w:tc>
          <w:tcPr>
            <w:tcW w:w="513" w:type="pct"/>
            <w:tcBorders>
              <w:top w:val="nil"/>
              <w:left w:val="nil"/>
              <w:bottom w:val="nil"/>
              <w:right w:val="nil"/>
            </w:tcBorders>
            <w:vAlign w:val="bottom"/>
          </w:tcPr>
          <w:p w14:paraId="772E501F" w14:textId="302101BA"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1.468</w:t>
            </w:r>
          </w:p>
        </w:tc>
        <w:tc>
          <w:tcPr>
            <w:tcW w:w="513" w:type="pct"/>
            <w:tcBorders>
              <w:top w:val="nil"/>
              <w:left w:val="nil"/>
              <w:bottom w:val="nil"/>
              <w:right w:val="nil"/>
            </w:tcBorders>
            <w:vAlign w:val="bottom"/>
          </w:tcPr>
          <w:p w14:paraId="74CE3ABE" w14:textId="7D4C0C11"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0.656</w:t>
            </w:r>
          </w:p>
        </w:tc>
        <w:tc>
          <w:tcPr>
            <w:tcW w:w="566" w:type="pct"/>
            <w:tcBorders>
              <w:top w:val="nil"/>
              <w:left w:val="nil"/>
              <w:bottom w:val="nil"/>
              <w:right w:val="nil"/>
            </w:tcBorders>
            <w:vAlign w:val="bottom"/>
          </w:tcPr>
          <w:p w14:paraId="1858E56D" w14:textId="6977DDA9"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$252,082.26</w:t>
            </w:r>
          </w:p>
        </w:tc>
      </w:tr>
      <w:tr w:rsidR="00DC4913" w:rsidRPr="00DC4913" w14:paraId="5F1E6705" w14:textId="25663E45" w:rsidTr="00DC4913">
        <w:trPr>
          <w:trHeight w:val="227"/>
        </w:trPr>
        <w:tc>
          <w:tcPr>
            <w:tcW w:w="300" w:type="pct"/>
            <w:tcBorders>
              <w:top w:val="nil"/>
              <w:left w:val="nil"/>
              <w:bottom w:val="nil"/>
              <w:right w:val="nil"/>
            </w:tcBorders>
            <w:shd w:val="clear" w:color="auto" w:fill="auto"/>
            <w:noWrap/>
            <w:vAlign w:val="bottom"/>
            <w:hideMark/>
          </w:tcPr>
          <w:p w14:paraId="18349DCB"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45</w:t>
            </w:r>
          </w:p>
        </w:tc>
        <w:tc>
          <w:tcPr>
            <w:tcW w:w="3108" w:type="pct"/>
            <w:tcBorders>
              <w:top w:val="nil"/>
              <w:left w:val="nil"/>
              <w:bottom w:val="nil"/>
              <w:right w:val="nil"/>
            </w:tcBorders>
            <w:shd w:val="clear" w:color="auto" w:fill="auto"/>
            <w:noWrap/>
            <w:vAlign w:val="bottom"/>
            <w:hideMark/>
          </w:tcPr>
          <w:p w14:paraId="3596393B"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Lutwyche Rd &amp; Northey St</w:t>
            </w:r>
          </w:p>
        </w:tc>
        <w:tc>
          <w:tcPr>
            <w:tcW w:w="513" w:type="pct"/>
            <w:tcBorders>
              <w:top w:val="nil"/>
              <w:left w:val="nil"/>
              <w:bottom w:val="nil"/>
              <w:right w:val="nil"/>
            </w:tcBorders>
            <w:vAlign w:val="bottom"/>
          </w:tcPr>
          <w:p w14:paraId="7FBAF2B5" w14:textId="367F9568"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1.468</w:t>
            </w:r>
          </w:p>
        </w:tc>
        <w:tc>
          <w:tcPr>
            <w:tcW w:w="513" w:type="pct"/>
            <w:tcBorders>
              <w:top w:val="nil"/>
              <w:left w:val="nil"/>
              <w:bottom w:val="nil"/>
              <w:right w:val="nil"/>
            </w:tcBorders>
            <w:vAlign w:val="bottom"/>
          </w:tcPr>
          <w:p w14:paraId="5DEE20FC" w14:textId="579377AB"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0.479</w:t>
            </w:r>
          </w:p>
        </w:tc>
        <w:tc>
          <w:tcPr>
            <w:tcW w:w="566" w:type="pct"/>
            <w:tcBorders>
              <w:top w:val="nil"/>
              <w:left w:val="nil"/>
              <w:bottom w:val="nil"/>
              <w:right w:val="nil"/>
            </w:tcBorders>
            <w:vAlign w:val="bottom"/>
          </w:tcPr>
          <w:p w14:paraId="5E6FB555" w14:textId="4F62C080"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$248,145.56</w:t>
            </w:r>
          </w:p>
        </w:tc>
      </w:tr>
      <w:tr w:rsidR="00DC4913" w:rsidRPr="00DC4913" w14:paraId="26590CFF" w14:textId="7E8C56AA" w:rsidTr="00DC4913">
        <w:trPr>
          <w:trHeight w:val="227"/>
        </w:trPr>
        <w:tc>
          <w:tcPr>
            <w:tcW w:w="300" w:type="pct"/>
            <w:tcBorders>
              <w:top w:val="nil"/>
              <w:left w:val="nil"/>
              <w:bottom w:val="nil"/>
              <w:right w:val="nil"/>
            </w:tcBorders>
            <w:shd w:val="clear" w:color="auto" w:fill="auto"/>
            <w:noWrap/>
            <w:vAlign w:val="bottom"/>
            <w:hideMark/>
          </w:tcPr>
          <w:p w14:paraId="2C631BCF"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24</w:t>
            </w:r>
          </w:p>
        </w:tc>
        <w:tc>
          <w:tcPr>
            <w:tcW w:w="3108" w:type="pct"/>
            <w:tcBorders>
              <w:top w:val="nil"/>
              <w:left w:val="nil"/>
              <w:bottom w:val="nil"/>
              <w:right w:val="nil"/>
            </w:tcBorders>
            <w:shd w:val="clear" w:color="auto" w:fill="auto"/>
            <w:noWrap/>
            <w:vAlign w:val="bottom"/>
            <w:hideMark/>
          </w:tcPr>
          <w:p w14:paraId="712EAABD"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Bennetts Rd &amp; Crown St/Macrossan Ave</w:t>
            </w:r>
          </w:p>
        </w:tc>
        <w:tc>
          <w:tcPr>
            <w:tcW w:w="513" w:type="pct"/>
            <w:tcBorders>
              <w:top w:val="nil"/>
              <w:left w:val="nil"/>
              <w:bottom w:val="nil"/>
              <w:right w:val="nil"/>
            </w:tcBorders>
            <w:vAlign w:val="bottom"/>
          </w:tcPr>
          <w:p w14:paraId="47330BF5" w14:textId="1A7FBF20"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1.468</w:t>
            </w:r>
          </w:p>
        </w:tc>
        <w:tc>
          <w:tcPr>
            <w:tcW w:w="513" w:type="pct"/>
            <w:tcBorders>
              <w:top w:val="nil"/>
              <w:left w:val="nil"/>
              <w:bottom w:val="nil"/>
              <w:right w:val="nil"/>
            </w:tcBorders>
            <w:vAlign w:val="bottom"/>
          </w:tcPr>
          <w:p w14:paraId="70D648EE" w14:textId="31D3F330"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0.302</w:t>
            </w:r>
          </w:p>
        </w:tc>
        <w:tc>
          <w:tcPr>
            <w:tcW w:w="566" w:type="pct"/>
            <w:tcBorders>
              <w:top w:val="nil"/>
              <w:left w:val="nil"/>
              <w:bottom w:val="nil"/>
              <w:right w:val="nil"/>
            </w:tcBorders>
            <w:vAlign w:val="bottom"/>
          </w:tcPr>
          <w:p w14:paraId="68E5C153" w14:textId="2B2533A2"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$244,208.86</w:t>
            </w:r>
          </w:p>
        </w:tc>
      </w:tr>
      <w:tr w:rsidR="00DC4913" w:rsidRPr="00DC4913" w14:paraId="3E9E3A68" w14:textId="513679DF" w:rsidTr="00DC4913">
        <w:trPr>
          <w:trHeight w:val="227"/>
        </w:trPr>
        <w:tc>
          <w:tcPr>
            <w:tcW w:w="300" w:type="pct"/>
            <w:tcBorders>
              <w:top w:val="nil"/>
              <w:left w:val="nil"/>
              <w:bottom w:val="nil"/>
              <w:right w:val="nil"/>
            </w:tcBorders>
            <w:shd w:val="clear" w:color="auto" w:fill="auto"/>
            <w:noWrap/>
            <w:vAlign w:val="bottom"/>
            <w:hideMark/>
          </w:tcPr>
          <w:p w14:paraId="415461B0"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203</w:t>
            </w:r>
          </w:p>
        </w:tc>
        <w:tc>
          <w:tcPr>
            <w:tcW w:w="3108" w:type="pct"/>
            <w:tcBorders>
              <w:top w:val="nil"/>
              <w:left w:val="nil"/>
              <w:bottom w:val="nil"/>
              <w:right w:val="nil"/>
            </w:tcBorders>
            <w:shd w:val="clear" w:color="auto" w:fill="auto"/>
            <w:noWrap/>
            <w:vAlign w:val="bottom"/>
            <w:hideMark/>
          </w:tcPr>
          <w:p w14:paraId="5D34689D"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North Townsville Rd &amp; (Boundary St &amp; Woolcock St &amp; Charters Towers Rd)</w:t>
            </w:r>
          </w:p>
        </w:tc>
        <w:tc>
          <w:tcPr>
            <w:tcW w:w="513" w:type="pct"/>
            <w:tcBorders>
              <w:top w:val="nil"/>
              <w:left w:val="nil"/>
              <w:bottom w:val="nil"/>
              <w:right w:val="nil"/>
            </w:tcBorders>
            <w:vAlign w:val="bottom"/>
          </w:tcPr>
          <w:p w14:paraId="24F1A9ED" w14:textId="4D3A945C"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1.468</w:t>
            </w:r>
          </w:p>
        </w:tc>
        <w:tc>
          <w:tcPr>
            <w:tcW w:w="513" w:type="pct"/>
            <w:tcBorders>
              <w:top w:val="nil"/>
              <w:left w:val="nil"/>
              <w:bottom w:val="nil"/>
              <w:right w:val="nil"/>
            </w:tcBorders>
            <w:vAlign w:val="bottom"/>
          </w:tcPr>
          <w:p w14:paraId="3884F4C9" w14:textId="5B5A6456"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0.302</w:t>
            </w:r>
          </w:p>
        </w:tc>
        <w:tc>
          <w:tcPr>
            <w:tcW w:w="566" w:type="pct"/>
            <w:tcBorders>
              <w:top w:val="nil"/>
              <w:left w:val="nil"/>
              <w:bottom w:val="nil"/>
              <w:right w:val="nil"/>
            </w:tcBorders>
            <w:vAlign w:val="bottom"/>
          </w:tcPr>
          <w:p w14:paraId="31EE4F5B" w14:textId="35C82C0E"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$244,208.86</w:t>
            </w:r>
          </w:p>
        </w:tc>
      </w:tr>
      <w:tr w:rsidR="00DC4913" w:rsidRPr="00DC4913" w14:paraId="5394576C" w14:textId="1E672CC1" w:rsidTr="00DC4913">
        <w:trPr>
          <w:trHeight w:val="227"/>
        </w:trPr>
        <w:tc>
          <w:tcPr>
            <w:tcW w:w="300" w:type="pct"/>
            <w:tcBorders>
              <w:top w:val="nil"/>
              <w:left w:val="nil"/>
              <w:bottom w:val="nil"/>
              <w:right w:val="nil"/>
            </w:tcBorders>
            <w:shd w:val="clear" w:color="auto" w:fill="auto"/>
            <w:noWrap/>
            <w:vAlign w:val="bottom"/>
            <w:hideMark/>
          </w:tcPr>
          <w:p w14:paraId="57338CC9"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204</w:t>
            </w:r>
          </w:p>
        </w:tc>
        <w:tc>
          <w:tcPr>
            <w:tcW w:w="3108" w:type="pct"/>
            <w:tcBorders>
              <w:top w:val="nil"/>
              <w:left w:val="nil"/>
              <w:bottom w:val="nil"/>
              <w:right w:val="nil"/>
            </w:tcBorders>
            <w:shd w:val="clear" w:color="auto" w:fill="auto"/>
            <w:noWrap/>
            <w:vAlign w:val="bottom"/>
            <w:hideMark/>
          </w:tcPr>
          <w:p w14:paraId="6FACCF29"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Anne St &amp; Ross River Rd</w:t>
            </w:r>
          </w:p>
        </w:tc>
        <w:tc>
          <w:tcPr>
            <w:tcW w:w="513" w:type="pct"/>
            <w:tcBorders>
              <w:top w:val="nil"/>
              <w:left w:val="nil"/>
              <w:bottom w:val="nil"/>
              <w:right w:val="nil"/>
            </w:tcBorders>
            <w:vAlign w:val="bottom"/>
          </w:tcPr>
          <w:p w14:paraId="268FE25C" w14:textId="5B4EF5BE"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1.468</w:t>
            </w:r>
          </w:p>
        </w:tc>
        <w:tc>
          <w:tcPr>
            <w:tcW w:w="513" w:type="pct"/>
            <w:tcBorders>
              <w:top w:val="nil"/>
              <w:left w:val="nil"/>
              <w:bottom w:val="nil"/>
              <w:right w:val="nil"/>
            </w:tcBorders>
            <w:vAlign w:val="bottom"/>
          </w:tcPr>
          <w:p w14:paraId="6BF9B9EF" w14:textId="7F365FFF"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0.302</w:t>
            </w:r>
          </w:p>
        </w:tc>
        <w:tc>
          <w:tcPr>
            <w:tcW w:w="566" w:type="pct"/>
            <w:tcBorders>
              <w:top w:val="nil"/>
              <w:left w:val="nil"/>
              <w:bottom w:val="nil"/>
              <w:right w:val="nil"/>
            </w:tcBorders>
            <w:vAlign w:val="bottom"/>
          </w:tcPr>
          <w:p w14:paraId="772CA1A8" w14:textId="640DC201"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$244,208.86</w:t>
            </w:r>
          </w:p>
        </w:tc>
      </w:tr>
      <w:tr w:rsidR="00DC4913" w:rsidRPr="00DC4913" w14:paraId="645F7E31" w14:textId="0642970E" w:rsidTr="00DC4913">
        <w:trPr>
          <w:trHeight w:val="227"/>
        </w:trPr>
        <w:tc>
          <w:tcPr>
            <w:tcW w:w="300" w:type="pct"/>
            <w:tcBorders>
              <w:top w:val="nil"/>
              <w:left w:val="nil"/>
              <w:bottom w:val="nil"/>
              <w:right w:val="nil"/>
            </w:tcBorders>
            <w:shd w:val="clear" w:color="auto" w:fill="auto"/>
            <w:noWrap/>
            <w:vAlign w:val="bottom"/>
            <w:hideMark/>
          </w:tcPr>
          <w:p w14:paraId="7CEAAA10"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463</w:t>
            </w:r>
          </w:p>
        </w:tc>
        <w:tc>
          <w:tcPr>
            <w:tcW w:w="3108" w:type="pct"/>
            <w:tcBorders>
              <w:top w:val="nil"/>
              <w:left w:val="nil"/>
              <w:bottom w:val="nil"/>
              <w:right w:val="nil"/>
            </w:tcBorders>
            <w:shd w:val="clear" w:color="auto" w:fill="auto"/>
            <w:noWrap/>
            <w:vAlign w:val="bottom"/>
            <w:hideMark/>
          </w:tcPr>
          <w:p w14:paraId="518B343A"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Heidke St/Johanna Blvd &amp; Takalvan St/Isis Hwy</w:t>
            </w:r>
          </w:p>
        </w:tc>
        <w:tc>
          <w:tcPr>
            <w:tcW w:w="513" w:type="pct"/>
            <w:tcBorders>
              <w:top w:val="nil"/>
              <w:left w:val="nil"/>
              <w:bottom w:val="nil"/>
              <w:right w:val="nil"/>
            </w:tcBorders>
            <w:vAlign w:val="bottom"/>
          </w:tcPr>
          <w:p w14:paraId="053EB6BC" w14:textId="7ED890AD"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1.468</w:t>
            </w:r>
          </w:p>
        </w:tc>
        <w:tc>
          <w:tcPr>
            <w:tcW w:w="513" w:type="pct"/>
            <w:tcBorders>
              <w:top w:val="nil"/>
              <w:left w:val="nil"/>
              <w:bottom w:val="nil"/>
              <w:right w:val="nil"/>
            </w:tcBorders>
            <w:vAlign w:val="bottom"/>
          </w:tcPr>
          <w:p w14:paraId="61B722EB" w14:textId="553347C4"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0.125</w:t>
            </w:r>
          </w:p>
        </w:tc>
        <w:tc>
          <w:tcPr>
            <w:tcW w:w="566" w:type="pct"/>
            <w:tcBorders>
              <w:top w:val="nil"/>
              <w:left w:val="nil"/>
              <w:bottom w:val="nil"/>
              <w:right w:val="nil"/>
            </w:tcBorders>
            <w:vAlign w:val="bottom"/>
          </w:tcPr>
          <w:p w14:paraId="43A9B2A7" w14:textId="2B54FB0D"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$240,272.17</w:t>
            </w:r>
          </w:p>
        </w:tc>
      </w:tr>
      <w:tr w:rsidR="00DC4913" w:rsidRPr="00DC4913" w14:paraId="518B5784" w14:textId="60377DD8" w:rsidTr="00DC4913">
        <w:trPr>
          <w:trHeight w:val="227"/>
        </w:trPr>
        <w:tc>
          <w:tcPr>
            <w:tcW w:w="300" w:type="pct"/>
            <w:tcBorders>
              <w:top w:val="nil"/>
              <w:left w:val="nil"/>
              <w:bottom w:val="nil"/>
              <w:right w:val="nil"/>
            </w:tcBorders>
            <w:shd w:val="clear" w:color="auto" w:fill="auto"/>
            <w:noWrap/>
            <w:vAlign w:val="bottom"/>
            <w:hideMark/>
          </w:tcPr>
          <w:p w14:paraId="3E7917EF"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253</w:t>
            </w:r>
          </w:p>
        </w:tc>
        <w:tc>
          <w:tcPr>
            <w:tcW w:w="3108" w:type="pct"/>
            <w:tcBorders>
              <w:top w:val="nil"/>
              <w:left w:val="nil"/>
              <w:bottom w:val="nil"/>
              <w:right w:val="nil"/>
            </w:tcBorders>
            <w:shd w:val="clear" w:color="auto" w:fill="auto"/>
            <w:noWrap/>
            <w:vAlign w:val="bottom"/>
            <w:hideMark/>
          </w:tcPr>
          <w:p w14:paraId="46980883"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Fitzroy St &amp; George St</w:t>
            </w:r>
          </w:p>
        </w:tc>
        <w:tc>
          <w:tcPr>
            <w:tcW w:w="513" w:type="pct"/>
            <w:tcBorders>
              <w:top w:val="nil"/>
              <w:left w:val="nil"/>
              <w:bottom w:val="nil"/>
              <w:right w:val="nil"/>
            </w:tcBorders>
            <w:vAlign w:val="bottom"/>
          </w:tcPr>
          <w:p w14:paraId="3D093A00" w14:textId="762FFB2F"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1.468</w:t>
            </w:r>
          </w:p>
        </w:tc>
        <w:tc>
          <w:tcPr>
            <w:tcW w:w="513" w:type="pct"/>
            <w:tcBorders>
              <w:top w:val="nil"/>
              <w:left w:val="nil"/>
              <w:bottom w:val="nil"/>
              <w:right w:val="nil"/>
            </w:tcBorders>
            <w:vAlign w:val="bottom"/>
          </w:tcPr>
          <w:p w14:paraId="6B6A4BF7" w14:textId="29C435A2"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w:t>
            </w:r>
          </w:p>
        </w:tc>
        <w:tc>
          <w:tcPr>
            <w:tcW w:w="566" w:type="pct"/>
            <w:tcBorders>
              <w:top w:val="nil"/>
              <w:left w:val="nil"/>
              <w:bottom w:val="nil"/>
              <w:right w:val="nil"/>
            </w:tcBorders>
            <w:vAlign w:val="bottom"/>
          </w:tcPr>
          <w:p w14:paraId="4BE3A4C1" w14:textId="674A4F8E"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$237,492.01</w:t>
            </w:r>
          </w:p>
        </w:tc>
      </w:tr>
      <w:tr w:rsidR="00DC4913" w:rsidRPr="00DC4913" w14:paraId="62D84C82" w14:textId="77345F6B" w:rsidTr="00DC4913">
        <w:trPr>
          <w:trHeight w:val="227"/>
        </w:trPr>
        <w:tc>
          <w:tcPr>
            <w:tcW w:w="300" w:type="pct"/>
            <w:tcBorders>
              <w:top w:val="nil"/>
              <w:left w:val="nil"/>
              <w:bottom w:val="nil"/>
              <w:right w:val="nil"/>
            </w:tcBorders>
            <w:shd w:val="clear" w:color="auto" w:fill="auto"/>
            <w:noWrap/>
            <w:vAlign w:val="bottom"/>
            <w:hideMark/>
          </w:tcPr>
          <w:p w14:paraId="69A93932"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254</w:t>
            </w:r>
          </w:p>
        </w:tc>
        <w:tc>
          <w:tcPr>
            <w:tcW w:w="3108" w:type="pct"/>
            <w:tcBorders>
              <w:top w:val="nil"/>
              <w:left w:val="nil"/>
              <w:bottom w:val="nil"/>
              <w:right w:val="nil"/>
            </w:tcBorders>
            <w:shd w:val="clear" w:color="auto" w:fill="auto"/>
            <w:noWrap/>
            <w:vAlign w:val="bottom"/>
            <w:hideMark/>
          </w:tcPr>
          <w:p w14:paraId="1C040FA1"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Bolsover St &amp; Fitzroy St</w:t>
            </w:r>
          </w:p>
        </w:tc>
        <w:tc>
          <w:tcPr>
            <w:tcW w:w="513" w:type="pct"/>
            <w:tcBorders>
              <w:top w:val="nil"/>
              <w:left w:val="nil"/>
              <w:bottom w:val="nil"/>
              <w:right w:val="nil"/>
            </w:tcBorders>
            <w:vAlign w:val="bottom"/>
          </w:tcPr>
          <w:p w14:paraId="59B3E20D" w14:textId="28DAF445"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1.468</w:t>
            </w:r>
          </w:p>
        </w:tc>
        <w:tc>
          <w:tcPr>
            <w:tcW w:w="513" w:type="pct"/>
            <w:tcBorders>
              <w:top w:val="nil"/>
              <w:left w:val="nil"/>
              <w:bottom w:val="nil"/>
              <w:right w:val="nil"/>
            </w:tcBorders>
            <w:vAlign w:val="bottom"/>
          </w:tcPr>
          <w:p w14:paraId="2A8B2010" w14:textId="72D9D44E"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w:t>
            </w:r>
          </w:p>
        </w:tc>
        <w:tc>
          <w:tcPr>
            <w:tcW w:w="566" w:type="pct"/>
            <w:tcBorders>
              <w:top w:val="nil"/>
              <w:left w:val="nil"/>
              <w:bottom w:val="nil"/>
              <w:right w:val="nil"/>
            </w:tcBorders>
            <w:vAlign w:val="bottom"/>
          </w:tcPr>
          <w:p w14:paraId="2F3D8DDF" w14:textId="29B29AFD"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$237,492.01</w:t>
            </w:r>
          </w:p>
        </w:tc>
      </w:tr>
      <w:tr w:rsidR="00DC4913" w:rsidRPr="00DC4913" w14:paraId="417BC56E" w14:textId="6778838B" w:rsidTr="00DC4913">
        <w:trPr>
          <w:trHeight w:val="227"/>
        </w:trPr>
        <w:tc>
          <w:tcPr>
            <w:tcW w:w="300" w:type="pct"/>
            <w:tcBorders>
              <w:top w:val="nil"/>
              <w:left w:val="nil"/>
              <w:bottom w:val="nil"/>
              <w:right w:val="nil"/>
            </w:tcBorders>
            <w:shd w:val="clear" w:color="auto" w:fill="auto"/>
            <w:noWrap/>
            <w:vAlign w:val="bottom"/>
            <w:hideMark/>
          </w:tcPr>
          <w:p w14:paraId="1EFBF9D6"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452</w:t>
            </w:r>
          </w:p>
        </w:tc>
        <w:tc>
          <w:tcPr>
            <w:tcW w:w="3108" w:type="pct"/>
            <w:tcBorders>
              <w:top w:val="nil"/>
              <w:left w:val="nil"/>
              <w:bottom w:val="nil"/>
              <w:right w:val="nil"/>
            </w:tcBorders>
            <w:shd w:val="clear" w:color="auto" w:fill="auto"/>
            <w:noWrap/>
            <w:vAlign w:val="bottom"/>
            <w:hideMark/>
          </w:tcPr>
          <w:p w14:paraId="43AC3BB7"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Pallas St &amp; Walker St</w:t>
            </w:r>
          </w:p>
        </w:tc>
        <w:tc>
          <w:tcPr>
            <w:tcW w:w="513" w:type="pct"/>
            <w:tcBorders>
              <w:top w:val="nil"/>
              <w:left w:val="nil"/>
              <w:bottom w:val="nil"/>
              <w:right w:val="nil"/>
            </w:tcBorders>
            <w:vAlign w:val="bottom"/>
          </w:tcPr>
          <w:p w14:paraId="7E311957" w14:textId="43F0B00E"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1.468</w:t>
            </w:r>
          </w:p>
        </w:tc>
        <w:tc>
          <w:tcPr>
            <w:tcW w:w="513" w:type="pct"/>
            <w:tcBorders>
              <w:top w:val="nil"/>
              <w:left w:val="nil"/>
              <w:bottom w:val="nil"/>
              <w:right w:val="nil"/>
            </w:tcBorders>
            <w:vAlign w:val="bottom"/>
          </w:tcPr>
          <w:p w14:paraId="2E311A82" w14:textId="039EE241"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w:t>
            </w:r>
          </w:p>
        </w:tc>
        <w:tc>
          <w:tcPr>
            <w:tcW w:w="566" w:type="pct"/>
            <w:tcBorders>
              <w:top w:val="nil"/>
              <w:left w:val="nil"/>
              <w:bottom w:val="nil"/>
              <w:right w:val="nil"/>
            </w:tcBorders>
            <w:vAlign w:val="bottom"/>
          </w:tcPr>
          <w:p w14:paraId="155B5C0B" w14:textId="015A90F0"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$237,492.01</w:t>
            </w:r>
          </w:p>
        </w:tc>
      </w:tr>
      <w:tr w:rsidR="00DC4913" w:rsidRPr="00DC4913" w14:paraId="52ED31CC" w14:textId="6CE6BEBA" w:rsidTr="00DC4913">
        <w:trPr>
          <w:trHeight w:val="227"/>
        </w:trPr>
        <w:tc>
          <w:tcPr>
            <w:tcW w:w="300" w:type="pct"/>
            <w:tcBorders>
              <w:top w:val="nil"/>
              <w:left w:val="nil"/>
              <w:bottom w:val="nil"/>
              <w:right w:val="nil"/>
            </w:tcBorders>
            <w:shd w:val="clear" w:color="auto" w:fill="auto"/>
            <w:noWrap/>
            <w:vAlign w:val="bottom"/>
            <w:hideMark/>
          </w:tcPr>
          <w:p w14:paraId="4451E0A8"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151</w:t>
            </w:r>
          </w:p>
        </w:tc>
        <w:tc>
          <w:tcPr>
            <w:tcW w:w="3108" w:type="pct"/>
            <w:tcBorders>
              <w:top w:val="nil"/>
              <w:left w:val="nil"/>
              <w:bottom w:val="nil"/>
              <w:right w:val="nil"/>
            </w:tcBorders>
            <w:shd w:val="clear" w:color="auto" w:fill="auto"/>
            <w:noWrap/>
            <w:vAlign w:val="bottom"/>
            <w:hideMark/>
          </w:tcPr>
          <w:p w14:paraId="142462C1"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James St &amp; Kitchener St</w:t>
            </w:r>
          </w:p>
        </w:tc>
        <w:tc>
          <w:tcPr>
            <w:tcW w:w="513" w:type="pct"/>
            <w:tcBorders>
              <w:top w:val="nil"/>
              <w:left w:val="nil"/>
              <w:bottom w:val="nil"/>
              <w:right w:val="nil"/>
            </w:tcBorders>
            <w:vAlign w:val="bottom"/>
          </w:tcPr>
          <w:p w14:paraId="4B29C642" w14:textId="0A76F8F2"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1.468</w:t>
            </w:r>
          </w:p>
        </w:tc>
        <w:tc>
          <w:tcPr>
            <w:tcW w:w="513" w:type="pct"/>
            <w:tcBorders>
              <w:top w:val="nil"/>
              <w:left w:val="nil"/>
              <w:bottom w:val="nil"/>
              <w:right w:val="nil"/>
            </w:tcBorders>
            <w:vAlign w:val="bottom"/>
          </w:tcPr>
          <w:p w14:paraId="2C7690FF" w14:textId="11390069"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w:t>
            </w:r>
          </w:p>
        </w:tc>
        <w:tc>
          <w:tcPr>
            <w:tcW w:w="566" w:type="pct"/>
            <w:tcBorders>
              <w:top w:val="nil"/>
              <w:left w:val="nil"/>
              <w:bottom w:val="nil"/>
              <w:right w:val="nil"/>
            </w:tcBorders>
            <w:vAlign w:val="bottom"/>
          </w:tcPr>
          <w:p w14:paraId="6B2FD044" w14:textId="52D1665E"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$237,492.01</w:t>
            </w:r>
          </w:p>
        </w:tc>
      </w:tr>
      <w:tr w:rsidR="00DC4913" w:rsidRPr="00DC4913" w14:paraId="7E41BE88" w14:textId="2455B3B8" w:rsidTr="00DC4913">
        <w:trPr>
          <w:trHeight w:val="227"/>
        </w:trPr>
        <w:tc>
          <w:tcPr>
            <w:tcW w:w="300" w:type="pct"/>
            <w:tcBorders>
              <w:top w:val="nil"/>
              <w:left w:val="nil"/>
              <w:bottom w:val="nil"/>
              <w:right w:val="nil"/>
            </w:tcBorders>
            <w:shd w:val="clear" w:color="auto" w:fill="auto"/>
            <w:noWrap/>
            <w:vAlign w:val="bottom"/>
            <w:hideMark/>
          </w:tcPr>
          <w:p w14:paraId="709C34F9"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94</w:t>
            </w:r>
          </w:p>
        </w:tc>
        <w:tc>
          <w:tcPr>
            <w:tcW w:w="3108" w:type="pct"/>
            <w:tcBorders>
              <w:top w:val="nil"/>
              <w:left w:val="nil"/>
              <w:bottom w:val="nil"/>
              <w:right w:val="nil"/>
            </w:tcBorders>
            <w:shd w:val="clear" w:color="auto" w:fill="auto"/>
            <w:noWrap/>
            <w:vAlign w:val="bottom"/>
            <w:hideMark/>
          </w:tcPr>
          <w:p w14:paraId="33A93ACE" w14:textId="77777777" w:rsidR="00DC4913" w:rsidRPr="001F2A1E" w:rsidRDefault="00DC4913" w:rsidP="00DC4913">
            <w:pPr>
              <w:spacing w:after="0" w:line="240" w:lineRule="auto"/>
              <w:jc w:val="left"/>
              <w:rPr>
                <w:rFonts w:cs="Arial"/>
                <w:color w:val="000000"/>
                <w:sz w:val="14"/>
                <w:szCs w:val="16"/>
                <w:lang w:val="de-DE" w:eastAsia="en-AU"/>
              </w:rPr>
            </w:pPr>
            <w:r w:rsidRPr="001F2A1E">
              <w:rPr>
                <w:rFonts w:cs="Arial"/>
                <w:color w:val="000000"/>
                <w:sz w:val="14"/>
                <w:szCs w:val="16"/>
                <w:lang w:val="de-DE" w:eastAsia="en-AU"/>
              </w:rPr>
              <w:t>Chermside Rd &amp; Brisbane Rd &amp; Glebe Rd</w:t>
            </w:r>
          </w:p>
        </w:tc>
        <w:tc>
          <w:tcPr>
            <w:tcW w:w="513" w:type="pct"/>
            <w:tcBorders>
              <w:top w:val="nil"/>
              <w:left w:val="nil"/>
              <w:bottom w:val="nil"/>
              <w:right w:val="nil"/>
            </w:tcBorders>
            <w:vAlign w:val="bottom"/>
          </w:tcPr>
          <w:p w14:paraId="66EA68EF" w14:textId="4650F868"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1.468</w:t>
            </w:r>
          </w:p>
        </w:tc>
        <w:tc>
          <w:tcPr>
            <w:tcW w:w="513" w:type="pct"/>
            <w:tcBorders>
              <w:top w:val="nil"/>
              <w:left w:val="nil"/>
              <w:bottom w:val="nil"/>
              <w:right w:val="nil"/>
            </w:tcBorders>
            <w:vAlign w:val="bottom"/>
          </w:tcPr>
          <w:p w14:paraId="710BAA28" w14:textId="2B567E41"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w:t>
            </w:r>
          </w:p>
        </w:tc>
        <w:tc>
          <w:tcPr>
            <w:tcW w:w="566" w:type="pct"/>
            <w:tcBorders>
              <w:top w:val="nil"/>
              <w:left w:val="nil"/>
              <w:bottom w:val="nil"/>
              <w:right w:val="nil"/>
            </w:tcBorders>
            <w:vAlign w:val="bottom"/>
          </w:tcPr>
          <w:p w14:paraId="06DC6CCB" w14:textId="3036609A"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$237,492.01</w:t>
            </w:r>
          </w:p>
        </w:tc>
      </w:tr>
      <w:tr w:rsidR="00DC4913" w:rsidRPr="00DC4913" w14:paraId="46199821" w14:textId="51465E25" w:rsidTr="00DC4913">
        <w:trPr>
          <w:trHeight w:val="227"/>
        </w:trPr>
        <w:tc>
          <w:tcPr>
            <w:tcW w:w="300" w:type="pct"/>
            <w:tcBorders>
              <w:top w:val="nil"/>
              <w:left w:val="nil"/>
              <w:bottom w:val="nil"/>
              <w:right w:val="nil"/>
            </w:tcBorders>
            <w:shd w:val="clear" w:color="auto" w:fill="auto"/>
            <w:noWrap/>
            <w:vAlign w:val="bottom"/>
            <w:hideMark/>
          </w:tcPr>
          <w:p w14:paraId="3B377579"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509</w:t>
            </w:r>
          </w:p>
        </w:tc>
        <w:tc>
          <w:tcPr>
            <w:tcW w:w="3108" w:type="pct"/>
            <w:tcBorders>
              <w:top w:val="nil"/>
              <w:left w:val="nil"/>
              <w:bottom w:val="nil"/>
              <w:right w:val="nil"/>
            </w:tcBorders>
            <w:shd w:val="clear" w:color="auto" w:fill="auto"/>
            <w:noWrap/>
            <w:vAlign w:val="bottom"/>
            <w:hideMark/>
          </w:tcPr>
          <w:p w14:paraId="59A2656B"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Griffith Arterial Rd (U20 -1/95) &amp; Mains Rd</w:t>
            </w:r>
          </w:p>
        </w:tc>
        <w:tc>
          <w:tcPr>
            <w:tcW w:w="513" w:type="pct"/>
            <w:tcBorders>
              <w:top w:val="nil"/>
              <w:left w:val="nil"/>
              <w:bottom w:val="nil"/>
              <w:right w:val="nil"/>
            </w:tcBorders>
            <w:vAlign w:val="bottom"/>
          </w:tcPr>
          <w:p w14:paraId="2B5684C0" w14:textId="3124B762"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1.101</w:t>
            </w:r>
          </w:p>
        </w:tc>
        <w:tc>
          <w:tcPr>
            <w:tcW w:w="513" w:type="pct"/>
            <w:tcBorders>
              <w:top w:val="nil"/>
              <w:left w:val="nil"/>
              <w:bottom w:val="nil"/>
              <w:right w:val="nil"/>
            </w:tcBorders>
            <w:vAlign w:val="bottom"/>
          </w:tcPr>
          <w:p w14:paraId="741244A2" w14:textId="689BF05C"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2.439</w:t>
            </w:r>
          </w:p>
        </w:tc>
        <w:tc>
          <w:tcPr>
            <w:tcW w:w="566" w:type="pct"/>
            <w:tcBorders>
              <w:top w:val="nil"/>
              <w:left w:val="nil"/>
              <w:bottom w:val="nil"/>
              <w:right w:val="nil"/>
            </w:tcBorders>
            <w:vAlign w:val="bottom"/>
          </w:tcPr>
          <w:p w14:paraId="13968657" w14:textId="4160D762"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$232,365.36</w:t>
            </w:r>
          </w:p>
        </w:tc>
      </w:tr>
      <w:tr w:rsidR="00DC4913" w:rsidRPr="00DC4913" w14:paraId="39ABCA1E" w14:textId="10AC635E" w:rsidTr="00DC4913">
        <w:trPr>
          <w:trHeight w:val="227"/>
        </w:trPr>
        <w:tc>
          <w:tcPr>
            <w:tcW w:w="300" w:type="pct"/>
            <w:tcBorders>
              <w:top w:val="nil"/>
              <w:left w:val="nil"/>
              <w:bottom w:val="nil"/>
              <w:right w:val="nil"/>
            </w:tcBorders>
            <w:shd w:val="clear" w:color="auto" w:fill="auto"/>
            <w:noWrap/>
            <w:vAlign w:val="bottom"/>
            <w:hideMark/>
          </w:tcPr>
          <w:p w14:paraId="5EEE1728"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126</w:t>
            </w:r>
          </w:p>
        </w:tc>
        <w:tc>
          <w:tcPr>
            <w:tcW w:w="3108" w:type="pct"/>
            <w:tcBorders>
              <w:top w:val="nil"/>
              <w:left w:val="nil"/>
              <w:bottom w:val="nil"/>
              <w:right w:val="nil"/>
            </w:tcBorders>
            <w:shd w:val="clear" w:color="auto" w:fill="auto"/>
            <w:noWrap/>
            <w:vAlign w:val="bottom"/>
            <w:hideMark/>
          </w:tcPr>
          <w:p w14:paraId="6EFB4C52"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Discovery Dr/Town Centre Dr &amp; Gold Coast Hwy</w:t>
            </w:r>
          </w:p>
        </w:tc>
        <w:tc>
          <w:tcPr>
            <w:tcW w:w="513" w:type="pct"/>
            <w:tcBorders>
              <w:top w:val="nil"/>
              <w:left w:val="nil"/>
              <w:bottom w:val="nil"/>
              <w:right w:val="nil"/>
            </w:tcBorders>
            <w:vAlign w:val="bottom"/>
          </w:tcPr>
          <w:p w14:paraId="043EB315" w14:textId="3B339BE6"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1.101</w:t>
            </w:r>
          </w:p>
        </w:tc>
        <w:tc>
          <w:tcPr>
            <w:tcW w:w="513" w:type="pct"/>
            <w:tcBorders>
              <w:top w:val="nil"/>
              <w:left w:val="nil"/>
              <w:bottom w:val="nil"/>
              <w:right w:val="nil"/>
            </w:tcBorders>
            <w:vAlign w:val="bottom"/>
          </w:tcPr>
          <w:p w14:paraId="5B4D32CB" w14:textId="45F0A3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1.908</w:t>
            </w:r>
          </w:p>
        </w:tc>
        <w:tc>
          <w:tcPr>
            <w:tcW w:w="566" w:type="pct"/>
            <w:tcBorders>
              <w:top w:val="nil"/>
              <w:left w:val="nil"/>
              <w:bottom w:val="nil"/>
              <w:right w:val="nil"/>
            </w:tcBorders>
            <w:vAlign w:val="bottom"/>
          </w:tcPr>
          <w:p w14:paraId="406CC39F" w14:textId="3BBBEF10"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$220,555.27</w:t>
            </w:r>
          </w:p>
        </w:tc>
      </w:tr>
      <w:tr w:rsidR="00DC4913" w:rsidRPr="00DC4913" w14:paraId="5DF30805" w14:textId="279986A0" w:rsidTr="00DC4913">
        <w:trPr>
          <w:trHeight w:val="227"/>
        </w:trPr>
        <w:tc>
          <w:tcPr>
            <w:tcW w:w="300" w:type="pct"/>
            <w:tcBorders>
              <w:top w:val="nil"/>
              <w:left w:val="nil"/>
              <w:bottom w:val="nil"/>
              <w:right w:val="nil"/>
            </w:tcBorders>
            <w:shd w:val="clear" w:color="auto" w:fill="auto"/>
            <w:noWrap/>
            <w:vAlign w:val="bottom"/>
            <w:hideMark/>
          </w:tcPr>
          <w:p w14:paraId="0E75C322"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18</w:t>
            </w:r>
          </w:p>
        </w:tc>
        <w:tc>
          <w:tcPr>
            <w:tcW w:w="3108" w:type="pct"/>
            <w:tcBorders>
              <w:top w:val="nil"/>
              <w:left w:val="nil"/>
              <w:bottom w:val="nil"/>
              <w:right w:val="nil"/>
            </w:tcBorders>
            <w:shd w:val="clear" w:color="auto" w:fill="auto"/>
            <w:noWrap/>
            <w:vAlign w:val="bottom"/>
            <w:hideMark/>
          </w:tcPr>
          <w:p w14:paraId="56CBA7D9"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Cornwall St &amp; Ipswich Rd</w:t>
            </w:r>
          </w:p>
        </w:tc>
        <w:tc>
          <w:tcPr>
            <w:tcW w:w="513" w:type="pct"/>
            <w:tcBorders>
              <w:top w:val="nil"/>
              <w:left w:val="nil"/>
              <w:bottom w:val="nil"/>
              <w:right w:val="nil"/>
            </w:tcBorders>
            <w:vAlign w:val="bottom"/>
          </w:tcPr>
          <w:p w14:paraId="7536AB51" w14:textId="33CF02B1"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1.101</w:t>
            </w:r>
          </w:p>
        </w:tc>
        <w:tc>
          <w:tcPr>
            <w:tcW w:w="513" w:type="pct"/>
            <w:tcBorders>
              <w:top w:val="nil"/>
              <w:left w:val="nil"/>
              <w:bottom w:val="nil"/>
              <w:right w:val="nil"/>
            </w:tcBorders>
            <w:vAlign w:val="bottom"/>
          </w:tcPr>
          <w:p w14:paraId="642F01AD" w14:textId="27A71DE3"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1.554</w:t>
            </w:r>
          </w:p>
        </w:tc>
        <w:tc>
          <w:tcPr>
            <w:tcW w:w="566" w:type="pct"/>
            <w:tcBorders>
              <w:top w:val="nil"/>
              <w:left w:val="nil"/>
              <w:bottom w:val="nil"/>
              <w:right w:val="nil"/>
            </w:tcBorders>
            <w:vAlign w:val="bottom"/>
          </w:tcPr>
          <w:p w14:paraId="47CE7620" w14:textId="51326248"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$212,681.87</w:t>
            </w:r>
          </w:p>
        </w:tc>
      </w:tr>
      <w:tr w:rsidR="00DC4913" w:rsidRPr="00DC4913" w14:paraId="4BAFE780" w14:textId="569686D6" w:rsidTr="00DC4913">
        <w:trPr>
          <w:trHeight w:val="227"/>
        </w:trPr>
        <w:tc>
          <w:tcPr>
            <w:tcW w:w="300" w:type="pct"/>
            <w:tcBorders>
              <w:top w:val="nil"/>
              <w:left w:val="nil"/>
              <w:bottom w:val="nil"/>
              <w:right w:val="nil"/>
            </w:tcBorders>
            <w:shd w:val="clear" w:color="auto" w:fill="auto"/>
            <w:noWrap/>
            <w:vAlign w:val="bottom"/>
            <w:hideMark/>
          </w:tcPr>
          <w:p w14:paraId="4F87A000"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405</w:t>
            </w:r>
          </w:p>
        </w:tc>
        <w:tc>
          <w:tcPr>
            <w:tcW w:w="3108" w:type="pct"/>
            <w:tcBorders>
              <w:top w:val="nil"/>
              <w:left w:val="nil"/>
              <w:bottom w:val="nil"/>
              <w:right w:val="nil"/>
            </w:tcBorders>
            <w:shd w:val="clear" w:color="auto" w:fill="auto"/>
            <w:noWrap/>
            <w:vAlign w:val="bottom"/>
            <w:hideMark/>
          </w:tcPr>
          <w:p w14:paraId="21120754"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Mooloolaba Rd &amp; Sugar Rd</w:t>
            </w:r>
          </w:p>
        </w:tc>
        <w:tc>
          <w:tcPr>
            <w:tcW w:w="513" w:type="pct"/>
            <w:tcBorders>
              <w:top w:val="nil"/>
              <w:left w:val="nil"/>
              <w:bottom w:val="nil"/>
              <w:right w:val="nil"/>
            </w:tcBorders>
            <w:vAlign w:val="bottom"/>
          </w:tcPr>
          <w:p w14:paraId="24AD0E61" w14:textId="14F155AD"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1.101</w:t>
            </w:r>
          </w:p>
        </w:tc>
        <w:tc>
          <w:tcPr>
            <w:tcW w:w="513" w:type="pct"/>
            <w:tcBorders>
              <w:top w:val="nil"/>
              <w:left w:val="nil"/>
              <w:bottom w:val="nil"/>
              <w:right w:val="nil"/>
            </w:tcBorders>
            <w:vAlign w:val="bottom"/>
          </w:tcPr>
          <w:p w14:paraId="582007C2" w14:textId="09708872"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1.377</w:t>
            </w:r>
          </w:p>
        </w:tc>
        <w:tc>
          <w:tcPr>
            <w:tcW w:w="566" w:type="pct"/>
            <w:tcBorders>
              <w:top w:val="nil"/>
              <w:left w:val="nil"/>
              <w:bottom w:val="nil"/>
              <w:right w:val="nil"/>
            </w:tcBorders>
            <w:vAlign w:val="bottom"/>
          </w:tcPr>
          <w:p w14:paraId="67BF9815" w14:textId="3D2F328A"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$208,745.18</w:t>
            </w:r>
          </w:p>
        </w:tc>
      </w:tr>
      <w:tr w:rsidR="00DC4913" w:rsidRPr="00DC4913" w14:paraId="52FE36A5" w14:textId="3C3A3D63" w:rsidTr="00DC4913">
        <w:trPr>
          <w:trHeight w:val="227"/>
        </w:trPr>
        <w:tc>
          <w:tcPr>
            <w:tcW w:w="300" w:type="pct"/>
            <w:tcBorders>
              <w:top w:val="nil"/>
              <w:left w:val="nil"/>
              <w:bottom w:val="nil"/>
              <w:right w:val="nil"/>
            </w:tcBorders>
            <w:shd w:val="clear" w:color="auto" w:fill="auto"/>
            <w:noWrap/>
            <w:vAlign w:val="bottom"/>
            <w:hideMark/>
          </w:tcPr>
          <w:p w14:paraId="3650E601"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116</w:t>
            </w:r>
          </w:p>
        </w:tc>
        <w:tc>
          <w:tcPr>
            <w:tcW w:w="3108" w:type="pct"/>
            <w:tcBorders>
              <w:top w:val="nil"/>
              <w:left w:val="nil"/>
              <w:bottom w:val="nil"/>
              <w:right w:val="nil"/>
            </w:tcBorders>
            <w:shd w:val="clear" w:color="auto" w:fill="auto"/>
            <w:noWrap/>
            <w:vAlign w:val="bottom"/>
            <w:hideMark/>
          </w:tcPr>
          <w:p w14:paraId="5894794C"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Labrador - Carrara Rd &amp; Napper Rd</w:t>
            </w:r>
          </w:p>
        </w:tc>
        <w:tc>
          <w:tcPr>
            <w:tcW w:w="513" w:type="pct"/>
            <w:tcBorders>
              <w:top w:val="nil"/>
              <w:left w:val="nil"/>
              <w:bottom w:val="nil"/>
              <w:right w:val="nil"/>
            </w:tcBorders>
            <w:vAlign w:val="bottom"/>
          </w:tcPr>
          <w:p w14:paraId="0336051C" w14:textId="56B2A9A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1.101</w:t>
            </w:r>
          </w:p>
        </w:tc>
        <w:tc>
          <w:tcPr>
            <w:tcW w:w="513" w:type="pct"/>
            <w:tcBorders>
              <w:top w:val="nil"/>
              <w:left w:val="nil"/>
              <w:bottom w:val="nil"/>
              <w:right w:val="nil"/>
            </w:tcBorders>
            <w:vAlign w:val="bottom"/>
          </w:tcPr>
          <w:p w14:paraId="45B7018A" w14:textId="1F235D7D"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1.2</w:t>
            </w:r>
          </w:p>
        </w:tc>
        <w:tc>
          <w:tcPr>
            <w:tcW w:w="566" w:type="pct"/>
            <w:tcBorders>
              <w:top w:val="nil"/>
              <w:left w:val="nil"/>
              <w:bottom w:val="nil"/>
              <w:right w:val="nil"/>
            </w:tcBorders>
            <w:vAlign w:val="bottom"/>
          </w:tcPr>
          <w:p w14:paraId="2151DE0D" w14:textId="2AC63484"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$204,808.48</w:t>
            </w:r>
          </w:p>
        </w:tc>
      </w:tr>
      <w:tr w:rsidR="00DC4913" w:rsidRPr="00DC4913" w14:paraId="3E089B47" w14:textId="5CC05F74" w:rsidTr="00DC4913">
        <w:trPr>
          <w:trHeight w:val="227"/>
        </w:trPr>
        <w:tc>
          <w:tcPr>
            <w:tcW w:w="300" w:type="pct"/>
            <w:tcBorders>
              <w:top w:val="nil"/>
              <w:left w:val="nil"/>
              <w:bottom w:val="nil"/>
              <w:right w:val="nil"/>
            </w:tcBorders>
            <w:shd w:val="clear" w:color="auto" w:fill="auto"/>
            <w:noWrap/>
            <w:vAlign w:val="bottom"/>
            <w:hideMark/>
          </w:tcPr>
          <w:p w14:paraId="7D833034"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84</w:t>
            </w:r>
          </w:p>
        </w:tc>
        <w:tc>
          <w:tcPr>
            <w:tcW w:w="3108" w:type="pct"/>
            <w:tcBorders>
              <w:top w:val="nil"/>
              <w:left w:val="nil"/>
              <w:bottom w:val="nil"/>
              <w:right w:val="nil"/>
            </w:tcBorders>
            <w:shd w:val="clear" w:color="auto" w:fill="auto"/>
            <w:noWrap/>
            <w:vAlign w:val="bottom"/>
            <w:hideMark/>
          </w:tcPr>
          <w:p w14:paraId="2CDD3A0C"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Nathan Rd/Chelsea St &amp; Redcliffe Rd</w:t>
            </w:r>
          </w:p>
        </w:tc>
        <w:tc>
          <w:tcPr>
            <w:tcW w:w="513" w:type="pct"/>
            <w:tcBorders>
              <w:top w:val="nil"/>
              <w:left w:val="nil"/>
              <w:bottom w:val="nil"/>
              <w:right w:val="nil"/>
            </w:tcBorders>
            <w:vAlign w:val="bottom"/>
          </w:tcPr>
          <w:p w14:paraId="13ACB821" w14:textId="10D976F6"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1.101</w:t>
            </w:r>
          </w:p>
        </w:tc>
        <w:tc>
          <w:tcPr>
            <w:tcW w:w="513" w:type="pct"/>
            <w:tcBorders>
              <w:top w:val="nil"/>
              <w:left w:val="nil"/>
              <w:bottom w:val="nil"/>
              <w:right w:val="nil"/>
            </w:tcBorders>
            <w:vAlign w:val="bottom"/>
          </w:tcPr>
          <w:p w14:paraId="09A8A12F" w14:textId="01B5680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1.2</w:t>
            </w:r>
          </w:p>
        </w:tc>
        <w:tc>
          <w:tcPr>
            <w:tcW w:w="566" w:type="pct"/>
            <w:tcBorders>
              <w:top w:val="nil"/>
              <w:left w:val="nil"/>
              <w:bottom w:val="nil"/>
              <w:right w:val="nil"/>
            </w:tcBorders>
            <w:vAlign w:val="bottom"/>
          </w:tcPr>
          <w:p w14:paraId="5B1AD0F6" w14:textId="276491E9"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$204,808.48</w:t>
            </w:r>
          </w:p>
        </w:tc>
      </w:tr>
      <w:tr w:rsidR="00DC4913" w:rsidRPr="00DC4913" w14:paraId="1938BE68" w14:textId="2ECF55D2" w:rsidTr="00DC4913">
        <w:trPr>
          <w:trHeight w:val="227"/>
        </w:trPr>
        <w:tc>
          <w:tcPr>
            <w:tcW w:w="300" w:type="pct"/>
            <w:tcBorders>
              <w:top w:val="nil"/>
              <w:left w:val="nil"/>
              <w:bottom w:val="nil"/>
              <w:right w:val="nil"/>
            </w:tcBorders>
            <w:shd w:val="clear" w:color="auto" w:fill="auto"/>
            <w:noWrap/>
            <w:vAlign w:val="bottom"/>
            <w:hideMark/>
          </w:tcPr>
          <w:p w14:paraId="6B39C01E"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49</w:t>
            </w:r>
          </w:p>
        </w:tc>
        <w:tc>
          <w:tcPr>
            <w:tcW w:w="3108" w:type="pct"/>
            <w:tcBorders>
              <w:top w:val="nil"/>
              <w:left w:val="nil"/>
              <w:bottom w:val="nil"/>
              <w:right w:val="nil"/>
            </w:tcBorders>
            <w:shd w:val="clear" w:color="auto" w:fill="auto"/>
            <w:noWrap/>
            <w:vAlign w:val="bottom"/>
            <w:hideMark/>
          </w:tcPr>
          <w:p w14:paraId="218C2A1F"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Creek Rd &amp; Meadowlands Rd</w:t>
            </w:r>
          </w:p>
        </w:tc>
        <w:tc>
          <w:tcPr>
            <w:tcW w:w="513" w:type="pct"/>
            <w:tcBorders>
              <w:top w:val="nil"/>
              <w:left w:val="nil"/>
              <w:bottom w:val="nil"/>
              <w:right w:val="nil"/>
            </w:tcBorders>
            <w:vAlign w:val="bottom"/>
          </w:tcPr>
          <w:p w14:paraId="4F85385D" w14:textId="583E686B"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1.101</w:t>
            </w:r>
          </w:p>
        </w:tc>
        <w:tc>
          <w:tcPr>
            <w:tcW w:w="513" w:type="pct"/>
            <w:tcBorders>
              <w:top w:val="nil"/>
              <w:left w:val="nil"/>
              <w:bottom w:val="nil"/>
              <w:right w:val="nil"/>
            </w:tcBorders>
            <w:vAlign w:val="bottom"/>
          </w:tcPr>
          <w:p w14:paraId="1063FD51" w14:textId="6D38BA5E"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0.846</w:t>
            </w:r>
          </w:p>
        </w:tc>
        <w:tc>
          <w:tcPr>
            <w:tcW w:w="566" w:type="pct"/>
            <w:tcBorders>
              <w:top w:val="nil"/>
              <w:left w:val="nil"/>
              <w:bottom w:val="nil"/>
              <w:right w:val="nil"/>
            </w:tcBorders>
            <w:vAlign w:val="bottom"/>
          </w:tcPr>
          <w:p w14:paraId="631C14B5" w14:textId="34529EC3"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$196,935.09</w:t>
            </w:r>
          </w:p>
        </w:tc>
      </w:tr>
      <w:tr w:rsidR="00DC4913" w:rsidRPr="00DC4913" w14:paraId="14D809D0" w14:textId="47533F2B" w:rsidTr="00DC4913">
        <w:trPr>
          <w:trHeight w:val="227"/>
        </w:trPr>
        <w:tc>
          <w:tcPr>
            <w:tcW w:w="300" w:type="pct"/>
            <w:tcBorders>
              <w:top w:val="nil"/>
              <w:left w:val="nil"/>
              <w:bottom w:val="nil"/>
              <w:right w:val="nil"/>
            </w:tcBorders>
            <w:shd w:val="clear" w:color="auto" w:fill="auto"/>
            <w:noWrap/>
            <w:vAlign w:val="bottom"/>
            <w:hideMark/>
          </w:tcPr>
          <w:p w14:paraId="30ED58C6"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205</w:t>
            </w:r>
          </w:p>
        </w:tc>
        <w:tc>
          <w:tcPr>
            <w:tcW w:w="3108" w:type="pct"/>
            <w:tcBorders>
              <w:top w:val="nil"/>
              <w:left w:val="nil"/>
              <w:bottom w:val="nil"/>
              <w:right w:val="nil"/>
            </w:tcBorders>
            <w:shd w:val="clear" w:color="auto" w:fill="auto"/>
            <w:noWrap/>
            <w:vAlign w:val="bottom"/>
            <w:hideMark/>
          </w:tcPr>
          <w:p w14:paraId="1C73783A"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South Townsville Road &amp; Putt St/Queens Rd</w:t>
            </w:r>
          </w:p>
        </w:tc>
        <w:tc>
          <w:tcPr>
            <w:tcW w:w="513" w:type="pct"/>
            <w:tcBorders>
              <w:top w:val="nil"/>
              <w:left w:val="nil"/>
              <w:bottom w:val="nil"/>
              <w:right w:val="nil"/>
            </w:tcBorders>
            <w:vAlign w:val="bottom"/>
          </w:tcPr>
          <w:p w14:paraId="022AABD5" w14:textId="60A166FE"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1.101</w:t>
            </w:r>
          </w:p>
        </w:tc>
        <w:tc>
          <w:tcPr>
            <w:tcW w:w="513" w:type="pct"/>
            <w:tcBorders>
              <w:top w:val="nil"/>
              <w:left w:val="nil"/>
              <w:bottom w:val="nil"/>
              <w:right w:val="nil"/>
            </w:tcBorders>
            <w:vAlign w:val="bottom"/>
          </w:tcPr>
          <w:p w14:paraId="14E5225F" w14:textId="2AF91B68"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0.669</w:t>
            </w:r>
          </w:p>
        </w:tc>
        <w:tc>
          <w:tcPr>
            <w:tcW w:w="566" w:type="pct"/>
            <w:tcBorders>
              <w:top w:val="nil"/>
              <w:left w:val="nil"/>
              <w:bottom w:val="nil"/>
              <w:right w:val="nil"/>
            </w:tcBorders>
            <w:vAlign w:val="bottom"/>
          </w:tcPr>
          <w:p w14:paraId="5FAB1F2C" w14:textId="319D254C"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$192,998.39</w:t>
            </w:r>
          </w:p>
        </w:tc>
      </w:tr>
      <w:tr w:rsidR="00DC4913" w:rsidRPr="00DC4913" w14:paraId="7AD9FE39" w14:textId="42D7D0EC" w:rsidTr="00DC4913">
        <w:trPr>
          <w:trHeight w:val="227"/>
        </w:trPr>
        <w:tc>
          <w:tcPr>
            <w:tcW w:w="300" w:type="pct"/>
            <w:tcBorders>
              <w:top w:val="nil"/>
              <w:left w:val="nil"/>
              <w:bottom w:val="nil"/>
              <w:right w:val="nil"/>
            </w:tcBorders>
            <w:shd w:val="clear" w:color="auto" w:fill="auto"/>
            <w:noWrap/>
            <w:vAlign w:val="bottom"/>
            <w:hideMark/>
          </w:tcPr>
          <w:p w14:paraId="3EFD21A4"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109</w:t>
            </w:r>
          </w:p>
        </w:tc>
        <w:tc>
          <w:tcPr>
            <w:tcW w:w="3108" w:type="pct"/>
            <w:tcBorders>
              <w:top w:val="nil"/>
              <w:left w:val="nil"/>
              <w:bottom w:val="nil"/>
              <w:right w:val="nil"/>
            </w:tcBorders>
            <w:shd w:val="clear" w:color="auto" w:fill="auto"/>
            <w:noWrap/>
            <w:vAlign w:val="bottom"/>
            <w:hideMark/>
          </w:tcPr>
          <w:p w14:paraId="10006972"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North St &amp; Scarborough St</w:t>
            </w:r>
          </w:p>
        </w:tc>
        <w:tc>
          <w:tcPr>
            <w:tcW w:w="513" w:type="pct"/>
            <w:tcBorders>
              <w:top w:val="nil"/>
              <w:left w:val="nil"/>
              <w:bottom w:val="nil"/>
              <w:right w:val="nil"/>
            </w:tcBorders>
            <w:vAlign w:val="bottom"/>
          </w:tcPr>
          <w:p w14:paraId="62291125" w14:textId="74AC9725"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1.101</w:t>
            </w:r>
          </w:p>
        </w:tc>
        <w:tc>
          <w:tcPr>
            <w:tcW w:w="513" w:type="pct"/>
            <w:tcBorders>
              <w:top w:val="nil"/>
              <w:left w:val="nil"/>
              <w:bottom w:val="nil"/>
              <w:right w:val="nil"/>
            </w:tcBorders>
            <w:vAlign w:val="bottom"/>
          </w:tcPr>
          <w:p w14:paraId="64013A5F" w14:textId="1C2F4BAC"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0.669</w:t>
            </w:r>
          </w:p>
        </w:tc>
        <w:tc>
          <w:tcPr>
            <w:tcW w:w="566" w:type="pct"/>
            <w:tcBorders>
              <w:top w:val="nil"/>
              <w:left w:val="nil"/>
              <w:bottom w:val="nil"/>
              <w:right w:val="nil"/>
            </w:tcBorders>
            <w:vAlign w:val="bottom"/>
          </w:tcPr>
          <w:p w14:paraId="6C76C3D3" w14:textId="5D76C83E"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$192,998.39</w:t>
            </w:r>
          </w:p>
        </w:tc>
      </w:tr>
      <w:tr w:rsidR="00DC4913" w:rsidRPr="00DC4913" w14:paraId="10314D42" w14:textId="23436A8B" w:rsidTr="00DC4913">
        <w:trPr>
          <w:trHeight w:val="227"/>
        </w:trPr>
        <w:tc>
          <w:tcPr>
            <w:tcW w:w="300" w:type="pct"/>
            <w:tcBorders>
              <w:top w:val="nil"/>
              <w:left w:val="nil"/>
              <w:bottom w:val="nil"/>
              <w:right w:val="nil"/>
            </w:tcBorders>
            <w:shd w:val="clear" w:color="auto" w:fill="auto"/>
            <w:noWrap/>
            <w:vAlign w:val="bottom"/>
            <w:hideMark/>
          </w:tcPr>
          <w:p w14:paraId="17FAB94F"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302</w:t>
            </w:r>
          </w:p>
        </w:tc>
        <w:tc>
          <w:tcPr>
            <w:tcW w:w="3108" w:type="pct"/>
            <w:tcBorders>
              <w:top w:val="nil"/>
              <w:left w:val="nil"/>
              <w:bottom w:val="nil"/>
              <w:right w:val="nil"/>
            </w:tcBorders>
            <w:shd w:val="clear" w:color="auto" w:fill="auto"/>
            <w:noWrap/>
            <w:vAlign w:val="bottom"/>
            <w:hideMark/>
          </w:tcPr>
          <w:p w14:paraId="08A3D50F"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James St &amp; Sheridan St</w:t>
            </w:r>
          </w:p>
        </w:tc>
        <w:tc>
          <w:tcPr>
            <w:tcW w:w="513" w:type="pct"/>
            <w:tcBorders>
              <w:top w:val="nil"/>
              <w:left w:val="nil"/>
              <w:bottom w:val="nil"/>
              <w:right w:val="nil"/>
            </w:tcBorders>
            <w:vAlign w:val="bottom"/>
          </w:tcPr>
          <w:p w14:paraId="42699978" w14:textId="30ECECA8"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1.101</w:t>
            </w:r>
          </w:p>
        </w:tc>
        <w:tc>
          <w:tcPr>
            <w:tcW w:w="513" w:type="pct"/>
            <w:tcBorders>
              <w:top w:val="nil"/>
              <w:left w:val="nil"/>
              <w:bottom w:val="nil"/>
              <w:right w:val="nil"/>
            </w:tcBorders>
            <w:vAlign w:val="bottom"/>
          </w:tcPr>
          <w:p w14:paraId="30C65F47" w14:textId="0C3FC5B9"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0.669</w:t>
            </w:r>
          </w:p>
        </w:tc>
        <w:tc>
          <w:tcPr>
            <w:tcW w:w="566" w:type="pct"/>
            <w:tcBorders>
              <w:top w:val="nil"/>
              <w:left w:val="nil"/>
              <w:bottom w:val="nil"/>
              <w:right w:val="nil"/>
            </w:tcBorders>
            <w:vAlign w:val="bottom"/>
          </w:tcPr>
          <w:p w14:paraId="6C5B17C2" w14:textId="0590F1C6"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$192,998.39</w:t>
            </w:r>
          </w:p>
        </w:tc>
      </w:tr>
      <w:tr w:rsidR="00DC4913" w:rsidRPr="00DC4913" w14:paraId="5384252F" w14:textId="7DAB4F54" w:rsidTr="00DC4913">
        <w:trPr>
          <w:trHeight w:val="227"/>
        </w:trPr>
        <w:tc>
          <w:tcPr>
            <w:tcW w:w="300" w:type="pct"/>
            <w:tcBorders>
              <w:top w:val="nil"/>
              <w:left w:val="nil"/>
              <w:bottom w:val="nil"/>
              <w:right w:val="nil"/>
            </w:tcBorders>
            <w:shd w:val="clear" w:color="auto" w:fill="auto"/>
            <w:noWrap/>
            <w:vAlign w:val="bottom"/>
            <w:hideMark/>
          </w:tcPr>
          <w:p w14:paraId="4E6DA847"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48</w:t>
            </w:r>
          </w:p>
        </w:tc>
        <w:tc>
          <w:tcPr>
            <w:tcW w:w="3108" w:type="pct"/>
            <w:tcBorders>
              <w:top w:val="nil"/>
              <w:left w:val="nil"/>
              <w:bottom w:val="nil"/>
              <w:right w:val="nil"/>
            </w:tcBorders>
            <w:shd w:val="clear" w:color="auto" w:fill="auto"/>
            <w:noWrap/>
            <w:vAlign w:val="bottom"/>
            <w:hideMark/>
          </w:tcPr>
          <w:p w14:paraId="5FDD9AAF"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Cosmic St/Leadenhall St &amp; Mains Rd</w:t>
            </w:r>
          </w:p>
        </w:tc>
        <w:tc>
          <w:tcPr>
            <w:tcW w:w="513" w:type="pct"/>
            <w:tcBorders>
              <w:top w:val="nil"/>
              <w:left w:val="nil"/>
              <w:bottom w:val="nil"/>
              <w:right w:val="nil"/>
            </w:tcBorders>
            <w:vAlign w:val="bottom"/>
          </w:tcPr>
          <w:p w14:paraId="4B9ECC8E" w14:textId="2497E8D0"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1.101</w:t>
            </w:r>
          </w:p>
        </w:tc>
        <w:tc>
          <w:tcPr>
            <w:tcW w:w="513" w:type="pct"/>
            <w:tcBorders>
              <w:top w:val="nil"/>
              <w:left w:val="nil"/>
              <w:bottom w:val="nil"/>
              <w:right w:val="nil"/>
            </w:tcBorders>
            <w:vAlign w:val="bottom"/>
          </w:tcPr>
          <w:p w14:paraId="0BACCBBD" w14:textId="72CB29A8"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0.669</w:t>
            </w:r>
          </w:p>
        </w:tc>
        <w:tc>
          <w:tcPr>
            <w:tcW w:w="566" w:type="pct"/>
            <w:tcBorders>
              <w:top w:val="nil"/>
              <w:left w:val="nil"/>
              <w:bottom w:val="nil"/>
              <w:right w:val="nil"/>
            </w:tcBorders>
            <w:vAlign w:val="bottom"/>
          </w:tcPr>
          <w:p w14:paraId="300F5269" w14:textId="770A17C6"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$192,998.39</w:t>
            </w:r>
          </w:p>
        </w:tc>
      </w:tr>
      <w:tr w:rsidR="00DC4913" w:rsidRPr="00DC4913" w14:paraId="00BEFCA6" w14:textId="56D95A96" w:rsidTr="00DC4913">
        <w:trPr>
          <w:trHeight w:val="227"/>
        </w:trPr>
        <w:tc>
          <w:tcPr>
            <w:tcW w:w="300" w:type="pct"/>
            <w:tcBorders>
              <w:top w:val="nil"/>
              <w:left w:val="nil"/>
              <w:bottom w:val="nil"/>
              <w:right w:val="nil"/>
            </w:tcBorders>
            <w:shd w:val="clear" w:color="auto" w:fill="auto"/>
            <w:noWrap/>
            <w:vAlign w:val="bottom"/>
            <w:hideMark/>
          </w:tcPr>
          <w:p w14:paraId="0F934E59"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58</w:t>
            </w:r>
          </w:p>
        </w:tc>
        <w:tc>
          <w:tcPr>
            <w:tcW w:w="3108" w:type="pct"/>
            <w:tcBorders>
              <w:top w:val="nil"/>
              <w:left w:val="nil"/>
              <w:bottom w:val="nil"/>
              <w:right w:val="nil"/>
            </w:tcBorders>
            <w:shd w:val="clear" w:color="auto" w:fill="auto"/>
            <w:noWrap/>
            <w:vAlign w:val="bottom"/>
            <w:hideMark/>
          </w:tcPr>
          <w:p w14:paraId="213170BE" w14:textId="192E5CE6"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Gympie Arterial Rd (1/04) &amp; Zillmere Rd</w:t>
            </w:r>
          </w:p>
        </w:tc>
        <w:tc>
          <w:tcPr>
            <w:tcW w:w="513" w:type="pct"/>
            <w:tcBorders>
              <w:top w:val="nil"/>
              <w:left w:val="nil"/>
              <w:bottom w:val="nil"/>
              <w:right w:val="nil"/>
            </w:tcBorders>
            <w:vAlign w:val="bottom"/>
          </w:tcPr>
          <w:p w14:paraId="588AE692" w14:textId="593F0FF9"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1.101</w:t>
            </w:r>
          </w:p>
        </w:tc>
        <w:tc>
          <w:tcPr>
            <w:tcW w:w="513" w:type="pct"/>
            <w:tcBorders>
              <w:top w:val="nil"/>
              <w:left w:val="nil"/>
              <w:bottom w:val="nil"/>
              <w:right w:val="nil"/>
            </w:tcBorders>
            <w:vAlign w:val="bottom"/>
          </w:tcPr>
          <w:p w14:paraId="446FBE78" w14:textId="6354A5D6"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0.492</w:t>
            </w:r>
          </w:p>
        </w:tc>
        <w:tc>
          <w:tcPr>
            <w:tcW w:w="566" w:type="pct"/>
            <w:tcBorders>
              <w:top w:val="nil"/>
              <w:left w:val="nil"/>
              <w:bottom w:val="nil"/>
              <w:right w:val="nil"/>
            </w:tcBorders>
            <w:vAlign w:val="bottom"/>
          </w:tcPr>
          <w:p w14:paraId="6B752187" w14:textId="416AEF8A"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$189,061.69</w:t>
            </w:r>
          </w:p>
        </w:tc>
      </w:tr>
      <w:tr w:rsidR="00DC4913" w:rsidRPr="00DC4913" w14:paraId="3A8DFC8D" w14:textId="07942D9C" w:rsidTr="00DC4913">
        <w:trPr>
          <w:trHeight w:val="227"/>
        </w:trPr>
        <w:tc>
          <w:tcPr>
            <w:tcW w:w="300" w:type="pct"/>
            <w:tcBorders>
              <w:top w:val="nil"/>
              <w:left w:val="nil"/>
              <w:bottom w:val="nil"/>
              <w:right w:val="nil"/>
            </w:tcBorders>
            <w:shd w:val="clear" w:color="auto" w:fill="auto"/>
            <w:noWrap/>
            <w:vAlign w:val="bottom"/>
            <w:hideMark/>
          </w:tcPr>
          <w:p w14:paraId="39EF14B1"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17</w:t>
            </w:r>
          </w:p>
        </w:tc>
        <w:tc>
          <w:tcPr>
            <w:tcW w:w="3108" w:type="pct"/>
            <w:tcBorders>
              <w:top w:val="nil"/>
              <w:left w:val="nil"/>
              <w:bottom w:val="nil"/>
              <w:right w:val="nil"/>
            </w:tcBorders>
            <w:shd w:val="clear" w:color="auto" w:fill="auto"/>
            <w:noWrap/>
            <w:vAlign w:val="bottom"/>
            <w:hideMark/>
          </w:tcPr>
          <w:p w14:paraId="23F9A079"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Ann St &amp; East St/James St</w:t>
            </w:r>
          </w:p>
        </w:tc>
        <w:tc>
          <w:tcPr>
            <w:tcW w:w="513" w:type="pct"/>
            <w:tcBorders>
              <w:top w:val="nil"/>
              <w:left w:val="nil"/>
              <w:bottom w:val="nil"/>
              <w:right w:val="nil"/>
            </w:tcBorders>
            <w:vAlign w:val="bottom"/>
          </w:tcPr>
          <w:p w14:paraId="48E015F0" w14:textId="3E745115"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1.101</w:t>
            </w:r>
          </w:p>
        </w:tc>
        <w:tc>
          <w:tcPr>
            <w:tcW w:w="513" w:type="pct"/>
            <w:tcBorders>
              <w:top w:val="nil"/>
              <w:left w:val="nil"/>
              <w:bottom w:val="nil"/>
              <w:right w:val="nil"/>
            </w:tcBorders>
            <w:vAlign w:val="bottom"/>
          </w:tcPr>
          <w:p w14:paraId="05DA0409" w14:textId="0F576534"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0.492</w:t>
            </w:r>
          </w:p>
        </w:tc>
        <w:tc>
          <w:tcPr>
            <w:tcW w:w="566" w:type="pct"/>
            <w:tcBorders>
              <w:top w:val="nil"/>
              <w:left w:val="nil"/>
              <w:bottom w:val="nil"/>
              <w:right w:val="nil"/>
            </w:tcBorders>
            <w:vAlign w:val="bottom"/>
          </w:tcPr>
          <w:p w14:paraId="5AA66CFF" w14:textId="26D235D0"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$189,061.69</w:t>
            </w:r>
          </w:p>
        </w:tc>
      </w:tr>
      <w:tr w:rsidR="00DC4913" w:rsidRPr="00DC4913" w14:paraId="1A808209" w14:textId="3DB05CBC" w:rsidTr="00DC4913">
        <w:trPr>
          <w:trHeight w:val="227"/>
        </w:trPr>
        <w:tc>
          <w:tcPr>
            <w:tcW w:w="300" w:type="pct"/>
            <w:tcBorders>
              <w:top w:val="nil"/>
              <w:left w:val="nil"/>
              <w:bottom w:val="nil"/>
              <w:right w:val="nil"/>
            </w:tcBorders>
            <w:shd w:val="clear" w:color="auto" w:fill="auto"/>
            <w:noWrap/>
            <w:vAlign w:val="bottom"/>
            <w:hideMark/>
          </w:tcPr>
          <w:p w14:paraId="741E88B5"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11</w:t>
            </w:r>
          </w:p>
        </w:tc>
        <w:tc>
          <w:tcPr>
            <w:tcW w:w="3108" w:type="pct"/>
            <w:tcBorders>
              <w:top w:val="nil"/>
              <w:left w:val="nil"/>
              <w:bottom w:val="nil"/>
              <w:right w:val="nil"/>
            </w:tcBorders>
            <w:shd w:val="clear" w:color="auto" w:fill="auto"/>
            <w:noWrap/>
            <w:vAlign w:val="bottom"/>
            <w:hideMark/>
          </w:tcPr>
          <w:p w14:paraId="526F7FA3"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Cordelia St &amp; Melbourne St</w:t>
            </w:r>
          </w:p>
        </w:tc>
        <w:tc>
          <w:tcPr>
            <w:tcW w:w="513" w:type="pct"/>
            <w:tcBorders>
              <w:top w:val="nil"/>
              <w:left w:val="nil"/>
              <w:bottom w:val="nil"/>
              <w:right w:val="nil"/>
            </w:tcBorders>
            <w:vAlign w:val="bottom"/>
          </w:tcPr>
          <w:p w14:paraId="0BCE78E7" w14:textId="69672FB2"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1.101</w:t>
            </w:r>
          </w:p>
        </w:tc>
        <w:tc>
          <w:tcPr>
            <w:tcW w:w="513" w:type="pct"/>
            <w:tcBorders>
              <w:top w:val="nil"/>
              <w:left w:val="nil"/>
              <w:bottom w:val="nil"/>
              <w:right w:val="nil"/>
            </w:tcBorders>
            <w:vAlign w:val="bottom"/>
          </w:tcPr>
          <w:p w14:paraId="0D4CBB26" w14:textId="369DB64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0.315</w:t>
            </w:r>
          </w:p>
        </w:tc>
        <w:tc>
          <w:tcPr>
            <w:tcW w:w="566" w:type="pct"/>
            <w:tcBorders>
              <w:top w:val="nil"/>
              <w:left w:val="nil"/>
              <w:bottom w:val="nil"/>
              <w:right w:val="nil"/>
            </w:tcBorders>
            <w:vAlign w:val="bottom"/>
          </w:tcPr>
          <w:p w14:paraId="31E279EE" w14:textId="5B6689DF"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$185,125.00</w:t>
            </w:r>
          </w:p>
        </w:tc>
      </w:tr>
      <w:tr w:rsidR="00DC4913" w:rsidRPr="00DC4913" w14:paraId="5E787EC2" w14:textId="586C6CF0" w:rsidTr="00DC4913">
        <w:trPr>
          <w:trHeight w:val="227"/>
        </w:trPr>
        <w:tc>
          <w:tcPr>
            <w:tcW w:w="300" w:type="pct"/>
            <w:tcBorders>
              <w:top w:val="nil"/>
              <w:left w:val="nil"/>
              <w:bottom w:val="nil"/>
              <w:right w:val="nil"/>
            </w:tcBorders>
            <w:shd w:val="clear" w:color="auto" w:fill="auto"/>
            <w:noWrap/>
            <w:vAlign w:val="bottom"/>
            <w:hideMark/>
          </w:tcPr>
          <w:p w14:paraId="4F09435F"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56</w:t>
            </w:r>
          </w:p>
        </w:tc>
        <w:tc>
          <w:tcPr>
            <w:tcW w:w="3108" w:type="pct"/>
            <w:tcBorders>
              <w:top w:val="nil"/>
              <w:left w:val="nil"/>
              <w:bottom w:val="nil"/>
              <w:right w:val="nil"/>
            </w:tcBorders>
            <w:shd w:val="clear" w:color="auto" w:fill="auto"/>
            <w:noWrap/>
            <w:vAlign w:val="bottom"/>
            <w:hideMark/>
          </w:tcPr>
          <w:p w14:paraId="316A84E1" w14:textId="1E04A9AB"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 xml:space="preserve">Canna St &amp; </w:t>
            </w:r>
            <w:r w:rsidR="000E69B5" w:rsidRPr="00DC4913">
              <w:rPr>
                <w:rFonts w:cs="Arial"/>
                <w:color w:val="000000"/>
                <w:sz w:val="14"/>
                <w:szCs w:val="16"/>
                <w:lang w:eastAsia="en-AU"/>
              </w:rPr>
              <w:t>McCullough</w:t>
            </w:r>
            <w:r w:rsidRPr="00DC4913">
              <w:rPr>
                <w:rFonts w:cs="Arial"/>
                <w:color w:val="000000"/>
                <w:sz w:val="14"/>
                <w:szCs w:val="16"/>
                <w:lang w:eastAsia="en-AU"/>
              </w:rPr>
              <w:t xml:space="preserve"> St</w:t>
            </w:r>
          </w:p>
        </w:tc>
        <w:tc>
          <w:tcPr>
            <w:tcW w:w="513" w:type="pct"/>
            <w:tcBorders>
              <w:top w:val="nil"/>
              <w:left w:val="nil"/>
              <w:bottom w:val="nil"/>
              <w:right w:val="nil"/>
            </w:tcBorders>
            <w:vAlign w:val="bottom"/>
          </w:tcPr>
          <w:p w14:paraId="3C238395" w14:textId="07C4262D"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1.101</w:t>
            </w:r>
          </w:p>
        </w:tc>
        <w:tc>
          <w:tcPr>
            <w:tcW w:w="513" w:type="pct"/>
            <w:tcBorders>
              <w:top w:val="nil"/>
              <w:left w:val="nil"/>
              <w:bottom w:val="nil"/>
              <w:right w:val="nil"/>
            </w:tcBorders>
            <w:vAlign w:val="bottom"/>
          </w:tcPr>
          <w:p w14:paraId="4A2E8784" w14:textId="0AF950FC"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0.138</w:t>
            </w:r>
          </w:p>
        </w:tc>
        <w:tc>
          <w:tcPr>
            <w:tcW w:w="566" w:type="pct"/>
            <w:tcBorders>
              <w:top w:val="nil"/>
              <w:left w:val="nil"/>
              <w:bottom w:val="nil"/>
              <w:right w:val="nil"/>
            </w:tcBorders>
            <w:vAlign w:val="bottom"/>
          </w:tcPr>
          <w:p w14:paraId="529C05FC" w14:textId="19A495B6"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$181,188.30</w:t>
            </w:r>
          </w:p>
        </w:tc>
      </w:tr>
      <w:tr w:rsidR="00DC4913" w:rsidRPr="00DC4913" w14:paraId="33BEF50A" w14:textId="469E635F" w:rsidTr="00DC4913">
        <w:trPr>
          <w:trHeight w:val="227"/>
        </w:trPr>
        <w:tc>
          <w:tcPr>
            <w:tcW w:w="300" w:type="pct"/>
            <w:tcBorders>
              <w:top w:val="nil"/>
              <w:left w:val="nil"/>
              <w:bottom w:val="nil"/>
              <w:right w:val="nil"/>
            </w:tcBorders>
            <w:shd w:val="clear" w:color="auto" w:fill="auto"/>
            <w:noWrap/>
            <w:vAlign w:val="bottom"/>
            <w:hideMark/>
          </w:tcPr>
          <w:p w14:paraId="4FA3BC35"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108</w:t>
            </w:r>
          </w:p>
        </w:tc>
        <w:tc>
          <w:tcPr>
            <w:tcW w:w="3108" w:type="pct"/>
            <w:tcBorders>
              <w:top w:val="nil"/>
              <w:left w:val="nil"/>
              <w:bottom w:val="nil"/>
              <w:right w:val="nil"/>
            </w:tcBorders>
            <w:shd w:val="clear" w:color="auto" w:fill="auto"/>
            <w:noWrap/>
            <w:vAlign w:val="bottom"/>
            <w:hideMark/>
          </w:tcPr>
          <w:p w14:paraId="57780E07"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Coolangatta Rd &amp; Musgrave St</w:t>
            </w:r>
          </w:p>
        </w:tc>
        <w:tc>
          <w:tcPr>
            <w:tcW w:w="513" w:type="pct"/>
            <w:tcBorders>
              <w:top w:val="nil"/>
              <w:left w:val="nil"/>
              <w:bottom w:val="nil"/>
              <w:right w:val="nil"/>
            </w:tcBorders>
            <w:vAlign w:val="bottom"/>
          </w:tcPr>
          <w:p w14:paraId="593AF28E" w14:textId="5A102981"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1.101</w:t>
            </w:r>
          </w:p>
        </w:tc>
        <w:tc>
          <w:tcPr>
            <w:tcW w:w="513" w:type="pct"/>
            <w:tcBorders>
              <w:top w:val="nil"/>
              <w:left w:val="nil"/>
              <w:bottom w:val="nil"/>
              <w:right w:val="nil"/>
            </w:tcBorders>
            <w:vAlign w:val="bottom"/>
          </w:tcPr>
          <w:p w14:paraId="1DEE0721" w14:textId="39151128"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0.138</w:t>
            </w:r>
          </w:p>
        </w:tc>
        <w:tc>
          <w:tcPr>
            <w:tcW w:w="566" w:type="pct"/>
            <w:tcBorders>
              <w:top w:val="nil"/>
              <w:left w:val="nil"/>
              <w:bottom w:val="nil"/>
              <w:right w:val="nil"/>
            </w:tcBorders>
            <w:vAlign w:val="bottom"/>
          </w:tcPr>
          <w:p w14:paraId="455710A6" w14:textId="783FF675"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$181,188.30</w:t>
            </w:r>
          </w:p>
        </w:tc>
      </w:tr>
      <w:tr w:rsidR="00DC4913" w:rsidRPr="00DC4913" w14:paraId="67A405A4" w14:textId="382681AD" w:rsidTr="00DC4913">
        <w:trPr>
          <w:trHeight w:val="227"/>
        </w:trPr>
        <w:tc>
          <w:tcPr>
            <w:tcW w:w="300" w:type="pct"/>
            <w:tcBorders>
              <w:top w:val="nil"/>
              <w:left w:val="nil"/>
              <w:bottom w:val="nil"/>
              <w:right w:val="nil"/>
            </w:tcBorders>
            <w:shd w:val="clear" w:color="auto" w:fill="auto"/>
            <w:noWrap/>
            <w:vAlign w:val="bottom"/>
            <w:hideMark/>
          </w:tcPr>
          <w:p w14:paraId="3FCB59F3"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503</w:t>
            </w:r>
          </w:p>
        </w:tc>
        <w:tc>
          <w:tcPr>
            <w:tcW w:w="3108" w:type="pct"/>
            <w:tcBorders>
              <w:top w:val="nil"/>
              <w:left w:val="nil"/>
              <w:bottom w:val="nil"/>
              <w:right w:val="nil"/>
            </w:tcBorders>
            <w:shd w:val="clear" w:color="auto" w:fill="auto"/>
            <w:noWrap/>
            <w:vAlign w:val="bottom"/>
            <w:hideMark/>
          </w:tcPr>
          <w:p w14:paraId="77468688"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Takalvan St &amp; Walker St</w:t>
            </w:r>
          </w:p>
        </w:tc>
        <w:tc>
          <w:tcPr>
            <w:tcW w:w="513" w:type="pct"/>
            <w:tcBorders>
              <w:top w:val="nil"/>
              <w:left w:val="nil"/>
              <w:bottom w:val="nil"/>
              <w:right w:val="nil"/>
            </w:tcBorders>
            <w:vAlign w:val="bottom"/>
          </w:tcPr>
          <w:p w14:paraId="28B18DE7" w14:textId="48DED8EB"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1.101</w:t>
            </w:r>
          </w:p>
        </w:tc>
        <w:tc>
          <w:tcPr>
            <w:tcW w:w="513" w:type="pct"/>
            <w:tcBorders>
              <w:top w:val="nil"/>
              <w:left w:val="nil"/>
              <w:bottom w:val="nil"/>
              <w:right w:val="nil"/>
            </w:tcBorders>
            <w:vAlign w:val="bottom"/>
          </w:tcPr>
          <w:p w14:paraId="053BFE13" w14:textId="2834974C"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w:t>
            </w:r>
          </w:p>
        </w:tc>
        <w:tc>
          <w:tcPr>
            <w:tcW w:w="566" w:type="pct"/>
            <w:tcBorders>
              <w:top w:val="nil"/>
              <w:left w:val="nil"/>
              <w:bottom w:val="nil"/>
              <w:right w:val="nil"/>
            </w:tcBorders>
            <w:vAlign w:val="bottom"/>
          </w:tcPr>
          <w:p w14:paraId="3849ADBA" w14:textId="049D15FB"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$178,119.01</w:t>
            </w:r>
          </w:p>
        </w:tc>
      </w:tr>
      <w:tr w:rsidR="00DC4913" w:rsidRPr="00DC4913" w14:paraId="5C0E9276" w14:textId="7D9A9747" w:rsidTr="00DC4913">
        <w:trPr>
          <w:trHeight w:val="227"/>
        </w:trPr>
        <w:tc>
          <w:tcPr>
            <w:tcW w:w="300" w:type="pct"/>
            <w:tcBorders>
              <w:top w:val="nil"/>
              <w:left w:val="nil"/>
              <w:bottom w:val="nil"/>
              <w:right w:val="nil"/>
            </w:tcBorders>
            <w:shd w:val="clear" w:color="auto" w:fill="auto"/>
            <w:noWrap/>
            <w:vAlign w:val="bottom"/>
            <w:hideMark/>
          </w:tcPr>
          <w:p w14:paraId="1A7956B2"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47</w:t>
            </w:r>
          </w:p>
        </w:tc>
        <w:tc>
          <w:tcPr>
            <w:tcW w:w="3108" w:type="pct"/>
            <w:tcBorders>
              <w:top w:val="nil"/>
              <w:left w:val="nil"/>
              <w:bottom w:val="nil"/>
              <w:right w:val="nil"/>
            </w:tcBorders>
            <w:shd w:val="clear" w:color="auto" w:fill="auto"/>
            <w:noWrap/>
            <w:vAlign w:val="bottom"/>
            <w:hideMark/>
          </w:tcPr>
          <w:p w14:paraId="3BFFB6A4"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Kessels Rd/Griffith Arterial Rd &amp; Macgregor St</w:t>
            </w:r>
          </w:p>
        </w:tc>
        <w:tc>
          <w:tcPr>
            <w:tcW w:w="513" w:type="pct"/>
            <w:tcBorders>
              <w:top w:val="nil"/>
              <w:left w:val="nil"/>
              <w:bottom w:val="nil"/>
              <w:right w:val="nil"/>
            </w:tcBorders>
            <w:vAlign w:val="bottom"/>
          </w:tcPr>
          <w:p w14:paraId="3EB320C4" w14:textId="1960E9B8"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0.367</w:t>
            </w:r>
          </w:p>
        </w:tc>
        <w:tc>
          <w:tcPr>
            <w:tcW w:w="513" w:type="pct"/>
            <w:tcBorders>
              <w:top w:val="nil"/>
              <w:left w:val="nil"/>
              <w:bottom w:val="nil"/>
              <w:right w:val="nil"/>
            </w:tcBorders>
            <w:vAlign w:val="bottom"/>
          </w:tcPr>
          <w:p w14:paraId="29404CDB" w14:textId="35F2FFC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4.766</w:t>
            </w:r>
          </w:p>
        </w:tc>
        <w:tc>
          <w:tcPr>
            <w:tcW w:w="566" w:type="pct"/>
            <w:tcBorders>
              <w:top w:val="nil"/>
              <w:left w:val="nil"/>
              <w:bottom w:val="nil"/>
              <w:right w:val="nil"/>
            </w:tcBorders>
            <w:vAlign w:val="bottom"/>
          </w:tcPr>
          <w:p w14:paraId="2EAA6F69" w14:textId="464B3728"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$165,374.68</w:t>
            </w:r>
          </w:p>
        </w:tc>
      </w:tr>
      <w:tr w:rsidR="00DC4913" w:rsidRPr="00DC4913" w14:paraId="2297FFC1" w14:textId="5B80E948" w:rsidTr="00DC4913">
        <w:trPr>
          <w:trHeight w:val="227"/>
        </w:trPr>
        <w:tc>
          <w:tcPr>
            <w:tcW w:w="300" w:type="pct"/>
            <w:tcBorders>
              <w:top w:val="nil"/>
              <w:left w:val="nil"/>
              <w:bottom w:val="nil"/>
              <w:right w:val="nil"/>
            </w:tcBorders>
            <w:shd w:val="clear" w:color="auto" w:fill="auto"/>
            <w:noWrap/>
            <w:vAlign w:val="bottom"/>
            <w:hideMark/>
          </w:tcPr>
          <w:p w14:paraId="36158D63"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34</w:t>
            </w:r>
          </w:p>
        </w:tc>
        <w:tc>
          <w:tcPr>
            <w:tcW w:w="3108" w:type="pct"/>
            <w:tcBorders>
              <w:top w:val="nil"/>
              <w:left w:val="nil"/>
              <w:bottom w:val="nil"/>
              <w:right w:val="nil"/>
            </w:tcBorders>
            <w:shd w:val="clear" w:color="auto" w:fill="auto"/>
            <w:noWrap/>
            <w:vAlign w:val="bottom"/>
            <w:hideMark/>
          </w:tcPr>
          <w:p w14:paraId="73DDE49B"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Junction Rd &amp; Sandgate Rd/East - West Arterial Rd</w:t>
            </w:r>
          </w:p>
        </w:tc>
        <w:tc>
          <w:tcPr>
            <w:tcW w:w="513" w:type="pct"/>
            <w:tcBorders>
              <w:top w:val="nil"/>
              <w:left w:val="nil"/>
              <w:bottom w:val="nil"/>
              <w:right w:val="nil"/>
            </w:tcBorders>
            <w:vAlign w:val="bottom"/>
          </w:tcPr>
          <w:p w14:paraId="17672970" w14:textId="4E8FC668"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0.734</w:t>
            </w:r>
          </w:p>
        </w:tc>
        <w:tc>
          <w:tcPr>
            <w:tcW w:w="513" w:type="pct"/>
            <w:tcBorders>
              <w:top w:val="nil"/>
              <w:left w:val="nil"/>
              <w:bottom w:val="nil"/>
              <w:right w:val="nil"/>
            </w:tcBorders>
            <w:vAlign w:val="bottom"/>
          </w:tcPr>
          <w:p w14:paraId="51B86535" w14:textId="7CBB6B8E"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1.39</w:t>
            </w:r>
          </w:p>
        </w:tc>
        <w:tc>
          <w:tcPr>
            <w:tcW w:w="566" w:type="pct"/>
            <w:tcBorders>
              <w:top w:val="nil"/>
              <w:left w:val="nil"/>
              <w:bottom w:val="nil"/>
              <w:right w:val="nil"/>
            </w:tcBorders>
            <w:vAlign w:val="bottom"/>
          </w:tcPr>
          <w:p w14:paraId="7B825CB3" w14:textId="3D1A1661"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$149,661.31</w:t>
            </w:r>
          </w:p>
        </w:tc>
      </w:tr>
      <w:tr w:rsidR="00DC4913" w:rsidRPr="00DC4913" w14:paraId="3B47F7FF" w14:textId="532B2E4C" w:rsidTr="00DC4913">
        <w:trPr>
          <w:trHeight w:val="227"/>
        </w:trPr>
        <w:tc>
          <w:tcPr>
            <w:tcW w:w="300" w:type="pct"/>
            <w:tcBorders>
              <w:top w:val="nil"/>
              <w:left w:val="nil"/>
              <w:bottom w:val="nil"/>
              <w:right w:val="nil"/>
            </w:tcBorders>
            <w:shd w:val="clear" w:color="auto" w:fill="auto"/>
            <w:noWrap/>
            <w:vAlign w:val="bottom"/>
            <w:hideMark/>
          </w:tcPr>
          <w:p w14:paraId="3C3B42E4"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35</w:t>
            </w:r>
          </w:p>
        </w:tc>
        <w:tc>
          <w:tcPr>
            <w:tcW w:w="3108" w:type="pct"/>
            <w:tcBorders>
              <w:top w:val="nil"/>
              <w:left w:val="nil"/>
              <w:bottom w:val="nil"/>
              <w:right w:val="nil"/>
            </w:tcBorders>
            <w:shd w:val="clear" w:color="auto" w:fill="auto"/>
            <w:noWrap/>
            <w:vAlign w:val="bottom"/>
            <w:hideMark/>
          </w:tcPr>
          <w:p w14:paraId="4881EC03"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Leopard St &amp; Vulture St</w:t>
            </w:r>
          </w:p>
        </w:tc>
        <w:tc>
          <w:tcPr>
            <w:tcW w:w="513" w:type="pct"/>
            <w:tcBorders>
              <w:top w:val="nil"/>
              <w:left w:val="nil"/>
              <w:bottom w:val="nil"/>
              <w:right w:val="nil"/>
            </w:tcBorders>
            <w:vAlign w:val="bottom"/>
          </w:tcPr>
          <w:p w14:paraId="7735C5C0" w14:textId="2CD96161"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0.734</w:t>
            </w:r>
          </w:p>
        </w:tc>
        <w:tc>
          <w:tcPr>
            <w:tcW w:w="513" w:type="pct"/>
            <w:tcBorders>
              <w:top w:val="nil"/>
              <w:left w:val="nil"/>
              <w:bottom w:val="nil"/>
              <w:right w:val="nil"/>
            </w:tcBorders>
            <w:vAlign w:val="bottom"/>
          </w:tcPr>
          <w:p w14:paraId="324E9168" w14:textId="2A798D6C"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1.39</w:t>
            </w:r>
          </w:p>
        </w:tc>
        <w:tc>
          <w:tcPr>
            <w:tcW w:w="566" w:type="pct"/>
            <w:tcBorders>
              <w:top w:val="nil"/>
              <w:left w:val="nil"/>
              <w:bottom w:val="nil"/>
              <w:right w:val="nil"/>
            </w:tcBorders>
            <w:vAlign w:val="bottom"/>
          </w:tcPr>
          <w:p w14:paraId="3A9BE969" w14:textId="14333125"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$149,661.31</w:t>
            </w:r>
          </w:p>
        </w:tc>
      </w:tr>
      <w:tr w:rsidR="00DC4913" w:rsidRPr="00DC4913" w14:paraId="605A8A6C" w14:textId="0A5625C8" w:rsidTr="00DC4913">
        <w:trPr>
          <w:trHeight w:val="227"/>
        </w:trPr>
        <w:tc>
          <w:tcPr>
            <w:tcW w:w="300" w:type="pct"/>
            <w:tcBorders>
              <w:top w:val="nil"/>
              <w:left w:val="nil"/>
              <w:bottom w:val="nil"/>
              <w:right w:val="nil"/>
            </w:tcBorders>
            <w:shd w:val="clear" w:color="auto" w:fill="auto"/>
            <w:noWrap/>
            <w:vAlign w:val="bottom"/>
            <w:hideMark/>
          </w:tcPr>
          <w:p w14:paraId="5301C15C"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59</w:t>
            </w:r>
          </w:p>
        </w:tc>
        <w:tc>
          <w:tcPr>
            <w:tcW w:w="3108" w:type="pct"/>
            <w:tcBorders>
              <w:top w:val="nil"/>
              <w:left w:val="nil"/>
              <w:bottom w:val="nil"/>
              <w:right w:val="nil"/>
            </w:tcBorders>
            <w:shd w:val="clear" w:color="auto" w:fill="auto"/>
            <w:noWrap/>
            <w:vAlign w:val="bottom"/>
            <w:hideMark/>
          </w:tcPr>
          <w:p w14:paraId="0563CA74"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Bald Hills Rd &amp; Strathpine Sub-Arterial Rd (1/04)</w:t>
            </w:r>
          </w:p>
        </w:tc>
        <w:tc>
          <w:tcPr>
            <w:tcW w:w="513" w:type="pct"/>
            <w:tcBorders>
              <w:top w:val="nil"/>
              <w:left w:val="nil"/>
              <w:bottom w:val="nil"/>
              <w:right w:val="nil"/>
            </w:tcBorders>
            <w:vAlign w:val="bottom"/>
          </w:tcPr>
          <w:p w14:paraId="749D90DE" w14:textId="0AF101CE"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0.734</w:t>
            </w:r>
          </w:p>
        </w:tc>
        <w:tc>
          <w:tcPr>
            <w:tcW w:w="513" w:type="pct"/>
            <w:tcBorders>
              <w:top w:val="nil"/>
              <w:left w:val="nil"/>
              <w:bottom w:val="nil"/>
              <w:right w:val="nil"/>
            </w:tcBorders>
            <w:vAlign w:val="bottom"/>
          </w:tcPr>
          <w:p w14:paraId="5877020F" w14:textId="5ADEF980"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1.213</w:t>
            </w:r>
          </w:p>
        </w:tc>
        <w:tc>
          <w:tcPr>
            <w:tcW w:w="566" w:type="pct"/>
            <w:tcBorders>
              <w:top w:val="nil"/>
              <w:left w:val="nil"/>
              <w:bottom w:val="nil"/>
              <w:right w:val="nil"/>
            </w:tcBorders>
            <w:vAlign w:val="bottom"/>
          </w:tcPr>
          <w:p w14:paraId="25F42BD2" w14:textId="37169026"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$145,724.61</w:t>
            </w:r>
          </w:p>
        </w:tc>
      </w:tr>
      <w:tr w:rsidR="00DC4913" w:rsidRPr="00DC4913" w14:paraId="2071A495" w14:textId="2341D9AD" w:rsidTr="00DC4913">
        <w:trPr>
          <w:trHeight w:val="227"/>
        </w:trPr>
        <w:tc>
          <w:tcPr>
            <w:tcW w:w="300" w:type="pct"/>
            <w:tcBorders>
              <w:top w:val="nil"/>
              <w:left w:val="nil"/>
              <w:bottom w:val="nil"/>
              <w:right w:val="nil"/>
            </w:tcBorders>
            <w:shd w:val="clear" w:color="auto" w:fill="auto"/>
            <w:noWrap/>
            <w:vAlign w:val="bottom"/>
            <w:hideMark/>
          </w:tcPr>
          <w:p w14:paraId="0C7D399D"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lastRenderedPageBreak/>
              <w:t>29</w:t>
            </w:r>
          </w:p>
        </w:tc>
        <w:tc>
          <w:tcPr>
            <w:tcW w:w="3108" w:type="pct"/>
            <w:tcBorders>
              <w:top w:val="nil"/>
              <w:left w:val="nil"/>
              <w:bottom w:val="nil"/>
              <w:right w:val="nil"/>
            </w:tcBorders>
            <w:shd w:val="clear" w:color="auto" w:fill="auto"/>
            <w:noWrap/>
            <w:vAlign w:val="bottom"/>
            <w:hideMark/>
          </w:tcPr>
          <w:p w14:paraId="3B17F07C"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Turbot St &amp; Wharf St</w:t>
            </w:r>
          </w:p>
        </w:tc>
        <w:tc>
          <w:tcPr>
            <w:tcW w:w="513" w:type="pct"/>
            <w:tcBorders>
              <w:top w:val="nil"/>
              <w:left w:val="nil"/>
              <w:bottom w:val="nil"/>
              <w:right w:val="nil"/>
            </w:tcBorders>
            <w:vAlign w:val="bottom"/>
          </w:tcPr>
          <w:p w14:paraId="27F590BD" w14:textId="77A4C3D0"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0.734</w:t>
            </w:r>
          </w:p>
        </w:tc>
        <w:tc>
          <w:tcPr>
            <w:tcW w:w="513" w:type="pct"/>
            <w:tcBorders>
              <w:top w:val="nil"/>
              <w:left w:val="nil"/>
              <w:bottom w:val="nil"/>
              <w:right w:val="nil"/>
            </w:tcBorders>
            <w:vAlign w:val="bottom"/>
          </w:tcPr>
          <w:p w14:paraId="7F623676" w14:textId="06F903BE"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1.213</w:t>
            </w:r>
          </w:p>
        </w:tc>
        <w:tc>
          <w:tcPr>
            <w:tcW w:w="566" w:type="pct"/>
            <w:tcBorders>
              <w:top w:val="nil"/>
              <w:left w:val="nil"/>
              <w:bottom w:val="nil"/>
              <w:right w:val="nil"/>
            </w:tcBorders>
            <w:vAlign w:val="bottom"/>
          </w:tcPr>
          <w:p w14:paraId="30489924" w14:textId="1A114932"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$145,724.61</w:t>
            </w:r>
          </w:p>
        </w:tc>
      </w:tr>
      <w:tr w:rsidR="00DC4913" w:rsidRPr="00DC4913" w14:paraId="50477D71" w14:textId="6C27C501" w:rsidTr="00DC4913">
        <w:trPr>
          <w:trHeight w:val="227"/>
        </w:trPr>
        <w:tc>
          <w:tcPr>
            <w:tcW w:w="300" w:type="pct"/>
            <w:tcBorders>
              <w:top w:val="nil"/>
              <w:left w:val="nil"/>
              <w:bottom w:val="nil"/>
              <w:right w:val="nil"/>
            </w:tcBorders>
            <w:shd w:val="clear" w:color="auto" w:fill="auto"/>
            <w:noWrap/>
            <w:vAlign w:val="bottom"/>
            <w:hideMark/>
          </w:tcPr>
          <w:p w14:paraId="42C3B24F"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61</w:t>
            </w:r>
          </w:p>
        </w:tc>
        <w:tc>
          <w:tcPr>
            <w:tcW w:w="3108" w:type="pct"/>
            <w:tcBorders>
              <w:top w:val="nil"/>
              <w:left w:val="nil"/>
              <w:bottom w:val="nil"/>
              <w:right w:val="nil"/>
            </w:tcBorders>
            <w:shd w:val="clear" w:color="auto" w:fill="auto"/>
            <w:noWrap/>
            <w:vAlign w:val="bottom"/>
            <w:hideMark/>
          </w:tcPr>
          <w:p w14:paraId="689C53CB" w14:textId="38A47851"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Birkdale Rd/Moreton Bay Rd &amp; Capalaba - Cleveland Rd</w:t>
            </w:r>
          </w:p>
        </w:tc>
        <w:tc>
          <w:tcPr>
            <w:tcW w:w="513" w:type="pct"/>
            <w:tcBorders>
              <w:top w:val="nil"/>
              <w:left w:val="nil"/>
              <w:bottom w:val="nil"/>
              <w:right w:val="nil"/>
            </w:tcBorders>
            <w:vAlign w:val="bottom"/>
          </w:tcPr>
          <w:p w14:paraId="30ACACD2" w14:textId="2431CD58"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0.734</w:t>
            </w:r>
          </w:p>
        </w:tc>
        <w:tc>
          <w:tcPr>
            <w:tcW w:w="513" w:type="pct"/>
            <w:tcBorders>
              <w:top w:val="nil"/>
              <w:left w:val="nil"/>
              <w:bottom w:val="nil"/>
              <w:right w:val="nil"/>
            </w:tcBorders>
            <w:vAlign w:val="bottom"/>
          </w:tcPr>
          <w:p w14:paraId="5403F375" w14:textId="259F7C11"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0.859</w:t>
            </w:r>
          </w:p>
        </w:tc>
        <w:tc>
          <w:tcPr>
            <w:tcW w:w="566" w:type="pct"/>
            <w:tcBorders>
              <w:top w:val="nil"/>
              <w:left w:val="nil"/>
              <w:bottom w:val="nil"/>
              <w:right w:val="nil"/>
            </w:tcBorders>
            <w:vAlign w:val="bottom"/>
          </w:tcPr>
          <w:p w14:paraId="4CBDA9C7" w14:textId="72675C82"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$137,851.22</w:t>
            </w:r>
          </w:p>
        </w:tc>
      </w:tr>
      <w:tr w:rsidR="00DC4913" w:rsidRPr="00DC4913" w14:paraId="221C0828" w14:textId="23271F38" w:rsidTr="00DC4913">
        <w:trPr>
          <w:trHeight w:val="227"/>
        </w:trPr>
        <w:tc>
          <w:tcPr>
            <w:tcW w:w="300" w:type="pct"/>
            <w:tcBorders>
              <w:top w:val="nil"/>
              <w:left w:val="nil"/>
              <w:bottom w:val="nil"/>
              <w:right w:val="nil"/>
            </w:tcBorders>
            <w:shd w:val="clear" w:color="auto" w:fill="auto"/>
            <w:noWrap/>
            <w:vAlign w:val="bottom"/>
            <w:hideMark/>
          </w:tcPr>
          <w:p w14:paraId="61A44B10"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407</w:t>
            </w:r>
          </w:p>
        </w:tc>
        <w:tc>
          <w:tcPr>
            <w:tcW w:w="3108" w:type="pct"/>
            <w:tcBorders>
              <w:top w:val="nil"/>
              <w:left w:val="nil"/>
              <w:bottom w:val="nil"/>
              <w:right w:val="nil"/>
            </w:tcBorders>
            <w:shd w:val="clear" w:color="auto" w:fill="auto"/>
            <w:noWrap/>
            <w:vAlign w:val="bottom"/>
            <w:hideMark/>
          </w:tcPr>
          <w:p w14:paraId="76E09E0B"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Beerburrum St &amp; Nicklin Wy</w:t>
            </w:r>
          </w:p>
        </w:tc>
        <w:tc>
          <w:tcPr>
            <w:tcW w:w="513" w:type="pct"/>
            <w:tcBorders>
              <w:top w:val="nil"/>
              <w:left w:val="nil"/>
              <w:bottom w:val="nil"/>
              <w:right w:val="nil"/>
            </w:tcBorders>
            <w:vAlign w:val="bottom"/>
          </w:tcPr>
          <w:p w14:paraId="122C1917" w14:textId="0254DA3F"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0.734</w:t>
            </w:r>
          </w:p>
        </w:tc>
        <w:tc>
          <w:tcPr>
            <w:tcW w:w="513" w:type="pct"/>
            <w:tcBorders>
              <w:top w:val="nil"/>
              <w:left w:val="nil"/>
              <w:bottom w:val="nil"/>
              <w:right w:val="nil"/>
            </w:tcBorders>
            <w:vAlign w:val="bottom"/>
          </w:tcPr>
          <w:p w14:paraId="263BE620" w14:textId="0C454F79"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0.505</w:t>
            </w:r>
          </w:p>
        </w:tc>
        <w:tc>
          <w:tcPr>
            <w:tcW w:w="566" w:type="pct"/>
            <w:tcBorders>
              <w:top w:val="nil"/>
              <w:left w:val="nil"/>
              <w:bottom w:val="nil"/>
              <w:right w:val="nil"/>
            </w:tcBorders>
            <w:vAlign w:val="bottom"/>
          </w:tcPr>
          <w:p w14:paraId="2EE57EB6" w14:textId="5A068B5B"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$129,977.82</w:t>
            </w:r>
          </w:p>
        </w:tc>
      </w:tr>
      <w:tr w:rsidR="00DC4913" w:rsidRPr="00DC4913" w14:paraId="1877CF8A" w14:textId="353ADE04" w:rsidTr="00DC4913">
        <w:trPr>
          <w:trHeight w:val="227"/>
        </w:trPr>
        <w:tc>
          <w:tcPr>
            <w:tcW w:w="300" w:type="pct"/>
            <w:tcBorders>
              <w:top w:val="nil"/>
              <w:left w:val="nil"/>
              <w:bottom w:val="nil"/>
              <w:right w:val="nil"/>
            </w:tcBorders>
            <w:shd w:val="clear" w:color="auto" w:fill="auto"/>
            <w:noWrap/>
            <w:vAlign w:val="bottom"/>
            <w:hideMark/>
          </w:tcPr>
          <w:p w14:paraId="28719942"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156</w:t>
            </w:r>
          </w:p>
        </w:tc>
        <w:tc>
          <w:tcPr>
            <w:tcW w:w="3108" w:type="pct"/>
            <w:tcBorders>
              <w:top w:val="nil"/>
              <w:left w:val="nil"/>
              <w:bottom w:val="nil"/>
              <w:right w:val="nil"/>
            </w:tcBorders>
            <w:shd w:val="clear" w:color="auto" w:fill="auto"/>
            <w:noWrap/>
            <w:vAlign w:val="bottom"/>
            <w:hideMark/>
          </w:tcPr>
          <w:p w14:paraId="291151B2"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Hursley Rd &amp; Tor St/Warrego Hwy</w:t>
            </w:r>
          </w:p>
        </w:tc>
        <w:tc>
          <w:tcPr>
            <w:tcW w:w="513" w:type="pct"/>
            <w:tcBorders>
              <w:top w:val="nil"/>
              <w:left w:val="nil"/>
              <w:bottom w:val="nil"/>
              <w:right w:val="nil"/>
            </w:tcBorders>
            <w:vAlign w:val="bottom"/>
          </w:tcPr>
          <w:p w14:paraId="5026C8D8" w14:textId="481D0DF2"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0.734</w:t>
            </w:r>
          </w:p>
        </w:tc>
        <w:tc>
          <w:tcPr>
            <w:tcW w:w="513" w:type="pct"/>
            <w:tcBorders>
              <w:top w:val="nil"/>
              <w:left w:val="nil"/>
              <w:bottom w:val="nil"/>
              <w:right w:val="nil"/>
            </w:tcBorders>
            <w:vAlign w:val="bottom"/>
          </w:tcPr>
          <w:p w14:paraId="64518B21" w14:textId="1DACDD0D"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0.505</w:t>
            </w:r>
          </w:p>
        </w:tc>
        <w:tc>
          <w:tcPr>
            <w:tcW w:w="566" w:type="pct"/>
            <w:tcBorders>
              <w:top w:val="nil"/>
              <w:left w:val="nil"/>
              <w:bottom w:val="nil"/>
              <w:right w:val="nil"/>
            </w:tcBorders>
            <w:vAlign w:val="bottom"/>
          </w:tcPr>
          <w:p w14:paraId="2E640763" w14:textId="0BA8F0ED"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$129,977.82</w:t>
            </w:r>
          </w:p>
        </w:tc>
      </w:tr>
      <w:tr w:rsidR="00DC4913" w:rsidRPr="00DC4913" w14:paraId="16FE63CB" w14:textId="4E7C22D4" w:rsidTr="00DC4913">
        <w:trPr>
          <w:trHeight w:val="227"/>
        </w:trPr>
        <w:tc>
          <w:tcPr>
            <w:tcW w:w="300" w:type="pct"/>
            <w:tcBorders>
              <w:top w:val="nil"/>
              <w:left w:val="nil"/>
              <w:bottom w:val="nil"/>
              <w:right w:val="nil"/>
            </w:tcBorders>
            <w:shd w:val="clear" w:color="auto" w:fill="auto"/>
            <w:noWrap/>
            <w:vAlign w:val="bottom"/>
            <w:hideMark/>
          </w:tcPr>
          <w:p w14:paraId="4761AB9D"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23</w:t>
            </w:r>
          </w:p>
        </w:tc>
        <w:tc>
          <w:tcPr>
            <w:tcW w:w="3108" w:type="pct"/>
            <w:tcBorders>
              <w:top w:val="nil"/>
              <w:left w:val="nil"/>
              <w:bottom w:val="nil"/>
              <w:right w:val="nil"/>
            </w:tcBorders>
            <w:shd w:val="clear" w:color="auto" w:fill="auto"/>
            <w:noWrap/>
            <w:vAlign w:val="bottom"/>
            <w:hideMark/>
          </w:tcPr>
          <w:p w14:paraId="09016EA5"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Holland Rd/Marshall Rd &amp; Logan Rd</w:t>
            </w:r>
          </w:p>
        </w:tc>
        <w:tc>
          <w:tcPr>
            <w:tcW w:w="513" w:type="pct"/>
            <w:tcBorders>
              <w:top w:val="nil"/>
              <w:left w:val="nil"/>
              <w:bottom w:val="nil"/>
              <w:right w:val="nil"/>
            </w:tcBorders>
            <w:vAlign w:val="bottom"/>
          </w:tcPr>
          <w:p w14:paraId="77F9D37D" w14:textId="6B2F6639"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0.734</w:t>
            </w:r>
          </w:p>
        </w:tc>
        <w:tc>
          <w:tcPr>
            <w:tcW w:w="513" w:type="pct"/>
            <w:tcBorders>
              <w:top w:val="nil"/>
              <w:left w:val="nil"/>
              <w:bottom w:val="nil"/>
              <w:right w:val="nil"/>
            </w:tcBorders>
            <w:vAlign w:val="bottom"/>
          </w:tcPr>
          <w:p w14:paraId="42F16719" w14:textId="14718668"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0.328</w:t>
            </w:r>
          </w:p>
        </w:tc>
        <w:tc>
          <w:tcPr>
            <w:tcW w:w="566" w:type="pct"/>
            <w:tcBorders>
              <w:top w:val="nil"/>
              <w:left w:val="nil"/>
              <w:bottom w:val="nil"/>
              <w:right w:val="nil"/>
            </w:tcBorders>
            <w:vAlign w:val="bottom"/>
          </w:tcPr>
          <w:p w14:paraId="0B50EBE5" w14:textId="623DF442"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$126,041.13</w:t>
            </w:r>
          </w:p>
        </w:tc>
      </w:tr>
      <w:tr w:rsidR="00DC4913" w:rsidRPr="00DC4913" w14:paraId="0C7F55B5" w14:textId="3A76719B" w:rsidTr="00DC4913">
        <w:trPr>
          <w:trHeight w:val="227"/>
        </w:trPr>
        <w:tc>
          <w:tcPr>
            <w:tcW w:w="300" w:type="pct"/>
            <w:tcBorders>
              <w:top w:val="nil"/>
              <w:left w:val="nil"/>
              <w:bottom w:val="nil"/>
              <w:right w:val="nil"/>
            </w:tcBorders>
            <w:shd w:val="clear" w:color="auto" w:fill="auto"/>
            <w:noWrap/>
            <w:vAlign w:val="bottom"/>
            <w:hideMark/>
          </w:tcPr>
          <w:p w14:paraId="384730E6"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409</w:t>
            </w:r>
          </w:p>
        </w:tc>
        <w:tc>
          <w:tcPr>
            <w:tcW w:w="3108" w:type="pct"/>
            <w:tcBorders>
              <w:top w:val="nil"/>
              <w:left w:val="nil"/>
              <w:bottom w:val="nil"/>
              <w:right w:val="nil"/>
            </w:tcBorders>
            <w:shd w:val="clear" w:color="auto" w:fill="auto"/>
            <w:noWrap/>
            <w:vAlign w:val="bottom"/>
            <w:hideMark/>
          </w:tcPr>
          <w:p w14:paraId="1E2BAC57"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Maroochydore - Mooloolaba Rd &amp; Okinja Rd</w:t>
            </w:r>
          </w:p>
        </w:tc>
        <w:tc>
          <w:tcPr>
            <w:tcW w:w="513" w:type="pct"/>
            <w:tcBorders>
              <w:top w:val="nil"/>
              <w:left w:val="nil"/>
              <w:bottom w:val="nil"/>
              <w:right w:val="nil"/>
            </w:tcBorders>
            <w:vAlign w:val="bottom"/>
          </w:tcPr>
          <w:p w14:paraId="3DA863C8" w14:textId="7DD075D1"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0.734</w:t>
            </w:r>
          </w:p>
        </w:tc>
        <w:tc>
          <w:tcPr>
            <w:tcW w:w="513" w:type="pct"/>
            <w:tcBorders>
              <w:top w:val="nil"/>
              <w:left w:val="nil"/>
              <w:bottom w:val="nil"/>
              <w:right w:val="nil"/>
            </w:tcBorders>
            <w:vAlign w:val="bottom"/>
          </w:tcPr>
          <w:p w14:paraId="0A89ED52" w14:textId="4144DE11"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0.328</w:t>
            </w:r>
          </w:p>
        </w:tc>
        <w:tc>
          <w:tcPr>
            <w:tcW w:w="566" w:type="pct"/>
            <w:tcBorders>
              <w:top w:val="nil"/>
              <w:left w:val="nil"/>
              <w:bottom w:val="nil"/>
              <w:right w:val="nil"/>
            </w:tcBorders>
            <w:vAlign w:val="bottom"/>
          </w:tcPr>
          <w:p w14:paraId="6CF110BC" w14:textId="0A0817DB"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$126,041.13</w:t>
            </w:r>
          </w:p>
        </w:tc>
      </w:tr>
      <w:tr w:rsidR="00DC4913" w:rsidRPr="00DC4913" w14:paraId="6D706E77" w14:textId="771BFCCC" w:rsidTr="00DC4913">
        <w:trPr>
          <w:trHeight w:val="227"/>
        </w:trPr>
        <w:tc>
          <w:tcPr>
            <w:tcW w:w="300" w:type="pct"/>
            <w:tcBorders>
              <w:top w:val="nil"/>
              <w:left w:val="nil"/>
              <w:bottom w:val="nil"/>
              <w:right w:val="nil"/>
            </w:tcBorders>
            <w:shd w:val="clear" w:color="auto" w:fill="auto"/>
            <w:noWrap/>
            <w:vAlign w:val="bottom"/>
            <w:hideMark/>
          </w:tcPr>
          <w:p w14:paraId="0C07BAE7"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118</w:t>
            </w:r>
          </w:p>
        </w:tc>
        <w:tc>
          <w:tcPr>
            <w:tcW w:w="3108" w:type="pct"/>
            <w:tcBorders>
              <w:top w:val="nil"/>
              <w:left w:val="nil"/>
              <w:bottom w:val="nil"/>
              <w:right w:val="nil"/>
            </w:tcBorders>
            <w:shd w:val="clear" w:color="auto" w:fill="auto"/>
            <w:noWrap/>
            <w:vAlign w:val="bottom"/>
            <w:hideMark/>
          </w:tcPr>
          <w:p w14:paraId="1F99E199"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Firestone St/Queen St &amp; Wardoo St</w:t>
            </w:r>
          </w:p>
        </w:tc>
        <w:tc>
          <w:tcPr>
            <w:tcW w:w="513" w:type="pct"/>
            <w:tcBorders>
              <w:top w:val="nil"/>
              <w:left w:val="nil"/>
              <w:bottom w:val="nil"/>
              <w:right w:val="nil"/>
            </w:tcBorders>
            <w:vAlign w:val="bottom"/>
          </w:tcPr>
          <w:p w14:paraId="6A7A9213" w14:textId="7387F2B0"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0.734</w:t>
            </w:r>
          </w:p>
        </w:tc>
        <w:tc>
          <w:tcPr>
            <w:tcW w:w="513" w:type="pct"/>
            <w:tcBorders>
              <w:top w:val="nil"/>
              <w:left w:val="nil"/>
              <w:bottom w:val="nil"/>
              <w:right w:val="nil"/>
            </w:tcBorders>
            <w:vAlign w:val="bottom"/>
          </w:tcPr>
          <w:p w14:paraId="16D7768D" w14:textId="41764ABD"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0.328</w:t>
            </w:r>
          </w:p>
        </w:tc>
        <w:tc>
          <w:tcPr>
            <w:tcW w:w="566" w:type="pct"/>
            <w:tcBorders>
              <w:top w:val="nil"/>
              <w:left w:val="nil"/>
              <w:bottom w:val="nil"/>
              <w:right w:val="nil"/>
            </w:tcBorders>
            <w:vAlign w:val="bottom"/>
          </w:tcPr>
          <w:p w14:paraId="07BE0BBC" w14:textId="721E17CA"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$126,041.13</w:t>
            </w:r>
          </w:p>
        </w:tc>
      </w:tr>
      <w:tr w:rsidR="00DC4913" w:rsidRPr="00DC4913" w14:paraId="4F83462B" w14:textId="20D4D4E2" w:rsidTr="00DC4913">
        <w:trPr>
          <w:trHeight w:val="227"/>
        </w:trPr>
        <w:tc>
          <w:tcPr>
            <w:tcW w:w="300" w:type="pct"/>
            <w:tcBorders>
              <w:top w:val="nil"/>
              <w:left w:val="nil"/>
              <w:bottom w:val="nil"/>
              <w:right w:val="nil"/>
            </w:tcBorders>
            <w:shd w:val="clear" w:color="auto" w:fill="auto"/>
            <w:noWrap/>
            <w:vAlign w:val="bottom"/>
            <w:hideMark/>
          </w:tcPr>
          <w:p w14:paraId="0D4ABACD"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32</w:t>
            </w:r>
          </w:p>
        </w:tc>
        <w:tc>
          <w:tcPr>
            <w:tcW w:w="3108" w:type="pct"/>
            <w:tcBorders>
              <w:top w:val="nil"/>
              <w:left w:val="nil"/>
              <w:bottom w:val="nil"/>
              <w:right w:val="nil"/>
            </w:tcBorders>
            <w:shd w:val="clear" w:color="auto" w:fill="auto"/>
            <w:noWrap/>
            <w:vAlign w:val="bottom"/>
            <w:hideMark/>
          </w:tcPr>
          <w:p w14:paraId="06ED0FC9"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Cliveden Ave &amp; Oxley Rd</w:t>
            </w:r>
          </w:p>
        </w:tc>
        <w:tc>
          <w:tcPr>
            <w:tcW w:w="513" w:type="pct"/>
            <w:tcBorders>
              <w:top w:val="nil"/>
              <w:left w:val="nil"/>
              <w:bottom w:val="nil"/>
              <w:right w:val="nil"/>
            </w:tcBorders>
            <w:vAlign w:val="bottom"/>
          </w:tcPr>
          <w:p w14:paraId="5006C281" w14:textId="07838624"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0.734</w:t>
            </w:r>
          </w:p>
        </w:tc>
        <w:tc>
          <w:tcPr>
            <w:tcW w:w="513" w:type="pct"/>
            <w:tcBorders>
              <w:top w:val="nil"/>
              <w:left w:val="nil"/>
              <w:bottom w:val="nil"/>
              <w:right w:val="nil"/>
            </w:tcBorders>
            <w:vAlign w:val="bottom"/>
          </w:tcPr>
          <w:p w14:paraId="06309A58" w14:textId="5BBDB9F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0.151</w:t>
            </w:r>
          </w:p>
        </w:tc>
        <w:tc>
          <w:tcPr>
            <w:tcW w:w="566" w:type="pct"/>
            <w:tcBorders>
              <w:top w:val="nil"/>
              <w:left w:val="nil"/>
              <w:bottom w:val="nil"/>
              <w:right w:val="nil"/>
            </w:tcBorders>
            <w:vAlign w:val="bottom"/>
          </w:tcPr>
          <w:p w14:paraId="1FF7B4AD" w14:textId="18941CFD"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$122,104.43</w:t>
            </w:r>
          </w:p>
        </w:tc>
      </w:tr>
      <w:tr w:rsidR="00DC4913" w:rsidRPr="00DC4913" w14:paraId="4B64A10E" w14:textId="7CDB0AC4" w:rsidTr="00DC4913">
        <w:trPr>
          <w:trHeight w:val="227"/>
        </w:trPr>
        <w:tc>
          <w:tcPr>
            <w:tcW w:w="300" w:type="pct"/>
            <w:tcBorders>
              <w:top w:val="nil"/>
              <w:left w:val="nil"/>
              <w:bottom w:val="nil"/>
              <w:right w:val="nil"/>
            </w:tcBorders>
            <w:shd w:val="clear" w:color="auto" w:fill="auto"/>
            <w:noWrap/>
            <w:vAlign w:val="bottom"/>
            <w:hideMark/>
          </w:tcPr>
          <w:p w14:paraId="7A27C9A4"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73</w:t>
            </w:r>
          </w:p>
        </w:tc>
        <w:tc>
          <w:tcPr>
            <w:tcW w:w="3108" w:type="pct"/>
            <w:tcBorders>
              <w:top w:val="nil"/>
              <w:left w:val="nil"/>
              <w:bottom w:val="nil"/>
              <w:right w:val="nil"/>
            </w:tcBorders>
            <w:shd w:val="clear" w:color="auto" w:fill="auto"/>
            <w:noWrap/>
            <w:vAlign w:val="bottom"/>
            <w:hideMark/>
          </w:tcPr>
          <w:p w14:paraId="636F999A"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Browns Plains Rd &amp; Third Ave/Trulson Dr</w:t>
            </w:r>
          </w:p>
        </w:tc>
        <w:tc>
          <w:tcPr>
            <w:tcW w:w="513" w:type="pct"/>
            <w:tcBorders>
              <w:top w:val="nil"/>
              <w:left w:val="nil"/>
              <w:bottom w:val="nil"/>
              <w:right w:val="nil"/>
            </w:tcBorders>
            <w:vAlign w:val="bottom"/>
          </w:tcPr>
          <w:p w14:paraId="4F56FA7D" w14:textId="0528CABD"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0.734</w:t>
            </w:r>
          </w:p>
        </w:tc>
        <w:tc>
          <w:tcPr>
            <w:tcW w:w="513" w:type="pct"/>
            <w:tcBorders>
              <w:top w:val="nil"/>
              <w:left w:val="nil"/>
              <w:bottom w:val="nil"/>
              <w:right w:val="nil"/>
            </w:tcBorders>
            <w:vAlign w:val="bottom"/>
          </w:tcPr>
          <w:p w14:paraId="6D185ED8" w14:textId="08F66A50"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0.151</w:t>
            </w:r>
          </w:p>
        </w:tc>
        <w:tc>
          <w:tcPr>
            <w:tcW w:w="566" w:type="pct"/>
            <w:tcBorders>
              <w:top w:val="nil"/>
              <w:left w:val="nil"/>
              <w:bottom w:val="nil"/>
              <w:right w:val="nil"/>
            </w:tcBorders>
            <w:vAlign w:val="bottom"/>
          </w:tcPr>
          <w:p w14:paraId="7A38EAB3" w14:textId="705934A2"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$122,104.43</w:t>
            </w:r>
          </w:p>
        </w:tc>
      </w:tr>
      <w:tr w:rsidR="00DC4913" w:rsidRPr="00DC4913" w14:paraId="416A6385" w14:textId="7490CBA3" w:rsidTr="00DC4913">
        <w:trPr>
          <w:trHeight w:val="227"/>
        </w:trPr>
        <w:tc>
          <w:tcPr>
            <w:tcW w:w="300" w:type="pct"/>
            <w:tcBorders>
              <w:top w:val="nil"/>
              <w:left w:val="nil"/>
              <w:bottom w:val="nil"/>
              <w:right w:val="nil"/>
            </w:tcBorders>
            <w:shd w:val="clear" w:color="auto" w:fill="auto"/>
            <w:noWrap/>
            <w:vAlign w:val="bottom"/>
            <w:hideMark/>
          </w:tcPr>
          <w:p w14:paraId="6E837671"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31</w:t>
            </w:r>
          </w:p>
        </w:tc>
        <w:tc>
          <w:tcPr>
            <w:tcW w:w="3108" w:type="pct"/>
            <w:tcBorders>
              <w:top w:val="nil"/>
              <w:left w:val="nil"/>
              <w:bottom w:val="nil"/>
              <w:right w:val="nil"/>
            </w:tcBorders>
            <w:shd w:val="clear" w:color="auto" w:fill="auto"/>
            <w:noWrap/>
            <w:vAlign w:val="bottom"/>
            <w:hideMark/>
          </w:tcPr>
          <w:p w14:paraId="4463BD85" w14:textId="13D6D17C"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Broadwater Rd &amp; Logan Rd (1/95)</w:t>
            </w:r>
          </w:p>
        </w:tc>
        <w:tc>
          <w:tcPr>
            <w:tcW w:w="513" w:type="pct"/>
            <w:tcBorders>
              <w:top w:val="nil"/>
              <w:left w:val="nil"/>
              <w:bottom w:val="nil"/>
              <w:right w:val="nil"/>
            </w:tcBorders>
            <w:vAlign w:val="bottom"/>
          </w:tcPr>
          <w:p w14:paraId="30DCADA5" w14:textId="2945262F"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0.734</w:t>
            </w:r>
          </w:p>
        </w:tc>
        <w:tc>
          <w:tcPr>
            <w:tcW w:w="513" w:type="pct"/>
            <w:tcBorders>
              <w:top w:val="nil"/>
              <w:left w:val="nil"/>
              <w:bottom w:val="nil"/>
              <w:right w:val="nil"/>
            </w:tcBorders>
            <w:vAlign w:val="bottom"/>
          </w:tcPr>
          <w:p w14:paraId="7D825336" w14:textId="5CD6B250"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w:t>
            </w:r>
          </w:p>
        </w:tc>
        <w:tc>
          <w:tcPr>
            <w:tcW w:w="566" w:type="pct"/>
            <w:tcBorders>
              <w:top w:val="nil"/>
              <w:left w:val="nil"/>
              <w:bottom w:val="nil"/>
              <w:right w:val="nil"/>
            </w:tcBorders>
            <w:vAlign w:val="bottom"/>
          </w:tcPr>
          <w:p w14:paraId="71E11ABB" w14:textId="33838DB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$118,746.01</w:t>
            </w:r>
          </w:p>
        </w:tc>
      </w:tr>
      <w:tr w:rsidR="00DC4913" w:rsidRPr="00DC4913" w14:paraId="115FAC7B" w14:textId="63CB7523" w:rsidTr="00DC4913">
        <w:trPr>
          <w:trHeight w:val="227"/>
        </w:trPr>
        <w:tc>
          <w:tcPr>
            <w:tcW w:w="300" w:type="pct"/>
            <w:tcBorders>
              <w:top w:val="nil"/>
              <w:left w:val="nil"/>
              <w:bottom w:val="nil"/>
              <w:right w:val="nil"/>
            </w:tcBorders>
            <w:shd w:val="clear" w:color="auto" w:fill="auto"/>
            <w:noWrap/>
            <w:vAlign w:val="bottom"/>
            <w:hideMark/>
          </w:tcPr>
          <w:p w14:paraId="2978B4BE"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453</w:t>
            </w:r>
          </w:p>
        </w:tc>
        <w:tc>
          <w:tcPr>
            <w:tcW w:w="3108" w:type="pct"/>
            <w:tcBorders>
              <w:top w:val="nil"/>
              <w:left w:val="nil"/>
              <w:bottom w:val="nil"/>
              <w:right w:val="nil"/>
            </w:tcBorders>
            <w:shd w:val="clear" w:color="auto" w:fill="auto"/>
            <w:noWrap/>
            <w:vAlign w:val="bottom"/>
            <w:hideMark/>
          </w:tcPr>
          <w:p w14:paraId="16BAA52F"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Saltwater Creek Rd/Maryborough - Hervey Bay Rd &amp; Woodstock St</w:t>
            </w:r>
          </w:p>
        </w:tc>
        <w:tc>
          <w:tcPr>
            <w:tcW w:w="513" w:type="pct"/>
            <w:tcBorders>
              <w:top w:val="nil"/>
              <w:left w:val="nil"/>
              <w:bottom w:val="nil"/>
              <w:right w:val="nil"/>
            </w:tcBorders>
            <w:vAlign w:val="bottom"/>
          </w:tcPr>
          <w:p w14:paraId="62F9FBDE" w14:textId="58E07979"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0.734</w:t>
            </w:r>
          </w:p>
        </w:tc>
        <w:tc>
          <w:tcPr>
            <w:tcW w:w="513" w:type="pct"/>
            <w:tcBorders>
              <w:top w:val="nil"/>
              <w:left w:val="nil"/>
              <w:bottom w:val="nil"/>
              <w:right w:val="nil"/>
            </w:tcBorders>
            <w:vAlign w:val="bottom"/>
          </w:tcPr>
          <w:p w14:paraId="42AEB1E7" w14:textId="36A1088D"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w:t>
            </w:r>
          </w:p>
        </w:tc>
        <w:tc>
          <w:tcPr>
            <w:tcW w:w="566" w:type="pct"/>
            <w:tcBorders>
              <w:top w:val="nil"/>
              <w:left w:val="nil"/>
              <w:bottom w:val="nil"/>
              <w:right w:val="nil"/>
            </w:tcBorders>
            <w:vAlign w:val="bottom"/>
          </w:tcPr>
          <w:p w14:paraId="0F59ADA3" w14:textId="5AD1CAC9"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$118,746.01</w:t>
            </w:r>
          </w:p>
        </w:tc>
      </w:tr>
      <w:tr w:rsidR="00DC4913" w:rsidRPr="00DC4913" w14:paraId="342FF90B" w14:textId="7E670B98" w:rsidTr="00DC4913">
        <w:trPr>
          <w:trHeight w:val="227"/>
        </w:trPr>
        <w:tc>
          <w:tcPr>
            <w:tcW w:w="300" w:type="pct"/>
            <w:tcBorders>
              <w:top w:val="nil"/>
              <w:left w:val="nil"/>
              <w:bottom w:val="nil"/>
              <w:right w:val="nil"/>
            </w:tcBorders>
            <w:shd w:val="clear" w:color="auto" w:fill="auto"/>
            <w:noWrap/>
            <w:vAlign w:val="bottom"/>
            <w:hideMark/>
          </w:tcPr>
          <w:p w14:paraId="1E68AB33"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454</w:t>
            </w:r>
          </w:p>
        </w:tc>
        <w:tc>
          <w:tcPr>
            <w:tcW w:w="3108" w:type="pct"/>
            <w:tcBorders>
              <w:top w:val="nil"/>
              <w:left w:val="nil"/>
              <w:bottom w:val="nil"/>
              <w:right w:val="nil"/>
            </w:tcBorders>
            <w:shd w:val="clear" w:color="auto" w:fill="auto"/>
            <w:noWrap/>
            <w:vAlign w:val="bottom"/>
            <w:hideMark/>
          </w:tcPr>
          <w:p w14:paraId="307C8611"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Alice St &amp; Lennox St</w:t>
            </w:r>
          </w:p>
        </w:tc>
        <w:tc>
          <w:tcPr>
            <w:tcW w:w="513" w:type="pct"/>
            <w:tcBorders>
              <w:top w:val="nil"/>
              <w:left w:val="nil"/>
              <w:bottom w:val="nil"/>
              <w:right w:val="nil"/>
            </w:tcBorders>
            <w:vAlign w:val="bottom"/>
          </w:tcPr>
          <w:p w14:paraId="5F8FE78F" w14:textId="3D5D5863"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0.734</w:t>
            </w:r>
          </w:p>
        </w:tc>
        <w:tc>
          <w:tcPr>
            <w:tcW w:w="513" w:type="pct"/>
            <w:tcBorders>
              <w:top w:val="nil"/>
              <w:left w:val="nil"/>
              <w:bottom w:val="nil"/>
              <w:right w:val="nil"/>
            </w:tcBorders>
            <w:vAlign w:val="bottom"/>
          </w:tcPr>
          <w:p w14:paraId="679AD2A8" w14:textId="41149FDD"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w:t>
            </w:r>
          </w:p>
        </w:tc>
        <w:tc>
          <w:tcPr>
            <w:tcW w:w="566" w:type="pct"/>
            <w:tcBorders>
              <w:top w:val="nil"/>
              <w:left w:val="nil"/>
              <w:bottom w:val="nil"/>
              <w:right w:val="nil"/>
            </w:tcBorders>
            <w:vAlign w:val="bottom"/>
          </w:tcPr>
          <w:p w14:paraId="5234CE10" w14:textId="4F45A93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$118,746.01</w:t>
            </w:r>
          </w:p>
        </w:tc>
      </w:tr>
      <w:tr w:rsidR="00DC4913" w:rsidRPr="00DC4913" w14:paraId="76BBF6AE" w14:textId="4ED221CA" w:rsidTr="00DC4913">
        <w:trPr>
          <w:trHeight w:val="227"/>
        </w:trPr>
        <w:tc>
          <w:tcPr>
            <w:tcW w:w="300" w:type="pct"/>
            <w:tcBorders>
              <w:top w:val="nil"/>
              <w:left w:val="nil"/>
              <w:bottom w:val="nil"/>
              <w:right w:val="nil"/>
            </w:tcBorders>
            <w:shd w:val="clear" w:color="auto" w:fill="auto"/>
            <w:noWrap/>
            <w:vAlign w:val="bottom"/>
            <w:hideMark/>
          </w:tcPr>
          <w:p w14:paraId="2F71DDAF"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504</w:t>
            </w:r>
          </w:p>
        </w:tc>
        <w:tc>
          <w:tcPr>
            <w:tcW w:w="3108" w:type="pct"/>
            <w:tcBorders>
              <w:top w:val="nil"/>
              <w:left w:val="nil"/>
              <w:bottom w:val="nil"/>
              <w:right w:val="nil"/>
            </w:tcBorders>
            <w:shd w:val="clear" w:color="auto" w:fill="auto"/>
            <w:noWrap/>
            <w:vAlign w:val="bottom"/>
            <w:hideMark/>
          </w:tcPr>
          <w:p w14:paraId="3E524F60"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Ann St &amp; George St</w:t>
            </w:r>
          </w:p>
        </w:tc>
        <w:tc>
          <w:tcPr>
            <w:tcW w:w="513" w:type="pct"/>
            <w:tcBorders>
              <w:top w:val="nil"/>
              <w:left w:val="nil"/>
              <w:bottom w:val="nil"/>
              <w:right w:val="nil"/>
            </w:tcBorders>
            <w:vAlign w:val="bottom"/>
          </w:tcPr>
          <w:p w14:paraId="2F5956E5" w14:textId="3E798B35"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0.367</w:t>
            </w:r>
          </w:p>
        </w:tc>
        <w:tc>
          <w:tcPr>
            <w:tcW w:w="513" w:type="pct"/>
            <w:tcBorders>
              <w:top w:val="nil"/>
              <w:left w:val="nil"/>
              <w:bottom w:val="nil"/>
              <w:right w:val="nil"/>
            </w:tcBorders>
            <w:vAlign w:val="bottom"/>
          </w:tcPr>
          <w:p w14:paraId="764969D2" w14:textId="57DE3D21"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1.58</w:t>
            </w:r>
          </w:p>
        </w:tc>
        <w:tc>
          <w:tcPr>
            <w:tcW w:w="566" w:type="pct"/>
            <w:tcBorders>
              <w:top w:val="nil"/>
              <w:left w:val="nil"/>
              <w:bottom w:val="nil"/>
              <w:right w:val="nil"/>
            </w:tcBorders>
            <w:vAlign w:val="bottom"/>
          </w:tcPr>
          <w:p w14:paraId="6E672463" w14:textId="03DC02C5"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$94,514.14</w:t>
            </w:r>
          </w:p>
        </w:tc>
      </w:tr>
      <w:tr w:rsidR="00DC4913" w:rsidRPr="00DC4913" w14:paraId="55B0E4E7" w14:textId="05EBDA49" w:rsidTr="00DC4913">
        <w:trPr>
          <w:trHeight w:val="227"/>
        </w:trPr>
        <w:tc>
          <w:tcPr>
            <w:tcW w:w="300" w:type="pct"/>
            <w:tcBorders>
              <w:top w:val="nil"/>
              <w:left w:val="nil"/>
              <w:bottom w:val="nil"/>
              <w:right w:val="nil"/>
            </w:tcBorders>
            <w:shd w:val="clear" w:color="auto" w:fill="auto"/>
            <w:noWrap/>
            <w:vAlign w:val="bottom"/>
            <w:hideMark/>
          </w:tcPr>
          <w:p w14:paraId="23F36521"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57</w:t>
            </w:r>
          </w:p>
        </w:tc>
        <w:tc>
          <w:tcPr>
            <w:tcW w:w="3108" w:type="pct"/>
            <w:tcBorders>
              <w:top w:val="nil"/>
              <w:left w:val="nil"/>
              <w:bottom w:val="nil"/>
              <w:right w:val="nil"/>
            </w:tcBorders>
            <w:shd w:val="clear" w:color="auto" w:fill="auto"/>
            <w:noWrap/>
            <w:vAlign w:val="bottom"/>
            <w:hideMark/>
          </w:tcPr>
          <w:p w14:paraId="4B7B5677"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Rochedale Rd &amp; Underwood Rd</w:t>
            </w:r>
          </w:p>
        </w:tc>
        <w:tc>
          <w:tcPr>
            <w:tcW w:w="513" w:type="pct"/>
            <w:tcBorders>
              <w:top w:val="nil"/>
              <w:left w:val="nil"/>
              <w:bottom w:val="nil"/>
              <w:right w:val="nil"/>
            </w:tcBorders>
            <w:vAlign w:val="bottom"/>
          </w:tcPr>
          <w:p w14:paraId="47072BA6" w14:textId="2A62E2A2"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0.367</w:t>
            </w:r>
          </w:p>
        </w:tc>
        <w:tc>
          <w:tcPr>
            <w:tcW w:w="513" w:type="pct"/>
            <w:tcBorders>
              <w:top w:val="nil"/>
              <w:left w:val="nil"/>
              <w:bottom w:val="nil"/>
              <w:right w:val="nil"/>
            </w:tcBorders>
            <w:vAlign w:val="bottom"/>
          </w:tcPr>
          <w:p w14:paraId="7A1800EF" w14:textId="2E9D3AFE"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1.403</w:t>
            </w:r>
          </w:p>
        </w:tc>
        <w:tc>
          <w:tcPr>
            <w:tcW w:w="566" w:type="pct"/>
            <w:tcBorders>
              <w:top w:val="nil"/>
              <w:left w:val="nil"/>
              <w:bottom w:val="nil"/>
              <w:right w:val="nil"/>
            </w:tcBorders>
            <w:vAlign w:val="bottom"/>
          </w:tcPr>
          <w:p w14:paraId="4421E0C9" w14:textId="60ECE974"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$90,577.44</w:t>
            </w:r>
          </w:p>
        </w:tc>
      </w:tr>
      <w:tr w:rsidR="00DC4913" w:rsidRPr="00DC4913" w14:paraId="122FC6DA" w14:textId="62B956AF" w:rsidTr="00DC4913">
        <w:trPr>
          <w:trHeight w:val="227"/>
        </w:trPr>
        <w:tc>
          <w:tcPr>
            <w:tcW w:w="300" w:type="pct"/>
            <w:tcBorders>
              <w:top w:val="nil"/>
              <w:left w:val="nil"/>
              <w:bottom w:val="nil"/>
              <w:right w:val="nil"/>
            </w:tcBorders>
            <w:shd w:val="clear" w:color="auto" w:fill="auto"/>
            <w:noWrap/>
            <w:vAlign w:val="bottom"/>
            <w:hideMark/>
          </w:tcPr>
          <w:p w14:paraId="7E4A4B4E"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21</w:t>
            </w:r>
          </w:p>
        </w:tc>
        <w:tc>
          <w:tcPr>
            <w:tcW w:w="3108" w:type="pct"/>
            <w:tcBorders>
              <w:top w:val="nil"/>
              <w:left w:val="nil"/>
              <w:bottom w:val="nil"/>
              <w:right w:val="nil"/>
            </w:tcBorders>
            <w:shd w:val="clear" w:color="auto" w:fill="auto"/>
            <w:noWrap/>
            <w:vAlign w:val="bottom"/>
            <w:hideMark/>
          </w:tcPr>
          <w:p w14:paraId="0337E3EE"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Brookes St &amp; St Pauls Tce</w:t>
            </w:r>
          </w:p>
        </w:tc>
        <w:tc>
          <w:tcPr>
            <w:tcW w:w="513" w:type="pct"/>
            <w:tcBorders>
              <w:top w:val="nil"/>
              <w:left w:val="nil"/>
              <w:bottom w:val="nil"/>
              <w:right w:val="nil"/>
            </w:tcBorders>
            <w:vAlign w:val="bottom"/>
          </w:tcPr>
          <w:p w14:paraId="34138583" w14:textId="7BC4F668"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0.367</w:t>
            </w:r>
          </w:p>
        </w:tc>
        <w:tc>
          <w:tcPr>
            <w:tcW w:w="513" w:type="pct"/>
            <w:tcBorders>
              <w:top w:val="nil"/>
              <w:left w:val="nil"/>
              <w:bottom w:val="nil"/>
              <w:right w:val="nil"/>
            </w:tcBorders>
            <w:vAlign w:val="bottom"/>
          </w:tcPr>
          <w:p w14:paraId="4D0169CF" w14:textId="4E2DE9DE"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1.049</w:t>
            </w:r>
          </w:p>
        </w:tc>
        <w:tc>
          <w:tcPr>
            <w:tcW w:w="566" w:type="pct"/>
            <w:tcBorders>
              <w:top w:val="nil"/>
              <w:left w:val="nil"/>
              <w:bottom w:val="nil"/>
              <w:right w:val="nil"/>
            </w:tcBorders>
            <w:vAlign w:val="bottom"/>
          </w:tcPr>
          <w:p w14:paraId="7B3F6557" w14:textId="5271CDAD"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$82,704.05</w:t>
            </w:r>
          </w:p>
        </w:tc>
      </w:tr>
      <w:tr w:rsidR="00DC4913" w:rsidRPr="00DC4913" w14:paraId="68AF7676" w14:textId="4A1FBEC7" w:rsidTr="00DC4913">
        <w:trPr>
          <w:trHeight w:val="227"/>
        </w:trPr>
        <w:tc>
          <w:tcPr>
            <w:tcW w:w="300" w:type="pct"/>
            <w:tcBorders>
              <w:top w:val="nil"/>
              <w:left w:val="nil"/>
              <w:bottom w:val="nil"/>
              <w:right w:val="nil"/>
            </w:tcBorders>
            <w:shd w:val="clear" w:color="auto" w:fill="auto"/>
            <w:noWrap/>
            <w:vAlign w:val="bottom"/>
            <w:hideMark/>
          </w:tcPr>
          <w:p w14:paraId="4DEC652D"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115</w:t>
            </w:r>
          </w:p>
        </w:tc>
        <w:tc>
          <w:tcPr>
            <w:tcW w:w="3108" w:type="pct"/>
            <w:tcBorders>
              <w:top w:val="nil"/>
              <w:left w:val="nil"/>
              <w:bottom w:val="nil"/>
              <w:right w:val="nil"/>
            </w:tcBorders>
            <w:shd w:val="clear" w:color="auto" w:fill="auto"/>
            <w:noWrap/>
            <w:vAlign w:val="bottom"/>
            <w:hideMark/>
          </w:tcPr>
          <w:p w14:paraId="00F240E0"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Gold Coast Hwy &amp; Government Rd/Hollywell Rd</w:t>
            </w:r>
          </w:p>
        </w:tc>
        <w:tc>
          <w:tcPr>
            <w:tcW w:w="513" w:type="pct"/>
            <w:tcBorders>
              <w:top w:val="nil"/>
              <w:left w:val="nil"/>
              <w:bottom w:val="nil"/>
              <w:right w:val="nil"/>
            </w:tcBorders>
            <w:vAlign w:val="bottom"/>
          </w:tcPr>
          <w:p w14:paraId="5045E2E8" w14:textId="72EC527E"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0.367</w:t>
            </w:r>
          </w:p>
        </w:tc>
        <w:tc>
          <w:tcPr>
            <w:tcW w:w="513" w:type="pct"/>
            <w:tcBorders>
              <w:top w:val="nil"/>
              <w:left w:val="nil"/>
              <w:bottom w:val="nil"/>
              <w:right w:val="nil"/>
            </w:tcBorders>
            <w:vAlign w:val="bottom"/>
          </w:tcPr>
          <w:p w14:paraId="57B842C6" w14:textId="6F259425"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0.872</w:t>
            </w:r>
          </w:p>
        </w:tc>
        <w:tc>
          <w:tcPr>
            <w:tcW w:w="566" w:type="pct"/>
            <w:tcBorders>
              <w:top w:val="nil"/>
              <w:left w:val="nil"/>
              <w:bottom w:val="nil"/>
              <w:right w:val="nil"/>
            </w:tcBorders>
            <w:vAlign w:val="bottom"/>
          </w:tcPr>
          <w:p w14:paraId="3EE6C204" w14:textId="0FB150B2"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$78,767.35</w:t>
            </w:r>
          </w:p>
        </w:tc>
      </w:tr>
      <w:tr w:rsidR="00DC4913" w:rsidRPr="00DC4913" w14:paraId="418EC924" w14:textId="35ADF89B" w:rsidTr="00DC4913">
        <w:trPr>
          <w:trHeight w:val="227"/>
        </w:trPr>
        <w:tc>
          <w:tcPr>
            <w:tcW w:w="300" w:type="pct"/>
            <w:tcBorders>
              <w:top w:val="nil"/>
              <w:left w:val="nil"/>
              <w:bottom w:val="nil"/>
              <w:right w:val="nil"/>
            </w:tcBorders>
            <w:shd w:val="clear" w:color="auto" w:fill="auto"/>
            <w:noWrap/>
            <w:vAlign w:val="bottom"/>
            <w:hideMark/>
          </w:tcPr>
          <w:p w14:paraId="2E6089B3"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44</w:t>
            </w:r>
          </w:p>
        </w:tc>
        <w:tc>
          <w:tcPr>
            <w:tcW w:w="3108" w:type="pct"/>
            <w:tcBorders>
              <w:top w:val="nil"/>
              <w:left w:val="nil"/>
              <w:bottom w:val="nil"/>
              <w:right w:val="nil"/>
            </w:tcBorders>
            <w:shd w:val="clear" w:color="auto" w:fill="auto"/>
            <w:noWrap/>
            <w:vAlign w:val="bottom"/>
            <w:hideMark/>
          </w:tcPr>
          <w:p w14:paraId="488F6E7F"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Ann St &amp; North Quay</w:t>
            </w:r>
          </w:p>
        </w:tc>
        <w:tc>
          <w:tcPr>
            <w:tcW w:w="513" w:type="pct"/>
            <w:tcBorders>
              <w:top w:val="nil"/>
              <w:left w:val="nil"/>
              <w:bottom w:val="nil"/>
              <w:right w:val="nil"/>
            </w:tcBorders>
            <w:vAlign w:val="bottom"/>
          </w:tcPr>
          <w:p w14:paraId="4BE03409" w14:textId="20717CE1"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0.367</w:t>
            </w:r>
          </w:p>
        </w:tc>
        <w:tc>
          <w:tcPr>
            <w:tcW w:w="513" w:type="pct"/>
            <w:tcBorders>
              <w:top w:val="nil"/>
              <w:left w:val="nil"/>
              <w:bottom w:val="nil"/>
              <w:right w:val="nil"/>
            </w:tcBorders>
            <w:vAlign w:val="bottom"/>
          </w:tcPr>
          <w:p w14:paraId="7183C5EE" w14:textId="3CD090C4"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0.695</w:t>
            </w:r>
          </w:p>
        </w:tc>
        <w:tc>
          <w:tcPr>
            <w:tcW w:w="566" w:type="pct"/>
            <w:tcBorders>
              <w:top w:val="nil"/>
              <w:left w:val="nil"/>
              <w:bottom w:val="nil"/>
              <w:right w:val="nil"/>
            </w:tcBorders>
            <w:vAlign w:val="bottom"/>
          </w:tcPr>
          <w:p w14:paraId="6E273463" w14:textId="284E7E8E"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$74,830.65</w:t>
            </w:r>
          </w:p>
        </w:tc>
      </w:tr>
      <w:tr w:rsidR="00DC4913" w:rsidRPr="00DC4913" w14:paraId="64BABB55" w14:textId="7111B13F" w:rsidTr="00DC4913">
        <w:trPr>
          <w:trHeight w:val="227"/>
        </w:trPr>
        <w:tc>
          <w:tcPr>
            <w:tcW w:w="300" w:type="pct"/>
            <w:tcBorders>
              <w:top w:val="nil"/>
              <w:left w:val="nil"/>
              <w:bottom w:val="nil"/>
              <w:right w:val="nil"/>
            </w:tcBorders>
            <w:shd w:val="clear" w:color="auto" w:fill="auto"/>
            <w:noWrap/>
            <w:vAlign w:val="bottom"/>
            <w:hideMark/>
          </w:tcPr>
          <w:p w14:paraId="1DC73D1A"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25</w:t>
            </w:r>
          </w:p>
        </w:tc>
        <w:tc>
          <w:tcPr>
            <w:tcW w:w="3108" w:type="pct"/>
            <w:tcBorders>
              <w:top w:val="nil"/>
              <w:left w:val="nil"/>
              <w:bottom w:val="nil"/>
              <w:right w:val="nil"/>
            </w:tcBorders>
            <w:shd w:val="clear" w:color="auto" w:fill="auto"/>
            <w:noWrap/>
            <w:vAlign w:val="bottom"/>
            <w:hideMark/>
          </w:tcPr>
          <w:p w14:paraId="7F7FCBCF"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Broadwater Rd &amp; Newnham Rd</w:t>
            </w:r>
          </w:p>
        </w:tc>
        <w:tc>
          <w:tcPr>
            <w:tcW w:w="513" w:type="pct"/>
            <w:tcBorders>
              <w:top w:val="nil"/>
              <w:left w:val="nil"/>
              <w:bottom w:val="nil"/>
              <w:right w:val="nil"/>
            </w:tcBorders>
            <w:vAlign w:val="bottom"/>
          </w:tcPr>
          <w:p w14:paraId="6E2D3661" w14:textId="6659CEC6"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0.367</w:t>
            </w:r>
          </w:p>
        </w:tc>
        <w:tc>
          <w:tcPr>
            <w:tcW w:w="513" w:type="pct"/>
            <w:tcBorders>
              <w:top w:val="nil"/>
              <w:left w:val="nil"/>
              <w:bottom w:val="nil"/>
              <w:right w:val="nil"/>
            </w:tcBorders>
            <w:vAlign w:val="bottom"/>
          </w:tcPr>
          <w:p w14:paraId="19ABD26F" w14:textId="1E5E5CD2"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0.518</w:t>
            </w:r>
          </w:p>
        </w:tc>
        <w:tc>
          <w:tcPr>
            <w:tcW w:w="566" w:type="pct"/>
            <w:tcBorders>
              <w:top w:val="nil"/>
              <w:left w:val="nil"/>
              <w:bottom w:val="nil"/>
              <w:right w:val="nil"/>
            </w:tcBorders>
            <w:vAlign w:val="bottom"/>
          </w:tcPr>
          <w:p w14:paraId="4EC9C4AF" w14:textId="251BA46E"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$70,893.96</w:t>
            </w:r>
          </w:p>
        </w:tc>
      </w:tr>
      <w:tr w:rsidR="00DC4913" w:rsidRPr="00DC4913" w14:paraId="39A374DC" w14:textId="2D8B3EB9" w:rsidTr="00DC4913">
        <w:trPr>
          <w:trHeight w:val="227"/>
        </w:trPr>
        <w:tc>
          <w:tcPr>
            <w:tcW w:w="300" w:type="pct"/>
            <w:tcBorders>
              <w:top w:val="nil"/>
              <w:left w:val="nil"/>
              <w:bottom w:val="nil"/>
              <w:right w:val="nil"/>
            </w:tcBorders>
            <w:shd w:val="clear" w:color="auto" w:fill="auto"/>
            <w:noWrap/>
            <w:vAlign w:val="bottom"/>
            <w:hideMark/>
          </w:tcPr>
          <w:p w14:paraId="6AB1A4E3"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50</w:t>
            </w:r>
          </w:p>
        </w:tc>
        <w:tc>
          <w:tcPr>
            <w:tcW w:w="3108" w:type="pct"/>
            <w:tcBorders>
              <w:top w:val="nil"/>
              <w:left w:val="nil"/>
              <w:bottom w:val="nil"/>
              <w:right w:val="nil"/>
            </w:tcBorders>
            <w:shd w:val="clear" w:color="auto" w:fill="auto"/>
            <w:noWrap/>
            <w:vAlign w:val="bottom"/>
            <w:hideMark/>
          </w:tcPr>
          <w:p w14:paraId="3C0F7FB7"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Toohey Rd &amp; Weller Rd</w:t>
            </w:r>
          </w:p>
        </w:tc>
        <w:tc>
          <w:tcPr>
            <w:tcW w:w="513" w:type="pct"/>
            <w:tcBorders>
              <w:top w:val="nil"/>
              <w:left w:val="nil"/>
              <w:bottom w:val="nil"/>
              <w:right w:val="nil"/>
            </w:tcBorders>
            <w:vAlign w:val="bottom"/>
          </w:tcPr>
          <w:p w14:paraId="342B8A52" w14:textId="307FD605"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0.367</w:t>
            </w:r>
          </w:p>
        </w:tc>
        <w:tc>
          <w:tcPr>
            <w:tcW w:w="513" w:type="pct"/>
            <w:tcBorders>
              <w:top w:val="nil"/>
              <w:left w:val="nil"/>
              <w:bottom w:val="nil"/>
              <w:right w:val="nil"/>
            </w:tcBorders>
            <w:vAlign w:val="bottom"/>
          </w:tcPr>
          <w:p w14:paraId="02BEC67B" w14:textId="3342514A"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0.518</w:t>
            </w:r>
          </w:p>
        </w:tc>
        <w:tc>
          <w:tcPr>
            <w:tcW w:w="566" w:type="pct"/>
            <w:tcBorders>
              <w:top w:val="nil"/>
              <w:left w:val="nil"/>
              <w:bottom w:val="nil"/>
              <w:right w:val="nil"/>
            </w:tcBorders>
            <w:vAlign w:val="bottom"/>
          </w:tcPr>
          <w:p w14:paraId="51F20E2E" w14:textId="123544B3"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$70,893.96</w:t>
            </w:r>
          </w:p>
        </w:tc>
      </w:tr>
      <w:tr w:rsidR="00DC4913" w:rsidRPr="00DC4913" w14:paraId="4324996E" w14:textId="4E16E5C8" w:rsidTr="00DC4913">
        <w:trPr>
          <w:trHeight w:val="227"/>
        </w:trPr>
        <w:tc>
          <w:tcPr>
            <w:tcW w:w="300" w:type="pct"/>
            <w:tcBorders>
              <w:top w:val="nil"/>
              <w:left w:val="nil"/>
              <w:bottom w:val="nil"/>
              <w:right w:val="nil"/>
            </w:tcBorders>
            <w:shd w:val="clear" w:color="auto" w:fill="auto"/>
            <w:noWrap/>
            <w:vAlign w:val="bottom"/>
            <w:hideMark/>
          </w:tcPr>
          <w:p w14:paraId="4EC6EC8B"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22</w:t>
            </w:r>
          </w:p>
        </w:tc>
        <w:tc>
          <w:tcPr>
            <w:tcW w:w="3108" w:type="pct"/>
            <w:tcBorders>
              <w:top w:val="nil"/>
              <w:left w:val="nil"/>
              <w:bottom w:val="nil"/>
              <w:right w:val="nil"/>
            </w:tcBorders>
            <w:shd w:val="clear" w:color="auto" w:fill="auto"/>
            <w:noWrap/>
            <w:vAlign w:val="bottom"/>
            <w:hideMark/>
          </w:tcPr>
          <w:p w14:paraId="406D7B6B"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Musgrave Rd &amp; Windsor Rd</w:t>
            </w:r>
          </w:p>
        </w:tc>
        <w:tc>
          <w:tcPr>
            <w:tcW w:w="513" w:type="pct"/>
            <w:tcBorders>
              <w:top w:val="nil"/>
              <w:left w:val="nil"/>
              <w:bottom w:val="nil"/>
              <w:right w:val="nil"/>
            </w:tcBorders>
            <w:vAlign w:val="bottom"/>
          </w:tcPr>
          <w:p w14:paraId="3CC9C2D8" w14:textId="20993F13"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0.367</w:t>
            </w:r>
          </w:p>
        </w:tc>
        <w:tc>
          <w:tcPr>
            <w:tcW w:w="513" w:type="pct"/>
            <w:tcBorders>
              <w:top w:val="nil"/>
              <w:left w:val="nil"/>
              <w:bottom w:val="nil"/>
              <w:right w:val="nil"/>
            </w:tcBorders>
            <w:vAlign w:val="bottom"/>
          </w:tcPr>
          <w:p w14:paraId="4DA80F1B" w14:textId="321590A6"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0.518</w:t>
            </w:r>
          </w:p>
        </w:tc>
        <w:tc>
          <w:tcPr>
            <w:tcW w:w="566" w:type="pct"/>
            <w:tcBorders>
              <w:top w:val="nil"/>
              <w:left w:val="nil"/>
              <w:bottom w:val="nil"/>
              <w:right w:val="nil"/>
            </w:tcBorders>
            <w:vAlign w:val="bottom"/>
          </w:tcPr>
          <w:p w14:paraId="5F7A1926" w14:textId="005AF47E"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$70,893.96</w:t>
            </w:r>
          </w:p>
        </w:tc>
      </w:tr>
      <w:tr w:rsidR="00DC4913" w:rsidRPr="00DC4913" w14:paraId="2C70890B" w14:textId="6A23AB6E" w:rsidTr="00DC4913">
        <w:trPr>
          <w:trHeight w:val="227"/>
        </w:trPr>
        <w:tc>
          <w:tcPr>
            <w:tcW w:w="300" w:type="pct"/>
            <w:tcBorders>
              <w:top w:val="nil"/>
              <w:left w:val="nil"/>
              <w:bottom w:val="nil"/>
              <w:right w:val="nil"/>
            </w:tcBorders>
            <w:shd w:val="clear" w:color="auto" w:fill="auto"/>
            <w:noWrap/>
            <w:vAlign w:val="bottom"/>
            <w:hideMark/>
          </w:tcPr>
          <w:p w14:paraId="6E1ED777"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91</w:t>
            </w:r>
          </w:p>
        </w:tc>
        <w:tc>
          <w:tcPr>
            <w:tcW w:w="3108" w:type="pct"/>
            <w:tcBorders>
              <w:top w:val="nil"/>
              <w:left w:val="nil"/>
              <w:bottom w:val="nil"/>
              <w:right w:val="nil"/>
            </w:tcBorders>
            <w:shd w:val="clear" w:color="auto" w:fill="auto"/>
            <w:noWrap/>
            <w:vAlign w:val="bottom"/>
            <w:hideMark/>
          </w:tcPr>
          <w:p w14:paraId="303CED83"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Moffatt St &amp; Ipswich - Cunningham Hwy Connection Rd</w:t>
            </w:r>
          </w:p>
        </w:tc>
        <w:tc>
          <w:tcPr>
            <w:tcW w:w="513" w:type="pct"/>
            <w:tcBorders>
              <w:top w:val="nil"/>
              <w:left w:val="nil"/>
              <w:bottom w:val="nil"/>
              <w:right w:val="nil"/>
            </w:tcBorders>
            <w:vAlign w:val="bottom"/>
          </w:tcPr>
          <w:p w14:paraId="1F3C9E12" w14:textId="3C62447D"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0.367</w:t>
            </w:r>
          </w:p>
        </w:tc>
        <w:tc>
          <w:tcPr>
            <w:tcW w:w="513" w:type="pct"/>
            <w:tcBorders>
              <w:top w:val="nil"/>
              <w:left w:val="nil"/>
              <w:bottom w:val="nil"/>
              <w:right w:val="nil"/>
            </w:tcBorders>
            <w:vAlign w:val="bottom"/>
          </w:tcPr>
          <w:p w14:paraId="2D763F30" w14:textId="20EA4A8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0.518</w:t>
            </w:r>
          </w:p>
        </w:tc>
        <w:tc>
          <w:tcPr>
            <w:tcW w:w="566" w:type="pct"/>
            <w:tcBorders>
              <w:top w:val="nil"/>
              <w:left w:val="nil"/>
              <w:bottom w:val="nil"/>
              <w:right w:val="nil"/>
            </w:tcBorders>
            <w:vAlign w:val="bottom"/>
          </w:tcPr>
          <w:p w14:paraId="757498FD" w14:textId="5739DA1C"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$70,893.96</w:t>
            </w:r>
          </w:p>
        </w:tc>
      </w:tr>
      <w:tr w:rsidR="00DC4913" w:rsidRPr="00DC4913" w14:paraId="31B07301" w14:textId="151E0FAF" w:rsidTr="00DC4913">
        <w:trPr>
          <w:trHeight w:val="227"/>
        </w:trPr>
        <w:tc>
          <w:tcPr>
            <w:tcW w:w="300" w:type="pct"/>
            <w:tcBorders>
              <w:top w:val="nil"/>
              <w:left w:val="nil"/>
              <w:bottom w:val="nil"/>
              <w:right w:val="nil"/>
            </w:tcBorders>
            <w:shd w:val="clear" w:color="auto" w:fill="auto"/>
            <w:noWrap/>
            <w:vAlign w:val="bottom"/>
            <w:hideMark/>
          </w:tcPr>
          <w:p w14:paraId="7446254A"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38</w:t>
            </w:r>
          </w:p>
        </w:tc>
        <w:tc>
          <w:tcPr>
            <w:tcW w:w="3108" w:type="pct"/>
            <w:tcBorders>
              <w:top w:val="nil"/>
              <w:left w:val="nil"/>
              <w:bottom w:val="nil"/>
              <w:right w:val="nil"/>
            </w:tcBorders>
            <w:shd w:val="clear" w:color="auto" w:fill="auto"/>
            <w:noWrap/>
            <w:vAlign w:val="bottom"/>
            <w:hideMark/>
          </w:tcPr>
          <w:p w14:paraId="42116DDC"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Bayview Tce/Wagner Rd &amp; Sandgate Rd</w:t>
            </w:r>
          </w:p>
        </w:tc>
        <w:tc>
          <w:tcPr>
            <w:tcW w:w="513" w:type="pct"/>
            <w:tcBorders>
              <w:top w:val="nil"/>
              <w:left w:val="nil"/>
              <w:bottom w:val="nil"/>
              <w:right w:val="nil"/>
            </w:tcBorders>
            <w:vAlign w:val="bottom"/>
          </w:tcPr>
          <w:p w14:paraId="62BC9EFA" w14:textId="61713F6F"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0.367</w:t>
            </w:r>
          </w:p>
        </w:tc>
        <w:tc>
          <w:tcPr>
            <w:tcW w:w="513" w:type="pct"/>
            <w:tcBorders>
              <w:top w:val="nil"/>
              <w:left w:val="nil"/>
              <w:bottom w:val="nil"/>
              <w:right w:val="nil"/>
            </w:tcBorders>
            <w:vAlign w:val="bottom"/>
          </w:tcPr>
          <w:p w14:paraId="68174596" w14:textId="509B684E"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0.518</w:t>
            </w:r>
          </w:p>
        </w:tc>
        <w:tc>
          <w:tcPr>
            <w:tcW w:w="566" w:type="pct"/>
            <w:tcBorders>
              <w:top w:val="nil"/>
              <w:left w:val="nil"/>
              <w:bottom w:val="nil"/>
              <w:right w:val="nil"/>
            </w:tcBorders>
            <w:vAlign w:val="bottom"/>
          </w:tcPr>
          <w:p w14:paraId="3D4C6419" w14:textId="74FD5026"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$70,893.96</w:t>
            </w:r>
          </w:p>
        </w:tc>
      </w:tr>
      <w:tr w:rsidR="00DC4913" w:rsidRPr="00DC4913" w14:paraId="2F8B1FB7" w14:textId="36A8DD69" w:rsidTr="00DC4913">
        <w:trPr>
          <w:trHeight w:val="227"/>
        </w:trPr>
        <w:tc>
          <w:tcPr>
            <w:tcW w:w="300" w:type="pct"/>
            <w:tcBorders>
              <w:top w:val="nil"/>
              <w:left w:val="nil"/>
              <w:bottom w:val="nil"/>
              <w:right w:val="nil"/>
            </w:tcBorders>
            <w:shd w:val="clear" w:color="auto" w:fill="auto"/>
            <w:noWrap/>
            <w:vAlign w:val="bottom"/>
            <w:hideMark/>
          </w:tcPr>
          <w:p w14:paraId="5938BE49"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39</w:t>
            </w:r>
          </w:p>
        </w:tc>
        <w:tc>
          <w:tcPr>
            <w:tcW w:w="3108" w:type="pct"/>
            <w:tcBorders>
              <w:top w:val="nil"/>
              <w:left w:val="nil"/>
              <w:bottom w:val="nil"/>
              <w:right w:val="nil"/>
            </w:tcBorders>
            <w:shd w:val="clear" w:color="auto" w:fill="auto"/>
            <w:noWrap/>
            <w:vAlign w:val="bottom"/>
            <w:hideMark/>
          </w:tcPr>
          <w:p w14:paraId="70E8D6F3"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Grange Rd &amp; Raymont Rd</w:t>
            </w:r>
          </w:p>
        </w:tc>
        <w:tc>
          <w:tcPr>
            <w:tcW w:w="513" w:type="pct"/>
            <w:tcBorders>
              <w:top w:val="nil"/>
              <w:left w:val="nil"/>
              <w:bottom w:val="nil"/>
              <w:right w:val="nil"/>
            </w:tcBorders>
            <w:vAlign w:val="bottom"/>
          </w:tcPr>
          <w:p w14:paraId="1E52F453" w14:textId="34F8BD83"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0.367</w:t>
            </w:r>
          </w:p>
        </w:tc>
        <w:tc>
          <w:tcPr>
            <w:tcW w:w="513" w:type="pct"/>
            <w:tcBorders>
              <w:top w:val="nil"/>
              <w:left w:val="nil"/>
              <w:bottom w:val="nil"/>
              <w:right w:val="nil"/>
            </w:tcBorders>
            <w:vAlign w:val="bottom"/>
          </w:tcPr>
          <w:p w14:paraId="1C911208" w14:textId="458B203C"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0.518</w:t>
            </w:r>
          </w:p>
        </w:tc>
        <w:tc>
          <w:tcPr>
            <w:tcW w:w="566" w:type="pct"/>
            <w:tcBorders>
              <w:top w:val="nil"/>
              <w:left w:val="nil"/>
              <w:bottom w:val="nil"/>
              <w:right w:val="nil"/>
            </w:tcBorders>
            <w:vAlign w:val="bottom"/>
          </w:tcPr>
          <w:p w14:paraId="0742E62E" w14:textId="056068E1"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$70,893.96</w:t>
            </w:r>
          </w:p>
        </w:tc>
      </w:tr>
      <w:tr w:rsidR="00DC4913" w:rsidRPr="00DC4913" w14:paraId="77924A0F" w14:textId="2C852ECE" w:rsidTr="00DC4913">
        <w:trPr>
          <w:trHeight w:val="227"/>
        </w:trPr>
        <w:tc>
          <w:tcPr>
            <w:tcW w:w="300" w:type="pct"/>
            <w:tcBorders>
              <w:top w:val="nil"/>
              <w:left w:val="nil"/>
              <w:bottom w:val="nil"/>
              <w:right w:val="nil"/>
            </w:tcBorders>
            <w:shd w:val="clear" w:color="auto" w:fill="auto"/>
            <w:noWrap/>
            <w:vAlign w:val="bottom"/>
            <w:hideMark/>
          </w:tcPr>
          <w:p w14:paraId="074C77A4"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28</w:t>
            </w:r>
          </w:p>
        </w:tc>
        <w:tc>
          <w:tcPr>
            <w:tcW w:w="3108" w:type="pct"/>
            <w:tcBorders>
              <w:top w:val="nil"/>
              <w:left w:val="nil"/>
              <w:bottom w:val="nil"/>
              <w:right w:val="nil"/>
            </w:tcBorders>
            <w:shd w:val="clear" w:color="auto" w:fill="auto"/>
            <w:noWrap/>
            <w:vAlign w:val="bottom"/>
            <w:hideMark/>
          </w:tcPr>
          <w:p w14:paraId="1B967EFC"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Northcliffe St &amp; Wynnum Rd</w:t>
            </w:r>
          </w:p>
        </w:tc>
        <w:tc>
          <w:tcPr>
            <w:tcW w:w="513" w:type="pct"/>
            <w:tcBorders>
              <w:top w:val="nil"/>
              <w:left w:val="nil"/>
              <w:bottom w:val="nil"/>
              <w:right w:val="nil"/>
            </w:tcBorders>
            <w:vAlign w:val="bottom"/>
          </w:tcPr>
          <w:p w14:paraId="4C028C04" w14:textId="5EA4335D"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0.367</w:t>
            </w:r>
          </w:p>
        </w:tc>
        <w:tc>
          <w:tcPr>
            <w:tcW w:w="513" w:type="pct"/>
            <w:tcBorders>
              <w:top w:val="nil"/>
              <w:left w:val="nil"/>
              <w:bottom w:val="nil"/>
              <w:right w:val="nil"/>
            </w:tcBorders>
            <w:vAlign w:val="bottom"/>
          </w:tcPr>
          <w:p w14:paraId="767FE5A2" w14:textId="5C535664"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0.518</w:t>
            </w:r>
          </w:p>
        </w:tc>
        <w:tc>
          <w:tcPr>
            <w:tcW w:w="566" w:type="pct"/>
            <w:tcBorders>
              <w:top w:val="nil"/>
              <w:left w:val="nil"/>
              <w:bottom w:val="nil"/>
              <w:right w:val="nil"/>
            </w:tcBorders>
            <w:vAlign w:val="bottom"/>
          </w:tcPr>
          <w:p w14:paraId="0C61623E" w14:textId="042631D8"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$70,893.96</w:t>
            </w:r>
          </w:p>
        </w:tc>
      </w:tr>
      <w:tr w:rsidR="00DC4913" w:rsidRPr="00DC4913" w14:paraId="3D85A000" w14:textId="0F0289FE" w:rsidTr="00DC4913">
        <w:trPr>
          <w:trHeight w:val="227"/>
        </w:trPr>
        <w:tc>
          <w:tcPr>
            <w:tcW w:w="300" w:type="pct"/>
            <w:tcBorders>
              <w:top w:val="nil"/>
              <w:left w:val="nil"/>
              <w:bottom w:val="nil"/>
              <w:right w:val="nil"/>
            </w:tcBorders>
            <w:shd w:val="clear" w:color="auto" w:fill="auto"/>
            <w:noWrap/>
            <w:vAlign w:val="bottom"/>
            <w:hideMark/>
          </w:tcPr>
          <w:p w14:paraId="42300A59"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75</w:t>
            </w:r>
          </w:p>
        </w:tc>
        <w:tc>
          <w:tcPr>
            <w:tcW w:w="3108" w:type="pct"/>
            <w:tcBorders>
              <w:top w:val="nil"/>
              <w:left w:val="nil"/>
              <w:bottom w:val="nil"/>
              <w:right w:val="nil"/>
            </w:tcBorders>
            <w:shd w:val="clear" w:color="auto" w:fill="auto"/>
            <w:noWrap/>
            <w:vAlign w:val="bottom"/>
            <w:hideMark/>
          </w:tcPr>
          <w:p w14:paraId="4809DD8F"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Ferguson St/Gunn St &amp; Logan Rd/Pacific Hwy Connection Rd</w:t>
            </w:r>
          </w:p>
        </w:tc>
        <w:tc>
          <w:tcPr>
            <w:tcW w:w="513" w:type="pct"/>
            <w:tcBorders>
              <w:top w:val="nil"/>
              <w:left w:val="nil"/>
              <w:bottom w:val="nil"/>
              <w:right w:val="nil"/>
            </w:tcBorders>
            <w:vAlign w:val="bottom"/>
          </w:tcPr>
          <w:p w14:paraId="7265B689" w14:textId="4852D414"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0.367</w:t>
            </w:r>
          </w:p>
        </w:tc>
        <w:tc>
          <w:tcPr>
            <w:tcW w:w="513" w:type="pct"/>
            <w:tcBorders>
              <w:top w:val="nil"/>
              <w:left w:val="nil"/>
              <w:bottom w:val="nil"/>
              <w:right w:val="nil"/>
            </w:tcBorders>
            <w:vAlign w:val="bottom"/>
          </w:tcPr>
          <w:p w14:paraId="4DB72FD6" w14:textId="2C9EEE5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0.341</w:t>
            </w:r>
          </w:p>
        </w:tc>
        <w:tc>
          <w:tcPr>
            <w:tcW w:w="566" w:type="pct"/>
            <w:tcBorders>
              <w:top w:val="nil"/>
              <w:left w:val="nil"/>
              <w:bottom w:val="nil"/>
              <w:right w:val="nil"/>
            </w:tcBorders>
            <w:vAlign w:val="bottom"/>
          </w:tcPr>
          <w:p w14:paraId="6F7481DA" w14:textId="682A48BC"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$66,957.26</w:t>
            </w:r>
          </w:p>
        </w:tc>
      </w:tr>
      <w:tr w:rsidR="00DC4913" w:rsidRPr="00DC4913" w14:paraId="4EE878B5" w14:textId="63A68B51" w:rsidTr="00DC4913">
        <w:trPr>
          <w:trHeight w:val="227"/>
        </w:trPr>
        <w:tc>
          <w:tcPr>
            <w:tcW w:w="300" w:type="pct"/>
            <w:tcBorders>
              <w:top w:val="nil"/>
              <w:left w:val="nil"/>
              <w:bottom w:val="nil"/>
              <w:right w:val="nil"/>
            </w:tcBorders>
            <w:shd w:val="clear" w:color="auto" w:fill="auto"/>
            <w:noWrap/>
            <w:vAlign w:val="bottom"/>
            <w:hideMark/>
          </w:tcPr>
          <w:p w14:paraId="4A57ECCD"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117</w:t>
            </w:r>
          </w:p>
        </w:tc>
        <w:tc>
          <w:tcPr>
            <w:tcW w:w="3108" w:type="pct"/>
            <w:tcBorders>
              <w:top w:val="nil"/>
              <w:left w:val="nil"/>
              <w:bottom w:val="nil"/>
              <w:right w:val="nil"/>
            </w:tcBorders>
            <w:shd w:val="clear" w:color="auto" w:fill="auto"/>
            <w:noWrap/>
            <w:vAlign w:val="bottom"/>
            <w:hideMark/>
          </w:tcPr>
          <w:p w14:paraId="2A245548"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Central St &amp; Government Rd</w:t>
            </w:r>
          </w:p>
        </w:tc>
        <w:tc>
          <w:tcPr>
            <w:tcW w:w="513" w:type="pct"/>
            <w:tcBorders>
              <w:top w:val="nil"/>
              <w:left w:val="nil"/>
              <w:bottom w:val="nil"/>
              <w:right w:val="nil"/>
            </w:tcBorders>
            <w:vAlign w:val="bottom"/>
          </w:tcPr>
          <w:p w14:paraId="20F7F1FC" w14:textId="393538ED"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0.367</w:t>
            </w:r>
          </w:p>
        </w:tc>
        <w:tc>
          <w:tcPr>
            <w:tcW w:w="513" w:type="pct"/>
            <w:tcBorders>
              <w:top w:val="nil"/>
              <w:left w:val="nil"/>
              <w:bottom w:val="nil"/>
              <w:right w:val="nil"/>
            </w:tcBorders>
            <w:vAlign w:val="bottom"/>
          </w:tcPr>
          <w:p w14:paraId="7C0AE733" w14:textId="49D5B3C3"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0.341</w:t>
            </w:r>
          </w:p>
        </w:tc>
        <w:tc>
          <w:tcPr>
            <w:tcW w:w="566" w:type="pct"/>
            <w:tcBorders>
              <w:top w:val="nil"/>
              <w:left w:val="nil"/>
              <w:bottom w:val="nil"/>
              <w:right w:val="nil"/>
            </w:tcBorders>
            <w:vAlign w:val="bottom"/>
          </w:tcPr>
          <w:p w14:paraId="073B9DD6" w14:textId="265E2D9D"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$66,957.26</w:t>
            </w:r>
          </w:p>
        </w:tc>
      </w:tr>
      <w:tr w:rsidR="00DC4913" w:rsidRPr="00DC4913" w14:paraId="7DE8AB53" w14:textId="1522D471" w:rsidTr="00DC4913">
        <w:trPr>
          <w:trHeight w:val="227"/>
        </w:trPr>
        <w:tc>
          <w:tcPr>
            <w:tcW w:w="300" w:type="pct"/>
            <w:tcBorders>
              <w:top w:val="nil"/>
              <w:left w:val="nil"/>
              <w:bottom w:val="nil"/>
              <w:right w:val="nil"/>
            </w:tcBorders>
            <w:shd w:val="clear" w:color="auto" w:fill="auto"/>
            <w:noWrap/>
            <w:vAlign w:val="bottom"/>
            <w:hideMark/>
          </w:tcPr>
          <w:p w14:paraId="476B9185"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408</w:t>
            </w:r>
          </w:p>
        </w:tc>
        <w:tc>
          <w:tcPr>
            <w:tcW w:w="3108" w:type="pct"/>
            <w:tcBorders>
              <w:top w:val="nil"/>
              <w:left w:val="nil"/>
              <w:bottom w:val="nil"/>
              <w:right w:val="nil"/>
            </w:tcBorders>
            <w:shd w:val="clear" w:color="auto" w:fill="auto"/>
            <w:noWrap/>
            <w:vAlign w:val="bottom"/>
            <w:hideMark/>
          </w:tcPr>
          <w:p w14:paraId="04BA6606" w14:textId="77777777" w:rsidR="00DC4913" w:rsidRPr="001F2A1E" w:rsidRDefault="00DC4913" w:rsidP="00DC4913">
            <w:pPr>
              <w:spacing w:after="0" w:line="240" w:lineRule="auto"/>
              <w:jc w:val="left"/>
              <w:rPr>
                <w:rFonts w:cs="Arial"/>
                <w:color w:val="000000"/>
                <w:sz w:val="14"/>
                <w:szCs w:val="16"/>
                <w:lang w:val="de-DE" w:eastAsia="en-AU"/>
              </w:rPr>
            </w:pPr>
            <w:r w:rsidRPr="001F2A1E">
              <w:rPr>
                <w:rFonts w:cs="Arial"/>
                <w:color w:val="000000"/>
                <w:sz w:val="14"/>
                <w:szCs w:val="16"/>
                <w:lang w:val="de-DE" w:eastAsia="en-AU"/>
              </w:rPr>
              <w:t>Nicklin Wy &amp; Wyanda Dr/Main Dr</w:t>
            </w:r>
          </w:p>
        </w:tc>
        <w:tc>
          <w:tcPr>
            <w:tcW w:w="513" w:type="pct"/>
            <w:tcBorders>
              <w:top w:val="nil"/>
              <w:left w:val="nil"/>
              <w:bottom w:val="nil"/>
              <w:right w:val="nil"/>
            </w:tcBorders>
            <w:vAlign w:val="bottom"/>
          </w:tcPr>
          <w:p w14:paraId="3CE1DB19" w14:textId="0608977C"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0.367</w:t>
            </w:r>
          </w:p>
        </w:tc>
        <w:tc>
          <w:tcPr>
            <w:tcW w:w="513" w:type="pct"/>
            <w:tcBorders>
              <w:top w:val="nil"/>
              <w:left w:val="nil"/>
              <w:bottom w:val="nil"/>
              <w:right w:val="nil"/>
            </w:tcBorders>
            <w:vAlign w:val="bottom"/>
          </w:tcPr>
          <w:p w14:paraId="49BC45E5" w14:textId="12A83369"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0.341</w:t>
            </w:r>
          </w:p>
        </w:tc>
        <w:tc>
          <w:tcPr>
            <w:tcW w:w="566" w:type="pct"/>
            <w:tcBorders>
              <w:top w:val="nil"/>
              <w:left w:val="nil"/>
              <w:bottom w:val="nil"/>
              <w:right w:val="nil"/>
            </w:tcBorders>
            <w:vAlign w:val="bottom"/>
          </w:tcPr>
          <w:p w14:paraId="743CA147" w14:textId="59C901EF"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$66,957.26</w:t>
            </w:r>
          </w:p>
        </w:tc>
      </w:tr>
      <w:tr w:rsidR="00DC4913" w:rsidRPr="00DC4913" w14:paraId="3FC9FBB0" w14:textId="550423C4" w:rsidTr="00DC4913">
        <w:trPr>
          <w:trHeight w:val="227"/>
        </w:trPr>
        <w:tc>
          <w:tcPr>
            <w:tcW w:w="300" w:type="pct"/>
            <w:tcBorders>
              <w:top w:val="nil"/>
              <w:left w:val="nil"/>
              <w:bottom w:val="nil"/>
              <w:right w:val="nil"/>
            </w:tcBorders>
            <w:shd w:val="clear" w:color="auto" w:fill="auto"/>
            <w:noWrap/>
            <w:vAlign w:val="bottom"/>
            <w:hideMark/>
          </w:tcPr>
          <w:p w14:paraId="6201835D"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26</w:t>
            </w:r>
          </w:p>
        </w:tc>
        <w:tc>
          <w:tcPr>
            <w:tcW w:w="3108" w:type="pct"/>
            <w:tcBorders>
              <w:top w:val="nil"/>
              <w:left w:val="nil"/>
              <w:bottom w:val="nil"/>
              <w:right w:val="nil"/>
            </w:tcBorders>
            <w:shd w:val="clear" w:color="auto" w:fill="auto"/>
            <w:noWrap/>
            <w:vAlign w:val="bottom"/>
            <w:hideMark/>
          </w:tcPr>
          <w:p w14:paraId="6F197C7F"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Coonan St &amp; Westminster Rd</w:t>
            </w:r>
          </w:p>
        </w:tc>
        <w:tc>
          <w:tcPr>
            <w:tcW w:w="513" w:type="pct"/>
            <w:tcBorders>
              <w:top w:val="nil"/>
              <w:left w:val="nil"/>
              <w:bottom w:val="nil"/>
              <w:right w:val="nil"/>
            </w:tcBorders>
            <w:vAlign w:val="bottom"/>
          </w:tcPr>
          <w:p w14:paraId="54DD1C29" w14:textId="0F5C0FE9"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0.367</w:t>
            </w:r>
          </w:p>
        </w:tc>
        <w:tc>
          <w:tcPr>
            <w:tcW w:w="513" w:type="pct"/>
            <w:tcBorders>
              <w:top w:val="nil"/>
              <w:left w:val="nil"/>
              <w:bottom w:val="nil"/>
              <w:right w:val="nil"/>
            </w:tcBorders>
            <w:vAlign w:val="bottom"/>
          </w:tcPr>
          <w:p w14:paraId="58590778" w14:textId="59DB0834"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0.341</w:t>
            </w:r>
          </w:p>
        </w:tc>
        <w:tc>
          <w:tcPr>
            <w:tcW w:w="566" w:type="pct"/>
            <w:tcBorders>
              <w:top w:val="nil"/>
              <w:left w:val="nil"/>
              <w:bottom w:val="nil"/>
              <w:right w:val="nil"/>
            </w:tcBorders>
            <w:vAlign w:val="bottom"/>
          </w:tcPr>
          <w:p w14:paraId="1ADD0387" w14:textId="42D69353"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$66,957.26</w:t>
            </w:r>
          </w:p>
        </w:tc>
      </w:tr>
      <w:tr w:rsidR="00DC4913" w:rsidRPr="00DC4913" w14:paraId="6C325A5E" w14:textId="2BDD060B" w:rsidTr="00DC4913">
        <w:trPr>
          <w:trHeight w:val="227"/>
        </w:trPr>
        <w:tc>
          <w:tcPr>
            <w:tcW w:w="300" w:type="pct"/>
            <w:tcBorders>
              <w:top w:val="nil"/>
              <w:left w:val="nil"/>
              <w:bottom w:val="nil"/>
              <w:right w:val="nil"/>
            </w:tcBorders>
            <w:shd w:val="clear" w:color="auto" w:fill="auto"/>
            <w:noWrap/>
            <w:vAlign w:val="bottom"/>
            <w:hideMark/>
          </w:tcPr>
          <w:p w14:paraId="42C969FA"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10</w:t>
            </w:r>
          </w:p>
        </w:tc>
        <w:tc>
          <w:tcPr>
            <w:tcW w:w="3108" w:type="pct"/>
            <w:tcBorders>
              <w:top w:val="nil"/>
              <w:left w:val="nil"/>
              <w:bottom w:val="nil"/>
              <w:right w:val="nil"/>
            </w:tcBorders>
            <w:shd w:val="clear" w:color="auto" w:fill="auto"/>
            <w:noWrap/>
            <w:vAlign w:val="bottom"/>
            <w:hideMark/>
          </w:tcPr>
          <w:p w14:paraId="43F369E5"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Margaret St &amp; William St</w:t>
            </w:r>
          </w:p>
        </w:tc>
        <w:tc>
          <w:tcPr>
            <w:tcW w:w="513" w:type="pct"/>
            <w:tcBorders>
              <w:top w:val="nil"/>
              <w:left w:val="nil"/>
              <w:bottom w:val="nil"/>
              <w:right w:val="nil"/>
            </w:tcBorders>
            <w:vAlign w:val="bottom"/>
          </w:tcPr>
          <w:p w14:paraId="062F9E4B" w14:textId="3CDEA83A"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0.367</w:t>
            </w:r>
          </w:p>
        </w:tc>
        <w:tc>
          <w:tcPr>
            <w:tcW w:w="513" w:type="pct"/>
            <w:tcBorders>
              <w:top w:val="nil"/>
              <w:left w:val="nil"/>
              <w:bottom w:val="nil"/>
              <w:right w:val="nil"/>
            </w:tcBorders>
            <w:vAlign w:val="bottom"/>
          </w:tcPr>
          <w:p w14:paraId="5A0333DE" w14:textId="44E88114"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0.341</w:t>
            </w:r>
          </w:p>
        </w:tc>
        <w:tc>
          <w:tcPr>
            <w:tcW w:w="566" w:type="pct"/>
            <w:tcBorders>
              <w:top w:val="nil"/>
              <w:left w:val="nil"/>
              <w:bottom w:val="nil"/>
              <w:right w:val="nil"/>
            </w:tcBorders>
            <w:vAlign w:val="bottom"/>
          </w:tcPr>
          <w:p w14:paraId="593DB015" w14:textId="26ACA519"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$66,957.26</w:t>
            </w:r>
          </w:p>
        </w:tc>
      </w:tr>
      <w:tr w:rsidR="00DC4913" w:rsidRPr="00DC4913" w14:paraId="5F6A47BD" w14:textId="2E98F889" w:rsidTr="00DC4913">
        <w:trPr>
          <w:trHeight w:val="227"/>
        </w:trPr>
        <w:tc>
          <w:tcPr>
            <w:tcW w:w="300" w:type="pct"/>
            <w:tcBorders>
              <w:top w:val="nil"/>
              <w:left w:val="nil"/>
              <w:bottom w:val="nil"/>
              <w:right w:val="nil"/>
            </w:tcBorders>
            <w:shd w:val="clear" w:color="auto" w:fill="auto"/>
            <w:noWrap/>
            <w:vAlign w:val="bottom"/>
            <w:hideMark/>
          </w:tcPr>
          <w:p w14:paraId="62C1C2BB"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74</w:t>
            </w:r>
          </w:p>
        </w:tc>
        <w:tc>
          <w:tcPr>
            <w:tcW w:w="3108" w:type="pct"/>
            <w:tcBorders>
              <w:top w:val="nil"/>
              <w:left w:val="nil"/>
              <w:bottom w:val="nil"/>
              <w:right w:val="nil"/>
            </w:tcBorders>
            <w:shd w:val="clear" w:color="auto" w:fill="auto"/>
            <w:noWrap/>
            <w:vAlign w:val="bottom"/>
            <w:hideMark/>
          </w:tcPr>
          <w:p w14:paraId="3E586011"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Ewing Rd &amp; Smith Rd</w:t>
            </w:r>
          </w:p>
        </w:tc>
        <w:tc>
          <w:tcPr>
            <w:tcW w:w="513" w:type="pct"/>
            <w:tcBorders>
              <w:top w:val="nil"/>
              <w:left w:val="nil"/>
              <w:bottom w:val="nil"/>
              <w:right w:val="nil"/>
            </w:tcBorders>
            <w:vAlign w:val="bottom"/>
          </w:tcPr>
          <w:p w14:paraId="632B03E8" w14:textId="484678D6"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0.367</w:t>
            </w:r>
          </w:p>
        </w:tc>
        <w:tc>
          <w:tcPr>
            <w:tcW w:w="513" w:type="pct"/>
            <w:tcBorders>
              <w:top w:val="nil"/>
              <w:left w:val="nil"/>
              <w:bottom w:val="nil"/>
              <w:right w:val="nil"/>
            </w:tcBorders>
            <w:vAlign w:val="bottom"/>
          </w:tcPr>
          <w:p w14:paraId="68CF25F8" w14:textId="529691E4"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0.164</w:t>
            </w:r>
          </w:p>
        </w:tc>
        <w:tc>
          <w:tcPr>
            <w:tcW w:w="566" w:type="pct"/>
            <w:tcBorders>
              <w:top w:val="nil"/>
              <w:left w:val="nil"/>
              <w:bottom w:val="nil"/>
              <w:right w:val="nil"/>
            </w:tcBorders>
            <w:vAlign w:val="bottom"/>
          </w:tcPr>
          <w:p w14:paraId="3D83709E" w14:textId="7567C419"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$63,020.56</w:t>
            </w:r>
          </w:p>
        </w:tc>
      </w:tr>
      <w:tr w:rsidR="00DC4913" w:rsidRPr="00DC4913" w14:paraId="6B1AEE57" w14:textId="768436DC" w:rsidTr="00DC4913">
        <w:trPr>
          <w:trHeight w:val="227"/>
        </w:trPr>
        <w:tc>
          <w:tcPr>
            <w:tcW w:w="300" w:type="pct"/>
            <w:tcBorders>
              <w:top w:val="nil"/>
              <w:left w:val="nil"/>
              <w:bottom w:val="nil"/>
              <w:right w:val="nil"/>
            </w:tcBorders>
            <w:shd w:val="clear" w:color="auto" w:fill="auto"/>
            <w:noWrap/>
            <w:vAlign w:val="bottom"/>
            <w:hideMark/>
          </w:tcPr>
          <w:p w14:paraId="0B4EF627"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27</w:t>
            </w:r>
          </w:p>
        </w:tc>
        <w:tc>
          <w:tcPr>
            <w:tcW w:w="3108" w:type="pct"/>
            <w:tcBorders>
              <w:top w:val="nil"/>
              <w:left w:val="nil"/>
              <w:bottom w:val="nil"/>
              <w:right w:val="nil"/>
            </w:tcBorders>
            <w:shd w:val="clear" w:color="auto" w:fill="auto"/>
            <w:noWrap/>
            <w:vAlign w:val="bottom"/>
            <w:hideMark/>
          </w:tcPr>
          <w:p w14:paraId="6F45FD7F"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Ellison Rd &amp; Newman Rd</w:t>
            </w:r>
          </w:p>
        </w:tc>
        <w:tc>
          <w:tcPr>
            <w:tcW w:w="513" w:type="pct"/>
            <w:tcBorders>
              <w:top w:val="nil"/>
              <w:left w:val="nil"/>
              <w:bottom w:val="nil"/>
              <w:right w:val="nil"/>
            </w:tcBorders>
            <w:vAlign w:val="bottom"/>
          </w:tcPr>
          <w:p w14:paraId="6A57DAB4" w14:textId="28DADEFB"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0.367</w:t>
            </w:r>
          </w:p>
        </w:tc>
        <w:tc>
          <w:tcPr>
            <w:tcW w:w="513" w:type="pct"/>
            <w:tcBorders>
              <w:top w:val="nil"/>
              <w:left w:val="nil"/>
              <w:bottom w:val="nil"/>
              <w:right w:val="nil"/>
            </w:tcBorders>
            <w:vAlign w:val="bottom"/>
          </w:tcPr>
          <w:p w14:paraId="3FDF02AC" w14:textId="6FA90C3C"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0.164</w:t>
            </w:r>
          </w:p>
        </w:tc>
        <w:tc>
          <w:tcPr>
            <w:tcW w:w="566" w:type="pct"/>
            <w:tcBorders>
              <w:top w:val="nil"/>
              <w:left w:val="nil"/>
              <w:bottom w:val="nil"/>
              <w:right w:val="nil"/>
            </w:tcBorders>
            <w:vAlign w:val="bottom"/>
          </w:tcPr>
          <w:p w14:paraId="4939917A" w14:textId="43475DD2"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$63,020.56</w:t>
            </w:r>
          </w:p>
        </w:tc>
      </w:tr>
      <w:tr w:rsidR="00DC4913" w:rsidRPr="00DC4913" w14:paraId="6351ABF3" w14:textId="408EE364" w:rsidTr="00DC4913">
        <w:trPr>
          <w:trHeight w:val="227"/>
        </w:trPr>
        <w:tc>
          <w:tcPr>
            <w:tcW w:w="300" w:type="pct"/>
            <w:tcBorders>
              <w:top w:val="nil"/>
              <w:left w:val="nil"/>
              <w:bottom w:val="nil"/>
              <w:right w:val="nil"/>
            </w:tcBorders>
            <w:shd w:val="clear" w:color="auto" w:fill="auto"/>
            <w:noWrap/>
            <w:vAlign w:val="bottom"/>
            <w:hideMark/>
          </w:tcPr>
          <w:p w14:paraId="03366D88"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105</w:t>
            </w:r>
          </w:p>
        </w:tc>
        <w:tc>
          <w:tcPr>
            <w:tcW w:w="3108" w:type="pct"/>
            <w:tcBorders>
              <w:top w:val="nil"/>
              <w:left w:val="nil"/>
              <w:bottom w:val="nil"/>
              <w:right w:val="nil"/>
            </w:tcBorders>
            <w:shd w:val="clear" w:color="auto" w:fill="auto"/>
            <w:noWrap/>
            <w:vAlign w:val="bottom"/>
            <w:hideMark/>
          </w:tcPr>
          <w:p w14:paraId="5A149980"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Gold Coast Hwy &amp; Tugun - Currumbin Rd (1/10)</w:t>
            </w:r>
          </w:p>
        </w:tc>
        <w:tc>
          <w:tcPr>
            <w:tcW w:w="513" w:type="pct"/>
            <w:tcBorders>
              <w:top w:val="nil"/>
              <w:left w:val="nil"/>
              <w:bottom w:val="nil"/>
              <w:right w:val="nil"/>
            </w:tcBorders>
            <w:vAlign w:val="bottom"/>
          </w:tcPr>
          <w:p w14:paraId="66E1CB07" w14:textId="23E71D3A"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0.367</w:t>
            </w:r>
          </w:p>
        </w:tc>
        <w:tc>
          <w:tcPr>
            <w:tcW w:w="513" w:type="pct"/>
            <w:tcBorders>
              <w:top w:val="nil"/>
              <w:left w:val="nil"/>
              <w:bottom w:val="nil"/>
              <w:right w:val="nil"/>
            </w:tcBorders>
            <w:vAlign w:val="bottom"/>
          </w:tcPr>
          <w:p w14:paraId="7DCCE44D" w14:textId="74590F09"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w:t>
            </w:r>
          </w:p>
        </w:tc>
        <w:tc>
          <w:tcPr>
            <w:tcW w:w="566" w:type="pct"/>
            <w:tcBorders>
              <w:top w:val="nil"/>
              <w:left w:val="nil"/>
              <w:bottom w:val="nil"/>
              <w:right w:val="nil"/>
            </w:tcBorders>
            <w:vAlign w:val="bottom"/>
          </w:tcPr>
          <w:p w14:paraId="44B646A6" w14:textId="17A2CBBA"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$59,373.00</w:t>
            </w:r>
          </w:p>
        </w:tc>
      </w:tr>
      <w:tr w:rsidR="00DC4913" w:rsidRPr="00DC4913" w14:paraId="0DF85A47" w14:textId="1FC1278C" w:rsidTr="00DC4913">
        <w:trPr>
          <w:trHeight w:val="227"/>
        </w:trPr>
        <w:tc>
          <w:tcPr>
            <w:tcW w:w="300" w:type="pct"/>
            <w:tcBorders>
              <w:top w:val="nil"/>
              <w:left w:val="nil"/>
              <w:bottom w:val="nil"/>
              <w:right w:val="nil"/>
            </w:tcBorders>
            <w:shd w:val="clear" w:color="auto" w:fill="auto"/>
            <w:noWrap/>
            <w:vAlign w:val="bottom"/>
            <w:hideMark/>
          </w:tcPr>
          <w:p w14:paraId="4F3E8210"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508</w:t>
            </w:r>
          </w:p>
        </w:tc>
        <w:tc>
          <w:tcPr>
            <w:tcW w:w="3108" w:type="pct"/>
            <w:tcBorders>
              <w:top w:val="nil"/>
              <w:left w:val="nil"/>
              <w:bottom w:val="nil"/>
              <w:right w:val="nil"/>
            </w:tcBorders>
            <w:shd w:val="clear" w:color="auto" w:fill="auto"/>
            <w:noWrap/>
            <w:vAlign w:val="bottom"/>
            <w:hideMark/>
          </w:tcPr>
          <w:p w14:paraId="2C107229"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Dawson St &amp; Junction Rd/Rose St</w:t>
            </w:r>
          </w:p>
        </w:tc>
        <w:tc>
          <w:tcPr>
            <w:tcW w:w="513" w:type="pct"/>
            <w:tcBorders>
              <w:top w:val="nil"/>
              <w:left w:val="nil"/>
              <w:bottom w:val="nil"/>
              <w:right w:val="nil"/>
            </w:tcBorders>
            <w:vAlign w:val="bottom"/>
          </w:tcPr>
          <w:p w14:paraId="738C778E" w14:textId="5B6E50FF"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0.367</w:t>
            </w:r>
          </w:p>
        </w:tc>
        <w:tc>
          <w:tcPr>
            <w:tcW w:w="513" w:type="pct"/>
            <w:tcBorders>
              <w:top w:val="nil"/>
              <w:left w:val="nil"/>
              <w:bottom w:val="nil"/>
              <w:right w:val="nil"/>
            </w:tcBorders>
            <w:vAlign w:val="bottom"/>
          </w:tcPr>
          <w:p w14:paraId="3E3C6FA1" w14:textId="322629D8"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w:t>
            </w:r>
          </w:p>
        </w:tc>
        <w:tc>
          <w:tcPr>
            <w:tcW w:w="566" w:type="pct"/>
            <w:tcBorders>
              <w:top w:val="nil"/>
              <w:left w:val="nil"/>
              <w:bottom w:val="nil"/>
              <w:right w:val="nil"/>
            </w:tcBorders>
            <w:vAlign w:val="bottom"/>
          </w:tcPr>
          <w:p w14:paraId="5016E626" w14:textId="7D2009D3"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$59,373.00</w:t>
            </w:r>
          </w:p>
        </w:tc>
      </w:tr>
      <w:tr w:rsidR="00DC4913" w:rsidRPr="00DC4913" w14:paraId="5445B023" w14:textId="198813CD" w:rsidTr="00DC4913">
        <w:trPr>
          <w:trHeight w:val="227"/>
        </w:trPr>
        <w:tc>
          <w:tcPr>
            <w:tcW w:w="300" w:type="pct"/>
            <w:tcBorders>
              <w:top w:val="nil"/>
              <w:left w:val="nil"/>
              <w:bottom w:val="nil"/>
              <w:right w:val="nil"/>
            </w:tcBorders>
            <w:shd w:val="clear" w:color="auto" w:fill="auto"/>
            <w:noWrap/>
            <w:vAlign w:val="bottom"/>
            <w:hideMark/>
          </w:tcPr>
          <w:p w14:paraId="0BABFEEF"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354</w:t>
            </w:r>
          </w:p>
        </w:tc>
        <w:tc>
          <w:tcPr>
            <w:tcW w:w="3108" w:type="pct"/>
            <w:tcBorders>
              <w:top w:val="nil"/>
              <w:left w:val="nil"/>
              <w:bottom w:val="nil"/>
              <w:right w:val="nil"/>
            </w:tcBorders>
            <w:shd w:val="clear" w:color="auto" w:fill="auto"/>
            <w:noWrap/>
            <w:vAlign w:val="bottom"/>
            <w:hideMark/>
          </w:tcPr>
          <w:p w14:paraId="605FBF95"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Gordon St/Milton St &amp; Mackay - Slade Point Rd</w:t>
            </w:r>
          </w:p>
        </w:tc>
        <w:tc>
          <w:tcPr>
            <w:tcW w:w="513" w:type="pct"/>
            <w:tcBorders>
              <w:top w:val="nil"/>
              <w:left w:val="nil"/>
              <w:bottom w:val="nil"/>
              <w:right w:val="nil"/>
            </w:tcBorders>
            <w:vAlign w:val="bottom"/>
          </w:tcPr>
          <w:p w14:paraId="448F42A5" w14:textId="5125D2FF"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0.367</w:t>
            </w:r>
          </w:p>
        </w:tc>
        <w:tc>
          <w:tcPr>
            <w:tcW w:w="513" w:type="pct"/>
            <w:tcBorders>
              <w:top w:val="nil"/>
              <w:left w:val="nil"/>
              <w:bottom w:val="nil"/>
              <w:right w:val="nil"/>
            </w:tcBorders>
            <w:vAlign w:val="bottom"/>
          </w:tcPr>
          <w:p w14:paraId="3FE24E82" w14:textId="331C577B"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w:t>
            </w:r>
          </w:p>
        </w:tc>
        <w:tc>
          <w:tcPr>
            <w:tcW w:w="566" w:type="pct"/>
            <w:tcBorders>
              <w:top w:val="nil"/>
              <w:left w:val="nil"/>
              <w:bottom w:val="nil"/>
              <w:right w:val="nil"/>
            </w:tcBorders>
            <w:vAlign w:val="bottom"/>
          </w:tcPr>
          <w:p w14:paraId="146C6AB4" w14:textId="6154D12A"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$59,373.00</w:t>
            </w:r>
          </w:p>
        </w:tc>
      </w:tr>
      <w:tr w:rsidR="00DC4913" w:rsidRPr="00DC4913" w14:paraId="4D3524CB" w14:textId="1E463CF5" w:rsidTr="00DC4913">
        <w:trPr>
          <w:trHeight w:val="227"/>
        </w:trPr>
        <w:tc>
          <w:tcPr>
            <w:tcW w:w="300" w:type="pct"/>
            <w:tcBorders>
              <w:top w:val="nil"/>
              <w:left w:val="nil"/>
              <w:bottom w:val="nil"/>
              <w:right w:val="nil"/>
            </w:tcBorders>
            <w:shd w:val="clear" w:color="auto" w:fill="auto"/>
            <w:noWrap/>
            <w:vAlign w:val="bottom"/>
            <w:hideMark/>
          </w:tcPr>
          <w:p w14:paraId="108315F8"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93</w:t>
            </w:r>
          </w:p>
        </w:tc>
        <w:tc>
          <w:tcPr>
            <w:tcW w:w="3108" w:type="pct"/>
            <w:tcBorders>
              <w:top w:val="nil"/>
              <w:left w:val="nil"/>
              <w:bottom w:val="nil"/>
              <w:right w:val="nil"/>
            </w:tcBorders>
            <w:shd w:val="clear" w:color="auto" w:fill="auto"/>
            <w:noWrap/>
            <w:vAlign w:val="bottom"/>
            <w:hideMark/>
          </w:tcPr>
          <w:p w14:paraId="0FEE8A1D"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Blackstone Rd &amp; South Station Rd</w:t>
            </w:r>
          </w:p>
        </w:tc>
        <w:tc>
          <w:tcPr>
            <w:tcW w:w="513" w:type="pct"/>
            <w:tcBorders>
              <w:top w:val="nil"/>
              <w:left w:val="nil"/>
              <w:bottom w:val="nil"/>
              <w:right w:val="nil"/>
            </w:tcBorders>
            <w:vAlign w:val="bottom"/>
          </w:tcPr>
          <w:p w14:paraId="62A6FA04" w14:textId="0DE91D0A"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0.367</w:t>
            </w:r>
          </w:p>
        </w:tc>
        <w:tc>
          <w:tcPr>
            <w:tcW w:w="513" w:type="pct"/>
            <w:tcBorders>
              <w:top w:val="nil"/>
              <w:left w:val="nil"/>
              <w:bottom w:val="nil"/>
              <w:right w:val="nil"/>
            </w:tcBorders>
            <w:vAlign w:val="bottom"/>
          </w:tcPr>
          <w:p w14:paraId="30FF195B" w14:textId="430BC7DF"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w:t>
            </w:r>
          </w:p>
        </w:tc>
        <w:tc>
          <w:tcPr>
            <w:tcW w:w="566" w:type="pct"/>
            <w:tcBorders>
              <w:top w:val="nil"/>
              <w:left w:val="nil"/>
              <w:bottom w:val="nil"/>
              <w:right w:val="nil"/>
            </w:tcBorders>
            <w:vAlign w:val="bottom"/>
          </w:tcPr>
          <w:p w14:paraId="079D3403" w14:textId="35FF9B8A"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$59,373.00</w:t>
            </w:r>
          </w:p>
        </w:tc>
      </w:tr>
      <w:tr w:rsidR="00DC4913" w:rsidRPr="00DC4913" w14:paraId="5EF7F0B8" w14:textId="34E102A0" w:rsidTr="00DC4913">
        <w:trPr>
          <w:trHeight w:val="227"/>
        </w:trPr>
        <w:tc>
          <w:tcPr>
            <w:tcW w:w="300" w:type="pct"/>
            <w:tcBorders>
              <w:top w:val="nil"/>
              <w:left w:val="nil"/>
              <w:bottom w:val="nil"/>
              <w:right w:val="nil"/>
            </w:tcBorders>
            <w:shd w:val="clear" w:color="auto" w:fill="auto"/>
            <w:noWrap/>
            <w:vAlign w:val="bottom"/>
            <w:hideMark/>
          </w:tcPr>
          <w:p w14:paraId="0AD16AAC"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46</w:t>
            </w:r>
          </w:p>
        </w:tc>
        <w:tc>
          <w:tcPr>
            <w:tcW w:w="3108" w:type="pct"/>
            <w:tcBorders>
              <w:top w:val="nil"/>
              <w:left w:val="nil"/>
              <w:bottom w:val="nil"/>
              <w:right w:val="nil"/>
            </w:tcBorders>
            <w:shd w:val="clear" w:color="auto" w:fill="auto"/>
            <w:noWrap/>
            <w:vAlign w:val="bottom"/>
            <w:hideMark/>
          </w:tcPr>
          <w:p w14:paraId="1EF603AE"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Moree St/Wilgarning St&amp; Webster Rd</w:t>
            </w:r>
          </w:p>
        </w:tc>
        <w:tc>
          <w:tcPr>
            <w:tcW w:w="513" w:type="pct"/>
            <w:tcBorders>
              <w:top w:val="nil"/>
              <w:left w:val="nil"/>
              <w:bottom w:val="nil"/>
              <w:right w:val="nil"/>
            </w:tcBorders>
            <w:vAlign w:val="bottom"/>
          </w:tcPr>
          <w:p w14:paraId="312ECF1B" w14:textId="29FEDBB2"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0.367</w:t>
            </w:r>
          </w:p>
        </w:tc>
        <w:tc>
          <w:tcPr>
            <w:tcW w:w="513" w:type="pct"/>
            <w:tcBorders>
              <w:top w:val="nil"/>
              <w:left w:val="nil"/>
              <w:bottom w:val="nil"/>
              <w:right w:val="nil"/>
            </w:tcBorders>
            <w:vAlign w:val="bottom"/>
          </w:tcPr>
          <w:p w14:paraId="57775068" w14:textId="313EF7FC"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w:t>
            </w:r>
          </w:p>
        </w:tc>
        <w:tc>
          <w:tcPr>
            <w:tcW w:w="566" w:type="pct"/>
            <w:tcBorders>
              <w:top w:val="nil"/>
              <w:left w:val="nil"/>
              <w:bottom w:val="nil"/>
              <w:right w:val="nil"/>
            </w:tcBorders>
            <w:vAlign w:val="bottom"/>
          </w:tcPr>
          <w:p w14:paraId="372E7C0F" w14:textId="57BC3A7D"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$59,373.00</w:t>
            </w:r>
          </w:p>
        </w:tc>
      </w:tr>
      <w:tr w:rsidR="00DC4913" w:rsidRPr="00DC4913" w14:paraId="13FDA38B" w14:textId="0D5A0D51" w:rsidTr="00DC4913">
        <w:trPr>
          <w:trHeight w:val="227"/>
        </w:trPr>
        <w:tc>
          <w:tcPr>
            <w:tcW w:w="300" w:type="pct"/>
            <w:tcBorders>
              <w:top w:val="nil"/>
              <w:left w:val="nil"/>
              <w:bottom w:val="nil"/>
              <w:right w:val="nil"/>
            </w:tcBorders>
            <w:shd w:val="clear" w:color="auto" w:fill="auto"/>
            <w:noWrap/>
            <w:vAlign w:val="bottom"/>
            <w:hideMark/>
          </w:tcPr>
          <w:p w14:paraId="68DA99C2"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401</w:t>
            </w:r>
          </w:p>
        </w:tc>
        <w:tc>
          <w:tcPr>
            <w:tcW w:w="3108" w:type="pct"/>
            <w:tcBorders>
              <w:top w:val="nil"/>
              <w:left w:val="nil"/>
              <w:bottom w:val="nil"/>
              <w:right w:val="nil"/>
            </w:tcBorders>
            <w:shd w:val="clear" w:color="auto" w:fill="auto"/>
            <w:noWrap/>
            <w:vAlign w:val="bottom"/>
            <w:hideMark/>
          </w:tcPr>
          <w:p w14:paraId="25499C4B"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Maroochydore - Mooloolaba Rd &amp; Maud St</w:t>
            </w:r>
          </w:p>
        </w:tc>
        <w:tc>
          <w:tcPr>
            <w:tcW w:w="513" w:type="pct"/>
            <w:tcBorders>
              <w:top w:val="nil"/>
              <w:left w:val="nil"/>
              <w:bottom w:val="nil"/>
              <w:right w:val="nil"/>
            </w:tcBorders>
            <w:vAlign w:val="bottom"/>
          </w:tcPr>
          <w:p w14:paraId="0FFCE86E" w14:textId="6B1CB33C"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w:t>
            </w:r>
          </w:p>
        </w:tc>
        <w:tc>
          <w:tcPr>
            <w:tcW w:w="513" w:type="pct"/>
            <w:tcBorders>
              <w:top w:val="nil"/>
              <w:left w:val="nil"/>
              <w:bottom w:val="nil"/>
              <w:right w:val="nil"/>
            </w:tcBorders>
            <w:vAlign w:val="bottom"/>
          </w:tcPr>
          <w:p w14:paraId="2093DE38" w14:textId="4714FF3B"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1.593</w:t>
            </w:r>
          </w:p>
        </w:tc>
        <w:tc>
          <w:tcPr>
            <w:tcW w:w="566" w:type="pct"/>
            <w:tcBorders>
              <w:top w:val="nil"/>
              <w:left w:val="nil"/>
              <w:bottom w:val="nil"/>
              <w:right w:val="nil"/>
            </w:tcBorders>
            <w:vAlign w:val="bottom"/>
          </w:tcPr>
          <w:p w14:paraId="52BD82F0" w14:textId="0B904CC9"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$35,430.27</w:t>
            </w:r>
          </w:p>
        </w:tc>
      </w:tr>
      <w:tr w:rsidR="00DC4913" w:rsidRPr="00DC4913" w14:paraId="612D55AA" w14:textId="4B5518F6" w:rsidTr="00DC4913">
        <w:trPr>
          <w:trHeight w:val="227"/>
        </w:trPr>
        <w:tc>
          <w:tcPr>
            <w:tcW w:w="300" w:type="pct"/>
            <w:tcBorders>
              <w:top w:val="nil"/>
              <w:left w:val="nil"/>
              <w:bottom w:val="nil"/>
              <w:right w:val="nil"/>
            </w:tcBorders>
            <w:shd w:val="clear" w:color="auto" w:fill="auto"/>
            <w:noWrap/>
            <w:vAlign w:val="bottom"/>
            <w:hideMark/>
          </w:tcPr>
          <w:p w14:paraId="0477CB1D"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402</w:t>
            </w:r>
          </w:p>
        </w:tc>
        <w:tc>
          <w:tcPr>
            <w:tcW w:w="3108" w:type="pct"/>
            <w:tcBorders>
              <w:top w:val="nil"/>
              <w:left w:val="nil"/>
              <w:bottom w:val="nil"/>
              <w:right w:val="nil"/>
            </w:tcBorders>
            <w:shd w:val="clear" w:color="auto" w:fill="auto"/>
            <w:noWrap/>
            <w:vAlign w:val="bottom"/>
            <w:hideMark/>
          </w:tcPr>
          <w:p w14:paraId="02B7D32F" w14:textId="33EDC6AF"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Nambour - Bli Rd &amp; Nambour Connection Rd</w:t>
            </w:r>
          </w:p>
        </w:tc>
        <w:tc>
          <w:tcPr>
            <w:tcW w:w="513" w:type="pct"/>
            <w:tcBorders>
              <w:top w:val="nil"/>
              <w:left w:val="nil"/>
              <w:bottom w:val="nil"/>
              <w:right w:val="nil"/>
            </w:tcBorders>
            <w:vAlign w:val="bottom"/>
          </w:tcPr>
          <w:p w14:paraId="24D6E905" w14:textId="39DE6009"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w:t>
            </w:r>
          </w:p>
        </w:tc>
        <w:tc>
          <w:tcPr>
            <w:tcW w:w="513" w:type="pct"/>
            <w:tcBorders>
              <w:top w:val="nil"/>
              <w:left w:val="nil"/>
              <w:bottom w:val="nil"/>
              <w:right w:val="nil"/>
            </w:tcBorders>
            <w:vAlign w:val="bottom"/>
          </w:tcPr>
          <w:p w14:paraId="7721B1B9" w14:textId="231708C5"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1.416</w:t>
            </w:r>
          </w:p>
        </w:tc>
        <w:tc>
          <w:tcPr>
            <w:tcW w:w="566" w:type="pct"/>
            <w:tcBorders>
              <w:top w:val="nil"/>
              <w:left w:val="nil"/>
              <w:bottom w:val="nil"/>
              <w:right w:val="nil"/>
            </w:tcBorders>
            <w:vAlign w:val="bottom"/>
          </w:tcPr>
          <w:p w14:paraId="1AAB852A" w14:textId="45B83CB1"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$31,493.57</w:t>
            </w:r>
          </w:p>
        </w:tc>
      </w:tr>
      <w:tr w:rsidR="00DC4913" w:rsidRPr="00DC4913" w14:paraId="4ADD6CAA" w14:textId="41205009" w:rsidTr="00DC4913">
        <w:trPr>
          <w:trHeight w:val="227"/>
        </w:trPr>
        <w:tc>
          <w:tcPr>
            <w:tcW w:w="300" w:type="pct"/>
            <w:tcBorders>
              <w:top w:val="nil"/>
              <w:left w:val="nil"/>
              <w:bottom w:val="nil"/>
              <w:right w:val="nil"/>
            </w:tcBorders>
            <w:shd w:val="clear" w:color="auto" w:fill="auto"/>
            <w:noWrap/>
            <w:vAlign w:val="bottom"/>
            <w:hideMark/>
          </w:tcPr>
          <w:p w14:paraId="233C3F51"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30</w:t>
            </w:r>
          </w:p>
        </w:tc>
        <w:tc>
          <w:tcPr>
            <w:tcW w:w="3108" w:type="pct"/>
            <w:tcBorders>
              <w:top w:val="nil"/>
              <w:left w:val="nil"/>
              <w:bottom w:val="nil"/>
              <w:right w:val="nil"/>
            </w:tcBorders>
            <w:shd w:val="clear" w:color="auto" w:fill="auto"/>
            <w:noWrap/>
            <w:vAlign w:val="bottom"/>
            <w:hideMark/>
          </w:tcPr>
          <w:p w14:paraId="5955C7C3"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Lisburn St &amp; Stanley St East</w:t>
            </w:r>
          </w:p>
        </w:tc>
        <w:tc>
          <w:tcPr>
            <w:tcW w:w="513" w:type="pct"/>
            <w:tcBorders>
              <w:top w:val="nil"/>
              <w:left w:val="nil"/>
              <w:bottom w:val="nil"/>
              <w:right w:val="nil"/>
            </w:tcBorders>
            <w:vAlign w:val="bottom"/>
          </w:tcPr>
          <w:p w14:paraId="5DA631B5" w14:textId="47FD24F2"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w:t>
            </w:r>
          </w:p>
        </w:tc>
        <w:tc>
          <w:tcPr>
            <w:tcW w:w="513" w:type="pct"/>
            <w:tcBorders>
              <w:top w:val="nil"/>
              <w:left w:val="nil"/>
              <w:bottom w:val="nil"/>
              <w:right w:val="nil"/>
            </w:tcBorders>
            <w:vAlign w:val="bottom"/>
          </w:tcPr>
          <w:p w14:paraId="78EF84F6" w14:textId="557F3F2A"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0.708</w:t>
            </w:r>
          </w:p>
        </w:tc>
        <w:tc>
          <w:tcPr>
            <w:tcW w:w="566" w:type="pct"/>
            <w:tcBorders>
              <w:top w:val="nil"/>
              <w:left w:val="nil"/>
              <w:bottom w:val="nil"/>
              <w:right w:val="nil"/>
            </w:tcBorders>
            <w:vAlign w:val="bottom"/>
          </w:tcPr>
          <w:p w14:paraId="0FAB3074" w14:textId="0DA713A4"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$15,746.79</w:t>
            </w:r>
          </w:p>
        </w:tc>
      </w:tr>
      <w:tr w:rsidR="00DC4913" w:rsidRPr="00DC4913" w14:paraId="2FB8A88E" w14:textId="356E9B0C" w:rsidTr="00DC4913">
        <w:trPr>
          <w:trHeight w:val="227"/>
        </w:trPr>
        <w:tc>
          <w:tcPr>
            <w:tcW w:w="300" w:type="pct"/>
            <w:tcBorders>
              <w:top w:val="nil"/>
              <w:left w:val="nil"/>
              <w:bottom w:val="nil"/>
              <w:right w:val="nil"/>
            </w:tcBorders>
            <w:shd w:val="clear" w:color="auto" w:fill="auto"/>
            <w:noWrap/>
            <w:vAlign w:val="bottom"/>
            <w:hideMark/>
          </w:tcPr>
          <w:p w14:paraId="2B9E9405"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355</w:t>
            </w:r>
          </w:p>
        </w:tc>
        <w:tc>
          <w:tcPr>
            <w:tcW w:w="3108" w:type="pct"/>
            <w:tcBorders>
              <w:top w:val="nil"/>
              <w:left w:val="nil"/>
              <w:bottom w:val="nil"/>
              <w:right w:val="nil"/>
            </w:tcBorders>
            <w:shd w:val="clear" w:color="auto" w:fill="auto"/>
            <w:noWrap/>
            <w:vAlign w:val="bottom"/>
            <w:hideMark/>
          </w:tcPr>
          <w:p w14:paraId="7DA14A9F"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Nebo Rd &amp; Gordon St/ Bruce Hwy</w:t>
            </w:r>
          </w:p>
        </w:tc>
        <w:tc>
          <w:tcPr>
            <w:tcW w:w="513" w:type="pct"/>
            <w:tcBorders>
              <w:top w:val="nil"/>
              <w:left w:val="nil"/>
              <w:bottom w:val="nil"/>
              <w:right w:val="nil"/>
            </w:tcBorders>
            <w:vAlign w:val="bottom"/>
          </w:tcPr>
          <w:p w14:paraId="326AAE52" w14:textId="5DA924D6"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w:t>
            </w:r>
          </w:p>
        </w:tc>
        <w:tc>
          <w:tcPr>
            <w:tcW w:w="513" w:type="pct"/>
            <w:tcBorders>
              <w:top w:val="nil"/>
              <w:left w:val="nil"/>
              <w:bottom w:val="nil"/>
              <w:right w:val="nil"/>
            </w:tcBorders>
            <w:vAlign w:val="bottom"/>
          </w:tcPr>
          <w:p w14:paraId="2423E74F" w14:textId="3CF710AA"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0.531</w:t>
            </w:r>
          </w:p>
        </w:tc>
        <w:tc>
          <w:tcPr>
            <w:tcW w:w="566" w:type="pct"/>
            <w:tcBorders>
              <w:top w:val="nil"/>
              <w:left w:val="nil"/>
              <w:bottom w:val="nil"/>
              <w:right w:val="nil"/>
            </w:tcBorders>
            <w:vAlign w:val="bottom"/>
          </w:tcPr>
          <w:p w14:paraId="6F3EEB15" w14:textId="6D472B50"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$11,810.09</w:t>
            </w:r>
          </w:p>
        </w:tc>
      </w:tr>
      <w:tr w:rsidR="00DC4913" w:rsidRPr="00DC4913" w14:paraId="532AAD21" w14:textId="5BCD68A8" w:rsidTr="00DC4913">
        <w:trPr>
          <w:trHeight w:val="227"/>
        </w:trPr>
        <w:tc>
          <w:tcPr>
            <w:tcW w:w="300" w:type="pct"/>
            <w:tcBorders>
              <w:top w:val="nil"/>
              <w:left w:val="nil"/>
              <w:bottom w:val="nil"/>
              <w:right w:val="nil"/>
            </w:tcBorders>
            <w:shd w:val="clear" w:color="auto" w:fill="auto"/>
            <w:noWrap/>
            <w:vAlign w:val="bottom"/>
            <w:hideMark/>
          </w:tcPr>
          <w:p w14:paraId="5A270D8D"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207</w:t>
            </w:r>
          </w:p>
        </w:tc>
        <w:tc>
          <w:tcPr>
            <w:tcW w:w="3108" w:type="pct"/>
            <w:tcBorders>
              <w:top w:val="nil"/>
              <w:left w:val="nil"/>
              <w:bottom w:val="nil"/>
              <w:right w:val="nil"/>
            </w:tcBorders>
            <w:shd w:val="clear" w:color="auto" w:fill="auto"/>
            <w:noWrap/>
            <w:vAlign w:val="bottom"/>
            <w:hideMark/>
          </w:tcPr>
          <w:p w14:paraId="273FBC61"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Ackers St/Bayswater Rd &amp; Charters Towers Rd</w:t>
            </w:r>
          </w:p>
        </w:tc>
        <w:tc>
          <w:tcPr>
            <w:tcW w:w="513" w:type="pct"/>
            <w:tcBorders>
              <w:top w:val="nil"/>
              <w:left w:val="nil"/>
              <w:bottom w:val="nil"/>
              <w:right w:val="nil"/>
            </w:tcBorders>
            <w:vAlign w:val="bottom"/>
          </w:tcPr>
          <w:p w14:paraId="56446318" w14:textId="5E5588EF"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w:t>
            </w:r>
          </w:p>
        </w:tc>
        <w:tc>
          <w:tcPr>
            <w:tcW w:w="513" w:type="pct"/>
            <w:tcBorders>
              <w:top w:val="nil"/>
              <w:left w:val="nil"/>
              <w:bottom w:val="nil"/>
              <w:right w:val="nil"/>
            </w:tcBorders>
            <w:vAlign w:val="bottom"/>
          </w:tcPr>
          <w:p w14:paraId="52DEA963" w14:textId="12730FD2"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0.354</w:t>
            </w:r>
          </w:p>
        </w:tc>
        <w:tc>
          <w:tcPr>
            <w:tcW w:w="566" w:type="pct"/>
            <w:tcBorders>
              <w:top w:val="nil"/>
              <w:left w:val="nil"/>
              <w:bottom w:val="nil"/>
              <w:right w:val="nil"/>
            </w:tcBorders>
            <w:vAlign w:val="bottom"/>
          </w:tcPr>
          <w:p w14:paraId="7234E1C0" w14:textId="63329A58"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$7,873.39</w:t>
            </w:r>
          </w:p>
        </w:tc>
      </w:tr>
      <w:tr w:rsidR="00DC4913" w:rsidRPr="00DC4913" w14:paraId="368621B8" w14:textId="71C57217" w:rsidTr="00DC4913">
        <w:trPr>
          <w:trHeight w:val="227"/>
        </w:trPr>
        <w:tc>
          <w:tcPr>
            <w:tcW w:w="300" w:type="pct"/>
            <w:tcBorders>
              <w:top w:val="nil"/>
              <w:left w:val="nil"/>
              <w:bottom w:val="nil"/>
              <w:right w:val="nil"/>
            </w:tcBorders>
            <w:shd w:val="clear" w:color="auto" w:fill="auto"/>
            <w:noWrap/>
            <w:vAlign w:val="bottom"/>
            <w:hideMark/>
          </w:tcPr>
          <w:p w14:paraId="2740A74D" w14:textId="77777777" w:rsidR="00DC4913" w:rsidRPr="00DC4913" w:rsidRDefault="00DC4913" w:rsidP="00DC4913">
            <w:pPr>
              <w:spacing w:after="0" w:line="240" w:lineRule="auto"/>
              <w:jc w:val="right"/>
              <w:rPr>
                <w:rFonts w:cs="Arial"/>
                <w:color w:val="000000"/>
                <w:sz w:val="14"/>
                <w:szCs w:val="16"/>
                <w:lang w:eastAsia="en-AU"/>
              </w:rPr>
            </w:pPr>
            <w:r w:rsidRPr="00DC4913">
              <w:rPr>
                <w:rFonts w:cs="Arial"/>
                <w:color w:val="000000"/>
                <w:sz w:val="14"/>
                <w:szCs w:val="16"/>
                <w:lang w:eastAsia="en-AU"/>
              </w:rPr>
              <w:t>210</w:t>
            </w:r>
          </w:p>
        </w:tc>
        <w:tc>
          <w:tcPr>
            <w:tcW w:w="3108" w:type="pct"/>
            <w:tcBorders>
              <w:top w:val="nil"/>
              <w:left w:val="nil"/>
              <w:bottom w:val="nil"/>
              <w:right w:val="nil"/>
            </w:tcBorders>
            <w:shd w:val="clear" w:color="auto" w:fill="auto"/>
            <w:noWrap/>
            <w:vAlign w:val="bottom"/>
            <w:hideMark/>
          </w:tcPr>
          <w:p w14:paraId="765F066B" w14:textId="77777777"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lang w:eastAsia="en-AU"/>
              </w:rPr>
              <w:t>Gulliver St &amp; Ross River Rd/O'Reilly St</w:t>
            </w:r>
          </w:p>
        </w:tc>
        <w:tc>
          <w:tcPr>
            <w:tcW w:w="513" w:type="pct"/>
            <w:tcBorders>
              <w:top w:val="nil"/>
              <w:left w:val="nil"/>
              <w:bottom w:val="nil"/>
              <w:right w:val="nil"/>
            </w:tcBorders>
            <w:vAlign w:val="bottom"/>
          </w:tcPr>
          <w:p w14:paraId="77EA17F2" w14:textId="2757FE82"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w:t>
            </w:r>
          </w:p>
        </w:tc>
        <w:tc>
          <w:tcPr>
            <w:tcW w:w="513" w:type="pct"/>
            <w:tcBorders>
              <w:top w:val="nil"/>
              <w:left w:val="nil"/>
              <w:bottom w:val="nil"/>
              <w:right w:val="nil"/>
            </w:tcBorders>
            <w:vAlign w:val="bottom"/>
          </w:tcPr>
          <w:p w14:paraId="1E892972" w14:textId="75CB8136"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0.177</w:t>
            </w:r>
          </w:p>
        </w:tc>
        <w:tc>
          <w:tcPr>
            <w:tcW w:w="566" w:type="pct"/>
            <w:tcBorders>
              <w:top w:val="nil"/>
              <w:left w:val="nil"/>
              <w:bottom w:val="nil"/>
              <w:right w:val="nil"/>
            </w:tcBorders>
            <w:vAlign w:val="bottom"/>
          </w:tcPr>
          <w:p w14:paraId="3EB6D990" w14:textId="1B28F978" w:rsidR="00DC4913" w:rsidRPr="00DC4913" w:rsidRDefault="00DC4913" w:rsidP="00DC4913">
            <w:pPr>
              <w:spacing w:after="0" w:line="240" w:lineRule="auto"/>
              <w:jc w:val="left"/>
              <w:rPr>
                <w:rFonts w:cs="Arial"/>
                <w:color w:val="000000"/>
                <w:sz w:val="14"/>
                <w:szCs w:val="16"/>
                <w:lang w:eastAsia="en-AU"/>
              </w:rPr>
            </w:pPr>
            <w:r w:rsidRPr="00DC4913">
              <w:rPr>
                <w:rFonts w:cs="Arial"/>
                <w:color w:val="000000"/>
                <w:sz w:val="14"/>
                <w:szCs w:val="16"/>
              </w:rPr>
              <w:t>$3,936.70</w:t>
            </w:r>
          </w:p>
        </w:tc>
      </w:tr>
    </w:tbl>
    <w:p w14:paraId="50CFC12F" w14:textId="0EE82083" w:rsidR="007C4FFE" w:rsidRDefault="007C4FFE" w:rsidP="00DC4913"/>
    <w:p w14:paraId="7A33FA15" w14:textId="77777777" w:rsidR="007C4FFE" w:rsidRDefault="007C4FFE">
      <w:pPr>
        <w:spacing w:after="0" w:line="240" w:lineRule="auto"/>
        <w:jc w:val="left"/>
      </w:pPr>
      <w:r>
        <w:br w:type="page"/>
      </w:r>
    </w:p>
    <w:p w14:paraId="274ED894" w14:textId="77777777" w:rsidR="007C4FFE" w:rsidRDefault="007C4FFE" w:rsidP="007C4FFE">
      <w:pPr>
        <w:pStyle w:val="Heading2"/>
      </w:pPr>
      <w:bookmarkStart w:id="154" w:name="_Toc132461661"/>
      <w:r>
        <w:lastRenderedPageBreak/>
        <w:t>Full list of current RLC sites ranked for RLSC upgrade</w:t>
      </w:r>
      <w:bookmarkEnd w:id="154"/>
    </w:p>
    <w:p w14:paraId="6101A7B3" w14:textId="44BB58B2" w:rsidR="007C4FFE" w:rsidRPr="00E14BE9" w:rsidRDefault="007C4FFE" w:rsidP="007C4FFE">
      <w:pPr>
        <w:pStyle w:val="Tableheading"/>
        <w:rPr>
          <w:b w:val="0"/>
          <w:iCs/>
          <w:sz w:val="20"/>
          <w:lang w:val="en-GB"/>
        </w:rPr>
      </w:pPr>
      <w:r w:rsidRPr="00E14BE9">
        <w:rPr>
          <w:sz w:val="20"/>
        </w:rPr>
        <w:t xml:space="preserve">Table </w:t>
      </w:r>
      <w:r w:rsidRPr="00E14BE9">
        <w:rPr>
          <w:noProof/>
          <w:sz w:val="20"/>
        </w:rPr>
        <w:fldChar w:fldCharType="begin"/>
      </w:r>
      <w:r w:rsidRPr="00E14BE9">
        <w:rPr>
          <w:noProof/>
          <w:sz w:val="20"/>
        </w:rPr>
        <w:instrText xml:space="preserve"> SEQ Table  \* MERGEFORMAT </w:instrText>
      </w:r>
      <w:r w:rsidRPr="00E14BE9">
        <w:rPr>
          <w:noProof/>
          <w:sz w:val="20"/>
        </w:rPr>
        <w:fldChar w:fldCharType="separate"/>
      </w:r>
      <w:r w:rsidR="0007186E">
        <w:rPr>
          <w:noProof/>
          <w:sz w:val="20"/>
        </w:rPr>
        <w:t>54</w:t>
      </w:r>
      <w:r w:rsidRPr="00E14BE9">
        <w:rPr>
          <w:noProof/>
          <w:sz w:val="20"/>
        </w:rPr>
        <w:fldChar w:fldCharType="end"/>
      </w:r>
      <w:r w:rsidRPr="00E14BE9">
        <w:rPr>
          <w:sz w:val="20"/>
        </w:rPr>
        <w:tab/>
      </w:r>
      <w:r>
        <w:rPr>
          <w:b w:val="0"/>
          <w:bCs/>
          <w:sz w:val="20"/>
        </w:rPr>
        <w:t>Full ranked priority list of currently unenforced signalised intersections for RLCS enforcement</w:t>
      </w:r>
    </w:p>
    <w:tbl>
      <w:tblPr>
        <w:tblW w:w="5000" w:type="pct"/>
        <w:tblLayout w:type="fixed"/>
        <w:tblLook w:val="04A0" w:firstRow="1" w:lastRow="0" w:firstColumn="1" w:lastColumn="0" w:noHBand="0" w:noVBand="1"/>
      </w:tblPr>
      <w:tblGrid>
        <w:gridCol w:w="1003"/>
        <w:gridCol w:w="5092"/>
        <w:gridCol w:w="851"/>
        <w:gridCol w:w="851"/>
        <w:gridCol w:w="991"/>
      </w:tblGrid>
      <w:tr w:rsidR="007C4FFE" w:rsidRPr="007C4FFE" w14:paraId="267021A6" w14:textId="476BCEF1" w:rsidTr="007A0322">
        <w:trPr>
          <w:trHeight w:val="113"/>
        </w:trPr>
        <w:tc>
          <w:tcPr>
            <w:tcW w:w="571" w:type="pct"/>
            <w:tcBorders>
              <w:top w:val="nil"/>
              <w:left w:val="nil"/>
              <w:bottom w:val="nil"/>
              <w:right w:val="nil"/>
            </w:tcBorders>
            <w:shd w:val="clear" w:color="auto" w:fill="auto"/>
            <w:vAlign w:val="bottom"/>
            <w:hideMark/>
          </w:tcPr>
          <w:p w14:paraId="2020CA8E" w14:textId="00175910" w:rsidR="007C4FFE" w:rsidRPr="007C4FFE" w:rsidRDefault="000E69B5" w:rsidP="007C4FFE">
            <w:pPr>
              <w:spacing w:after="0" w:line="240" w:lineRule="auto"/>
              <w:jc w:val="left"/>
              <w:rPr>
                <w:rFonts w:cs="Arial"/>
                <w:b/>
                <w:bCs/>
                <w:color w:val="000000"/>
                <w:sz w:val="12"/>
                <w:szCs w:val="12"/>
                <w:lang w:eastAsia="en-AU"/>
              </w:rPr>
            </w:pPr>
            <w:r w:rsidRPr="000E69B5">
              <w:rPr>
                <w:rFonts w:cs="Arial"/>
                <w:b/>
                <w:bCs/>
                <w:color w:val="000000"/>
                <w:sz w:val="12"/>
                <w:szCs w:val="12"/>
                <w:lang w:eastAsia="en-AU"/>
              </w:rPr>
              <w:t>Intersection</w:t>
            </w:r>
            <w:r w:rsidR="007C4FFE" w:rsidRPr="000E69B5">
              <w:rPr>
                <w:rFonts w:cs="Arial"/>
                <w:b/>
                <w:bCs/>
                <w:color w:val="000000"/>
                <w:sz w:val="12"/>
                <w:szCs w:val="12"/>
                <w:lang w:eastAsia="en-AU"/>
              </w:rPr>
              <w:t xml:space="preserve"> </w:t>
            </w:r>
            <w:r w:rsidRPr="000E69B5">
              <w:rPr>
                <w:rFonts w:cs="Arial"/>
                <w:b/>
                <w:bCs/>
                <w:color w:val="000000"/>
                <w:sz w:val="12"/>
                <w:szCs w:val="12"/>
                <w:lang w:eastAsia="en-AU"/>
              </w:rPr>
              <w:t>id</w:t>
            </w:r>
          </w:p>
        </w:tc>
        <w:tc>
          <w:tcPr>
            <w:tcW w:w="2897" w:type="pct"/>
            <w:tcBorders>
              <w:top w:val="nil"/>
              <w:left w:val="nil"/>
              <w:bottom w:val="nil"/>
              <w:right w:val="nil"/>
            </w:tcBorders>
            <w:shd w:val="clear" w:color="auto" w:fill="auto"/>
            <w:vAlign w:val="bottom"/>
            <w:hideMark/>
          </w:tcPr>
          <w:p w14:paraId="25075C64" w14:textId="43EBFEF1" w:rsidR="007C4FFE" w:rsidRPr="007C4FFE" w:rsidRDefault="007C4FFE" w:rsidP="007C4FFE">
            <w:pPr>
              <w:spacing w:after="0" w:line="240" w:lineRule="auto"/>
              <w:jc w:val="left"/>
              <w:rPr>
                <w:rFonts w:cs="Arial"/>
                <w:b/>
                <w:bCs/>
                <w:color w:val="000000"/>
                <w:sz w:val="12"/>
                <w:szCs w:val="12"/>
                <w:lang w:eastAsia="en-AU"/>
              </w:rPr>
            </w:pPr>
            <w:r>
              <w:rPr>
                <w:rFonts w:cs="Arial"/>
                <w:b/>
                <w:bCs/>
                <w:color w:val="000000"/>
                <w:sz w:val="12"/>
                <w:szCs w:val="12"/>
                <w:lang w:eastAsia="en-AU"/>
              </w:rPr>
              <w:t>Intersection Name</w:t>
            </w:r>
          </w:p>
        </w:tc>
        <w:tc>
          <w:tcPr>
            <w:tcW w:w="484" w:type="pct"/>
            <w:tcBorders>
              <w:top w:val="nil"/>
              <w:left w:val="nil"/>
              <w:bottom w:val="nil"/>
              <w:right w:val="nil"/>
            </w:tcBorders>
            <w:vAlign w:val="bottom"/>
          </w:tcPr>
          <w:p w14:paraId="714C4127" w14:textId="5AD28BE0" w:rsidR="007C4FFE" w:rsidRPr="007C4FFE" w:rsidRDefault="007C4FFE" w:rsidP="007C4FFE">
            <w:pPr>
              <w:spacing w:after="0" w:line="240" w:lineRule="auto"/>
              <w:jc w:val="left"/>
              <w:rPr>
                <w:rFonts w:cs="Arial"/>
                <w:b/>
                <w:bCs/>
                <w:color w:val="000000"/>
                <w:sz w:val="12"/>
                <w:szCs w:val="12"/>
                <w:lang w:eastAsia="en-AU"/>
              </w:rPr>
            </w:pPr>
            <w:r w:rsidRPr="007C4FFE">
              <w:rPr>
                <w:rFonts w:cs="Arial"/>
                <w:b/>
                <w:bCs/>
                <w:color w:val="000000"/>
                <w:sz w:val="12"/>
                <w:szCs w:val="12"/>
              </w:rPr>
              <w:t>KSI Reduction</w:t>
            </w:r>
            <w:r>
              <w:rPr>
                <w:rFonts w:cs="Arial"/>
                <w:b/>
                <w:bCs/>
                <w:color w:val="000000"/>
                <w:sz w:val="12"/>
                <w:szCs w:val="12"/>
              </w:rPr>
              <w:t xml:space="preserve"> (5 Year)</w:t>
            </w:r>
          </w:p>
        </w:tc>
        <w:tc>
          <w:tcPr>
            <w:tcW w:w="484" w:type="pct"/>
            <w:tcBorders>
              <w:top w:val="nil"/>
              <w:left w:val="nil"/>
              <w:bottom w:val="nil"/>
              <w:right w:val="nil"/>
            </w:tcBorders>
            <w:vAlign w:val="bottom"/>
          </w:tcPr>
          <w:p w14:paraId="6E965283" w14:textId="194EBC92" w:rsidR="007C4FFE" w:rsidRPr="007C4FFE" w:rsidRDefault="007C4FFE" w:rsidP="007C4FFE">
            <w:pPr>
              <w:spacing w:after="0" w:line="240" w:lineRule="auto"/>
              <w:jc w:val="left"/>
              <w:rPr>
                <w:rFonts w:cs="Arial"/>
                <w:b/>
                <w:bCs/>
                <w:color w:val="000000"/>
                <w:sz w:val="12"/>
                <w:szCs w:val="12"/>
                <w:lang w:eastAsia="en-AU"/>
              </w:rPr>
            </w:pPr>
            <w:r w:rsidRPr="007C4FFE">
              <w:rPr>
                <w:rFonts w:cs="Arial"/>
                <w:b/>
                <w:bCs/>
                <w:color w:val="000000"/>
                <w:sz w:val="12"/>
                <w:szCs w:val="12"/>
              </w:rPr>
              <w:t xml:space="preserve">Minor </w:t>
            </w:r>
            <w:r>
              <w:rPr>
                <w:rFonts w:cs="Arial"/>
                <w:b/>
                <w:bCs/>
                <w:color w:val="000000"/>
                <w:sz w:val="12"/>
                <w:szCs w:val="12"/>
              </w:rPr>
              <w:t xml:space="preserve">Crash </w:t>
            </w:r>
            <w:r w:rsidRPr="007C4FFE">
              <w:rPr>
                <w:rFonts w:cs="Arial"/>
                <w:b/>
                <w:bCs/>
                <w:color w:val="000000"/>
                <w:sz w:val="12"/>
                <w:szCs w:val="12"/>
              </w:rPr>
              <w:t>Reduction</w:t>
            </w:r>
            <w:r w:rsidR="007A0322">
              <w:rPr>
                <w:rFonts w:cs="Arial"/>
                <w:b/>
                <w:bCs/>
                <w:color w:val="000000"/>
                <w:sz w:val="12"/>
                <w:szCs w:val="12"/>
              </w:rPr>
              <w:t xml:space="preserve"> (5 Year)</w:t>
            </w:r>
          </w:p>
        </w:tc>
        <w:tc>
          <w:tcPr>
            <w:tcW w:w="564" w:type="pct"/>
            <w:tcBorders>
              <w:top w:val="nil"/>
              <w:left w:val="nil"/>
              <w:bottom w:val="nil"/>
              <w:right w:val="nil"/>
            </w:tcBorders>
            <w:vAlign w:val="bottom"/>
          </w:tcPr>
          <w:p w14:paraId="0DEEDC61" w14:textId="553BA750" w:rsidR="007C4FFE" w:rsidRPr="007C4FFE" w:rsidRDefault="007A0322" w:rsidP="007C4FFE">
            <w:pPr>
              <w:spacing w:after="0" w:line="240" w:lineRule="auto"/>
              <w:jc w:val="left"/>
              <w:rPr>
                <w:rFonts w:cs="Arial"/>
                <w:b/>
                <w:bCs/>
                <w:color w:val="000000"/>
                <w:sz w:val="12"/>
                <w:szCs w:val="12"/>
                <w:lang w:eastAsia="en-AU"/>
              </w:rPr>
            </w:pPr>
            <w:r>
              <w:rPr>
                <w:rFonts w:cs="Arial"/>
                <w:b/>
                <w:bCs/>
                <w:color w:val="000000"/>
                <w:sz w:val="12"/>
                <w:szCs w:val="12"/>
              </w:rPr>
              <w:t xml:space="preserve">Annual </w:t>
            </w:r>
            <w:r w:rsidR="007C4FFE" w:rsidRPr="007C4FFE">
              <w:rPr>
                <w:rFonts w:cs="Arial"/>
                <w:b/>
                <w:bCs/>
                <w:color w:val="000000"/>
                <w:sz w:val="12"/>
                <w:szCs w:val="12"/>
              </w:rPr>
              <w:t>Cost Reduction</w:t>
            </w:r>
          </w:p>
        </w:tc>
      </w:tr>
      <w:tr w:rsidR="007C4FFE" w:rsidRPr="007C4FFE" w14:paraId="40212671" w14:textId="1F892D23" w:rsidTr="007A0322">
        <w:trPr>
          <w:trHeight w:val="113"/>
        </w:trPr>
        <w:tc>
          <w:tcPr>
            <w:tcW w:w="571" w:type="pct"/>
            <w:tcBorders>
              <w:top w:val="nil"/>
              <w:left w:val="nil"/>
              <w:bottom w:val="nil"/>
              <w:right w:val="nil"/>
            </w:tcBorders>
            <w:shd w:val="clear" w:color="auto" w:fill="auto"/>
            <w:noWrap/>
            <w:vAlign w:val="bottom"/>
            <w:hideMark/>
          </w:tcPr>
          <w:p w14:paraId="36C7B56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M7061</w:t>
            </w:r>
          </w:p>
        </w:tc>
        <w:tc>
          <w:tcPr>
            <w:tcW w:w="2897" w:type="pct"/>
            <w:tcBorders>
              <w:top w:val="nil"/>
              <w:left w:val="nil"/>
              <w:bottom w:val="nil"/>
              <w:right w:val="nil"/>
            </w:tcBorders>
            <w:shd w:val="clear" w:color="auto" w:fill="auto"/>
            <w:noWrap/>
            <w:vAlign w:val="bottom"/>
            <w:hideMark/>
          </w:tcPr>
          <w:p w14:paraId="2687BB1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Dances Rd &amp; Pumicestone Rd</w:t>
            </w:r>
          </w:p>
        </w:tc>
        <w:tc>
          <w:tcPr>
            <w:tcW w:w="484" w:type="pct"/>
            <w:tcBorders>
              <w:top w:val="nil"/>
              <w:left w:val="nil"/>
              <w:bottom w:val="nil"/>
              <w:right w:val="nil"/>
            </w:tcBorders>
            <w:vAlign w:val="bottom"/>
          </w:tcPr>
          <w:p w14:paraId="7B783F7F" w14:textId="2BD4A76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4.4000</w:t>
            </w:r>
          </w:p>
        </w:tc>
        <w:tc>
          <w:tcPr>
            <w:tcW w:w="484" w:type="pct"/>
            <w:tcBorders>
              <w:top w:val="nil"/>
              <w:left w:val="nil"/>
              <w:bottom w:val="nil"/>
              <w:right w:val="nil"/>
            </w:tcBorders>
            <w:vAlign w:val="bottom"/>
          </w:tcPr>
          <w:p w14:paraId="48799391" w14:textId="18262D6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564" w:type="pct"/>
            <w:tcBorders>
              <w:top w:val="nil"/>
              <w:left w:val="nil"/>
              <w:bottom w:val="nil"/>
              <w:right w:val="nil"/>
            </w:tcBorders>
            <w:vAlign w:val="bottom"/>
          </w:tcPr>
          <w:p w14:paraId="6C955E85" w14:textId="0BA870E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$760,759.62</w:t>
            </w:r>
          </w:p>
        </w:tc>
      </w:tr>
      <w:tr w:rsidR="007C4FFE" w:rsidRPr="007C4FFE" w14:paraId="1DB5AB6A" w14:textId="3958071B" w:rsidTr="007A0322">
        <w:trPr>
          <w:trHeight w:val="113"/>
        </w:trPr>
        <w:tc>
          <w:tcPr>
            <w:tcW w:w="571" w:type="pct"/>
            <w:tcBorders>
              <w:top w:val="nil"/>
              <w:left w:val="nil"/>
              <w:bottom w:val="nil"/>
              <w:right w:val="nil"/>
            </w:tcBorders>
            <w:shd w:val="clear" w:color="auto" w:fill="auto"/>
            <w:noWrap/>
            <w:vAlign w:val="bottom"/>
            <w:hideMark/>
          </w:tcPr>
          <w:p w14:paraId="52CC82A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M5205</w:t>
            </w:r>
          </w:p>
        </w:tc>
        <w:tc>
          <w:tcPr>
            <w:tcW w:w="2897" w:type="pct"/>
            <w:tcBorders>
              <w:top w:val="nil"/>
              <w:left w:val="nil"/>
              <w:bottom w:val="nil"/>
              <w:right w:val="nil"/>
            </w:tcBorders>
            <w:shd w:val="clear" w:color="auto" w:fill="auto"/>
            <w:noWrap/>
            <w:vAlign w:val="bottom"/>
            <w:hideMark/>
          </w:tcPr>
          <w:p w14:paraId="0ABD5D6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City Rd &amp; Logan St</w:t>
            </w:r>
          </w:p>
        </w:tc>
        <w:tc>
          <w:tcPr>
            <w:tcW w:w="484" w:type="pct"/>
            <w:tcBorders>
              <w:top w:val="nil"/>
              <w:left w:val="nil"/>
              <w:bottom w:val="nil"/>
              <w:right w:val="nil"/>
            </w:tcBorders>
            <w:vAlign w:val="bottom"/>
          </w:tcPr>
          <w:p w14:paraId="6E94690A" w14:textId="57FF44D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3.9600</w:t>
            </w:r>
          </w:p>
        </w:tc>
        <w:tc>
          <w:tcPr>
            <w:tcW w:w="484" w:type="pct"/>
            <w:tcBorders>
              <w:top w:val="nil"/>
              <w:left w:val="nil"/>
              <w:bottom w:val="nil"/>
              <w:right w:val="nil"/>
            </w:tcBorders>
            <w:vAlign w:val="bottom"/>
          </w:tcPr>
          <w:p w14:paraId="6FE2DA44" w14:textId="770216B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3.5200</w:t>
            </w:r>
          </w:p>
        </w:tc>
        <w:tc>
          <w:tcPr>
            <w:tcW w:w="564" w:type="pct"/>
            <w:tcBorders>
              <w:top w:val="nil"/>
              <w:left w:val="nil"/>
              <w:bottom w:val="nil"/>
              <w:right w:val="nil"/>
            </w:tcBorders>
            <w:vAlign w:val="bottom"/>
          </w:tcPr>
          <w:p w14:paraId="01157B24" w14:textId="262F814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$718,935.14</w:t>
            </w:r>
          </w:p>
        </w:tc>
      </w:tr>
      <w:tr w:rsidR="007C4FFE" w:rsidRPr="007C4FFE" w14:paraId="5AB08558" w14:textId="3021CFDF" w:rsidTr="007A0322">
        <w:trPr>
          <w:trHeight w:val="113"/>
        </w:trPr>
        <w:tc>
          <w:tcPr>
            <w:tcW w:w="571" w:type="pct"/>
            <w:tcBorders>
              <w:top w:val="nil"/>
              <w:left w:val="nil"/>
              <w:bottom w:val="nil"/>
              <w:right w:val="nil"/>
            </w:tcBorders>
            <w:shd w:val="clear" w:color="auto" w:fill="auto"/>
            <w:noWrap/>
            <w:vAlign w:val="bottom"/>
            <w:hideMark/>
          </w:tcPr>
          <w:p w14:paraId="5D7DB74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M5028</w:t>
            </w:r>
          </w:p>
        </w:tc>
        <w:tc>
          <w:tcPr>
            <w:tcW w:w="2897" w:type="pct"/>
            <w:tcBorders>
              <w:top w:val="nil"/>
              <w:left w:val="nil"/>
              <w:bottom w:val="nil"/>
              <w:right w:val="nil"/>
            </w:tcBorders>
            <w:shd w:val="clear" w:color="auto" w:fill="auto"/>
            <w:noWrap/>
            <w:vAlign w:val="bottom"/>
            <w:hideMark/>
          </w:tcPr>
          <w:p w14:paraId="3AEE153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Nerang - Broadbeach Rd &amp; Southport - Burleigh Rd</w:t>
            </w:r>
          </w:p>
        </w:tc>
        <w:tc>
          <w:tcPr>
            <w:tcW w:w="484" w:type="pct"/>
            <w:tcBorders>
              <w:top w:val="nil"/>
              <w:left w:val="nil"/>
              <w:bottom w:val="nil"/>
              <w:right w:val="nil"/>
            </w:tcBorders>
            <w:vAlign w:val="bottom"/>
          </w:tcPr>
          <w:p w14:paraId="4E683951" w14:textId="077EEC7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3.3800</w:t>
            </w:r>
          </w:p>
        </w:tc>
        <w:tc>
          <w:tcPr>
            <w:tcW w:w="484" w:type="pct"/>
            <w:tcBorders>
              <w:top w:val="nil"/>
              <w:left w:val="nil"/>
              <w:bottom w:val="nil"/>
              <w:right w:val="nil"/>
            </w:tcBorders>
            <w:vAlign w:val="bottom"/>
          </w:tcPr>
          <w:p w14:paraId="5E2CEBA1" w14:textId="2B4348A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5.4600</w:t>
            </w:r>
          </w:p>
        </w:tc>
        <w:tc>
          <w:tcPr>
            <w:tcW w:w="564" w:type="pct"/>
            <w:tcBorders>
              <w:top w:val="nil"/>
              <w:left w:val="nil"/>
              <w:bottom w:val="nil"/>
              <w:right w:val="nil"/>
            </w:tcBorders>
            <w:vAlign w:val="bottom"/>
          </w:tcPr>
          <w:p w14:paraId="1C3075E8" w14:textId="4F4644C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$668,251.12</w:t>
            </w:r>
          </w:p>
        </w:tc>
      </w:tr>
      <w:tr w:rsidR="007C4FFE" w:rsidRPr="007C4FFE" w14:paraId="7F4FAC66" w14:textId="0A2806BC" w:rsidTr="007A0322">
        <w:trPr>
          <w:trHeight w:val="113"/>
        </w:trPr>
        <w:tc>
          <w:tcPr>
            <w:tcW w:w="571" w:type="pct"/>
            <w:tcBorders>
              <w:top w:val="nil"/>
              <w:left w:val="nil"/>
              <w:bottom w:val="nil"/>
              <w:right w:val="nil"/>
            </w:tcBorders>
            <w:shd w:val="clear" w:color="auto" w:fill="auto"/>
            <w:noWrap/>
            <w:vAlign w:val="bottom"/>
            <w:hideMark/>
          </w:tcPr>
          <w:p w14:paraId="40F85AC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M5365</w:t>
            </w:r>
          </w:p>
        </w:tc>
        <w:tc>
          <w:tcPr>
            <w:tcW w:w="2897" w:type="pct"/>
            <w:tcBorders>
              <w:top w:val="nil"/>
              <w:left w:val="nil"/>
              <w:bottom w:val="nil"/>
              <w:right w:val="nil"/>
            </w:tcBorders>
            <w:shd w:val="clear" w:color="auto" w:fill="auto"/>
            <w:noWrap/>
            <w:vAlign w:val="bottom"/>
            <w:hideMark/>
          </w:tcPr>
          <w:p w14:paraId="12C088E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Hope Island Rd/Tambourine Oxenford Rd Deviation (Tamborine - Oxenford Rd) &amp; Old Pacific Hwy/Heathwood Dr</w:t>
            </w:r>
          </w:p>
        </w:tc>
        <w:tc>
          <w:tcPr>
            <w:tcW w:w="484" w:type="pct"/>
            <w:tcBorders>
              <w:top w:val="nil"/>
              <w:left w:val="nil"/>
              <w:bottom w:val="nil"/>
              <w:right w:val="nil"/>
            </w:tcBorders>
            <w:vAlign w:val="bottom"/>
          </w:tcPr>
          <w:p w14:paraId="33DEB2A4" w14:textId="55CA06B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3.1200</w:t>
            </w:r>
          </w:p>
        </w:tc>
        <w:tc>
          <w:tcPr>
            <w:tcW w:w="484" w:type="pct"/>
            <w:tcBorders>
              <w:top w:val="nil"/>
              <w:left w:val="nil"/>
              <w:bottom w:val="nil"/>
              <w:right w:val="nil"/>
            </w:tcBorders>
            <w:vAlign w:val="bottom"/>
          </w:tcPr>
          <w:p w14:paraId="67645AC9" w14:textId="426FCA8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6.2400</w:t>
            </w:r>
          </w:p>
        </w:tc>
        <w:tc>
          <w:tcPr>
            <w:tcW w:w="564" w:type="pct"/>
            <w:tcBorders>
              <w:top w:val="nil"/>
              <w:left w:val="nil"/>
              <w:bottom w:val="nil"/>
              <w:right w:val="nil"/>
            </w:tcBorders>
            <w:vAlign w:val="bottom"/>
          </w:tcPr>
          <w:p w14:paraId="3C971408" w14:textId="55B9A48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$643,536.66</w:t>
            </w:r>
          </w:p>
        </w:tc>
      </w:tr>
      <w:tr w:rsidR="007C4FFE" w:rsidRPr="007C4FFE" w14:paraId="2DAA0AA5" w14:textId="0AE83BCE" w:rsidTr="007A0322">
        <w:trPr>
          <w:trHeight w:val="113"/>
        </w:trPr>
        <w:tc>
          <w:tcPr>
            <w:tcW w:w="571" w:type="pct"/>
            <w:tcBorders>
              <w:top w:val="nil"/>
              <w:left w:val="nil"/>
              <w:bottom w:val="nil"/>
              <w:right w:val="nil"/>
            </w:tcBorders>
            <w:shd w:val="clear" w:color="auto" w:fill="auto"/>
            <w:noWrap/>
            <w:vAlign w:val="bottom"/>
            <w:hideMark/>
          </w:tcPr>
          <w:p w14:paraId="2E95B9A5" w14:textId="77777777" w:rsidR="007C4FFE" w:rsidRPr="007C4FFE" w:rsidRDefault="007C4FFE" w:rsidP="007C4FFE">
            <w:pPr>
              <w:spacing w:after="0" w:line="240" w:lineRule="auto"/>
              <w:jc w:val="left"/>
              <w:rPr>
                <w:rFonts w:cs="Arial"/>
                <w:color w:val="000000"/>
                <w:sz w:val="12"/>
                <w:szCs w:val="12"/>
                <w:lang w:eastAsia="en-AU"/>
              </w:rPr>
            </w:pPr>
          </w:p>
        </w:tc>
        <w:tc>
          <w:tcPr>
            <w:tcW w:w="2897" w:type="pct"/>
            <w:tcBorders>
              <w:top w:val="nil"/>
              <w:left w:val="nil"/>
              <w:bottom w:val="nil"/>
              <w:right w:val="nil"/>
            </w:tcBorders>
            <w:shd w:val="clear" w:color="auto" w:fill="auto"/>
            <w:noWrap/>
            <w:vAlign w:val="bottom"/>
            <w:hideMark/>
          </w:tcPr>
          <w:p w14:paraId="40FFBAB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Larsen Rd &amp; Redlynch Connector Rd</w:t>
            </w:r>
          </w:p>
        </w:tc>
        <w:tc>
          <w:tcPr>
            <w:tcW w:w="484" w:type="pct"/>
            <w:tcBorders>
              <w:top w:val="nil"/>
              <w:left w:val="nil"/>
              <w:bottom w:val="nil"/>
              <w:right w:val="nil"/>
            </w:tcBorders>
            <w:vAlign w:val="bottom"/>
          </w:tcPr>
          <w:p w14:paraId="74EB2F47" w14:textId="4DE91F0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3.9600</w:t>
            </w:r>
          </w:p>
        </w:tc>
        <w:tc>
          <w:tcPr>
            <w:tcW w:w="484" w:type="pct"/>
            <w:tcBorders>
              <w:top w:val="nil"/>
              <w:left w:val="nil"/>
              <w:bottom w:val="nil"/>
              <w:right w:val="nil"/>
            </w:tcBorders>
            <w:vAlign w:val="bottom"/>
          </w:tcPr>
          <w:p w14:paraId="4737F02D" w14:textId="0357A5B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0.0000</w:t>
            </w:r>
          </w:p>
        </w:tc>
        <w:tc>
          <w:tcPr>
            <w:tcW w:w="564" w:type="pct"/>
            <w:tcBorders>
              <w:top w:val="nil"/>
              <w:left w:val="nil"/>
              <w:bottom w:val="nil"/>
              <w:right w:val="nil"/>
            </w:tcBorders>
            <w:vAlign w:val="bottom"/>
          </w:tcPr>
          <w:p w14:paraId="0A4B152C" w14:textId="547DE97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$640,646.03</w:t>
            </w:r>
          </w:p>
        </w:tc>
      </w:tr>
      <w:tr w:rsidR="007C4FFE" w:rsidRPr="007C4FFE" w14:paraId="79D1889B" w14:textId="7D77E976" w:rsidTr="007A0322">
        <w:trPr>
          <w:trHeight w:val="113"/>
        </w:trPr>
        <w:tc>
          <w:tcPr>
            <w:tcW w:w="571" w:type="pct"/>
            <w:tcBorders>
              <w:top w:val="nil"/>
              <w:left w:val="nil"/>
              <w:bottom w:val="nil"/>
              <w:right w:val="nil"/>
            </w:tcBorders>
            <w:shd w:val="clear" w:color="auto" w:fill="auto"/>
            <w:noWrap/>
            <w:vAlign w:val="bottom"/>
            <w:hideMark/>
          </w:tcPr>
          <w:p w14:paraId="6F67167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M6037</w:t>
            </w:r>
          </w:p>
        </w:tc>
        <w:tc>
          <w:tcPr>
            <w:tcW w:w="2897" w:type="pct"/>
            <w:tcBorders>
              <w:top w:val="nil"/>
              <w:left w:val="nil"/>
              <w:bottom w:val="nil"/>
              <w:right w:val="nil"/>
            </w:tcBorders>
            <w:shd w:val="clear" w:color="auto" w:fill="auto"/>
            <w:noWrap/>
            <w:vAlign w:val="bottom"/>
            <w:hideMark/>
          </w:tcPr>
          <w:p w14:paraId="60D5816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Taylor St &amp; Tor St (Toowoomba - Cecil Plains Rd &amp; Warrego Hwy)</w:t>
            </w:r>
          </w:p>
        </w:tc>
        <w:tc>
          <w:tcPr>
            <w:tcW w:w="484" w:type="pct"/>
            <w:tcBorders>
              <w:top w:val="nil"/>
              <w:left w:val="nil"/>
              <w:bottom w:val="nil"/>
              <w:right w:val="nil"/>
            </w:tcBorders>
            <w:vAlign w:val="bottom"/>
          </w:tcPr>
          <w:p w14:paraId="70AFFBE0" w14:textId="7D73A2E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3.5200</w:t>
            </w:r>
          </w:p>
        </w:tc>
        <w:tc>
          <w:tcPr>
            <w:tcW w:w="484" w:type="pct"/>
            <w:tcBorders>
              <w:top w:val="nil"/>
              <w:left w:val="nil"/>
              <w:bottom w:val="nil"/>
              <w:right w:val="nil"/>
            </w:tcBorders>
            <w:vAlign w:val="bottom"/>
          </w:tcPr>
          <w:p w14:paraId="2219DCE3" w14:textId="583E264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3.0800</w:t>
            </w:r>
          </w:p>
        </w:tc>
        <w:tc>
          <w:tcPr>
            <w:tcW w:w="564" w:type="pct"/>
            <w:tcBorders>
              <w:top w:val="nil"/>
              <w:left w:val="nil"/>
              <w:bottom w:val="nil"/>
              <w:right w:val="nil"/>
            </w:tcBorders>
            <w:vAlign w:val="bottom"/>
          </w:tcPr>
          <w:p w14:paraId="7C4441B5" w14:textId="634E627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$637,966.11</w:t>
            </w:r>
          </w:p>
        </w:tc>
      </w:tr>
      <w:tr w:rsidR="007C4FFE" w:rsidRPr="007C4FFE" w14:paraId="6A642015" w14:textId="6199C80B" w:rsidTr="007A0322">
        <w:trPr>
          <w:trHeight w:val="113"/>
        </w:trPr>
        <w:tc>
          <w:tcPr>
            <w:tcW w:w="571" w:type="pct"/>
            <w:tcBorders>
              <w:top w:val="nil"/>
              <w:left w:val="nil"/>
              <w:bottom w:val="nil"/>
              <w:right w:val="nil"/>
            </w:tcBorders>
            <w:shd w:val="clear" w:color="auto" w:fill="auto"/>
            <w:noWrap/>
            <w:vAlign w:val="bottom"/>
            <w:hideMark/>
          </w:tcPr>
          <w:p w14:paraId="767293B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C5133</w:t>
            </w:r>
          </w:p>
        </w:tc>
        <w:tc>
          <w:tcPr>
            <w:tcW w:w="2897" w:type="pct"/>
            <w:tcBorders>
              <w:top w:val="nil"/>
              <w:left w:val="nil"/>
              <w:bottom w:val="nil"/>
              <w:right w:val="nil"/>
            </w:tcBorders>
            <w:shd w:val="clear" w:color="auto" w:fill="auto"/>
            <w:noWrap/>
            <w:vAlign w:val="bottom"/>
            <w:hideMark/>
          </w:tcPr>
          <w:p w14:paraId="249B06E4" w14:textId="6C8E8DB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Clifford St/Paradise Island &amp; Gold Coast Hwy/Remembrance Dr</w:t>
            </w:r>
          </w:p>
        </w:tc>
        <w:tc>
          <w:tcPr>
            <w:tcW w:w="484" w:type="pct"/>
            <w:tcBorders>
              <w:top w:val="nil"/>
              <w:left w:val="nil"/>
              <w:bottom w:val="nil"/>
              <w:right w:val="nil"/>
            </w:tcBorders>
            <w:vAlign w:val="bottom"/>
          </w:tcPr>
          <w:p w14:paraId="0F56C7CB" w14:textId="5123E9F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3.5200</w:t>
            </w:r>
          </w:p>
        </w:tc>
        <w:tc>
          <w:tcPr>
            <w:tcW w:w="484" w:type="pct"/>
            <w:tcBorders>
              <w:top w:val="nil"/>
              <w:left w:val="nil"/>
              <w:bottom w:val="nil"/>
              <w:right w:val="nil"/>
            </w:tcBorders>
            <w:vAlign w:val="bottom"/>
          </w:tcPr>
          <w:p w14:paraId="6D0A1AD7" w14:textId="69D44D5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639C419C" w14:textId="10A74EC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$604,159.45</w:t>
            </w:r>
          </w:p>
        </w:tc>
      </w:tr>
      <w:tr w:rsidR="007C4FFE" w:rsidRPr="007C4FFE" w14:paraId="46BB1EA7" w14:textId="7C8DE1EC" w:rsidTr="007A0322">
        <w:trPr>
          <w:trHeight w:val="113"/>
        </w:trPr>
        <w:tc>
          <w:tcPr>
            <w:tcW w:w="571" w:type="pct"/>
            <w:tcBorders>
              <w:top w:val="nil"/>
              <w:left w:val="nil"/>
              <w:bottom w:val="nil"/>
              <w:right w:val="nil"/>
            </w:tcBorders>
            <w:shd w:val="clear" w:color="auto" w:fill="auto"/>
            <w:noWrap/>
            <w:vAlign w:val="bottom"/>
            <w:hideMark/>
          </w:tcPr>
          <w:p w14:paraId="1E2FBBD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L2517</w:t>
            </w:r>
          </w:p>
        </w:tc>
        <w:tc>
          <w:tcPr>
            <w:tcW w:w="2897" w:type="pct"/>
            <w:tcBorders>
              <w:top w:val="nil"/>
              <w:left w:val="nil"/>
              <w:bottom w:val="nil"/>
              <w:right w:val="nil"/>
            </w:tcBorders>
            <w:shd w:val="clear" w:color="auto" w:fill="auto"/>
            <w:noWrap/>
            <w:vAlign w:val="bottom"/>
            <w:hideMark/>
          </w:tcPr>
          <w:p w14:paraId="2846FF4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Chambers Flat Rd &amp; Waratah Dr</w:t>
            </w:r>
          </w:p>
        </w:tc>
        <w:tc>
          <w:tcPr>
            <w:tcW w:w="484" w:type="pct"/>
            <w:tcBorders>
              <w:top w:val="nil"/>
              <w:left w:val="nil"/>
              <w:bottom w:val="nil"/>
              <w:right w:val="nil"/>
            </w:tcBorders>
            <w:vAlign w:val="bottom"/>
          </w:tcPr>
          <w:p w14:paraId="75A8FB67" w14:textId="7D8527A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3.5200</w:t>
            </w:r>
          </w:p>
        </w:tc>
        <w:tc>
          <w:tcPr>
            <w:tcW w:w="484" w:type="pct"/>
            <w:tcBorders>
              <w:top w:val="nil"/>
              <w:left w:val="nil"/>
              <w:bottom w:val="nil"/>
              <w:right w:val="nil"/>
            </w:tcBorders>
            <w:vAlign w:val="bottom"/>
          </w:tcPr>
          <w:p w14:paraId="264A493A" w14:textId="784E9D2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564" w:type="pct"/>
            <w:tcBorders>
              <w:top w:val="nil"/>
              <w:left w:val="nil"/>
              <w:bottom w:val="nil"/>
              <w:right w:val="nil"/>
            </w:tcBorders>
            <w:vAlign w:val="bottom"/>
          </w:tcPr>
          <w:p w14:paraId="6A211C48" w14:textId="7AEF2A8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$592,594.01</w:t>
            </w:r>
          </w:p>
        </w:tc>
      </w:tr>
      <w:tr w:rsidR="007C4FFE" w:rsidRPr="007C4FFE" w14:paraId="5383C4A3" w14:textId="1346F89C" w:rsidTr="007A0322">
        <w:trPr>
          <w:trHeight w:val="113"/>
        </w:trPr>
        <w:tc>
          <w:tcPr>
            <w:tcW w:w="571" w:type="pct"/>
            <w:tcBorders>
              <w:top w:val="nil"/>
              <w:left w:val="nil"/>
              <w:bottom w:val="nil"/>
              <w:right w:val="nil"/>
            </w:tcBorders>
            <w:shd w:val="clear" w:color="auto" w:fill="auto"/>
            <w:noWrap/>
            <w:vAlign w:val="bottom"/>
            <w:hideMark/>
          </w:tcPr>
          <w:p w14:paraId="1393D5C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M5217</w:t>
            </w:r>
          </w:p>
        </w:tc>
        <w:tc>
          <w:tcPr>
            <w:tcW w:w="2897" w:type="pct"/>
            <w:tcBorders>
              <w:top w:val="nil"/>
              <w:left w:val="nil"/>
              <w:bottom w:val="nil"/>
              <w:right w:val="nil"/>
            </w:tcBorders>
            <w:shd w:val="clear" w:color="auto" w:fill="auto"/>
            <w:noWrap/>
            <w:vAlign w:val="bottom"/>
            <w:hideMark/>
          </w:tcPr>
          <w:p w14:paraId="297DA08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Beaudesert - Beenleigh Rd &amp; Tallagandra Rd</w:t>
            </w:r>
          </w:p>
        </w:tc>
        <w:tc>
          <w:tcPr>
            <w:tcW w:w="484" w:type="pct"/>
            <w:tcBorders>
              <w:top w:val="nil"/>
              <w:left w:val="nil"/>
              <w:bottom w:val="nil"/>
              <w:right w:val="nil"/>
            </w:tcBorders>
            <w:vAlign w:val="bottom"/>
          </w:tcPr>
          <w:p w14:paraId="12290B61" w14:textId="444006D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3.5200</w:t>
            </w:r>
          </w:p>
        </w:tc>
        <w:tc>
          <w:tcPr>
            <w:tcW w:w="484" w:type="pct"/>
            <w:tcBorders>
              <w:top w:val="nil"/>
              <w:left w:val="nil"/>
              <w:bottom w:val="nil"/>
              <w:right w:val="nil"/>
            </w:tcBorders>
            <w:vAlign w:val="bottom"/>
          </w:tcPr>
          <w:p w14:paraId="023320C8" w14:textId="67523E3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564" w:type="pct"/>
            <w:tcBorders>
              <w:top w:val="nil"/>
              <w:left w:val="nil"/>
              <w:bottom w:val="nil"/>
              <w:right w:val="nil"/>
            </w:tcBorders>
            <w:vAlign w:val="bottom"/>
          </w:tcPr>
          <w:p w14:paraId="24BC3537" w14:textId="5928B5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$592,594.01</w:t>
            </w:r>
          </w:p>
        </w:tc>
      </w:tr>
      <w:tr w:rsidR="007C4FFE" w:rsidRPr="007C4FFE" w14:paraId="22CB8446" w14:textId="63524FD4" w:rsidTr="007A0322">
        <w:trPr>
          <w:trHeight w:val="113"/>
        </w:trPr>
        <w:tc>
          <w:tcPr>
            <w:tcW w:w="571" w:type="pct"/>
            <w:tcBorders>
              <w:top w:val="nil"/>
              <w:left w:val="nil"/>
              <w:bottom w:val="nil"/>
              <w:right w:val="nil"/>
            </w:tcBorders>
            <w:shd w:val="clear" w:color="auto" w:fill="auto"/>
            <w:noWrap/>
            <w:vAlign w:val="bottom"/>
            <w:hideMark/>
          </w:tcPr>
          <w:p w14:paraId="011B958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M1396</w:t>
            </w:r>
          </w:p>
        </w:tc>
        <w:tc>
          <w:tcPr>
            <w:tcW w:w="2897" w:type="pct"/>
            <w:tcBorders>
              <w:top w:val="nil"/>
              <w:left w:val="nil"/>
              <w:bottom w:val="nil"/>
              <w:right w:val="nil"/>
            </w:tcBorders>
            <w:shd w:val="clear" w:color="auto" w:fill="auto"/>
            <w:noWrap/>
            <w:vAlign w:val="bottom"/>
            <w:hideMark/>
          </w:tcPr>
          <w:p w14:paraId="1A434C1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Gateway Art Rd Ramp S/U &amp; Wynnum Rd</w:t>
            </w:r>
          </w:p>
        </w:tc>
        <w:tc>
          <w:tcPr>
            <w:tcW w:w="484" w:type="pct"/>
            <w:tcBorders>
              <w:top w:val="nil"/>
              <w:left w:val="nil"/>
              <w:bottom w:val="nil"/>
              <w:right w:val="nil"/>
            </w:tcBorders>
            <w:vAlign w:val="bottom"/>
          </w:tcPr>
          <w:p w14:paraId="46500A7E" w14:textId="09C6840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3.0800</w:t>
            </w:r>
          </w:p>
        </w:tc>
        <w:tc>
          <w:tcPr>
            <w:tcW w:w="484" w:type="pct"/>
            <w:tcBorders>
              <w:top w:val="nil"/>
              <w:left w:val="nil"/>
              <w:bottom w:val="nil"/>
              <w:right w:val="nil"/>
            </w:tcBorders>
            <w:vAlign w:val="bottom"/>
          </w:tcPr>
          <w:p w14:paraId="24F047C8" w14:textId="1FC2D1D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4.1600</w:t>
            </w:r>
          </w:p>
        </w:tc>
        <w:tc>
          <w:tcPr>
            <w:tcW w:w="564" w:type="pct"/>
            <w:tcBorders>
              <w:top w:val="nil"/>
              <w:left w:val="nil"/>
              <w:bottom w:val="nil"/>
              <w:right w:val="nil"/>
            </w:tcBorders>
            <w:vAlign w:val="bottom"/>
          </w:tcPr>
          <w:p w14:paraId="67CD517A" w14:textId="0FF7DBE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$590,803.74</w:t>
            </w:r>
          </w:p>
        </w:tc>
      </w:tr>
      <w:tr w:rsidR="007C4FFE" w:rsidRPr="007C4FFE" w14:paraId="37E9E932" w14:textId="4ABBB0E0" w:rsidTr="007A0322">
        <w:trPr>
          <w:trHeight w:val="113"/>
        </w:trPr>
        <w:tc>
          <w:tcPr>
            <w:tcW w:w="571" w:type="pct"/>
            <w:tcBorders>
              <w:top w:val="nil"/>
              <w:left w:val="nil"/>
              <w:bottom w:val="nil"/>
              <w:right w:val="nil"/>
            </w:tcBorders>
            <w:shd w:val="clear" w:color="auto" w:fill="auto"/>
            <w:noWrap/>
            <w:vAlign w:val="bottom"/>
            <w:hideMark/>
          </w:tcPr>
          <w:p w14:paraId="749E35F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M2733</w:t>
            </w:r>
          </w:p>
        </w:tc>
        <w:tc>
          <w:tcPr>
            <w:tcW w:w="2897" w:type="pct"/>
            <w:tcBorders>
              <w:top w:val="nil"/>
              <w:left w:val="nil"/>
              <w:bottom w:val="nil"/>
              <w:right w:val="nil"/>
            </w:tcBorders>
            <w:shd w:val="clear" w:color="auto" w:fill="auto"/>
            <w:noWrap/>
            <w:vAlign w:val="bottom"/>
            <w:hideMark/>
          </w:tcPr>
          <w:p w14:paraId="74889C8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Brisbane Rd &amp; Church St</w:t>
            </w:r>
          </w:p>
        </w:tc>
        <w:tc>
          <w:tcPr>
            <w:tcW w:w="484" w:type="pct"/>
            <w:tcBorders>
              <w:top w:val="nil"/>
              <w:left w:val="nil"/>
              <w:bottom w:val="nil"/>
              <w:right w:val="nil"/>
            </w:tcBorders>
            <w:vAlign w:val="bottom"/>
          </w:tcPr>
          <w:p w14:paraId="6ECC5483" w14:textId="32BCD1E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3.0800</w:t>
            </w:r>
          </w:p>
        </w:tc>
        <w:tc>
          <w:tcPr>
            <w:tcW w:w="484" w:type="pct"/>
            <w:tcBorders>
              <w:top w:val="nil"/>
              <w:left w:val="nil"/>
              <w:bottom w:val="nil"/>
              <w:right w:val="nil"/>
            </w:tcBorders>
            <w:vAlign w:val="bottom"/>
          </w:tcPr>
          <w:p w14:paraId="30C4FBA4" w14:textId="10CCD38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2.6400</w:t>
            </w:r>
          </w:p>
        </w:tc>
        <w:tc>
          <w:tcPr>
            <w:tcW w:w="564" w:type="pct"/>
            <w:tcBorders>
              <w:top w:val="nil"/>
              <w:left w:val="nil"/>
              <w:bottom w:val="nil"/>
              <w:right w:val="nil"/>
            </w:tcBorders>
            <w:vAlign w:val="bottom"/>
          </w:tcPr>
          <w:p w14:paraId="1D7D6F5F" w14:textId="1CDC72C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$556,997.08</w:t>
            </w:r>
          </w:p>
        </w:tc>
      </w:tr>
      <w:tr w:rsidR="007C4FFE" w:rsidRPr="007C4FFE" w14:paraId="7B5B86FD" w14:textId="70265BDC" w:rsidTr="007A0322">
        <w:trPr>
          <w:trHeight w:val="113"/>
        </w:trPr>
        <w:tc>
          <w:tcPr>
            <w:tcW w:w="571" w:type="pct"/>
            <w:tcBorders>
              <w:top w:val="nil"/>
              <w:left w:val="nil"/>
              <w:bottom w:val="nil"/>
              <w:right w:val="nil"/>
            </w:tcBorders>
            <w:shd w:val="clear" w:color="auto" w:fill="auto"/>
            <w:noWrap/>
            <w:vAlign w:val="bottom"/>
            <w:hideMark/>
          </w:tcPr>
          <w:p w14:paraId="23A3EA4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M5011</w:t>
            </w:r>
          </w:p>
        </w:tc>
        <w:tc>
          <w:tcPr>
            <w:tcW w:w="2897" w:type="pct"/>
            <w:tcBorders>
              <w:top w:val="nil"/>
              <w:left w:val="nil"/>
              <w:bottom w:val="nil"/>
              <w:right w:val="nil"/>
            </w:tcBorders>
            <w:shd w:val="clear" w:color="auto" w:fill="auto"/>
            <w:noWrap/>
            <w:vAlign w:val="bottom"/>
            <w:hideMark/>
          </w:tcPr>
          <w:p w14:paraId="625F415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Anne St/Minnie St &amp; Southport - Nerang Rd</w:t>
            </w:r>
          </w:p>
        </w:tc>
        <w:tc>
          <w:tcPr>
            <w:tcW w:w="484" w:type="pct"/>
            <w:tcBorders>
              <w:top w:val="nil"/>
              <w:left w:val="nil"/>
              <w:bottom w:val="nil"/>
              <w:right w:val="nil"/>
            </w:tcBorders>
            <w:vAlign w:val="bottom"/>
          </w:tcPr>
          <w:p w14:paraId="528BAC6C" w14:textId="502C431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3.0800</w:t>
            </w:r>
          </w:p>
        </w:tc>
        <w:tc>
          <w:tcPr>
            <w:tcW w:w="484" w:type="pct"/>
            <w:tcBorders>
              <w:top w:val="nil"/>
              <w:left w:val="nil"/>
              <w:bottom w:val="nil"/>
              <w:right w:val="nil"/>
            </w:tcBorders>
            <w:vAlign w:val="bottom"/>
          </w:tcPr>
          <w:p w14:paraId="00A26027" w14:textId="4D169A6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2.6400</w:t>
            </w:r>
          </w:p>
        </w:tc>
        <w:tc>
          <w:tcPr>
            <w:tcW w:w="564" w:type="pct"/>
            <w:tcBorders>
              <w:top w:val="nil"/>
              <w:left w:val="nil"/>
              <w:bottom w:val="nil"/>
              <w:right w:val="nil"/>
            </w:tcBorders>
            <w:vAlign w:val="bottom"/>
          </w:tcPr>
          <w:p w14:paraId="0A9F0AA6" w14:textId="772F35F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$556,997.08</w:t>
            </w:r>
          </w:p>
        </w:tc>
      </w:tr>
      <w:tr w:rsidR="007C4FFE" w:rsidRPr="007C4FFE" w14:paraId="4DD05410" w14:textId="1268425F" w:rsidTr="007A0322">
        <w:trPr>
          <w:trHeight w:val="113"/>
        </w:trPr>
        <w:tc>
          <w:tcPr>
            <w:tcW w:w="571" w:type="pct"/>
            <w:tcBorders>
              <w:top w:val="nil"/>
              <w:left w:val="nil"/>
              <w:bottom w:val="nil"/>
              <w:right w:val="nil"/>
            </w:tcBorders>
            <w:shd w:val="clear" w:color="auto" w:fill="auto"/>
            <w:noWrap/>
            <w:vAlign w:val="bottom"/>
            <w:hideMark/>
          </w:tcPr>
          <w:p w14:paraId="0156A1E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M7044</w:t>
            </w:r>
          </w:p>
        </w:tc>
        <w:tc>
          <w:tcPr>
            <w:tcW w:w="2897" w:type="pct"/>
            <w:tcBorders>
              <w:top w:val="nil"/>
              <w:left w:val="nil"/>
              <w:bottom w:val="nil"/>
              <w:right w:val="nil"/>
            </w:tcBorders>
            <w:shd w:val="clear" w:color="auto" w:fill="auto"/>
            <w:noWrap/>
            <w:vAlign w:val="bottom"/>
            <w:hideMark/>
          </w:tcPr>
          <w:p w14:paraId="738EF16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Beerburrum Rd/Old Gympie Rd &amp; Pumicestone Rd</w:t>
            </w:r>
          </w:p>
        </w:tc>
        <w:tc>
          <w:tcPr>
            <w:tcW w:w="484" w:type="pct"/>
            <w:tcBorders>
              <w:top w:val="nil"/>
              <w:left w:val="nil"/>
              <w:bottom w:val="nil"/>
              <w:right w:val="nil"/>
            </w:tcBorders>
            <w:vAlign w:val="bottom"/>
          </w:tcPr>
          <w:p w14:paraId="082FFDB4" w14:textId="693633E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3.0800</w:t>
            </w:r>
          </w:p>
        </w:tc>
        <w:tc>
          <w:tcPr>
            <w:tcW w:w="484" w:type="pct"/>
            <w:tcBorders>
              <w:top w:val="nil"/>
              <w:left w:val="nil"/>
              <w:bottom w:val="nil"/>
              <w:right w:val="nil"/>
            </w:tcBorders>
            <w:vAlign w:val="bottom"/>
          </w:tcPr>
          <w:p w14:paraId="335CD98B" w14:textId="5F72D3D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2.6000</w:t>
            </w:r>
          </w:p>
        </w:tc>
        <w:tc>
          <w:tcPr>
            <w:tcW w:w="564" w:type="pct"/>
            <w:tcBorders>
              <w:top w:val="nil"/>
              <w:left w:val="nil"/>
              <w:bottom w:val="nil"/>
              <w:right w:val="nil"/>
            </w:tcBorders>
            <w:vAlign w:val="bottom"/>
          </w:tcPr>
          <w:p w14:paraId="44C6F59A" w14:textId="53363A5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$556,107.43</w:t>
            </w:r>
          </w:p>
        </w:tc>
      </w:tr>
      <w:tr w:rsidR="007C4FFE" w:rsidRPr="007C4FFE" w14:paraId="62E3B27F" w14:textId="1FC8EC8A" w:rsidTr="007A0322">
        <w:trPr>
          <w:trHeight w:val="113"/>
        </w:trPr>
        <w:tc>
          <w:tcPr>
            <w:tcW w:w="571" w:type="pct"/>
            <w:tcBorders>
              <w:top w:val="nil"/>
              <w:left w:val="nil"/>
              <w:bottom w:val="nil"/>
              <w:right w:val="nil"/>
            </w:tcBorders>
            <w:shd w:val="clear" w:color="auto" w:fill="auto"/>
            <w:noWrap/>
            <w:vAlign w:val="bottom"/>
            <w:hideMark/>
          </w:tcPr>
          <w:p w14:paraId="4C35C60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B0161</w:t>
            </w:r>
          </w:p>
        </w:tc>
        <w:tc>
          <w:tcPr>
            <w:tcW w:w="2897" w:type="pct"/>
            <w:tcBorders>
              <w:top w:val="nil"/>
              <w:left w:val="nil"/>
              <w:bottom w:val="nil"/>
              <w:right w:val="nil"/>
            </w:tcBorders>
            <w:shd w:val="clear" w:color="auto" w:fill="auto"/>
            <w:noWrap/>
            <w:vAlign w:val="bottom"/>
            <w:hideMark/>
          </w:tcPr>
          <w:p w14:paraId="45FBAB3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Gipps St/Kennigo St &amp; St Pauls Tce</w:t>
            </w:r>
          </w:p>
        </w:tc>
        <w:tc>
          <w:tcPr>
            <w:tcW w:w="484" w:type="pct"/>
            <w:tcBorders>
              <w:top w:val="nil"/>
              <w:left w:val="nil"/>
              <w:bottom w:val="nil"/>
              <w:right w:val="nil"/>
            </w:tcBorders>
            <w:vAlign w:val="bottom"/>
          </w:tcPr>
          <w:p w14:paraId="7B960BCF" w14:textId="62692E3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3.0800</w:t>
            </w:r>
          </w:p>
        </w:tc>
        <w:tc>
          <w:tcPr>
            <w:tcW w:w="484" w:type="pct"/>
            <w:tcBorders>
              <w:top w:val="nil"/>
              <w:left w:val="nil"/>
              <w:bottom w:val="nil"/>
              <w:right w:val="nil"/>
            </w:tcBorders>
            <w:vAlign w:val="bottom"/>
          </w:tcPr>
          <w:p w14:paraId="3DE644AC" w14:textId="781FC60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564" w:type="pct"/>
            <w:tcBorders>
              <w:top w:val="nil"/>
              <w:left w:val="nil"/>
              <w:bottom w:val="nil"/>
              <w:right w:val="nil"/>
            </w:tcBorders>
            <w:vAlign w:val="bottom"/>
          </w:tcPr>
          <w:p w14:paraId="7A272A91" w14:textId="75FDF68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$547,210.94</w:t>
            </w:r>
          </w:p>
        </w:tc>
      </w:tr>
      <w:tr w:rsidR="007C4FFE" w:rsidRPr="007C4FFE" w14:paraId="561B179D" w14:textId="4B9904F8" w:rsidTr="007A0322">
        <w:trPr>
          <w:trHeight w:val="113"/>
        </w:trPr>
        <w:tc>
          <w:tcPr>
            <w:tcW w:w="571" w:type="pct"/>
            <w:tcBorders>
              <w:top w:val="nil"/>
              <w:left w:val="nil"/>
              <w:bottom w:val="nil"/>
              <w:right w:val="nil"/>
            </w:tcBorders>
            <w:shd w:val="clear" w:color="auto" w:fill="auto"/>
            <w:noWrap/>
            <w:vAlign w:val="bottom"/>
            <w:hideMark/>
          </w:tcPr>
          <w:p w14:paraId="54438C5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L5470</w:t>
            </w:r>
          </w:p>
        </w:tc>
        <w:tc>
          <w:tcPr>
            <w:tcW w:w="2897" w:type="pct"/>
            <w:tcBorders>
              <w:top w:val="nil"/>
              <w:left w:val="nil"/>
              <w:bottom w:val="nil"/>
              <w:right w:val="nil"/>
            </w:tcBorders>
            <w:shd w:val="clear" w:color="auto" w:fill="auto"/>
            <w:noWrap/>
            <w:vAlign w:val="bottom"/>
            <w:hideMark/>
          </w:tcPr>
          <w:p w14:paraId="3E6C26D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Distillery Rd &amp; Fryar Rd/George St overbridge</w:t>
            </w:r>
          </w:p>
        </w:tc>
        <w:tc>
          <w:tcPr>
            <w:tcW w:w="484" w:type="pct"/>
            <w:tcBorders>
              <w:top w:val="nil"/>
              <w:left w:val="nil"/>
              <w:bottom w:val="nil"/>
              <w:right w:val="nil"/>
            </w:tcBorders>
            <w:vAlign w:val="bottom"/>
          </w:tcPr>
          <w:p w14:paraId="037B7B23" w14:textId="2AE6909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2.6400</w:t>
            </w:r>
          </w:p>
        </w:tc>
        <w:tc>
          <w:tcPr>
            <w:tcW w:w="484" w:type="pct"/>
            <w:tcBorders>
              <w:top w:val="nil"/>
              <w:left w:val="nil"/>
              <w:bottom w:val="nil"/>
              <w:right w:val="nil"/>
            </w:tcBorders>
            <w:vAlign w:val="bottom"/>
          </w:tcPr>
          <w:p w14:paraId="09B887A3" w14:textId="6A46206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5.2800</w:t>
            </w:r>
          </w:p>
        </w:tc>
        <w:tc>
          <w:tcPr>
            <w:tcW w:w="564" w:type="pct"/>
            <w:tcBorders>
              <w:top w:val="nil"/>
              <w:left w:val="nil"/>
              <w:bottom w:val="nil"/>
              <w:right w:val="nil"/>
            </w:tcBorders>
            <w:vAlign w:val="bottom"/>
          </w:tcPr>
          <w:p w14:paraId="48608785" w14:textId="1F564C6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$544,531.02</w:t>
            </w:r>
          </w:p>
        </w:tc>
      </w:tr>
      <w:tr w:rsidR="007C4FFE" w:rsidRPr="007C4FFE" w14:paraId="029B71FC" w14:textId="3A3BC299" w:rsidTr="007A0322">
        <w:trPr>
          <w:trHeight w:val="113"/>
        </w:trPr>
        <w:tc>
          <w:tcPr>
            <w:tcW w:w="571" w:type="pct"/>
            <w:tcBorders>
              <w:top w:val="nil"/>
              <w:left w:val="nil"/>
              <w:bottom w:val="nil"/>
              <w:right w:val="nil"/>
            </w:tcBorders>
            <w:shd w:val="clear" w:color="auto" w:fill="auto"/>
            <w:noWrap/>
            <w:vAlign w:val="bottom"/>
            <w:hideMark/>
          </w:tcPr>
          <w:p w14:paraId="6865D87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C5534</w:t>
            </w:r>
          </w:p>
        </w:tc>
        <w:tc>
          <w:tcPr>
            <w:tcW w:w="2897" w:type="pct"/>
            <w:tcBorders>
              <w:top w:val="nil"/>
              <w:left w:val="nil"/>
              <w:bottom w:val="nil"/>
              <w:right w:val="nil"/>
            </w:tcBorders>
            <w:shd w:val="clear" w:color="auto" w:fill="auto"/>
            <w:noWrap/>
            <w:vAlign w:val="bottom"/>
            <w:hideMark/>
          </w:tcPr>
          <w:p w14:paraId="262F60A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Christine Ave &amp; Robina Town Centre Dr</w:t>
            </w:r>
          </w:p>
        </w:tc>
        <w:tc>
          <w:tcPr>
            <w:tcW w:w="484" w:type="pct"/>
            <w:tcBorders>
              <w:top w:val="nil"/>
              <w:left w:val="nil"/>
              <w:bottom w:val="nil"/>
              <w:right w:val="nil"/>
            </w:tcBorders>
            <w:vAlign w:val="bottom"/>
          </w:tcPr>
          <w:p w14:paraId="4447D1FC" w14:textId="4CBD4F8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2.6400</w:t>
            </w:r>
          </w:p>
        </w:tc>
        <w:tc>
          <w:tcPr>
            <w:tcW w:w="484" w:type="pct"/>
            <w:tcBorders>
              <w:top w:val="nil"/>
              <w:left w:val="nil"/>
              <w:bottom w:val="nil"/>
              <w:right w:val="nil"/>
            </w:tcBorders>
            <w:vAlign w:val="bottom"/>
          </w:tcPr>
          <w:p w14:paraId="13C55663" w14:textId="15A1A90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4.4000</w:t>
            </w:r>
          </w:p>
        </w:tc>
        <w:tc>
          <w:tcPr>
            <w:tcW w:w="564" w:type="pct"/>
            <w:tcBorders>
              <w:top w:val="nil"/>
              <w:left w:val="nil"/>
              <w:bottom w:val="nil"/>
              <w:right w:val="nil"/>
            </w:tcBorders>
            <w:vAlign w:val="bottom"/>
          </w:tcPr>
          <w:p w14:paraId="21A533C9" w14:textId="75DED62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$524,958.74</w:t>
            </w:r>
          </w:p>
        </w:tc>
      </w:tr>
      <w:tr w:rsidR="007C4FFE" w:rsidRPr="007C4FFE" w14:paraId="545B50A4" w14:textId="59C07571" w:rsidTr="007A0322">
        <w:trPr>
          <w:trHeight w:val="113"/>
        </w:trPr>
        <w:tc>
          <w:tcPr>
            <w:tcW w:w="571" w:type="pct"/>
            <w:tcBorders>
              <w:top w:val="nil"/>
              <w:left w:val="nil"/>
              <w:bottom w:val="nil"/>
              <w:right w:val="nil"/>
            </w:tcBorders>
            <w:shd w:val="clear" w:color="auto" w:fill="auto"/>
            <w:noWrap/>
            <w:vAlign w:val="bottom"/>
            <w:hideMark/>
          </w:tcPr>
          <w:p w14:paraId="2070946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M7057</w:t>
            </w:r>
          </w:p>
        </w:tc>
        <w:tc>
          <w:tcPr>
            <w:tcW w:w="2897" w:type="pct"/>
            <w:tcBorders>
              <w:top w:val="nil"/>
              <w:left w:val="nil"/>
              <w:bottom w:val="nil"/>
              <w:right w:val="nil"/>
            </w:tcBorders>
            <w:shd w:val="clear" w:color="auto" w:fill="auto"/>
            <w:noWrap/>
            <w:vAlign w:val="bottom"/>
            <w:hideMark/>
          </w:tcPr>
          <w:p w14:paraId="19FB2F8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Bruce Hwy Ramp S &amp; Deception Bay Rd/New Settlement Rd</w:t>
            </w:r>
          </w:p>
        </w:tc>
        <w:tc>
          <w:tcPr>
            <w:tcW w:w="484" w:type="pct"/>
            <w:tcBorders>
              <w:top w:val="nil"/>
              <w:left w:val="nil"/>
              <w:bottom w:val="nil"/>
              <w:right w:val="nil"/>
            </w:tcBorders>
            <w:vAlign w:val="bottom"/>
          </w:tcPr>
          <w:p w14:paraId="0DE4C784" w14:textId="00CA50C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2.6400</w:t>
            </w:r>
          </w:p>
        </w:tc>
        <w:tc>
          <w:tcPr>
            <w:tcW w:w="484" w:type="pct"/>
            <w:tcBorders>
              <w:top w:val="nil"/>
              <w:left w:val="nil"/>
              <w:bottom w:val="nil"/>
              <w:right w:val="nil"/>
            </w:tcBorders>
            <w:vAlign w:val="bottom"/>
          </w:tcPr>
          <w:p w14:paraId="6A6A5127" w14:textId="6C89247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3.9000</w:t>
            </w:r>
          </w:p>
        </w:tc>
        <w:tc>
          <w:tcPr>
            <w:tcW w:w="564" w:type="pct"/>
            <w:tcBorders>
              <w:top w:val="nil"/>
              <w:left w:val="nil"/>
              <w:bottom w:val="nil"/>
              <w:right w:val="nil"/>
            </w:tcBorders>
            <w:vAlign w:val="bottom"/>
          </w:tcPr>
          <w:p w14:paraId="47665E92" w14:textId="64493BC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$513,838.13</w:t>
            </w:r>
          </w:p>
        </w:tc>
      </w:tr>
      <w:tr w:rsidR="007C4FFE" w:rsidRPr="007C4FFE" w14:paraId="2C8E0152" w14:textId="3D46DDCE" w:rsidTr="007A0322">
        <w:trPr>
          <w:trHeight w:val="113"/>
        </w:trPr>
        <w:tc>
          <w:tcPr>
            <w:tcW w:w="571" w:type="pct"/>
            <w:tcBorders>
              <w:top w:val="nil"/>
              <w:left w:val="nil"/>
              <w:bottom w:val="nil"/>
              <w:right w:val="nil"/>
            </w:tcBorders>
            <w:shd w:val="clear" w:color="auto" w:fill="auto"/>
            <w:noWrap/>
            <w:vAlign w:val="bottom"/>
            <w:hideMark/>
          </w:tcPr>
          <w:p w14:paraId="4E31946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M1608</w:t>
            </w:r>
          </w:p>
        </w:tc>
        <w:tc>
          <w:tcPr>
            <w:tcW w:w="2897" w:type="pct"/>
            <w:tcBorders>
              <w:top w:val="nil"/>
              <w:left w:val="nil"/>
              <w:bottom w:val="nil"/>
              <w:right w:val="nil"/>
            </w:tcBorders>
            <w:shd w:val="clear" w:color="auto" w:fill="auto"/>
            <w:noWrap/>
            <w:vAlign w:val="bottom"/>
            <w:hideMark/>
          </w:tcPr>
          <w:p w14:paraId="5F17BBD7" w14:textId="38F0BD2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Beaudesert Rd (Use After 1/95) &amp; Griffith Arterial Rd (U20 -1/95)</w:t>
            </w:r>
          </w:p>
        </w:tc>
        <w:tc>
          <w:tcPr>
            <w:tcW w:w="484" w:type="pct"/>
            <w:tcBorders>
              <w:top w:val="nil"/>
              <w:left w:val="nil"/>
              <w:bottom w:val="nil"/>
              <w:right w:val="nil"/>
            </w:tcBorders>
            <w:vAlign w:val="bottom"/>
          </w:tcPr>
          <w:p w14:paraId="0F94E8B3" w14:textId="6887366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484" w:type="pct"/>
            <w:tcBorders>
              <w:top w:val="nil"/>
              <w:left w:val="nil"/>
              <w:bottom w:val="nil"/>
              <w:right w:val="nil"/>
            </w:tcBorders>
            <w:vAlign w:val="bottom"/>
          </w:tcPr>
          <w:p w14:paraId="346A404B" w14:textId="263F09F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9.3600</w:t>
            </w:r>
          </w:p>
        </w:tc>
        <w:tc>
          <w:tcPr>
            <w:tcW w:w="564" w:type="pct"/>
            <w:tcBorders>
              <w:top w:val="nil"/>
              <w:left w:val="nil"/>
              <w:bottom w:val="nil"/>
              <w:right w:val="nil"/>
            </w:tcBorders>
            <w:vAlign w:val="bottom"/>
          </w:tcPr>
          <w:p w14:paraId="62B80EB6" w14:textId="5B6D84C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$502,616.19</w:t>
            </w:r>
          </w:p>
        </w:tc>
      </w:tr>
      <w:tr w:rsidR="007C4FFE" w:rsidRPr="007C4FFE" w14:paraId="55A3E157" w14:textId="4A194504" w:rsidTr="007A0322">
        <w:trPr>
          <w:trHeight w:val="113"/>
        </w:trPr>
        <w:tc>
          <w:tcPr>
            <w:tcW w:w="571" w:type="pct"/>
            <w:tcBorders>
              <w:top w:val="nil"/>
              <w:left w:val="nil"/>
              <w:bottom w:val="nil"/>
              <w:right w:val="nil"/>
            </w:tcBorders>
            <w:shd w:val="clear" w:color="auto" w:fill="auto"/>
            <w:noWrap/>
            <w:vAlign w:val="bottom"/>
            <w:hideMark/>
          </w:tcPr>
          <w:p w14:paraId="5ED574F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B0077</w:t>
            </w:r>
          </w:p>
        </w:tc>
        <w:tc>
          <w:tcPr>
            <w:tcW w:w="2897" w:type="pct"/>
            <w:tcBorders>
              <w:top w:val="nil"/>
              <w:left w:val="nil"/>
              <w:bottom w:val="nil"/>
              <w:right w:val="nil"/>
            </w:tcBorders>
            <w:shd w:val="clear" w:color="auto" w:fill="auto"/>
            <w:noWrap/>
            <w:vAlign w:val="bottom"/>
            <w:hideMark/>
          </w:tcPr>
          <w:p w14:paraId="3DF4065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Ann St &amp; Gipps St/Bradfield Hwy/Kemp Pl</w:t>
            </w:r>
          </w:p>
        </w:tc>
        <w:tc>
          <w:tcPr>
            <w:tcW w:w="484" w:type="pct"/>
            <w:tcBorders>
              <w:top w:val="nil"/>
              <w:left w:val="nil"/>
              <w:bottom w:val="nil"/>
              <w:right w:val="nil"/>
            </w:tcBorders>
            <w:vAlign w:val="bottom"/>
          </w:tcPr>
          <w:p w14:paraId="18A36746" w14:textId="138B5D1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2.6000</w:t>
            </w:r>
          </w:p>
        </w:tc>
        <w:tc>
          <w:tcPr>
            <w:tcW w:w="484" w:type="pct"/>
            <w:tcBorders>
              <w:top w:val="nil"/>
              <w:left w:val="nil"/>
              <w:bottom w:val="nil"/>
              <w:right w:val="nil"/>
            </w:tcBorders>
            <w:vAlign w:val="bottom"/>
          </w:tcPr>
          <w:p w14:paraId="5BF59A8C" w14:textId="647E5DC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3.3800</w:t>
            </w:r>
          </w:p>
        </w:tc>
        <w:tc>
          <w:tcPr>
            <w:tcW w:w="564" w:type="pct"/>
            <w:tcBorders>
              <w:top w:val="nil"/>
              <w:left w:val="nil"/>
              <w:bottom w:val="nil"/>
              <w:right w:val="nil"/>
            </w:tcBorders>
            <w:vAlign w:val="bottom"/>
          </w:tcPr>
          <w:p w14:paraId="46798FAE" w14:textId="5EE02D6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$495,801.52</w:t>
            </w:r>
          </w:p>
        </w:tc>
      </w:tr>
      <w:tr w:rsidR="007C4FFE" w:rsidRPr="007C4FFE" w14:paraId="239780A7" w14:textId="4089EF43" w:rsidTr="007A0322">
        <w:trPr>
          <w:trHeight w:val="113"/>
        </w:trPr>
        <w:tc>
          <w:tcPr>
            <w:tcW w:w="571" w:type="pct"/>
            <w:tcBorders>
              <w:top w:val="nil"/>
              <w:left w:val="nil"/>
              <w:bottom w:val="nil"/>
              <w:right w:val="nil"/>
            </w:tcBorders>
            <w:shd w:val="clear" w:color="auto" w:fill="auto"/>
            <w:noWrap/>
            <w:vAlign w:val="bottom"/>
            <w:hideMark/>
          </w:tcPr>
          <w:p w14:paraId="0B08A71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M1119</w:t>
            </w:r>
          </w:p>
        </w:tc>
        <w:tc>
          <w:tcPr>
            <w:tcW w:w="2897" w:type="pct"/>
            <w:tcBorders>
              <w:top w:val="nil"/>
              <w:left w:val="nil"/>
              <w:bottom w:val="nil"/>
              <w:right w:val="nil"/>
            </w:tcBorders>
            <w:shd w:val="clear" w:color="auto" w:fill="auto"/>
            <w:noWrap/>
            <w:vAlign w:val="bottom"/>
            <w:hideMark/>
          </w:tcPr>
          <w:p w14:paraId="65FFDB93" w14:textId="77777777" w:rsidR="007C4FFE" w:rsidRPr="001F2A1E" w:rsidRDefault="007C4FFE" w:rsidP="007C4FFE">
            <w:pPr>
              <w:spacing w:after="0" w:line="240" w:lineRule="auto"/>
              <w:jc w:val="left"/>
              <w:rPr>
                <w:rFonts w:cs="Arial"/>
                <w:color w:val="000000"/>
                <w:sz w:val="12"/>
                <w:szCs w:val="12"/>
                <w:lang w:val="de-DE" w:eastAsia="en-AU"/>
              </w:rPr>
            </w:pPr>
            <w:r w:rsidRPr="001F2A1E">
              <w:rPr>
                <w:rFonts w:cs="Arial"/>
                <w:color w:val="000000"/>
                <w:sz w:val="12"/>
                <w:szCs w:val="12"/>
                <w:lang w:val="de-DE" w:eastAsia="en-AU"/>
              </w:rPr>
              <w:t>Gympie Arterial Rd &amp; Webster Rd</w:t>
            </w:r>
          </w:p>
        </w:tc>
        <w:tc>
          <w:tcPr>
            <w:tcW w:w="484" w:type="pct"/>
            <w:tcBorders>
              <w:top w:val="nil"/>
              <w:left w:val="nil"/>
              <w:bottom w:val="nil"/>
              <w:right w:val="nil"/>
            </w:tcBorders>
            <w:vAlign w:val="bottom"/>
          </w:tcPr>
          <w:p w14:paraId="37860B4A" w14:textId="593B86C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2.6000</w:t>
            </w:r>
          </w:p>
        </w:tc>
        <w:tc>
          <w:tcPr>
            <w:tcW w:w="484" w:type="pct"/>
            <w:tcBorders>
              <w:top w:val="nil"/>
              <w:left w:val="nil"/>
              <w:bottom w:val="nil"/>
              <w:right w:val="nil"/>
            </w:tcBorders>
            <w:vAlign w:val="bottom"/>
          </w:tcPr>
          <w:p w14:paraId="693509E7" w14:textId="5BAEC53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3.1200</w:t>
            </w:r>
          </w:p>
        </w:tc>
        <w:tc>
          <w:tcPr>
            <w:tcW w:w="564" w:type="pct"/>
            <w:tcBorders>
              <w:top w:val="nil"/>
              <w:left w:val="nil"/>
              <w:bottom w:val="nil"/>
              <w:right w:val="nil"/>
            </w:tcBorders>
            <w:vAlign w:val="bottom"/>
          </w:tcPr>
          <w:p w14:paraId="06ACAA25" w14:textId="5AD0433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$490,018.80</w:t>
            </w:r>
          </w:p>
        </w:tc>
      </w:tr>
      <w:tr w:rsidR="007C4FFE" w:rsidRPr="007C4FFE" w14:paraId="15357938" w14:textId="290807E3" w:rsidTr="007A0322">
        <w:trPr>
          <w:trHeight w:val="113"/>
        </w:trPr>
        <w:tc>
          <w:tcPr>
            <w:tcW w:w="571" w:type="pct"/>
            <w:tcBorders>
              <w:top w:val="nil"/>
              <w:left w:val="nil"/>
              <w:bottom w:val="nil"/>
              <w:right w:val="nil"/>
            </w:tcBorders>
            <w:shd w:val="clear" w:color="auto" w:fill="auto"/>
            <w:noWrap/>
            <w:vAlign w:val="bottom"/>
            <w:hideMark/>
          </w:tcPr>
          <w:p w14:paraId="062F4FE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B0706</w:t>
            </w:r>
          </w:p>
        </w:tc>
        <w:tc>
          <w:tcPr>
            <w:tcW w:w="2897" w:type="pct"/>
            <w:tcBorders>
              <w:top w:val="nil"/>
              <w:left w:val="nil"/>
              <w:bottom w:val="nil"/>
              <w:right w:val="nil"/>
            </w:tcBorders>
            <w:shd w:val="clear" w:color="auto" w:fill="auto"/>
            <w:noWrap/>
            <w:vAlign w:val="bottom"/>
            <w:hideMark/>
          </w:tcPr>
          <w:p w14:paraId="6018099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Compton Rd &amp; Gateway Arterial Rd</w:t>
            </w:r>
          </w:p>
        </w:tc>
        <w:tc>
          <w:tcPr>
            <w:tcW w:w="484" w:type="pct"/>
            <w:tcBorders>
              <w:top w:val="nil"/>
              <w:left w:val="nil"/>
              <w:bottom w:val="nil"/>
              <w:right w:val="nil"/>
            </w:tcBorders>
            <w:vAlign w:val="bottom"/>
          </w:tcPr>
          <w:p w14:paraId="454B2D32" w14:textId="02AF815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2.6400</w:t>
            </w:r>
          </w:p>
        </w:tc>
        <w:tc>
          <w:tcPr>
            <w:tcW w:w="484" w:type="pct"/>
            <w:tcBorders>
              <w:top w:val="nil"/>
              <w:left w:val="nil"/>
              <w:bottom w:val="nil"/>
              <w:right w:val="nil"/>
            </w:tcBorders>
            <w:vAlign w:val="bottom"/>
          </w:tcPr>
          <w:p w14:paraId="044F02A1" w14:textId="2201400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2.6400</w:t>
            </w:r>
          </w:p>
        </w:tc>
        <w:tc>
          <w:tcPr>
            <w:tcW w:w="564" w:type="pct"/>
            <w:tcBorders>
              <w:top w:val="nil"/>
              <w:left w:val="nil"/>
              <w:bottom w:val="nil"/>
              <w:right w:val="nil"/>
            </w:tcBorders>
            <w:vAlign w:val="bottom"/>
          </w:tcPr>
          <w:p w14:paraId="34235D04" w14:textId="2501C4C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$485,814.19</w:t>
            </w:r>
          </w:p>
        </w:tc>
      </w:tr>
      <w:tr w:rsidR="007C4FFE" w:rsidRPr="007C4FFE" w14:paraId="33C5C021" w14:textId="4BB43C38" w:rsidTr="007A0322">
        <w:trPr>
          <w:trHeight w:val="113"/>
        </w:trPr>
        <w:tc>
          <w:tcPr>
            <w:tcW w:w="571" w:type="pct"/>
            <w:tcBorders>
              <w:top w:val="nil"/>
              <w:left w:val="nil"/>
              <w:bottom w:val="nil"/>
              <w:right w:val="nil"/>
            </w:tcBorders>
            <w:shd w:val="clear" w:color="auto" w:fill="auto"/>
            <w:noWrap/>
            <w:vAlign w:val="bottom"/>
            <w:hideMark/>
          </w:tcPr>
          <w:p w14:paraId="3F78212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M1721</w:t>
            </w:r>
          </w:p>
        </w:tc>
        <w:tc>
          <w:tcPr>
            <w:tcW w:w="2897" w:type="pct"/>
            <w:tcBorders>
              <w:top w:val="nil"/>
              <w:left w:val="nil"/>
              <w:bottom w:val="nil"/>
              <w:right w:val="nil"/>
            </w:tcBorders>
            <w:shd w:val="clear" w:color="auto" w:fill="auto"/>
            <w:noWrap/>
            <w:vAlign w:val="bottom"/>
            <w:hideMark/>
          </w:tcPr>
          <w:p w14:paraId="7E9BA2E9" w14:textId="456E70F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Progress Rd &amp; Western Arterial Rd (1/04)</w:t>
            </w:r>
          </w:p>
        </w:tc>
        <w:tc>
          <w:tcPr>
            <w:tcW w:w="484" w:type="pct"/>
            <w:tcBorders>
              <w:top w:val="nil"/>
              <w:left w:val="nil"/>
              <w:bottom w:val="nil"/>
              <w:right w:val="nil"/>
            </w:tcBorders>
            <w:vAlign w:val="bottom"/>
          </w:tcPr>
          <w:p w14:paraId="7280DC5E" w14:textId="4FE5EEC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2.6400</w:t>
            </w:r>
          </w:p>
        </w:tc>
        <w:tc>
          <w:tcPr>
            <w:tcW w:w="484" w:type="pct"/>
            <w:tcBorders>
              <w:top w:val="nil"/>
              <w:left w:val="nil"/>
              <w:bottom w:val="nil"/>
              <w:right w:val="nil"/>
            </w:tcBorders>
            <w:vAlign w:val="bottom"/>
          </w:tcPr>
          <w:p w14:paraId="2469C2C4" w14:textId="43068A9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2.6400</w:t>
            </w:r>
          </w:p>
        </w:tc>
        <w:tc>
          <w:tcPr>
            <w:tcW w:w="564" w:type="pct"/>
            <w:tcBorders>
              <w:top w:val="nil"/>
              <w:left w:val="nil"/>
              <w:bottom w:val="nil"/>
              <w:right w:val="nil"/>
            </w:tcBorders>
            <w:vAlign w:val="bottom"/>
          </w:tcPr>
          <w:p w14:paraId="5C76FB0C" w14:textId="6CFF4FB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$485,814.19</w:t>
            </w:r>
          </w:p>
        </w:tc>
      </w:tr>
      <w:tr w:rsidR="007C4FFE" w:rsidRPr="007C4FFE" w14:paraId="75E6DF10" w14:textId="5B89D8DE" w:rsidTr="007A0322">
        <w:trPr>
          <w:trHeight w:val="113"/>
        </w:trPr>
        <w:tc>
          <w:tcPr>
            <w:tcW w:w="571" w:type="pct"/>
            <w:tcBorders>
              <w:top w:val="nil"/>
              <w:left w:val="nil"/>
              <w:bottom w:val="nil"/>
              <w:right w:val="nil"/>
            </w:tcBorders>
            <w:shd w:val="clear" w:color="auto" w:fill="auto"/>
            <w:noWrap/>
            <w:vAlign w:val="bottom"/>
            <w:hideMark/>
          </w:tcPr>
          <w:p w14:paraId="446872A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B0180</w:t>
            </w:r>
          </w:p>
        </w:tc>
        <w:tc>
          <w:tcPr>
            <w:tcW w:w="2897" w:type="pct"/>
            <w:tcBorders>
              <w:top w:val="nil"/>
              <w:left w:val="nil"/>
              <w:bottom w:val="nil"/>
              <w:right w:val="nil"/>
            </w:tcBorders>
            <w:shd w:val="clear" w:color="auto" w:fill="auto"/>
            <w:noWrap/>
            <w:vAlign w:val="bottom"/>
            <w:hideMark/>
          </w:tcPr>
          <w:p w14:paraId="7603412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Appleby Rd/Maundrell Tce &amp; Rode Rd</w:t>
            </w:r>
          </w:p>
        </w:tc>
        <w:tc>
          <w:tcPr>
            <w:tcW w:w="484" w:type="pct"/>
            <w:tcBorders>
              <w:top w:val="nil"/>
              <w:left w:val="nil"/>
              <w:bottom w:val="nil"/>
              <w:right w:val="nil"/>
            </w:tcBorders>
            <w:vAlign w:val="bottom"/>
          </w:tcPr>
          <w:p w14:paraId="259D5627" w14:textId="19A30F2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2.6400</w:t>
            </w:r>
          </w:p>
        </w:tc>
        <w:tc>
          <w:tcPr>
            <w:tcW w:w="484" w:type="pct"/>
            <w:tcBorders>
              <w:top w:val="nil"/>
              <w:left w:val="nil"/>
              <w:bottom w:val="nil"/>
              <w:right w:val="nil"/>
            </w:tcBorders>
            <w:vAlign w:val="bottom"/>
          </w:tcPr>
          <w:p w14:paraId="23362BAD" w14:textId="1F8930F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2.6000</w:t>
            </w:r>
          </w:p>
        </w:tc>
        <w:tc>
          <w:tcPr>
            <w:tcW w:w="564" w:type="pct"/>
            <w:tcBorders>
              <w:top w:val="nil"/>
              <w:left w:val="nil"/>
              <w:bottom w:val="nil"/>
              <w:right w:val="nil"/>
            </w:tcBorders>
            <w:vAlign w:val="bottom"/>
          </w:tcPr>
          <w:p w14:paraId="5251B0DD" w14:textId="6D297AB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$484,924.54</w:t>
            </w:r>
          </w:p>
        </w:tc>
      </w:tr>
      <w:tr w:rsidR="007C4FFE" w:rsidRPr="007C4FFE" w14:paraId="3EFE9178" w14:textId="22FADD90" w:rsidTr="007A0322">
        <w:trPr>
          <w:trHeight w:val="113"/>
        </w:trPr>
        <w:tc>
          <w:tcPr>
            <w:tcW w:w="571" w:type="pct"/>
            <w:tcBorders>
              <w:top w:val="nil"/>
              <w:left w:val="nil"/>
              <w:bottom w:val="nil"/>
              <w:right w:val="nil"/>
            </w:tcBorders>
            <w:shd w:val="clear" w:color="auto" w:fill="auto"/>
            <w:noWrap/>
            <w:vAlign w:val="bottom"/>
            <w:hideMark/>
          </w:tcPr>
          <w:p w14:paraId="350852B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M7006</w:t>
            </w:r>
          </w:p>
        </w:tc>
        <w:tc>
          <w:tcPr>
            <w:tcW w:w="2897" w:type="pct"/>
            <w:tcBorders>
              <w:top w:val="nil"/>
              <w:left w:val="nil"/>
              <w:bottom w:val="nil"/>
              <w:right w:val="nil"/>
            </w:tcBorders>
            <w:shd w:val="clear" w:color="auto" w:fill="auto"/>
            <w:noWrap/>
            <w:vAlign w:val="bottom"/>
            <w:hideMark/>
          </w:tcPr>
          <w:p w14:paraId="1B58F6B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Morayfield Rd (Burpengary - Caboolture Rd) &amp; Elliott St/Esme Ave</w:t>
            </w:r>
          </w:p>
        </w:tc>
        <w:tc>
          <w:tcPr>
            <w:tcW w:w="484" w:type="pct"/>
            <w:tcBorders>
              <w:top w:val="nil"/>
              <w:left w:val="nil"/>
              <w:bottom w:val="nil"/>
              <w:right w:val="nil"/>
            </w:tcBorders>
            <w:vAlign w:val="bottom"/>
          </w:tcPr>
          <w:p w14:paraId="0FBDCBC2" w14:textId="6B5543F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2.6400</w:t>
            </w:r>
          </w:p>
        </w:tc>
        <w:tc>
          <w:tcPr>
            <w:tcW w:w="484" w:type="pct"/>
            <w:tcBorders>
              <w:top w:val="nil"/>
              <w:left w:val="nil"/>
              <w:bottom w:val="nil"/>
              <w:right w:val="nil"/>
            </w:tcBorders>
            <w:vAlign w:val="bottom"/>
          </w:tcPr>
          <w:p w14:paraId="6E4A4C40" w14:textId="411CA52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2.3400</w:t>
            </w:r>
          </w:p>
        </w:tc>
        <w:tc>
          <w:tcPr>
            <w:tcW w:w="564" w:type="pct"/>
            <w:tcBorders>
              <w:top w:val="nil"/>
              <w:left w:val="nil"/>
              <w:bottom w:val="nil"/>
              <w:right w:val="nil"/>
            </w:tcBorders>
            <w:vAlign w:val="bottom"/>
          </w:tcPr>
          <w:p w14:paraId="0D129789" w14:textId="02F8CE5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$479,141.82</w:t>
            </w:r>
          </w:p>
        </w:tc>
      </w:tr>
      <w:tr w:rsidR="007C4FFE" w:rsidRPr="007C4FFE" w14:paraId="479312F5" w14:textId="1D4C1B6B" w:rsidTr="007A0322">
        <w:trPr>
          <w:trHeight w:val="113"/>
        </w:trPr>
        <w:tc>
          <w:tcPr>
            <w:tcW w:w="571" w:type="pct"/>
            <w:tcBorders>
              <w:top w:val="nil"/>
              <w:left w:val="nil"/>
              <w:bottom w:val="nil"/>
              <w:right w:val="nil"/>
            </w:tcBorders>
            <w:shd w:val="clear" w:color="auto" w:fill="auto"/>
            <w:noWrap/>
            <w:vAlign w:val="bottom"/>
            <w:hideMark/>
          </w:tcPr>
          <w:p w14:paraId="471F762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M1524</w:t>
            </w:r>
          </w:p>
        </w:tc>
        <w:tc>
          <w:tcPr>
            <w:tcW w:w="2897" w:type="pct"/>
            <w:tcBorders>
              <w:top w:val="nil"/>
              <w:left w:val="nil"/>
              <w:bottom w:val="nil"/>
              <w:right w:val="nil"/>
            </w:tcBorders>
            <w:shd w:val="clear" w:color="auto" w:fill="auto"/>
            <w:noWrap/>
            <w:vAlign w:val="bottom"/>
            <w:hideMark/>
          </w:tcPr>
          <w:p w14:paraId="1D04433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Cannes St/Pacific Mwy Ramp &amp; Marshall Rd</w:t>
            </w:r>
          </w:p>
        </w:tc>
        <w:tc>
          <w:tcPr>
            <w:tcW w:w="484" w:type="pct"/>
            <w:tcBorders>
              <w:top w:val="nil"/>
              <w:left w:val="nil"/>
              <w:bottom w:val="nil"/>
              <w:right w:val="nil"/>
            </w:tcBorders>
            <w:vAlign w:val="bottom"/>
          </w:tcPr>
          <w:p w14:paraId="1EA45D9D" w14:textId="1E0FCAA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2.6400</w:t>
            </w:r>
          </w:p>
        </w:tc>
        <w:tc>
          <w:tcPr>
            <w:tcW w:w="484" w:type="pct"/>
            <w:tcBorders>
              <w:top w:val="nil"/>
              <w:left w:val="nil"/>
              <w:bottom w:val="nil"/>
              <w:right w:val="nil"/>
            </w:tcBorders>
            <w:vAlign w:val="bottom"/>
          </w:tcPr>
          <w:p w14:paraId="70C1D6D2" w14:textId="5EDE184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564" w:type="pct"/>
            <w:tcBorders>
              <w:top w:val="nil"/>
              <w:left w:val="nil"/>
              <w:bottom w:val="nil"/>
              <w:right w:val="nil"/>
            </w:tcBorders>
            <w:vAlign w:val="bottom"/>
          </w:tcPr>
          <w:p w14:paraId="0BC497A3" w14:textId="095526D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$466,241.91</w:t>
            </w:r>
          </w:p>
        </w:tc>
      </w:tr>
      <w:tr w:rsidR="007C4FFE" w:rsidRPr="007C4FFE" w14:paraId="4E405D2F" w14:textId="0FFA11CC" w:rsidTr="007A0322">
        <w:trPr>
          <w:trHeight w:val="113"/>
        </w:trPr>
        <w:tc>
          <w:tcPr>
            <w:tcW w:w="571" w:type="pct"/>
            <w:tcBorders>
              <w:top w:val="nil"/>
              <w:left w:val="nil"/>
              <w:bottom w:val="nil"/>
              <w:right w:val="nil"/>
            </w:tcBorders>
            <w:shd w:val="clear" w:color="auto" w:fill="auto"/>
            <w:noWrap/>
            <w:vAlign w:val="bottom"/>
            <w:hideMark/>
          </w:tcPr>
          <w:p w14:paraId="704B1E8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M1657</w:t>
            </w:r>
          </w:p>
        </w:tc>
        <w:tc>
          <w:tcPr>
            <w:tcW w:w="2897" w:type="pct"/>
            <w:tcBorders>
              <w:top w:val="nil"/>
              <w:left w:val="nil"/>
              <w:bottom w:val="nil"/>
              <w:right w:val="nil"/>
            </w:tcBorders>
            <w:shd w:val="clear" w:color="auto" w:fill="auto"/>
            <w:noWrap/>
            <w:vAlign w:val="bottom"/>
            <w:hideMark/>
          </w:tcPr>
          <w:p w14:paraId="0CDE7BC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Beaudesert Rd &amp; Algester Rd/Illaweena St</w:t>
            </w:r>
          </w:p>
        </w:tc>
        <w:tc>
          <w:tcPr>
            <w:tcW w:w="484" w:type="pct"/>
            <w:tcBorders>
              <w:top w:val="nil"/>
              <w:left w:val="nil"/>
              <w:bottom w:val="nil"/>
              <w:right w:val="nil"/>
            </w:tcBorders>
            <w:vAlign w:val="bottom"/>
          </w:tcPr>
          <w:p w14:paraId="25532AF7" w14:textId="22BFECE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2.0800</w:t>
            </w:r>
          </w:p>
        </w:tc>
        <w:tc>
          <w:tcPr>
            <w:tcW w:w="484" w:type="pct"/>
            <w:tcBorders>
              <w:top w:val="nil"/>
              <w:left w:val="nil"/>
              <w:bottom w:val="nil"/>
              <w:right w:val="nil"/>
            </w:tcBorders>
            <w:vAlign w:val="bottom"/>
          </w:tcPr>
          <w:p w14:paraId="5DAB9B1B" w14:textId="37F0623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5.4600</w:t>
            </w:r>
          </w:p>
        </w:tc>
        <w:tc>
          <w:tcPr>
            <w:tcW w:w="564" w:type="pct"/>
            <w:tcBorders>
              <w:top w:val="nil"/>
              <w:left w:val="nil"/>
              <w:bottom w:val="nil"/>
              <w:right w:val="nil"/>
            </w:tcBorders>
            <w:vAlign w:val="bottom"/>
          </w:tcPr>
          <w:p w14:paraId="078980D3" w14:textId="1BF49AF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$457,938.03</w:t>
            </w:r>
          </w:p>
        </w:tc>
      </w:tr>
      <w:tr w:rsidR="007C4FFE" w:rsidRPr="007C4FFE" w14:paraId="70498D97" w14:textId="411FDD98" w:rsidTr="007A0322">
        <w:trPr>
          <w:trHeight w:val="113"/>
        </w:trPr>
        <w:tc>
          <w:tcPr>
            <w:tcW w:w="571" w:type="pct"/>
            <w:tcBorders>
              <w:top w:val="nil"/>
              <w:left w:val="nil"/>
              <w:bottom w:val="nil"/>
              <w:right w:val="nil"/>
            </w:tcBorders>
            <w:shd w:val="clear" w:color="auto" w:fill="auto"/>
            <w:noWrap/>
            <w:vAlign w:val="bottom"/>
            <w:hideMark/>
          </w:tcPr>
          <w:p w14:paraId="1643BBA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L2409</w:t>
            </w:r>
          </w:p>
        </w:tc>
        <w:tc>
          <w:tcPr>
            <w:tcW w:w="2897" w:type="pct"/>
            <w:tcBorders>
              <w:top w:val="nil"/>
              <w:left w:val="nil"/>
              <w:bottom w:val="nil"/>
              <w:right w:val="nil"/>
            </w:tcBorders>
            <w:shd w:val="clear" w:color="auto" w:fill="auto"/>
            <w:noWrap/>
            <w:vAlign w:val="bottom"/>
            <w:hideMark/>
          </w:tcPr>
          <w:p w14:paraId="3F81C40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Loganlea Rd &amp; Moloney Rd/Short St</w:t>
            </w:r>
          </w:p>
        </w:tc>
        <w:tc>
          <w:tcPr>
            <w:tcW w:w="484" w:type="pct"/>
            <w:tcBorders>
              <w:top w:val="nil"/>
              <w:left w:val="nil"/>
              <w:bottom w:val="nil"/>
              <w:right w:val="nil"/>
            </w:tcBorders>
            <w:vAlign w:val="bottom"/>
          </w:tcPr>
          <w:p w14:paraId="6D50763A" w14:textId="11E9DE6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2.6400</w:t>
            </w:r>
          </w:p>
        </w:tc>
        <w:tc>
          <w:tcPr>
            <w:tcW w:w="484" w:type="pct"/>
            <w:tcBorders>
              <w:top w:val="nil"/>
              <w:left w:val="nil"/>
              <w:bottom w:val="nil"/>
              <w:right w:val="nil"/>
            </w:tcBorders>
            <w:vAlign w:val="bottom"/>
          </w:tcPr>
          <w:p w14:paraId="593DFEC1" w14:textId="54060C1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7E84D9DF" w14:textId="070B36D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$456,455.77</w:t>
            </w:r>
          </w:p>
        </w:tc>
      </w:tr>
      <w:tr w:rsidR="007C4FFE" w:rsidRPr="007C4FFE" w14:paraId="0DE48264" w14:textId="49A72F0E" w:rsidTr="007A0322">
        <w:trPr>
          <w:trHeight w:val="113"/>
        </w:trPr>
        <w:tc>
          <w:tcPr>
            <w:tcW w:w="571" w:type="pct"/>
            <w:tcBorders>
              <w:top w:val="nil"/>
              <w:left w:val="nil"/>
              <w:bottom w:val="nil"/>
              <w:right w:val="nil"/>
            </w:tcBorders>
            <w:shd w:val="clear" w:color="auto" w:fill="auto"/>
            <w:noWrap/>
            <w:vAlign w:val="bottom"/>
            <w:hideMark/>
          </w:tcPr>
          <w:p w14:paraId="50C9C64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M6006</w:t>
            </w:r>
          </w:p>
        </w:tc>
        <w:tc>
          <w:tcPr>
            <w:tcW w:w="2897" w:type="pct"/>
            <w:tcBorders>
              <w:top w:val="nil"/>
              <w:left w:val="nil"/>
              <w:bottom w:val="nil"/>
              <w:right w:val="nil"/>
            </w:tcBorders>
            <w:shd w:val="clear" w:color="auto" w:fill="auto"/>
            <w:noWrap/>
            <w:vAlign w:val="bottom"/>
            <w:hideMark/>
          </w:tcPr>
          <w:p w14:paraId="67C8655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James St &amp; West St</w:t>
            </w:r>
          </w:p>
        </w:tc>
        <w:tc>
          <w:tcPr>
            <w:tcW w:w="484" w:type="pct"/>
            <w:tcBorders>
              <w:top w:val="nil"/>
              <w:left w:val="nil"/>
              <w:bottom w:val="nil"/>
              <w:right w:val="nil"/>
            </w:tcBorders>
            <w:vAlign w:val="bottom"/>
          </w:tcPr>
          <w:p w14:paraId="6C30BFA4" w14:textId="5444619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2.6400</w:t>
            </w:r>
          </w:p>
        </w:tc>
        <w:tc>
          <w:tcPr>
            <w:tcW w:w="484" w:type="pct"/>
            <w:tcBorders>
              <w:top w:val="nil"/>
              <w:left w:val="nil"/>
              <w:bottom w:val="nil"/>
              <w:right w:val="nil"/>
            </w:tcBorders>
            <w:vAlign w:val="bottom"/>
          </w:tcPr>
          <w:p w14:paraId="057DB96D" w14:textId="5E6115F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2DC50D6B" w14:textId="4D9416A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$456,455.77</w:t>
            </w:r>
          </w:p>
        </w:tc>
      </w:tr>
      <w:tr w:rsidR="007C4FFE" w:rsidRPr="007C4FFE" w14:paraId="46BBB0F6" w14:textId="7BA099D5" w:rsidTr="007A0322">
        <w:trPr>
          <w:trHeight w:val="113"/>
        </w:trPr>
        <w:tc>
          <w:tcPr>
            <w:tcW w:w="571" w:type="pct"/>
            <w:tcBorders>
              <w:top w:val="nil"/>
              <w:left w:val="nil"/>
              <w:bottom w:val="nil"/>
              <w:right w:val="nil"/>
            </w:tcBorders>
            <w:shd w:val="clear" w:color="auto" w:fill="auto"/>
            <w:noWrap/>
            <w:vAlign w:val="bottom"/>
            <w:hideMark/>
          </w:tcPr>
          <w:p w14:paraId="126AEA4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C5601</w:t>
            </w:r>
          </w:p>
        </w:tc>
        <w:tc>
          <w:tcPr>
            <w:tcW w:w="2897" w:type="pct"/>
            <w:tcBorders>
              <w:top w:val="nil"/>
              <w:left w:val="nil"/>
              <w:bottom w:val="nil"/>
              <w:right w:val="nil"/>
            </w:tcBorders>
            <w:shd w:val="clear" w:color="auto" w:fill="auto"/>
            <w:noWrap/>
            <w:vAlign w:val="bottom"/>
            <w:hideMark/>
          </w:tcPr>
          <w:p w14:paraId="2AA994B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Christine Ave &amp; Scottsdale Dr</w:t>
            </w:r>
          </w:p>
        </w:tc>
        <w:tc>
          <w:tcPr>
            <w:tcW w:w="484" w:type="pct"/>
            <w:tcBorders>
              <w:top w:val="nil"/>
              <w:left w:val="nil"/>
              <w:bottom w:val="nil"/>
              <w:right w:val="nil"/>
            </w:tcBorders>
            <w:vAlign w:val="bottom"/>
          </w:tcPr>
          <w:p w14:paraId="7A905820" w14:textId="45358C1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484" w:type="pct"/>
            <w:tcBorders>
              <w:top w:val="nil"/>
              <w:left w:val="nil"/>
              <w:bottom w:val="nil"/>
              <w:right w:val="nil"/>
            </w:tcBorders>
            <w:vAlign w:val="bottom"/>
          </w:tcPr>
          <w:p w14:paraId="6EBE33BB" w14:textId="324C012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3.9000</w:t>
            </w:r>
          </w:p>
        </w:tc>
        <w:tc>
          <w:tcPr>
            <w:tcW w:w="564" w:type="pct"/>
            <w:tcBorders>
              <w:top w:val="nil"/>
              <w:left w:val="nil"/>
              <w:bottom w:val="nil"/>
              <w:right w:val="nil"/>
            </w:tcBorders>
            <w:vAlign w:val="bottom"/>
          </w:tcPr>
          <w:p w14:paraId="5B3A8A05" w14:textId="28D53B3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$442,655.24</w:t>
            </w:r>
          </w:p>
        </w:tc>
      </w:tr>
      <w:tr w:rsidR="007C4FFE" w:rsidRPr="007C4FFE" w14:paraId="58734227" w14:textId="6FCDD594" w:rsidTr="007A0322">
        <w:trPr>
          <w:trHeight w:val="113"/>
        </w:trPr>
        <w:tc>
          <w:tcPr>
            <w:tcW w:w="571" w:type="pct"/>
            <w:tcBorders>
              <w:top w:val="nil"/>
              <w:left w:val="nil"/>
              <w:bottom w:val="nil"/>
              <w:right w:val="nil"/>
            </w:tcBorders>
            <w:shd w:val="clear" w:color="auto" w:fill="auto"/>
            <w:noWrap/>
            <w:vAlign w:val="bottom"/>
            <w:hideMark/>
          </w:tcPr>
          <w:p w14:paraId="29809DD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M1459</w:t>
            </w:r>
          </w:p>
        </w:tc>
        <w:tc>
          <w:tcPr>
            <w:tcW w:w="2897" w:type="pct"/>
            <w:tcBorders>
              <w:top w:val="nil"/>
              <w:left w:val="nil"/>
              <w:bottom w:val="nil"/>
              <w:right w:val="nil"/>
            </w:tcBorders>
            <w:shd w:val="clear" w:color="auto" w:fill="auto"/>
            <w:noWrap/>
            <w:vAlign w:val="bottom"/>
            <w:hideMark/>
          </w:tcPr>
          <w:p w14:paraId="46341E1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Griffith Rd/Griffith Arterial Rd (U20 -1/95) &amp; Troughton Rd</w:t>
            </w:r>
          </w:p>
        </w:tc>
        <w:tc>
          <w:tcPr>
            <w:tcW w:w="484" w:type="pct"/>
            <w:tcBorders>
              <w:top w:val="nil"/>
              <w:left w:val="nil"/>
              <w:bottom w:val="nil"/>
              <w:right w:val="nil"/>
            </w:tcBorders>
            <w:vAlign w:val="bottom"/>
          </w:tcPr>
          <w:p w14:paraId="055538E8" w14:textId="174D851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2.0800</w:t>
            </w:r>
          </w:p>
        </w:tc>
        <w:tc>
          <w:tcPr>
            <w:tcW w:w="484" w:type="pct"/>
            <w:tcBorders>
              <w:top w:val="nil"/>
              <w:left w:val="nil"/>
              <w:bottom w:val="nil"/>
              <w:right w:val="nil"/>
            </w:tcBorders>
            <w:vAlign w:val="bottom"/>
          </w:tcPr>
          <w:p w14:paraId="7C0B272F" w14:textId="13F7DAF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4.6800</w:t>
            </w:r>
          </w:p>
        </w:tc>
        <w:tc>
          <w:tcPr>
            <w:tcW w:w="564" w:type="pct"/>
            <w:tcBorders>
              <w:top w:val="nil"/>
              <w:left w:val="nil"/>
              <w:bottom w:val="nil"/>
              <w:right w:val="nil"/>
            </w:tcBorders>
            <w:vAlign w:val="bottom"/>
          </w:tcPr>
          <w:p w14:paraId="468780F5" w14:textId="2696EE4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$440,589.88</w:t>
            </w:r>
          </w:p>
        </w:tc>
      </w:tr>
      <w:tr w:rsidR="007C4FFE" w:rsidRPr="007C4FFE" w14:paraId="055901C5" w14:textId="576B09F3" w:rsidTr="007A0322">
        <w:trPr>
          <w:trHeight w:val="113"/>
        </w:trPr>
        <w:tc>
          <w:tcPr>
            <w:tcW w:w="571" w:type="pct"/>
            <w:tcBorders>
              <w:top w:val="nil"/>
              <w:left w:val="nil"/>
              <w:bottom w:val="nil"/>
              <w:right w:val="nil"/>
            </w:tcBorders>
            <w:shd w:val="clear" w:color="auto" w:fill="auto"/>
            <w:noWrap/>
            <w:vAlign w:val="bottom"/>
            <w:hideMark/>
          </w:tcPr>
          <w:p w14:paraId="58BDBE4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M1420</w:t>
            </w:r>
          </w:p>
        </w:tc>
        <w:tc>
          <w:tcPr>
            <w:tcW w:w="2897" w:type="pct"/>
            <w:tcBorders>
              <w:top w:val="nil"/>
              <w:left w:val="nil"/>
              <w:bottom w:val="nil"/>
              <w:right w:val="nil"/>
            </w:tcBorders>
            <w:shd w:val="clear" w:color="auto" w:fill="auto"/>
            <w:noWrap/>
            <w:vAlign w:val="bottom"/>
            <w:hideMark/>
          </w:tcPr>
          <w:p w14:paraId="0239FAD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Logan Rd &amp; Warrigal Rd/Pacific Mwy Ramp</w:t>
            </w:r>
          </w:p>
        </w:tc>
        <w:tc>
          <w:tcPr>
            <w:tcW w:w="484" w:type="pct"/>
            <w:tcBorders>
              <w:top w:val="nil"/>
              <w:left w:val="nil"/>
              <w:bottom w:val="nil"/>
              <w:right w:val="nil"/>
            </w:tcBorders>
            <w:vAlign w:val="bottom"/>
          </w:tcPr>
          <w:p w14:paraId="6A082F00" w14:textId="073FB90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484" w:type="pct"/>
            <w:tcBorders>
              <w:top w:val="nil"/>
              <w:left w:val="nil"/>
              <w:bottom w:val="nil"/>
              <w:right w:val="nil"/>
            </w:tcBorders>
            <w:vAlign w:val="bottom"/>
          </w:tcPr>
          <w:p w14:paraId="257CA8E2" w14:textId="32AA84A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3.6400</w:t>
            </w:r>
          </w:p>
        </w:tc>
        <w:tc>
          <w:tcPr>
            <w:tcW w:w="564" w:type="pct"/>
            <w:tcBorders>
              <w:top w:val="nil"/>
              <w:left w:val="nil"/>
              <w:bottom w:val="nil"/>
              <w:right w:val="nil"/>
            </w:tcBorders>
            <w:vAlign w:val="bottom"/>
          </w:tcPr>
          <w:p w14:paraId="40698C0A" w14:textId="52AFFA9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$436,872.52</w:t>
            </w:r>
          </w:p>
        </w:tc>
      </w:tr>
      <w:tr w:rsidR="007C4FFE" w:rsidRPr="007C4FFE" w14:paraId="3F8B8C50" w14:textId="2C2E3087" w:rsidTr="007A0322">
        <w:trPr>
          <w:trHeight w:val="113"/>
        </w:trPr>
        <w:tc>
          <w:tcPr>
            <w:tcW w:w="571" w:type="pct"/>
            <w:tcBorders>
              <w:top w:val="nil"/>
              <w:left w:val="nil"/>
              <w:bottom w:val="nil"/>
              <w:right w:val="nil"/>
            </w:tcBorders>
            <w:shd w:val="clear" w:color="auto" w:fill="auto"/>
            <w:noWrap/>
            <w:vAlign w:val="bottom"/>
            <w:hideMark/>
          </w:tcPr>
          <w:p w14:paraId="42A5991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M2428</w:t>
            </w:r>
          </w:p>
        </w:tc>
        <w:tc>
          <w:tcPr>
            <w:tcW w:w="2897" w:type="pct"/>
            <w:tcBorders>
              <w:top w:val="nil"/>
              <w:left w:val="nil"/>
              <w:bottom w:val="nil"/>
              <w:right w:val="nil"/>
            </w:tcBorders>
            <w:shd w:val="clear" w:color="auto" w:fill="auto"/>
            <w:noWrap/>
            <w:vAlign w:val="bottom"/>
            <w:hideMark/>
          </w:tcPr>
          <w:p w14:paraId="65EFE75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Brisbane - Beenleigh Rd &amp; Compton Rd</w:t>
            </w:r>
          </w:p>
        </w:tc>
        <w:tc>
          <w:tcPr>
            <w:tcW w:w="484" w:type="pct"/>
            <w:tcBorders>
              <w:top w:val="nil"/>
              <w:left w:val="nil"/>
              <w:bottom w:val="nil"/>
              <w:right w:val="nil"/>
            </w:tcBorders>
            <w:vAlign w:val="bottom"/>
          </w:tcPr>
          <w:p w14:paraId="3472972A" w14:textId="442C8F3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2.0800</w:t>
            </w:r>
          </w:p>
        </w:tc>
        <w:tc>
          <w:tcPr>
            <w:tcW w:w="484" w:type="pct"/>
            <w:tcBorders>
              <w:top w:val="nil"/>
              <w:left w:val="nil"/>
              <w:bottom w:val="nil"/>
              <w:right w:val="nil"/>
            </w:tcBorders>
            <w:vAlign w:val="bottom"/>
          </w:tcPr>
          <w:p w14:paraId="35FC9799" w14:textId="7C7E816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4.4200</w:t>
            </w:r>
          </w:p>
        </w:tc>
        <w:tc>
          <w:tcPr>
            <w:tcW w:w="564" w:type="pct"/>
            <w:tcBorders>
              <w:top w:val="nil"/>
              <w:left w:val="nil"/>
              <w:bottom w:val="nil"/>
              <w:right w:val="nil"/>
            </w:tcBorders>
            <w:vAlign w:val="bottom"/>
          </w:tcPr>
          <w:p w14:paraId="03087D2B" w14:textId="1C37192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$434,807.16</w:t>
            </w:r>
          </w:p>
        </w:tc>
      </w:tr>
      <w:tr w:rsidR="007C4FFE" w:rsidRPr="007C4FFE" w14:paraId="2A8435A3" w14:textId="77B69117" w:rsidTr="007A0322">
        <w:trPr>
          <w:trHeight w:val="113"/>
        </w:trPr>
        <w:tc>
          <w:tcPr>
            <w:tcW w:w="571" w:type="pct"/>
            <w:tcBorders>
              <w:top w:val="nil"/>
              <w:left w:val="nil"/>
              <w:bottom w:val="nil"/>
              <w:right w:val="nil"/>
            </w:tcBorders>
            <w:shd w:val="clear" w:color="auto" w:fill="auto"/>
            <w:noWrap/>
            <w:vAlign w:val="bottom"/>
            <w:hideMark/>
          </w:tcPr>
          <w:p w14:paraId="6792B55F" w14:textId="77777777" w:rsidR="007C4FFE" w:rsidRPr="007C4FFE" w:rsidRDefault="007C4FFE" w:rsidP="007C4FFE">
            <w:pPr>
              <w:spacing w:after="0" w:line="240" w:lineRule="auto"/>
              <w:jc w:val="left"/>
              <w:rPr>
                <w:rFonts w:cs="Arial"/>
                <w:color w:val="000000"/>
                <w:sz w:val="12"/>
                <w:szCs w:val="12"/>
                <w:lang w:eastAsia="en-AU"/>
              </w:rPr>
            </w:pPr>
          </w:p>
        </w:tc>
        <w:tc>
          <w:tcPr>
            <w:tcW w:w="2897" w:type="pct"/>
            <w:tcBorders>
              <w:top w:val="nil"/>
              <w:left w:val="nil"/>
              <w:bottom w:val="nil"/>
              <w:right w:val="nil"/>
            </w:tcBorders>
            <w:shd w:val="clear" w:color="auto" w:fill="auto"/>
            <w:noWrap/>
            <w:vAlign w:val="bottom"/>
            <w:hideMark/>
          </w:tcPr>
          <w:p w14:paraId="0244F55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Bruce Hwy Eastern Service Rd (01/09) &amp; Deception Bay Rd</w:t>
            </w:r>
          </w:p>
        </w:tc>
        <w:tc>
          <w:tcPr>
            <w:tcW w:w="484" w:type="pct"/>
            <w:tcBorders>
              <w:top w:val="nil"/>
              <w:left w:val="nil"/>
              <w:bottom w:val="nil"/>
              <w:right w:val="nil"/>
            </w:tcBorders>
            <w:vAlign w:val="bottom"/>
          </w:tcPr>
          <w:p w14:paraId="38193AB6" w14:textId="08CC7A4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484" w:type="pct"/>
            <w:tcBorders>
              <w:top w:val="nil"/>
              <w:left w:val="nil"/>
              <w:bottom w:val="nil"/>
              <w:right w:val="nil"/>
            </w:tcBorders>
            <w:vAlign w:val="bottom"/>
          </w:tcPr>
          <w:p w14:paraId="4EA4B8B5" w14:textId="277BEDD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2.6400</w:t>
            </w:r>
          </w:p>
        </w:tc>
        <w:tc>
          <w:tcPr>
            <w:tcW w:w="564" w:type="pct"/>
            <w:tcBorders>
              <w:top w:val="nil"/>
              <w:left w:val="nil"/>
              <w:bottom w:val="nil"/>
              <w:right w:val="nil"/>
            </w:tcBorders>
            <w:vAlign w:val="bottom"/>
          </w:tcPr>
          <w:p w14:paraId="31E92196" w14:textId="585FB76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$414,631.29</w:t>
            </w:r>
          </w:p>
        </w:tc>
      </w:tr>
      <w:tr w:rsidR="007C4FFE" w:rsidRPr="007C4FFE" w14:paraId="14305113" w14:textId="57BA3635" w:rsidTr="007A0322">
        <w:trPr>
          <w:trHeight w:val="113"/>
        </w:trPr>
        <w:tc>
          <w:tcPr>
            <w:tcW w:w="571" w:type="pct"/>
            <w:tcBorders>
              <w:top w:val="nil"/>
              <w:left w:val="nil"/>
              <w:bottom w:val="nil"/>
              <w:right w:val="nil"/>
            </w:tcBorders>
            <w:shd w:val="clear" w:color="auto" w:fill="auto"/>
            <w:noWrap/>
            <w:vAlign w:val="bottom"/>
            <w:hideMark/>
          </w:tcPr>
          <w:p w14:paraId="2D0A88C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B0158</w:t>
            </w:r>
          </w:p>
        </w:tc>
        <w:tc>
          <w:tcPr>
            <w:tcW w:w="2897" w:type="pct"/>
            <w:tcBorders>
              <w:top w:val="nil"/>
              <w:left w:val="nil"/>
              <w:bottom w:val="nil"/>
              <w:right w:val="nil"/>
            </w:tcBorders>
            <w:shd w:val="clear" w:color="auto" w:fill="auto"/>
            <w:noWrap/>
            <w:vAlign w:val="bottom"/>
            <w:hideMark/>
          </w:tcPr>
          <w:p w14:paraId="082F287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Murphy Rd &amp; Robinson Rd</w:t>
            </w:r>
          </w:p>
        </w:tc>
        <w:tc>
          <w:tcPr>
            <w:tcW w:w="484" w:type="pct"/>
            <w:tcBorders>
              <w:top w:val="nil"/>
              <w:left w:val="nil"/>
              <w:bottom w:val="nil"/>
              <w:right w:val="nil"/>
            </w:tcBorders>
            <w:vAlign w:val="bottom"/>
          </w:tcPr>
          <w:p w14:paraId="607DA479" w14:textId="6B0BDF0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484" w:type="pct"/>
            <w:tcBorders>
              <w:top w:val="nil"/>
              <w:left w:val="nil"/>
              <w:bottom w:val="nil"/>
              <w:right w:val="nil"/>
            </w:tcBorders>
            <w:vAlign w:val="bottom"/>
          </w:tcPr>
          <w:p w14:paraId="0BBA1B29" w14:textId="41771B7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2.6000</w:t>
            </w:r>
          </w:p>
        </w:tc>
        <w:tc>
          <w:tcPr>
            <w:tcW w:w="564" w:type="pct"/>
            <w:tcBorders>
              <w:top w:val="nil"/>
              <w:left w:val="nil"/>
              <w:bottom w:val="nil"/>
              <w:right w:val="nil"/>
            </w:tcBorders>
            <w:vAlign w:val="bottom"/>
          </w:tcPr>
          <w:p w14:paraId="1DBE6A5E" w14:textId="116609B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$413,741.65</w:t>
            </w:r>
          </w:p>
        </w:tc>
      </w:tr>
      <w:tr w:rsidR="007C4FFE" w:rsidRPr="007C4FFE" w14:paraId="1A6B1550" w14:textId="2D036D32" w:rsidTr="007A0322">
        <w:trPr>
          <w:trHeight w:val="113"/>
        </w:trPr>
        <w:tc>
          <w:tcPr>
            <w:tcW w:w="571" w:type="pct"/>
            <w:tcBorders>
              <w:top w:val="nil"/>
              <w:left w:val="nil"/>
              <w:bottom w:val="nil"/>
              <w:right w:val="nil"/>
            </w:tcBorders>
            <w:shd w:val="clear" w:color="auto" w:fill="auto"/>
            <w:noWrap/>
            <w:vAlign w:val="bottom"/>
            <w:hideMark/>
          </w:tcPr>
          <w:p w14:paraId="1CA2F25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M1611</w:t>
            </w:r>
          </w:p>
        </w:tc>
        <w:tc>
          <w:tcPr>
            <w:tcW w:w="2897" w:type="pct"/>
            <w:tcBorders>
              <w:top w:val="nil"/>
              <w:left w:val="nil"/>
              <w:bottom w:val="nil"/>
              <w:right w:val="nil"/>
            </w:tcBorders>
            <w:shd w:val="clear" w:color="auto" w:fill="auto"/>
            <w:noWrap/>
            <w:vAlign w:val="bottom"/>
            <w:hideMark/>
          </w:tcPr>
          <w:p w14:paraId="32379C1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Beaudesert Rd &amp; Mortimer Rd</w:t>
            </w:r>
          </w:p>
        </w:tc>
        <w:tc>
          <w:tcPr>
            <w:tcW w:w="484" w:type="pct"/>
            <w:tcBorders>
              <w:top w:val="nil"/>
              <w:left w:val="nil"/>
              <w:bottom w:val="nil"/>
              <w:right w:val="nil"/>
            </w:tcBorders>
            <w:vAlign w:val="bottom"/>
          </w:tcPr>
          <w:p w14:paraId="7370485A" w14:textId="1290592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484" w:type="pct"/>
            <w:tcBorders>
              <w:top w:val="nil"/>
              <w:left w:val="nil"/>
              <w:bottom w:val="nil"/>
              <w:right w:val="nil"/>
            </w:tcBorders>
            <w:vAlign w:val="bottom"/>
          </w:tcPr>
          <w:p w14:paraId="7D7C1465" w14:textId="46B8D73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2.6000</w:t>
            </w:r>
          </w:p>
        </w:tc>
        <w:tc>
          <w:tcPr>
            <w:tcW w:w="564" w:type="pct"/>
            <w:tcBorders>
              <w:top w:val="nil"/>
              <w:left w:val="nil"/>
              <w:bottom w:val="nil"/>
              <w:right w:val="nil"/>
            </w:tcBorders>
            <w:vAlign w:val="bottom"/>
          </w:tcPr>
          <w:p w14:paraId="7780D0DB" w14:textId="3C24BBE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$413,741.65</w:t>
            </w:r>
          </w:p>
        </w:tc>
      </w:tr>
      <w:tr w:rsidR="007C4FFE" w:rsidRPr="007C4FFE" w14:paraId="1AC17E9A" w14:textId="23D95C85" w:rsidTr="007A0322">
        <w:trPr>
          <w:trHeight w:val="113"/>
        </w:trPr>
        <w:tc>
          <w:tcPr>
            <w:tcW w:w="571" w:type="pct"/>
            <w:tcBorders>
              <w:top w:val="nil"/>
              <w:left w:val="nil"/>
              <w:bottom w:val="nil"/>
              <w:right w:val="nil"/>
            </w:tcBorders>
            <w:shd w:val="clear" w:color="auto" w:fill="auto"/>
            <w:noWrap/>
            <w:vAlign w:val="bottom"/>
            <w:hideMark/>
          </w:tcPr>
          <w:p w14:paraId="191D6F7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M2434</w:t>
            </w:r>
          </w:p>
        </w:tc>
        <w:tc>
          <w:tcPr>
            <w:tcW w:w="2897" w:type="pct"/>
            <w:tcBorders>
              <w:top w:val="nil"/>
              <w:left w:val="nil"/>
              <w:bottom w:val="nil"/>
              <w:right w:val="nil"/>
            </w:tcBorders>
            <w:shd w:val="clear" w:color="auto" w:fill="auto"/>
            <w:noWrap/>
            <w:vAlign w:val="bottom"/>
            <w:hideMark/>
          </w:tcPr>
          <w:p w14:paraId="1948D93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Kingston Rd &amp; Wembley Rd (1/95)</w:t>
            </w:r>
          </w:p>
        </w:tc>
        <w:tc>
          <w:tcPr>
            <w:tcW w:w="484" w:type="pct"/>
            <w:tcBorders>
              <w:top w:val="nil"/>
              <w:left w:val="nil"/>
              <w:bottom w:val="nil"/>
              <w:right w:val="nil"/>
            </w:tcBorders>
            <w:vAlign w:val="bottom"/>
          </w:tcPr>
          <w:p w14:paraId="1F36E361" w14:textId="6849A13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484" w:type="pct"/>
            <w:tcBorders>
              <w:top w:val="nil"/>
              <w:left w:val="nil"/>
              <w:bottom w:val="nil"/>
              <w:right w:val="nil"/>
            </w:tcBorders>
            <w:vAlign w:val="bottom"/>
          </w:tcPr>
          <w:p w14:paraId="2EBA2FE8" w14:textId="6BBA0D4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5.2000</w:t>
            </w:r>
          </w:p>
        </w:tc>
        <w:tc>
          <w:tcPr>
            <w:tcW w:w="564" w:type="pct"/>
            <w:tcBorders>
              <w:top w:val="nil"/>
              <w:left w:val="nil"/>
              <w:bottom w:val="nil"/>
              <w:right w:val="nil"/>
            </w:tcBorders>
            <w:vAlign w:val="bottom"/>
          </w:tcPr>
          <w:p w14:paraId="64BF10A3" w14:textId="5B9C17E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$410,092.70</w:t>
            </w:r>
          </w:p>
        </w:tc>
      </w:tr>
      <w:tr w:rsidR="007C4FFE" w:rsidRPr="007C4FFE" w14:paraId="7290116E" w14:textId="10EE3182" w:rsidTr="007A0322">
        <w:trPr>
          <w:trHeight w:val="113"/>
        </w:trPr>
        <w:tc>
          <w:tcPr>
            <w:tcW w:w="571" w:type="pct"/>
            <w:tcBorders>
              <w:top w:val="nil"/>
              <w:left w:val="nil"/>
              <w:bottom w:val="nil"/>
              <w:right w:val="nil"/>
            </w:tcBorders>
            <w:shd w:val="clear" w:color="auto" w:fill="auto"/>
            <w:noWrap/>
            <w:vAlign w:val="bottom"/>
            <w:hideMark/>
          </w:tcPr>
          <w:p w14:paraId="0C22A434" w14:textId="77777777" w:rsidR="007C4FFE" w:rsidRPr="007C4FFE" w:rsidRDefault="007C4FFE" w:rsidP="007C4FFE">
            <w:pPr>
              <w:spacing w:after="0" w:line="240" w:lineRule="auto"/>
              <w:jc w:val="left"/>
              <w:rPr>
                <w:rFonts w:cs="Arial"/>
                <w:color w:val="000000"/>
                <w:sz w:val="12"/>
                <w:szCs w:val="12"/>
                <w:lang w:eastAsia="en-AU"/>
              </w:rPr>
            </w:pPr>
          </w:p>
        </w:tc>
        <w:tc>
          <w:tcPr>
            <w:tcW w:w="2897" w:type="pct"/>
            <w:tcBorders>
              <w:top w:val="nil"/>
              <w:left w:val="nil"/>
              <w:bottom w:val="nil"/>
              <w:right w:val="nil"/>
            </w:tcBorders>
            <w:shd w:val="clear" w:color="auto" w:fill="auto"/>
            <w:noWrap/>
            <w:vAlign w:val="bottom"/>
            <w:hideMark/>
          </w:tcPr>
          <w:p w14:paraId="2802129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Boundary Rd &amp; Diamond Jubilee Way</w:t>
            </w:r>
          </w:p>
        </w:tc>
        <w:tc>
          <w:tcPr>
            <w:tcW w:w="484" w:type="pct"/>
            <w:tcBorders>
              <w:top w:val="nil"/>
              <w:left w:val="nil"/>
              <w:bottom w:val="nil"/>
              <w:right w:val="nil"/>
            </w:tcBorders>
            <w:vAlign w:val="bottom"/>
          </w:tcPr>
          <w:p w14:paraId="6789B846" w14:textId="0E4E2BA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484" w:type="pct"/>
            <w:tcBorders>
              <w:top w:val="nil"/>
              <w:left w:val="nil"/>
              <w:bottom w:val="nil"/>
              <w:right w:val="nil"/>
            </w:tcBorders>
            <w:vAlign w:val="bottom"/>
          </w:tcPr>
          <w:p w14:paraId="3EBD1196" w14:textId="67EC54C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2.3400</w:t>
            </w:r>
          </w:p>
        </w:tc>
        <w:tc>
          <w:tcPr>
            <w:tcW w:w="564" w:type="pct"/>
            <w:tcBorders>
              <w:top w:val="nil"/>
              <w:left w:val="nil"/>
              <w:bottom w:val="nil"/>
              <w:right w:val="nil"/>
            </w:tcBorders>
            <w:vAlign w:val="bottom"/>
          </w:tcPr>
          <w:p w14:paraId="1CEDF81C" w14:textId="707CD38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$407,958.93</w:t>
            </w:r>
          </w:p>
        </w:tc>
      </w:tr>
      <w:tr w:rsidR="007C4FFE" w:rsidRPr="007C4FFE" w14:paraId="7E0BA58B" w14:textId="70540044" w:rsidTr="007A0322">
        <w:trPr>
          <w:trHeight w:val="113"/>
        </w:trPr>
        <w:tc>
          <w:tcPr>
            <w:tcW w:w="571" w:type="pct"/>
            <w:tcBorders>
              <w:top w:val="nil"/>
              <w:left w:val="nil"/>
              <w:bottom w:val="nil"/>
              <w:right w:val="nil"/>
            </w:tcBorders>
            <w:shd w:val="clear" w:color="auto" w:fill="auto"/>
            <w:noWrap/>
            <w:vAlign w:val="bottom"/>
            <w:hideMark/>
          </w:tcPr>
          <w:p w14:paraId="1BF99C5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C5360</w:t>
            </w:r>
          </w:p>
        </w:tc>
        <w:tc>
          <w:tcPr>
            <w:tcW w:w="2897" w:type="pct"/>
            <w:tcBorders>
              <w:top w:val="nil"/>
              <w:left w:val="nil"/>
              <w:bottom w:val="nil"/>
              <w:right w:val="nil"/>
            </w:tcBorders>
            <w:shd w:val="clear" w:color="auto" w:fill="auto"/>
            <w:noWrap/>
            <w:vAlign w:val="bottom"/>
            <w:hideMark/>
          </w:tcPr>
          <w:p w14:paraId="51EFF80B" w14:textId="332F379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Hinkler Dr (7/13) &amp; Pappas Way</w:t>
            </w:r>
          </w:p>
        </w:tc>
        <w:tc>
          <w:tcPr>
            <w:tcW w:w="484" w:type="pct"/>
            <w:tcBorders>
              <w:top w:val="nil"/>
              <w:left w:val="nil"/>
              <w:bottom w:val="nil"/>
              <w:right w:val="nil"/>
            </w:tcBorders>
            <w:vAlign w:val="bottom"/>
          </w:tcPr>
          <w:p w14:paraId="2D8E6C89" w14:textId="7FCB79D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484" w:type="pct"/>
            <w:tcBorders>
              <w:top w:val="nil"/>
              <w:left w:val="nil"/>
              <w:bottom w:val="nil"/>
              <w:right w:val="nil"/>
            </w:tcBorders>
            <w:vAlign w:val="bottom"/>
          </w:tcPr>
          <w:p w14:paraId="3BDF51A1" w14:textId="3C0F30D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564" w:type="pct"/>
            <w:tcBorders>
              <w:top w:val="nil"/>
              <w:left w:val="nil"/>
              <w:bottom w:val="nil"/>
              <w:right w:val="nil"/>
            </w:tcBorders>
            <w:vAlign w:val="bottom"/>
          </w:tcPr>
          <w:p w14:paraId="619B3673" w14:textId="2DD2417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$404,845.16</w:t>
            </w:r>
          </w:p>
        </w:tc>
      </w:tr>
      <w:tr w:rsidR="007C4FFE" w:rsidRPr="007C4FFE" w14:paraId="63F897C1" w14:textId="1A84BC76" w:rsidTr="007A0322">
        <w:trPr>
          <w:trHeight w:val="113"/>
        </w:trPr>
        <w:tc>
          <w:tcPr>
            <w:tcW w:w="571" w:type="pct"/>
            <w:tcBorders>
              <w:top w:val="nil"/>
              <w:left w:val="nil"/>
              <w:bottom w:val="nil"/>
              <w:right w:val="nil"/>
            </w:tcBorders>
            <w:shd w:val="clear" w:color="auto" w:fill="auto"/>
            <w:noWrap/>
            <w:vAlign w:val="bottom"/>
            <w:hideMark/>
          </w:tcPr>
          <w:p w14:paraId="1FDAC6C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M5456</w:t>
            </w:r>
          </w:p>
        </w:tc>
        <w:tc>
          <w:tcPr>
            <w:tcW w:w="2897" w:type="pct"/>
            <w:tcBorders>
              <w:top w:val="nil"/>
              <w:left w:val="nil"/>
              <w:bottom w:val="nil"/>
              <w:right w:val="nil"/>
            </w:tcBorders>
            <w:shd w:val="clear" w:color="auto" w:fill="auto"/>
            <w:noWrap/>
            <w:vAlign w:val="bottom"/>
            <w:hideMark/>
          </w:tcPr>
          <w:p w14:paraId="270773F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Franklin Dr/Gold Coast - Springbrook Rd &amp; Somerset Dr</w:t>
            </w:r>
          </w:p>
        </w:tc>
        <w:tc>
          <w:tcPr>
            <w:tcW w:w="484" w:type="pct"/>
            <w:tcBorders>
              <w:top w:val="nil"/>
              <w:left w:val="nil"/>
              <w:bottom w:val="nil"/>
              <w:right w:val="nil"/>
            </w:tcBorders>
            <w:vAlign w:val="bottom"/>
          </w:tcPr>
          <w:p w14:paraId="67F469F5" w14:textId="7626280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484" w:type="pct"/>
            <w:tcBorders>
              <w:top w:val="nil"/>
              <w:left w:val="nil"/>
              <w:bottom w:val="nil"/>
              <w:right w:val="nil"/>
            </w:tcBorders>
            <w:vAlign w:val="bottom"/>
          </w:tcPr>
          <w:p w14:paraId="4501509A" w14:textId="30DA7E6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564" w:type="pct"/>
            <w:tcBorders>
              <w:top w:val="nil"/>
              <w:left w:val="nil"/>
              <w:bottom w:val="nil"/>
              <w:right w:val="nil"/>
            </w:tcBorders>
            <w:vAlign w:val="bottom"/>
          </w:tcPr>
          <w:p w14:paraId="713EB6CF" w14:textId="49309BA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$404,845.16</w:t>
            </w:r>
          </w:p>
        </w:tc>
      </w:tr>
      <w:tr w:rsidR="007C4FFE" w:rsidRPr="007C4FFE" w14:paraId="52F6EFC7" w14:textId="0DF80908" w:rsidTr="007A0322">
        <w:trPr>
          <w:trHeight w:val="113"/>
        </w:trPr>
        <w:tc>
          <w:tcPr>
            <w:tcW w:w="571" w:type="pct"/>
            <w:tcBorders>
              <w:top w:val="nil"/>
              <w:left w:val="nil"/>
              <w:bottom w:val="nil"/>
              <w:right w:val="nil"/>
            </w:tcBorders>
            <w:shd w:val="clear" w:color="auto" w:fill="auto"/>
            <w:noWrap/>
            <w:vAlign w:val="bottom"/>
            <w:hideMark/>
          </w:tcPr>
          <w:p w14:paraId="52E2BCD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M1460</w:t>
            </w:r>
          </w:p>
        </w:tc>
        <w:tc>
          <w:tcPr>
            <w:tcW w:w="2897" w:type="pct"/>
            <w:tcBorders>
              <w:top w:val="nil"/>
              <w:left w:val="nil"/>
              <w:bottom w:val="nil"/>
              <w:right w:val="nil"/>
            </w:tcBorders>
            <w:shd w:val="clear" w:color="auto" w:fill="auto"/>
            <w:noWrap/>
            <w:vAlign w:val="bottom"/>
            <w:hideMark/>
          </w:tcPr>
          <w:p w14:paraId="5F72D23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Griffith Arterial Rd (U20 -1/95) &amp; Orange Grove Rd</w:t>
            </w:r>
          </w:p>
        </w:tc>
        <w:tc>
          <w:tcPr>
            <w:tcW w:w="484" w:type="pct"/>
            <w:tcBorders>
              <w:top w:val="nil"/>
              <w:left w:val="nil"/>
              <w:bottom w:val="nil"/>
              <w:right w:val="nil"/>
            </w:tcBorders>
            <w:vAlign w:val="bottom"/>
          </w:tcPr>
          <w:p w14:paraId="3FB4C8BC" w14:textId="68D0F64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484" w:type="pct"/>
            <w:tcBorders>
              <w:top w:val="nil"/>
              <w:left w:val="nil"/>
              <w:bottom w:val="nil"/>
              <w:right w:val="nil"/>
            </w:tcBorders>
            <w:vAlign w:val="bottom"/>
          </w:tcPr>
          <w:p w14:paraId="21922FC3" w14:textId="338568C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2.0800</w:t>
            </w:r>
          </w:p>
        </w:tc>
        <w:tc>
          <w:tcPr>
            <w:tcW w:w="564" w:type="pct"/>
            <w:tcBorders>
              <w:top w:val="nil"/>
              <w:left w:val="nil"/>
              <w:bottom w:val="nil"/>
              <w:right w:val="nil"/>
            </w:tcBorders>
            <w:vAlign w:val="bottom"/>
          </w:tcPr>
          <w:p w14:paraId="7F7F25AF" w14:textId="201233E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$402,176.21</w:t>
            </w:r>
          </w:p>
        </w:tc>
      </w:tr>
      <w:tr w:rsidR="007C4FFE" w:rsidRPr="007C4FFE" w14:paraId="15CF6018" w14:textId="4BD5AA1A" w:rsidTr="007A0322">
        <w:trPr>
          <w:trHeight w:val="113"/>
        </w:trPr>
        <w:tc>
          <w:tcPr>
            <w:tcW w:w="571" w:type="pct"/>
            <w:tcBorders>
              <w:top w:val="nil"/>
              <w:left w:val="nil"/>
              <w:bottom w:val="nil"/>
              <w:right w:val="nil"/>
            </w:tcBorders>
            <w:shd w:val="clear" w:color="auto" w:fill="auto"/>
            <w:noWrap/>
            <w:vAlign w:val="bottom"/>
            <w:hideMark/>
          </w:tcPr>
          <w:p w14:paraId="66598BC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M2168</w:t>
            </w:r>
          </w:p>
        </w:tc>
        <w:tc>
          <w:tcPr>
            <w:tcW w:w="2897" w:type="pct"/>
            <w:tcBorders>
              <w:top w:val="nil"/>
              <w:left w:val="nil"/>
              <w:bottom w:val="nil"/>
              <w:right w:val="nil"/>
            </w:tcBorders>
            <w:shd w:val="clear" w:color="auto" w:fill="auto"/>
            <w:noWrap/>
            <w:vAlign w:val="bottom"/>
            <w:hideMark/>
          </w:tcPr>
          <w:p w14:paraId="1454D72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Anzac Ave (Redcliffe Rd) &amp; Diamond Jubilee Way/Kinsellas Rd</w:t>
            </w:r>
          </w:p>
        </w:tc>
        <w:tc>
          <w:tcPr>
            <w:tcW w:w="484" w:type="pct"/>
            <w:tcBorders>
              <w:top w:val="nil"/>
              <w:left w:val="nil"/>
              <w:bottom w:val="nil"/>
              <w:right w:val="nil"/>
            </w:tcBorders>
            <w:vAlign w:val="bottom"/>
          </w:tcPr>
          <w:p w14:paraId="447EE600" w14:textId="755CE31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484" w:type="pct"/>
            <w:tcBorders>
              <w:top w:val="nil"/>
              <w:left w:val="nil"/>
              <w:bottom w:val="nil"/>
              <w:right w:val="nil"/>
            </w:tcBorders>
            <w:vAlign w:val="bottom"/>
          </w:tcPr>
          <w:p w14:paraId="0F36D12D" w14:textId="078053C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2.0800</w:t>
            </w:r>
          </w:p>
        </w:tc>
        <w:tc>
          <w:tcPr>
            <w:tcW w:w="564" w:type="pct"/>
            <w:tcBorders>
              <w:top w:val="nil"/>
              <w:left w:val="nil"/>
              <w:bottom w:val="nil"/>
              <w:right w:val="nil"/>
            </w:tcBorders>
            <w:vAlign w:val="bottom"/>
          </w:tcPr>
          <w:p w14:paraId="5EEB8747" w14:textId="611AC72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$402,176.21</w:t>
            </w:r>
          </w:p>
        </w:tc>
      </w:tr>
      <w:tr w:rsidR="007C4FFE" w:rsidRPr="007C4FFE" w14:paraId="2E31CAAC" w14:textId="0CB194D9" w:rsidTr="007A0322">
        <w:trPr>
          <w:trHeight w:val="113"/>
        </w:trPr>
        <w:tc>
          <w:tcPr>
            <w:tcW w:w="571" w:type="pct"/>
            <w:tcBorders>
              <w:top w:val="nil"/>
              <w:left w:val="nil"/>
              <w:bottom w:val="nil"/>
              <w:right w:val="nil"/>
            </w:tcBorders>
            <w:shd w:val="clear" w:color="auto" w:fill="auto"/>
            <w:noWrap/>
            <w:vAlign w:val="bottom"/>
            <w:hideMark/>
          </w:tcPr>
          <w:p w14:paraId="4FA6398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B0568</w:t>
            </w:r>
          </w:p>
        </w:tc>
        <w:tc>
          <w:tcPr>
            <w:tcW w:w="2897" w:type="pct"/>
            <w:tcBorders>
              <w:top w:val="nil"/>
              <w:left w:val="nil"/>
              <w:bottom w:val="nil"/>
              <w:right w:val="nil"/>
            </w:tcBorders>
            <w:shd w:val="clear" w:color="auto" w:fill="auto"/>
            <w:noWrap/>
            <w:vAlign w:val="bottom"/>
            <w:hideMark/>
          </w:tcPr>
          <w:p w14:paraId="36F9F4D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Dawson Rd &amp; Newnham Rd</w:t>
            </w:r>
          </w:p>
        </w:tc>
        <w:tc>
          <w:tcPr>
            <w:tcW w:w="484" w:type="pct"/>
            <w:tcBorders>
              <w:top w:val="nil"/>
              <w:left w:val="nil"/>
              <w:bottom w:val="nil"/>
              <w:right w:val="nil"/>
            </w:tcBorders>
            <w:vAlign w:val="bottom"/>
          </w:tcPr>
          <w:p w14:paraId="6692EAE4" w14:textId="5B56A5B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2B5CDB95" w14:textId="26203E1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5.2800</w:t>
            </w:r>
          </w:p>
        </w:tc>
        <w:tc>
          <w:tcPr>
            <w:tcW w:w="564" w:type="pct"/>
            <w:tcBorders>
              <w:top w:val="nil"/>
              <w:left w:val="nil"/>
              <w:bottom w:val="nil"/>
              <w:right w:val="nil"/>
            </w:tcBorders>
            <w:vAlign w:val="bottom"/>
          </w:tcPr>
          <w:p w14:paraId="13A80B72" w14:textId="3DF9CAD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$402,165.24</w:t>
            </w:r>
          </w:p>
        </w:tc>
      </w:tr>
      <w:tr w:rsidR="007C4FFE" w:rsidRPr="007C4FFE" w14:paraId="35BE1CA4" w14:textId="30CBDA40" w:rsidTr="007A0322">
        <w:trPr>
          <w:trHeight w:val="113"/>
        </w:trPr>
        <w:tc>
          <w:tcPr>
            <w:tcW w:w="571" w:type="pct"/>
            <w:tcBorders>
              <w:top w:val="nil"/>
              <w:left w:val="nil"/>
              <w:bottom w:val="nil"/>
              <w:right w:val="nil"/>
            </w:tcBorders>
            <w:shd w:val="clear" w:color="auto" w:fill="auto"/>
            <w:noWrap/>
            <w:vAlign w:val="bottom"/>
            <w:hideMark/>
          </w:tcPr>
          <w:p w14:paraId="4738ECA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M5346</w:t>
            </w:r>
          </w:p>
        </w:tc>
        <w:tc>
          <w:tcPr>
            <w:tcW w:w="2897" w:type="pct"/>
            <w:tcBorders>
              <w:top w:val="nil"/>
              <w:left w:val="nil"/>
              <w:bottom w:val="nil"/>
              <w:right w:val="nil"/>
            </w:tcBorders>
            <w:shd w:val="clear" w:color="auto" w:fill="auto"/>
            <w:noWrap/>
            <w:vAlign w:val="bottom"/>
            <w:hideMark/>
          </w:tcPr>
          <w:p w14:paraId="6DDC413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Ferry St &amp; Nerang St</w:t>
            </w:r>
          </w:p>
        </w:tc>
        <w:tc>
          <w:tcPr>
            <w:tcW w:w="484" w:type="pct"/>
            <w:tcBorders>
              <w:top w:val="nil"/>
              <w:left w:val="nil"/>
              <w:bottom w:val="nil"/>
              <w:right w:val="nil"/>
            </w:tcBorders>
            <w:vAlign w:val="bottom"/>
          </w:tcPr>
          <w:p w14:paraId="0DFCA821" w14:textId="32E6C06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484" w:type="pct"/>
            <w:tcBorders>
              <w:top w:val="nil"/>
              <w:left w:val="nil"/>
              <w:bottom w:val="nil"/>
              <w:right w:val="nil"/>
            </w:tcBorders>
            <w:vAlign w:val="bottom"/>
          </w:tcPr>
          <w:p w14:paraId="2EB70256" w14:textId="5970927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564" w:type="pct"/>
            <w:tcBorders>
              <w:top w:val="nil"/>
              <w:left w:val="nil"/>
              <w:bottom w:val="nil"/>
              <w:right w:val="nil"/>
            </w:tcBorders>
            <w:vAlign w:val="bottom"/>
          </w:tcPr>
          <w:p w14:paraId="178087D1" w14:textId="4EAF2DD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$396,393.49</w:t>
            </w:r>
          </w:p>
        </w:tc>
      </w:tr>
      <w:tr w:rsidR="007C4FFE" w:rsidRPr="007C4FFE" w14:paraId="16D087E3" w14:textId="38E72A1A" w:rsidTr="007A0322">
        <w:trPr>
          <w:trHeight w:val="113"/>
        </w:trPr>
        <w:tc>
          <w:tcPr>
            <w:tcW w:w="571" w:type="pct"/>
            <w:tcBorders>
              <w:top w:val="nil"/>
              <w:left w:val="nil"/>
              <w:bottom w:val="nil"/>
              <w:right w:val="nil"/>
            </w:tcBorders>
            <w:shd w:val="clear" w:color="auto" w:fill="auto"/>
            <w:noWrap/>
            <w:vAlign w:val="bottom"/>
            <w:hideMark/>
          </w:tcPr>
          <w:p w14:paraId="595D949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M2160</w:t>
            </w:r>
          </w:p>
        </w:tc>
        <w:tc>
          <w:tcPr>
            <w:tcW w:w="2897" w:type="pct"/>
            <w:tcBorders>
              <w:top w:val="nil"/>
              <w:left w:val="nil"/>
              <w:bottom w:val="nil"/>
              <w:right w:val="nil"/>
            </w:tcBorders>
            <w:shd w:val="clear" w:color="auto" w:fill="auto"/>
            <w:noWrap/>
            <w:vAlign w:val="bottom"/>
            <w:hideMark/>
          </w:tcPr>
          <w:p w14:paraId="761B77D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Anzac Ave &amp; Duffield Rd</w:t>
            </w:r>
          </w:p>
        </w:tc>
        <w:tc>
          <w:tcPr>
            <w:tcW w:w="484" w:type="pct"/>
            <w:tcBorders>
              <w:top w:val="nil"/>
              <w:left w:val="nil"/>
              <w:bottom w:val="nil"/>
              <w:right w:val="nil"/>
            </w:tcBorders>
            <w:vAlign w:val="bottom"/>
          </w:tcPr>
          <w:p w14:paraId="6C534A0B" w14:textId="317EE98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484" w:type="pct"/>
            <w:tcBorders>
              <w:top w:val="nil"/>
              <w:left w:val="nil"/>
              <w:bottom w:val="nil"/>
              <w:right w:val="nil"/>
            </w:tcBorders>
            <w:vAlign w:val="bottom"/>
          </w:tcPr>
          <w:p w14:paraId="0A9FD4F7" w14:textId="6CD09D2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174704BC" w14:textId="1A29D03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$390,610.77</w:t>
            </w:r>
          </w:p>
        </w:tc>
      </w:tr>
      <w:tr w:rsidR="007C4FFE" w:rsidRPr="007C4FFE" w14:paraId="1C1D40F2" w14:textId="1A8D593F" w:rsidTr="007A0322">
        <w:trPr>
          <w:trHeight w:val="113"/>
        </w:trPr>
        <w:tc>
          <w:tcPr>
            <w:tcW w:w="571" w:type="pct"/>
            <w:tcBorders>
              <w:top w:val="nil"/>
              <w:left w:val="nil"/>
              <w:bottom w:val="nil"/>
              <w:right w:val="nil"/>
            </w:tcBorders>
            <w:shd w:val="clear" w:color="auto" w:fill="auto"/>
            <w:noWrap/>
            <w:vAlign w:val="bottom"/>
            <w:hideMark/>
          </w:tcPr>
          <w:p w14:paraId="58F9C5C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M7056</w:t>
            </w:r>
          </w:p>
        </w:tc>
        <w:tc>
          <w:tcPr>
            <w:tcW w:w="2897" w:type="pct"/>
            <w:tcBorders>
              <w:top w:val="nil"/>
              <w:left w:val="nil"/>
              <w:bottom w:val="nil"/>
              <w:right w:val="nil"/>
            </w:tcBorders>
            <w:shd w:val="clear" w:color="auto" w:fill="auto"/>
            <w:noWrap/>
            <w:vAlign w:val="bottom"/>
            <w:hideMark/>
          </w:tcPr>
          <w:p w14:paraId="0125A45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Bruce Hwy Ramp N &amp; Deception Bay Rd/New Settlement Rd</w:t>
            </w:r>
          </w:p>
        </w:tc>
        <w:tc>
          <w:tcPr>
            <w:tcW w:w="484" w:type="pct"/>
            <w:tcBorders>
              <w:top w:val="nil"/>
              <w:left w:val="nil"/>
              <w:bottom w:val="nil"/>
              <w:right w:val="nil"/>
            </w:tcBorders>
            <w:vAlign w:val="bottom"/>
          </w:tcPr>
          <w:p w14:paraId="5C1D8957" w14:textId="512588F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484" w:type="pct"/>
            <w:tcBorders>
              <w:top w:val="nil"/>
              <w:left w:val="nil"/>
              <w:bottom w:val="nil"/>
              <w:right w:val="nil"/>
            </w:tcBorders>
            <w:vAlign w:val="bottom"/>
          </w:tcPr>
          <w:p w14:paraId="5F0800AB" w14:textId="2803AA3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3BA57B29" w14:textId="2FA6EFC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$390,610.77</w:t>
            </w:r>
          </w:p>
        </w:tc>
      </w:tr>
      <w:tr w:rsidR="007C4FFE" w:rsidRPr="007C4FFE" w14:paraId="197394B7" w14:textId="5672B35A" w:rsidTr="007A0322">
        <w:trPr>
          <w:trHeight w:val="113"/>
        </w:trPr>
        <w:tc>
          <w:tcPr>
            <w:tcW w:w="571" w:type="pct"/>
            <w:tcBorders>
              <w:top w:val="nil"/>
              <w:left w:val="nil"/>
              <w:bottom w:val="nil"/>
              <w:right w:val="nil"/>
            </w:tcBorders>
            <w:shd w:val="clear" w:color="auto" w:fill="auto"/>
            <w:noWrap/>
            <w:vAlign w:val="bottom"/>
            <w:hideMark/>
          </w:tcPr>
          <w:p w14:paraId="29513A0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C5403</w:t>
            </w:r>
          </w:p>
        </w:tc>
        <w:tc>
          <w:tcPr>
            <w:tcW w:w="2897" w:type="pct"/>
            <w:tcBorders>
              <w:top w:val="nil"/>
              <w:left w:val="nil"/>
              <w:bottom w:val="nil"/>
              <w:right w:val="nil"/>
            </w:tcBorders>
            <w:shd w:val="clear" w:color="auto" w:fill="auto"/>
            <w:noWrap/>
            <w:vAlign w:val="bottom"/>
            <w:hideMark/>
          </w:tcPr>
          <w:p w14:paraId="2C2B6FF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Birmingham Rd &amp; Nielsens Rd</w:t>
            </w:r>
          </w:p>
        </w:tc>
        <w:tc>
          <w:tcPr>
            <w:tcW w:w="484" w:type="pct"/>
            <w:tcBorders>
              <w:top w:val="nil"/>
              <w:left w:val="nil"/>
              <w:bottom w:val="nil"/>
              <w:right w:val="nil"/>
            </w:tcBorders>
            <w:vAlign w:val="bottom"/>
          </w:tcPr>
          <w:p w14:paraId="2652EF25" w14:textId="324A7F2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484" w:type="pct"/>
            <w:tcBorders>
              <w:top w:val="nil"/>
              <w:left w:val="nil"/>
              <w:bottom w:val="nil"/>
              <w:right w:val="nil"/>
            </w:tcBorders>
            <w:vAlign w:val="bottom"/>
          </w:tcPr>
          <w:p w14:paraId="34C29485" w14:textId="6EFD331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09576D46" w14:textId="029EDCF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$385,272.88</w:t>
            </w:r>
          </w:p>
        </w:tc>
      </w:tr>
      <w:tr w:rsidR="007C4FFE" w:rsidRPr="007C4FFE" w14:paraId="2B9DF574" w14:textId="7A07C748" w:rsidTr="007A0322">
        <w:trPr>
          <w:trHeight w:val="113"/>
        </w:trPr>
        <w:tc>
          <w:tcPr>
            <w:tcW w:w="571" w:type="pct"/>
            <w:tcBorders>
              <w:top w:val="nil"/>
              <w:left w:val="nil"/>
              <w:bottom w:val="nil"/>
              <w:right w:val="nil"/>
            </w:tcBorders>
            <w:shd w:val="clear" w:color="auto" w:fill="auto"/>
            <w:noWrap/>
            <w:vAlign w:val="bottom"/>
            <w:hideMark/>
          </w:tcPr>
          <w:p w14:paraId="021CE5D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C5528</w:t>
            </w:r>
          </w:p>
        </w:tc>
        <w:tc>
          <w:tcPr>
            <w:tcW w:w="2897" w:type="pct"/>
            <w:tcBorders>
              <w:top w:val="nil"/>
              <w:left w:val="nil"/>
              <w:bottom w:val="nil"/>
              <w:right w:val="nil"/>
            </w:tcBorders>
            <w:shd w:val="clear" w:color="auto" w:fill="auto"/>
            <w:noWrap/>
            <w:vAlign w:val="bottom"/>
            <w:hideMark/>
          </w:tcPr>
          <w:p w14:paraId="29AB4C6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Bayswater Ave/Stapley Dr &amp; Scottsdale Dr</w:t>
            </w:r>
          </w:p>
        </w:tc>
        <w:tc>
          <w:tcPr>
            <w:tcW w:w="484" w:type="pct"/>
            <w:tcBorders>
              <w:top w:val="nil"/>
              <w:left w:val="nil"/>
              <w:bottom w:val="nil"/>
              <w:right w:val="nil"/>
            </w:tcBorders>
            <w:vAlign w:val="bottom"/>
          </w:tcPr>
          <w:p w14:paraId="4B35D7C8" w14:textId="238FCC4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484" w:type="pct"/>
            <w:tcBorders>
              <w:top w:val="nil"/>
              <w:left w:val="nil"/>
              <w:bottom w:val="nil"/>
              <w:right w:val="nil"/>
            </w:tcBorders>
            <w:vAlign w:val="bottom"/>
          </w:tcPr>
          <w:p w14:paraId="544565BC" w14:textId="5E9C330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1774FF7B" w14:textId="295F959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$385,272.88</w:t>
            </w:r>
          </w:p>
        </w:tc>
      </w:tr>
      <w:tr w:rsidR="007C4FFE" w:rsidRPr="007C4FFE" w14:paraId="23A99155" w14:textId="7E79E1EE" w:rsidTr="007A0322">
        <w:trPr>
          <w:trHeight w:val="113"/>
        </w:trPr>
        <w:tc>
          <w:tcPr>
            <w:tcW w:w="571" w:type="pct"/>
            <w:tcBorders>
              <w:top w:val="nil"/>
              <w:left w:val="nil"/>
              <w:bottom w:val="nil"/>
              <w:right w:val="nil"/>
            </w:tcBorders>
            <w:shd w:val="clear" w:color="auto" w:fill="auto"/>
            <w:noWrap/>
            <w:vAlign w:val="bottom"/>
            <w:hideMark/>
          </w:tcPr>
          <w:p w14:paraId="65DE2B8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M6075</w:t>
            </w:r>
          </w:p>
        </w:tc>
        <w:tc>
          <w:tcPr>
            <w:tcW w:w="2897" w:type="pct"/>
            <w:tcBorders>
              <w:top w:val="nil"/>
              <w:left w:val="nil"/>
              <w:bottom w:val="nil"/>
              <w:right w:val="nil"/>
            </w:tcBorders>
            <w:shd w:val="clear" w:color="auto" w:fill="auto"/>
            <w:noWrap/>
            <w:vAlign w:val="bottom"/>
            <w:hideMark/>
          </w:tcPr>
          <w:p w14:paraId="1739E8E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South St &amp; West St</w:t>
            </w:r>
          </w:p>
        </w:tc>
        <w:tc>
          <w:tcPr>
            <w:tcW w:w="484" w:type="pct"/>
            <w:tcBorders>
              <w:top w:val="nil"/>
              <w:left w:val="nil"/>
              <w:bottom w:val="nil"/>
              <w:right w:val="nil"/>
            </w:tcBorders>
            <w:vAlign w:val="bottom"/>
          </w:tcPr>
          <w:p w14:paraId="0A007CA4" w14:textId="52F9FB0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484" w:type="pct"/>
            <w:tcBorders>
              <w:top w:val="nil"/>
              <w:left w:val="nil"/>
              <w:bottom w:val="nil"/>
              <w:right w:val="nil"/>
            </w:tcBorders>
            <w:vAlign w:val="bottom"/>
          </w:tcPr>
          <w:p w14:paraId="5476E285" w14:textId="5B20E29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24DD55E8" w14:textId="17A2600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$385,272.88</w:t>
            </w:r>
          </w:p>
        </w:tc>
      </w:tr>
      <w:tr w:rsidR="007C4FFE" w:rsidRPr="007C4FFE" w14:paraId="0BF6D188" w14:textId="5A35753A" w:rsidTr="007A0322">
        <w:trPr>
          <w:trHeight w:val="113"/>
        </w:trPr>
        <w:tc>
          <w:tcPr>
            <w:tcW w:w="571" w:type="pct"/>
            <w:tcBorders>
              <w:top w:val="nil"/>
              <w:left w:val="nil"/>
              <w:bottom w:val="nil"/>
              <w:right w:val="nil"/>
            </w:tcBorders>
            <w:shd w:val="clear" w:color="auto" w:fill="auto"/>
            <w:noWrap/>
            <w:vAlign w:val="bottom"/>
            <w:hideMark/>
          </w:tcPr>
          <w:p w14:paraId="3B393D6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B0777</w:t>
            </w:r>
          </w:p>
        </w:tc>
        <w:tc>
          <w:tcPr>
            <w:tcW w:w="2897" w:type="pct"/>
            <w:tcBorders>
              <w:top w:val="nil"/>
              <w:left w:val="nil"/>
              <w:bottom w:val="nil"/>
              <w:right w:val="nil"/>
            </w:tcBorders>
            <w:shd w:val="clear" w:color="auto" w:fill="auto"/>
            <w:noWrap/>
            <w:vAlign w:val="bottom"/>
            <w:hideMark/>
          </w:tcPr>
          <w:p w14:paraId="1DF6466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Blunder Rd &amp; Inala Ave</w:t>
            </w:r>
          </w:p>
        </w:tc>
        <w:tc>
          <w:tcPr>
            <w:tcW w:w="484" w:type="pct"/>
            <w:tcBorders>
              <w:top w:val="nil"/>
              <w:left w:val="nil"/>
              <w:bottom w:val="nil"/>
              <w:right w:val="nil"/>
            </w:tcBorders>
            <w:vAlign w:val="bottom"/>
          </w:tcPr>
          <w:p w14:paraId="3AF7076A" w14:textId="4B4BA35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484" w:type="pct"/>
            <w:tcBorders>
              <w:top w:val="nil"/>
              <w:left w:val="nil"/>
              <w:bottom w:val="nil"/>
              <w:right w:val="nil"/>
            </w:tcBorders>
            <w:vAlign w:val="bottom"/>
          </w:tcPr>
          <w:p w14:paraId="081C275D" w14:textId="2FC651E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564" w:type="pct"/>
            <w:tcBorders>
              <w:top w:val="nil"/>
              <w:left w:val="nil"/>
              <w:bottom w:val="nil"/>
              <w:right w:val="nil"/>
            </w:tcBorders>
            <w:vAlign w:val="bottom"/>
          </w:tcPr>
          <w:p w14:paraId="4FDF2B01" w14:textId="6640796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$384,828.05</w:t>
            </w:r>
          </w:p>
        </w:tc>
      </w:tr>
      <w:tr w:rsidR="007C4FFE" w:rsidRPr="007C4FFE" w14:paraId="3C9CD235" w14:textId="3F81A5A6" w:rsidTr="007A0322">
        <w:trPr>
          <w:trHeight w:val="113"/>
        </w:trPr>
        <w:tc>
          <w:tcPr>
            <w:tcW w:w="571" w:type="pct"/>
            <w:tcBorders>
              <w:top w:val="nil"/>
              <w:left w:val="nil"/>
              <w:bottom w:val="nil"/>
              <w:right w:val="nil"/>
            </w:tcBorders>
            <w:shd w:val="clear" w:color="auto" w:fill="auto"/>
            <w:noWrap/>
            <w:vAlign w:val="bottom"/>
            <w:hideMark/>
          </w:tcPr>
          <w:p w14:paraId="16D0FD2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M2422</w:t>
            </w:r>
          </w:p>
        </w:tc>
        <w:tc>
          <w:tcPr>
            <w:tcW w:w="2897" w:type="pct"/>
            <w:tcBorders>
              <w:top w:val="nil"/>
              <w:left w:val="nil"/>
              <w:bottom w:val="nil"/>
              <w:right w:val="nil"/>
            </w:tcBorders>
            <w:shd w:val="clear" w:color="auto" w:fill="auto"/>
            <w:noWrap/>
            <w:vAlign w:val="bottom"/>
            <w:hideMark/>
          </w:tcPr>
          <w:p w14:paraId="6A8CF4EB" w14:textId="7D17160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Logan Rd (1/95) &amp; Underwood Rd</w:t>
            </w:r>
          </w:p>
        </w:tc>
        <w:tc>
          <w:tcPr>
            <w:tcW w:w="484" w:type="pct"/>
            <w:tcBorders>
              <w:top w:val="nil"/>
              <w:left w:val="nil"/>
              <w:bottom w:val="nil"/>
              <w:right w:val="nil"/>
            </w:tcBorders>
            <w:vAlign w:val="bottom"/>
          </w:tcPr>
          <w:p w14:paraId="1A16DB19" w14:textId="527D917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484" w:type="pct"/>
            <w:tcBorders>
              <w:top w:val="nil"/>
              <w:left w:val="nil"/>
              <w:bottom w:val="nil"/>
              <w:right w:val="nil"/>
            </w:tcBorders>
            <w:vAlign w:val="bottom"/>
          </w:tcPr>
          <w:p w14:paraId="25B3CAD8" w14:textId="3642A5E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564" w:type="pct"/>
            <w:tcBorders>
              <w:top w:val="nil"/>
              <w:left w:val="nil"/>
              <w:bottom w:val="nil"/>
              <w:right w:val="nil"/>
            </w:tcBorders>
            <w:vAlign w:val="bottom"/>
          </w:tcPr>
          <w:p w14:paraId="6BBC9470" w14:textId="35E250D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$384,828.05</w:t>
            </w:r>
          </w:p>
        </w:tc>
      </w:tr>
      <w:tr w:rsidR="007C4FFE" w:rsidRPr="007C4FFE" w14:paraId="52AE3420" w14:textId="3C97834D" w:rsidTr="007A0322">
        <w:trPr>
          <w:trHeight w:val="113"/>
        </w:trPr>
        <w:tc>
          <w:tcPr>
            <w:tcW w:w="571" w:type="pct"/>
            <w:tcBorders>
              <w:top w:val="nil"/>
              <w:left w:val="nil"/>
              <w:bottom w:val="nil"/>
              <w:right w:val="nil"/>
            </w:tcBorders>
            <w:shd w:val="clear" w:color="auto" w:fill="auto"/>
            <w:noWrap/>
            <w:vAlign w:val="bottom"/>
            <w:hideMark/>
          </w:tcPr>
          <w:p w14:paraId="6739183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M2161</w:t>
            </w:r>
          </w:p>
        </w:tc>
        <w:tc>
          <w:tcPr>
            <w:tcW w:w="2897" w:type="pct"/>
            <w:tcBorders>
              <w:top w:val="nil"/>
              <w:left w:val="nil"/>
              <w:bottom w:val="nil"/>
              <w:right w:val="nil"/>
            </w:tcBorders>
            <w:shd w:val="clear" w:color="auto" w:fill="auto"/>
            <w:noWrap/>
            <w:vAlign w:val="bottom"/>
            <w:hideMark/>
          </w:tcPr>
          <w:p w14:paraId="1463C5F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Gympie Arterial Rd &amp; Strathpine Rd/Hoyland St</w:t>
            </w:r>
          </w:p>
        </w:tc>
        <w:tc>
          <w:tcPr>
            <w:tcW w:w="484" w:type="pct"/>
            <w:tcBorders>
              <w:top w:val="nil"/>
              <w:left w:val="nil"/>
              <w:bottom w:val="nil"/>
              <w:right w:val="nil"/>
            </w:tcBorders>
            <w:vAlign w:val="bottom"/>
          </w:tcPr>
          <w:p w14:paraId="2352097C" w14:textId="46438F4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2.0800</w:t>
            </w:r>
          </w:p>
        </w:tc>
        <w:tc>
          <w:tcPr>
            <w:tcW w:w="484" w:type="pct"/>
            <w:tcBorders>
              <w:top w:val="nil"/>
              <w:left w:val="nil"/>
              <w:bottom w:val="nil"/>
              <w:right w:val="nil"/>
            </w:tcBorders>
            <w:vAlign w:val="bottom"/>
          </w:tcPr>
          <w:p w14:paraId="3AE873FA" w14:textId="28DDAFA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2.0800</w:t>
            </w:r>
          </w:p>
        </w:tc>
        <w:tc>
          <w:tcPr>
            <w:tcW w:w="564" w:type="pct"/>
            <w:tcBorders>
              <w:top w:val="nil"/>
              <w:left w:val="nil"/>
              <w:bottom w:val="nil"/>
              <w:right w:val="nil"/>
            </w:tcBorders>
            <w:vAlign w:val="bottom"/>
          </w:tcPr>
          <w:p w14:paraId="1B94E922" w14:textId="5BA961D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$382,762.69</w:t>
            </w:r>
          </w:p>
        </w:tc>
      </w:tr>
      <w:tr w:rsidR="007C4FFE" w:rsidRPr="007C4FFE" w14:paraId="27C9164C" w14:textId="3AC06DC2" w:rsidTr="007A0322">
        <w:trPr>
          <w:trHeight w:val="113"/>
        </w:trPr>
        <w:tc>
          <w:tcPr>
            <w:tcW w:w="571" w:type="pct"/>
            <w:tcBorders>
              <w:top w:val="nil"/>
              <w:left w:val="nil"/>
              <w:bottom w:val="nil"/>
              <w:right w:val="nil"/>
            </w:tcBorders>
            <w:shd w:val="clear" w:color="auto" w:fill="auto"/>
            <w:noWrap/>
            <w:vAlign w:val="bottom"/>
            <w:hideMark/>
          </w:tcPr>
          <w:p w14:paraId="00128D9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M5023</w:t>
            </w:r>
          </w:p>
        </w:tc>
        <w:tc>
          <w:tcPr>
            <w:tcW w:w="2897" w:type="pct"/>
            <w:tcBorders>
              <w:top w:val="nil"/>
              <w:left w:val="nil"/>
              <w:bottom w:val="nil"/>
              <w:right w:val="nil"/>
            </w:tcBorders>
            <w:shd w:val="clear" w:color="auto" w:fill="auto"/>
            <w:noWrap/>
            <w:vAlign w:val="bottom"/>
            <w:hideMark/>
          </w:tcPr>
          <w:p w14:paraId="62CE84C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Ashmore Rd &amp; Southport - Burleigh Rd</w:t>
            </w:r>
          </w:p>
        </w:tc>
        <w:tc>
          <w:tcPr>
            <w:tcW w:w="484" w:type="pct"/>
            <w:tcBorders>
              <w:top w:val="nil"/>
              <w:left w:val="nil"/>
              <w:bottom w:val="nil"/>
              <w:right w:val="nil"/>
            </w:tcBorders>
            <w:vAlign w:val="bottom"/>
          </w:tcPr>
          <w:p w14:paraId="1DC61925" w14:textId="0C1BD88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484" w:type="pct"/>
            <w:tcBorders>
              <w:top w:val="nil"/>
              <w:left w:val="nil"/>
              <w:bottom w:val="nil"/>
              <w:right w:val="nil"/>
            </w:tcBorders>
            <w:vAlign w:val="bottom"/>
          </w:tcPr>
          <w:p w14:paraId="2031EEFF" w14:textId="234DFE2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3.9000</w:t>
            </w:r>
          </w:p>
        </w:tc>
        <w:tc>
          <w:tcPr>
            <w:tcW w:w="564" w:type="pct"/>
            <w:tcBorders>
              <w:top w:val="nil"/>
              <w:left w:val="nil"/>
              <w:bottom w:val="nil"/>
              <w:right w:val="nil"/>
            </w:tcBorders>
            <w:vAlign w:val="bottom"/>
          </w:tcPr>
          <w:p w14:paraId="033F6BFE" w14:textId="021BA22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$381,179.10</w:t>
            </w:r>
          </w:p>
        </w:tc>
      </w:tr>
      <w:tr w:rsidR="007C4FFE" w:rsidRPr="007C4FFE" w14:paraId="25624421" w14:textId="331EB1D0" w:rsidTr="007A0322">
        <w:trPr>
          <w:trHeight w:val="113"/>
        </w:trPr>
        <w:tc>
          <w:tcPr>
            <w:tcW w:w="571" w:type="pct"/>
            <w:tcBorders>
              <w:top w:val="nil"/>
              <w:left w:val="nil"/>
              <w:bottom w:val="nil"/>
              <w:right w:val="nil"/>
            </w:tcBorders>
            <w:shd w:val="clear" w:color="auto" w:fill="auto"/>
            <w:noWrap/>
            <w:vAlign w:val="bottom"/>
            <w:hideMark/>
          </w:tcPr>
          <w:p w14:paraId="68692BB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M5392</w:t>
            </w:r>
          </w:p>
        </w:tc>
        <w:tc>
          <w:tcPr>
            <w:tcW w:w="2897" w:type="pct"/>
            <w:tcBorders>
              <w:top w:val="nil"/>
              <w:left w:val="nil"/>
              <w:bottom w:val="nil"/>
              <w:right w:val="nil"/>
            </w:tcBorders>
            <w:shd w:val="clear" w:color="auto" w:fill="auto"/>
            <w:noWrap/>
            <w:vAlign w:val="bottom"/>
            <w:hideMark/>
          </w:tcPr>
          <w:p w14:paraId="25BED79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Lakes Esp/Manapouri St &amp; Nerang - Broadbeach Rd</w:t>
            </w:r>
          </w:p>
        </w:tc>
        <w:tc>
          <w:tcPr>
            <w:tcW w:w="484" w:type="pct"/>
            <w:tcBorders>
              <w:top w:val="nil"/>
              <w:left w:val="nil"/>
              <w:bottom w:val="nil"/>
              <w:right w:val="nil"/>
            </w:tcBorders>
            <w:vAlign w:val="bottom"/>
          </w:tcPr>
          <w:p w14:paraId="72CBB8F3" w14:textId="79280A9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45DC2BAB" w14:textId="102BB9C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4.1600</w:t>
            </w:r>
          </w:p>
        </w:tc>
        <w:tc>
          <w:tcPr>
            <w:tcW w:w="564" w:type="pct"/>
            <w:tcBorders>
              <w:top w:val="nil"/>
              <w:left w:val="nil"/>
              <w:bottom w:val="nil"/>
              <w:right w:val="nil"/>
            </w:tcBorders>
            <w:vAlign w:val="bottom"/>
          </w:tcPr>
          <w:p w14:paraId="3B98376E" w14:textId="7881B24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$377,255.06</w:t>
            </w:r>
          </w:p>
        </w:tc>
      </w:tr>
      <w:tr w:rsidR="007C4FFE" w:rsidRPr="007C4FFE" w14:paraId="05B7901F" w14:textId="599350A6" w:rsidTr="007A0322">
        <w:trPr>
          <w:trHeight w:val="113"/>
        </w:trPr>
        <w:tc>
          <w:tcPr>
            <w:tcW w:w="571" w:type="pct"/>
            <w:tcBorders>
              <w:top w:val="nil"/>
              <w:left w:val="nil"/>
              <w:bottom w:val="nil"/>
              <w:right w:val="nil"/>
            </w:tcBorders>
            <w:shd w:val="clear" w:color="auto" w:fill="auto"/>
            <w:noWrap/>
            <w:vAlign w:val="bottom"/>
            <w:hideMark/>
          </w:tcPr>
          <w:p w14:paraId="45DC724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L2415</w:t>
            </w:r>
          </w:p>
        </w:tc>
        <w:tc>
          <w:tcPr>
            <w:tcW w:w="2897" w:type="pct"/>
            <w:tcBorders>
              <w:top w:val="nil"/>
              <w:left w:val="nil"/>
              <w:bottom w:val="nil"/>
              <w:right w:val="nil"/>
            </w:tcBorders>
            <w:shd w:val="clear" w:color="auto" w:fill="auto"/>
            <w:noWrap/>
            <w:vAlign w:val="bottom"/>
            <w:hideMark/>
          </w:tcPr>
          <w:p w14:paraId="3518711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Leda Dr &amp; Mandew St</w:t>
            </w:r>
          </w:p>
        </w:tc>
        <w:tc>
          <w:tcPr>
            <w:tcW w:w="484" w:type="pct"/>
            <w:tcBorders>
              <w:top w:val="nil"/>
              <w:left w:val="nil"/>
              <w:bottom w:val="nil"/>
              <w:right w:val="nil"/>
            </w:tcBorders>
            <w:vAlign w:val="bottom"/>
          </w:tcPr>
          <w:p w14:paraId="1E27EDA5" w14:textId="22A0F1C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484" w:type="pct"/>
            <w:tcBorders>
              <w:top w:val="nil"/>
              <w:left w:val="nil"/>
              <w:bottom w:val="nil"/>
              <w:right w:val="nil"/>
            </w:tcBorders>
            <w:vAlign w:val="bottom"/>
          </w:tcPr>
          <w:p w14:paraId="2A59748C" w14:textId="1367808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564" w:type="pct"/>
            <w:tcBorders>
              <w:top w:val="nil"/>
              <w:left w:val="nil"/>
              <w:bottom w:val="nil"/>
              <w:right w:val="nil"/>
            </w:tcBorders>
            <w:vAlign w:val="bottom"/>
          </w:tcPr>
          <w:p w14:paraId="0389DA68" w14:textId="04B9DDB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$375,486.74</w:t>
            </w:r>
          </w:p>
        </w:tc>
      </w:tr>
      <w:tr w:rsidR="007C4FFE" w:rsidRPr="007C4FFE" w14:paraId="7E28AE5A" w14:textId="5A8C830C" w:rsidTr="007A0322">
        <w:trPr>
          <w:trHeight w:val="113"/>
        </w:trPr>
        <w:tc>
          <w:tcPr>
            <w:tcW w:w="571" w:type="pct"/>
            <w:tcBorders>
              <w:top w:val="nil"/>
              <w:left w:val="nil"/>
              <w:bottom w:val="nil"/>
              <w:right w:val="nil"/>
            </w:tcBorders>
            <w:shd w:val="clear" w:color="auto" w:fill="auto"/>
            <w:noWrap/>
            <w:vAlign w:val="bottom"/>
            <w:hideMark/>
          </w:tcPr>
          <w:p w14:paraId="6E20A60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M5395</w:t>
            </w:r>
          </w:p>
        </w:tc>
        <w:tc>
          <w:tcPr>
            <w:tcW w:w="2897" w:type="pct"/>
            <w:tcBorders>
              <w:top w:val="nil"/>
              <w:left w:val="nil"/>
              <w:bottom w:val="nil"/>
              <w:right w:val="nil"/>
            </w:tcBorders>
            <w:shd w:val="clear" w:color="auto" w:fill="auto"/>
            <w:noWrap/>
            <w:vAlign w:val="bottom"/>
            <w:hideMark/>
          </w:tcPr>
          <w:p w14:paraId="758EB0F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Boowaggan Rd &amp; Gooding Dr (Code To 88267)</w:t>
            </w:r>
          </w:p>
        </w:tc>
        <w:tc>
          <w:tcPr>
            <w:tcW w:w="484" w:type="pct"/>
            <w:tcBorders>
              <w:top w:val="nil"/>
              <w:left w:val="nil"/>
              <w:bottom w:val="nil"/>
              <w:right w:val="nil"/>
            </w:tcBorders>
            <w:vAlign w:val="bottom"/>
          </w:tcPr>
          <w:p w14:paraId="0448F99A" w14:textId="697A4FF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484" w:type="pct"/>
            <w:tcBorders>
              <w:top w:val="nil"/>
              <w:left w:val="nil"/>
              <w:bottom w:val="nil"/>
              <w:right w:val="nil"/>
            </w:tcBorders>
            <w:vAlign w:val="bottom"/>
          </w:tcPr>
          <w:p w14:paraId="50A4B566" w14:textId="145AF5A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564" w:type="pct"/>
            <w:tcBorders>
              <w:top w:val="nil"/>
              <w:left w:val="nil"/>
              <w:bottom w:val="nil"/>
              <w:right w:val="nil"/>
            </w:tcBorders>
            <w:vAlign w:val="bottom"/>
          </w:tcPr>
          <w:p w14:paraId="5B8C5732" w14:textId="008EB44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$373,262.62</w:t>
            </w:r>
          </w:p>
        </w:tc>
      </w:tr>
      <w:tr w:rsidR="007C4FFE" w:rsidRPr="007C4FFE" w14:paraId="41797996" w14:textId="31FA1253" w:rsidTr="007A0322">
        <w:trPr>
          <w:trHeight w:val="113"/>
        </w:trPr>
        <w:tc>
          <w:tcPr>
            <w:tcW w:w="571" w:type="pct"/>
            <w:tcBorders>
              <w:top w:val="nil"/>
              <w:left w:val="nil"/>
              <w:bottom w:val="nil"/>
              <w:right w:val="nil"/>
            </w:tcBorders>
            <w:shd w:val="clear" w:color="auto" w:fill="auto"/>
            <w:noWrap/>
            <w:vAlign w:val="bottom"/>
            <w:hideMark/>
          </w:tcPr>
          <w:p w14:paraId="79B5A7C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B0066</w:t>
            </w:r>
          </w:p>
        </w:tc>
        <w:tc>
          <w:tcPr>
            <w:tcW w:w="2897" w:type="pct"/>
            <w:tcBorders>
              <w:top w:val="nil"/>
              <w:left w:val="nil"/>
              <w:bottom w:val="nil"/>
              <w:right w:val="nil"/>
            </w:tcBorders>
            <w:shd w:val="clear" w:color="auto" w:fill="auto"/>
            <w:noWrap/>
            <w:vAlign w:val="bottom"/>
            <w:hideMark/>
          </w:tcPr>
          <w:p w14:paraId="48F3867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Gipps St &amp; Wickham St</w:t>
            </w:r>
          </w:p>
        </w:tc>
        <w:tc>
          <w:tcPr>
            <w:tcW w:w="484" w:type="pct"/>
            <w:tcBorders>
              <w:top w:val="nil"/>
              <w:left w:val="nil"/>
              <w:bottom w:val="nil"/>
              <w:right w:val="nil"/>
            </w:tcBorders>
            <w:vAlign w:val="bottom"/>
          </w:tcPr>
          <w:p w14:paraId="4AC10D2A" w14:textId="7DA5D80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484" w:type="pct"/>
            <w:tcBorders>
              <w:top w:val="nil"/>
              <w:left w:val="nil"/>
              <w:bottom w:val="nil"/>
              <w:right w:val="nil"/>
            </w:tcBorders>
            <w:vAlign w:val="bottom"/>
          </w:tcPr>
          <w:p w14:paraId="1A4F185F" w14:textId="5E5CBFF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3.3800</w:t>
            </w:r>
          </w:p>
        </w:tc>
        <w:tc>
          <w:tcPr>
            <w:tcW w:w="564" w:type="pct"/>
            <w:tcBorders>
              <w:top w:val="nil"/>
              <w:left w:val="nil"/>
              <w:bottom w:val="nil"/>
              <w:right w:val="nil"/>
            </w:tcBorders>
            <w:vAlign w:val="bottom"/>
          </w:tcPr>
          <w:p w14:paraId="619DC8FA" w14:textId="273E044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$369,613.67</w:t>
            </w:r>
          </w:p>
        </w:tc>
      </w:tr>
      <w:tr w:rsidR="007C4FFE" w:rsidRPr="007C4FFE" w14:paraId="2715F56E" w14:textId="7D33FBF4" w:rsidTr="007A0322">
        <w:trPr>
          <w:trHeight w:val="113"/>
        </w:trPr>
        <w:tc>
          <w:tcPr>
            <w:tcW w:w="571" w:type="pct"/>
            <w:tcBorders>
              <w:top w:val="nil"/>
              <w:left w:val="nil"/>
              <w:bottom w:val="nil"/>
              <w:right w:val="nil"/>
            </w:tcBorders>
            <w:shd w:val="clear" w:color="auto" w:fill="auto"/>
            <w:noWrap/>
            <w:vAlign w:val="bottom"/>
            <w:hideMark/>
          </w:tcPr>
          <w:p w14:paraId="6C3A55D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M5492</w:t>
            </w:r>
          </w:p>
        </w:tc>
        <w:tc>
          <w:tcPr>
            <w:tcW w:w="2897" w:type="pct"/>
            <w:tcBorders>
              <w:top w:val="nil"/>
              <w:left w:val="nil"/>
              <w:bottom w:val="nil"/>
              <w:right w:val="nil"/>
            </w:tcBorders>
            <w:shd w:val="clear" w:color="auto" w:fill="auto"/>
            <w:noWrap/>
            <w:vAlign w:val="bottom"/>
            <w:hideMark/>
          </w:tcPr>
          <w:p w14:paraId="14FC1DF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Mudgeeraba Rd &amp; Tallai Rd</w:t>
            </w:r>
          </w:p>
        </w:tc>
        <w:tc>
          <w:tcPr>
            <w:tcW w:w="484" w:type="pct"/>
            <w:tcBorders>
              <w:top w:val="nil"/>
              <w:left w:val="nil"/>
              <w:bottom w:val="nil"/>
              <w:right w:val="nil"/>
            </w:tcBorders>
            <w:vAlign w:val="bottom"/>
          </w:tcPr>
          <w:p w14:paraId="34DA294E" w14:textId="113720E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693BBB96" w14:textId="0AF673E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3.5200</w:t>
            </w:r>
          </w:p>
        </w:tc>
        <w:tc>
          <w:tcPr>
            <w:tcW w:w="564" w:type="pct"/>
            <w:tcBorders>
              <w:top w:val="nil"/>
              <w:left w:val="nil"/>
              <w:bottom w:val="nil"/>
              <w:right w:val="nil"/>
            </w:tcBorders>
            <w:vAlign w:val="bottom"/>
          </w:tcPr>
          <w:p w14:paraId="4E55B760" w14:textId="2BC9E01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$363,020.68</w:t>
            </w:r>
          </w:p>
        </w:tc>
      </w:tr>
      <w:tr w:rsidR="007C4FFE" w:rsidRPr="007C4FFE" w14:paraId="07F43A47" w14:textId="4968C1E7" w:rsidTr="007A0322">
        <w:trPr>
          <w:trHeight w:val="113"/>
        </w:trPr>
        <w:tc>
          <w:tcPr>
            <w:tcW w:w="571" w:type="pct"/>
            <w:tcBorders>
              <w:top w:val="nil"/>
              <w:left w:val="nil"/>
              <w:bottom w:val="nil"/>
              <w:right w:val="nil"/>
            </w:tcBorders>
            <w:shd w:val="clear" w:color="auto" w:fill="auto"/>
            <w:noWrap/>
            <w:vAlign w:val="bottom"/>
            <w:hideMark/>
          </w:tcPr>
          <w:p w14:paraId="107543F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M1610</w:t>
            </w:r>
          </w:p>
        </w:tc>
        <w:tc>
          <w:tcPr>
            <w:tcW w:w="2897" w:type="pct"/>
            <w:tcBorders>
              <w:top w:val="nil"/>
              <w:left w:val="nil"/>
              <w:bottom w:val="nil"/>
              <w:right w:val="nil"/>
            </w:tcBorders>
            <w:shd w:val="clear" w:color="auto" w:fill="auto"/>
            <w:noWrap/>
            <w:vAlign w:val="bottom"/>
            <w:hideMark/>
          </w:tcPr>
          <w:p w14:paraId="7DBE489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Beaudesert Rd (Use After 1/95) &amp; Boundary Rd</w:t>
            </w:r>
          </w:p>
        </w:tc>
        <w:tc>
          <w:tcPr>
            <w:tcW w:w="484" w:type="pct"/>
            <w:tcBorders>
              <w:top w:val="nil"/>
              <w:left w:val="nil"/>
              <w:bottom w:val="nil"/>
              <w:right w:val="nil"/>
            </w:tcBorders>
            <w:vAlign w:val="bottom"/>
          </w:tcPr>
          <w:p w14:paraId="3D006EEB" w14:textId="7AA633B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7849CCC6" w14:textId="551A9BC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3.3800</w:t>
            </w:r>
          </w:p>
        </w:tc>
        <w:tc>
          <w:tcPr>
            <w:tcW w:w="564" w:type="pct"/>
            <w:tcBorders>
              <w:top w:val="nil"/>
              <w:left w:val="nil"/>
              <w:bottom w:val="nil"/>
              <w:right w:val="nil"/>
            </w:tcBorders>
            <w:vAlign w:val="bottom"/>
          </w:tcPr>
          <w:p w14:paraId="52E3A790" w14:textId="78D78A1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$359,906.91</w:t>
            </w:r>
          </w:p>
        </w:tc>
      </w:tr>
      <w:tr w:rsidR="007C4FFE" w:rsidRPr="007C4FFE" w14:paraId="325B170E" w14:textId="02A027B1" w:rsidTr="007A0322">
        <w:trPr>
          <w:trHeight w:val="113"/>
        </w:trPr>
        <w:tc>
          <w:tcPr>
            <w:tcW w:w="571" w:type="pct"/>
            <w:tcBorders>
              <w:top w:val="nil"/>
              <w:left w:val="nil"/>
              <w:bottom w:val="nil"/>
              <w:right w:val="nil"/>
            </w:tcBorders>
            <w:shd w:val="clear" w:color="auto" w:fill="auto"/>
            <w:noWrap/>
            <w:vAlign w:val="bottom"/>
            <w:hideMark/>
          </w:tcPr>
          <w:p w14:paraId="3F6C72D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M2417</w:t>
            </w:r>
          </w:p>
        </w:tc>
        <w:tc>
          <w:tcPr>
            <w:tcW w:w="2897" w:type="pct"/>
            <w:tcBorders>
              <w:top w:val="nil"/>
              <w:left w:val="nil"/>
              <w:bottom w:val="nil"/>
              <w:right w:val="nil"/>
            </w:tcBorders>
            <w:shd w:val="clear" w:color="auto" w:fill="auto"/>
            <w:noWrap/>
            <w:vAlign w:val="bottom"/>
            <w:hideMark/>
          </w:tcPr>
          <w:p w14:paraId="3E7F3D2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Gateway Motorway Ramp &amp; Logan Rd</w:t>
            </w:r>
          </w:p>
        </w:tc>
        <w:tc>
          <w:tcPr>
            <w:tcW w:w="484" w:type="pct"/>
            <w:tcBorders>
              <w:top w:val="nil"/>
              <w:left w:val="nil"/>
              <w:bottom w:val="nil"/>
              <w:right w:val="nil"/>
            </w:tcBorders>
            <w:vAlign w:val="bottom"/>
          </w:tcPr>
          <w:p w14:paraId="65DFBCD3" w14:textId="7FD9A24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6FAD7D46" w14:textId="5B330C1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3.3800</w:t>
            </w:r>
          </w:p>
        </w:tc>
        <w:tc>
          <w:tcPr>
            <w:tcW w:w="564" w:type="pct"/>
            <w:tcBorders>
              <w:top w:val="nil"/>
              <w:left w:val="nil"/>
              <w:bottom w:val="nil"/>
              <w:right w:val="nil"/>
            </w:tcBorders>
            <w:vAlign w:val="bottom"/>
          </w:tcPr>
          <w:p w14:paraId="551F65C0" w14:textId="506435F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$359,906.91</w:t>
            </w:r>
          </w:p>
        </w:tc>
      </w:tr>
      <w:tr w:rsidR="007C4FFE" w:rsidRPr="007C4FFE" w14:paraId="770F89FB" w14:textId="308F564A" w:rsidTr="007A0322">
        <w:trPr>
          <w:trHeight w:val="113"/>
        </w:trPr>
        <w:tc>
          <w:tcPr>
            <w:tcW w:w="571" w:type="pct"/>
            <w:tcBorders>
              <w:top w:val="nil"/>
              <w:left w:val="nil"/>
              <w:bottom w:val="nil"/>
              <w:right w:val="nil"/>
            </w:tcBorders>
            <w:shd w:val="clear" w:color="auto" w:fill="auto"/>
            <w:noWrap/>
            <w:vAlign w:val="bottom"/>
            <w:hideMark/>
          </w:tcPr>
          <w:p w14:paraId="6B904BE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M2734</w:t>
            </w:r>
          </w:p>
        </w:tc>
        <w:tc>
          <w:tcPr>
            <w:tcW w:w="2897" w:type="pct"/>
            <w:tcBorders>
              <w:top w:val="nil"/>
              <w:left w:val="nil"/>
              <w:bottom w:val="nil"/>
              <w:right w:val="nil"/>
            </w:tcBorders>
            <w:shd w:val="clear" w:color="auto" w:fill="auto"/>
            <w:noWrap/>
            <w:vAlign w:val="bottom"/>
            <w:hideMark/>
          </w:tcPr>
          <w:p w14:paraId="19BCB24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Collingwood Dr &amp; Cunningham Hwy</w:t>
            </w:r>
          </w:p>
        </w:tc>
        <w:tc>
          <w:tcPr>
            <w:tcW w:w="484" w:type="pct"/>
            <w:tcBorders>
              <w:top w:val="nil"/>
              <w:left w:val="nil"/>
              <w:bottom w:val="nil"/>
              <w:right w:val="nil"/>
            </w:tcBorders>
            <w:vAlign w:val="bottom"/>
          </w:tcPr>
          <w:p w14:paraId="0300E247" w14:textId="2F76E32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2.0800</w:t>
            </w:r>
          </w:p>
        </w:tc>
        <w:tc>
          <w:tcPr>
            <w:tcW w:w="484" w:type="pct"/>
            <w:tcBorders>
              <w:top w:val="nil"/>
              <w:left w:val="nil"/>
              <w:bottom w:val="nil"/>
              <w:right w:val="nil"/>
            </w:tcBorders>
            <w:vAlign w:val="bottom"/>
          </w:tcPr>
          <w:p w14:paraId="72E772C5" w14:textId="7EF51F4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564" w:type="pct"/>
            <w:tcBorders>
              <w:top w:val="nil"/>
              <w:left w:val="nil"/>
              <w:bottom w:val="nil"/>
              <w:right w:val="nil"/>
            </w:tcBorders>
            <w:vAlign w:val="bottom"/>
          </w:tcPr>
          <w:p w14:paraId="05EE0FB5" w14:textId="1CBD543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$359,631.82</w:t>
            </w:r>
          </w:p>
        </w:tc>
      </w:tr>
      <w:tr w:rsidR="007C4FFE" w:rsidRPr="007C4FFE" w14:paraId="6FCD26E2" w14:textId="18DD366C" w:rsidTr="007A0322">
        <w:trPr>
          <w:trHeight w:val="113"/>
        </w:trPr>
        <w:tc>
          <w:tcPr>
            <w:tcW w:w="571" w:type="pct"/>
            <w:tcBorders>
              <w:top w:val="nil"/>
              <w:left w:val="nil"/>
              <w:bottom w:val="nil"/>
              <w:right w:val="nil"/>
            </w:tcBorders>
            <w:shd w:val="clear" w:color="auto" w:fill="auto"/>
            <w:noWrap/>
            <w:vAlign w:val="bottom"/>
            <w:hideMark/>
          </w:tcPr>
          <w:p w14:paraId="2A2D53A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M5107</w:t>
            </w:r>
          </w:p>
        </w:tc>
        <w:tc>
          <w:tcPr>
            <w:tcW w:w="2897" w:type="pct"/>
            <w:tcBorders>
              <w:top w:val="nil"/>
              <w:left w:val="nil"/>
              <w:bottom w:val="nil"/>
              <w:right w:val="nil"/>
            </w:tcBorders>
            <w:shd w:val="clear" w:color="auto" w:fill="auto"/>
            <w:noWrap/>
            <w:vAlign w:val="bottom"/>
            <w:hideMark/>
          </w:tcPr>
          <w:p w14:paraId="27EDFB4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Captain Cook Dr/Pine Ridge Rd &amp; Gold Coast Hwy</w:t>
            </w:r>
          </w:p>
        </w:tc>
        <w:tc>
          <w:tcPr>
            <w:tcW w:w="484" w:type="pct"/>
            <w:tcBorders>
              <w:top w:val="nil"/>
              <w:left w:val="nil"/>
              <w:bottom w:val="nil"/>
              <w:right w:val="nil"/>
            </w:tcBorders>
            <w:vAlign w:val="bottom"/>
          </w:tcPr>
          <w:p w14:paraId="08410A2E" w14:textId="265473A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484" w:type="pct"/>
            <w:tcBorders>
              <w:top w:val="nil"/>
              <w:left w:val="nil"/>
              <w:bottom w:val="nil"/>
              <w:right w:val="nil"/>
            </w:tcBorders>
            <w:vAlign w:val="bottom"/>
          </w:tcPr>
          <w:p w14:paraId="6E262B58" w14:textId="10E5DE4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2.8600</w:t>
            </w:r>
          </w:p>
        </w:tc>
        <w:tc>
          <w:tcPr>
            <w:tcW w:w="564" w:type="pct"/>
            <w:tcBorders>
              <w:top w:val="nil"/>
              <w:left w:val="nil"/>
              <w:bottom w:val="nil"/>
              <w:right w:val="nil"/>
            </w:tcBorders>
            <w:vAlign w:val="bottom"/>
          </w:tcPr>
          <w:p w14:paraId="797D9264" w14:textId="5D8D395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$358,048.23</w:t>
            </w:r>
          </w:p>
        </w:tc>
      </w:tr>
      <w:tr w:rsidR="007C4FFE" w:rsidRPr="007C4FFE" w14:paraId="167DD0B3" w14:textId="6165F944" w:rsidTr="007A0322">
        <w:trPr>
          <w:trHeight w:val="113"/>
        </w:trPr>
        <w:tc>
          <w:tcPr>
            <w:tcW w:w="571" w:type="pct"/>
            <w:tcBorders>
              <w:top w:val="nil"/>
              <w:left w:val="nil"/>
              <w:bottom w:val="nil"/>
              <w:right w:val="nil"/>
            </w:tcBorders>
            <w:shd w:val="clear" w:color="auto" w:fill="auto"/>
            <w:noWrap/>
            <w:vAlign w:val="bottom"/>
            <w:hideMark/>
          </w:tcPr>
          <w:p w14:paraId="2C599B5F" w14:textId="77777777" w:rsidR="007C4FFE" w:rsidRPr="007C4FFE" w:rsidRDefault="007C4FFE" w:rsidP="007C4FFE">
            <w:pPr>
              <w:spacing w:after="0" w:line="240" w:lineRule="auto"/>
              <w:jc w:val="left"/>
              <w:rPr>
                <w:rFonts w:cs="Arial"/>
                <w:color w:val="000000"/>
                <w:sz w:val="12"/>
                <w:szCs w:val="12"/>
                <w:lang w:eastAsia="en-AU"/>
              </w:rPr>
            </w:pPr>
          </w:p>
        </w:tc>
        <w:tc>
          <w:tcPr>
            <w:tcW w:w="2897" w:type="pct"/>
            <w:tcBorders>
              <w:top w:val="nil"/>
              <w:left w:val="nil"/>
              <w:bottom w:val="nil"/>
              <w:right w:val="nil"/>
            </w:tcBorders>
            <w:shd w:val="clear" w:color="auto" w:fill="auto"/>
            <w:noWrap/>
            <w:vAlign w:val="bottom"/>
            <w:hideMark/>
          </w:tcPr>
          <w:p w14:paraId="04AA5B5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Old North Rd &amp; Stanley St</w:t>
            </w:r>
          </w:p>
        </w:tc>
        <w:tc>
          <w:tcPr>
            <w:tcW w:w="484" w:type="pct"/>
            <w:tcBorders>
              <w:top w:val="nil"/>
              <w:left w:val="nil"/>
              <w:bottom w:val="nil"/>
              <w:right w:val="nil"/>
            </w:tcBorders>
            <w:vAlign w:val="bottom"/>
          </w:tcPr>
          <w:p w14:paraId="4CAE5235" w14:textId="0DDE6A0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1598BADE" w14:textId="2896155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3.0800</w:t>
            </w:r>
          </w:p>
        </w:tc>
        <w:tc>
          <w:tcPr>
            <w:tcW w:w="564" w:type="pct"/>
            <w:tcBorders>
              <w:top w:val="nil"/>
              <w:left w:val="nil"/>
              <w:bottom w:val="nil"/>
              <w:right w:val="nil"/>
            </w:tcBorders>
            <w:vAlign w:val="bottom"/>
          </w:tcPr>
          <w:p w14:paraId="2018981F" w14:textId="20BE589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$353,234.54</w:t>
            </w:r>
          </w:p>
        </w:tc>
      </w:tr>
      <w:tr w:rsidR="007C4FFE" w:rsidRPr="007C4FFE" w14:paraId="4E4787E1" w14:textId="6A909EBF" w:rsidTr="007A0322">
        <w:trPr>
          <w:trHeight w:val="113"/>
        </w:trPr>
        <w:tc>
          <w:tcPr>
            <w:tcW w:w="571" w:type="pct"/>
            <w:tcBorders>
              <w:top w:val="nil"/>
              <w:left w:val="nil"/>
              <w:bottom w:val="nil"/>
              <w:right w:val="nil"/>
            </w:tcBorders>
            <w:shd w:val="clear" w:color="auto" w:fill="auto"/>
            <w:noWrap/>
            <w:vAlign w:val="bottom"/>
            <w:hideMark/>
          </w:tcPr>
          <w:p w14:paraId="73BC253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M2410</w:t>
            </w:r>
          </w:p>
        </w:tc>
        <w:tc>
          <w:tcPr>
            <w:tcW w:w="2897" w:type="pct"/>
            <w:tcBorders>
              <w:top w:val="nil"/>
              <w:left w:val="nil"/>
              <w:bottom w:val="nil"/>
              <w:right w:val="nil"/>
            </w:tcBorders>
            <w:shd w:val="clear" w:color="auto" w:fill="auto"/>
            <w:noWrap/>
            <w:vAlign w:val="bottom"/>
            <w:hideMark/>
          </w:tcPr>
          <w:p w14:paraId="13EB8B3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Mayes Ave &amp; Wembley Rd</w:t>
            </w:r>
          </w:p>
        </w:tc>
        <w:tc>
          <w:tcPr>
            <w:tcW w:w="484" w:type="pct"/>
            <w:tcBorders>
              <w:top w:val="nil"/>
              <w:left w:val="nil"/>
              <w:bottom w:val="nil"/>
              <w:right w:val="nil"/>
            </w:tcBorders>
            <w:vAlign w:val="bottom"/>
          </w:tcPr>
          <w:p w14:paraId="1E1160EB" w14:textId="41588CF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484" w:type="pct"/>
            <w:tcBorders>
              <w:top w:val="nil"/>
              <w:left w:val="nil"/>
              <w:bottom w:val="nil"/>
              <w:right w:val="nil"/>
            </w:tcBorders>
            <w:vAlign w:val="bottom"/>
          </w:tcPr>
          <w:p w14:paraId="4E122E48" w14:textId="7D24B4D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2.6000</w:t>
            </w:r>
          </w:p>
        </w:tc>
        <w:tc>
          <w:tcPr>
            <w:tcW w:w="564" w:type="pct"/>
            <w:tcBorders>
              <w:top w:val="nil"/>
              <w:left w:val="nil"/>
              <w:bottom w:val="nil"/>
              <w:right w:val="nil"/>
            </w:tcBorders>
            <w:vAlign w:val="bottom"/>
          </w:tcPr>
          <w:p w14:paraId="4926FC26" w14:textId="043ACFD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$352,265.51</w:t>
            </w:r>
          </w:p>
        </w:tc>
      </w:tr>
      <w:tr w:rsidR="007C4FFE" w:rsidRPr="007C4FFE" w14:paraId="24956080" w14:textId="77A413D2" w:rsidTr="007A0322">
        <w:trPr>
          <w:trHeight w:val="113"/>
        </w:trPr>
        <w:tc>
          <w:tcPr>
            <w:tcW w:w="571" w:type="pct"/>
            <w:tcBorders>
              <w:top w:val="nil"/>
              <w:left w:val="nil"/>
              <w:bottom w:val="nil"/>
              <w:right w:val="nil"/>
            </w:tcBorders>
            <w:shd w:val="clear" w:color="auto" w:fill="auto"/>
            <w:noWrap/>
            <w:vAlign w:val="bottom"/>
            <w:hideMark/>
          </w:tcPr>
          <w:p w14:paraId="29349B9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B0040</w:t>
            </w:r>
          </w:p>
        </w:tc>
        <w:tc>
          <w:tcPr>
            <w:tcW w:w="2897" w:type="pct"/>
            <w:tcBorders>
              <w:top w:val="nil"/>
              <w:left w:val="nil"/>
              <w:bottom w:val="nil"/>
              <w:right w:val="nil"/>
            </w:tcBorders>
            <w:shd w:val="clear" w:color="auto" w:fill="auto"/>
            <w:noWrap/>
            <w:vAlign w:val="bottom"/>
            <w:hideMark/>
          </w:tcPr>
          <w:p w14:paraId="62424D1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Countess St/Saul St/May St &amp; Roma St</w:t>
            </w:r>
          </w:p>
        </w:tc>
        <w:tc>
          <w:tcPr>
            <w:tcW w:w="484" w:type="pct"/>
            <w:tcBorders>
              <w:top w:val="nil"/>
              <w:left w:val="nil"/>
              <w:bottom w:val="nil"/>
              <w:right w:val="nil"/>
            </w:tcBorders>
            <w:vAlign w:val="bottom"/>
          </w:tcPr>
          <w:p w14:paraId="297C457F" w14:textId="5F44FB7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484" w:type="pct"/>
            <w:tcBorders>
              <w:top w:val="nil"/>
              <w:left w:val="nil"/>
              <w:bottom w:val="nil"/>
              <w:right w:val="nil"/>
            </w:tcBorders>
            <w:vAlign w:val="bottom"/>
          </w:tcPr>
          <w:p w14:paraId="00CCAB14" w14:textId="74700E8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4.4200</w:t>
            </w:r>
          </w:p>
        </w:tc>
        <w:tc>
          <w:tcPr>
            <w:tcW w:w="564" w:type="pct"/>
            <w:tcBorders>
              <w:top w:val="nil"/>
              <w:left w:val="nil"/>
              <w:bottom w:val="nil"/>
              <w:right w:val="nil"/>
            </w:tcBorders>
            <w:vAlign w:val="bottom"/>
          </w:tcPr>
          <w:p w14:paraId="6C994D35" w14:textId="09EAF68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$350,681.92</w:t>
            </w:r>
          </w:p>
        </w:tc>
      </w:tr>
      <w:tr w:rsidR="007C4FFE" w:rsidRPr="007C4FFE" w14:paraId="7974343C" w14:textId="5033D613" w:rsidTr="007A0322">
        <w:trPr>
          <w:trHeight w:val="113"/>
        </w:trPr>
        <w:tc>
          <w:tcPr>
            <w:tcW w:w="571" w:type="pct"/>
            <w:tcBorders>
              <w:top w:val="nil"/>
              <w:left w:val="nil"/>
              <w:bottom w:val="nil"/>
              <w:right w:val="nil"/>
            </w:tcBorders>
            <w:shd w:val="clear" w:color="auto" w:fill="auto"/>
            <w:noWrap/>
            <w:vAlign w:val="bottom"/>
            <w:hideMark/>
          </w:tcPr>
          <w:p w14:paraId="11A3D7D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B0275</w:t>
            </w:r>
          </w:p>
        </w:tc>
        <w:tc>
          <w:tcPr>
            <w:tcW w:w="2897" w:type="pct"/>
            <w:tcBorders>
              <w:top w:val="nil"/>
              <w:left w:val="nil"/>
              <w:bottom w:val="nil"/>
              <w:right w:val="nil"/>
            </w:tcBorders>
            <w:shd w:val="clear" w:color="auto" w:fill="auto"/>
            <w:noWrap/>
            <w:vAlign w:val="bottom"/>
            <w:hideMark/>
          </w:tcPr>
          <w:p w14:paraId="559CBFB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Ann St/Breakfast Ck Rd/Wickham St &amp; Montpelier Rd/Skyring Tce</w:t>
            </w:r>
          </w:p>
        </w:tc>
        <w:tc>
          <w:tcPr>
            <w:tcW w:w="484" w:type="pct"/>
            <w:tcBorders>
              <w:top w:val="nil"/>
              <w:left w:val="nil"/>
              <w:bottom w:val="nil"/>
              <w:right w:val="nil"/>
            </w:tcBorders>
            <w:vAlign w:val="bottom"/>
          </w:tcPr>
          <w:p w14:paraId="7912C7A4" w14:textId="1600D25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1351622D" w14:textId="3892350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2.8600</w:t>
            </w:r>
          </w:p>
        </w:tc>
        <w:tc>
          <w:tcPr>
            <w:tcW w:w="564" w:type="pct"/>
            <w:tcBorders>
              <w:top w:val="nil"/>
              <w:left w:val="nil"/>
              <w:bottom w:val="nil"/>
              <w:right w:val="nil"/>
            </w:tcBorders>
            <w:vAlign w:val="bottom"/>
          </w:tcPr>
          <w:p w14:paraId="6FA87F6D" w14:textId="5C08930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$348,341.47</w:t>
            </w:r>
          </w:p>
        </w:tc>
      </w:tr>
      <w:tr w:rsidR="007C4FFE" w:rsidRPr="007C4FFE" w14:paraId="5AFA7234" w14:textId="2E2D6159" w:rsidTr="007A0322">
        <w:trPr>
          <w:trHeight w:val="113"/>
        </w:trPr>
        <w:tc>
          <w:tcPr>
            <w:tcW w:w="571" w:type="pct"/>
            <w:tcBorders>
              <w:top w:val="nil"/>
              <w:left w:val="nil"/>
              <w:bottom w:val="nil"/>
              <w:right w:val="nil"/>
            </w:tcBorders>
            <w:shd w:val="clear" w:color="auto" w:fill="auto"/>
            <w:noWrap/>
            <w:vAlign w:val="bottom"/>
            <w:hideMark/>
          </w:tcPr>
          <w:p w14:paraId="7A04D0B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B0457</w:t>
            </w:r>
          </w:p>
        </w:tc>
        <w:tc>
          <w:tcPr>
            <w:tcW w:w="2897" w:type="pct"/>
            <w:tcBorders>
              <w:top w:val="nil"/>
              <w:left w:val="nil"/>
              <w:bottom w:val="nil"/>
              <w:right w:val="nil"/>
            </w:tcBorders>
            <w:shd w:val="clear" w:color="auto" w:fill="auto"/>
            <w:noWrap/>
            <w:vAlign w:val="bottom"/>
            <w:hideMark/>
          </w:tcPr>
          <w:p w14:paraId="25C6E98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Ipswich Rd/Main St &amp; Stanley St</w:t>
            </w:r>
          </w:p>
        </w:tc>
        <w:tc>
          <w:tcPr>
            <w:tcW w:w="484" w:type="pct"/>
            <w:tcBorders>
              <w:top w:val="nil"/>
              <w:left w:val="nil"/>
              <w:bottom w:val="nil"/>
              <w:right w:val="nil"/>
            </w:tcBorders>
            <w:vAlign w:val="bottom"/>
          </w:tcPr>
          <w:p w14:paraId="7218874B" w14:textId="4FFD2C5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3231301A" w14:textId="3E9AD34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2.8600</w:t>
            </w:r>
          </w:p>
        </w:tc>
        <w:tc>
          <w:tcPr>
            <w:tcW w:w="564" w:type="pct"/>
            <w:tcBorders>
              <w:top w:val="nil"/>
              <w:left w:val="nil"/>
              <w:bottom w:val="nil"/>
              <w:right w:val="nil"/>
            </w:tcBorders>
            <w:vAlign w:val="bottom"/>
          </w:tcPr>
          <w:p w14:paraId="1DFC6AC7" w14:textId="54A93F0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$348,341.47</w:t>
            </w:r>
          </w:p>
        </w:tc>
      </w:tr>
      <w:tr w:rsidR="007C4FFE" w:rsidRPr="007C4FFE" w14:paraId="34DF1FD2" w14:textId="779906CB" w:rsidTr="007A0322">
        <w:trPr>
          <w:trHeight w:val="113"/>
        </w:trPr>
        <w:tc>
          <w:tcPr>
            <w:tcW w:w="571" w:type="pct"/>
            <w:tcBorders>
              <w:top w:val="nil"/>
              <w:left w:val="nil"/>
              <w:bottom w:val="nil"/>
              <w:right w:val="nil"/>
            </w:tcBorders>
            <w:shd w:val="clear" w:color="auto" w:fill="auto"/>
            <w:noWrap/>
            <w:vAlign w:val="bottom"/>
            <w:hideMark/>
          </w:tcPr>
          <w:p w14:paraId="54FC26A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L2464</w:t>
            </w:r>
          </w:p>
        </w:tc>
        <w:tc>
          <w:tcPr>
            <w:tcW w:w="2897" w:type="pct"/>
            <w:tcBorders>
              <w:top w:val="nil"/>
              <w:left w:val="nil"/>
              <w:bottom w:val="nil"/>
              <w:right w:val="nil"/>
            </w:tcBorders>
            <w:shd w:val="clear" w:color="auto" w:fill="auto"/>
            <w:noWrap/>
            <w:vAlign w:val="bottom"/>
            <w:hideMark/>
          </w:tcPr>
          <w:p w14:paraId="6862E45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Bryants Rd &amp; Grandis St/Mandew St</w:t>
            </w:r>
          </w:p>
        </w:tc>
        <w:tc>
          <w:tcPr>
            <w:tcW w:w="484" w:type="pct"/>
            <w:tcBorders>
              <w:top w:val="nil"/>
              <w:left w:val="nil"/>
              <w:bottom w:val="nil"/>
              <w:right w:val="nil"/>
            </w:tcBorders>
            <w:vAlign w:val="bottom"/>
          </w:tcPr>
          <w:p w14:paraId="7451E7D5" w14:textId="7BE4251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73796D80" w14:textId="7A6FE7F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2.8600</w:t>
            </w:r>
          </w:p>
        </w:tc>
        <w:tc>
          <w:tcPr>
            <w:tcW w:w="564" w:type="pct"/>
            <w:tcBorders>
              <w:top w:val="nil"/>
              <w:left w:val="nil"/>
              <w:bottom w:val="nil"/>
              <w:right w:val="nil"/>
            </w:tcBorders>
            <w:vAlign w:val="bottom"/>
          </w:tcPr>
          <w:p w14:paraId="44A683EB" w14:textId="32234F2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$348,341.47</w:t>
            </w:r>
          </w:p>
        </w:tc>
      </w:tr>
      <w:tr w:rsidR="007C4FFE" w:rsidRPr="007C4FFE" w14:paraId="5B0E4B6E" w14:textId="431FB70C" w:rsidTr="007A0322">
        <w:trPr>
          <w:trHeight w:val="113"/>
        </w:trPr>
        <w:tc>
          <w:tcPr>
            <w:tcW w:w="571" w:type="pct"/>
            <w:tcBorders>
              <w:top w:val="nil"/>
              <w:left w:val="nil"/>
              <w:bottom w:val="nil"/>
              <w:right w:val="nil"/>
            </w:tcBorders>
            <w:shd w:val="clear" w:color="auto" w:fill="auto"/>
            <w:noWrap/>
            <w:vAlign w:val="bottom"/>
            <w:hideMark/>
          </w:tcPr>
          <w:p w14:paraId="6ED48DE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M5545</w:t>
            </w:r>
          </w:p>
        </w:tc>
        <w:tc>
          <w:tcPr>
            <w:tcW w:w="2897" w:type="pct"/>
            <w:tcBorders>
              <w:top w:val="nil"/>
              <w:left w:val="nil"/>
              <w:bottom w:val="nil"/>
              <w:right w:val="nil"/>
            </w:tcBorders>
            <w:shd w:val="clear" w:color="auto" w:fill="auto"/>
            <w:noWrap/>
            <w:vAlign w:val="bottom"/>
            <w:hideMark/>
          </w:tcPr>
          <w:p w14:paraId="6B55F11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Mudgeeraba Rd &amp; Pacific Hwy Ramp</w:t>
            </w:r>
          </w:p>
        </w:tc>
        <w:tc>
          <w:tcPr>
            <w:tcW w:w="484" w:type="pct"/>
            <w:tcBorders>
              <w:top w:val="nil"/>
              <w:left w:val="nil"/>
              <w:bottom w:val="nil"/>
              <w:right w:val="nil"/>
            </w:tcBorders>
            <w:vAlign w:val="bottom"/>
          </w:tcPr>
          <w:p w14:paraId="474D2530" w14:textId="0F9FF28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608A49FB" w14:textId="0627950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2.8600</w:t>
            </w:r>
          </w:p>
        </w:tc>
        <w:tc>
          <w:tcPr>
            <w:tcW w:w="564" w:type="pct"/>
            <w:tcBorders>
              <w:top w:val="nil"/>
              <w:left w:val="nil"/>
              <w:bottom w:val="nil"/>
              <w:right w:val="nil"/>
            </w:tcBorders>
            <w:vAlign w:val="bottom"/>
          </w:tcPr>
          <w:p w14:paraId="32BE17AF" w14:textId="378C4C8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$348,341.47</w:t>
            </w:r>
          </w:p>
        </w:tc>
      </w:tr>
      <w:tr w:rsidR="007C4FFE" w:rsidRPr="007C4FFE" w14:paraId="21A233D6" w14:textId="419F63A0" w:rsidTr="007A0322">
        <w:trPr>
          <w:trHeight w:val="113"/>
        </w:trPr>
        <w:tc>
          <w:tcPr>
            <w:tcW w:w="571" w:type="pct"/>
            <w:tcBorders>
              <w:top w:val="nil"/>
              <w:left w:val="nil"/>
              <w:bottom w:val="nil"/>
              <w:right w:val="nil"/>
            </w:tcBorders>
            <w:shd w:val="clear" w:color="auto" w:fill="auto"/>
            <w:noWrap/>
            <w:vAlign w:val="bottom"/>
            <w:hideMark/>
          </w:tcPr>
          <w:p w14:paraId="4E70999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M3203</w:t>
            </w:r>
          </w:p>
        </w:tc>
        <w:tc>
          <w:tcPr>
            <w:tcW w:w="2897" w:type="pct"/>
            <w:tcBorders>
              <w:top w:val="nil"/>
              <w:left w:val="nil"/>
              <w:bottom w:val="nil"/>
              <w:right w:val="nil"/>
            </w:tcBorders>
            <w:shd w:val="clear" w:color="auto" w:fill="auto"/>
            <w:noWrap/>
            <w:vAlign w:val="bottom"/>
            <w:hideMark/>
          </w:tcPr>
          <w:p w14:paraId="50C145D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Nathan St (Use 92647) &amp; Ross River Rd</w:t>
            </w:r>
          </w:p>
        </w:tc>
        <w:tc>
          <w:tcPr>
            <w:tcW w:w="484" w:type="pct"/>
            <w:tcBorders>
              <w:top w:val="nil"/>
              <w:left w:val="nil"/>
              <w:bottom w:val="nil"/>
              <w:right w:val="nil"/>
            </w:tcBorders>
            <w:vAlign w:val="bottom"/>
          </w:tcPr>
          <w:p w14:paraId="75A8242D" w14:textId="1C600ED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2.0800</w:t>
            </w:r>
          </w:p>
        </w:tc>
        <w:tc>
          <w:tcPr>
            <w:tcW w:w="484" w:type="pct"/>
            <w:tcBorders>
              <w:top w:val="nil"/>
              <w:left w:val="nil"/>
              <w:bottom w:val="nil"/>
              <w:right w:val="nil"/>
            </w:tcBorders>
            <w:vAlign w:val="bottom"/>
          </w:tcPr>
          <w:p w14:paraId="55EF9F11" w14:textId="2C25178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564" w:type="pct"/>
            <w:tcBorders>
              <w:top w:val="nil"/>
              <w:left w:val="nil"/>
              <w:bottom w:val="nil"/>
              <w:right w:val="nil"/>
            </w:tcBorders>
            <w:vAlign w:val="bottom"/>
          </w:tcPr>
          <w:p w14:paraId="1ABDBCCE" w14:textId="260396D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$348,066.38</w:t>
            </w:r>
          </w:p>
        </w:tc>
      </w:tr>
      <w:tr w:rsidR="007C4FFE" w:rsidRPr="007C4FFE" w14:paraId="72C2FCCD" w14:textId="7C00EFD7" w:rsidTr="007A0322">
        <w:trPr>
          <w:trHeight w:val="113"/>
        </w:trPr>
        <w:tc>
          <w:tcPr>
            <w:tcW w:w="571" w:type="pct"/>
            <w:tcBorders>
              <w:top w:val="nil"/>
              <w:left w:val="nil"/>
              <w:bottom w:val="nil"/>
              <w:right w:val="nil"/>
            </w:tcBorders>
            <w:shd w:val="clear" w:color="auto" w:fill="auto"/>
            <w:noWrap/>
            <w:vAlign w:val="bottom"/>
            <w:hideMark/>
          </w:tcPr>
          <w:p w14:paraId="66AB589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B0011</w:t>
            </w:r>
          </w:p>
        </w:tc>
        <w:tc>
          <w:tcPr>
            <w:tcW w:w="2897" w:type="pct"/>
            <w:tcBorders>
              <w:top w:val="nil"/>
              <w:left w:val="nil"/>
              <w:bottom w:val="nil"/>
              <w:right w:val="nil"/>
            </w:tcBorders>
            <w:shd w:val="clear" w:color="auto" w:fill="auto"/>
            <w:noWrap/>
            <w:vAlign w:val="bottom"/>
            <w:hideMark/>
          </w:tcPr>
          <w:p w14:paraId="56721CA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Adelaide St &amp; Creek St</w:t>
            </w:r>
          </w:p>
        </w:tc>
        <w:tc>
          <w:tcPr>
            <w:tcW w:w="484" w:type="pct"/>
            <w:tcBorders>
              <w:top w:val="nil"/>
              <w:left w:val="nil"/>
              <w:bottom w:val="nil"/>
              <w:right w:val="nil"/>
            </w:tcBorders>
            <w:vAlign w:val="bottom"/>
          </w:tcPr>
          <w:p w14:paraId="40846CAD" w14:textId="72BD996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484" w:type="pct"/>
            <w:tcBorders>
              <w:top w:val="nil"/>
              <w:left w:val="nil"/>
              <w:bottom w:val="nil"/>
              <w:right w:val="nil"/>
            </w:tcBorders>
            <w:vAlign w:val="bottom"/>
          </w:tcPr>
          <w:p w14:paraId="3B646F38" w14:textId="6EB3F21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2.3400</w:t>
            </w:r>
          </w:p>
        </w:tc>
        <w:tc>
          <w:tcPr>
            <w:tcW w:w="564" w:type="pct"/>
            <w:tcBorders>
              <w:top w:val="nil"/>
              <w:left w:val="nil"/>
              <w:bottom w:val="nil"/>
              <w:right w:val="nil"/>
            </w:tcBorders>
            <w:vAlign w:val="bottom"/>
          </w:tcPr>
          <w:p w14:paraId="4AFE1679" w14:textId="085A5F9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$346,482.79</w:t>
            </w:r>
          </w:p>
        </w:tc>
      </w:tr>
      <w:tr w:rsidR="007C4FFE" w:rsidRPr="007C4FFE" w14:paraId="65E6A448" w14:textId="10B0F41B" w:rsidTr="007A0322">
        <w:trPr>
          <w:trHeight w:val="113"/>
        </w:trPr>
        <w:tc>
          <w:tcPr>
            <w:tcW w:w="571" w:type="pct"/>
            <w:tcBorders>
              <w:top w:val="nil"/>
              <w:left w:val="nil"/>
              <w:bottom w:val="nil"/>
              <w:right w:val="nil"/>
            </w:tcBorders>
            <w:shd w:val="clear" w:color="auto" w:fill="auto"/>
            <w:noWrap/>
            <w:vAlign w:val="bottom"/>
            <w:hideMark/>
          </w:tcPr>
          <w:p w14:paraId="3D692A2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M7071</w:t>
            </w:r>
          </w:p>
        </w:tc>
        <w:tc>
          <w:tcPr>
            <w:tcW w:w="2897" w:type="pct"/>
            <w:tcBorders>
              <w:top w:val="nil"/>
              <w:left w:val="nil"/>
              <w:bottom w:val="nil"/>
              <w:right w:val="nil"/>
            </w:tcBorders>
            <w:shd w:val="clear" w:color="auto" w:fill="auto"/>
            <w:noWrap/>
            <w:vAlign w:val="bottom"/>
            <w:hideMark/>
          </w:tcPr>
          <w:p w14:paraId="0682E06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Aerodrome Rd/Beachmere Rd &amp; Bribie Island Rd</w:t>
            </w:r>
          </w:p>
        </w:tc>
        <w:tc>
          <w:tcPr>
            <w:tcW w:w="484" w:type="pct"/>
            <w:tcBorders>
              <w:top w:val="nil"/>
              <w:left w:val="nil"/>
              <w:bottom w:val="nil"/>
              <w:right w:val="nil"/>
            </w:tcBorders>
            <w:vAlign w:val="bottom"/>
          </w:tcPr>
          <w:p w14:paraId="373C63CB" w14:textId="0E12604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484" w:type="pct"/>
            <w:tcBorders>
              <w:top w:val="nil"/>
              <w:left w:val="nil"/>
              <w:bottom w:val="nil"/>
              <w:right w:val="nil"/>
            </w:tcBorders>
            <w:vAlign w:val="bottom"/>
          </w:tcPr>
          <w:p w14:paraId="33295A19" w14:textId="72053D2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2.3400</w:t>
            </w:r>
          </w:p>
        </w:tc>
        <w:tc>
          <w:tcPr>
            <w:tcW w:w="564" w:type="pct"/>
            <w:tcBorders>
              <w:top w:val="nil"/>
              <w:left w:val="nil"/>
              <w:bottom w:val="nil"/>
              <w:right w:val="nil"/>
            </w:tcBorders>
            <w:vAlign w:val="bottom"/>
          </w:tcPr>
          <w:p w14:paraId="6F91629B" w14:textId="4E077FB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$346,482.79</w:t>
            </w:r>
          </w:p>
        </w:tc>
      </w:tr>
      <w:tr w:rsidR="007C4FFE" w:rsidRPr="007C4FFE" w14:paraId="0A0DE7A8" w14:textId="3780DA5B" w:rsidTr="007A0322">
        <w:trPr>
          <w:trHeight w:val="113"/>
        </w:trPr>
        <w:tc>
          <w:tcPr>
            <w:tcW w:w="571" w:type="pct"/>
            <w:tcBorders>
              <w:top w:val="nil"/>
              <w:left w:val="nil"/>
              <w:bottom w:val="nil"/>
              <w:right w:val="nil"/>
            </w:tcBorders>
            <w:shd w:val="clear" w:color="auto" w:fill="auto"/>
            <w:noWrap/>
            <w:vAlign w:val="bottom"/>
            <w:hideMark/>
          </w:tcPr>
          <w:p w14:paraId="5C393D1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L1669</w:t>
            </w:r>
          </w:p>
        </w:tc>
        <w:tc>
          <w:tcPr>
            <w:tcW w:w="2897" w:type="pct"/>
            <w:tcBorders>
              <w:top w:val="nil"/>
              <w:left w:val="nil"/>
              <w:bottom w:val="nil"/>
              <w:right w:val="nil"/>
            </w:tcBorders>
            <w:shd w:val="clear" w:color="auto" w:fill="auto"/>
            <w:noWrap/>
            <w:vAlign w:val="bottom"/>
            <w:hideMark/>
          </w:tcPr>
          <w:p w14:paraId="1AE97A8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Browns Plains Rd &amp; Fifth Ave</w:t>
            </w:r>
          </w:p>
        </w:tc>
        <w:tc>
          <w:tcPr>
            <w:tcW w:w="484" w:type="pct"/>
            <w:tcBorders>
              <w:top w:val="nil"/>
              <w:left w:val="nil"/>
              <w:bottom w:val="nil"/>
              <w:right w:val="nil"/>
            </w:tcBorders>
            <w:vAlign w:val="bottom"/>
          </w:tcPr>
          <w:p w14:paraId="370A331F" w14:textId="10BC8AF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3FA2B20E" w14:textId="2C2D0C7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2.6400</w:t>
            </w:r>
          </w:p>
        </w:tc>
        <w:tc>
          <w:tcPr>
            <w:tcW w:w="564" w:type="pct"/>
            <w:tcBorders>
              <w:top w:val="nil"/>
              <w:left w:val="nil"/>
              <w:bottom w:val="nil"/>
              <w:right w:val="nil"/>
            </w:tcBorders>
            <w:vAlign w:val="bottom"/>
          </w:tcPr>
          <w:p w14:paraId="6545AD3F" w14:textId="5744E58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$343,448.40</w:t>
            </w:r>
          </w:p>
        </w:tc>
      </w:tr>
      <w:tr w:rsidR="007C4FFE" w:rsidRPr="007C4FFE" w14:paraId="4CEFD5B7" w14:textId="3D144212" w:rsidTr="007A0322">
        <w:trPr>
          <w:trHeight w:val="113"/>
        </w:trPr>
        <w:tc>
          <w:tcPr>
            <w:tcW w:w="571" w:type="pct"/>
            <w:tcBorders>
              <w:top w:val="nil"/>
              <w:left w:val="nil"/>
              <w:bottom w:val="nil"/>
              <w:right w:val="nil"/>
            </w:tcBorders>
            <w:shd w:val="clear" w:color="auto" w:fill="auto"/>
            <w:noWrap/>
            <w:vAlign w:val="bottom"/>
            <w:hideMark/>
          </w:tcPr>
          <w:p w14:paraId="527CD95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C5126</w:t>
            </w:r>
          </w:p>
        </w:tc>
        <w:tc>
          <w:tcPr>
            <w:tcW w:w="2897" w:type="pct"/>
            <w:tcBorders>
              <w:top w:val="nil"/>
              <w:left w:val="nil"/>
              <w:bottom w:val="nil"/>
              <w:right w:val="nil"/>
            </w:tcBorders>
            <w:shd w:val="clear" w:color="auto" w:fill="auto"/>
            <w:noWrap/>
            <w:vAlign w:val="bottom"/>
            <w:hideMark/>
          </w:tcPr>
          <w:p w14:paraId="1AABD3F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Elkhorn Ave/Thomas Dr &amp; Ferny Ave/Gold Coast Hwy</w:t>
            </w:r>
          </w:p>
        </w:tc>
        <w:tc>
          <w:tcPr>
            <w:tcW w:w="484" w:type="pct"/>
            <w:tcBorders>
              <w:top w:val="nil"/>
              <w:left w:val="nil"/>
              <w:bottom w:val="nil"/>
              <w:right w:val="nil"/>
            </w:tcBorders>
            <w:vAlign w:val="bottom"/>
          </w:tcPr>
          <w:p w14:paraId="53C6D270" w14:textId="09278A1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06F78133" w14:textId="4CE9B12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2.6000</w:t>
            </w:r>
          </w:p>
        </w:tc>
        <w:tc>
          <w:tcPr>
            <w:tcW w:w="564" w:type="pct"/>
            <w:tcBorders>
              <w:top w:val="nil"/>
              <w:left w:val="nil"/>
              <w:bottom w:val="nil"/>
              <w:right w:val="nil"/>
            </w:tcBorders>
            <w:vAlign w:val="bottom"/>
          </w:tcPr>
          <w:p w14:paraId="4D3793DD" w14:textId="3C3F123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$342,558.75</w:t>
            </w:r>
          </w:p>
        </w:tc>
      </w:tr>
      <w:tr w:rsidR="007C4FFE" w:rsidRPr="007C4FFE" w14:paraId="069A2E0D" w14:textId="683071A1" w:rsidTr="007A0322">
        <w:trPr>
          <w:trHeight w:val="113"/>
        </w:trPr>
        <w:tc>
          <w:tcPr>
            <w:tcW w:w="571" w:type="pct"/>
            <w:tcBorders>
              <w:top w:val="nil"/>
              <w:left w:val="nil"/>
              <w:bottom w:val="nil"/>
              <w:right w:val="nil"/>
            </w:tcBorders>
            <w:shd w:val="clear" w:color="auto" w:fill="auto"/>
            <w:noWrap/>
            <w:vAlign w:val="bottom"/>
            <w:hideMark/>
          </w:tcPr>
          <w:p w14:paraId="27E6BAA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M2531</w:t>
            </w:r>
          </w:p>
        </w:tc>
        <w:tc>
          <w:tcPr>
            <w:tcW w:w="2897" w:type="pct"/>
            <w:tcBorders>
              <w:top w:val="nil"/>
              <w:left w:val="nil"/>
              <w:bottom w:val="nil"/>
              <w:right w:val="nil"/>
            </w:tcBorders>
            <w:shd w:val="clear" w:color="auto" w:fill="auto"/>
            <w:noWrap/>
            <w:vAlign w:val="bottom"/>
            <w:hideMark/>
          </w:tcPr>
          <w:p w14:paraId="5993651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Loganlea Rd &amp; Pacific Hwy Ramp</w:t>
            </w:r>
          </w:p>
        </w:tc>
        <w:tc>
          <w:tcPr>
            <w:tcW w:w="484" w:type="pct"/>
            <w:tcBorders>
              <w:top w:val="nil"/>
              <w:left w:val="nil"/>
              <w:bottom w:val="nil"/>
              <w:right w:val="nil"/>
            </w:tcBorders>
            <w:vAlign w:val="bottom"/>
          </w:tcPr>
          <w:p w14:paraId="1963653A" w14:textId="5AAAC66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689952F4" w14:textId="648987D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2.6000</w:t>
            </w:r>
          </w:p>
        </w:tc>
        <w:tc>
          <w:tcPr>
            <w:tcW w:w="564" w:type="pct"/>
            <w:tcBorders>
              <w:top w:val="nil"/>
              <w:left w:val="nil"/>
              <w:bottom w:val="nil"/>
              <w:right w:val="nil"/>
            </w:tcBorders>
            <w:vAlign w:val="bottom"/>
          </w:tcPr>
          <w:p w14:paraId="2584205B" w14:textId="0B2D7F6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$342,558.75</w:t>
            </w:r>
          </w:p>
        </w:tc>
      </w:tr>
      <w:tr w:rsidR="007C4FFE" w:rsidRPr="007C4FFE" w14:paraId="339081C8" w14:textId="58DA07FE" w:rsidTr="007A0322">
        <w:trPr>
          <w:trHeight w:val="113"/>
        </w:trPr>
        <w:tc>
          <w:tcPr>
            <w:tcW w:w="571" w:type="pct"/>
            <w:tcBorders>
              <w:top w:val="nil"/>
              <w:left w:val="nil"/>
              <w:bottom w:val="nil"/>
              <w:right w:val="nil"/>
            </w:tcBorders>
            <w:shd w:val="clear" w:color="auto" w:fill="auto"/>
            <w:noWrap/>
            <w:vAlign w:val="bottom"/>
            <w:hideMark/>
          </w:tcPr>
          <w:p w14:paraId="63E5648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B0041</w:t>
            </w:r>
          </w:p>
        </w:tc>
        <w:tc>
          <w:tcPr>
            <w:tcW w:w="2897" w:type="pct"/>
            <w:tcBorders>
              <w:top w:val="nil"/>
              <w:left w:val="nil"/>
              <w:bottom w:val="nil"/>
              <w:right w:val="nil"/>
            </w:tcBorders>
            <w:shd w:val="clear" w:color="auto" w:fill="auto"/>
            <w:noWrap/>
            <w:vAlign w:val="bottom"/>
            <w:hideMark/>
          </w:tcPr>
          <w:p w14:paraId="724DF3D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Caxton St &amp; Hale St</w:t>
            </w:r>
          </w:p>
        </w:tc>
        <w:tc>
          <w:tcPr>
            <w:tcW w:w="484" w:type="pct"/>
            <w:tcBorders>
              <w:top w:val="nil"/>
              <w:left w:val="nil"/>
              <w:bottom w:val="nil"/>
              <w:right w:val="nil"/>
            </w:tcBorders>
            <w:vAlign w:val="bottom"/>
          </w:tcPr>
          <w:p w14:paraId="4ADBC7B6" w14:textId="6B7D57A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484" w:type="pct"/>
            <w:tcBorders>
              <w:top w:val="nil"/>
              <w:left w:val="nil"/>
              <w:bottom w:val="nil"/>
              <w:right w:val="nil"/>
            </w:tcBorders>
            <w:vAlign w:val="bottom"/>
          </w:tcPr>
          <w:p w14:paraId="5720C626" w14:textId="4298753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2.0800</w:t>
            </w:r>
          </w:p>
        </w:tc>
        <w:tc>
          <w:tcPr>
            <w:tcW w:w="564" w:type="pct"/>
            <w:tcBorders>
              <w:top w:val="nil"/>
              <w:left w:val="nil"/>
              <w:bottom w:val="nil"/>
              <w:right w:val="nil"/>
            </w:tcBorders>
            <w:vAlign w:val="bottom"/>
          </w:tcPr>
          <w:p w14:paraId="3F71794F" w14:textId="6DD586D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$340,700.07</w:t>
            </w:r>
          </w:p>
        </w:tc>
      </w:tr>
      <w:tr w:rsidR="007C4FFE" w:rsidRPr="007C4FFE" w14:paraId="4A68C6D6" w14:textId="7F47A3F6" w:rsidTr="007A0322">
        <w:trPr>
          <w:trHeight w:val="113"/>
        </w:trPr>
        <w:tc>
          <w:tcPr>
            <w:tcW w:w="571" w:type="pct"/>
            <w:tcBorders>
              <w:top w:val="nil"/>
              <w:left w:val="nil"/>
              <w:bottom w:val="nil"/>
              <w:right w:val="nil"/>
            </w:tcBorders>
            <w:shd w:val="clear" w:color="auto" w:fill="auto"/>
            <w:noWrap/>
            <w:vAlign w:val="bottom"/>
            <w:hideMark/>
          </w:tcPr>
          <w:p w14:paraId="49CFA71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M1625</w:t>
            </w:r>
          </w:p>
        </w:tc>
        <w:tc>
          <w:tcPr>
            <w:tcW w:w="2897" w:type="pct"/>
            <w:tcBorders>
              <w:top w:val="nil"/>
              <w:left w:val="nil"/>
              <w:bottom w:val="nil"/>
              <w:right w:val="nil"/>
            </w:tcBorders>
            <w:shd w:val="clear" w:color="auto" w:fill="auto"/>
            <w:noWrap/>
            <w:vAlign w:val="bottom"/>
            <w:hideMark/>
          </w:tcPr>
          <w:p w14:paraId="3E4A7B4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Beaudesert Rd &amp; Algester Rd/Jackson Rd</w:t>
            </w:r>
          </w:p>
        </w:tc>
        <w:tc>
          <w:tcPr>
            <w:tcW w:w="484" w:type="pct"/>
            <w:tcBorders>
              <w:top w:val="nil"/>
              <w:left w:val="nil"/>
              <w:bottom w:val="nil"/>
              <w:right w:val="nil"/>
            </w:tcBorders>
            <w:vAlign w:val="bottom"/>
          </w:tcPr>
          <w:p w14:paraId="6FBC2075" w14:textId="33A2A10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484" w:type="pct"/>
            <w:tcBorders>
              <w:top w:val="nil"/>
              <w:left w:val="nil"/>
              <w:bottom w:val="nil"/>
              <w:right w:val="nil"/>
            </w:tcBorders>
            <w:vAlign w:val="bottom"/>
          </w:tcPr>
          <w:p w14:paraId="08420B89" w14:textId="01074E2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3.9000</w:t>
            </w:r>
          </w:p>
        </w:tc>
        <w:tc>
          <w:tcPr>
            <w:tcW w:w="564" w:type="pct"/>
            <w:tcBorders>
              <w:top w:val="nil"/>
              <w:left w:val="nil"/>
              <w:bottom w:val="nil"/>
              <w:right w:val="nil"/>
            </w:tcBorders>
            <w:vAlign w:val="bottom"/>
          </w:tcPr>
          <w:p w14:paraId="7A6A1384" w14:textId="104DD6C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$339,116.49</w:t>
            </w:r>
          </w:p>
        </w:tc>
      </w:tr>
      <w:tr w:rsidR="007C4FFE" w:rsidRPr="007C4FFE" w14:paraId="12176C10" w14:textId="527BB898" w:rsidTr="007A0322">
        <w:trPr>
          <w:trHeight w:val="113"/>
        </w:trPr>
        <w:tc>
          <w:tcPr>
            <w:tcW w:w="571" w:type="pct"/>
            <w:tcBorders>
              <w:top w:val="nil"/>
              <w:left w:val="nil"/>
              <w:bottom w:val="nil"/>
              <w:right w:val="nil"/>
            </w:tcBorders>
            <w:shd w:val="clear" w:color="auto" w:fill="auto"/>
            <w:noWrap/>
            <w:vAlign w:val="bottom"/>
            <w:hideMark/>
          </w:tcPr>
          <w:p w14:paraId="30A0CA5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M1629</w:t>
            </w:r>
          </w:p>
        </w:tc>
        <w:tc>
          <w:tcPr>
            <w:tcW w:w="2897" w:type="pct"/>
            <w:tcBorders>
              <w:top w:val="nil"/>
              <w:left w:val="nil"/>
              <w:bottom w:val="nil"/>
              <w:right w:val="nil"/>
            </w:tcBorders>
            <w:shd w:val="clear" w:color="auto" w:fill="auto"/>
            <w:noWrap/>
            <w:vAlign w:val="bottom"/>
            <w:hideMark/>
          </w:tcPr>
          <w:p w14:paraId="2380750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Beaudesert Rd &amp; Honeysuckle Way/Nottingham Rd</w:t>
            </w:r>
          </w:p>
        </w:tc>
        <w:tc>
          <w:tcPr>
            <w:tcW w:w="484" w:type="pct"/>
            <w:tcBorders>
              <w:top w:val="nil"/>
              <w:left w:val="nil"/>
              <w:bottom w:val="nil"/>
              <w:right w:val="nil"/>
            </w:tcBorders>
            <w:vAlign w:val="bottom"/>
          </w:tcPr>
          <w:p w14:paraId="78EA5A59" w14:textId="15357B5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484" w:type="pct"/>
            <w:tcBorders>
              <w:top w:val="nil"/>
              <w:left w:val="nil"/>
              <w:bottom w:val="nil"/>
              <w:right w:val="nil"/>
            </w:tcBorders>
            <w:vAlign w:val="bottom"/>
          </w:tcPr>
          <w:p w14:paraId="5AA494DF" w14:textId="3FCA99C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3.9000</w:t>
            </w:r>
          </w:p>
        </w:tc>
        <w:tc>
          <w:tcPr>
            <w:tcW w:w="564" w:type="pct"/>
            <w:tcBorders>
              <w:top w:val="nil"/>
              <w:left w:val="nil"/>
              <w:bottom w:val="nil"/>
              <w:right w:val="nil"/>
            </w:tcBorders>
            <w:vAlign w:val="bottom"/>
          </w:tcPr>
          <w:p w14:paraId="6F6592FB" w14:textId="5A7A5A9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$339,116.49</w:t>
            </w:r>
          </w:p>
        </w:tc>
      </w:tr>
      <w:tr w:rsidR="007C4FFE" w:rsidRPr="007C4FFE" w14:paraId="513DC1F0" w14:textId="26C49960" w:rsidTr="007A0322">
        <w:trPr>
          <w:trHeight w:val="113"/>
        </w:trPr>
        <w:tc>
          <w:tcPr>
            <w:tcW w:w="571" w:type="pct"/>
            <w:tcBorders>
              <w:top w:val="nil"/>
              <w:left w:val="nil"/>
              <w:bottom w:val="nil"/>
              <w:right w:val="nil"/>
            </w:tcBorders>
            <w:shd w:val="clear" w:color="auto" w:fill="auto"/>
            <w:noWrap/>
            <w:vAlign w:val="bottom"/>
            <w:hideMark/>
          </w:tcPr>
          <w:p w14:paraId="27994A5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M3216</w:t>
            </w:r>
          </w:p>
        </w:tc>
        <w:tc>
          <w:tcPr>
            <w:tcW w:w="2897" w:type="pct"/>
            <w:tcBorders>
              <w:top w:val="nil"/>
              <w:left w:val="nil"/>
              <w:bottom w:val="nil"/>
              <w:right w:val="nil"/>
            </w:tcBorders>
            <w:shd w:val="clear" w:color="auto" w:fill="auto"/>
            <w:noWrap/>
            <w:vAlign w:val="bottom"/>
            <w:hideMark/>
          </w:tcPr>
          <w:p w14:paraId="3EC61C70" w14:textId="656A868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 xml:space="preserve">Hugh St &amp; Woolcock St (North Townsville Rd &amp; North Ward </w:t>
            </w:r>
            <w:r w:rsidR="000E69B5" w:rsidRPr="007C4FFE">
              <w:rPr>
                <w:rFonts w:cs="Arial"/>
                <w:color w:val="000000"/>
                <w:sz w:val="12"/>
                <w:szCs w:val="12"/>
                <w:lang w:eastAsia="en-AU"/>
              </w:rPr>
              <w:t>Rd)</w:t>
            </w:r>
          </w:p>
        </w:tc>
        <w:tc>
          <w:tcPr>
            <w:tcW w:w="484" w:type="pct"/>
            <w:tcBorders>
              <w:top w:val="nil"/>
              <w:left w:val="nil"/>
              <w:bottom w:val="nil"/>
              <w:right w:val="nil"/>
            </w:tcBorders>
            <w:vAlign w:val="bottom"/>
          </w:tcPr>
          <w:p w14:paraId="73C74585" w14:textId="22F16B2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756A5881" w14:textId="22A8A86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2.3400</w:t>
            </w:r>
          </w:p>
        </w:tc>
        <w:tc>
          <w:tcPr>
            <w:tcW w:w="564" w:type="pct"/>
            <w:tcBorders>
              <w:top w:val="nil"/>
              <w:left w:val="nil"/>
              <w:bottom w:val="nil"/>
              <w:right w:val="nil"/>
            </w:tcBorders>
            <w:vAlign w:val="bottom"/>
          </w:tcPr>
          <w:p w14:paraId="5F3CCAD2" w14:textId="3B50A30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$336,776.03</w:t>
            </w:r>
          </w:p>
        </w:tc>
      </w:tr>
      <w:tr w:rsidR="007C4FFE" w:rsidRPr="007C4FFE" w14:paraId="18EC1A2D" w14:textId="3A3DB70D" w:rsidTr="007A0322">
        <w:trPr>
          <w:trHeight w:val="113"/>
        </w:trPr>
        <w:tc>
          <w:tcPr>
            <w:tcW w:w="571" w:type="pct"/>
            <w:tcBorders>
              <w:top w:val="nil"/>
              <w:left w:val="nil"/>
              <w:bottom w:val="nil"/>
              <w:right w:val="nil"/>
            </w:tcBorders>
            <w:shd w:val="clear" w:color="auto" w:fill="auto"/>
            <w:noWrap/>
            <w:vAlign w:val="bottom"/>
            <w:hideMark/>
          </w:tcPr>
          <w:p w14:paraId="4945F87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B0034</w:t>
            </w:r>
          </w:p>
        </w:tc>
        <w:tc>
          <w:tcPr>
            <w:tcW w:w="2897" w:type="pct"/>
            <w:tcBorders>
              <w:top w:val="nil"/>
              <w:left w:val="nil"/>
              <w:bottom w:val="nil"/>
              <w:right w:val="nil"/>
            </w:tcBorders>
            <w:shd w:val="clear" w:color="auto" w:fill="auto"/>
            <w:noWrap/>
            <w:vAlign w:val="bottom"/>
            <w:hideMark/>
          </w:tcPr>
          <w:p w14:paraId="1C58E23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Boomerang St &amp; Hale St</w:t>
            </w:r>
          </w:p>
        </w:tc>
        <w:tc>
          <w:tcPr>
            <w:tcW w:w="484" w:type="pct"/>
            <w:tcBorders>
              <w:top w:val="nil"/>
              <w:left w:val="nil"/>
              <w:bottom w:val="nil"/>
              <w:right w:val="nil"/>
            </w:tcBorders>
            <w:vAlign w:val="bottom"/>
          </w:tcPr>
          <w:p w14:paraId="599505DA" w14:textId="1F8BEF5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484" w:type="pct"/>
            <w:tcBorders>
              <w:top w:val="nil"/>
              <w:left w:val="nil"/>
              <w:bottom w:val="nil"/>
              <w:right w:val="nil"/>
            </w:tcBorders>
            <w:vAlign w:val="bottom"/>
          </w:tcPr>
          <w:p w14:paraId="1EB80D5B" w14:textId="56695FE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564" w:type="pct"/>
            <w:tcBorders>
              <w:top w:val="nil"/>
              <w:left w:val="nil"/>
              <w:bottom w:val="nil"/>
              <w:right w:val="nil"/>
            </w:tcBorders>
            <w:vAlign w:val="bottom"/>
          </w:tcPr>
          <w:p w14:paraId="6CA4429D" w14:textId="2390FA7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$334,917.36</w:t>
            </w:r>
          </w:p>
        </w:tc>
      </w:tr>
      <w:tr w:rsidR="007C4FFE" w:rsidRPr="007C4FFE" w14:paraId="6D2EC97A" w14:textId="749C7984" w:rsidTr="007A0322">
        <w:trPr>
          <w:trHeight w:val="113"/>
        </w:trPr>
        <w:tc>
          <w:tcPr>
            <w:tcW w:w="571" w:type="pct"/>
            <w:tcBorders>
              <w:top w:val="nil"/>
              <w:left w:val="nil"/>
              <w:bottom w:val="nil"/>
              <w:right w:val="nil"/>
            </w:tcBorders>
            <w:shd w:val="clear" w:color="auto" w:fill="auto"/>
            <w:noWrap/>
            <w:vAlign w:val="bottom"/>
            <w:hideMark/>
          </w:tcPr>
          <w:p w14:paraId="34B4E5E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B0482</w:t>
            </w:r>
          </w:p>
        </w:tc>
        <w:tc>
          <w:tcPr>
            <w:tcW w:w="2897" w:type="pct"/>
            <w:tcBorders>
              <w:top w:val="nil"/>
              <w:left w:val="nil"/>
              <w:bottom w:val="nil"/>
              <w:right w:val="nil"/>
            </w:tcBorders>
            <w:shd w:val="clear" w:color="auto" w:fill="auto"/>
            <w:noWrap/>
            <w:vAlign w:val="bottom"/>
            <w:hideMark/>
          </w:tcPr>
          <w:p w14:paraId="1AE563B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Hardgrave Rd &amp; Vulture St</w:t>
            </w:r>
          </w:p>
        </w:tc>
        <w:tc>
          <w:tcPr>
            <w:tcW w:w="484" w:type="pct"/>
            <w:tcBorders>
              <w:top w:val="nil"/>
              <w:left w:val="nil"/>
              <w:bottom w:val="nil"/>
              <w:right w:val="nil"/>
            </w:tcBorders>
            <w:vAlign w:val="bottom"/>
          </w:tcPr>
          <w:p w14:paraId="558560B8" w14:textId="0BE536A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10D69DD5" w14:textId="736F01A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564" w:type="pct"/>
            <w:tcBorders>
              <w:top w:val="nil"/>
              <w:left w:val="nil"/>
              <w:bottom w:val="nil"/>
              <w:right w:val="nil"/>
            </w:tcBorders>
            <w:vAlign w:val="bottom"/>
          </w:tcPr>
          <w:p w14:paraId="31EEC027" w14:textId="049E709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$333,662.26</w:t>
            </w:r>
          </w:p>
        </w:tc>
      </w:tr>
      <w:tr w:rsidR="007C4FFE" w:rsidRPr="007C4FFE" w14:paraId="57BB24B9" w14:textId="2F4E741B" w:rsidTr="007A0322">
        <w:trPr>
          <w:trHeight w:val="113"/>
        </w:trPr>
        <w:tc>
          <w:tcPr>
            <w:tcW w:w="571" w:type="pct"/>
            <w:tcBorders>
              <w:top w:val="nil"/>
              <w:left w:val="nil"/>
              <w:bottom w:val="nil"/>
              <w:right w:val="nil"/>
            </w:tcBorders>
            <w:shd w:val="clear" w:color="auto" w:fill="auto"/>
            <w:noWrap/>
            <w:vAlign w:val="bottom"/>
            <w:hideMark/>
          </w:tcPr>
          <w:p w14:paraId="36F44C6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B0525</w:t>
            </w:r>
          </w:p>
        </w:tc>
        <w:tc>
          <w:tcPr>
            <w:tcW w:w="2897" w:type="pct"/>
            <w:tcBorders>
              <w:top w:val="nil"/>
              <w:left w:val="nil"/>
              <w:bottom w:val="nil"/>
              <w:right w:val="nil"/>
            </w:tcBorders>
            <w:shd w:val="clear" w:color="auto" w:fill="auto"/>
            <w:noWrap/>
            <w:vAlign w:val="bottom"/>
            <w:hideMark/>
          </w:tcPr>
          <w:p w14:paraId="5523C14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Newnham Rd &amp; Wecker Rd</w:t>
            </w:r>
          </w:p>
        </w:tc>
        <w:tc>
          <w:tcPr>
            <w:tcW w:w="484" w:type="pct"/>
            <w:tcBorders>
              <w:top w:val="nil"/>
              <w:left w:val="nil"/>
              <w:bottom w:val="nil"/>
              <w:right w:val="nil"/>
            </w:tcBorders>
            <w:vAlign w:val="bottom"/>
          </w:tcPr>
          <w:p w14:paraId="39CC60D6" w14:textId="4D51B79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6663F830" w14:textId="52FD86F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564" w:type="pct"/>
            <w:tcBorders>
              <w:top w:val="nil"/>
              <w:left w:val="nil"/>
              <w:bottom w:val="nil"/>
              <w:right w:val="nil"/>
            </w:tcBorders>
            <w:vAlign w:val="bottom"/>
          </w:tcPr>
          <w:p w14:paraId="6FC904C6" w14:textId="6330249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$333,662.26</w:t>
            </w:r>
          </w:p>
        </w:tc>
      </w:tr>
      <w:tr w:rsidR="007C4FFE" w:rsidRPr="007C4FFE" w14:paraId="1F8C3677" w14:textId="0DC91F63" w:rsidTr="007A0322">
        <w:trPr>
          <w:trHeight w:val="113"/>
        </w:trPr>
        <w:tc>
          <w:tcPr>
            <w:tcW w:w="571" w:type="pct"/>
            <w:tcBorders>
              <w:top w:val="nil"/>
              <w:left w:val="nil"/>
              <w:bottom w:val="nil"/>
              <w:right w:val="nil"/>
            </w:tcBorders>
            <w:shd w:val="clear" w:color="auto" w:fill="auto"/>
            <w:noWrap/>
            <w:vAlign w:val="bottom"/>
            <w:hideMark/>
          </w:tcPr>
          <w:p w14:paraId="417CBC2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M1415</w:t>
            </w:r>
          </w:p>
        </w:tc>
        <w:tc>
          <w:tcPr>
            <w:tcW w:w="2897" w:type="pct"/>
            <w:tcBorders>
              <w:top w:val="nil"/>
              <w:left w:val="nil"/>
              <w:bottom w:val="nil"/>
              <w:right w:val="nil"/>
            </w:tcBorders>
            <w:shd w:val="clear" w:color="auto" w:fill="auto"/>
            <w:noWrap/>
            <w:vAlign w:val="bottom"/>
            <w:hideMark/>
          </w:tcPr>
          <w:p w14:paraId="694BE48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Mt Gravatt - Capalaba Rd/Griffith Arterial Rd &amp; Logan Sub-Arterial Rd</w:t>
            </w:r>
          </w:p>
        </w:tc>
        <w:tc>
          <w:tcPr>
            <w:tcW w:w="484" w:type="pct"/>
            <w:tcBorders>
              <w:top w:val="nil"/>
              <w:left w:val="nil"/>
              <w:bottom w:val="nil"/>
              <w:right w:val="nil"/>
            </w:tcBorders>
            <w:vAlign w:val="bottom"/>
          </w:tcPr>
          <w:p w14:paraId="0A2C5F1D" w14:textId="48F7E9A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484" w:type="pct"/>
            <w:tcBorders>
              <w:top w:val="nil"/>
              <w:left w:val="nil"/>
              <w:bottom w:val="nil"/>
              <w:right w:val="nil"/>
            </w:tcBorders>
            <w:vAlign w:val="bottom"/>
          </w:tcPr>
          <w:p w14:paraId="27157B44" w14:textId="69CA913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5.4600</w:t>
            </w:r>
          </w:p>
        </w:tc>
        <w:tc>
          <w:tcPr>
            <w:tcW w:w="564" w:type="pct"/>
            <w:tcBorders>
              <w:top w:val="nil"/>
              <w:left w:val="nil"/>
              <w:bottom w:val="nil"/>
              <w:right w:val="nil"/>
            </w:tcBorders>
            <w:vAlign w:val="bottom"/>
          </w:tcPr>
          <w:p w14:paraId="77C5CB63" w14:textId="1B32C38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$331,750.18</w:t>
            </w:r>
          </w:p>
        </w:tc>
      </w:tr>
      <w:tr w:rsidR="007C4FFE" w:rsidRPr="007C4FFE" w14:paraId="5F3D1EBB" w14:textId="7A189E88" w:rsidTr="007A0322">
        <w:trPr>
          <w:trHeight w:val="113"/>
        </w:trPr>
        <w:tc>
          <w:tcPr>
            <w:tcW w:w="571" w:type="pct"/>
            <w:tcBorders>
              <w:top w:val="nil"/>
              <w:left w:val="nil"/>
              <w:bottom w:val="nil"/>
              <w:right w:val="nil"/>
            </w:tcBorders>
            <w:shd w:val="clear" w:color="auto" w:fill="auto"/>
            <w:noWrap/>
            <w:vAlign w:val="bottom"/>
            <w:hideMark/>
          </w:tcPr>
          <w:p w14:paraId="6112380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M1640</w:t>
            </w:r>
          </w:p>
        </w:tc>
        <w:tc>
          <w:tcPr>
            <w:tcW w:w="2897" w:type="pct"/>
            <w:tcBorders>
              <w:top w:val="nil"/>
              <w:left w:val="nil"/>
              <w:bottom w:val="nil"/>
              <w:right w:val="nil"/>
            </w:tcBorders>
            <w:shd w:val="clear" w:color="auto" w:fill="auto"/>
            <w:noWrap/>
            <w:vAlign w:val="bottom"/>
            <w:hideMark/>
          </w:tcPr>
          <w:p w14:paraId="12FBC18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Fedrick St/Green Rd &amp; Mt Lindesay Hwy</w:t>
            </w:r>
          </w:p>
        </w:tc>
        <w:tc>
          <w:tcPr>
            <w:tcW w:w="484" w:type="pct"/>
            <w:tcBorders>
              <w:top w:val="nil"/>
              <w:left w:val="nil"/>
              <w:bottom w:val="nil"/>
              <w:right w:val="nil"/>
            </w:tcBorders>
            <w:vAlign w:val="bottom"/>
          </w:tcPr>
          <w:p w14:paraId="1987262D" w14:textId="0582E66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2CF10EF5" w14:textId="09CD122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5.2000</w:t>
            </w:r>
          </w:p>
        </w:tc>
        <w:tc>
          <w:tcPr>
            <w:tcW w:w="564" w:type="pct"/>
            <w:tcBorders>
              <w:top w:val="nil"/>
              <w:left w:val="nil"/>
              <w:bottom w:val="nil"/>
              <w:right w:val="nil"/>
            </w:tcBorders>
            <w:vAlign w:val="bottom"/>
          </w:tcPr>
          <w:p w14:paraId="1D86B421" w14:textId="1B3D04E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$329,203.05</w:t>
            </w:r>
          </w:p>
        </w:tc>
      </w:tr>
      <w:tr w:rsidR="007C4FFE" w:rsidRPr="007C4FFE" w14:paraId="27E315F6" w14:textId="53B91F0B" w:rsidTr="007A0322">
        <w:trPr>
          <w:trHeight w:val="113"/>
        </w:trPr>
        <w:tc>
          <w:tcPr>
            <w:tcW w:w="571" w:type="pct"/>
            <w:tcBorders>
              <w:top w:val="nil"/>
              <w:left w:val="nil"/>
              <w:bottom w:val="nil"/>
              <w:right w:val="nil"/>
            </w:tcBorders>
            <w:shd w:val="clear" w:color="auto" w:fill="auto"/>
            <w:noWrap/>
            <w:vAlign w:val="bottom"/>
            <w:hideMark/>
          </w:tcPr>
          <w:p w14:paraId="46D0C3F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M2432</w:t>
            </w:r>
          </w:p>
        </w:tc>
        <w:tc>
          <w:tcPr>
            <w:tcW w:w="2897" w:type="pct"/>
            <w:tcBorders>
              <w:top w:val="nil"/>
              <w:left w:val="nil"/>
              <w:bottom w:val="nil"/>
              <w:right w:val="nil"/>
            </w:tcBorders>
            <w:shd w:val="clear" w:color="auto" w:fill="auto"/>
            <w:noWrap/>
            <w:vAlign w:val="bottom"/>
            <w:hideMark/>
          </w:tcPr>
          <w:p w14:paraId="51FB11B4" w14:textId="0695399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Kingston Rd &amp; Paradise Rd (Aka Springwood Conn. Rd)</w:t>
            </w:r>
          </w:p>
        </w:tc>
        <w:tc>
          <w:tcPr>
            <w:tcW w:w="484" w:type="pct"/>
            <w:tcBorders>
              <w:top w:val="nil"/>
              <w:left w:val="nil"/>
              <w:bottom w:val="nil"/>
              <w:right w:val="nil"/>
            </w:tcBorders>
            <w:vAlign w:val="bottom"/>
          </w:tcPr>
          <w:p w14:paraId="025AFA3D" w14:textId="0EF2035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484" w:type="pct"/>
            <w:tcBorders>
              <w:top w:val="nil"/>
              <w:left w:val="nil"/>
              <w:bottom w:val="nil"/>
              <w:right w:val="nil"/>
            </w:tcBorders>
            <w:vAlign w:val="bottom"/>
          </w:tcPr>
          <w:p w14:paraId="06DB642B" w14:textId="7577BA6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7FE8C6A7" w14:textId="0D372DC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$329,134.64</w:t>
            </w:r>
          </w:p>
        </w:tc>
      </w:tr>
      <w:tr w:rsidR="007C4FFE" w:rsidRPr="007C4FFE" w14:paraId="26DE2F8E" w14:textId="2019F6D2" w:rsidTr="007A0322">
        <w:trPr>
          <w:trHeight w:val="113"/>
        </w:trPr>
        <w:tc>
          <w:tcPr>
            <w:tcW w:w="571" w:type="pct"/>
            <w:tcBorders>
              <w:top w:val="nil"/>
              <w:left w:val="nil"/>
              <w:bottom w:val="nil"/>
              <w:right w:val="nil"/>
            </w:tcBorders>
            <w:shd w:val="clear" w:color="auto" w:fill="auto"/>
            <w:noWrap/>
            <w:vAlign w:val="bottom"/>
            <w:hideMark/>
          </w:tcPr>
          <w:p w14:paraId="4DCE439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M5937</w:t>
            </w:r>
          </w:p>
        </w:tc>
        <w:tc>
          <w:tcPr>
            <w:tcW w:w="2897" w:type="pct"/>
            <w:tcBorders>
              <w:top w:val="nil"/>
              <w:left w:val="nil"/>
              <w:bottom w:val="nil"/>
              <w:right w:val="nil"/>
            </w:tcBorders>
            <w:shd w:val="clear" w:color="auto" w:fill="auto"/>
            <w:noWrap/>
            <w:vAlign w:val="bottom"/>
            <w:hideMark/>
          </w:tcPr>
          <w:p w14:paraId="7D043E7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Main St/Centenary Hwy Ramp &amp; Sinnathamby Blvd</w:t>
            </w:r>
          </w:p>
        </w:tc>
        <w:tc>
          <w:tcPr>
            <w:tcW w:w="484" w:type="pct"/>
            <w:tcBorders>
              <w:top w:val="nil"/>
              <w:left w:val="nil"/>
              <w:bottom w:val="nil"/>
              <w:right w:val="nil"/>
            </w:tcBorders>
            <w:vAlign w:val="bottom"/>
          </w:tcPr>
          <w:p w14:paraId="3AD91A10" w14:textId="18E3164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3D202235" w14:textId="5AD9D75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564" w:type="pct"/>
            <w:tcBorders>
              <w:top w:val="nil"/>
              <w:left w:val="nil"/>
              <w:bottom w:val="nil"/>
              <w:right w:val="nil"/>
            </w:tcBorders>
            <w:vAlign w:val="bottom"/>
          </w:tcPr>
          <w:p w14:paraId="1F1E9D66" w14:textId="7226032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$325,210.60</w:t>
            </w:r>
          </w:p>
        </w:tc>
      </w:tr>
      <w:tr w:rsidR="007C4FFE" w:rsidRPr="007C4FFE" w14:paraId="6DE37E94" w14:textId="748913FD" w:rsidTr="007A0322">
        <w:trPr>
          <w:trHeight w:val="113"/>
        </w:trPr>
        <w:tc>
          <w:tcPr>
            <w:tcW w:w="571" w:type="pct"/>
            <w:tcBorders>
              <w:top w:val="nil"/>
              <w:left w:val="nil"/>
              <w:bottom w:val="nil"/>
              <w:right w:val="nil"/>
            </w:tcBorders>
            <w:shd w:val="clear" w:color="auto" w:fill="auto"/>
            <w:noWrap/>
            <w:vAlign w:val="bottom"/>
            <w:hideMark/>
          </w:tcPr>
          <w:p w14:paraId="34D3350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M6048</w:t>
            </w:r>
          </w:p>
        </w:tc>
        <w:tc>
          <w:tcPr>
            <w:tcW w:w="2897" w:type="pct"/>
            <w:tcBorders>
              <w:top w:val="nil"/>
              <w:left w:val="nil"/>
              <w:bottom w:val="nil"/>
              <w:right w:val="nil"/>
            </w:tcBorders>
            <w:shd w:val="clear" w:color="auto" w:fill="auto"/>
            <w:noWrap/>
            <w:vAlign w:val="bottom"/>
            <w:hideMark/>
          </w:tcPr>
          <w:p w14:paraId="25A60A3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Ruthven St/New England Hwy &amp; Stenner St</w:t>
            </w:r>
          </w:p>
        </w:tc>
        <w:tc>
          <w:tcPr>
            <w:tcW w:w="484" w:type="pct"/>
            <w:tcBorders>
              <w:top w:val="nil"/>
              <w:left w:val="nil"/>
              <w:bottom w:val="nil"/>
              <w:right w:val="nil"/>
            </w:tcBorders>
            <w:vAlign w:val="bottom"/>
          </w:tcPr>
          <w:p w14:paraId="12640B5D" w14:textId="37531ED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1AE7347B" w14:textId="0AD3291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564" w:type="pct"/>
            <w:tcBorders>
              <w:top w:val="nil"/>
              <w:left w:val="nil"/>
              <w:bottom w:val="nil"/>
              <w:right w:val="nil"/>
            </w:tcBorders>
            <w:vAlign w:val="bottom"/>
          </w:tcPr>
          <w:p w14:paraId="49D0CB1E" w14:textId="61DC7BB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$325,210.60</w:t>
            </w:r>
          </w:p>
        </w:tc>
      </w:tr>
      <w:tr w:rsidR="007C4FFE" w:rsidRPr="007C4FFE" w14:paraId="71ABA12A" w14:textId="6A0D21A0" w:rsidTr="007A0322">
        <w:trPr>
          <w:trHeight w:val="113"/>
        </w:trPr>
        <w:tc>
          <w:tcPr>
            <w:tcW w:w="571" w:type="pct"/>
            <w:tcBorders>
              <w:top w:val="nil"/>
              <w:left w:val="nil"/>
              <w:bottom w:val="nil"/>
              <w:right w:val="nil"/>
            </w:tcBorders>
            <w:shd w:val="clear" w:color="auto" w:fill="auto"/>
            <w:noWrap/>
            <w:vAlign w:val="bottom"/>
            <w:hideMark/>
          </w:tcPr>
          <w:p w14:paraId="4B7BEB5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B0306</w:t>
            </w:r>
          </w:p>
        </w:tc>
        <w:tc>
          <w:tcPr>
            <w:tcW w:w="2897" w:type="pct"/>
            <w:tcBorders>
              <w:top w:val="nil"/>
              <w:left w:val="nil"/>
              <w:bottom w:val="nil"/>
              <w:right w:val="nil"/>
            </w:tcBorders>
            <w:shd w:val="clear" w:color="auto" w:fill="auto"/>
            <w:noWrap/>
            <w:vAlign w:val="bottom"/>
            <w:hideMark/>
          </w:tcPr>
          <w:p w14:paraId="6C00B1A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Herston Rd &amp; Kelvin Grove Rd</w:t>
            </w:r>
          </w:p>
        </w:tc>
        <w:tc>
          <w:tcPr>
            <w:tcW w:w="484" w:type="pct"/>
            <w:tcBorders>
              <w:top w:val="nil"/>
              <w:left w:val="nil"/>
              <w:bottom w:val="nil"/>
              <w:right w:val="nil"/>
            </w:tcBorders>
            <w:vAlign w:val="bottom"/>
          </w:tcPr>
          <w:p w14:paraId="6CE9103F" w14:textId="62843C2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361CEDBC" w14:textId="0604A85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564" w:type="pct"/>
            <w:tcBorders>
              <w:top w:val="nil"/>
              <w:left w:val="nil"/>
              <w:bottom w:val="nil"/>
              <w:right w:val="nil"/>
            </w:tcBorders>
            <w:vAlign w:val="bottom"/>
          </w:tcPr>
          <w:p w14:paraId="14CFEE44" w14:textId="7BBAFB5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$323,876.12</w:t>
            </w:r>
          </w:p>
        </w:tc>
      </w:tr>
      <w:tr w:rsidR="007C4FFE" w:rsidRPr="007C4FFE" w14:paraId="67769702" w14:textId="07F452D7" w:rsidTr="007A0322">
        <w:trPr>
          <w:trHeight w:val="113"/>
        </w:trPr>
        <w:tc>
          <w:tcPr>
            <w:tcW w:w="571" w:type="pct"/>
            <w:tcBorders>
              <w:top w:val="nil"/>
              <w:left w:val="nil"/>
              <w:bottom w:val="nil"/>
              <w:right w:val="nil"/>
            </w:tcBorders>
            <w:shd w:val="clear" w:color="auto" w:fill="auto"/>
            <w:noWrap/>
            <w:vAlign w:val="bottom"/>
            <w:hideMark/>
          </w:tcPr>
          <w:p w14:paraId="6052B84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M3104</w:t>
            </w:r>
          </w:p>
        </w:tc>
        <w:tc>
          <w:tcPr>
            <w:tcW w:w="2897" w:type="pct"/>
            <w:tcBorders>
              <w:top w:val="nil"/>
              <w:left w:val="nil"/>
              <w:bottom w:val="nil"/>
              <w:right w:val="nil"/>
            </w:tcBorders>
            <w:shd w:val="clear" w:color="auto" w:fill="auto"/>
            <w:noWrap/>
            <w:vAlign w:val="bottom"/>
            <w:hideMark/>
          </w:tcPr>
          <w:p w14:paraId="6074448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Bruce Hwy/Mulgrave Rd &amp; Ishmael Rd/Thomson St</w:t>
            </w:r>
          </w:p>
        </w:tc>
        <w:tc>
          <w:tcPr>
            <w:tcW w:w="484" w:type="pct"/>
            <w:tcBorders>
              <w:top w:val="nil"/>
              <w:left w:val="nil"/>
              <w:bottom w:val="nil"/>
              <w:right w:val="nil"/>
            </w:tcBorders>
            <w:vAlign w:val="bottom"/>
          </w:tcPr>
          <w:p w14:paraId="489D3A31" w14:textId="4F48AAA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37563860" w14:textId="31C8445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564" w:type="pct"/>
            <w:tcBorders>
              <w:top w:val="nil"/>
              <w:left w:val="nil"/>
              <w:bottom w:val="nil"/>
              <w:right w:val="nil"/>
            </w:tcBorders>
            <w:vAlign w:val="bottom"/>
          </w:tcPr>
          <w:p w14:paraId="431AB50F" w14:textId="6AF30F8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$323,876.12</w:t>
            </w:r>
          </w:p>
        </w:tc>
      </w:tr>
      <w:tr w:rsidR="007C4FFE" w:rsidRPr="007C4FFE" w14:paraId="7BC295D2" w14:textId="72A0C7B4" w:rsidTr="007A0322">
        <w:trPr>
          <w:trHeight w:val="113"/>
        </w:trPr>
        <w:tc>
          <w:tcPr>
            <w:tcW w:w="571" w:type="pct"/>
            <w:tcBorders>
              <w:top w:val="nil"/>
              <w:left w:val="nil"/>
              <w:bottom w:val="nil"/>
              <w:right w:val="nil"/>
            </w:tcBorders>
            <w:shd w:val="clear" w:color="auto" w:fill="auto"/>
            <w:noWrap/>
            <w:vAlign w:val="bottom"/>
            <w:hideMark/>
          </w:tcPr>
          <w:p w14:paraId="4B8C13F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lastRenderedPageBreak/>
              <w:t>M1332</w:t>
            </w:r>
          </w:p>
        </w:tc>
        <w:tc>
          <w:tcPr>
            <w:tcW w:w="2897" w:type="pct"/>
            <w:tcBorders>
              <w:top w:val="nil"/>
              <w:left w:val="nil"/>
              <w:bottom w:val="nil"/>
              <w:right w:val="nil"/>
            </w:tcBorders>
            <w:shd w:val="clear" w:color="auto" w:fill="auto"/>
            <w:noWrap/>
            <w:vAlign w:val="bottom"/>
            <w:hideMark/>
          </w:tcPr>
          <w:p w14:paraId="57E80988" w14:textId="5FAA1D9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Capalaba - Cleveland Rd &amp; St Anthonys Dr/Windemere Rd</w:t>
            </w:r>
          </w:p>
        </w:tc>
        <w:tc>
          <w:tcPr>
            <w:tcW w:w="484" w:type="pct"/>
            <w:tcBorders>
              <w:top w:val="nil"/>
              <w:left w:val="nil"/>
              <w:bottom w:val="nil"/>
              <w:right w:val="nil"/>
            </w:tcBorders>
            <w:vAlign w:val="bottom"/>
          </w:tcPr>
          <w:p w14:paraId="4E141B9A" w14:textId="09A892C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484" w:type="pct"/>
            <w:tcBorders>
              <w:top w:val="nil"/>
              <w:left w:val="nil"/>
              <w:bottom w:val="nil"/>
              <w:right w:val="nil"/>
            </w:tcBorders>
            <w:vAlign w:val="bottom"/>
          </w:tcPr>
          <w:p w14:paraId="5F55954A" w14:textId="2313AE3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564" w:type="pct"/>
            <w:tcBorders>
              <w:top w:val="nil"/>
              <w:left w:val="nil"/>
              <w:bottom w:val="nil"/>
              <w:right w:val="nil"/>
            </w:tcBorders>
            <w:vAlign w:val="bottom"/>
          </w:tcPr>
          <w:p w14:paraId="1D1A3AA1" w14:textId="450E55B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$323,351.92</w:t>
            </w:r>
          </w:p>
        </w:tc>
      </w:tr>
      <w:tr w:rsidR="007C4FFE" w:rsidRPr="007C4FFE" w14:paraId="12F7EF0C" w14:textId="1247FE3E" w:rsidTr="007A0322">
        <w:trPr>
          <w:trHeight w:val="113"/>
        </w:trPr>
        <w:tc>
          <w:tcPr>
            <w:tcW w:w="571" w:type="pct"/>
            <w:tcBorders>
              <w:top w:val="nil"/>
              <w:left w:val="nil"/>
              <w:bottom w:val="nil"/>
              <w:right w:val="nil"/>
            </w:tcBorders>
            <w:shd w:val="clear" w:color="auto" w:fill="auto"/>
            <w:noWrap/>
            <w:vAlign w:val="bottom"/>
            <w:hideMark/>
          </w:tcPr>
          <w:p w14:paraId="72FA9D4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M4002</w:t>
            </w:r>
          </w:p>
        </w:tc>
        <w:tc>
          <w:tcPr>
            <w:tcW w:w="2897" w:type="pct"/>
            <w:tcBorders>
              <w:top w:val="nil"/>
              <w:left w:val="nil"/>
              <w:bottom w:val="nil"/>
              <w:right w:val="nil"/>
            </w:tcBorders>
            <w:shd w:val="clear" w:color="auto" w:fill="auto"/>
            <w:noWrap/>
            <w:vAlign w:val="bottom"/>
            <w:hideMark/>
          </w:tcPr>
          <w:p w14:paraId="1371E20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Bridge Rd &amp; Nebo Rd</w:t>
            </w:r>
          </w:p>
        </w:tc>
        <w:tc>
          <w:tcPr>
            <w:tcW w:w="484" w:type="pct"/>
            <w:tcBorders>
              <w:top w:val="nil"/>
              <w:left w:val="nil"/>
              <w:bottom w:val="nil"/>
              <w:right w:val="nil"/>
            </w:tcBorders>
            <w:vAlign w:val="bottom"/>
          </w:tcPr>
          <w:p w14:paraId="19B63ED2" w14:textId="51FBCF2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484" w:type="pct"/>
            <w:tcBorders>
              <w:top w:val="nil"/>
              <w:left w:val="nil"/>
              <w:bottom w:val="nil"/>
              <w:right w:val="nil"/>
            </w:tcBorders>
            <w:vAlign w:val="bottom"/>
          </w:tcPr>
          <w:p w14:paraId="39C6D42B" w14:textId="444724C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564" w:type="pct"/>
            <w:tcBorders>
              <w:top w:val="nil"/>
              <w:left w:val="nil"/>
              <w:bottom w:val="nil"/>
              <w:right w:val="nil"/>
            </w:tcBorders>
            <w:vAlign w:val="bottom"/>
          </w:tcPr>
          <w:p w14:paraId="6EF15C80" w14:textId="785A815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$323,351.92</w:t>
            </w:r>
          </w:p>
        </w:tc>
      </w:tr>
      <w:tr w:rsidR="007C4FFE" w:rsidRPr="007C4FFE" w14:paraId="26A5E9D3" w14:textId="3C767B62" w:rsidTr="007A0322">
        <w:trPr>
          <w:trHeight w:val="113"/>
        </w:trPr>
        <w:tc>
          <w:tcPr>
            <w:tcW w:w="571" w:type="pct"/>
            <w:tcBorders>
              <w:top w:val="nil"/>
              <w:left w:val="nil"/>
              <w:bottom w:val="nil"/>
              <w:right w:val="nil"/>
            </w:tcBorders>
            <w:shd w:val="clear" w:color="auto" w:fill="auto"/>
            <w:noWrap/>
            <w:vAlign w:val="bottom"/>
            <w:hideMark/>
          </w:tcPr>
          <w:p w14:paraId="4C9A590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M2411</w:t>
            </w:r>
          </w:p>
        </w:tc>
        <w:tc>
          <w:tcPr>
            <w:tcW w:w="2897" w:type="pct"/>
            <w:tcBorders>
              <w:top w:val="nil"/>
              <w:left w:val="nil"/>
              <w:bottom w:val="nil"/>
              <w:right w:val="nil"/>
            </w:tcBorders>
            <w:shd w:val="clear" w:color="auto" w:fill="auto"/>
            <w:noWrap/>
            <w:vAlign w:val="bottom"/>
            <w:hideMark/>
          </w:tcPr>
          <w:p w14:paraId="585742A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Kingston Rd (Brisbane - Beenleigh Rd) &amp; Monash Rd</w:t>
            </w:r>
          </w:p>
        </w:tc>
        <w:tc>
          <w:tcPr>
            <w:tcW w:w="484" w:type="pct"/>
            <w:tcBorders>
              <w:top w:val="nil"/>
              <w:left w:val="nil"/>
              <w:bottom w:val="nil"/>
              <w:right w:val="nil"/>
            </w:tcBorders>
            <w:vAlign w:val="bottom"/>
          </w:tcPr>
          <w:p w14:paraId="0777323D" w14:textId="4320D66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484" w:type="pct"/>
            <w:tcBorders>
              <w:top w:val="nil"/>
              <w:left w:val="nil"/>
              <w:bottom w:val="nil"/>
              <w:right w:val="nil"/>
            </w:tcBorders>
            <w:vAlign w:val="bottom"/>
          </w:tcPr>
          <w:p w14:paraId="21CC3493" w14:textId="5DCDE13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3.1200</w:t>
            </w:r>
          </w:p>
        </w:tc>
        <w:tc>
          <w:tcPr>
            <w:tcW w:w="564" w:type="pct"/>
            <w:tcBorders>
              <w:top w:val="nil"/>
              <w:left w:val="nil"/>
              <w:bottom w:val="nil"/>
              <w:right w:val="nil"/>
            </w:tcBorders>
            <w:vAlign w:val="bottom"/>
          </w:tcPr>
          <w:p w14:paraId="28683333" w14:textId="3E45025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$321,768.33</w:t>
            </w:r>
          </w:p>
        </w:tc>
      </w:tr>
      <w:tr w:rsidR="007C4FFE" w:rsidRPr="007C4FFE" w14:paraId="39AB7E5B" w14:textId="4080E1C7" w:rsidTr="007A0322">
        <w:trPr>
          <w:trHeight w:val="113"/>
        </w:trPr>
        <w:tc>
          <w:tcPr>
            <w:tcW w:w="571" w:type="pct"/>
            <w:tcBorders>
              <w:top w:val="nil"/>
              <w:left w:val="nil"/>
              <w:bottom w:val="nil"/>
              <w:right w:val="nil"/>
            </w:tcBorders>
            <w:shd w:val="clear" w:color="auto" w:fill="auto"/>
            <w:noWrap/>
            <w:vAlign w:val="bottom"/>
            <w:hideMark/>
          </w:tcPr>
          <w:p w14:paraId="46080A9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M5012</w:t>
            </w:r>
          </w:p>
        </w:tc>
        <w:tc>
          <w:tcPr>
            <w:tcW w:w="2897" w:type="pct"/>
            <w:tcBorders>
              <w:top w:val="nil"/>
              <w:left w:val="nil"/>
              <w:bottom w:val="nil"/>
              <w:right w:val="nil"/>
            </w:tcBorders>
            <w:shd w:val="clear" w:color="auto" w:fill="auto"/>
            <w:noWrap/>
            <w:vAlign w:val="bottom"/>
            <w:hideMark/>
          </w:tcPr>
          <w:p w14:paraId="3D8BDD0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Southport - Nerang Rd &amp; Wardoo St</w:t>
            </w:r>
          </w:p>
        </w:tc>
        <w:tc>
          <w:tcPr>
            <w:tcW w:w="484" w:type="pct"/>
            <w:tcBorders>
              <w:top w:val="nil"/>
              <w:left w:val="nil"/>
              <w:bottom w:val="nil"/>
              <w:right w:val="nil"/>
            </w:tcBorders>
            <w:vAlign w:val="bottom"/>
          </w:tcPr>
          <w:p w14:paraId="5C5606AD" w14:textId="7877D93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484" w:type="pct"/>
            <w:tcBorders>
              <w:top w:val="nil"/>
              <w:left w:val="nil"/>
              <w:bottom w:val="nil"/>
              <w:right w:val="nil"/>
            </w:tcBorders>
            <w:vAlign w:val="bottom"/>
          </w:tcPr>
          <w:p w14:paraId="3B007749" w14:textId="28D5C8E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3.1200</w:t>
            </w:r>
          </w:p>
        </w:tc>
        <w:tc>
          <w:tcPr>
            <w:tcW w:w="564" w:type="pct"/>
            <w:tcBorders>
              <w:top w:val="nil"/>
              <w:left w:val="nil"/>
              <w:bottom w:val="nil"/>
              <w:right w:val="nil"/>
            </w:tcBorders>
            <w:vAlign w:val="bottom"/>
          </w:tcPr>
          <w:p w14:paraId="2B625640" w14:textId="2C886A2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$321,768.33</w:t>
            </w:r>
          </w:p>
        </w:tc>
      </w:tr>
      <w:tr w:rsidR="007C4FFE" w:rsidRPr="007C4FFE" w14:paraId="6D81EE3B" w14:textId="7693AF9C" w:rsidTr="007A0322">
        <w:trPr>
          <w:trHeight w:val="113"/>
        </w:trPr>
        <w:tc>
          <w:tcPr>
            <w:tcW w:w="571" w:type="pct"/>
            <w:tcBorders>
              <w:top w:val="nil"/>
              <w:left w:val="nil"/>
              <w:bottom w:val="nil"/>
              <w:right w:val="nil"/>
            </w:tcBorders>
            <w:shd w:val="clear" w:color="auto" w:fill="auto"/>
            <w:noWrap/>
            <w:vAlign w:val="bottom"/>
            <w:hideMark/>
          </w:tcPr>
          <w:p w14:paraId="031B4BF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B0054</w:t>
            </w:r>
          </w:p>
        </w:tc>
        <w:tc>
          <w:tcPr>
            <w:tcW w:w="2897" w:type="pct"/>
            <w:tcBorders>
              <w:top w:val="nil"/>
              <w:left w:val="nil"/>
              <w:bottom w:val="nil"/>
              <w:right w:val="nil"/>
            </w:tcBorders>
            <w:shd w:val="clear" w:color="auto" w:fill="auto"/>
            <w:noWrap/>
            <w:vAlign w:val="bottom"/>
            <w:hideMark/>
          </w:tcPr>
          <w:p w14:paraId="493E1394" w14:textId="7894A13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 xml:space="preserve">Brunswick St &amp; </w:t>
            </w:r>
            <w:r w:rsidR="000E69B5" w:rsidRPr="007C4FFE">
              <w:rPr>
                <w:rFonts w:cs="Arial"/>
                <w:color w:val="000000"/>
                <w:sz w:val="12"/>
                <w:szCs w:val="12"/>
                <w:lang w:eastAsia="en-AU"/>
              </w:rPr>
              <w:t>McLachlan</w:t>
            </w:r>
            <w:r w:rsidRPr="007C4FFE">
              <w:rPr>
                <w:rFonts w:cs="Arial"/>
                <w:color w:val="000000"/>
                <w:sz w:val="12"/>
                <w:szCs w:val="12"/>
                <w:lang w:eastAsia="en-AU"/>
              </w:rPr>
              <w:t xml:space="preserve"> St</w:t>
            </w:r>
          </w:p>
        </w:tc>
        <w:tc>
          <w:tcPr>
            <w:tcW w:w="484" w:type="pct"/>
            <w:tcBorders>
              <w:top w:val="nil"/>
              <w:left w:val="nil"/>
              <w:bottom w:val="nil"/>
              <w:right w:val="nil"/>
            </w:tcBorders>
            <w:vAlign w:val="bottom"/>
          </w:tcPr>
          <w:p w14:paraId="37BC140B" w14:textId="085C60A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484" w:type="pct"/>
            <w:tcBorders>
              <w:top w:val="nil"/>
              <w:left w:val="nil"/>
              <w:bottom w:val="nil"/>
              <w:right w:val="nil"/>
            </w:tcBorders>
            <w:vAlign w:val="bottom"/>
          </w:tcPr>
          <w:p w14:paraId="6B5015FE" w14:textId="5AF40F3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3.0800</w:t>
            </w:r>
          </w:p>
        </w:tc>
        <w:tc>
          <w:tcPr>
            <w:tcW w:w="564" w:type="pct"/>
            <w:tcBorders>
              <w:top w:val="nil"/>
              <w:left w:val="nil"/>
              <w:bottom w:val="nil"/>
              <w:right w:val="nil"/>
            </w:tcBorders>
            <w:vAlign w:val="bottom"/>
          </w:tcPr>
          <w:p w14:paraId="1AC4F620" w14:textId="5FF8FEE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$320,878.68</w:t>
            </w:r>
          </w:p>
        </w:tc>
      </w:tr>
      <w:tr w:rsidR="007C4FFE" w:rsidRPr="007C4FFE" w14:paraId="17D4680D" w14:textId="1122E63F" w:rsidTr="007A0322">
        <w:trPr>
          <w:trHeight w:val="113"/>
        </w:trPr>
        <w:tc>
          <w:tcPr>
            <w:tcW w:w="571" w:type="pct"/>
            <w:tcBorders>
              <w:top w:val="nil"/>
              <w:left w:val="nil"/>
              <w:bottom w:val="nil"/>
              <w:right w:val="nil"/>
            </w:tcBorders>
            <w:shd w:val="clear" w:color="auto" w:fill="auto"/>
            <w:noWrap/>
            <w:vAlign w:val="bottom"/>
            <w:hideMark/>
          </w:tcPr>
          <w:p w14:paraId="2C9D39A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M1419</w:t>
            </w:r>
          </w:p>
        </w:tc>
        <w:tc>
          <w:tcPr>
            <w:tcW w:w="2897" w:type="pct"/>
            <w:tcBorders>
              <w:top w:val="nil"/>
              <w:left w:val="nil"/>
              <w:bottom w:val="nil"/>
              <w:right w:val="nil"/>
            </w:tcBorders>
            <w:shd w:val="clear" w:color="auto" w:fill="auto"/>
            <w:noWrap/>
            <w:vAlign w:val="bottom"/>
            <w:hideMark/>
          </w:tcPr>
          <w:p w14:paraId="26B8BA6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Logan Sub-Arterial Rd (U90) &amp; Miles Platting Rd/Padstow Rd</w:t>
            </w:r>
          </w:p>
        </w:tc>
        <w:tc>
          <w:tcPr>
            <w:tcW w:w="484" w:type="pct"/>
            <w:tcBorders>
              <w:top w:val="nil"/>
              <w:left w:val="nil"/>
              <w:bottom w:val="nil"/>
              <w:right w:val="nil"/>
            </w:tcBorders>
            <w:vAlign w:val="bottom"/>
          </w:tcPr>
          <w:p w14:paraId="1BF4E5DF" w14:textId="6E5703A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484" w:type="pct"/>
            <w:tcBorders>
              <w:top w:val="nil"/>
              <w:left w:val="nil"/>
              <w:bottom w:val="nil"/>
              <w:right w:val="nil"/>
            </w:tcBorders>
            <w:vAlign w:val="bottom"/>
          </w:tcPr>
          <w:p w14:paraId="1C3CB4C7" w14:textId="1B334E6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4.9400</w:t>
            </w:r>
          </w:p>
        </w:tc>
        <w:tc>
          <w:tcPr>
            <w:tcW w:w="564" w:type="pct"/>
            <w:tcBorders>
              <w:top w:val="nil"/>
              <w:left w:val="nil"/>
              <w:bottom w:val="nil"/>
              <w:right w:val="nil"/>
            </w:tcBorders>
            <w:vAlign w:val="bottom"/>
          </w:tcPr>
          <w:p w14:paraId="02E7B058" w14:textId="1A534BF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$320,184.74</w:t>
            </w:r>
          </w:p>
        </w:tc>
      </w:tr>
      <w:tr w:rsidR="007C4FFE" w:rsidRPr="007C4FFE" w14:paraId="5522C0E3" w14:textId="0D64CEF4" w:rsidTr="007A0322">
        <w:trPr>
          <w:trHeight w:val="113"/>
        </w:trPr>
        <w:tc>
          <w:tcPr>
            <w:tcW w:w="571" w:type="pct"/>
            <w:tcBorders>
              <w:top w:val="nil"/>
              <w:left w:val="nil"/>
              <w:bottom w:val="nil"/>
              <w:right w:val="nil"/>
            </w:tcBorders>
            <w:shd w:val="clear" w:color="auto" w:fill="auto"/>
            <w:noWrap/>
            <w:vAlign w:val="bottom"/>
            <w:hideMark/>
          </w:tcPr>
          <w:p w14:paraId="4AA871A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M1209</w:t>
            </w:r>
          </w:p>
        </w:tc>
        <w:tc>
          <w:tcPr>
            <w:tcW w:w="2897" w:type="pct"/>
            <w:tcBorders>
              <w:top w:val="nil"/>
              <w:left w:val="nil"/>
              <w:bottom w:val="nil"/>
              <w:right w:val="nil"/>
            </w:tcBorders>
            <w:shd w:val="clear" w:color="auto" w:fill="auto"/>
            <w:noWrap/>
            <w:vAlign w:val="bottom"/>
            <w:hideMark/>
          </w:tcPr>
          <w:p w14:paraId="3B1CA640" w14:textId="450D534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East - West Arterial Rd (1/04) &amp; Nudgee Rd</w:t>
            </w:r>
          </w:p>
        </w:tc>
        <w:tc>
          <w:tcPr>
            <w:tcW w:w="484" w:type="pct"/>
            <w:tcBorders>
              <w:top w:val="nil"/>
              <w:left w:val="nil"/>
              <w:bottom w:val="nil"/>
              <w:right w:val="nil"/>
            </w:tcBorders>
            <w:vAlign w:val="bottom"/>
          </w:tcPr>
          <w:p w14:paraId="6F25FAA6" w14:textId="0895087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151E1741" w14:textId="58725B4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6F6415D8" w14:textId="3624866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$319,427.88</w:t>
            </w:r>
          </w:p>
        </w:tc>
      </w:tr>
      <w:tr w:rsidR="007C4FFE" w:rsidRPr="007C4FFE" w14:paraId="084173EB" w14:textId="6DA700F1" w:rsidTr="007A0322">
        <w:trPr>
          <w:trHeight w:val="113"/>
        </w:trPr>
        <w:tc>
          <w:tcPr>
            <w:tcW w:w="571" w:type="pct"/>
            <w:tcBorders>
              <w:top w:val="nil"/>
              <w:left w:val="nil"/>
              <w:bottom w:val="nil"/>
              <w:right w:val="nil"/>
            </w:tcBorders>
            <w:shd w:val="clear" w:color="auto" w:fill="auto"/>
            <w:noWrap/>
            <w:vAlign w:val="bottom"/>
            <w:hideMark/>
          </w:tcPr>
          <w:p w14:paraId="314EA3E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M3220</w:t>
            </w:r>
          </w:p>
        </w:tc>
        <w:tc>
          <w:tcPr>
            <w:tcW w:w="2897" w:type="pct"/>
            <w:tcBorders>
              <w:top w:val="nil"/>
              <w:left w:val="nil"/>
              <w:bottom w:val="nil"/>
              <w:right w:val="nil"/>
            </w:tcBorders>
            <w:shd w:val="clear" w:color="auto" w:fill="auto"/>
            <w:noWrap/>
            <w:vAlign w:val="bottom"/>
            <w:hideMark/>
          </w:tcPr>
          <w:p w14:paraId="30F37E4F" w14:textId="0A1B874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 xml:space="preserve">Dalrymple Rd &amp; Duckworth St/Nathan St/Bruce Hwy (Douglas Garbutt </w:t>
            </w:r>
            <w:r w:rsidR="000E69B5" w:rsidRPr="007C4FFE">
              <w:rPr>
                <w:rFonts w:cs="Arial"/>
                <w:color w:val="000000"/>
                <w:sz w:val="12"/>
                <w:szCs w:val="12"/>
                <w:lang w:eastAsia="en-AU"/>
              </w:rPr>
              <w:t>rd.</w:t>
            </w:r>
            <w:r w:rsidRPr="007C4FFE">
              <w:rPr>
                <w:rFonts w:cs="Arial"/>
                <w:color w:val="000000"/>
                <w:sz w:val="12"/>
                <w:szCs w:val="12"/>
                <w:lang w:eastAsia="en-AU"/>
              </w:rPr>
              <w:t xml:space="preserve"> &amp; Garbutt Upper ross Rd)</w:t>
            </w:r>
          </w:p>
        </w:tc>
        <w:tc>
          <w:tcPr>
            <w:tcW w:w="484" w:type="pct"/>
            <w:tcBorders>
              <w:top w:val="nil"/>
              <w:left w:val="nil"/>
              <w:bottom w:val="nil"/>
              <w:right w:val="nil"/>
            </w:tcBorders>
            <w:vAlign w:val="bottom"/>
          </w:tcPr>
          <w:p w14:paraId="688399A1" w14:textId="32455F4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3D1F4E71" w14:textId="2A643D2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3ADC18F5" w14:textId="628A89E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$319,427.88</w:t>
            </w:r>
          </w:p>
        </w:tc>
      </w:tr>
      <w:tr w:rsidR="007C4FFE" w:rsidRPr="007C4FFE" w14:paraId="5C5F6532" w14:textId="28B64F23" w:rsidTr="007A0322">
        <w:trPr>
          <w:trHeight w:val="113"/>
        </w:trPr>
        <w:tc>
          <w:tcPr>
            <w:tcW w:w="571" w:type="pct"/>
            <w:tcBorders>
              <w:top w:val="nil"/>
              <w:left w:val="nil"/>
              <w:bottom w:val="nil"/>
              <w:right w:val="nil"/>
            </w:tcBorders>
            <w:shd w:val="clear" w:color="auto" w:fill="auto"/>
            <w:noWrap/>
            <w:vAlign w:val="bottom"/>
            <w:hideMark/>
          </w:tcPr>
          <w:p w14:paraId="5208C25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M7217</w:t>
            </w:r>
          </w:p>
        </w:tc>
        <w:tc>
          <w:tcPr>
            <w:tcW w:w="2897" w:type="pct"/>
            <w:tcBorders>
              <w:top w:val="nil"/>
              <w:left w:val="nil"/>
              <w:bottom w:val="nil"/>
              <w:right w:val="nil"/>
            </w:tcBorders>
            <w:shd w:val="clear" w:color="auto" w:fill="auto"/>
            <w:noWrap/>
            <w:vAlign w:val="bottom"/>
            <w:hideMark/>
          </w:tcPr>
          <w:p w14:paraId="3514070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Caloundra Rd &amp; Parklands Blvd/Pierce Ave</w:t>
            </w:r>
          </w:p>
        </w:tc>
        <w:tc>
          <w:tcPr>
            <w:tcW w:w="484" w:type="pct"/>
            <w:tcBorders>
              <w:top w:val="nil"/>
              <w:left w:val="nil"/>
              <w:bottom w:val="nil"/>
              <w:right w:val="nil"/>
            </w:tcBorders>
            <w:vAlign w:val="bottom"/>
          </w:tcPr>
          <w:p w14:paraId="586FBBB0" w14:textId="77DA795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2948CBA1" w14:textId="136D6DC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7506CD46" w14:textId="6818175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$319,427.88</w:t>
            </w:r>
          </w:p>
        </w:tc>
      </w:tr>
      <w:tr w:rsidR="007C4FFE" w:rsidRPr="007C4FFE" w14:paraId="64637650" w14:textId="20FDF549" w:rsidTr="007A0322">
        <w:trPr>
          <w:trHeight w:val="113"/>
        </w:trPr>
        <w:tc>
          <w:tcPr>
            <w:tcW w:w="571" w:type="pct"/>
            <w:tcBorders>
              <w:top w:val="nil"/>
              <w:left w:val="nil"/>
              <w:bottom w:val="nil"/>
              <w:right w:val="nil"/>
            </w:tcBorders>
            <w:shd w:val="clear" w:color="auto" w:fill="auto"/>
            <w:noWrap/>
            <w:vAlign w:val="bottom"/>
            <w:hideMark/>
          </w:tcPr>
          <w:p w14:paraId="52BA297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M2196</w:t>
            </w:r>
          </w:p>
        </w:tc>
        <w:tc>
          <w:tcPr>
            <w:tcW w:w="2897" w:type="pct"/>
            <w:tcBorders>
              <w:top w:val="nil"/>
              <w:left w:val="nil"/>
              <w:bottom w:val="nil"/>
              <w:right w:val="nil"/>
            </w:tcBorders>
            <w:shd w:val="clear" w:color="auto" w:fill="auto"/>
            <w:noWrap/>
            <w:vAlign w:val="bottom"/>
            <w:hideMark/>
          </w:tcPr>
          <w:p w14:paraId="4AD4E50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Anzac Ave (Redcliffe Rd) &amp; Discovery Dr/Halpine Dr</w:t>
            </w:r>
          </w:p>
        </w:tc>
        <w:tc>
          <w:tcPr>
            <w:tcW w:w="484" w:type="pct"/>
            <w:tcBorders>
              <w:top w:val="nil"/>
              <w:left w:val="nil"/>
              <w:bottom w:val="nil"/>
              <w:right w:val="nil"/>
            </w:tcBorders>
            <w:vAlign w:val="bottom"/>
          </w:tcPr>
          <w:p w14:paraId="3E107BCD" w14:textId="7F4383F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0CC55594" w14:textId="5C29CEF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4.6800</w:t>
            </w:r>
          </w:p>
        </w:tc>
        <w:tc>
          <w:tcPr>
            <w:tcW w:w="564" w:type="pct"/>
            <w:tcBorders>
              <w:top w:val="nil"/>
              <w:left w:val="nil"/>
              <w:bottom w:val="nil"/>
              <w:right w:val="nil"/>
            </w:tcBorders>
            <w:vAlign w:val="bottom"/>
          </w:tcPr>
          <w:p w14:paraId="49B7B8ED" w14:textId="4AF6349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$317,637.61</w:t>
            </w:r>
          </w:p>
        </w:tc>
      </w:tr>
      <w:tr w:rsidR="007C4FFE" w:rsidRPr="007C4FFE" w14:paraId="66D8316B" w14:textId="283E39E9" w:rsidTr="007A0322">
        <w:trPr>
          <w:trHeight w:val="113"/>
        </w:trPr>
        <w:tc>
          <w:tcPr>
            <w:tcW w:w="571" w:type="pct"/>
            <w:tcBorders>
              <w:top w:val="nil"/>
              <w:left w:val="nil"/>
              <w:bottom w:val="nil"/>
              <w:right w:val="nil"/>
            </w:tcBorders>
            <w:shd w:val="clear" w:color="auto" w:fill="auto"/>
            <w:noWrap/>
            <w:vAlign w:val="bottom"/>
            <w:hideMark/>
          </w:tcPr>
          <w:p w14:paraId="56BED86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M3338</w:t>
            </w:r>
          </w:p>
        </w:tc>
        <w:tc>
          <w:tcPr>
            <w:tcW w:w="2897" w:type="pct"/>
            <w:tcBorders>
              <w:top w:val="nil"/>
              <w:left w:val="nil"/>
              <w:bottom w:val="nil"/>
              <w:right w:val="nil"/>
            </w:tcBorders>
            <w:shd w:val="clear" w:color="auto" w:fill="auto"/>
            <w:noWrap/>
            <w:vAlign w:val="bottom"/>
            <w:hideMark/>
          </w:tcPr>
          <w:p w14:paraId="7281564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Mather St &amp; Woolcock St (Do Not Use)</w:t>
            </w:r>
          </w:p>
        </w:tc>
        <w:tc>
          <w:tcPr>
            <w:tcW w:w="484" w:type="pct"/>
            <w:tcBorders>
              <w:top w:val="nil"/>
              <w:left w:val="nil"/>
              <w:bottom w:val="nil"/>
              <w:right w:val="nil"/>
            </w:tcBorders>
            <w:vAlign w:val="bottom"/>
          </w:tcPr>
          <w:p w14:paraId="19D1A8D6" w14:textId="624C9B0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484" w:type="pct"/>
            <w:tcBorders>
              <w:top w:val="nil"/>
              <w:left w:val="nil"/>
              <w:bottom w:val="nil"/>
              <w:right w:val="nil"/>
            </w:tcBorders>
            <w:vAlign w:val="bottom"/>
          </w:tcPr>
          <w:p w14:paraId="44D5E1D6" w14:textId="2FE39C3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564" w:type="pct"/>
            <w:tcBorders>
              <w:top w:val="nil"/>
              <w:left w:val="nil"/>
              <w:bottom w:val="nil"/>
              <w:right w:val="nil"/>
            </w:tcBorders>
            <w:vAlign w:val="bottom"/>
          </w:tcPr>
          <w:p w14:paraId="76406301" w14:textId="49ED4A9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$317,569.20</w:t>
            </w:r>
          </w:p>
        </w:tc>
      </w:tr>
      <w:tr w:rsidR="007C4FFE" w:rsidRPr="007C4FFE" w14:paraId="50635E67" w14:textId="1F230285" w:rsidTr="007A0322">
        <w:trPr>
          <w:trHeight w:val="113"/>
        </w:trPr>
        <w:tc>
          <w:tcPr>
            <w:tcW w:w="571" w:type="pct"/>
            <w:tcBorders>
              <w:top w:val="nil"/>
              <w:left w:val="nil"/>
              <w:bottom w:val="nil"/>
              <w:right w:val="nil"/>
            </w:tcBorders>
            <w:shd w:val="clear" w:color="auto" w:fill="auto"/>
            <w:noWrap/>
            <w:vAlign w:val="bottom"/>
            <w:hideMark/>
          </w:tcPr>
          <w:p w14:paraId="0EECBC4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C5096</w:t>
            </w:r>
          </w:p>
        </w:tc>
        <w:tc>
          <w:tcPr>
            <w:tcW w:w="2897" w:type="pct"/>
            <w:tcBorders>
              <w:top w:val="nil"/>
              <w:left w:val="nil"/>
              <w:bottom w:val="nil"/>
              <w:right w:val="nil"/>
            </w:tcBorders>
            <w:shd w:val="clear" w:color="auto" w:fill="auto"/>
            <w:noWrap/>
            <w:vAlign w:val="bottom"/>
            <w:hideMark/>
          </w:tcPr>
          <w:p w14:paraId="2B00951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Cheltenham Dr &amp; Robina Parkway</w:t>
            </w:r>
          </w:p>
        </w:tc>
        <w:tc>
          <w:tcPr>
            <w:tcW w:w="484" w:type="pct"/>
            <w:tcBorders>
              <w:top w:val="nil"/>
              <w:left w:val="nil"/>
              <w:bottom w:val="nil"/>
              <w:right w:val="nil"/>
            </w:tcBorders>
            <w:vAlign w:val="bottom"/>
          </w:tcPr>
          <w:p w14:paraId="0724848B" w14:textId="2F54584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484" w:type="pct"/>
            <w:tcBorders>
              <w:top w:val="nil"/>
              <w:left w:val="nil"/>
              <w:bottom w:val="nil"/>
              <w:right w:val="nil"/>
            </w:tcBorders>
            <w:vAlign w:val="bottom"/>
          </w:tcPr>
          <w:p w14:paraId="7567448F" w14:textId="51CC780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2.8600</w:t>
            </w:r>
          </w:p>
        </w:tc>
        <w:tc>
          <w:tcPr>
            <w:tcW w:w="564" w:type="pct"/>
            <w:tcBorders>
              <w:top w:val="nil"/>
              <w:left w:val="nil"/>
              <w:bottom w:val="nil"/>
              <w:right w:val="nil"/>
            </w:tcBorders>
            <w:vAlign w:val="bottom"/>
          </w:tcPr>
          <w:p w14:paraId="1D246430" w14:textId="2C26BB7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$315,985.61</w:t>
            </w:r>
          </w:p>
        </w:tc>
      </w:tr>
      <w:tr w:rsidR="007C4FFE" w:rsidRPr="007C4FFE" w14:paraId="265430C8" w14:textId="18243DF0" w:rsidTr="007A0322">
        <w:trPr>
          <w:trHeight w:val="113"/>
        </w:trPr>
        <w:tc>
          <w:tcPr>
            <w:tcW w:w="571" w:type="pct"/>
            <w:tcBorders>
              <w:top w:val="nil"/>
              <w:left w:val="nil"/>
              <w:bottom w:val="nil"/>
              <w:right w:val="nil"/>
            </w:tcBorders>
            <w:shd w:val="clear" w:color="auto" w:fill="auto"/>
            <w:noWrap/>
            <w:vAlign w:val="bottom"/>
            <w:hideMark/>
          </w:tcPr>
          <w:p w14:paraId="0F297C3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B0377</w:t>
            </w:r>
          </w:p>
        </w:tc>
        <w:tc>
          <w:tcPr>
            <w:tcW w:w="2897" w:type="pct"/>
            <w:tcBorders>
              <w:top w:val="nil"/>
              <w:left w:val="nil"/>
              <w:bottom w:val="nil"/>
              <w:right w:val="nil"/>
            </w:tcBorders>
            <w:shd w:val="clear" w:color="auto" w:fill="auto"/>
            <w:noWrap/>
            <w:vAlign w:val="bottom"/>
            <w:hideMark/>
          </w:tcPr>
          <w:p w14:paraId="458F524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Bracken Ridge Rd &amp; Norris Rd</w:t>
            </w:r>
          </w:p>
        </w:tc>
        <w:tc>
          <w:tcPr>
            <w:tcW w:w="484" w:type="pct"/>
            <w:tcBorders>
              <w:top w:val="nil"/>
              <w:left w:val="nil"/>
              <w:bottom w:val="nil"/>
              <w:right w:val="nil"/>
            </w:tcBorders>
            <w:vAlign w:val="bottom"/>
          </w:tcPr>
          <w:p w14:paraId="7F305E1D" w14:textId="64F323F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3995CAE6" w14:textId="5EB7A31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4168D204" w14:textId="45F91D9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$314,089.99</w:t>
            </w:r>
          </w:p>
        </w:tc>
      </w:tr>
      <w:tr w:rsidR="007C4FFE" w:rsidRPr="007C4FFE" w14:paraId="2263A3EC" w14:textId="6D4DB546" w:rsidTr="007A0322">
        <w:trPr>
          <w:trHeight w:val="113"/>
        </w:trPr>
        <w:tc>
          <w:tcPr>
            <w:tcW w:w="571" w:type="pct"/>
            <w:tcBorders>
              <w:top w:val="nil"/>
              <w:left w:val="nil"/>
              <w:bottom w:val="nil"/>
              <w:right w:val="nil"/>
            </w:tcBorders>
            <w:shd w:val="clear" w:color="auto" w:fill="auto"/>
            <w:noWrap/>
            <w:vAlign w:val="bottom"/>
            <w:hideMark/>
          </w:tcPr>
          <w:p w14:paraId="06E02AF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M2748</w:t>
            </w:r>
          </w:p>
        </w:tc>
        <w:tc>
          <w:tcPr>
            <w:tcW w:w="2897" w:type="pct"/>
            <w:tcBorders>
              <w:top w:val="nil"/>
              <w:left w:val="nil"/>
              <w:bottom w:val="nil"/>
              <w:right w:val="nil"/>
            </w:tcBorders>
            <w:shd w:val="clear" w:color="auto" w:fill="auto"/>
            <w:noWrap/>
            <w:vAlign w:val="bottom"/>
            <w:hideMark/>
          </w:tcPr>
          <w:p w14:paraId="60DD3C6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Brisbane St &amp; East St</w:t>
            </w:r>
          </w:p>
        </w:tc>
        <w:tc>
          <w:tcPr>
            <w:tcW w:w="484" w:type="pct"/>
            <w:tcBorders>
              <w:top w:val="nil"/>
              <w:left w:val="nil"/>
              <w:bottom w:val="nil"/>
              <w:right w:val="nil"/>
            </w:tcBorders>
            <w:vAlign w:val="bottom"/>
          </w:tcPr>
          <w:p w14:paraId="39083D45" w14:textId="00F23C4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03E4DD4F" w14:textId="67FFF9C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593025C1" w14:textId="621E8D7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$314,089.99</w:t>
            </w:r>
          </w:p>
        </w:tc>
      </w:tr>
      <w:tr w:rsidR="007C4FFE" w:rsidRPr="007C4FFE" w14:paraId="0FB2B7F6" w14:textId="27254989" w:rsidTr="007A0322">
        <w:trPr>
          <w:trHeight w:val="113"/>
        </w:trPr>
        <w:tc>
          <w:tcPr>
            <w:tcW w:w="571" w:type="pct"/>
            <w:tcBorders>
              <w:top w:val="nil"/>
              <w:left w:val="nil"/>
              <w:bottom w:val="nil"/>
              <w:right w:val="nil"/>
            </w:tcBorders>
            <w:shd w:val="clear" w:color="auto" w:fill="auto"/>
            <w:noWrap/>
            <w:vAlign w:val="bottom"/>
            <w:hideMark/>
          </w:tcPr>
          <w:p w14:paraId="6394606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M6034</w:t>
            </w:r>
          </w:p>
        </w:tc>
        <w:tc>
          <w:tcPr>
            <w:tcW w:w="2897" w:type="pct"/>
            <w:tcBorders>
              <w:top w:val="nil"/>
              <w:left w:val="nil"/>
              <w:bottom w:val="nil"/>
              <w:right w:val="nil"/>
            </w:tcBorders>
            <w:shd w:val="clear" w:color="auto" w:fill="auto"/>
            <w:noWrap/>
            <w:vAlign w:val="bottom"/>
            <w:hideMark/>
          </w:tcPr>
          <w:p w14:paraId="4E43878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Bridge St &amp; Hume St</w:t>
            </w:r>
          </w:p>
        </w:tc>
        <w:tc>
          <w:tcPr>
            <w:tcW w:w="484" w:type="pct"/>
            <w:tcBorders>
              <w:top w:val="nil"/>
              <w:left w:val="nil"/>
              <w:bottom w:val="nil"/>
              <w:right w:val="nil"/>
            </w:tcBorders>
            <w:vAlign w:val="bottom"/>
          </w:tcPr>
          <w:p w14:paraId="440BE1A4" w14:textId="4926777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7E06F187" w14:textId="63C294A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5C82E03D" w14:textId="3ACEBFB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$314,089.99</w:t>
            </w:r>
          </w:p>
        </w:tc>
      </w:tr>
      <w:tr w:rsidR="007C4FFE" w:rsidRPr="007C4FFE" w14:paraId="1664E1C8" w14:textId="23E16B57" w:rsidTr="007A0322">
        <w:trPr>
          <w:trHeight w:val="113"/>
        </w:trPr>
        <w:tc>
          <w:tcPr>
            <w:tcW w:w="571" w:type="pct"/>
            <w:tcBorders>
              <w:top w:val="nil"/>
              <w:left w:val="nil"/>
              <w:bottom w:val="nil"/>
              <w:right w:val="nil"/>
            </w:tcBorders>
            <w:shd w:val="clear" w:color="auto" w:fill="auto"/>
            <w:noWrap/>
            <w:vAlign w:val="bottom"/>
            <w:hideMark/>
          </w:tcPr>
          <w:p w14:paraId="5648062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B0713</w:t>
            </w:r>
          </w:p>
        </w:tc>
        <w:tc>
          <w:tcPr>
            <w:tcW w:w="2897" w:type="pct"/>
            <w:tcBorders>
              <w:top w:val="nil"/>
              <w:left w:val="nil"/>
              <w:bottom w:val="nil"/>
              <w:right w:val="nil"/>
            </w:tcBorders>
            <w:shd w:val="clear" w:color="auto" w:fill="auto"/>
            <w:noWrap/>
            <w:vAlign w:val="bottom"/>
            <w:hideMark/>
          </w:tcPr>
          <w:p w14:paraId="2420B8F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Blunder Rd &amp; Freeman Rd/Oakmont Ave</w:t>
            </w:r>
          </w:p>
        </w:tc>
        <w:tc>
          <w:tcPr>
            <w:tcW w:w="484" w:type="pct"/>
            <w:tcBorders>
              <w:top w:val="nil"/>
              <w:left w:val="nil"/>
              <w:bottom w:val="nil"/>
              <w:right w:val="nil"/>
            </w:tcBorders>
            <w:vAlign w:val="bottom"/>
          </w:tcPr>
          <w:p w14:paraId="18C9CBBC" w14:textId="289E780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475C29DB" w14:textId="62703BA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564" w:type="pct"/>
            <w:tcBorders>
              <w:top w:val="nil"/>
              <w:left w:val="nil"/>
              <w:bottom w:val="nil"/>
              <w:right w:val="nil"/>
            </w:tcBorders>
            <w:vAlign w:val="bottom"/>
          </w:tcPr>
          <w:p w14:paraId="19DFA0A8" w14:textId="06AD409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$313,645.16</w:t>
            </w:r>
          </w:p>
        </w:tc>
      </w:tr>
      <w:tr w:rsidR="007C4FFE" w:rsidRPr="007C4FFE" w14:paraId="0D35AF16" w14:textId="3322FB6A" w:rsidTr="007A0322">
        <w:trPr>
          <w:trHeight w:val="113"/>
        </w:trPr>
        <w:tc>
          <w:tcPr>
            <w:tcW w:w="571" w:type="pct"/>
            <w:tcBorders>
              <w:top w:val="nil"/>
              <w:left w:val="nil"/>
              <w:bottom w:val="nil"/>
              <w:right w:val="nil"/>
            </w:tcBorders>
            <w:shd w:val="clear" w:color="auto" w:fill="auto"/>
            <w:noWrap/>
            <w:vAlign w:val="bottom"/>
            <w:hideMark/>
          </w:tcPr>
          <w:p w14:paraId="3736676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L1642</w:t>
            </w:r>
          </w:p>
        </w:tc>
        <w:tc>
          <w:tcPr>
            <w:tcW w:w="2897" w:type="pct"/>
            <w:tcBorders>
              <w:top w:val="nil"/>
              <w:left w:val="nil"/>
              <w:bottom w:val="nil"/>
              <w:right w:val="nil"/>
            </w:tcBorders>
            <w:shd w:val="clear" w:color="auto" w:fill="auto"/>
            <w:noWrap/>
            <w:vAlign w:val="bottom"/>
            <w:hideMark/>
          </w:tcPr>
          <w:p w14:paraId="3D29F200" w14:textId="1CEA32C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Forestdale Dr &amp; Johnson Rd (From '08)</w:t>
            </w:r>
          </w:p>
        </w:tc>
        <w:tc>
          <w:tcPr>
            <w:tcW w:w="484" w:type="pct"/>
            <w:tcBorders>
              <w:top w:val="nil"/>
              <w:left w:val="nil"/>
              <w:bottom w:val="nil"/>
              <w:right w:val="nil"/>
            </w:tcBorders>
            <w:vAlign w:val="bottom"/>
          </w:tcPr>
          <w:p w14:paraId="708F620C" w14:textId="3F93F9A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6DBE87CE" w14:textId="2ADCA3B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564" w:type="pct"/>
            <w:tcBorders>
              <w:top w:val="nil"/>
              <w:left w:val="nil"/>
              <w:bottom w:val="nil"/>
              <w:right w:val="nil"/>
            </w:tcBorders>
            <w:vAlign w:val="bottom"/>
          </w:tcPr>
          <w:p w14:paraId="6013D5B1" w14:textId="6D8100C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$313,645.16</w:t>
            </w:r>
          </w:p>
        </w:tc>
      </w:tr>
      <w:tr w:rsidR="007C4FFE" w:rsidRPr="007C4FFE" w14:paraId="05DC3EA3" w14:textId="73F9CC60" w:rsidTr="007A0322">
        <w:trPr>
          <w:trHeight w:val="113"/>
        </w:trPr>
        <w:tc>
          <w:tcPr>
            <w:tcW w:w="571" w:type="pct"/>
            <w:tcBorders>
              <w:top w:val="nil"/>
              <w:left w:val="nil"/>
              <w:bottom w:val="nil"/>
              <w:right w:val="nil"/>
            </w:tcBorders>
            <w:shd w:val="clear" w:color="auto" w:fill="auto"/>
            <w:noWrap/>
            <w:vAlign w:val="bottom"/>
            <w:hideMark/>
          </w:tcPr>
          <w:p w14:paraId="5F8AA49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L2502</w:t>
            </w:r>
          </w:p>
        </w:tc>
        <w:tc>
          <w:tcPr>
            <w:tcW w:w="2897" w:type="pct"/>
            <w:tcBorders>
              <w:top w:val="nil"/>
              <w:left w:val="nil"/>
              <w:bottom w:val="nil"/>
              <w:right w:val="nil"/>
            </w:tcBorders>
            <w:shd w:val="clear" w:color="auto" w:fill="auto"/>
            <w:noWrap/>
            <w:vAlign w:val="bottom"/>
            <w:hideMark/>
          </w:tcPr>
          <w:p w14:paraId="64D977F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Logan Mwy &amp; Loganlea Rd</w:t>
            </w:r>
          </w:p>
        </w:tc>
        <w:tc>
          <w:tcPr>
            <w:tcW w:w="484" w:type="pct"/>
            <w:tcBorders>
              <w:top w:val="nil"/>
              <w:left w:val="nil"/>
              <w:bottom w:val="nil"/>
              <w:right w:val="nil"/>
            </w:tcBorders>
            <w:vAlign w:val="bottom"/>
          </w:tcPr>
          <w:p w14:paraId="79FDC7F9" w14:textId="09081B6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0A44546B" w14:textId="171005F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564" w:type="pct"/>
            <w:tcBorders>
              <w:top w:val="nil"/>
              <w:left w:val="nil"/>
              <w:bottom w:val="nil"/>
              <w:right w:val="nil"/>
            </w:tcBorders>
            <w:vAlign w:val="bottom"/>
          </w:tcPr>
          <w:p w14:paraId="5122805A" w14:textId="5CC20D3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$313,645.16</w:t>
            </w:r>
          </w:p>
        </w:tc>
      </w:tr>
      <w:tr w:rsidR="007C4FFE" w:rsidRPr="007C4FFE" w14:paraId="0A70ED89" w14:textId="33A2D1BD" w:rsidTr="007A0322">
        <w:trPr>
          <w:trHeight w:val="113"/>
        </w:trPr>
        <w:tc>
          <w:tcPr>
            <w:tcW w:w="571" w:type="pct"/>
            <w:tcBorders>
              <w:top w:val="nil"/>
              <w:left w:val="nil"/>
              <w:bottom w:val="nil"/>
              <w:right w:val="nil"/>
            </w:tcBorders>
            <w:shd w:val="clear" w:color="auto" w:fill="auto"/>
            <w:noWrap/>
            <w:vAlign w:val="bottom"/>
            <w:hideMark/>
          </w:tcPr>
          <w:p w14:paraId="6D5BA90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L1638</w:t>
            </w:r>
          </w:p>
        </w:tc>
        <w:tc>
          <w:tcPr>
            <w:tcW w:w="2897" w:type="pct"/>
            <w:tcBorders>
              <w:top w:val="nil"/>
              <w:left w:val="nil"/>
              <w:bottom w:val="nil"/>
              <w:right w:val="nil"/>
            </w:tcBorders>
            <w:shd w:val="clear" w:color="auto" w:fill="auto"/>
            <w:noWrap/>
            <w:vAlign w:val="bottom"/>
            <w:hideMark/>
          </w:tcPr>
          <w:p w14:paraId="706FC1F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Browns Plains Rd &amp; Grand Plaza Dr (Aka West Mall Dr)/Plains Junction Shopping Centre Accs</w:t>
            </w:r>
          </w:p>
        </w:tc>
        <w:tc>
          <w:tcPr>
            <w:tcW w:w="484" w:type="pct"/>
            <w:tcBorders>
              <w:top w:val="nil"/>
              <w:left w:val="nil"/>
              <w:bottom w:val="nil"/>
              <w:right w:val="nil"/>
            </w:tcBorders>
            <w:vAlign w:val="bottom"/>
          </w:tcPr>
          <w:p w14:paraId="0FD2E715" w14:textId="1B81656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66478610" w14:textId="4E1AD36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4.4200</w:t>
            </w:r>
          </w:p>
        </w:tc>
        <w:tc>
          <w:tcPr>
            <w:tcW w:w="564" w:type="pct"/>
            <w:tcBorders>
              <w:top w:val="nil"/>
              <w:left w:val="nil"/>
              <w:bottom w:val="nil"/>
              <w:right w:val="nil"/>
            </w:tcBorders>
            <w:vAlign w:val="bottom"/>
          </w:tcPr>
          <w:p w14:paraId="08551FB9" w14:textId="762D648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$311,854.89</w:t>
            </w:r>
          </w:p>
        </w:tc>
      </w:tr>
      <w:tr w:rsidR="007C4FFE" w:rsidRPr="007C4FFE" w14:paraId="5CE2170F" w14:textId="44AEAA70" w:rsidTr="007A0322">
        <w:trPr>
          <w:trHeight w:val="113"/>
        </w:trPr>
        <w:tc>
          <w:tcPr>
            <w:tcW w:w="571" w:type="pct"/>
            <w:tcBorders>
              <w:top w:val="nil"/>
              <w:left w:val="nil"/>
              <w:bottom w:val="nil"/>
              <w:right w:val="nil"/>
            </w:tcBorders>
            <w:shd w:val="clear" w:color="auto" w:fill="auto"/>
            <w:noWrap/>
            <w:vAlign w:val="bottom"/>
            <w:hideMark/>
          </w:tcPr>
          <w:p w14:paraId="29555B4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B0055</w:t>
            </w:r>
          </w:p>
        </w:tc>
        <w:tc>
          <w:tcPr>
            <w:tcW w:w="2897" w:type="pct"/>
            <w:tcBorders>
              <w:top w:val="nil"/>
              <w:left w:val="nil"/>
              <w:bottom w:val="nil"/>
              <w:right w:val="nil"/>
            </w:tcBorders>
            <w:shd w:val="clear" w:color="auto" w:fill="auto"/>
            <w:noWrap/>
            <w:vAlign w:val="bottom"/>
            <w:hideMark/>
          </w:tcPr>
          <w:p w14:paraId="4A9BFA6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Ann St &amp; Brookes St/Wandoo St</w:t>
            </w:r>
          </w:p>
        </w:tc>
        <w:tc>
          <w:tcPr>
            <w:tcW w:w="484" w:type="pct"/>
            <w:tcBorders>
              <w:top w:val="nil"/>
              <w:left w:val="nil"/>
              <w:bottom w:val="nil"/>
              <w:right w:val="nil"/>
            </w:tcBorders>
            <w:vAlign w:val="bottom"/>
          </w:tcPr>
          <w:p w14:paraId="42E64018" w14:textId="46771CE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484" w:type="pct"/>
            <w:tcBorders>
              <w:top w:val="nil"/>
              <w:left w:val="nil"/>
              <w:bottom w:val="nil"/>
              <w:right w:val="nil"/>
            </w:tcBorders>
            <w:vAlign w:val="bottom"/>
          </w:tcPr>
          <w:p w14:paraId="4B4D9840" w14:textId="629DE12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2.6000</w:t>
            </w:r>
          </w:p>
        </w:tc>
        <w:tc>
          <w:tcPr>
            <w:tcW w:w="564" w:type="pct"/>
            <w:tcBorders>
              <w:top w:val="nil"/>
              <w:left w:val="nil"/>
              <w:bottom w:val="nil"/>
              <w:right w:val="nil"/>
            </w:tcBorders>
            <w:vAlign w:val="bottom"/>
          </w:tcPr>
          <w:p w14:paraId="7BCD674C" w14:textId="5DD3775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$310,202.89</w:t>
            </w:r>
          </w:p>
        </w:tc>
      </w:tr>
      <w:tr w:rsidR="007C4FFE" w:rsidRPr="007C4FFE" w14:paraId="2297C889" w14:textId="1200BBEF" w:rsidTr="007A0322">
        <w:trPr>
          <w:trHeight w:val="113"/>
        </w:trPr>
        <w:tc>
          <w:tcPr>
            <w:tcW w:w="571" w:type="pct"/>
            <w:tcBorders>
              <w:top w:val="nil"/>
              <w:left w:val="nil"/>
              <w:bottom w:val="nil"/>
              <w:right w:val="nil"/>
            </w:tcBorders>
            <w:shd w:val="clear" w:color="auto" w:fill="auto"/>
            <w:noWrap/>
            <w:vAlign w:val="bottom"/>
            <w:hideMark/>
          </w:tcPr>
          <w:p w14:paraId="689B8BE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M1111</w:t>
            </w:r>
          </w:p>
        </w:tc>
        <w:tc>
          <w:tcPr>
            <w:tcW w:w="2897" w:type="pct"/>
            <w:tcBorders>
              <w:top w:val="nil"/>
              <w:left w:val="nil"/>
              <w:bottom w:val="nil"/>
              <w:right w:val="nil"/>
            </w:tcBorders>
            <w:shd w:val="clear" w:color="auto" w:fill="auto"/>
            <w:noWrap/>
            <w:vAlign w:val="bottom"/>
            <w:hideMark/>
          </w:tcPr>
          <w:p w14:paraId="325283D1" w14:textId="77777777" w:rsidR="007C4FFE" w:rsidRPr="001F2A1E" w:rsidRDefault="007C4FFE" w:rsidP="007C4FFE">
            <w:pPr>
              <w:spacing w:after="0" w:line="240" w:lineRule="auto"/>
              <w:jc w:val="left"/>
              <w:rPr>
                <w:rFonts w:cs="Arial"/>
                <w:color w:val="000000"/>
                <w:sz w:val="12"/>
                <w:szCs w:val="12"/>
                <w:lang w:val="de-DE" w:eastAsia="en-AU"/>
              </w:rPr>
            </w:pPr>
            <w:r w:rsidRPr="001F2A1E">
              <w:rPr>
                <w:rFonts w:cs="Arial"/>
                <w:color w:val="000000"/>
                <w:sz w:val="12"/>
                <w:szCs w:val="12"/>
                <w:lang w:val="de-DE" w:eastAsia="en-AU"/>
              </w:rPr>
              <w:t>Gympie Rd/Gympie Arterial Rd &amp; Kitchener Rd/Sport St</w:t>
            </w:r>
          </w:p>
        </w:tc>
        <w:tc>
          <w:tcPr>
            <w:tcW w:w="484" w:type="pct"/>
            <w:tcBorders>
              <w:top w:val="nil"/>
              <w:left w:val="nil"/>
              <w:bottom w:val="nil"/>
              <w:right w:val="nil"/>
            </w:tcBorders>
            <w:vAlign w:val="bottom"/>
          </w:tcPr>
          <w:p w14:paraId="25CAC138" w14:textId="1495830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484" w:type="pct"/>
            <w:tcBorders>
              <w:top w:val="nil"/>
              <w:left w:val="nil"/>
              <w:bottom w:val="nil"/>
              <w:right w:val="nil"/>
            </w:tcBorders>
            <w:vAlign w:val="bottom"/>
          </w:tcPr>
          <w:p w14:paraId="18FC1F34" w14:textId="46D1194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2.6000</w:t>
            </w:r>
          </w:p>
        </w:tc>
        <w:tc>
          <w:tcPr>
            <w:tcW w:w="564" w:type="pct"/>
            <w:tcBorders>
              <w:top w:val="nil"/>
              <w:left w:val="nil"/>
              <w:bottom w:val="nil"/>
              <w:right w:val="nil"/>
            </w:tcBorders>
            <w:vAlign w:val="bottom"/>
          </w:tcPr>
          <w:p w14:paraId="413673E6" w14:textId="5EC4BD2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$310,202.89</w:t>
            </w:r>
          </w:p>
        </w:tc>
      </w:tr>
      <w:tr w:rsidR="007C4FFE" w:rsidRPr="007C4FFE" w14:paraId="48CD490B" w14:textId="6109219C" w:rsidTr="007A0322">
        <w:trPr>
          <w:trHeight w:val="113"/>
        </w:trPr>
        <w:tc>
          <w:tcPr>
            <w:tcW w:w="571" w:type="pct"/>
            <w:tcBorders>
              <w:top w:val="nil"/>
              <w:left w:val="nil"/>
              <w:bottom w:val="nil"/>
              <w:right w:val="nil"/>
            </w:tcBorders>
            <w:shd w:val="clear" w:color="auto" w:fill="auto"/>
            <w:noWrap/>
            <w:vAlign w:val="bottom"/>
            <w:hideMark/>
          </w:tcPr>
          <w:p w14:paraId="33F500E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M2463</w:t>
            </w:r>
          </w:p>
        </w:tc>
        <w:tc>
          <w:tcPr>
            <w:tcW w:w="2897" w:type="pct"/>
            <w:tcBorders>
              <w:top w:val="nil"/>
              <w:left w:val="nil"/>
              <w:bottom w:val="nil"/>
              <w:right w:val="nil"/>
            </w:tcBorders>
            <w:shd w:val="clear" w:color="auto" w:fill="auto"/>
            <w:noWrap/>
            <w:vAlign w:val="bottom"/>
            <w:hideMark/>
          </w:tcPr>
          <w:p w14:paraId="5931065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Ewing Rd &amp; Wembley Rd (Springwood Connection R)</w:t>
            </w:r>
          </w:p>
        </w:tc>
        <w:tc>
          <w:tcPr>
            <w:tcW w:w="484" w:type="pct"/>
            <w:tcBorders>
              <w:top w:val="nil"/>
              <w:left w:val="nil"/>
              <w:bottom w:val="nil"/>
              <w:right w:val="nil"/>
            </w:tcBorders>
            <w:vAlign w:val="bottom"/>
          </w:tcPr>
          <w:p w14:paraId="6EF6CD92" w14:textId="3C991F4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484" w:type="pct"/>
            <w:tcBorders>
              <w:top w:val="nil"/>
              <w:left w:val="nil"/>
              <w:bottom w:val="nil"/>
              <w:right w:val="nil"/>
            </w:tcBorders>
            <w:vAlign w:val="bottom"/>
          </w:tcPr>
          <w:p w14:paraId="5D1B1033" w14:textId="5952347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2.6000</w:t>
            </w:r>
          </w:p>
        </w:tc>
        <w:tc>
          <w:tcPr>
            <w:tcW w:w="564" w:type="pct"/>
            <w:tcBorders>
              <w:top w:val="nil"/>
              <w:left w:val="nil"/>
              <w:bottom w:val="nil"/>
              <w:right w:val="nil"/>
            </w:tcBorders>
            <w:vAlign w:val="bottom"/>
          </w:tcPr>
          <w:p w14:paraId="365B3C75" w14:textId="41B3D09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$310,202.89</w:t>
            </w:r>
          </w:p>
        </w:tc>
      </w:tr>
      <w:tr w:rsidR="007C4FFE" w:rsidRPr="007C4FFE" w14:paraId="3FF61948" w14:textId="652B25B9" w:rsidTr="007A0322">
        <w:trPr>
          <w:trHeight w:val="113"/>
        </w:trPr>
        <w:tc>
          <w:tcPr>
            <w:tcW w:w="571" w:type="pct"/>
            <w:tcBorders>
              <w:top w:val="nil"/>
              <w:left w:val="nil"/>
              <w:bottom w:val="nil"/>
              <w:right w:val="nil"/>
            </w:tcBorders>
            <w:shd w:val="clear" w:color="auto" w:fill="auto"/>
            <w:noWrap/>
            <w:vAlign w:val="bottom"/>
            <w:hideMark/>
          </w:tcPr>
          <w:p w14:paraId="0677F42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M5934</w:t>
            </w:r>
          </w:p>
        </w:tc>
        <w:tc>
          <w:tcPr>
            <w:tcW w:w="2897" w:type="pct"/>
            <w:tcBorders>
              <w:top w:val="nil"/>
              <w:left w:val="nil"/>
              <w:bottom w:val="nil"/>
              <w:right w:val="nil"/>
            </w:tcBorders>
            <w:shd w:val="clear" w:color="auto" w:fill="auto"/>
            <w:noWrap/>
            <w:vAlign w:val="bottom"/>
            <w:hideMark/>
          </w:tcPr>
          <w:p w14:paraId="42DD544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Alice St &amp; Queen St</w:t>
            </w:r>
          </w:p>
        </w:tc>
        <w:tc>
          <w:tcPr>
            <w:tcW w:w="484" w:type="pct"/>
            <w:tcBorders>
              <w:top w:val="nil"/>
              <w:left w:val="nil"/>
              <w:bottom w:val="nil"/>
              <w:right w:val="nil"/>
            </w:tcBorders>
            <w:vAlign w:val="bottom"/>
          </w:tcPr>
          <w:p w14:paraId="6A5F2441" w14:textId="2A55E10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484" w:type="pct"/>
            <w:tcBorders>
              <w:top w:val="nil"/>
              <w:left w:val="nil"/>
              <w:bottom w:val="nil"/>
              <w:right w:val="nil"/>
            </w:tcBorders>
            <w:vAlign w:val="bottom"/>
          </w:tcPr>
          <w:p w14:paraId="03D9E099" w14:textId="3BA6E83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2.6000</w:t>
            </w:r>
          </w:p>
        </w:tc>
        <w:tc>
          <w:tcPr>
            <w:tcW w:w="564" w:type="pct"/>
            <w:tcBorders>
              <w:top w:val="nil"/>
              <w:left w:val="nil"/>
              <w:bottom w:val="nil"/>
              <w:right w:val="nil"/>
            </w:tcBorders>
            <w:vAlign w:val="bottom"/>
          </w:tcPr>
          <w:p w14:paraId="43532683" w14:textId="0D28616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$310,202.89</w:t>
            </w:r>
          </w:p>
        </w:tc>
      </w:tr>
      <w:tr w:rsidR="007C4FFE" w:rsidRPr="007C4FFE" w14:paraId="0C654EFD" w14:textId="67F9568A" w:rsidTr="007A0322">
        <w:trPr>
          <w:trHeight w:val="113"/>
        </w:trPr>
        <w:tc>
          <w:tcPr>
            <w:tcW w:w="571" w:type="pct"/>
            <w:tcBorders>
              <w:top w:val="nil"/>
              <w:left w:val="nil"/>
              <w:bottom w:val="nil"/>
              <w:right w:val="nil"/>
            </w:tcBorders>
            <w:shd w:val="clear" w:color="auto" w:fill="auto"/>
            <w:noWrap/>
            <w:vAlign w:val="bottom"/>
            <w:hideMark/>
          </w:tcPr>
          <w:p w14:paraId="5F34A69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M2249</w:t>
            </w:r>
          </w:p>
        </w:tc>
        <w:tc>
          <w:tcPr>
            <w:tcW w:w="2897" w:type="pct"/>
            <w:tcBorders>
              <w:top w:val="nil"/>
              <w:left w:val="nil"/>
              <w:bottom w:val="nil"/>
              <w:right w:val="nil"/>
            </w:tcBorders>
            <w:shd w:val="clear" w:color="auto" w:fill="auto"/>
            <w:noWrap/>
            <w:vAlign w:val="bottom"/>
            <w:hideMark/>
          </w:tcPr>
          <w:p w14:paraId="01E6C02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Klingner Rd &amp; Oxley Ave</w:t>
            </w:r>
          </w:p>
        </w:tc>
        <w:tc>
          <w:tcPr>
            <w:tcW w:w="484" w:type="pct"/>
            <w:tcBorders>
              <w:top w:val="nil"/>
              <w:left w:val="nil"/>
              <w:bottom w:val="nil"/>
              <w:right w:val="nil"/>
            </w:tcBorders>
            <w:vAlign w:val="bottom"/>
          </w:tcPr>
          <w:p w14:paraId="6D7F963B" w14:textId="612E505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3FAE0143" w14:textId="48CCE6D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564" w:type="pct"/>
            <w:tcBorders>
              <w:top w:val="nil"/>
              <w:left w:val="nil"/>
              <w:bottom w:val="nil"/>
              <w:right w:val="nil"/>
            </w:tcBorders>
            <w:vAlign w:val="bottom"/>
          </w:tcPr>
          <w:p w14:paraId="6379DC00" w14:textId="77C143C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$307,862.44</w:t>
            </w:r>
          </w:p>
        </w:tc>
      </w:tr>
      <w:tr w:rsidR="007C4FFE" w:rsidRPr="007C4FFE" w14:paraId="26864E6B" w14:textId="54F9CD1B" w:rsidTr="007A0322">
        <w:trPr>
          <w:trHeight w:val="113"/>
        </w:trPr>
        <w:tc>
          <w:tcPr>
            <w:tcW w:w="571" w:type="pct"/>
            <w:tcBorders>
              <w:top w:val="nil"/>
              <w:left w:val="nil"/>
              <w:bottom w:val="nil"/>
              <w:right w:val="nil"/>
            </w:tcBorders>
            <w:shd w:val="clear" w:color="auto" w:fill="auto"/>
            <w:noWrap/>
            <w:vAlign w:val="bottom"/>
            <w:hideMark/>
          </w:tcPr>
          <w:p w14:paraId="2593FEB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M3182</w:t>
            </w:r>
          </w:p>
        </w:tc>
        <w:tc>
          <w:tcPr>
            <w:tcW w:w="2897" w:type="pct"/>
            <w:tcBorders>
              <w:top w:val="nil"/>
              <w:left w:val="nil"/>
              <w:bottom w:val="nil"/>
              <w:right w:val="nil"/>
            </w:tcBorders>
            <w:shd w:val="clear" w:color="auto" w:fill="auto"/>
            <w:noWrap/>
            <w:vAlign w:val="bottom"/>
            <w:hideMark/>
          </w:tcPr>
          <w:p w14:paraId="399F121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Kennedy Hwy &amp; Myola Rd</w:t>
            </w:r>
          </w:p>
        </w:tc>
        <w:tc>
          <w:tcPr>
            <w:tcW w:w="484" w:type="pct"/>
            <w:tcBorders>
              <w:top w:val="nil"/>
              <w:left w:val="nil"/>
              <w:bottom w:val="nil"/>
              <w:right w:val="nil"/>
            </w:tcBorders>
            <w:vAlign w:val="bottom"/>
          </w:tcPr>
          <w:p w14:paraId="409671D4" w14:textId="4C535DC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0CF19AE3" w14:textId="35406AD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564" w:type="pct"/>
            <w:tcBorders>
              <w:top w:val="nil"/>
              <w:left w:val="nil"/>
              <w:bottom w:val="nil"/>
              <w:right w:val="nil"/>
            </w:tcBorders>
            <w:vAlign w:val="bottom"/>
          </w:tcPr>
          <w:p w14:paraId="0E3E6E3C" w14:textId="034F76A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$307,862.44</w:t>
            </w:r>
          </w:p>
        </w:tc>
      </w:tr>
      <w:tr w:rsidR="007C4FFE" w:rsidRPr="007C4FFE" w14:paraId="3E00F2F8" w14:textId="0C17BD15" w:rsidTr="007A0322">
        <w:trPr>
          <w:trHeight w:val="113"/>
        </w:trPr>
        <w:tc>
          <w:tcPr>
            <w:tcW w:w="571" w:type="pct"/>
            <w:tcBorders>
              <w:top w:val="nil"/>
              <w:left w:val="nil"/>
              <w:bottom w:val="nil"/>
              <w:right w:val="nil"/>
            </w:tcBorders>
            <w:shd w:val="clear" w:color="auto" w:fill="auto"/>
            <w:noWrap/>
            <w:vAlign w:val="bottom"/>
            <w:hideMark/>
          </w:tcPr>
          <w:p w14:paraId="097B2E4C" w14:textId="77777777" w:rsidR="007C4FFE" w:rsidRPr="007C4FFE" w:rsidRDefault="007C4FFE" w:rsidP="007C4FFE">
            <w:pPr>
              <w:spacing w:after="0" w:line="240" w:lineRule="auto"/>
              <w:jc w:val="left"/>
              <w:rPr>
                <w:rFonts w:cs="Arial"/>
                <w:color w:val="000000"/>
                <w:sz w:val="12"/>
                <w:szCs w:val="12"/>
                <w:lang w:eastAsia="en-AU"/>
              </w:rPr>
            </w:pPr>
          </w:p>
        </w:tc>
        <w:tc>
          <w:tcPr>
            <w:tcW w:w="2897" w:type="pct"/>
            <w:tcBorders>
              <w:top w:val="nil"/>
              <w:left w:val="nil"/>
              <w:bottom w:val="nil"/>
              <w:right w:val="nil"/>
            </w:tcBorders>
            <w:shd w:val="clear" w:color="auto" w:fill="auto"/>
            <w:noWrap/>
            <w:vAlign w:val="bottom"/>
            <w:hideMark/>
          </w:tcPr>
          <w:p w14:paraId="55ABE1C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Doherty St &amp; Kremzow Rd</w:t>
            </w:r>
          </w:p>
        </w:tc>
        <w:tc>
          <w:tcPr>
            <w:tcW w:w="484" w:type="pct"/>
            <w:tcBorders>
              <w:top w:val="nil"/>
              <w:left w:val="nil"/>
              <w:bottom w:val="nil"/>
              <w:right w:val="nil"/>
            </w:tcBorders>
            <w:vAlign w:val="bottom"/>
          </w:tcPr>
          <w:p w14:paraId="2EB67580" w14:textId="1A878F2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59F945BD" w14:textId="5D8BA4A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564" w:type="pct"/>
            <w:tcBorders>
              <w:top w:val="nil"/>
              <w:left w:val="nil"/>
              <w:bottom w:val="nil"/>
              <w:right w:val="nil"/>
            </w:tcBorders>
            <w:vAlign w:val="bottom"/>
          </w:tcPr>
          <w:p w14:paraId="05BD7479" w14:textId="5137C70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$304,303.85</w:t>
            </w:r>
          </w:p>
        </w:tc>
      </w:tr>
      <w:tr w:rsidR="007C4FFE" w:rsidRPr="007C4FFE" w14:paraId="1442C981" w14:textId="5029EF04" w:rsidTr="007A0322">
        <w:trPr>
          <w:trHeight w:val="113"/>
        </w:trPr>
        <w:tc>
          <w:tcPr>
            <w:tcW w:w="571" w:type="pct"/>
            <w:tcBorders>
              <w:top w:val="nil"/>
              <w:left w:val="nil"/>
              <w:bottom w:val="nil"/>
              <w:right w:val="nil"/>
            </w:tcBorders>
            <w:shd w:val="clear" w:color="auto" w:fill="auto"/>
            <w:noWrap/>
            <w:vAlign w:val="bottom"/>
            <w:hideMark/>
          </w:tcPr>
          <w:p w14:paraId="4575FAF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M2113</w:t>
            </w:r>
          </w:p>
        </w:tc>
        <w:tc>
          <w:tcPr>
            <w:tcW w:w="2897" w:type="pct"/>
            <w:tcBorders>
              <w:top w:val="nil"/>
              <w:left w:val="nil"/>
              <w:bottom w:val="nil"/>
              <w:right w:val="nil"/>
            </w:tcBorders>
            <w:shd w:val="clear" w:color="auto" w:fill="auto"/>
            <w:noWrap/>
            <w:vAlign w:val="bottom"/>
            <w:hideMark/>
          </w:tcPr>
          <w:p w14:paraId="5A29E4F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Collins Rd (Code To 16315) &amp; Old Northern Rd</w:t>
            </w:r>
          </w:p>
        </w:tc>
        <w:tc>
          <w:tcPr>
            <w:tcW w:w="484" w:type="pct"/>
            <w:tcBorders>
              <w:top w:val="nil"/>
              <w:left w:val="nil"/>
              <w:bottom w:val="nil"/>
              <w:right w:val="nil"/>
            </w:tcBorders>
            <w:vAlign w:val="bottom"/>
          </w:tcPr>
          <w:p w14:paraId="638700AA" w14:textId="63DBFC4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3D05EC04" w14:textId="096A701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564" w:type="pct"/>
            <w:tcBorders>
              <w:top w:val="nil"/>
              <w:left w:val="nil"/>
              <w:bottom w:val="nil"/>
              <w:right w:val="nil"/>
            </w:tcBorders>
            <w:vAlign w:val="bottom"/>
          </w:tcPr>
          <w:p w14:paraId="73C35AF8" w14:textId="5359CCB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$304,303.85</w:t>
            </w:r>
          </w:p>
        </w:tc>
      </w:tr>
      <w:tr w:rsidR="007C4FFE" w:rsidRPr="007C4FFE" w14:paraId="633838FC" w14:textId="2885D93A" w:rsidTr="007A0322">
        <w:trPr>
          <w:trHeight w:val="113"/>
        </w:trPr>
        <w:tc>
          <w:tcPr>
            <w:tcW w:w="571" w:type="pct"/>
            <w:tcBorders>
              <w:top w:val="nil"/>
              <w:left w:val="nil"/>
              <w:bottom w:val="nil"/>
              <w:right w:val="nil"/>
            </w:tcBorders>
            <w:shd w:val="clear" w:color="auto" w:fill="auto"/>
            <w:noWrap/>
            <w:vAlign w:val="bottom"/>
            <w:hideMark/>
          </w:tcPr>
          <w:p w14:paraId="61391C8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M3309</w:t>
            </w:r>
          </w:p>
        </w:tc>
        <w:tc>
          <w:tcPr>
            <w:tcW w:w="2897" w:type="pct"/>
            <w:tcBorders>
              <w:top w:val="nil"/>
              <w:left w:val="nil"/>
              <w:bottom w:val="nil"/>
              <w:right w:val="nil"/>
            </w:tcBorders>
            <w:shd w:val="clear" w:color="auto" w:fill="auto"/>
            <w:noWrap/>
            <w:vAlign w:val="bottom"/>
            <w:hideMark/>
          </w:tcPr>
          <w:p w14:paraId="67091A0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Bruce Hwy &amp; Hervey Range Rd S</w:t>
            </w:r>
          </w:p>
        </w:tc>
        <w:tc>
          <w:tcPr>
            <w:tcW w:w="484" w:type="pct"/>
            <w:tcBorders>
              <w:top w:val="nil"/>
              <w:left w:val="nil"/>
              <w:bottom w:val="nil"/>
              <w:right w:val="nil"/>
            </w:tcBorders>
            <w:vAlign w:val="bottom"/>
          </w:tcPr>
          <w:p w14:paraId="7A29F1B0" w14:textId="3710279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4CF48AA4" w14:textId="01CC40F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564" w:type="pct"/>
            <w:tcBorders>
              <w:top w:val="nil"/>
              <w:left w:val="nil"/>
              <w:bottom w:val="nil"/>
              <w:right w:val="nil"/>
            </w:tcBorders>
            <w:vAlign w:val="bottom"/>
          </w:tcPr>
          <w:p w14:paraId="31EB46BC" w14:textId="13E4636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$304,303.85</w:t>
            </w:r>
          </w:p>
        </w:tc>
      </w:tr>
      <w:tr w:rsidR="007C4FFE" w:rsidRPr="007C4FFE" w14:paraId="563240B4" w14:textId="2A056AC6" w:rsidTr="007A0322">
        <w:trPr>
          <w:trHeight w:val="113"/>
        </w:trPr>
        <w:tc>
          <w:tcPr>
            <w:tcW w:w="571" w:type="pct"/>
            <w:tcBorders>
              <w:top w:val="nil"/>
              <w:left w:val="nil"/>
              <w:bottom w:val="nil"/>
              <w:right w:val="nil"/>
            </w:tcBorders>
            <w:shd w:val="clear" w:color="auto" w:fill="auto"/>
            <w:noWrap/>
            <w:vAlign w:val="bottom"/>
            <w:hideMark/>
          </w:tcPr>
          <w:p w14:paraId="7EEF0F7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M4014</w:t>
            </w:r>
          </w:p>
        </w:tc>
        <w:tc>
          <w:tcPr>
            <w:tcW w:w="2897" w:type="pct"/>
            <w:tcBorders>
              <w:top w:val="nil"/>
              <w:left w:val="nil"/>
              <w:bottom w:val="nil"/>
              <w:right w:val="nil"/>
            </w:tcBorders>
            <w:shd w:val="clear" w:color="auto" w:fill="auto"/>
            <w:noWrap/>
            <w:vAlign w:val="bottom"/>
            <w:hideMark/>
          </w:tcPr>
          <w:p w14:paraId="3430FBA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Glenpark St &amp; Malcomson St</w:t>
            </w:r>
          </w:p>
        </w:tc>
        <w:tc>
          <w:tcPr>
            <w:tcW w:w="484" w:type="pct"/>
            <w:tcBorders>
              <w:top w:val="nil"/>
              <w:left w:val="nil"/>
              <w:bottom w:val="nil"/>
              <w:right w:val="nil"/>
            </w:tcBorders>
            <w:vAlign w:val="bottom"/>
          </w:tcPr>
          <w:p w14:paraId="00F435D5" w14:textId="3BC51D1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6FC6248F" w14:textId="13F9C33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564" w:type="pct"/>
            <w:tcBorders>
              <w:top w:val="nil"/>
              <w:left w:val="nil"/>
              <w:bottom w:val="nil"/>
              <w:right w:val="nil"/>
            </w:tcBorders>
            <w:vAlign w:val="bottom"/>
          </w:tcPr>
          <w:p w14:paraId="2CDDE48E" w14:textId="6FC2CFD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$304,303.85</w:t>
            </w:r>
          </w:p>
        </w:tc>
      </w:tr>
      <w:tr w:rsidR="007C4FFE" w:rsidRPr="007C4FFE" w14:paraId="3AAF6981" w14:textId="5795DF05" w:rsidTr="007A0322">
        <w:trPr>
          <w:trHeight w:val="113"/>
        </w:trPr>
        <w:tc>
          <w:tcPr>
            <w:tcW w:w="571" w:type="pct"/>
            <w:tcBorders>
              <w:top w:val="nil"/>
              <w:left w:val="nil"/>
              <w:bottom w:val="nil"/>
              <w:right w:val="nil"/>
            </w:tcBorders>
            <w:shd w:val="clear" w:color="auto" w:fill="auto"/>
            <w:noWrap/>
            <w:vAlign w:val="bottom"/>
            <w:hideMark/>
          </w:tcPr>
          <w:p w14:paraId="60E924D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M5073</w:t>
            </w:r>
          </w:p>
        </w:tc>
        <w:tc>
          <w:tcPr>
            <w:tcW w:w="2897" w:type="pct"/>
            <w:tcBorders>
              <w:top w:val="nil"/>
              <w:left w:val="nil"/>
              <w:bottom w:val="nil"/>
              <w:right w:val="nil"/>
            </w:tcBorders>
            <w:shd w:val="clear" w:color="auto" w:fill="auto"/>
            <w:noWrap/>
            <w:vAlign w:val="bottom"/>
            <w:hideMark/>
          </w:tcPr>
          <w:p w14:paraId="6B3711B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Hansford Rd &amp; Oxley Dr</w:t>
            </w:r>
          </w:p>
        </w:tc>
        <w:tc>
          <w:tcPr>
            <w:tcW w:w="484" w:type="pct"/>
            <w:tcBorders>
              <w:top w:val="nil"/>
              <w:left w:val="nil"/>
              <w:bottom w:val="nil"/>
              <w:right w:val="nil"/>
            </w:tcBorders>
            <w:vAlign w:val="bottom"/>
          </w:tcPr>
          <w:p w14:paraId="2FEC43C7" w14:textId="1FAD956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7AAFDCAB" w14:textId="614844F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564" w:type="pct"/>
            <w:tcBorders>
              <w:top w:val="nil"/>
              <w:left w:val="nil"/>
              <w:bottom w:val="nil"/>
              <w:right w:val="nil"/>
            </w:tcBorders>
            <w:vAlign w:val="bottom"/>
          </w:tcPr>
          <w:p w14:paraId="2B99AEF1" w14:textId="2C8B71D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$304,303.85</w:t>
            </w:r>
          </w:p>
        </w:tc>
      </w:tr>
      <w:tr w:rsidR="007C4FFE" w:rsidRPr="007C4FFE" w14:paraId="423B81CA" w14:textId="41D90B26" w:rsidTr="007A0322">
        <w:trPr>
          <w:trHeight w:val="113"/>
        </w:trPr>
        <w:tc>
          <w:tcPr>
            <w:tcW w:w="571" w:type="pct"/>
            <w:tcBorders>
              <w:top w:val="nil"/>
              <w:left w:val="nil"/>
              <w:bottom w:val="nil"/>
              <w:right w:val="nil"/>
            </w:tcBorders>
            <w:shd w:val="clear" w:color="auto" w:fill="auto"/>
            <w:noWrap/>
            <w:vAlign w:val="bottom"/>
            <w:hideMark/>
          </w:tcPr>
          <w:p w14:paraId="766F536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M7063</w:t>
            </w:r>
          </w:p>
        </w:tc>
        <w:tc>
          <w:tcPr>
            <w:tcW w:w="2897" w:type="pct"/>
            <w:tcBorders>
              <w:top w:val="nil"/>
              <w:left w:val="nil"/>
              <w:bottom w:val="nil"/>
              <w:right w:val="nil"/>
            </w:tcBorders>
            <w:shd w:val="clear" w:color="auto" w:fill="auto"/>
            <w:noWrap/>
            <w:vAlign w:val="bottom"/>
            <w:hideMark/>
          </w:tcPr>
          <w:p w14:paraId="27DF729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Bribie Island Rd &amp; Bruce Hwy Ramp S</w:t>
            </w:r>
          </w:p>
        </w:tc>
        <w:tc>
          <w:tcPr>
            <w:tcW w:w="484" w:type="pct"/>
            <w:tcBorders>
              <w:top w:val="nil"/>
              <w:left w:val="nil"/>
              <w:bottom w:val="nil"/>
              <w:right w:val="nil"/>
            </w:tcBorders>
            <w:vAlign w:val="bottom"/>
          </w:tcPr>
          <w:p w14:paraId="55BDE2E1" w14:textId="7C9ABCA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024433C3" w14:textId="5743A54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564" w:type="pct"/>
            <w:tcBorders>
              <w:top w:val="nil"/>
              <w:left w:val="nil"/>
              <w:bottom w:val="nil"/>
              <w:right w:val="nil"/>
            </w:tcBorders>
            <w:vAlign w:val="bottom"/>
          </w:tcPr>
          <w:p w14:paraId="3E8D821A" w14:textId="5927D27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$304,303.85</w:t>
            </w:r>
          </w:p>
        </w:tc>
      </w:tr>
      <w:tr w:rsidR="007C4FFE" w:rsidRPr="007C4FFE" w14:paraId="413C3780" w14:textId="55C4FC5B" w:rsidTr="007A0322">
        <w:trPr>
          <w:trHeight w:val="113"/>
        </w:trPr>
        <w:tc>
          <w:tcPr>
            <w:tcW w:w="571" w:type="pct"/>
            <w:tcBorders>
              <w:top w:val="nil"/>
              <w:left w:val="nil"/>
              <w:bottom w:val="nil"/>
              <w:right w:val="nil"/>
            </w:tcBorders>
            <w:shd w:val="clear" w:color="auto" w:fill="auto"/>
            <w:noWrap/>
            <w:vAlign w:val="bottom"/>
            <w:hideMark/>
          </w:tcPr>
          <w:p w14:paraId="7FEEFD0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M5385</w:t>
            </w:r>
          </w:p>
        </w:tc>
        <w:tc>
          <w:tcPr>
            <w:tcW w:w="2897" w:type="pct"/>
            <w:tcBorders>
              <w:top w:val="nil"/>
              <w:left w:val="nil"/>
              <w:bottom w:val="nil"/>
              <w:right w:val="nil"/>
            </w:tcBorders>
            <w:shd w:val="clear" w:color="auto" w:fill="auto"/>
            <w:noWrap/>
            <w:vAlign w:val="bottom"/>
            <w:hideMark/>
          </w:tcPr>
          <w:p w14:paraId="0E6E86F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Pacific Hwy &amp; Smith St Connection Rd/Heslop St E</w:t>
            </w:r>
          </w:p>
        </w:tc>
        <w:tc>
          <w:tcPr>
            <w:tcW w:w="484" w:type="pct"/>
            <w:tcBorders>
              <w:top w:val="nil"/>
              <w:left w:val="nil"/>
              <w:bottom w:val="nil"/>
              <w:right w:val="nil"/>
            </w:tcBorders>
            <w:vAlign w:val="bottom"/>
          </w:tcPr>
          <w:p w14:paraId="03F01510" w14:textId="67C29C0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5FC86506" w14:textId="2FE8FFE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564" w:type="pct"/>
            <w:tcBorders>
              <w:top w:val="nil"/>
              <w:left w:val="nil"/>
              <w:bottom w:val="nil"/>
              <w:right w:val="nil"/>
            </w:tcBorders>
            <w:vAlign w:val="bottom"/>
          </w:tcPr>
          <w:p w14:paraId="011211E5" w14:textId="18AF0E3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$302,079.72</w:t>
            </w:r>
          </w:p>
        </w:tc>
      </w:tr>
      <w:tr w:rsidR="007C4FFE" w:rsidRPr="007C4FFE" w14:paraId="564481F2" w14:textId="2D4521B5" w:rsidTr="007A0322">
        <w:trPr>
          <w:trHeight w:val="113"/>
        </w:trPr>
        <w:tc>
          <w:tcPr>
            <w:tcW w:w="571" w:type="pct"/>
            <w:tcBorders>
              <w:top w:val="nil"/>
              <w:left w:val="nil"/>
              <w:bottom w:val="nil"/>
              <w:right w:val="nil"/>
            </w:tcBorders>
            <w:shd w:val="clear" w:color="auto" w:fill="auto"/>
            <w:noWrap/>
            <w:vAlign w:val="bottom"/>
            <w:hideMark/>
          </w:tcPr>
          <w:p w14:paraId="3E2A02D1" w14:textId="77777777" w:rsidR="007C4FFE" w:rsidRPr="007C4FFE" w:rsidRDefault="007C4FFE" w:rsidP="007C4FFE">
            <w:pPr>
              <w:spacing w:after="0" w:line="240" w:lineRule="auto"/>
              <w:jc w:val="left"/>
              <w:rPr>
                <w:rFonts w:cs="Arial"/>
                <w:color w:val="000000"/>
                <w:sz w:val="12"/>
                <w:szCs w:val="12"/>
                <w:lang w:eastAsia="en-AU"/>
              </w:rPr>
            </w:pPr>
          </w:p>
        </w:tc>
        <w:tc>
          <w:tcPr>
            <w:tcW w:w="2897" w:type="pct"/>
            <w:tcBorders>
              <w:top w:val="nil"/>
              <w:left w:val="nil"/>
              <w:bottom w:val="nil"/>
              <w:right w:val="nil"/>
            </w:tcBorders>
            <w:shd w:val="clear" w:color="auto" w:fill="auto"/>
            <w:noWrap/>
            <w:vAlign w:val="bottom"/>
            <w:hideMark/>
          </w:tcPr>
          <w:p w14:paraId="6CBAD32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Gray St/Chelmsford Ave &amp; Ipswich - Cunningham Hwy Connection Rd</w:t>
            </w:r>
          </w:p>
        </w:tc>
        <w:tc>
          <w:tcPr>
            <w:tcW w:w="484" w:type="pct"/>
            <w:tcBorders>
              <w:top w:val="nil"/>
              <w:left w:val="nil"/>
              <w:bottom w:val="nil"/>
              <w:right w:val="nil"/>
            </w:tcBorders>
            <w:vAlign w:val="bottom"/>
          </w:tcPr>
          <w:p w14:paraId="31C3DE1B" w14:textId="0EC091F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484" w:type="pct"/>
            <w:tcBorders>
              <w:top w:val="nil"/>
              <w:left w:val="nil"/>
              <w:bottom w:val="nil"/>
              <w:right w:val="nil"/>
            </w:tcBorders>
            <w:vAlign w:val="bottom"/>
          </w:tcPr>
          <w:p w14:paraId="7B749E7C" w14:textId="0CACAFF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0.2600</w:t>
            </w:r>
          </w:p>
        </w:tc>
        <w:tc>
          <w:tcPr>
            <w:tcW w:w="564" w:type="pct"/>
            <w:tcBorders>
              <w:top w:val="nil"/>
              <w:left w:val="nil"/>
              <w:bottom w:val="nil"/>
              <w:right w:val="nil"/>
            </w:tcBorders>
            <w:vAlign w:val="bottom"/>
          </w:tcPr>
          <w:p w14:paraId="502AFA57" w14:textId="57E7342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$300,221.04</w:t>
            </w:r>
          </w:p>
        </w:tc>
      </w:tr>
      <w:tr w:rsidR="007C4FFE" w:rsidRPr="007C4FFE" w14:paraId="0297EFFD" w14:textId="1BD2BBEE" w:rsidTr="007A0322">
        <w:trPr>
          <w:trHeight w:val="113"/>
        </w:trPr>
        <w:tc>
          <w:tcPr>
            <w:tcW w:w="571" w:type="pct"/>
            <w:tcBorders>
              <w:top w:val="nil"/>
              <w:left w:val="nil"/>
              <w:bottom w:val="nil"/>
              <w:right w:val="nil"/>
            </w:tcBorders>
            <w:shd w:val="clear" w:color="auto" w:fill="auto"/>
            <w:noWrap/>
            <w:vAlign w:val="bottom"/>
            <w:hideMark/>
          </w:tcPr>
          <w:p w14:paraId="1D3A130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M1343</w:t>
            </w:r>
          </w:p>
        </w:tc>
        <w:tc>
          <w:tcPr>
            <w:tcW w:w="2897" w:type="pct"/>
            <w:tcBorders>
              <w:top w:val="nil"/>
              <w:left w:val="nil"/>
              <w:bottom w:val="nil"/>
              <w:right w:val="nil"/>
            </w:tcBorders>
            <w:shd w:val="clear" w:color="auto" w:fill="auto"/>
            <w:noWrap/>
            <w:vAlign w:val="bottom"/>
            <w:hideMark/>
          </w:tcPr>
          <w:p w14:paraId="57F8E5E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Brisbane - Redland Rd (1/04) &amp; Mt Cotton Rd</w:t>
            </w:r>
          </w:p>
        </w:tc>
        <w:tc>
          <w:tcPr>
            <w:tcW w:w="484" w:type="pct"/>
            <w:tcBorders>
              <w:top w:val="nil"/>
              <w:left w:val="nil"/>
              <w:bottom w:val="nil"/>
              <w:right w:val="nil"/>
            </w:tcBorders>
            <w:vAlign w:val="bottom"/>
          </w:tcPr>
          <w:p w14:paraId="3E419BA8" w14:textId="5BC98AF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484" w:type="pct"/>
            <w:tcBorders>
              <w:top w:val="nil"/>
              <w:left w:val="nil"/>
              <w:bottom w:val="nil"/>
              <w:right w:val="nil"/>
            </w:tcBorders>
            <w:vAlign w:val="bottom"/>
          </w:tcPr>
          <w:p w14:paraId="0ED258C7" w14:textId="5DE455A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2.0800</w:t>
            </w:r>
          </w:p>
        </w:tc>
        <w:tc>
          <w:tcPr>
            <w:tcW w:w="564" w:type="pct"/>
            <w:tcBorders>
              <w:top w:val="nil"/>
              <w:left w:val="nil"/>
              <w:bottom w:val="nil"/>
              <w:right w:val="nil"/>
            </w:tcBorders>
            <w:vAlign w:val="bottom"/>
          </w:tcPr>
          <w:p w14:paraId="7E804CDC" w14:textId="1BB5FB0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$298,637.46</w:t>
            </w:r>
          </w:p>
        </w:tc>
      </w:tr>
      <w:tr w:rsidR="007C4FFE" w:rsidRPr="007C4FFE" w14:paraId="11C99A60" w14:textId="1B1184FE" w:rsidTr="007A0322">
        <w:trPr>
          <w:trHeight w:val="113"/>
        </w:trPr>
        <w:tc>
          <w:tcPr>
            <w:tcW w:w="571" w:type="pct"/>
            <w:tcBorders>
              <w:top w:val="nil"/>
              <w:left w:val="nil"/>
              <w:bottom w:val="nil"/>
              <w:right w:val="nil"/>
            </w:tcBorders>
            <w:shd w:val="clear" w:color="auto" w:fill="auto"/>
            <w:noWrap/>
            <w:vAlign w:val="bottom"/>
            <w:hideMark/>
          </w:tcPr>
          <w:p w14:paraId="19DE6B1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M2435</w:t>
            </w:r>
          </w:p>
        </w:tc>
        <w:tc>
          <w:tcPr>
            <w:tcW w:w="2897" w:type="pct"/>
            <w:tcBorders>
              <w:top w:val="nil"/>
              <w:left w:val="nil"/>
              <w:bottom w:val="nil"/>
              <w:right w:val="nil"/>
            </w:tcBorders>
            <w:shd w:val="clear" w:color="auto" w:fill="auto"/>
            <w:noWrap/>
            <w:vAlign w:val="bottom"/>
            <w:hideMark/>
          </w:tcPr>
          <w:p w14:paraId="04BE40D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Jacaranda Ave/Juers St &amp; Kingston Rd</w:t>
            </w:r>
          </w:p>
        </w:tc>
        <w:tc>
          <w:tcPr>
            <w:tcW w:w="484" w:type="pct"/>
            <w:tcBorders>
              <w:top w:val="nil"/>
              <w:left w:val="nil"/>
              <w:bottom w:val="nil"/>
              <w:right w:val="nil"/>
            </w:tcBorders>
            <w:vAlign w:val="bottom"/>
          </w:tcPr>
          <w:p w14:paraId="0F9842EF" w14:textId="2F6BE07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484" w:type="pct"/>
            <w:tcBorders>
              <w:top w:val="nil"/>
              <w:left w:val="nil"/>
              <w:bottom w:val="nil"/>
              <w:right w:val="nil"/>
            </w:tcBorders>
            <w:vAlign w:val="bottom"/>
          </w:tcPr>
          <w:p w14:paraId="5E68AC86" w14:textId="588FBD9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2.0800</w:t>
            </w:r>
          </w:p>
        </w:tc>
        <w:tc>
          <w:tcPr>
            <w:tcW w:w="564" w:type="pct"/>
            <w:tcBorders>
              <w:top w:val="nil"/>
              <w:left w:val="nil"/>
              <w:bottom w:val="nil"/>
              <w:right w:val="nil"/>
            </w:tcBorders>
            <w:vAlign w:val="bottom"/>
          </w:tcPr>
          <w:p w14:paraId="0A27BB80" w14:textId="1D68AA0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$298,637.46</w:t>
            </w:r>
          </w:p>
        </w:tc>
      </w:tr>
      <w:tr w:rsidR="007C4FFE" w:rsidRPr="007C4FFE" w14:paraId="114454A1" w14:textId="3150CBF5" w:rsidTr="007A0322">
        <w:trPr>
          <w:trHeight w:val="113"/>
        </w:trPr>
        <w:tc>
          <w:tcPr>
            <w:tcW w:w="571" w:type="pct"/>
            <w:tcBorders>
              <w:top w:val="nil"/>
              <w:left w:val="nil"/>
              <w:bottom w:val="nil"/>
              <w:right w:val="nil"/>
            </w:tcBorders>
            <w:shd w:val="clear" w:color="auto" w:fill="auto"/>
            <w:noWrap/>
            <w:vAlign w:val="bottom"/>
            <w:hideMark/>
          </w:tcPr>
          <w:p w14:paraId="7E33FF6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M3101</w:t>
            </w:r>
          </w:p>
        </w:tc>
        <w:tc>
          <w:tcPr>
            <w:tcW w:w="2897" w:type="pct"/>
            <w:tcBorders>
              <w:top w:val="nil"/>
              <w:left w:val="nil"/>
              <w:bottom w:val="nil"/>
              <w:right w:val="nil"/>
            </w:tcBorders>
            <w:shd w:val="clear" w:color="auto" w:fill="auto"/>
            <w:noWrap/>
            <w:vAlign w:val="bottom"/>
            <w:hideMark/>
          </w:tcPr>
          <w:p w14:paraId="2BDB25C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Mulgrave Rd &amp; Toogood Rd</w:t>
            </w:r>
          </w:p>
        </w:tc>
        <w:tc>
          <w:tcPr>
            <w:tcW w:w="484" w:type="pct"/>
            <w:tcBorders>
              <w:top w:val="nil"/>
              <w:left w:val="nil"/>
              <w:bottom w:val="nil"/>
              <w:right w:val="nil"/>
            </w:tcBorders>
            <w:vAlign w:val="bottom"/>
          </w:tcPr>
          <w:p w14:paraId="142EA64E" w14:textId="534F075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484" w:type="pct"/>
            <w:tcBorders>
              <w:top w:val="nil"/>
              <w:left w:val="nil"/>
              <w:bottom w:val="nil"/>
              <w:right w:val="nil"/>
            </w:tcBorders>
            <w:vAlign w:val="bottom"/>
          </w:tcPr>
          <w:p w14:paraId="15B2D530" w14:textId="19DA3F3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2.0800</w:t>
            </w:r>
          </w:p>
        </w:tc>
        <w:tc>
          <w:tcPr>
            <w:tcW w:w="564" w:type="pct"/>
            <w:tcBorders>
              <w:top w:val="nil"/>
              <w:left w:val="nil"/>
              <w:bottom w:val="nil"/>
              <w:right w:val="nil"/>
            </w:tcBorders>
            <w:vAlign w:val="bottom"/>
          </w:tcPr>
          <w:p w14:paraId="03AD4129" w14:textId="64B734C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$298,637.46</w:t>
            </w:r>
          </w:p>
        </w:tc>
      </w:tr>
      <w:tr w:rsidR="007C4FFE" w:rsidRPr="007C4FFE" w14:paraId="4C98FEA9" w14:textId="28A97C7D" w:rsidTr="007A0322">
        <w:trPr>
          <w:trHeight w:val="113"/>
        </w:trPr>
        <w:tc>
          <w:tcPr>
            <w:tcW w:w="571" w:type="pct"/>
            <w:tcBorders>
              <w:top w:val="nil"/>
              <w:left w:val="nil"/>
              <w:bottom w:val="nil"/>
              <w:right w:val="nil"/>
            </w:tcBorders>
            <w:shd w:val="clear" w:color="auto" w:fill="auto"/>
            <w:noWrap/>
            <w:vAlign w:val="bottom"/>
            <w:hideMark/>
          </w:tcPr>
          <w:p w14:paraId="056F4D1A" w14:textId="77777777" w:rsidR="007C4FFE" w:rsidRPr="007C4FFE" w:rsidRDefault="007C4FFE" w:rsidP="007C4FFE">
            <w:pPr>
              <w:spacing w:after="0" w:line="240" w:lineRule="auto"/>
              <w:jc w:val="left"/>
              <w:rPr>
                <w:rFonts w:cs="Arial"/>
                <w:color w:val="000000"/>
                <w:sz w:val="12"/>
                <w:szCs w:val="12"/>
                <w:lang w:eastAsia="en-AU"/>
              </w:rPr>
            </w:pPr>
          </w:p>
        </w:tc>
        <w:tc>
          <w:tcPr>
            <w:tcW w:w="2897" w:type="pct"/>
            <w:tcBorders>
              <w:top w:val="nil"/>
              <w:left w:val="nil"/>
              <w:bottom w:val="nil"/>
              <w:right w:val="nil"/>
            </w:tcBorders>
            <w:shd w:val="clear" w:color="auto" w:fill="auto"/>
            <w:noWrap/>
            <w:vAlign w:val="bottom"/>
            <w:hideMark/>
          </w:tcPr>
          <w:p w14:paraId="19EDA32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Dohles Rocks Rd &amp; Ogg Rd</w:t>
            </w:r>
          </w:p>
        </w:tc>
        <w:tc>
          <w:tcPr>
            <w:tcW w:w="484" w:type="pct"/>
            <w:tcBorders>
              <w:top w:val="nil"/>
              <w:left w:val="nil"/>
              <w:bottom w:val="nil"/>
              <w:right w:val="nil"/>
            </w:tcBorders>
            <w:vAlign w:val="bottom"/>
          </w:tcPr>
          <w:p w14:paraId="341393CE" w14:textId="6370D1C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62F71C24" w14:textId="7A2C48B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564" w:type="pct"/>
            <w:tcBorders>
              <w:top w:val="nil"/>
              <w:left w:val="nil"/>
              <w:bottom w:val="nil"/>
              <w:right w:val="nil"/>
            </w:tcBorders>
            <w:vAlign w:val="bottom"/>
          </w:tcPr>
          <w:p w14:paraId="0919A2E7" w14:textId="0FEF29C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$296,297.01</w:t>
            </w:r>
          </w:p>
        </w:tc>
      </w:tr>
      <w:tr w:rsidR="007C4FFE" w:rsidRPr="007C4FFE" w14:paraId="28FFE33E" w14:textId="378B2314" w:rsidTr="007A0322">
        <w:trPr>
          <w:trHeight w:val="113"/>
        </w:trPr>
        <w:tc>
          <w:tcPr>
            <w:tcW w:w="571" w:type="pct"/>
            <w:tcBorders>
              <w:top w:val="nil"/>
              <w:left w:val="nil"/>
              <w:bottom w:val="nil"/>
              <w:right w:val="nil"/>
            </w:tcBorders>
            <w:shd w:val="clear" w:color="auto" w:fill="auto"/>
            <w:noWrap/>
            <w:vAlign w:val="bottom"/>
            <w:hideMark/>
          </w:tcPr>
          <w:p w14:paraId="246E7E0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M1330</w:t>
            </w:r>
          </w:p>
        </w:tc>
        <w:tc>
          <w:tcPr>
            <w:tcW w:w="2897" w:type="pct"/>
            <w:tcBorders>
              <w:top w:val="nil"/>
              <w:left w:val="nil"/>
              <w:bottom w:val="nil"/>
              <w:right w:val="nil"/>
            </w:tcBorders>
            <w:shd w:val="clear" w:color="auto" w:fill="auto"/>
            <w:noWrap/>
            <w:vAlign w:val="bottom"/>
            <w:hideMark/>
          </w:tcPr>
          <w:p w14:paraId="3DE583D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Old Cleveland Rd &amp; Banfield La/Raymond St</w:t>
            </w:r>
          </w:p>
        </w:tc>
        <w:tc>
          <w:tcPr>
            <w:tcW w:w="484" w:type="pct"/>
            <w:tcBorders>
              <w:top w:val="nil"/>
              <w:left w:val="nil"/>
              <w:bottom w:val="nil"/>
              <w:right w:val="nil"/>
            </w:tcBorders>
            <w:vAlign w:val="bottom"/>
          </w:tcPr>
          <w:p w14:paraId="7AE205A8" w14:textId="65230DF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30396E13" w14:textId="0CDB7F9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564" w:type="pct"/>
            <w:tcBorders>
              <w:top w:val="nil"/>
              <w:left w:val="nil"/>
              <w:bottom w:val="nil"/>
              <w:right w:val="nil"/>
            </w:tcBorders>
            <w:vAlign w:val="bottom"/>
          </w:tcPr>
          <w:p w14:paraId="6FCD81B7" w14:textId="5BB9B86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$296,297.01</w:t>
            </w:r>
          </w:p>
        </w:tc>
      </w:tr>
      <w:tr w:rsidR="007C4FFE" w:rsidRPr="007C4FFE" w14:paraId="7C8A5627" w14:textId="39F64650" w:rsidTr="007A0322">
        <w:trPr>
          <w:trHeight w:val="113"/>
        </w:trPr>
        <w:tc>
          <w:tcPr>
            <w:tcW w:w="571" w:type="pct"/>
            <w:tcBorders>
              <w:top w:val="nil"/>
              <w:left w:val="nil"/>
              <w:bottom w:val="nil"/>
              <w:right w:val="nil"/>
            </w:tcBorders>
            <w:shd w:val="clear" w:color="auto" w:fill="auto"/>
            <w:noWrap/>
            <w:vAlign w:val="bottom"/>
            <w:hideMark/>
          </w:tcPr>
          <w:p w14:paraId="7BBD78F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M3122</w:t>
            </w:r>
          </w:p>
        </w:tc>
        <w:tc>
          <w:tcPr>
            <w:tcW w:w="2897" w:type="pct"/>
            <w:tcBorders>
              <w:top w:val="nil"/>
              <w:left w:val="nil"/>
              <w:bottom w:val="nil"/>
              <w:right w:val="nil"/>
            </w:tcBorders>
            <w:shd w:val="clear" w:color="auto" w:fill="auto"/>
            <w:noWrap/>
            <w:vAlign w:val="bottom"/>
            <w:hideMark/>
          </w:tcPr>
          <w:p w14:paraId="2ED6ABD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Bruce Hwy/Florence St &amp; Mcleod St</w:t>
            </w:r>
          </w:p>
        </w:tc>
        <w:tc>
          <w:tcPr>
            <w:tcW w:w="484" w:type="pct"/>
            <w:tcBorders>
              <w:top w:val="nil"/>
              <w:left w:val="nil"/>
              <w:bottom w:val="nil"/>
              <w:right w:val="nil"/>
            </w:tcBorders>
            <w:vAlign w:val="bottom"/>
          </w:tcPr>
          <w:p w14:paraId="3381BB4F" w14:textId="7EE4931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1929179D" w14:textId="21EB0E3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564" w:type="pct"/>
            <w:tcBorders>
              <w:top w:val="nil"/>
              <w:left w:val="nil"/>
              <w:bottom w:val="nil"/>
              <w:right w:val="nil"/>
            </w:tcBorders>
            <w:vAlign w:val="bottom"/>
          </w:tcPr>
          <w:p w14:paraId="37F43637" w14:textId="518CB3B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$296,297.01</w:t>
            </w:r>
          </w:p>
        </w:tc>
      </w:tr>
      <w:tr w:rsidR="007C4FFE" w:rsidRPr="007C4FFE" w14:paraId="142B2FFE" w14:textId="2ED0BCF0" w:rsidTr="007A0322">
        <w:trPr>
          <w:trHeight w:val="113"/>
        </w:trPr>
        <w:tc>
          <w:tcPr>
            <w:tcW w:w="571" w:type="pct"/>
            <w:tcBorders>
              <w:top w:val="nil"/>
              <w:left w:val="nil"/>
              <w:bottom w:val="nil"/>
              <w:right w:val="nil"/>
            </w:tcBorders>
            <w:shd w:val="clear" w:color="auto" w:fill="auto"/>
            <w:noWrap/>
            <w:vAlign w:val="bottom"/>
            <w:hideMark/>
          </w:tcPr>
          <w:p w14:paraId="6217FF3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M1517</w:t>
            </w:r>
          </w:p>
        </w:tc>
        <w:tc>
          <w:tcPr>
            <w:tcW w:w="2897" w:type="pct"/>
            <w:tcBorders>
              <w:top w:val="nil"/>
              <w:left w:val="nil"/>
              <w:bottom w:val="nil"/>
              <w:right w:val="nil"/>
            </w:tcBorders>
            <w:shd w:val="clear" w:color="auto" w:fill="auto"/>
            <w:noWrap/>
            <w:vAlign w:val="bottom"/>
            <w:hideMark/>
          </w:tcPr>
          <w:p w14:paraId="4DA6D44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Cornwall St &amp; Duke St</w:t>
            </w:r>
          </w:p>
        </w:tc>
        <w:tc>
          <w:tcPr>
            <w:tcW w:w="484" w:type="pct"/>
            <w:tcBorders>
              <w:top w:val="nil"/>
              <w:left w:val="nil"/>
              <w:bottom w:val="nil"/>
              <w:right w:val="nil"/>
            </w:tcBorders>
            <w:vAlign w:val="bottom"/>
          </w:tcPr>
          <w:p w14:paraId="577B0174" w14:textId="1DD635C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484" w:type="pct"/>
            <w:tcBorders>
              <w:top w:val="nil"/>
              <w:left w:val="nil"/>
              <w:bottom w:val="nil"/>
              <w:right w:val="nil"/>
            </w:tcBorders>
            <w:vAlign w:val="bottom"/>
          </w:tcPr>
          <w:p w14:paraId="188B0F9C" w14:textId="3DD956F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564" w:type="pct"/>
            <w:tcBorders>
              <w:top w:val="nil"/>
              <w:left w:val="nil"/>
              <w:bottom w:val="nil"/>
              <w:right w:val="nil"/>
            </w:tcBorders>
            <w:vAlign w:val="bottom"/>
          </w:tcPr>
          <w:p w14:paraId="18ED1EAD" w14:textId="55EA863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$292,854.74</w:t>
            </w:r>
          </w:p>
        </w:tc>
      </w:tr>
      <w:tr w:rsidR="007C4FFE" w:rsidRPr="007C4FFE" w14:paraId="5B7B5B9A" w14:textId="5BBEA45E" w:rsidTr="007A0322">
        <w:trPr>
          <w:trHeight w:val="113"/>
        </w:trPr>
        <w:tc>
          <w:tcPr>
            <w:tcW w:w="571" w:type="pct"/>
            <w:tcBorders>
              <w:top w:val="nil"/>
              <w:left w:val="nil"/>
              <w:bottom w:val="nil"/>
              <w:right w:val="nil"/>
            </w:tcBorders>
            <w:shd w:val="clear" w:color="auto" w:fill="auto"/>
            <w:noWrap/>
            <w:vAlign w:val="bottom"/>
            <w:hideMark/>
          </w:tcPr>
          <w:p w14:paraId="57DCE89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M5367</w:t>
            </w:r>
          </w:p>
        </w:tc>
        <w:tc>
          <w:tcPr>
            <w:tcW w:w="2897" w:type="pct"/>
            <w:tcBorders>
              <w:top w:val="nil"/>
              <w:left w:val="nil"/>
              <w:bottom w:val="nil"/>
              <w:right w:val="nil"/>
            </w:tcBorders>
            <w:shd w:val="clear" w:color="auto" w:fill="auto"/>
            <w:noWrap/>
            <w:vAlign w:val="bottom"/>
            <w:hideMark/>
          </w:tcPr>
          <w:p w14:paraId="50D376A4" w14:textId="2B40E6D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Hope Island Rd (1/04) &amp; Pacific Hwy (1/04)</w:t>
            </w:r>
          </w:p>
        </w:tc>
        <w:tc>
          <w:tcPr>
            <w:tcW w:w="484" w:type="pct"/>
            <w:tcBorders>
              <w:top w:val="nil"/>
              <w:left w:val="nil"/>
              <w:bottom w:val="nil"/>
              <w:right w:val="nil"/>
            </w:tcBorders>
            <w:vAlign w:val="bottom"/>
          </w:tcPr>
          <w:p w14:paraId="32D2E93E" w14:textId="212AE9A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7319C675" w14:textId="065396E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3.5200</w:t>
            </w:r>
          </w:p>
        </w:tc>
        <w:tc>
          <w:tcPr>
            <w:tcW w:w="564" w:type="pct"/>
            <w:tcBorders>
              <w:top w:val="nil"/>
              <w:left w:val="nil"/>
              <w:bottom w:val="nil"/>
              <w:right w:val="nil"/>
            </w:tcBorders>
            <w:vAlign w:val="bottom"/>
          </w:tcPr>
          <w:p w14:paraId="3BB49BF7" w14:textId="4FD1A5F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$291,837.79</w:t>
            </w:r>
          </w:p>
        </w:tc>
      </w:tr>
      <w:tr w:rsidR="007C4FFE" w:rsidRPr="007C4FFE" w14:paraId="6815F87C" w14:textId="1AD02933" w:rsidTr="007A0322">
        <w:trPr>
          <w:trHeight w:val="113"/>
        </w:trPr>
        <w:tc>
          <w:tcPr>
            <w:tcW w:w="571" w:type="pct"/>
            <w:tcBorders>
              <w:top w:val="nil"/>
              <w:left w:val="nil"/>
              <w:bottom w:val="nil"/>
              <w:right w:val="nil"/>
            </w:tcBorders>
            <w:shd w:val="clear" w:color="auto" w:fill="auto"/>
            <w:noWrap/>
            <w:vAlign w:val="bottom"/>
            <w:hideMark/>
          </w:tcPr>
          <w:p w14:paraId="2675FD9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M8028</w:t>
            </w:r>
          </w:p>
        </w:tc>
        <w:tc>
          <w:tcPr>
            <w:tcW w:w="2897" w:type="pct"/>
            <w:tcBorders>
              <w:top w:val="nil"/>
              <w:left w:val="nil"/>
              <w:bottom w:val="nil"/>
              <w:right w:val="nil"/>
            </w:tcBorders>
            <w:shd w:val="clear" w:color="auto" w:fill="auto"/>
            <w:noWrap/>
            <w:vAlign w:val="bottom"/>
            <w:hideMark/>
          </w:tcPr>
          <w:p w14:paraId="178F1B4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Kittyhawk Dr &amp; Murphy Rd</w:t>
            </w:r>
          </w:p>
        </w:tc>
        <w:tc>
          <w:tcPr>
            <w:tcW w:w="484" w:type="pct"/>
            <w:tcBorders>
              <w:top w:val="nil"/>
              <w:left w:val="nil"/>
              <w:bottom w:val="nil"/>
              <w:right w:val="nil"/>
            </w:tcBorders>
            <w:vAlign w:val="bottom"/>
          </w:tcPr>
          <w:p w14:paraId="2C980EF0" w14:textId="38D9B4F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19FCFBFE" w14:textId="13009B0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3.5200</w:t>
            </w:r>
          </w:p>
        </w:tc>
        <w:tc>
          <w:tcPr>
            <w:tcW w:w="564" w:type="pct"/>
            <w:tcBorders>
              <w:top w:val="nil"/>
              <w:left w:val="nil"/>
              <w:bottom w:val="nil"/>
              <w:right w:val="nil"/>
            </w:tcBorders>
            <w:vAlign w:val="bottom"/>
          </w:tcPr>
          <w:p w14:paraId="3EC95488" w14:textId="1948754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$291,837.79</w:t>
            </w:r>
          </w:p>
        </w:tc>
      </w:tr>
      <w:tr w:rsidR="007C4FFE" w:rsidRPr="007C4FFE" w14:paraId="143D770F" w14:textId="4CBCB86D" w:rsidTr="007A0322">
        <w:trPr>
          <w:trHeight w:val="113"/>
        </w:trPr>
        <w:tc>
          <w:tcPr>
            <w:tcW w:w="571" w:type="pct"/>
            <w:tcBorders>
              <w:top w:val="nil"/>
              <w:left w:val="nil"/>
              <w:bottom w:val="nil"/>
              <w:right w:val="nil"/>
            </w:tcBorders>
            <w:shd w:val="clear" w:color="auto" w:fill="auto"/>
            <w:noWrap/>
            <w:vAlign w:val="bottom"/>
            <w:hideMark/>
          </w:tcPr>
          <w:p w14:paraId="2DEAA5C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M3146</w:t>
            </w:r>
          </w:p>
        </w:tc>
        <w:tc>
          <w:tcPr>
            <w:tcW w:w="2897" w:type="pct"/>
            <w:tcBorders>
              <w:top w:val="nil"/>
              <w:left w:val="nil"/>
              <w:bottom w:val="nil"/>
              <w:right w:val="nil"/>
            </w:tcBorders>
            <w:shd w:val="clear" w:color="auto" w:fill="auto"/>
            <w:noWrap/>
            <w:vAlign w:val="bottom"/>
            <w:hideMark/>
          </w:tcPr>
          <w:p w14:paraId="1DE5CED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Mclaughlin Rd &amp; Roberts Rd/Swallow Rd</w:t>
            </w:r>
          </w:p>
        </w:tc>
        <w:tc>
          <w:tcPr>
            <w:tcW w:w="484" w:type="pct"/>
            <w:tcBorders>
              <w:top w:val="nil"/>
              <w:left w:val="nil"/>
              <w:bottom w:val="nil"/>
              <w:right w:val="nil"/>
            </w:tcBorders>
            <w:vAlign w:val="bottom"/>
          </w:tcPr>
          <w:p w14:paraId="704CC2F3" w14:textId="0BC8B3F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484" w:type="pct"/>
            <w:tcBorders>
              <w:top w:val="nil"/>
              <w:left w:val="nil"/>
              <w:bottom w:val="nil"/>
              <w:right w:val="nil"/>
            </w:tcBorders>
            <w:vAlign w:val="bottom"/>
          </w:tcPr>
          <w:p w14:paraId="78319945" w14:textId="2DACA58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7EFC1153" w14:textId="5358137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$287,072.02</w:t>
            </w:r>
          </w:p>
        </w:tc>
      </w:tr>
      <w:tr w:rsidR="007C4FFE" w:rsidRPr="007C4FFE" w14:paraId="7067369C" w14:textId="2731944A" w:rsidTr="007A0322">
        <w:trPr>
          <w:trHeight w:val="113"/>
        </w:trPr>
        <w:tc>
          <w:tcPr>
            <w:tcW w:w="571" w:type="pct"/>
            <w:tcBorders>
              <w:top w:val="nil"/>
              <w:left w:val="nil"/>
              <w:bottom w:val="nil"/>
              <w:right w:val="nil"/>
            </w:tcBorders>
            <w:shd w:val="clear" w:color="auto" w:fill="auto"/>
            <w:noWrap/>
            <w:vAlign w:val="bottom"/>
            <w:hideMark/>
          </w:tcPr>
          <w:p w14:paraId="150D499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M1623</w:t>
            </w:r>
          </w:p>
        </w:tc>
        <w:tc>
          <w:tcPr>
            <w:tcW w:w="2897" w:type="pct"/>
            <w:tcBorders>
              <w:top w:val="nil"/>
              <w:left w:val="nil"/>
              <w:bottom w:val="nil"/>
              <w:right w:val="nil"/>
            </w:tcBorders>
            <w:shd w:val="clear" w:color="auto" w:fill="auto"/>
            <w:noWrap/>
            <w:vAlign w:val="bottom"/>
            <w:hideMark/>
          </w:tcPr>
          <w:p w14:paraId="39CC5F0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Beaudesert Rd (Use After 1/95) &amp; Bradman St</w:t>
            </w:r>
          </w:p>
        </w:tc>
        <w:tc>
          <w:tcPr>
            <w:tcW w:w="484" w:type="pct"/>
            <w:tcBorders>
              <w:top w:val="nil"/>
              <w:left w:val="nil"/>
              <w:bottom w:val="nil"/>
              <w:right w:val="nil"/>
            </w:tcBorders>
            <w:vAlign w:val="bottom"/>
          </w:tcPr>
          <w:p w14:paraId="63A6DE89" w14:textId="74EFEF7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484" w:type="pct"/>
            <w:tcBorders>
              <w:top w:val="nil"/>
              <w:left w:val="nil"/>
              <w:bottom w:val="nil"/>
              <w:right w:val="nil"/>
            </w:tcBorders>
            <w:vAlign w:val="bottom"/>
          </w:tcPr>
          <w:p w14:paraId="0EA6B621" w14:textId="33C247E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3.3800</w:t>
            </w:r>
          </w:p>
        </w:tc>
        <w:tc>
          <w:tcPr>
            <w:tcW w:w="564" w:type="pct"/>
            <w:tcBorders>
              <w:top w:val="nil"/>
              <w:left w:val="nil"/>
              <w:bottom w:val="nil"/>
              <w:right w:val="nil"/>
            </w:tcBorders>
            <w:vAlign w:val="bottom"/>
          </w:tcPr>
          <w:p w14:paraId="3412AD88" w14:textId="3F4E22A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$285,488.43</w:t>
            </w:r>
          </w:p>
        </w:tc>
      </w:tr>
      <w:tr w:rsidR="007C4FFE" w:rsidRPr="007C4FFE" w14:paraId="47C8D5C3" w14:textId="4B97FB4B" w:rsidTr="007A0322">
        <w:trPr>
          <w:trHeight w:val="113"/>
        </w:trPr>
        <w:tc>
          <w:tcPr>
            <w:tcW w:w="571" w:type="pct"/>
            <w:tcBorders>
              <w:top w:val="nil"/>
              <w:left w:val="nil"/>
              <w:bottom w:val="nil"/>
              <w:right w:val="nil"/>
            </w:tcBorders>
            <w:shd w:val="clear" w:color="auto" w:fill="auto"/>
            <w:noWrap/>
            <w:vAlign w:val="bottom"/>
            <w:hideMark/>
          </w:tcPr>
          <w:p w14:paraId="42A6E40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M5322</w:t>
            </w:r>
          </w:p>
        </w:tc>
        <w:tc>
          <w:tcPr>
            <w:tcW w:w="2897" w:type="pct"/>
            <w:tcBorders>
              <w:top w:val="nil"/>
              <w:left w:val="nil"/>
              <w:bottom w:val="nil"/>
              <w:right w:val="nil"/>
            </w:tcBorders>
            <w:shd w:val="clear" w:color="auto" w:fill="auto"/>
            <w:noWrap/>
            <w:vAlign w:val="bottom"/>
            <w:hideMark/>
          </w:tcPr>
          <w:p w14:paraId="1787976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Parklands Dr &amp; Smith St (Smith St Connection Rd)</w:t>
            </w:r>
          </w:p>
        </w:tc>
        <w:tc>
          <w:tcPr>
            <w:tcW w:w="484" w:type="pct"/>
            <w:tcBorders>
              <w:top w:val="nil"/>
              <w:left w:val="nil"/>
              <w:bottom w:val="nil"/>
              <w:right w:val="nil"/>
            </w:tcBorders>
            <w:vAlign w:val="bottom"/>
          </w:tcPr>
          <w:p w14:paraId="7E18CBE2" w14:textId="3393DBB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484" w:type="pct"/>
            <w:tcBorders>
              <w:top w:val="nil"/>
              <w:left w:val="nil"/>
              <w:bottom w:val="nil"/>
              <w:right w:val="nil"/>
            </w:tcBorders>
            <w:vAlign w:val="bottom"/>
          </w:tcPr>
          <w:p w14:paraId="6D6B27DC" w14:textId="4A61227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3.3800</w:t>
            </w:r>
          </w:p>
        </w:tc>
        <w:tc>
          <w:tcPr>
            <w:tcW w:w="564" w:type="pct"/>
            <w:tcBorders>
              <w:top w:val="nil"/>
              <w:left w:val="nil"/>
              <w:bottom w:val="nil"/>
              <w:right w:val="nil"/>
            </w:tcBorders>
            <w:vAlign w:val="bottom"/>
          </w:tcPr>
          <w:p w14:paraId="209051A0" w14:textId="0B75374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$285,488.43</w:t>
            </w:r>
          </w:p>
        </w:tc>
      </w:tr>
      <w:tr w:rsidR="007C4FFE" w:rsidRPr="007C4FFE" w14:paraId="1901B165" w14:textId="5B9837BF" w:rsidTr="007A0322">
        <w:trPr>
          <w:trHeight w:val="113"/>
        </w:trPr>
        <w:tc>
          <w:tcPr>
            <w:tcW w:w="571" w:type="pct"/>
            <w:tcBorders>
              <w:top w:val="nil"/>
              <w:left w:val="nil"/>
              <w:bottom w:val="nil"/>
              <w:right w:val="nil"/>
            </w:tcBorders>
            <w:shd w:val="clear" w:color="auto" w:fill="auto"/>
            <w:noWrap/>
            <w:vAlign w:val="bottom"/>
            <w:hideMark/>
          </w:tcPr>
          <w:p w14:paraId="7EBD774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M6049</w:t>
            </w:r>
          </w:p>
        </w:tc>
        <w:tc>
          <w:tcPr>
            <w:tcW w:w="2897" w:type="pct"/>
            <w:tcBorders>
              <w:top w:val="nil"/>
              <w:left w:val="nil"/>
              <w:bottom w:val="nil"/>
              <w:right w:val="nil"/>
            </w:tcBorders>
            <w:shd w:val="clear" w:color="auto" w:fill="auto"/>
            <w:noWrap/>
            <w:vAlign w:val="bottom"/>
            <w:hideMark/>
          </w:tcPr>
          <w:p w14:paraId="4595A5A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Alderley St &amp; Ruthven St/New England Hwy</w:t>
            </w:r>
          </w:p>
        </w:tc>
        <w:tc>
          <w:tcPr>
            <w:tcW w:w="484" w:type="pct"/>
            <w:tcBorders>
              <w:top w:val="nil"/>
              <w:left w:val="nil"/>
              <w:bottom w:val="nil"/>
              <w:right w:val="nil"/>
            </w:tcBorders>
            <w:vAlign w:val="bottom"/>
          </w:tcPr>
          <w:p w14:paraId="31758D06" w14:textId="2AD59FA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484" w:type="pct"/>
            <w:tcBorders>
              <w:top w:val="nil"/>
              <w:left w:val="nil"/>
              <w:bottom w:val="nil"/>
              <w:right w:val="nil"/>
            </w:tcBorders>
            <w:vAlign w:val="bottom"/>
          </w:tcPr>
          <w:p w14:paraId="673FE54F" w14:textId="605A270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0.0000</w:t>
            </w:r>
          </w:p>
        </w:tc>
        <w:tc>
          <w:tcPr>
            <w:tcW w:w="564" w:type="pct"/>
            <w:tcBorders>
              <w:top w:val="nil"/>
              <w:left w:val="nil"/>
              <w:bottom w:val="nil"/>
              <w:right w:val="nil"/>
            </w:tcBorders>
            <w:vAlign w:val="bottom"/>
          </w:tcPr>
          <w:p w14:paraId="799F854E" w14:textId="7D98FAB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$284,731.57</w:t>
            </w:r>
          </w:p>
        </w:tc>
      </w:tr>
      <w:tr w:rsidR="007C4FFE" w:rsidRPr="007C4FFE" w14:paraId="3BBD0115" w14:textId="77CA0941" w:rsidTr="007A0322">
        <w:trPr>
          <w:trHeight w:val="113"/>
        </w:trPr>
        <w:tc>
          <w:tcPr>
            <w:tcW w:w="571" w:type="pct"/>
            <w:tcBorders>
              <w:top w:val="nil"/>
              <w:left w:val="nil"/>
              <w:bottom w:val="nil"/>
              <w:right w:val="nil"/>
            </w:tcBorders>
            <w:shd w:val="clear" w:color="auto" w:fill="auto"/>
            <w:noWrap/>
            <w:vAlign w:val="bottom"/>
            <w:hideMark/>
          </w:tcPr>
          <w:p w14:paraId="70FF377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C5444</w:t>
            </w:r>
          </w:p>
        </w:tc>
        <w:tc>
          <w:tcPr>
            <w:tcW w:w="2897" w:type="pct"/>
            <w:tcBorders>
              <w:top w:val="nil"/>
              <w:left w:val="nil"/>
              <w:bottom w:val="nil"/>
              <w:right w:val="nil"/>
            </w:tcBorders>
            <w:shd w:val="clear" w:color="auto" w:fill="auto"/>
            <w:noWrap/>
            <w:vAlign w:val="bottom"/>
            <w:hideMark/>
          </w:tcPr>
          <w:p w14:paraId="09FFF74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Abraham Rd/Hargraves Rd &amp; Reserve Rd</w:t>
            </w:r>
          </w:p>
        </w:tc>
        <w:tc>
          <w:tcPr>
            <w:tcW w:w="484" w:type="pct"/>
            <w:tcBorders>
              <w:top w:val="nil"/>
              <w:left w:val="nil"/>
              <w:bottom w:val="nil"/>
              <w:right w:val="nil"/>
            </w:tcBorders>
            <w:vAlign w:val="bottom"/>
          </w:tcPr>
          <w:p w14:paraId="4692D8CC" w14:textId="70D6DB8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397D2E61" w14:textId="7DB19C5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3.0800</w:t>
            </w:r>
          </w:p>
        </w:tc>
        <w:tc>
          <w:tcPr>
            <w:tcW w:w="564" w:type="pct"/>
            <w:tcBorders>
              <w:top w:val="nil"/>
              <w:left w:val="nil"/>
              <w:bottom w:val="nil"/>
              <w:right w:val="nil"/>
            </w:tcBorders>
            <w:vAlign w:val="bottom"/>
          </w:tcPr>
          <w:p w14:paraId="1CD1EFA3" w14:textId="21C7BA0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$282,051.65</w:t>
            </w:r>
          </w:p>
        </w:tc>
      </w:tr>
      <w:tr w:rsidR="007C4FFE" w:rsidRPr="007C4FFE" w14:paraId="512A3BA9" w14:textId="3CE2FEC8" w:rsidTr="007A0322">
        <w:trPr>
          <w:trHeight w:val="113"/>
        </w:trPr>
        <w:tc>
          <w:tcPr>
            <w:tcW w:w="571" w:type="pct"/>
            <w:tcBorders>
              <w:top w:val="nil"/>
              <w:left w:val="nil"/>
              <w:bottom w:val="nil"/>
              <w:right w:val="nil"/>
            </w:tcBorders>
            <w:shd w:val="clear" w:color="auto" w:fill="auto"/>
            <w:noWrap/>
            <w:vAlign w:val="bottom"/>
            <w:hideMark/>
          </w:tcPr>
          <w:p w14:paraId="5CDF4A4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M2778</w:t>
            </w:r>
          </w:p>
        </w:tc>
        <w:tc>
          <w:tcPr>
            <w:tcW w:w="2897" w:type="pct"/>
            <w:tcBorders>
              <w:top w:val="nil"/>
              <w:left w:val="nil"/>
              <w:bottom w:val="nil"/>
              <w:right w:val="nil"/>
            </w:tcBorders>
            <w:shd w:val="clear" w:color="auto" w:fill="auto"/>
            <w:noWrap/>
            <w:vAlign w:val="bottom"/>
            <w:hideMark/>
          </w:tcPr>
          <w:p w14:paraId="7D30B8B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Ipswich - Warrego Hwy Connection Rd &amp; Lowry St</w:t>
            </w:r>
          </w:p>
        </w:tc>
        <w:tc>
          <w:tcPr>
            <w:tcW w:w="484" w:type="pct"/>
            <w:tcBorders>
              <w:top w:val="nil"/>
              <w:left w:val="nil"/>
              <w:bottom w:val="nil"/>
              <w:right w:val="nil"/>
            </w:tcBorders>
            <w:vAlign w:val="bottom"/>
          </w:tcPr>
          <w:p w14:paraId="655221D2" w14:textId="063790B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61A3EC16" w14:textId="1CB7292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3.0800</w:t>
            </w:r>
          </w:p>
        </w:tc>
        <w:tc>
          <w:tcPr>
            <w:tcW w:w="564" w:type="pct"/>
            <w:tcBorders>
              <w:top w:val="nil"/>
              <w:left w:val="nil"/>
              <w:bottom w:val="nil"/>
              <w:right w:val="nil"/>
            </w:tcBorders>
            <w:vAlign w:val="bottom"/>
          </w:tcPr>
          <w:p w14:paraId="6B550BD4" w14:textId="39B275E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$282,051.65</w:t>
            </w:r>
          </w:p>
        </w:tc>
      </w:tr>
      <w:tr w:rsidR="007C4FFE" w:rsidRPr="007C4FFE" w14:paraId="5518019D" w14:textId="38B3C7AA" w:rsidTr="007A0322">
        <w:trPr>
          <w:trHeight w:val="113"/>
        </w:trPr>
        <w:tc>
          <w:tcPr>
            <w:tcW w:w="571" w:type="pct"/>
            <w:tcBorders>
              <w:top w:val="nil"/>
              <w:left w:val="nil"/>
              <w:bottom w:val="nil"/>
              <w:right w:val="nil"/>
            </w:tcBorders>
            <w:shd w:val="clear" w:color="auto" w:fill="auto"/>
            <w:noWrap/>
            <w:vAlign w:val="bottom"/>
            <w:hideMark/>
          </w:tcPr>
          <w:p w14:paraId="5C3FA8D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M2723</w:t>
            </w:r>
          </w:p>
        </w:tc>
        <w:tc>
          <w:tcPr>
            <w:tcW w:w="2897" w:type="pct"/>
            <w:tcBorders>
              <w:top w:val="nil"/>
              <w:left w:val="nil"/>
              <w:bottom w:val="nil"/>
              <w:right w:val="nil"/>
            </w:tcBorders>
            <w:shd w:val="clear" w:color="auto" w:fill="auto"/>
            <w:noWrap/>
            <w:vAlign w:val="bottom"/>
            <w:hideMark/>
          </w:tcPr>
          <w:p w14:paraId="113C65B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Brisbane Rd (Ipswich - Cunningham Hwy Connection Rd) &amp; Green St</w:t>
            </w:r>
          </w:p>
        </w:tc>
        <w:tc>
          <w:tcPr>
            <w:tcW w:w="484" w:type="pct"/>
            <w:tcBorders>
              <w:top w:val="nil"/>
              <w:left w:val="nil"/>
              <w:bottom w:val="nil"/>
              <w:right w:val="nil"/>
            </w:tcBorders>
            <w:vAlign w:val="bottom"/>
          </w:tcPr>
          <w:p w14:paraId="5F278007" w14:textId="0E61729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484" w:type="pct"/>
            <w:tcBorders>
              <w:top w:val="nil"/>
              <w:left w:val="nil"/>
              <w:bottom w:val="nil"/>
              <w:right w:val="nil"/>
            </w:tcBorders>
            <w:vAlign w:val="bottom"/>
          </w:tcPr>
          <w:p w14:paraId="1C5DED2D" w14:textId="4B74C3C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63FFA424" w14:textId="5987450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$281,734.13</w:t>
            </w:r>
          </w:p>
        </w:tc>
      </w:tr>
      <w:tr w:rsidR="007C4FFE" w:rsidRPr="007C4FFE" w14:paraId="6ADF90D5" w14:textId="6148DBAF" w:rsidTr="007A0322">
        <w:trPr>
          <w:trHeight w:val="113"/>
        </w:trPr>
        <w:tc>
          <w:tcPr>
            <w:tcW w:w="571" w:type="pct"/>
            <w:tcBorders>
              <w:top w:val="nil"/>
              <w:left w:val="nil"/>
              <w:bottom w:val="nil"/>
              <w:right w:val="nil"/>
            </w:tcBorders>
            <w:shd w:val="clear" w:color="auto" w:fill="auto"/>
            <w:noWrap/>
            <w:vAlign w:val="bottom"/>
            <w:hideMark/>
          </w:tcPr>
          <w:p w14:paraId="1502CAD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M5590</w:t>
            </w:r>
          </w:p>
        </w:tc>
        <w:tc>
          <w:tcPr>
            <w:tcW w:w="2897" w:type="pct"/>
            <w:tcBorders>
              <w:top w:val="nil"/>
              <w:left w:val="nil"/>
              <w:bottom w:val="nil"/>
              <w:right w:val="nil"/>
            </w:tcBorders>
            <w:shd w:val="clear" w:color="auto" w:fill="auto"/>
            <w:noWrap/>
            <w:vAlign w:val="bottom"/>
            <w:hideMark/>
          </w:tcPr>
          <w:p w14:paraId="272C55A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Abraham Rd &amp; Days Rd</w:t>
            </w:r>
          </w:p>
        </w:tc>
        <w:tc>
          <w:tcPr>
            <w:tcW w:w="484" w:type="pct"/>
            <w:tcBorders>
              <w:top w:val="nil"/>
              <w:left w:val="nil"/>
              <w:bottom w:val="nil"/>
              <w:right w:val="nil"/>
            </w:tcBorders>
            <w:vAlign w:val="bottom"/>
          </w:tcPr>
          <w:p w14:paraId="5FE662BA" w14:textId="356F8C3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484" w:type="pct"/>
            <w:tcBorders>
              <w:top w:val="nil"/>
              <w:left w:val="nil"/>
              <w:bottom w:val="nil"/>
              <w:right w:val="nil"/>
            </w:tcBorders>
            <w:vAlign w:val="bottom"/>
          </w:tcPr>
          <w:p w14:paraId="48D3C31F" w14:textId="1363B53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564" w:type="pct"/>
            <w:tcBorders>
              <w:top w:val="nil"/>
              <w:left w:val="nil"/>
              <w:bottom w:val="nil"/>
              <w:right w:val="nil"/>
            </w:tcBorders>
            <w:vAlign w:val="bottom"/>
          </w:tcPr>
          <w:p w14:paraId="4320A3E9" w14:textId="732BA32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$281,289.30</w:t>
            </w:r>
          </w:p>
        </w:tc>
      </w:tr>
      <w:tr w:rsidR="007C4FFE" w:rsidRPr="007C4FFE" w14:paraId="2FB45411" w14:textId="563D0B98" w:rsidTr="007A0322">
        <w:trPr>
          <w:trHeight w:val="113"/>
        </w:trPr>
        <w:tc>
          <w:tcPr>
            <w:tcW w:w="571" w:type="pct"/>
            <w:tcBorders>
              <w:top w:val="nil"/>
              <w:left w:val="nil"/>
              <w:bottom w:val="nil"/>
              <w:right w:val="nil"/>
            </w:tcBorders>
            <w:shd w:val="clear" w:color="auto" w:fill="auto"/>
            <w:noWrap/>
            <w:vAlign w:val="bottom"/>
            <w:hideMark/>
          </w:tcPr>
          <w:p w14:paraId="1DC4240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M5173</w:t>
            </w:r>
          </w:p>
        </w:tc>
        <w:tc>
          <w:tcPr>
            <w:tcW w:w="2897" w:type="pct"/>
            <w:tcBorders>
              <w:top w:val="nil"/>
              <w:left w:val="nil"/>
              <w:bottom w:val="nil"/>
              <w:right w:val="nil"/>
            </w:tcBorders>
            <w:shd w:val="clear" w:color="auto" w:fill="auto"/>
            <w:noWrap/>
            <w:vAlign w:val="bottom"/>
            <w:hideMark/>
          </w:tcPr>
          <w:p w14:paraId="08A7FD7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Arundel Dr &amp; Gold Coast Hwy</w:t>
            </w:r>
          </w:p>
        </w:tc>
        <w:tc>
          <w:tcPr>
            <w:tcW w:w="484" w:type="pct"/>
            <w:tcBorders>
              <w:top w:val="nil"/>
              <w:left w:val="nil"/>
              <w:bottom w:val="nil"/>
              <w:right w:val="nil"/>
            </w:tcBorders>
            <w:vAlign w:val="bottom"/>
          </w:tcPr>
          <w:p w14:paraId="07DF2F30" w14:textId="6C1F9E8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484" w:type="pct"/>
            <w:tcBorders>
              <w:top w:val="nil"/>
              <w:left w:val="nil"/>
              <w:bottom w:val="nil"/>
              <w:right w:val="nil"/>
            </w:tcBorders>
            <w:vAlign w:val="bottom"/>
          </w:tcPr>
          <w:p w14:paraId="0A3C23BC" w14:textId="1412AA3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3.1200</w:t>
            </w:r>
          </w:p>
        </w:tc>
        <w:tc>
          <w:tcPr>
            <w:tcW w:w="564" w:type="pct"/>
            <w:tcBorders>
              <w:top w:val="nil"/>
              <w:left w:val="nil"/>
              <w:bottom w:val="nil"/>
              <w:right w:val="nil"/>
            </w:tcBorders>
            <w:vAlign w:val="bottom"/>
          </w:tcPr>
          <w:p w14:paraId="7EF299E9" w14:textId="2B17F65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$279,705.71</w:t>
            </w:r>
          </w:p>
        </w:tc>
      </w:tr>
      <w:tr w:rsidR="007C4FFE" w:rsidRPr="007C4FFE" w14:paraId="154150B2" w14:textId="3C077BBA" w:rsidTr="007A0322">
        <w:trPr>
          <w:trHeight w:val="113"/>
        </w:trPr>
        <w:tc>
          <w:tcPr>
            <w:tcW w:w="571" w:type="pct"/>
            <w:tcBorders>
              <w:top w:val="nil"/>
              <w:left w:val="nil"/>
              <w:bottom w:val="nil"/>
              <w:right w:val="nil"/>
            </w:tcBorders>
            <w:shd w:val="clear" w:color="auto" w:fill="auto"/>
            <w:noWrap/>
            <w:vAlign w:val="bottom"/>
            <w:hideMark/>
          </w:tcPr>
          <w:p w14:paraId="3409D7B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M5089</w:t>
            </w:r>
          </w:p>
        </w:tc>
        <w:tc>
          <w:tcPr>
            <w:tcW w:w="2897" w:type="pct"/>
            <w:tcBorders>
              <w:top w:val="nil"/>
              <w:left w:val="nil"/>
              <w:bottom w:val="nil"/>
              <w:right w:val="nil"/>
            </w:tcBorders>
            <w:shd w:val="clear" w:color="auto" w:fill="auto"/>
            <w:noWrap/>
            <w:vAlign w:val="bottom"/>
            <w:hideMark/>
          </w:tcPr>
          <w:p w14:paraId="78A60CA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Southport - Burleigh Rd &amp; Reedy Creek Rd (Burleigh Connection Rd)</w:t>
            </w:r>
          </w:p>
        </w:tc>
        <w:tc>
          <w:tcPr>
            <w:tcW w:w="484" w:type="pct"/>
            <w:tcBorders>
              <w:top w:val="nil"/>
              <w:left w:val="nil"/>
              <w:bottom w:val="nil"/>
              <w:right w:val="nil"/>
            </w:tcBorders>
            <w:vAlign w:val="bottom"/>
          </w:tcPr>
          <w:p w14:paraId="68A10FA7" w14:textId="5152279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16E9B312" w14:textId="57C5D0B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2.8600</w:t>
            </w:r>
          </w:p>
        </w:tc>
        <w:tc>
          <w:tcPr>
            <w:tcW w:w="564" w:type="pct"/>
            <w:tcBorders>
              <w:top w:val="nil"/>
              <w:left w:val="nil"/>
              <w:bottom w:val="nil"/>
              <w:right w:val="nil"/>
            </w:tcBorders>
            <w:vAlign w:val="bottom"/>
          </w:tcPr>
          <w:p w14:paraId="0622609F" w14:textId="5AE4651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$277,158.58</w:t>
            </w:r>
          </w:p>
        </w:tc>
      </w:tr>
      <w:tr w:rsidR="007C4FFE" w:rsidRPr="007C4FFE" w14:paraId="51EB2F6D" w14:textId="6FE16343" w:rsidTr="007A0322">
        <w:trPr>
          <w:trHeight w:val="113"/>
        </w:trPr>
        <w:tc>
          <w:tcPr>
            <w:tcW w:w="571" w:type="pct"/>
            <w:tcBorders>
              <w:top w:val="nil"/>
              <w:left w:val="nil"/>
              <w:bottom w:val="nil"/>
              <w:right w:val="nil"/>
            </w:tcBorders>
            <w:shd w:val="clear" w:color="auto" w:fill="auto"/>
            <w:noWrap/>
            <w:vAlign w:val="bottom"/>
            <w:hideMark/>
          </w:tcPr>
          <w:p w14:paraId="05C17C4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M1660</w:t>
            </w:r>
          </w:p>
        </w:tc>
        <w:tc>
          <w:tcPr>
            <w:tcW w:w="2897" w:type="pct"/>
            <w:tcBorders>
              <w:top w:val="nil"/>
              <w:left w:val="nil"/>
              <w:bottom w:val="nil"/>
              <w:right w:val="nil"/>
            </w:tcBorders>
            <w:shd w:val="clear" w:color="auto" w:fill="auto"/>
            <w:noWrap/>
            <w:vAlign w:val="bottom"/>
            <w:hideMark/>
          </w:tcPr>
          <w:p w14:paraId="6AC991C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Beaudesert Rd &amp; Highlands Drive</w:t>
            </w:r>
          </w:p>
        </w:tc>
        <w:tc>
          <w:tcPr>
            <w:tcW w:w="484" w:type="pct"/>
            <w:tcBorders>
              <w:top w:val="nil"/>
              <w:left w:val="nil"/>
              <w:bottom w:val="nil"/>
              <w:right w:val="nil"/>
            </w:tcBorders>
            <w:vAlign w:val="bottom"/>
          </w:tcPr>
          <w:p w14:paraId="5BF456FC" w14:textId="07077CE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484" w:type="pct"/>
            <w:tcBorders>
              <w:top w:val="nil"/>
              <w:left w:val="nil"/>
              <w:bottom w:val="nil"/>
              <w:right w:val="nil"/>
            </w:tcBorders>
            <w:vAlign w:val="bottom"/>
          </w:tcPr>
          <w:p w14:paraId="4BD88AD9" w14:textId="454E5C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2.8600</w:t>
            </w:r>
          </w:p>
        </w:tc>
        <w:tc>
          <w:tcPr>
            <w:tcW w:w="564" w:type="pct"/>
            <w:tcBorders>
              <w:top w:val="nil"/>
              <w:left w:val="nil"/>
              <w:bottom w:val="nil"/>
              <w:right w:val="nil"/>
            </w:tcBorders>
            <w:vAlign w:val="bottom"/>
          </w:tcPr>
          <w:p w14:paraId="34AA07B0" w14:textId="6A3E18D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$273,922.99</w:t>
            </w:r>
          </w:p>
        </w:tc>
      </w:tr>
      <w:tr w:rsidR="007C4FFE" w:rsidRPr="007C4FFE" w14:paraId="5B3FF711" w14:textId="79F5B8A3" w:rsidTr="007A0322">
        <w:trPr>
          <w:trHeight w:val="113"/>
        </w:trPr>
        <w:tc>
          <w:tcPr>
            <w:tcW w:w="571" w:type="pct"/>
            <w:tcBorders>
              <w:top w:val="nil"/>
              <w:left w:val="nil"/>
              <w:bottom w:val="nil"/>
              <w:right w:val="nil"/>
            </w:tcBorders>
            <w:shd w:val="clear" w:color="auto" w:fill="auto"/>
            <w:noWrap/>
            <w:vAlign w:val="bottom"/>
            <w:hideMark/>
          </w:tcPr>
          <w:p w14:paraId="46874D3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B0670</w:t>
            </w:r>
          </w:p>
        </w:tc>
        <w:tc>
          <w:tcPr>
            <w:tcW w:w="2897" w:type="pct"/>
            <w:tcBorders>
              <w:top w:val="nil"/>
              <w:left w:val="nil"/>
              <w:bottom w:val="nil"/>
              <w:right w:val="nil"/>
            </w:tcBorders>
            <w:shd w:val="clear" w:color="auto" w:fill="auto"/>
            <w:noWrap/>
            <w:vAlign w:val="bottom"/>
            <w:hideMark/>
          </w:tcPr>
          <w:p w14:paraId="4FAA81B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Colebrook Ave/Gow St &amp; Ipswich Rd</w:t>
            </w:r>
          </w:p>
        </w:tc>
        <w:tc>
          <w:tcPr>
            <w:tcW w:w="484" w:type="pct"/>
            <w:tcBorders>
              <w:top w:val="nil"/>
              <w:left w:val="nil"/>
              <w:bottom w:val="nil"/>
              <w:right w:val="nil"/>
            </w:tcBorders>
            <w:vAlign w:val="bottom"/>
          </w:tcPr>
          <w:p w14:paraId="4263FCA4" w14:textId="6B4B171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1AC93223" w14:textId="3AC1AF4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2.6400</w:t>
            </w:r>
          </w:p>
        </w:tc>
        <w:tc>
          <w:tcPr>
            <w:tcW w:w="564" w:type="pct"/>
            <w:tcBorders>
              <w:top w:val="nil"/>
              <w:left w:val="nil"/>
              <w:bottom w:val="nil"/>
              <w:right w:val="nil"/>
            </w:tcBorders>
            <w:vAlign w:val="bottom"/>
          </w:tcPr>
          <w:p w14:paraId="62B92CEA" w14:textId="336E6CF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$272,265.51</w:t>
            </w:r>
          </w:p>
        </w:tc>
      </w:tr>
      <w:tr w:rsidR="007C4FFE" w:rsidRPr="007C4FFE" w14:paraId="4F045938" w14:textId="74FCF5D4" w:rsidTr="007A0322">
        <w:trPr>
          <w:trHeight w:val="113"/>
        </w:trPr>
        <w:tc>
          <w:tcPr>
            <w:tcW w:w="571" w:type="pct"/>
            <w:tcBorders>
              <w:top w:val="nil"/>
              <w:left w:val="nil"/>
              <w:bottom w:val="nil"/>
              <w:right w:val="nil"/>
            </w:tcBorders>
            <w:shd w:val="clear" w:color="auto" w:fill="auto"/>
            <w:noWrap/>
            <w:vAlign w:val="bottom"/>
            <w:hideMark/>
          </w:tcPr>
          <w:p w14:paraId="3FF624F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L2450</w:t>
            </w:r>
          </w:p>
        </w:tc>
        <w:tc>
          <w:tcPr>
            <w:tcW w:w="2897" w:type="pct"/>
            <w:tcBorders>
              <w:top w:val="nil"/>
              <w:left w:val="nil"/>
              <w:bottom w:val="nil"/>
              <w:right w:val="nil"/>
            </w:tcBorders>
            <w:shd w:val="clear" w:color="auto" w:fill="auto"/>
            <w:noWrap/>
            <w:vAlign w:val="bottom"/>
            <w:hideMark/>
          </w:tcPr>
          <w:p w14:paraId="60F5C14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Baker St &amp; Compton Rd</w:t>
            </w:r>
          </w:p>
        </w:tc>
        <w:tc>
          <w:tcPr>
            <w:tcW w:w="484" w:type="pct"/>
            <w:tcBorders>
              <w:top w:val="nil"/>
              <w:left w:val="nil"/>
              <w:bottom w:val="nil"/>
              <w:right w:val="nil"/>
            </w:tcBorders>
            <w:vAlign w:val="bottom"/>
          </w:tcPr>
          <w:p w14:paraId="7DB7D549" w14:textId="2E56493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7CBD3A92" w14:textId="3F42CF5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2.6400</w:t>
            </w:r>
          </w:p>
        </w:tc>
        <w:tc>
          <w:tcPr>
            <w:tcW w:w="564" w:type="pct"/>
            <w:tcBorders>
              <w:top w:val="nil"/>
              <w:left w:val="nil"/>
              <w:bottom w:val="nil"/>
              <w:right w:val="nil"/>
            </w:tcBorders>
            <w:vAlign w:val="bottom"/>
          </w:tcPr>
          <w:p w14:paraId="276FCAA4" w14:textId="011A189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$272,265.51</w:t>
            </w:r>
          </w:p>
        </w:tc>
      </w:tr>
      <w:tr w:rsidR="007C4FFE" w:rsidRPr="007C4FFE" w14:paraId="465B4FC0" w14:textId="06BDBC8A" w:rsidTr="007A0322">
        <w:trPr>
          <w:trHeight w:val="113"/>
        </w:trPr>
        <w:tc>
          <w:tcPr>
            <w:tcW w:w="571" w:type="pct"/>
            <w:tcBorders>
              <w:top w:val="nil"/>
              <w:left w:val="nil"/>
              <w:bottom w:val="nil"/>
              <w:right w:val="nil"/>
            </w:tcBorders>
            <w:shd w:val="clear" w:color="auto" w:fill="auto"/>
            <w:noWrap/>
            <w:vAlign w:val="bottom"/>
            <w:hideMark/>
          </w:tcPr>
          <w:p w14:paraId="74DF9B6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B0282</w:t>
            </w:r>
          </w:p>
        </w:tc>
        <w:tc>
          <w:tcPr>
            <w:tcW w:w="2897" w:type="pct"/>
            <w:tcBorders>
              <w:top w:val="nil"/>
              <w:left w:val="nil"/>
              <w:bottom w:val="nil"/>
              <w:right w:val="nil"/>
            </w:tcBorders>
            <w:shd w:val="clear" w:color="auto" w:fill="auto"/>
            <w:noWrap/>
            <w:vAlign w:val="bottom"/>
            <w:hideMark/>
          </w:tcPr>
          <w:p w14:paraId="415A7585" w14:textId="4F25116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Castlemaine St &amp; Milton Rd (or Hale St Off Ramp (Southbound) &amp; Milton Rd)</w:t>
            </w:r>
          </w:p>
        </w:tc>
        <w:tc>
          <w:tcPr>
            <w:tcW w:w="484" w:type="pct"/>
            <w:tcBorders>
              <w:top w:val="nil"/>
              <w:left w:val="nil"/>
              <w:bottom w:val="nil"/>
              <w:right w:val="nil"/>
            </w:tcBorders>
            <w:vAlign w:val="bottom"/>
          </w:tcPr>
          <w:p w14:paraId="5A1D4BDA" w14:textId="612D878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0C813AD0" w14:textId="2AB64FB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2.6000</w:t>
            </w:r>
          </w:p>
        </w:tc>
        <w:tc>
          <w:tcPr>
            <w:tcW w:w="564" w:type="pct"/>
            <w:tcBorders>
              <w:top w:val="nil"/>
              <w:left w:val="nil"/>
              <w:bottom w:val="nil"/>
              <w:right w:val="nil"/>
            </w:tcBorders>
            <w:vAlign w:val="bottom"/>
          </w:tcPr>
          <w:p w14:paraId="37F6AE22" w14:textId="2F1D11D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$271,375.86</w:t>
            </w:r>
          </w:p>
        </w:tc>
      </w:tr>
      <w:tr w:rsidR="007C4FFE" w:rsidRPr="007C4FFE" w14:paraId="55507B39" w14:textId="0D832A71" w:rsidTr="007A0322">
        <w:trPr>
          <w:trHeight w:val="113"/>
        </w:trPr>
        <w:tc>
          <w:tcPr>
            <w:tcW w:w="571" w:type="pct"/>
            <w:tcBorders>
              <w:top w:val="nil"/>
              <w:left w:val="nil"/>
              <w:bottom w:val="nil"/>
              <w:right w:val="nil"/>
            </w:tcBorders>
            <w:shd w:val="clear" w:color="auto" w:fill="auto"/>
            <w:noWrap/>
            <w:vAlign w:val="bottom"/>
            <w:hideMark/>
          </w:tcPr>
          <w:p w14:paraId="380F49D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M1630</w:t>
            </w:r>
          </w:p>
        </w:tc>
        <w:tc>
          <w:tcPr>
            <w:tcW w:w="2897" w:type="pct"/>
            <w:tcBorders>
              <w:top w:val="nil"/>
              <w:left w:val="nil"/>
              <w:bottom w:val="nil"/>
              <w:right w:val="nil"/>
            </w:tcBorders>
            <w:shd w:val="clear" w:color="auto" w:fill="auto"/>
            <w:noWrap/>
            <w:vAlign w:val="bottom"/>
            <w:hideMark/>
          </w:tcPr>
          <w:p w14:paraId="3D8FEBA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Browns Plains Rd/Johnson Rd &amp; Mt Lindesay Hwy</w:t>
            </w:r>
          </w:p>
        </w:tc>
        <w:tc>
          <w:tcPr>
            <w:tcW w:w="484" w:type="pct"/>
            <w:tcBorders>
              <w:top w:val="nil"/>
              <w:left w:val="nil"/>
              <w:bottom w:val="nil"/>
              <w:right w:val="nil"/>
            </w:tcBorders>
            <w:vAlign w:val="bottom"/>
          </w:tcPr>
          <w:p w14:paraId="12B17F13" w14:textId="0941862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7AC5E7CA" w14:textId="31C51A8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2.6000</w:t>
            </w:r>
          </w:p>
        </w:tc>
        <w:tc>
          <w:tcPr>
            <w:tcW w:w="564" w:type="pct"/>
            <w:tcBorders>
              <w:top w:val="nil"/>
              <w:left w:val="nil"/>
              <w:bottom w:val="nil"/>
              <w:right w:val="nil"/>
            </w:tcBorders>
            <w:vAlign w:val="bottom"/>
          </w:tcPr>
          <w:p w14:paraId="7BFFED97" w14:textId="71969C8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$271,375.86</w:t>
            </w:r>
          </w:p>
        </w:tc>
      </w:tr>
      <w:tr w:rsidR="007C4FFE" w:rsidRPr="007C4FFE" w14:paraId="6717BABE" w14:textId="244AB112" w:rsidTr="007A0322">
        <w:trPr>
          <w:trHeight w:val="113"/>
        </w:trPr>
        <w:tc>
          <w:tcPr>
            <w:tcW w:w="571" w:type="pct"/>
            <w:tcBorders>
              <w:top w:val="nil"/>
              <w:left w:val="nil"/>
              <w:bottom w:val="nil"/>
              <w:right w:val="nil"/>
            </w:tcBorders>
            <w:shd w:val="clear" w:color="auto" w:fill="auto"/>
            <w:noWrap/>
            <w:vAlign w:val="bottom"/>
            <w:hideMark/>
          </w:tcPr>
          <w:p w14:paraId="0B9428D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M3123</w:t>
            </w:r>
          </w:p>
        </w:tc>
        <w:tc>
          <w:tcPr>
            <w:tcW w:w="2897" w:type="pct"/>
            <w:tcBorders>
              <w:top w:val="nil"/>
              <w:left w:val="nil"/>
              <w:bottom w:val="nil"/>
              <w:right w:val="nil"/>
            </w:tcBorders>
            <w:shd w:val="clear" w:color="auto" w:fill="auto"/>
            <w:noWrap/>
            <w:vAlign w:val="bottom"/>
            <w:hideMark/>
          </w:tcPr>
          <w:p w14:paraId="4DEF0EC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Sheridan St/Captain Cook Hwy &amp; Grove St</w:t>
            </w:r>
          </w:p>
        </w:tc>
        <w:tc>
          <w:tcPr>
            <w:tcW w:w="484" w:type="pct"/>
            <w:tcBorders>
              <w:top w:val="nil"/>
              <w:left w:val="nil"/>
              <w:bottom w:val="nil"/>
              <w:right w:val="nil"/>
            </w:tcBorders>
            <w:vAlign w:val="bottom"/>
          </w:tcPr>
          <w:p w14:paraId="3835C793" w14:textId="39FEF24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484" w:type="pct"/>
            <w:tcBorders>
              <w:top w:val="nil"/>
              <w:left w:val="nil"/>
              <w:bottom w:val="nil"/>
              <w:right w:val="nil"/>
            </w:tcBorders>
            <w:vAlign w:val="bottom"/>
          </w:tcPr>
          <w:p w14:paraId="3E630F1F" w14:textId="04A2747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564" w:type="pct"/>
            <w:tcBorders>
              <w:top w:val="nil"/>
              <w:left w:val="nil"/>
              <w:bottom w:val="nil"/>
              <w:right w:val="nil"/>
            </w:tcBorders>
            <w:vAlign w:val="bottom"/>
          </w:tcPr>
          <w:p w14:paraId="6077B2B7" w14:textId="675B338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$269,723.86</w:t>
            </w:r>
          </w:p>
        </w:tc>
      </w:tr>
      <w:tr w:rsidR="007C4FFE" w:rsidRPr="007C4FFE" w14:paraId="7A67170A" w14:textId="6B0FF2A4" w:rsidTr="007A0322">
        <w:trPr>
          <w:trHeight w:val="113"/>
        </w:trPr>
        <w:tc>
          <w:tcPr>
            <w:tcW w:w="571" w:type="pct"/>
            <w:tcBorders>
              <w:top w:val="nil"/>
              <w:left w:val="nil"/>
              <w:bottom w:val="nil"/>
              <w:right w:val="nil"/>
            </w:tcBorders>
            <w:shd w:val="clear" w:color="auto" w:fill="auto"/>
            <w:noWrap/>
            <w:vAlign w:val="bottom"/>
            <w:hideMark/>
          </w:tcPr>
          <w:p w14:paraId="1463F6E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B0705</w:t>
            </w:r>
          </w:p>
        </w:tc>
        <w:tc>
          <w:tcPr>
            <w:tcW w:w="2897" w:type="pct"/>
            <w:tcBorders>
              <w:top w:val="nil"/>
              <w:left w:val="nil"/>
              <w:bottom w:val="nil"/>
              <w:right w:val="nil"/>
            </w:tcBorders>
            <w:shd w:val="clear" w:color="auto" w:fill="auto"/>
            <w:noWrap/>
            <w:vAlign w:val="bottom"/>
            <w:hideMark/>
          </w:tcPr>
          <w:p w14:paraId="5A0484C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Compton Rd &amp; Persse Rd</w:t>
            </w:r>
          </w:p>
        </w:tc>
        <w:tc>
          <w:tcPr>
            <w:tcW w:w="484" w:type="pct"/>
            <w:tcBorders>
              <w:top w:val="nil"/>
              <w:left w:val="nil"/>
              <w:bottom w:val="nil"/>
              <w:right w:val="nil"/>
            </w:tcBorders>
            <w:vAlign w:val="bottom"/>
          </w:tcPr>
          <w:p w14:paraId="71B6CA6D" w14:textId="30D3A4C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484" w:type="pct"/>
            <w:tcBorders>
              <w:top w:val="nil"/>
              <w:left w:val="nil"/>
              <w:bottom w:val="nil"/>
              <w:right w:val="nil"/>
            </w:tcBorders>
            <w:vAlign w:val="bottom"/>
          </w:tcPr>
          <w:p w14:paraId="57480AD1" w14:textId="4264E94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2.6400</w:t>
            </w:r>
          </w:p>
        </w:tc>
        <w:tc>
          <w:tcPr>
            <w:tcW w:w="564" w:type="pct"/>
            <w:tcBorders>
              <w:top w:val="nil"/>
              <w:left w:val="nil"/>
              <w:bottom w:val="nil"/>
              <w:right w:val="nil"/>
            </w:tcBorders>
            <w:vAlign w:val="bottom"/>
          </w:tcPr>
          <w:p w14:paraId="5DDC6773" w14:textId="34569FE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$269,029.92</w:t>
            </w:r>
          </w:p>
        </w:tc>
      </w:tr>
      <w:tr w:rsidR="007C4FFE" w:rsidRPr="007C4FFE" w14:paraId="6D66FDEC" w14:textId="6B7999F1" w:rsidTr="007A0322">
        <w:trPr>
          <w:trHeight w:val="113"/>
        </w:trPr>
        <w:tc>
          <w:tcPr>
            <w:tcW w:w="571" w:type="pct"/>
            <w:tcBorders>
              <w:top w:val="nil"/>
              <w:left w:val="nil"/>
              <w:bottom w:val="nil"/>
              <w:right w:val="nil"/>
            </w:tcBorders>
            <w:shd w:val="clear" w:color="auto" w:fill="auto"/>
            <w:noWrap/>
            <w:vAlign w:val="bottom"/>
            <w:hideMark/>
          </w:tcPr>
          <w:p w14:paraId="5FEBDCC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B0776</w:t>
            </w:r>
          </w:p>
        </w:tc>
        <w:tc>
          <w:tcPr>
            <w:tcW w:w="2897" w:type="pct"/>
            <w:tcBorders>
              <w:top w:val="nil"/>
              <w:left w:val="nil"/>
              <w:bottom w:val="nil"/>
              <w:right w:val="nil"/>
            </w:tcBorders>
            <w:shd w:val="clear" w:color="auto" w:fill="auto"/>
            <w:noWrap/>
            <w:vAlign w:val="bottom"/>
            <w:hideMark/>
          </w:tcPr>
          <w:p w14:paraId="7681D22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Cannondale St/Southgate Ave &amp; Wynnum Rd</w:t>
            </w:r>
          </w:p>
        </w:tc>
        <w:tc>
          <w:tcPr>
            <w:tcW w:w="484" w:type="pct"/>
            <w:tcBorders>
              <w:top w:val="nil"/>
              <w:left w:val="nil"/>
              <w:bottom w:val="nil"/>
              <w:right w:val="nil"/>
            </w:tcBorders>
            <w:vAlign w:val="bottom"/>
          </w:tcPr>
          <w:p w14:paraId="41DE734D" w14:textId="7A419A4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484" w:type="pct"/>
            <w:tcBorders>
              <w:top w:val="nil"/>
              <w:left w:val="nil"/>
              <w:bottom w:val="nil"/>
              <w:right w:val="nil"/>
            </w:tcBorders>
            <w:vAlign w:val="bottom"/>
          </w:tcPr>
          <w:p w14:paraId="35CEA6C6" w14:textId="41C8F14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2.6400</w:t>
            </w:r>
          </w:p>
        </w:tc>
        <w:tc>
          <w:tcPr>
            <w:tcW w:w="564" w:type="pct"/>
            <w:tcBorders>
              <w:top w:val="nil"/>
              <w:left w:val="nil"/>
              <w:bottom w:val="nil"/>
              <w:right w:val="nil"/>
            </w:tcBorders>
            <w:vAlign w:val="bottom"/>
          </w:tcPr>
          <w:p w14:paraId="3313935C" w14:textId="54DC4BD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$269,029.92</w:t>
            </w:r>
          </w:p>
        </w:tc>
      </w:tr>
      <w:tr w:rsidR="007C4FFE" w:rsidRPr="007C4FFE" w14:paraId="53E537EE" w14:textId="1108FDFA" w:rsidTr="007A0322">
        <w:trPr>
          <w:trHeight w:val="113"/>
        </w:trPr>
        <w:tc>
          <w:tcPr>
            <w:tcW w:w="571" w:type="pct"/>
            <w:tcBorders>
              <w:top w:val="nil"/>
              <w:left w:val="nil"/>
              <w:bottom w:val="nil"/>
              <w:right w:val="nil"/>
            </w:tcBorders>
            <w:shd w:val="clear" w:color="auto" w:fill="auto"/>
            <w:noWrap/>
            <w:vAlign w:val="bottom"/>
            <w:hideMark/>
          </w:tcPr>
          <w:p w14:paraId="232840F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M1344</w:t>
            </w:r>
          </w:p>
        </w:tc>
        <w:tc>
          <w:tcPr>
            <w:tcW w:w="2897" w:type="pct"/>
            <w:tcBorders>
              <w:top w:val="nil"/>
              <w:left w:val="nil"/>
              <w:bottom w:val="nil"/>
              <w:right w:val="nil"/>
            </w:tcBorders>
            <w:shd w:val="clear" w:color="auto" w:fill="auto"/>
            <w:noWrap/>
            <w:vAlign w:val="bottom"/>
            <w:hideMark/>
          </w:tcPr>
          <w:p w14:paraId="5A50414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Birkdale Rd/Moreton Bay Rd &amp; Redland Bay Rd</w:t>
            </w:r>
          </w:p>
        </w:tc>
        <w:tc>
          <w:tcPr>
            <w:tcW w:w="484" w:type="pct"/>
            <w:tcBorders>
              <w:top w:val="nil"/>
              <w:left w:val="nil"/>
              <w:bottom w:val="nil"/>
              <w:right w:val="nil"/>
            </w:tcBorders>
            <w:vAlign w:val="bottom"/>
          </w:tcPr>
          <w:p w14:paraId="4E88FEEB" w14:textId="225743C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484" w:type="pct"/>
            <w:tcBorders>
              <w:top w:val="nil"/>
              <w:left w:val="nil"/>
              <w:bottom w:val="nil"/>
              <w:right w:val="nil"/>
            </w:tcBorders>
            <w:vAlign w:val="bottom"/>
          </w:tcPr>
          <w:p w14:paraId="6FC4FC4C" w14:textId="08D0627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2.6000</w:t>
            </w:r>
          </w:p>
        </w:tc>
        <w:tc>
          <w:tcPr>
            <w:tcW w:w="564" w:type="pct"/>
            <w:tcBorders>
              <w:top w:val="nil"/>
              <w:left w:val="nil"/>
              <w:bottom w:val="nil"/>
              <w:right w:val="nil"/>
            </w:tcBorders>
            <w:vAlign w:val="bottom"/>
          </w:tcPr>
          <w:p w14:paraId="21041339" w14:textId="3D5D5C8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$268,140.28</w:t>
            </w:r>
          </w:p>
        </w:tc>
      </w:tr>
      <w:tr w:rsidR="007C4FFE" w:rsidRPr="007C4FFE" w14:paraId="0B89D00D" w14:textId="34623C69" w:rsidTr="007A0322">
        <w:trPr>
          <w:trHeight w:val="113"/>
        </w:trPr>
        <w:tc>
          <w:tcPr>
            <w:tcW w:w="571" w:type="pct"/>
            <w:tcBorders>
              <w:top w:val="nil"/>
              <w:left w:val="nil"/>
              <w:bottom w:val="nil"/>
              <w:right w:val="nil"/>
            </w:tcBorders>
            <w:shd w:val="clear" w:color="auto" w:fill="auto"/>
            <w:noWrap/>
            <w:vAlign w:val="bottom"/>
            <w:hideMark/>
          </w:tcPr>
          <w:p w14:paraId="1B9F77F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M2260</w:t>
            </w:r>
          </w:p>
        </w:tc>
        <w:tc>
          <w:tcPr>
            <w:tcW w:w="2897" w:type="pct"/>
            <w:tcBorders>
              <w:top w:val="nil"/>
              <w:left w:val="nil"/>
              <w:bottom w:val="nil"/>
              <w:right w:val="nil"/>
            </w:tcBorders>
            <w:shd w:val="clear" w:color="auto" w:fill="auto"/>
            <w:noWrap/>
            <w:vAlign w:val="bottom"/>
            <w:hideMark/>
          </w:tcPr>
          <w:p w14:paraId="4FC9CB5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Deception Bay Rd &amp; Morris Rd</w:t>
            </w:r>
          </w:p>
        </w:tc>
        <w:tc>
          <w:tcPr>
            <w:tcW w:w="484" w:type="pct"/>
            <w:tcBorders>
              <w:top w:val="nil"/>
              <w:left w:val="nil"/>
              <w:bottom w:val="nil"/>
              <w:right w:val="nil"/>
            </w:tcBorders>
            <w:vAlign w:val="bottom"/>
          </w:tcPr>
          <w:p w14:paraId="6EE9CFFB" w14:textId="41B3417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484" w:type="pct"/>
            <w:tcBorders>
              <w:top w:val="nil"/>
              <w:left w:val="nil"/>
              <w:bottom w:val="nil"/>
              <w:right w:val="nil"/>
            </w:tcBorders>
            <w:vAlign w:val="bottom"/>
          </w:tcPr>
          <w:p w14:paraId="40CCA5CC" w14:textId="14E45D3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2.6000</w:t>
            </w:r>
          </w:p>
        </w:tc>
        <w:tc>
          <w:tcPr>
            <w:tcW w:w="564" w:type="pct"/>
            <w:tcBorders>
              <w:top w:val="nil"/>
              <w:left w:val="nil"/>
              <w:bottom w:val="nil"/>
              <w:right w:val="nil"/>
            </w:tcBorders>
            <w:vAlign w:val="bottom"/>
          </w:tcPr>
          <w:p w14:paraId="37B465A8" w14:textId="17D7A8D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$268,140.28</w:t>
            </w:r>
          </w:p>
        </w:tc>
      </w:tr>
      <w:tr w:rsidR="007C4FFE" w:rsidRPr="007C4FFE" w14:paraId="6DB1BE75" w14:textId="1EACABE2" w:rsidTr="007A0322">
        <w:trPr>
          <w:trHeight w:val="113"/>
        </w:trPr>
        <w:tc>
          <w:tcPr>
            <w:tcW w:w="571" w:type="pct"/>
            <w:tcBorders>
              <w:top w:val="nil"/>
              <w:left w:val="nil"/>
              <w:bottom w:val="nil"/>
              <w:right w:val="nil"/>
            </w:tcBorders>
            <w:shd w:val="clear" w:color="auto" w:fill="auto"/>
            <w:noWrap/>
            <w:vAlign w:val="bottom"/>
            <w:hideMark/>
          </w:tcPr>
          <w:p w14:paraId="40FF2C3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B0132</w:t>
            </w:r>
          </w:p>
        </w:tc>
        <w:tc>
          <w:tcPr>
            <w:tcW w:w="2897" w:type="pct"/>
            <w:tcBorders>
              <w:top w:val="nil"/>
              <w:left w:val="nil"/>
              <w:bottom w:val="nil"/>
              <w:right w:val="nil"/>
            </w:tcBorders>
            <w:shd w:val="clear" w:color="auto" w:fill="auto"/>
            <w:noWrap/>
            <w:vAlign w:val="bottom"/>
            <w:hideMark/>
          </w:tcPr>
          <w:p w14:paraId="1850C56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Boomerang St &amp; Coronation Dr</w:t>
            </w:r>
          </w:p>
        </w:tc>
        <w:tc>
          <w:tcPr>
            <w:tcW w:w="484" w:type="pct"/>
            <w:tcBorders>
              <w:top w:val="nil"/>
              <w:left w:val="nil"/>
              <w:bottom w:val="nil"/>
              <w:right w:val="nil"/>
            </w:tcBorders>
            <w:vAlign w:val="bottom"/>
          </w:tcPr>
          <w:p w14:paraId="24EB2F70" w14:textId="4774447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7BB9BA92" w14:textId="5273BB0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4.4200</w:t>
            </w:r>
          </w:p>
        </w:tc>
        <w:tc>
          <w:tcPr>
            <w:tcW w:w="564" w:type="pct"/>
            <w:tcBorders>
              <w:top w:val="nil"/>
              <w:left w:val="nil"/>
              <w:bottom w:val="nil"/>
              <w:right w:val="nil"/>
            </w:tcBorders>
            <w:vAlign w:val="bottom"/>
          </w:tcPr>
          <w:p w14:paraId="614ACC60" w14:textId="3CDB236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$266,556.69</w:t>
            </w:r>
          </w:p>
        </w:tc>
      </w:tr>
      <w:tr w:rsidR="007C4FFE" w:rsidRPr="007C4FFE" w14:paraId="21FAB389" w14:textId="0D8F5F76" w:rsidTr="007A0322">
        <w:trPr>
          <w:trHeight w:val="113"/>
        </w:trPr>
        <w:tc>
          <w:tcPr>
            <w:tcW w:w="571" w:type="pct"/>
            <w:tcBorders>
              <w:top w:val="nil"/>
              <w:left w:val="nil"/>
              <w:bottom w:val="nil"/>
              <w:right w:val="nil"/>
            </w:tcBorders>
            <w:shd w:val="clear" w:color="auto" w:fill="auto"/>
            <w:noWrap/>
            <w:vAlign w:val="bottom"/>
            <w:hideMark/>
          </w:tcPr>
          <w:p w14:paraId="56E477A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M1231</w:t>
            </w:r>
          </w:p>
        </w:tc>
        <w:tc>
          <w:tcPr>
            <w:tcW w:w="2897" w:type="pct"/>
            <w:tcBorders>
              <w:top w:val="nil"/>
              <w:left w:val="nil"/>
              <w:bottom w:val="nil"/>
              <w:right w:val="nil"/>
            </w:tcBorders>
            <w:shd w:val="clear" w:color="auto" w:fill="auto"/>
            <w:noWrap/>
            <w:vAlign w:val="bottom"/>
            <w:hideMark/>
          </w:tcPr>
          <w:p w14:paraId="15CE2F5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Braun St/Deagon Deviation &amp; Board St/Depot Rd</w:t>
            </w:r>
          </w:p>
        </w:tc>
        <w:tc>
          <w:tcPr>
            <w:tcW w:w="484" w:type="pct"/>
            <w:tcBorders>
              <w:top w:val="nil"/>
              <w:left w:val="nil"/>
              <w:bottom w:val="nil"/>
              <w:right w:val="nil"/>
            </w:tcBorders>
            <w:vAlign w:val="bottom"/>
          </w:tcPr>
          <w:p w14:paraId="063E1C68" w14:textId="3DE93BA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2A2DC739" w14:textId="37A2090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4.4200</w:t>
            </w:r>
          </w:p>
        </w:tc>
        <w:tc>
          <w:tcPr>
            <w:tcW w:w="564" w:type="pct"/>
            <w:tcBorders>
              <w:top w:val="nil"/>
              <w:left w:val="nil"/>
              <w:bottom w:val="nil"/>
              <w:right w:val="nil"/>
            </w:tcBorders>
            <w:vAlign w:val="bottom"/>
          </w:tcPr>
          <w:p w14:paraId="504DEA83" w14:textId="5E40199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$266,556.69</w:t>
            </w:r>
          </w:p>
        </w:tc>
      </w:tr>
      <w:tr w:rsidR="007C4FFE" w:rsidRPr="007C4FFE" w14:paraId="075F56C3" w14:textId="582A89B7" w:rsidTr="007A0322">
        <w:trPr>
          <w:trHeight w:val="113"/>
        </w:trPr>
        <w:tc>
          <w:tcPr>
            <w:tcW w:w="571" w:type="pct"/>
            <w:tcBorders>
              <w:top w:val="nil"/>
              <w:left w:val="nil"/>
              <w:bottom w:val="nil"/>
              <w:right w:val="nil"/>
            </w:tcBorders>
            <w:shd w:val="clear" w:color="auto" w:fill="auto"/>
            <w:noWrap/>
            <w:vAlign w:val="bottom"/>
            <w:hideMark/>
          </w:tcPr>
          <w:p w14:paraId="29C6589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C5069</w:t>
            </w:r>
          </w:p>
        </w:tc>
        <w:tc>
          <w:tcPr>
            <w:tcW w:w="2897" w:type="pct"/>
            <w:tcBorders>
              <w:top w:val="nil"/>
              <w:left w:val="nil"/>
              <w:bottom w:val="nil"/>
              <w:right w:val="nil"/>
            </w:tcBorders>
            <w:shd w:val="clear" w:color="auto" w:fill="auto"/>
            <w:noWrap/>
            <w:vAlign w:val="bottom"/>
            <w:hideMark/>
          </w:tcPr>
          <w:p w14:paraId="3940D60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Kumbari Ave &amp; Musgrave Ave</w:t>
            </w:r>
          </w:p>
        </w:tc>
        <w:tc>
          <w:tcPr>
            <w:tcW w:w="484" w:type="pct"/>
            <w:tcBorders>
              <w:top w:val="nil"/>
              <w:left w:val="nil"/>
              <w:bottom w:val="nil"/>
              <w:right w:val="nil"/>
            </w:tcBorders>
            <w:vAlign w:val="bottom"/>
          </w:tcPr>
          <w:p w14:paraId="4B5005E9" w14:textId="5C22B8D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01CC3D56" w14:textId="3B198A5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2.3400</w:t>
            </w:r>
          </w:p>
        </w:tc>
        <w:tc>
          <w:tcPr>
            <w:tcW w:w="564" w:type="pct"/>
            <w:tcBorders>
              <w:top w:val="nil"/>
              <w:left w:val="nil"/>
              <w:bottom w:val="nil"/>
              <w:right w:val="nil"/>
            </w:tcBorders>
            <w:vAlign w:val="bottom"/>
          </w:tcPr>
          <w:p w14:paraId="72F2216C" w14:textId="5DDCDF9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$265,593.14</w:t>
            </w:r>
          </w:p>
        </w:tc>
      </w:tr>
      <w:tr w:rsidR="007C4FFE" w:rsidRPr="007C4FFE" w14:paraId="6F696F85" w14:textId="4DF9144F" w:rsidTr="007A0322">
        <w:trPr>
          <w:trHeight w:val="113"/>
        </w:trPr>
        <w:tc>
          <w:tcPr>
            <w:tcW w:w="571" w:type="pct"/>
            <w:tcBorders>
              <w:top w:val="nil"/>
              <w:left w:val="nil"/>
              <w:bottom w:val="nil"/>
              <w:right w:val="nil"/>
            </w:tcBorders>
            <w:shd w:val="clear" w:color="auto" w:fill="auto"/>
            <w:noWrap/>
            <w:vAlign w:val="bottom"/>
            <w:hideMark/>
          </w:tcPr>
          <w:p w14:paraId="6F901B4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M2440</w:t>
            </w:r>
          </w:p>
        </w:tc>
        <w:tc>
          <w:tcPr>
            <w:tcW w:w="2897" w:type="pct"/>
            <w:tcBorders>
              <w:top w:val="nil"/>
              <w:left w:val="nil"/>
              <w:bottom w:val="nil"/>
              <w:right w:val="nil"/>
            </w:tcBorders>
            <w:shd w:val="clear" w:color="auto" w:fill="auto"/>
            <w:noWrap/>
            <w:vAlign w:val="bottom"/>
            <w:hideMark/>
          </w:tcPr>
          <w:p w14:paraId="0672711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Jacaranda Ave/Railway Pde &amp; Wembley Rd (Springwood Connection Rd)</w:t>
            </w:r>
          </w:p>
        </w:tc>
        <w:tc>
          <w:tcPr>
            <w:tcW w:w="484" w:type="pct"/>
            <w:tcBorders>
              <w:top w:val="nil"/>
              <w:left w:val="nil"/>
              <w:bottom w:val="nil"/>
              <w:right w:val="nil"/>
            </w:tcBorders>
            <w:vAlign w:val="bottom"/>
          </w:tcPr>
          <w:p w14:paraId="01281DF8" w14:textId="7D7B196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760B5CC8" w14:textId="768A1A9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2.3400</w:t>
            </w:r>
          </w:p>
        </w:tc>
        <w:tc>
          <w:tcPr>
            <w:tcW w:w="564" w:type="pct"/>
            <w:tcBorders>
              <w:top w:val="nil"/>
              <w:left w:val="nil"/>
              <w:bottom w:val="nil"/>
              <w:right w:val="nil"/>
            </w:tcBorders>
            <w:vAlign w:val="bottom"/>
          </w:tcPr>
          <w:p w14:paraId="678D0013" w14:textId="2B2B306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$265,593.14</w:t>
            </w:r>
          </w:p>
        </w:tc>
      </w:tr>
      <w:tr w:rsidR="007C4FFE" w:rsidRPr="007C4FFE" w14:paraId="03F66601" w14:textId="2748CFE4" w:rsidTr="007A0322">
        <w:trPr>
          <w:trHeight w:val="113"/>
        </w:trPr>
        <w:tc>
          <w:tcPr>
            <w:tcW w:w="571" w:type="pct"/>
            <w:tcBorders>
              <w:top w:val="nil"/>
              <w:left w:val="nil"/>
              <w:bottom w:val="nil"/>
              <w:right w:val="nil"/>
            </w:tcBorders>
            <w:shd w:val="clear" w:color="auto" w:fill="auto"/>
            <w:noWrap/>
            <w:vAlign w:val="bottom"/>
            <w:hideMark/>
          </w:tcPr>
          <w:p w14:paraId="3AE83E4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M5366</w:t>
            </w:r>
          </w:p>
        </w:tc>
        <w:tc>
          <w:tcPr>
            <w:tcW w:w="2897" w:type="pct"/>
            <w:tcBorders>
              <w:top w:val="nil"/>
              <w:left w:val="nil"/>
              <w:bottom w:val="nil"/>
              <w:right w:val="nil"/>
            </w:tcBorders>
            <w:shd w:val="clear" w:color="auto" w:fill="auto"/>
            <w:noWrap/>
            <w:vAlign w:val="bottom"/>
            <w:hideMark/>
          </w:tcPr>
          <w:p w14:paraId="7AAAC28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Hope Island Rd (1/04) &amp; Pacific Hwy (1/04)</w:t>
            </w:r>
          </w:p>
        </w:tc>
        <w:tc>
          <w:tcPr>
            <w:tcW w:w="484" w:type="pct"/>
            <w:tcBorders>
              <w:top w:val="nil"/>
              <w:left w:val="nil"/>
              <w:bottom w:val="nil"/>
              <w:right w:val="nil"/>
            </w:tcBorders>
            <w:vAlign w:val="bottom"/>
          </w:tcPr>
          <w:p w14:paraId="08E22427" w14:textId="32EDC58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0E8E3366" w14:textId="66BE9BA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2.3400</w:t>
            </w:r>
          </w:p>
        </w:tc>
        <w:tc>
          <w:tcPr>
            <w:tcW w:w="564" w:type="pct"/>
            <w:tcBorders>
              <w:top w:val="nil"/>
              <w:left w:val="nil"/>
              <w:bottom w:val="nil"/>
              <w:right w:val="nil"/>
            </w:tcBorders>
            <w:vAlign w:val="bottom"/>
          </w:tcPr>
          <w:p w14:paraId="2F5C2264" w14:textId="39668C4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$265,593.14</w:t>
            </w:r>
          </w:p>
        </w:tc>
      </w:tr>
      <w:tr w:rsidR="007C4FFE" w:rsidRPr="007C4FFE" w14:paraId="7743DFEF" w14:textId="7CA01185" w:rsidTr="007A0322">
        <w:trPr>
          <w:trHeight w:val="113"/>
        </w:trPr>
        <w:tc>
          <w:tcPr>
            <w:tcW w:w="571" w:type="pct"/>
            <w:tcBorders>
              <w:top w:val="nil"/>
              <w:left w:val="nil"/>
              <w:bottom w:val="nil"/>
              <w:right w:val="nil"/>
            </w:tcBorders>
            <w:shd w:val="clear" w:color="auto" w:fill="auto"/>
            <w:noWrap/>
            <w:vAlign w:val="bottom"/>
            <w:hideMark/>
          </w:tcPr>
          <w:p w14:paraId="1EB3F2A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B0201</w:t>
            </w:r>
          </w:p>
        </w:tc>
        <w:tc>
          <w:tcPr>
            <w:tcW w:w="2897" w:type="pct"/>
            <w:tcBorders>
              <w:top w:val="nil"/>
              <w:left w:val="nil"/>
              <w:bottom w:val="nil"/>
              <w:right w:val="nil"/>
            </w:tcBorders>
            <w:shd w:val="clear" w:color="auto" w:fill="auto"/>
            <w:noWrap/>
            <w:vAlign w:val="bottom"/>
            <w:hideMark/>
          </w:tcPr>
          <w:p w14:paraId="786FE22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Green Tce/Cox Rd &amp; Newmarket Rd</w:t>
            </w:r>
          </w:p>
        </w:tc>
        <w:tc>
          <w:tcPr>
            <w:tcW w:w="484" w:type="pct"/>
            <w:tcBorders>
              <w:top w:val="nil"/>
              <w:left w:val="nil"/>
              <w:bottom w:val="nil"/>
              <w:right w:val="nil"/>
            </w:tcBorders>
            <w:vAlign w:val="bottom"/>
          </w:tcPr>
          <w:p w14:paraId="7A0E20F9" w14:textId="2E1FFFC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133FDBBA" w14:textId="1CA4E89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564" w:type="pct"/>
            <w:tcBorders>
              <w:top w:val="nil"/>
              <w:left w:val="nil"/>
              <w:bottom w:val="nil"/>
              <w:right w:val="nil"/>
            </w:tcBorders>
            <w:vAlign w:val="bottom"/>
          </w:tcPr>
          <w:p w14:paraId="23CD0830" w14:textId="7D7B942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$262,479.37</w:t>
            </w:r>
          </w:p>
        </w:tc>
      </w:tr>
      <w:tr w:rsidR="007C4FFE" w:rsidRPr="007C4FFE" w14:paraId="3B1C6757" w14:textId="0BBFF06F" w:rsidTr="007A0322">
        <w:trPr>
          <w:trHeight w:val="113"/>
        </w:trPr>
        <w:tc>
          <w:tcPr>
            <w:tcW w:w="571" w:type="pct"/>
            <w:tcBorders>
              <w:top w:val="nil"/>
              <w:left w:val="nil"/>
              <w:bottom w:val="nil"/>
              <w:right w:val="nil"/>
            </w:tcBorders>
            <w:shd w:val="clear" w:color="auto" w:fill="auto"/>
            <w:noWrap/>
            <w:vAlign w:val="bottom"/>
            <w:hideMark/>
          </w:tcPr>
          <w:p w14:paraId="01F2D81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M5651</w:t>
            </w:r>
          </w:p>
        </w:tc>
        <w:tc>
          <w:tcPr>
            <w:tcW w:w="2897" w:type="pct"/>
            <w:tcBorders>
              <w:top w:val="nil"/>
              <w:left w:val="nil"/>
              <w:bottom w:val="nil"/>
              <w:right w:val="nil"/>
            </w:tcBorders>
            <w:shd w:val="clear" w:color="auto" w:fill="auto"/>
            <w:noWrap/>
            <w:vAlign w:val="bottom"/>
            <w:hideMark/>
          </w:tcPr>
          <w:p w14:paraId="5C581B4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Nerang Connection Rd (Gaven Way) &amp; North St</w:t>
            </w:r>
          </w:p>
        </w:tc>
        <w:tc>
          <w:tcPr>
            <w:tcW w:w="484" w:type="pct"/>
            <w:tcBorders>
              <w:top w:val="nil"/>
              <w:left w:val="nil"/>
              <w:bottom w:val="nil"/>
              <w:right w:val="nil"/>
            </w:tcBorders>
            <w:vAlign w:val="bottom"/>
          </w:tcPr>
          <w:p w14:paraId="1868C51C" w14:textId="08EFE8A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25CEE222" w14:textId="76BCF69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564" w:type="pct"/>
            <w:tcBorders>
              <w:top w:val="nil"/>
              <w:left w:val="nil"/>
              <w:bottom w:val="nil"/>
              <w:right w:val="nil"/>
            </w:tcBorders>
            <w:vAlign w:val="bottom"/>
          </w:tcPr>
          <w:p w14:paraId="5D778161" w14:textId="4A4D6B0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$262,479.37</w:t>
            </w:r>
          </w:p>
        </w:tc>
      </w:tr>
      <w:tr w:rsidR="007C4FFE" w:rsidRPr="007C4FFE" w14:paraId="6D45543C" w14:textId="4CAB42C6" w:rsidTr="007A0322">
        <w:trPr>
          <w:trHeight w:val="113"/>
        </w:trPr>
        <w:tc>
          <w:tcPr>
            <w:tcW w:w="571" w:type="pct"/>
            <w:tcBorders>
              <w:top w:val="nil"/>
              <w:left w:val="nil"/>
              <w:bottom w:val="nil"/>
              <w:right w:val="nil"/>
            </w:tcBorders>
            <w:shd w:val="clear" w:color="auto" w:fill="auto"/>
            <w:noWrap/>
            <w:vAlign w:val="bottom"/>
            <w:hideMark/>
          </w:tcPr>
          <w:p w14:paraId="4BB5439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B0029</w:t>
            </w:r>
          </w:p>
        </w:tc>
        <w:tc>
          <w:tcPr>
            <w:tcW w:w="2897" w:type="pct"/>
            <w:tcBorders>
              <w:top w:val="nil"/>
              <w:left w:val="nil"/>
              <w:bottom w:val="nil"/>
              <w:right w:val="nil"/>
            </w:tcBorders>
            <w:shd w:val="clear" w:color="auto" w:fill="auto"/>
            <w:noWrap/>
            <w:vAlign w:val="bottom"/>
            <w:hideMark/>
          </w:tcPr>
          <w:p w14:paraId="03EE6FD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Croydon St/Jephson St &amp; Sylvan Rd</w:t>
            </w:r>
          </w:p>
        </w:tc>
        <w:tc>
          <w:tcPr>
            <w:tcW w:w="484" w:type="pct"/>
            <w:tcBorders>
              <w:top w:val="nil"/>
              <w:left w:val="nil"/>
              <w:bottom w:val="nil"/>
              <w:right w:val="nil"/>
            </w:tcBorders>
            <w:vAlign w:val="bottom"/>
          </w:tcPr>
          <w:p w14:paraId="701D39EF" w14:textId="170FD9C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484" w:type="pct"/>
            <w:tcBorders>
              <w:top w:val="nil"/>
              <w:left w:val="nil"/>
              <w:bottom w:val="nil"/>
              <w:right w:val="nil"/>
            </w:tcBorders>
            <w:vAlign w:val="bottom"/>
          </w:tcPr>
          <w:p w14:paraId="22106D15" w14:textId="5621EF1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2.3400</w:t>
            </w:r>
          </w:p>
        </w:tc>
        <w:tc>
          <w:tcPr>
            <w:tcW w:w="564" w:type="pct"/>
            <w:tcBorders>
              <w:top w:val="nil"/>
              <w:left w:val="nil"/>
              <w:bottom w:val="nil"/>
              <w:right w:val="nil"/>
            </w:tcBorders>
            <w:vAlign w:val="bottom"/>
          </w:tcPr>
          <w:p w14:paraId="612D8C48" w14:textId="6EDE631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$262,357.56</w:t>
            </w:r>
          </w:p>
        </w:tc>
      </w:tr>
      <w:tr w:rsidR="007C4FFE" w:rsidRPr="007C4FFE" w14:paraId="5B6446FB" w14:textId="2B6B84A4" w:rsidTr="007A0322">
        <w:trPr>
          <w:trHeight w:val="113"/>
        </w:trPr>
        <w:tc>
          <w:tcPr>
            <w:tcW w:w="571" w:type="pct"/>
            <w:tcBorders>
              <w:top w:val="nil"/>
              <w:left w:val="nil"/>
              <w:bottom w:val="nil"/>
              <w:right w:val="nil"/>
            </w:tcBorders>
            <w:shd w:val="clear" w:color="auto" w:fill="auto"/>
            <w:noWrap/>
            <w:vAlign w:val="bottom"/>
            <w:hideMark/>
          </w:tcPr>
          <w:p w14:paraId="17BD666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M6038</w:t>
            </w:r>
          </w:p>
        </w:tc>
        <w:tc>
          <w:tcPr>
            <w:tcW w:w="2897" w:type="pct"/>
            <w:tcBorders>
              <w:top w:val="nil"/>
              <w:left w:val="nil"/>
              <w:bottom w:val="nil"/>
              <w:right w:val="nil"/>
            </w:tcBorders>
            <w:shd w:val="clear" w:color="auto" w:fill="auto"/>
            <w:noWrap/>
            <w:vAlign w:val="bottom"/>
            <w:hideMark/>
          </w:tcPr>
          <w:p w14:paraId="580F3B5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Bridge St &amp; Tor St/Warrego Hwy</w:t>
            </w:r>
          </w:p>
        </w:tc>
        <w:tc>
          <w:tcPr>
            <w:tcW w:w="484" w:type="pct"/>
            <w:tcBorders>
              <w:top w:val="nil"/>
              <w:left w:val="nil"/>
              <w:bottom w:val="nil"/>
              <w:right w:val="nil"/>
            </w:tcBorders>
            <w:vAlign w:val="bottom"/>
          </w:tcPr>
          <w:p w14:paraId="57951D3A" w14:textId="648BDDA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484" w:type="pct"/>
            <w:tcBorders>
              <w:top w:val="nil"/>
              <w:left w:val="nil"/>
              <w:bottom w:val="nil"/>
              <w:right w:val="nil"/>
            </w:tcBorders>
            <w:vAlign w:val="bottom"/>
          </w:tcPr>
          <w:p w14:paraId="7DF6D580" w14:textId="64C3B61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2.3400</w:t>
            </w:r>
          </w:p>
        </w:tc>
        <w:tc>
          <w:tcPr>
            <w:tcW w:w="564" w:type="pct"/>
            <w:tcBorders>
              <w:top w:val="nil"/>
              <w:left w:val="nil"/>
              <w:bottom w:val="nil"/>
              <w:right w:val="nil"/>
            </w:tcBorders>
            <w:vAlign w:val="bottom"/>
          </w:tcPr>
          <w:p w14:paraId="56CC634A" w14:textId="432CBF4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$262,357.56</w:t>
            </w:r>
          </w:p>
        </w:tc>
      </w:tr>
      <w:tr w:rsidR="007C4FFE" w:rsidRPr="007C4FFE" w14:paraId="52E5F8CD" w14:textId="7A09F44E" w:rsidTr="007A0322">
        <w:trPr>
          <w:trHeight w:val="113"/>
        </w:trPr>
        <w:tc>
          <w:tcPr>
            <w:tcW w:w="571" w:type="pct"/>
            <w:tcBorders>
              <w:top w:val="nil"/>
              <w:left w:val="nil"/>
              <w:bottom w:val="nil"/>
              <w:right w:val="nil"/>
            </w:tcBorders>
            <w:shd w:val="clear" w:color="auto" w:fill="auto"/>
            <w:noWrap/>
            <w:vAlign w:val="bottom"/>
            <w:hideMark/>
          </w:tcPr>
          <w:p w14:paraId="3103E4E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C5562</w:t>
            </w:r>
          </w:p>
        </w:tc>
        <w:tc>
          <w:tcPr>
            <w:tcW w:w="2897" w:type="pct"/>
            <w:tcBorders>
              <w:top w:val="nil"/>
              <w:left w:val="nil"/>
              <w:bottom w:val="nil"/>
              <w:right w:val="nil"/>
            </w:tcBorders>
            <w:shd w:val="clear" w:color="auto" w:fill="auto"/>
            <w:noWrap/>
            <w:vAlign w:val="bottom"/>
            <w:hideMark/>
          </w:tcPr>
          <w:p w14:paraId="7D70291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Commercial St/Coomera Grand Dr &amp; Old Coach Rd</w:t>
            </w:r>
          </w:p>
        </w:tc>
        <w:tc>
          <w:tcPr>
            <w:tcW w:w="484" w:type="pct"/>
            <w:tcBorders>
              <w:top w:val="nil"/>
              <w:left w:val="nil"/>
              <w:bottom w:val="nil"/>
              <w:right w:val="nil"/>
            </w:tcBorders>
            <w:vAlign w:val="bottom"/>
          </w:tcPr>
          <w:p w14:paraId="260394E4" w14:textId="26B318D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4A10FA42" w14:textId="3FCC578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2.0800</w:t>
            </w:r>
          </w:p>
        </w:tc>
        <w:tc>
          <w:tcPr>
            <w:tcW w:w="564" w:type="pct"/>
            <w:tcBorders>
              <w:top w:val="nil"/>
              <w:left w:val="nil"/>
              <w:bottom w:val="nil"/>
              <w:right w:val="nil"/>
            </w:tcBorders>
            <w:vAlign w:val="bottom"/>
          </w:tcPr>
          <w:p w14:paraId="6AEE6026" w14:textId="1D46C01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$259,810.42</w:t>
            </w:r>
          </w:p>
        </w:tc>
      </w:tr>
      <w:tr w:rsidR="007C4FFE" w:rsidRPr="007C4FFE" w14:paraId="27B547A4" w14:textId="55EB8FE8" w:rsidTr="007A0322">
        <w:trPr>
          <w:trHeight w:val="113"/>
        </w:trPr>
        <w:tc>
          <w:tcPr>
            <w:tcW w:w="571" w:type="pct"/>
            <w:tcBorders>
              <w:top w:val="nil"/>
              <w:left w:val="nil"/>
              <w:bottom w:val="nil"/>
              <w:right w:val="nil"/>
            </w:tcBorders>
            <w:shd w:val="clear" w:color="auto" w:fill="auto"/>
            <w:noWrap/>
            <w:vAlign w:val="bottom"/>
            <w:hideMark/>
          </w:tcPr>
          <w:p w14:paraId="5B86C46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C5605</w:t>
            </w:r>
          </w:p>
        </w:tc>
        <w:tc>
          <w:tcPr>
            <w:tcW w:w="2897" w:type="pct"/>
            <w:tcBorders>
              <w:top w:val="nil"/>
              <w:left w:val="nil"/>
              <w:bottom w:val="nil"/>
              <w:right w:val="nil"/>
            </w:tcBorders>
            <w:shd w:val="clear" w:color="auto" w:fill="auto"/>
            <w:noWrap/>
            <w:vAlign w:val="bottom"/>
            <w:hideMark/>
          </w:tcPr>
          <w:p w14:paraId="5C28E3B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Dixon Dr &amp; Yawalpah Rd</w:t>
            </w:r>
          </w:p>
        </w:tc>
        <w:tc>
          <w:tcPr>
            <w:tcW w:w="484" w:type="pct"/>
            <w:tcBorders>
              <w:top w:val="nil"/>
              <w:left w:val="nil"/>
              <w:bottom w:val="nil"/>
              <w:right w:val="nil"/>
            </w:tcBorders>
            <w:vAlign w:val="bottom"/>
          </w:tcPr>
          <w:p w14:paraId="5B961FF1" w14:textId="3E4326D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0815858F" w14:textId="3135D7B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2.0800</w:t>
            </w:r>
          </w:p>
        </w:tc>
        <w:tc>
          <w:tcPr>
            <w:tcW w:w="564" w:type="pct"/>
            <w:tcBorders>
              <w:top w:val="nil"/>
              <w:left w:val="nil"/>
              <w:bottom w:val="nil"/>
              <w:right w:val="nil"/>
            </w:tcBorders>
            <w:vAlign w:val="bottom"/>
          </w:tcPr>
          <w:p w14:paraId="48FCAC18" w14:textId="79A0E6C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$259,810.42</w:t>
            </w:r>
          </w:p>
        </w:tc>
      </w:tr>
      <w:tr w:rsidR="007C4FFE" w:rsidRPr="007C4FFE" w14:paraId="7B7D5495" w14:textId="2062F561" w:rsidTr="007A0322">
        <w:trPr>
          <w:trHeight w:val="113"/>
        </w:trPr>
        <w:tc>
          <w:tcPr>
            <w:tcW w:w="571" w:type="pct"/>
            <w:tcBorders>
              <w:top w:val="nil"/>
              <w:left w:val="nil"/>
              <w:bottom w:val="nil"/>
              <w:right w:val="nil"/>
            </w:tcBorders>
            <w:shd w:val="clear" w:color="auto" w:fill="auto"/>
            <w:noWrap/>
            <w:vAlign w:val="bottom"/>
            <w:hideMark/>
          </w:tcPr>
          <w:p w14:paraId="708A15B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M2497</w:t>
            </w:r>
          </w:p>
        </w:tc>
        <w:tc>
          <w:tcPr>
            <w:tcW w:w="2897" w:type="pct"/>
            <w:tcBorders>
              <w:top w:val="nil"/>
              <w:left w:val="nil"/>
              <w:bottom w:val="nil"/>
              <w:right w:val="nil"/>
            </w:tcBorders>
            <w:shd w:val="clear" w:color="auto" w:fill="auto"/>
            <w:noWrap/>
            <w:vAlign w:val="bottom"/>
            <w:hideMark/>
          </w:tcPr>
          <w:p w14:paraId="7C704E6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Brisbane - Beenleigh Rd &amp; Brookvale Dr/Ferguson St</w:t>
            </w:r>
          </w:p>
        </w:tc>
        <w:tc>
          <w:tcPr>
            <w:tcW w:w="484" w:type="pct"/>
            <w:tcBorders>
              <w:top w:val="nil"/>
              <w:left w:val="nil"/>
              <w:bottom w:val="nil"/>
              <w:right w:val="nil"/>
            </w:tcBorders>
            <w:vAlign w:val="bottom"/>
          </w:tcPr>
          <w:p w14:paraId="233932FF" w14:textId="2CC38BE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7CA8267A" w14:textId="64DB351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2.0800</w:t>
            </w:r>
          </w:p>
        </w:tc>
        <w:tc>
          <w:tcPr>
            <w:tcW w:w="564" w:type="pct"/>
            <w:tcBorders>
              <w:top w:val="nil"/>
              <w:left w:val="nil"/>
              <w:bottom w:val="nil"/>
              <w:right w:val="nil"/>
            </w:tcBorders>
            <w:vAlign w:val="bottom"/>
          </w:tcPr>
          <w:p w14:paraId="0F6C49DB" w14:textId="4890D68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$259,810.42</w:t>
            </w:r>
          </w:p>
        </w:tc>
      </w:tr>
      <w:tr w:rsidR="007C4FFE" w:rsidRPr="007C4FFE" w14:paraId="131D5C59" w14:textId="485A1234" w:rsidTr="007A0322">
        <w:trPr>
          <w:trHeight w:val="113"/>
        </w:trPr>
        <w:tc>
          <w:tcPr>
            <w:tcW w:w="571" w:type="pct"/>
            <w:tcBorders>
              <w:top w:val="nil"/>
              <w:left w:val="nil"/>
              <w:bottom w:val="nil"/>
              <w:right w:val="nil"/>
            </w:tcBorders>
            <w:shd w:val="clear" w:color="auto" w:fill="auto"/>
            <w:noWrap/>
            <w:vAlign w:val="bottom"/>
            <w:hideMark/>
          </w:tcPr>
          <w:p w14:paraId="1222BFC2" w14:textId="77777777" w:rsidR="007C4FFE" w:rsidRPr="007C4FFE" w:rsidRDefault="007C4FFE" w:rsidP="007C4FFE">
            <w:pPr>
              <w:spacing w:after="0" w:line="240" w:lineRule="auto"/>
              <w:jc w:val="left"/>
              <w:rPr>
                <w:rFonts w:cs="Arial"/>
                <w:color w:val="000000"/>
                <w:sz w:val="12"/>
                <w:szCs w:val="12"/>
                <w:lang w:eastAsia="en-AU"/>
              </w:rPr>
            </w:pPr>
          </w:p>
        </w:tc>
        <w:tc>
          <w:tcPr>
            <w:tcW w:w="2897" w:type="pct"/>
            <w:tcBorders>
              <w:top w:val="nil"/>
              <w:left w:val="nil"/>
              <w:bottom w:val="nil"/>
              <w:right w:val="nil"/>
            </w:tcBorders>
            <w:shd w:val="clear" w:color="auto" w:fill="auto"/>
            <w:noWrap/>
            <w:vAlign w:val="bottom"/>
            <w:hideMark/>
          </w:tcPr>
          <w:p w14:paraId="5A23310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Caboolture River Rd &amp; Grant Rd</w:t>
            </w:r>
          </w:p>
        </w:tc>
        <w:tc>
          <w:tcPr>
            <w:tcW w:w="484" w:type="pct"/>
            <w:tcBorders>
              <w:top w:val="nil"/>
              <w:left w:val="nil"/>
              <w:bottom w:val="nil"/>
              <w:right w:val="nil"/>
            </w:tcBorders>
            <w:vAlign w:val="bottom"/>
          </w:tcPr>
          <w:p w14:paraId="3E99861E" w14:textId="7783AA3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75FD3E8C" w14:textId="1126461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564" w:type="pct"/>
            <w:tcBorders>
              <w:top w:val="nil"/>
              <w:left w:val="nil"/>
              <w:bottom w:val="nil"/>
              <w:right w:val="nil"/>
            </w:tcBorders>
            <w:vAlign w:val="bottom"/>
          </w:tcPr>
          <w:p w14:paraId="42791ED8" w14:textId="045BC41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$252,693.23</w:t>
            </w:r>
          </w:p>
        </w:tc>
      </w:tr>
      <w:tr w:rsidR="007C4FFE" w:rsidRPr="007C4FFE" w14:paraId="20DDC5C1" w14:textId="3BA12906" w:rsidTr="007A0322">
        <w:trPr>
          <w:trHeight w:val="113"/>
        </w:trPr>
        <w:tc>
          <w:tcPr>
            <w:tcW w:w="571" w:type="pct"/>
            <w:tcBorders>
              <w:top w:val="nil"/>
              <w:left w:val="nil"/>
              <w:bottom w:val="nil"/>
              <w:right w:val="nil"/>
            </w:tcBorders>
            <w:shd w:val="clear" w:color="auto" w:fill="auto"/>
            <w:noWrap/>
            <w:vAlign w:val="bottom"/>
            <w:hideMark/>
          </w:tcPr>
          <w:p w14:paraId="686C84A4" w14:textId="77777777" w:rsidR="007C4FFE" w:rsidRPr="007C4FFE" w:rsidRDefault="007C4FFE" w:rsidP="007C4FFE">
            <w:pPr>
              <w:spacing w:after="0" w:line="240" w:lineRule="auto"/>
              <w:jc w:val="left"/>
              <w:rPr>
                <w:rFonts w:cs="Arial"/>
                <w:color w:val="000000"/>
                <w:sz w:val="12"/>
                <w:szCs w:val="12"/>
                <w:lang w:eastAsia="en-AU"/>
              </w:rPr>
            </w:pPr>
          </w:p>
        </w:tc>
        <w:tc>
          <w:tcPr>
            <w:tcW w:w="2897" w:type="pct"/>
            <w:tcBorders>
              <w:top w:val="nil"/>
              <w:left w:val="nil"/>
              <w:bottom w:val="nil"/>
              <w:right w:val="nil"/>
            </w:tcBorders>
            <w:shd w:val="clear" w:color="auto" w:fill="auto"/>
            <w:noWrap/>
            <w:vAlign w:val="bottom"/>
            <w:hideMark/>
          </w:tcPr>
          <w:p w14:paraId="26297E4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Markeri St &amp; Rio Vista Blvd</w:t>
            </w:r>
          </w:p>
        </w:tc>
        <w:tc>
          <w:tcPr>
            <w:tcW w:w="484" w:type="pct"/>
            <w:tcBorders>
              <w:top w:val="nil"/>
              <w:left w:val="nil"/>
              <w:bottom w:val="nil"/>
              <w:right w:val="nil"/>
            </w:tcBorders>
            <w:vAlign w:val="bottom"/>
          </w:tcPr>
          <w:p w14:paraId="7A326705" w14:textId="4F7E50C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5D847D26" w14:textId="3BED41B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564" w:type="pct"/>
            <w:tcBorders>
              <w:top w:val="nil"/>
              <w:left w:val="nil"/>
              <w:bottom w:val="nil"/>
              <w:right w:val="nil"/>
            </w:tcBorders>
            <w:vAlign w:val="bottom"/>
          </w:tcPr>
          <w:p w14:paraId="30AF9BE1" w14:textId="17FE495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$252,693.23</w:t>
            </w:r>
          </w:p>
        </w:tc>
      </w:tr>
      <w:tr w:rsidR="007C4FFE" w:rsidRPr="007C4FFE" w14:paraId="5112C931" w14:textId="5BFBD244" w:rsidTr="007A0322">
        <w:trPr>
          <w:trHeight w:val="113"/>
        </w:trPr>
        <w:tc>
          <w:tcPr>
            <w:tcW w:w="571" w:type="pct"/>
            <w:tcBorders>
              <w:top w:val="nil"/>
              <w:left w:val="nil"/>
              <w:bottom w:val="nil"/>
              <w:right w:val="nil"/>
            </w:tcBorders>
            <w:shd w:val="clear" w:color="auto" w:fill="auto"/>
            <w:noWrap/>
            <w:vAlign w:val="bottom"/>
            <w:hideMark/>
          </w:tcPr>
          <w:p w14:paraId="76F848C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B0263</w:t>
            </w:r>
          </w:p>
        </w:tc>
        <w:tc>
          <w:tcPr>
            <w:tcW w:w="2897" w:type="pct"/>
            <w:tcBorders>
              <w:top w:val="nil"/>
              <w:left w:val="nil"/>
              <w:bottom w:val="nil"/>
              <w:right w:val="nil"/>
            </w:tcBorders>
            <w:shd w:val="clear" w:color="auto" w:fill="auto"/>
            <w:noWrap/>
            <w:vAlign w:val="bottom"/>
            <w:hideMark/>
          </w:tcPr>
          <w:p w14:paraId="2E0D58C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Newmarket Rd &amp; Wilston Rd</w:t>
            </w:r>
          </w:p>
        </w:tc>
        <w:tc>
          <w:tcPr>
            <w:tcW w:w="484" w:type="pct"/>
            <w:tcBorders>
              <w:top w:val="nil"/>
              <w:left w:val="nil"/>
              <w:bottom w:val="nil"/>
              <w:right w:val="nil"/>
            </w:tcBorders>
            <w:vAlign w:val="bottom"/>
          </w:tcPr>
          <w:p w14:paraId="7B2CE4EC" w14:textId="11507C3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32E44354" w14:textId="57BA8CF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564" w:type="pct"/>
            <w:tcBorders>
              <w:top w:val="nil"/>
              <w:left w:val="nil"/>
              <w:bottom w:val="nil"/>
              <w:right w:val="nil"/>
            </w:tcBorders>
            <w:vAlign w:val="bottom"/>
          </w:tcPr>
          <w:p w14:paraId="66BE5823" w14:textId="2ABDEB8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$252,693.23</w:t>
            </w:r>
          </w:p>
        </w:tc>
      </w:tr>
      <w:tr w:rsidR="007C4FFE" w:rsidRPr="007C4FFE" w14:paraId="7EC48FC7" w14:textId="2F4823F6" w:rsidTr="007A0322">
        <w:trPr>
          <w:trHeight w:val="113"/>
        </w:trPr>
        <w:tc>
          <w:tcPr>
            <w:tcW w:w="571" w:type="pct"/>
            <w:tcBorders>
              <w:top w:val="nil"/>
              <w:left w:val="nil"/>
              <w:bottom w:val="nil"/>
              <w:right w:val="nil"/>
            </w:tcBorders>
            <w:shd w:val="clear" w:color="auto" w:fill="auto"/>
            <w:noWrap/>
            <w:vAlign w:val="bottom"/>
            <w:hideMark/>
          </w:tcPr>
          <w:p w14:paraId="58BD37E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M1663</w:t>
            </w:r>
          </w:p>
        </w:tc>
        <w:tc>
          <w:tcPr>
            <w:tcW w:w="2897" w:type="pct"/>
            <w:tcBorders>
              <w:top w:val="nil"/>
              <w:left w:val="nil"/>
              <w:bottom w:val="nil"/>
              <w:right w:val="nil"/>
            </w:tcBorders>
            <w:shd w:val="clear" w:color="auto" w:fill="auto"/>
            <w:noWrap/>
            <w:vAlign w:val="bottom"/>
            <w:hideMark/>
          </w:tcPr>
          <w:p w14:paraId="6E16E10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Logan Mwy &amp; Paradise Rd E</w:t>
            </w:r>
          </w:p>
        </w:tc>
        <w:tc>
          <w:tcPr>
            <w:tcW w:w="484" w:type="pct"/>
            <w:tcBorders>
              <w:top w:val="nil"/>
              <w:left w:val="nil"/>
              <w:bottom w:val="nil"/>
              <w:right w:val="nil"/>
            </w:tcBorders>
            <w:vAlign w:val="bottom"/>
          </w:tcPr>
          <w:p w14:paraId="1D4976C9" w14:textId="53010B5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3068AE16" w14:textId="6A1D8B2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564" w:type="pct"/>
            <w:tcBorders>
              <w:top w:val="nil"/>
              <w:left w:val="nil"/>
              <w:bottom w:val="nil"/>
              <w:right w:val="nil"/>
            </w:tcBorders>
            <w:vAlign w:val="bottom"/>
          </w:tcPr>
          <w:p w14:paraId="7D9867C2" w14:textId="0A715DD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$252,693.23</w:t>
            </w:r>
          </w:p>
        </w:tc>
      </w:tr>
      <w:tr w:rsidR="007C4FFE" w:rsidRPr="007C4FFE" w14:paraId="6B7A1FE4" w14:textId="5AD1840C" w:rsidTr="007A0322">
        <w:trPr>
          <w:trHeight w:val="113"/>
        </w:trPr>
        <w:tc>
          <w:tcPr>
            <w:tcW w:w="571" w:type="pct"/>
            <w:tcBorders>
              <w:top w:val="nil"/>
              <w:left w:val="nil"/>
              <w:bottom w:val="nil"/>
              <w:right w:val="nil"/>
            </w:tcBorders>
            <w:shd w:val="clear" w:color="auto" w:fill="auto"/>
            <w:noWrap/>
            <w:vAlign w:val="bottom"/>
            <w:hideMark/>
          </w:tcPr>
          <w:p w14:paraId="55CCC06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M3424</w:t>
            </w:r>
          </w:p>
        </w:tc>
        <w:tc>
          <w:tcPr>
            <w:tcW w:w="2897" w:type="pct"/>
            <w:tcBorders>
              <w:top w:val="nil"/>
              <w:left w:val="nil"/>
              <w:bottom w:val="nil"/>
              <w:right w:val="nil"/>
            </w:tcBorders>
            <w:shd w:val="clear" w:color="auto" w:fill="auto"/>
            <w:noWrap/>
            <w:vAlign w:val="bottom"/>
            <w:hideMark/>
          </w:tcPr>
          <w:p w14:paraId="2AFDF3A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Brinsmead Rd &amp; Redlynch Bypass Rd (Do Not Use)</w:t>
            </w:r>
          </w:p>
        </w:tc>
        <w:tc>
          <w:tcPr>
            <w:tcW w:w="484" w:type="pct"/>
            <w:tcBorders>
              <w:top w:val="nil"/>
              <w:left w:val="nil"/>
              <w:bottom w:val="nil"/>
              <w:right w:val="nil"/>
            </w:tcBorders>
            <w:vAlign w:val="bottom"/>
          </w:tcPr>
          <w:p w14:paraId="1C438BAE" w14:textId="3A2A042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71B051BD" w14:textId="78EE407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564" w:type="pct"/>
            <w:tcBorders>
              <w:top w:val="nil"/>
              <w:left w:val="nil"/>
              <w:bottom w:val="nil"/>
              <w:right w:val="nil"/>
            </w:tcBorders>
            <w:vAlign w:val="bottom"/>
          </w:tcPr>
          <w:p w14:paraId="32C3A2E4" w14:textId="672B9EB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$252,693.23</w:t>
            </w:r>
          </w:p>
        </w:tc>
      </w:tr>
      <w:tr w:rsidR="007C4FFE" w:rsidRPr="007C4FFE" w14:paraId="73C4012D" w14:textId="164CD933" w:rsidTr="007A0322">
        <w:trPr>
          <w:trHeight w:val="113"/>
        </w:trPr>
        <w:tc>
          <w:tcPr>
            <w:tcW w:w="571" w:type="pct"/>
            <w:tcBorders>
              <w:top w:val="nil"/>
              <w:left w:val="nil"/>
              <w:bottom w:val="nil"/>
              <w:right w:val="nil"/>
            </w:tcBorders>
            <w:shd w:val="clear" w:color="auto" w:fill="auto"/>
            <w:noWrap/>
            <w:vAlign w:val="bottom"/>
            <w:hideMark/>
          </w:tcPr>
          <w:p w14:paraId="47266B2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M5550</w:t>
            </w:r>
          </w:p>
        </w:tc>
        <w:tc>
          <w:tcPr>
            <w:tcW w:w="2897" w:type="pct"/>
            <w:tcBorders>
              <w:top w:val="nil"/>
              <w:left w:val="nil"/>
              <w:bottom w:val="nil"/>
              <w:right w:val="nil"/>
            </w:tcBorders>
            <w:shd w:val="clear" w:color="auto" w:fill="auto"/>
            <w:noWrap/>
            <w:vAlign w:val="bottom"/>
            <w:hideMark/>
          </w:tcPr>
          <w:p w14:paraId="27EABF9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Executive Dr &amp; Southport - Burleigh Rd (Bermuda St)</w:t>
            </w:r>
          </w:p>
        </w:tc>
        <w:tc>
          <w:tcPr>
            <w:tcW w:w="484" w:type="pct"/>
            <w:tcBorders>
              <w:top w:val="nil"/>
              <w:left w:val="nil"/>
              <w:bottom w:val="nil"/>
              <w:right w:val="nil"/>
            </w:tcBorders>
            <w:vAlign w:val="bottom"/>
          </w:tcPr>
          <w:p w14:paraId="7D0BE552" w14:textId="0F75E1E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484" w:type="pct"/>
            <w:tcBorders>
              <w:top w:val="nil"/>
              <w:left w:val="nil"/>
              <w:bottom w:val="nil"/>
              <w:right w:val="nil"/>
            </w:tcBorders>
            <w:vAlign w:val="bottom"/>
          </w:tcPr>
          <w:p w14:paraId="77F5A5E9" w14:textId="3869011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564" w:type="pct"/>
            <w:tcBorders>
              <w:top w:val="nil"/>
              <w:left w:val="nil"/>
              <w:bottom w:val="nil"/>
              <w:right w:val="nil"/>
            </w:tcBorders>
            <w:vAlign w:val="bottom"/>
          </w:tcPr>
          <w:p w14:paraId="1D35413C" w14:textId="2F5B877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$250,792.12</w:t>
            </w:r>
          </w:p>
        </w:tc>
      </w:tr>
      <w:tr w:rsidR="007C4FFE" w:rsidRPr="007C4FFE" w14:paraId="0DA37B36" w14:textId="1F146E1F" w:rsidTr="007A0322">
        <w:trPr>
          <w:trHeight w:val="113"/>
        </w:trPr>
        <w:tc>
          <w:tcPr>
            <w:tcW w:w="571" w:type="pct"/>
            <w:tcBorders>
              <w:top w:val="nil"/>
              <w:left w:val="nil"/>
              <w:bottom w:val="nil"/>
              <w:right w:val="nil"/>
            </w:tcBorders>
            <w:shd w:val="clear" w:color="auto" w:fill="auto"/>
            <w:noWrap/>
            <w:vAlign w:val="bottom"/>
            <w:hideMark/>
          </w:tcPr>
          <w:p w14:paraId="416E23F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B0252</w:t>
            </w:r>
          </w:p>
        </w:tc>
        <w:tc>
          <w:tcPr>
            <w:tcW w:w="2897" w:type="pct"/>
            <w:tcBorders>
              <w:top w:val="nil"/>
              <w:left w:val="nil"/>
              <w:bottom w:val="nil"/>
              <w:right w:val="nil"/>
            </w:tcBorders>
            <w:shd w:val="clear" w:color="auto" w:fill="auto"/>
            <w:noWrap/>
            <w:vAlign w:val="bottom"/>
            <w:hideMark/>
          </w:tcPr>
          <w:p w14:paraId="3965B37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Albion Overpass &amp; Hudson Rd</w:t>
            </w:r>
          </w:p>
        </w:tc>
        <w:tc>
          <w:tcPr>
            <w:tcW w:w="484" w:type="pct"/>
            <w:tcBorders>
              <w:top w:val="nil"/>
              <w:left w:val="nil"/>
              <w:bottom w:val="nil"/>
              <w:right w:val="nil"/>
            </w:tcBorders>
            <w:vAlign w:val="bottom"/>
          </w:tcPr>
          <w:p w14:paraId="070783C9" w14:textId="65692F0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484" w:type="pct"/>
            <w:tcBorders>
              <w:top w:val="nil"/>
              <w:left w:val="nil"/>
              <w:bottom w:val="nil"/>
              <w:right w:val="nil"/>
            </w:tcBorders>
            <w:vAlign w:val="bottom"/>
          </w:tcPr>
          <w:p w14:paraId="3D294F34" w14:textId="0F3E2C5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564" w:type="pct"/>
            <w:tcBorders>
              <w:top w:val="nil"/>
              <w:left w:val="nil"/>
              <w:bottom w:val="nil"/>
              <w:right w:val="nil"/>
            </w:tcBorders>
            <w:vAlign w:val="bottom"/>
          </w:tcPr>
          <w:p w14:paraId="6DD14E23" w14:textId="5F379E5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$249,457.65</w:t>
            </w:r>
          </w:p>
        </w:tc>
      </w:tr>
      <w:tr w:rsidR="007C4FFE" w:rsidRPr="007C4FFE" w14:paraId="06BB1F6F" w14:textId="11AF7B5F" w:rsidTr="007A0322">
        <w:trPr>
          <w:trHeight w:val="113"/>
        </w:trPr>
        <w:tc>
          <w:tcPr>
            <w:tcW w:w="571" w:type="pct"/>
            <w:tcBorders>
              <w:top w:val="nil"/>
              <w:left w:val="nil"/>
              <w:bottom w:val="nil"/>
              <w:right w:val="nil"/>
            </w:tcBorders>
            <w:shd w:val="clear" w:color="auto" w:fill="auto"/>
            <w:noWrap/>
            <w:vAlign w:val="bottom"/>
            <w:hideMark/>
          </w:tcPr>
          <w:p w14:paraId="53BA6DF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M1232</w:t>
            </w:r>
          </w:p>
        </w:tc>
        <w:tc>
          <w:tcPr>
            <w:tcW w:w="2897" w:type="pct"/>
            <w:tcBorders>
              <w:top w:val="nil"/>
              <w:left w:val="nil"/>
              <w:bottom w:val="nil"/>
              <w:right w:val="nil"/>
            </w:tcBorders>
            <w:shd w:val="clear" w:color="auto" w:fill="auto"/>
            <w:noWrap/>
            <w:vAlign w:val="bottom"/>
            <w:hideMark/>
          </w:tcPr>
          <w:p w14:paraId="3219115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Braun St &amp; Loftus St</w:t>
            </w:r>
          </w:p>
        </w:tc>
        <w:tc>
          <w:tcPr>
            <w:tcW w:w="484" w:type="pct"/>
            <w:tcBorders>
              <w:top w:val="nil"/>
              <w:left w:val="nil"/>
              <w:bottom w:val="nil"/>
              <w:right w:val="nil"/>
            </w:tcBorders>
            <w:vAlign w:val="bottom"/>
          </w:tcPr>
          <w:p w14:paraId="1FF03BE9" w14:textId="73C1FA7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484" w:type="pct"/>
            <w:tcBorders>
              <w:top w:val="nil"/>
              <w:left w:val="nil"/>
              <w:bottom w:val="nil"/>
              <w:right w:val="nil"/>
            </w:tcBorders>
            <w:vAlign w:val="bottom"/>
          </w:tcPr>
          <w:p w14:paraId="78048FA1" w14:textId="73B2B46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564" w:type="pct"/>
            <w:tcBorders>
              <w:top w:val="nil"/>
              <w:left w:val="nil"/>
              <w:bottom w:val="nil"/>
              <w:right w:val="nil"/>
            </w:tcBorders>
            <w:vAlign w:val="bottom"/>
          </w:tcPr>
          <w:p w14:paraId="141C994C" w14:textId="29BF68A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$249,457.65</w:t>
            </w:r>
          </w:p>
        </w:tc>
      </w:tr>
      <w:tr w:rsidR="007C4FFE" w:rsidRPr="007C4FFE" w14:paraId="16424662" w14:textId="2831AB6A" w:rsidTr="007A0322">
        <w:trPr>
          <w:trHeight w:val="113"/>
        </w:trPr>
        <w:tc>
          <w:tcPr>
            <w:tcW w:w="571" w:type="pct"/>
            <w:tcBorders>
              <w:top w:val="nil"/>
              <w:left w:val="nil"/>
              <w:bottom w:val="nil"/>
              <w:right w:val="nil"/>
            </w:tcBorders>
            <w:shd w:val="clear" w:color="auto" w:fill="auto"/>
            <w:noWrap/>
            <w:vAlign w:val="bottom"/>
            <w:hideMark/>
          </w:tcPr>
          <w:p w14:paraId="53B19D3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M7051</w:t>
            </w:r>
          </w:p>
        </w:tc>
        <w:tc>
          <w:tcPr>
            <w:tcW w:w="2897" w:type="pct"/>
            <w:tcBorders>
              <w:top w:val="nil"/>
              <w:left w:val="nil"/>
              <w:bottom w:val="nil"/>
              <w:right w:val="nil"/>
            </w:tcBorders>
            <w:shd w:val="clear" w:color="auto" w:fill="auto"/>
            <w:noWrap/>
            <w:vAlign w:val="bottom"/>
            <w:hideMark/>
          </w:tcPr>
          <w:p w14:paraId="5FE95A8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Bruce Hwy Ramp S &amp; Uhlmann Rd</w:t>
            </w:r>
          </w:p>
        </w:tc>
        <w:tc>
          <w:tcPr>
            <w:tcW w:w="484" w:type="pct"/>
            <w:tcBorders>
              <w:top w:val="nil"/>
              <w:left w:val="nil"/>
              <w:bottom w:val="nil"/>
              <w:right w:val="nil"/>
            </w:tcBorders>
            <w:vAlign w:val="bottom"/>
          </w:tcPr>
          <w:p w14:paraId="01E80576" w14:textId="2F1D853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41C81EDD" w14:textId="1A8B4BB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3.6400</w:t>
            </w:r>
          </w:p>
        </w:tc>
        <w:tc>
          <w:tcPr>
            <w:tcW w:w="564" w:type="pct"/>
            <w:tcBorders>
              <w:top w:val="nil"/>
              <w:left w:val="nil"/>
              <w:bottom w:val="nil"/>
              <w:right w:val="nil"/>
            </w:tcBorders>
            <w:vAlign w:val="bottom"/>
          </w:tcPr>
          <w:p w14:paraId="1489BAD5" w14:textId="6CE49E0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$249,208.53</w:t>
            </w:r>
          </w:p>
        </w:tc>
      </w:tr>
      <w:tr w:rsidR="007C4FFE" w:rsidRPr="007C4FFE" w14:paraId="5CE46245" w14:textId="02D12F23" w:rsidTr="007A0322">
        <w:trPr>
          <w:trHeight w:val="113"/>
        </w:trPr>
        <w:tc>
          <w:tcPr>
            <w:tcW w:w="571" w:type="pct"/>
            <w:tcBorders>
              <w:top w:val="nil"/>
              <w:left w:val="nil"/>
              <w:bottom w:val="nil"/>
              <w:right w:val="nil"/>
            </w:tcBorders>
            <w:shd w:val="clear" w:color="auto" w:fill="auto"/>
            <w:noWrap/>
            <w:vAlign w:val="bottom"/>
            <w:hideMark/>
          </w:tcPr>
          <w:p w14:paraId="0792DB9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B0579</w:t>
            </w:r>
          </w:p>
        </w:tc>
        <w:tc>
          <w:tcPr>
            <w:tcW w:w="2897" w:type="pct"/>
            <w:tcBorders>
              <w:top w:val="nil"/>
              <w:left w:val="nil"/>
              <w:bottom w:val="nil"/>
              <w:right w:val="nil"/>
            </w:tcBorders>
            <w:shd w:val="clear" w:color="auto" w:fill="auto"/>
            <w:noWrap/>
            <w:vAlign w:val="bottom"/>
            <w:hideMark/>
          </w:tcPr>
          <w:p w14:paraId="27FE2BD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Hellawell Rd &amp; Pinelands Rd</w:t>
            </w:r>
          </w:p>
        </w:tc>
        <w:tc>
          <w:tcPr>
            <w:tcW w:w="484" w:type="pct"/>
            <w:tcBorders>
              <w:top w:val="nil"/>
              <w:left w:val="nil"/>
              <w:bottom w:val="nil"/>
              <w:right w:val="nil"/>
            </w:tcBorders>
            <w:vAlign w:val="bottom"/>
          </w:tcPr>
          <w:p w14:paraId="7F3315A1" w14:textId="199001C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11873E12" w14:textId="44A1442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2E09F635" w14:textId="79C1491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$248,244.99</w:t>
            </w:r>
          </w:p>
        </w:tc>
      </w:tr>
      <w:tr w:rsidR="007C4FFE" w:rsidRPr="007C4FFE" w14:paraId="7956CB6B" w14:textId="4F371457" w:rsidTr="007A0322">
        <w:trPr>
          <w:trHeight w:val="113"/>
        </w:trPr>
        <w:tc>
          <w:tcPr>
            <w:tcW w:w="571" w:type="pct"/>
            <w:tcBorders>
              <w:top w:val="nil"/>
              <w:left w:val="nil"/>
              <w:bottom w:val="nil"/>
              <w:right w:val="nil"/>
            </w:tcBorders>
            <w:shd w:val="clear" w:color="auto" w:fill="auto"/>
            <w:noWrap/>
            <w:vAlign w:val="bottom"/>
            <w:hideMark/>
          </w:tcPr>
          <w:p w14:paraId="409ACD6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M1201</w:t>
            </w:r>
          </w:p>
        </w:tc>
        <w:tc>
          <w:tcPr>
            <w:tcW w:w="2897" w:type="pct"/>
            <w:tcBorders>
              <w:top w:val="nil"/>
              <w:left w:val="nil"/>
              <w:bottom w:val="nil"/>
              <w:right w:val="nil"/>
            </w:tcBorders>
            <w:shd w:val="clear" w:color="auto" w:fill="auto"/>
            <w:noWrap/>
            <w:vAlign w:val="bottom"/>
            <w:hideMark/>
          </w:tcPr>
          <w:p w14:paraId="0DC5D3B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Fison Ave W/Southern Cross W Ramp &amp; Kingsford Smith Dr</w:t>
            </w:r>
          </w:p>
        </w:tc>
        <w:tc>
          <w:tcPr>
            <w:tcW w:w="484" w:type="pct"/>
            <w:tcBorders>
              <w:top w:val="nil"/>
              <w:left w:val="nil"/>
              <w:bottom w:val="nil"/>
              <w:right w:val="nil"/>
            </w:tcBorders>
            <w:vAlign w:val="bottom"/>
          </w:tcPr>
          <w:p w14:paraId="39D58280" w14:textId="071EC46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1809B841" w14:textId="4261D91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0F142A38" w14:textId="3ED3401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$248,244.99</w:t>
            </w:r>
          </w:p>
        </w:tc>
      </w:tr>
      <w:tr w:rsidR="007C4FFE" w:rsidRPr="007C4FFE" w14:paraId="008DAD93" w14:textId="13A46D4E" w:rsidTr="007A0322">
        <w:trPr>
          <w:trHeight w:val="113"/>
        </w:trPr>
        <w:tc>
          <w:tcPr>
            <w:tcW w:w="571" w:type="pct"/>
            <w:tcBorders>
              <w:top w:val="nil"/>
              <w:left w:val="nil"/>
              <w:bottom w:val="nil"/>
              <w:right w:val="nil"/>
            </w:tcBorders>
            <w:shd w:val="clear" w:color="auto" w:fill="auto"/>
            <w:noWrap/>
            <w:vAlign w:val="bottom"/>
            <w:hideMark/>
          </w:tcPr>
          <w:p w14:paraId="11C6C8D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M3215</w:t>
            </w:r>
          </w:p>
        </w:tc>
        <w:tc>
          <w:tcPr>
            <w:tcW w:w="2897" w:type="pct"/>
            <w:tcBorders>
              <w:top w:val="nil"/>
              <w:left w:val="nil"/>
              <w:bottom w:val="nil"/>
              <w:right w:val="nil"/>
            </w:tcBorders>
            <w:shd w:val="clear" w:color="auto" w:fill="auto"/>
            <w:noWrap/>
            <w:vAlign w:val="bottom"/>
            <w:hideMark/>
          </w:tcPr>
          <w:p w14:paraId="1213115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Hugh St/North Ward Rd &amp; Ingham Rd</w:t>
            </w:r>
          </w:p>
        </w:tc>
        <w:tc>
          <w:tcPr>
            <w:tcW w:w="484" w:type="pct"/>
            <w:tcBorders>
              <w:top w:val="nil"/>
              <w:left w:val="nil"/>
              <w:bottom w:val="nil"/>
              <w:right w:val="nil"/>
            </w:tcBorders>
            <w:vAlign w:val="bottom"/>
          </w:tcPr>
          <w:p w14:paraId="3AC120DC" w14:textId="494EBDA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1F1CFF00" w14:textId="6CCE567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2601FD57" w14:textId="42D889F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$248,244.99</w:t>
            </w:r>
          </w:p>
        </w:tc>
      </w:tr>
      <w:tr w:rsidR="007C4FFE" w:rsidRPr="007C4FFE" w14:paraId="77DAA27D" w14:textId="3560A854" w:rsidTr="007A0322">
        <w:trPr>
          <w:trHeight w:val="113"/>
        </w:trPr>
        <w:tc>
          <w:tcPr>
            <w:tcW w:w="571" w:type="pct"/>
            <w:tcBorders>
              <w:top w:val="nil"/>
              <w:left w:val="nil"/>
              <w:bottom w:val="nil"/>
              <w:right w:val="nil"/>
            </w:tcBorders>
            <w:shd w:val="clear" w:color="auto" w:fill="auto"/>
            <w:noWrap/>
            <w:vAlign w:val="bottom"/>
            <w:hideMark/>
          </w:tcPr>
          <w:p w14:paraId="564887E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C5077</w:t>
            </w:r>
          </w:p>
        </w:tc>
        <w:tc>
          <w:tcPr>
            <w:tcW w:w="2897" w:type="pct"/>
            <w:tcBorders>
              <w:top w:val="nil"/>
              <w:left w:val="nil"/>
              <w:bottom w:val="nil"/>
              <w:right w:val="nil"/>
            </w:tcBorders>
            <w:shd w:val="clear" w:color="auto" w:fill="auto"/>
            <w:noWrap/>
            <w:vAlign w:val="bottom"/>
            <w:hideMark/>
          </w:tcPr>
          <w:p w14:paraId="3792051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Nind St &amp; Scarborough St</w:t>
            </w:r>
          </w:p>
        </w:tc>
        <w:tc>
          <w:tcPr>
            <w:tcW w:w="484" w:type="pct"/>
            <w:tcBorders>
              <w:top w:val="nil"/>
              <w:left w:val="nil"/>
              <w:bottom w:val="nil"/>
              <w:right w:val="nil"/>
            </w:tcBorders>
            <w:vAlign w:val="bottom"/>
          </w:tcPr>
          <w:p w14:paraId="5F2DEAF7" w14:textId="0831CE7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484" w:type="pct"/>
            <w:tcBorders>
              <w:top w:val="nil"/>
              <w:left w:val="nil"/>
              <w:bottom w:val="nil"/>
              <w:right w:val="nil"/>
            </w:tcBorders>
            <w:vAlign w:val="bottom"/>
          </w:tcPr>
          <w:p w14:paraId="68C572F2" w14:textId="79CB00E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5826816B" w14:textId="7BEF5F6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$245,009.40</w:t>
            </w:r>
          </w:p>
        </w:tc>
      </w:tr>
      <w:tr w:rsidR="007C4FFE" w:rsidRPr="007C4FFE" w14:paraId="67C9162B" w14:textId="583FDD15" w:rsidTr="007A0322">
        <w:trPr>
          <w:trHeight w:val="113"/>
        </w:trPr>
        <w:tc>
          <w:tcPr>
            <w:tcW w:w="571" w:type="pct"/>
            <w:tcBorders>
              <w:top w:val="nil"/>
              <w:left w:val="nil"/>
              <w:bottom w:val="nil"/>
              <w:right w:val="nil"/>
            </w:tcBorders>
            <w:shd w:val="clear" w:color="auto" w:fill="auto"/>
            <w:noWrap/>
            <w:vAlign w:val="bottom"/>
            <w:hideMark/>
          </w:tcPr>
          <w:p w14:paraId="199892C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M1506</w:t>
            </w:r>
          </w:p>
        </w:tc>
        <w:tc>
          <w:tcPr>
            <w:tcW w:w="2897" w:type="pct"/>
            <w:tcBorders>
              <w:top w:val="nil"/>
              <w:left w:val="nil"/>
              <w:bottom w:val="nil"/>
              <w:right w:val="nil"/>
            </w:tcBorders>
            <w:shd w:val="clear" w:color="auto" w:fill="auto"/>
            <w:noWrap/>
            <w:vAlign w:val="bottom"/>
            <w:hideMark/>
          </w:tcPr>
          <w:p w14:paraId="0D433EB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North Quay/Herschel St &amp; South East Art Rd Ramp A</w:t>
            </w:r>
          </w:p>
        </w:tc>
        <w:tc>
          <w:tcPr>
            <w:tcW w:w="484" w:type="pct"/>
            <w:tcBorders>
              <w:top w:val="nil"/>
              <w:left w:val="nil"/>
              <w:bottom w:val="nil"/>
              <w:right w:val="nil"/>
            </w:tcBorders>
            <w:vAlign w:val="bottom"/>
          </w:tcPr>
          <w:p w14:paraId="1D213014" w14:textId="292D0F5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611773E4" w14:textId="40B2A41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3.3800</w:t>
            </w:r>
          </w:p>
        </w:tc>
        <w:tc>
          <w:tcPr>
            <w:tcW w:w="564" w:type="pct"/>
            <w:tcBorders>
              <w:top w:val="nil"/>
              <w:left w:val="nil"/>
              <w:bottom w:val="nil"/>
              <w:right w:val="nil"/>
            </w:tcBorders>
            <w:vAlign w:val="bottom"/>
          </w:tcPr>
          <w:p w14:paraId="25114818" w14:textId="204D1F1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$243,425.81</w:t>
            </w:r>
          </w:p>
        </w:tc>
      </w:tr>
      <w:tr w:rsidR="007C4FFE" w:rsidRPr="007C4FFE" w14:paraId="72A6AC46" w14:textId="230795EA" w:rsidTr="007A0322">
        <w:trPr>
          <w:trHeight w:val="113"/>
        </w:trPr>
        <w:tc>
          <w:tcPr>
            <w:tcW w:w="571" w:type="pct"/>
            <w:tcBorders>
              <w:top w:val="nil"/>
              <w:left w:val="nil"/>
              <w:bottom w:val="nil"/>
              <w:right w:val="nil"/>
            </w:tcBorders>
            <w:shd w:val="clear" w:color="auto" w:fill="auto"/>
            <w:noWrap/>
            <w:vAlign w:val="bottom"/>
            <w:hideMark/>
          </w:tcPr>
          <w:p w14:paraId="286451D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M5491</w:t>
            </w:r>
          </w:p>
        </w:tc>
        <w:tc>
          <w:tcPr>
            <w:tcW w:w="2897" w:type="pct"/>
            <w:tcBorders>
              <w:top w:val="nil"/>
              <w:left w:val="nil"/>
              <w:bottom w:val="nil"/>
              <w:right w:val="nil"/>
            </w:tcBorders>
            <w:shd w:val="clear" w:color="auto" w:fill="auto"/>
            <w:noWrap/>
            <w:vAlign w:val="bottom"/>
            <w:hideMark/>
          </w:tcPr>
          <w:p w14:paraId="2BA4F70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High St/Southport - Burleigh Rd &amp; North St/Smith St Connection Rd (1/04)</w:t>
            </w:r>
          </w:p>
        </w:tc>
        <w:tc>
          <w:tcPr>
            <w:tcW w:w="484" w:type="pct"/>
            <w:tcBorders>
              <w:top w:val="nil"/>
              <w:left w:val="nil"/>
              <w:bottom w:val="nil"/>
              <w:right w:val="nil"/>
            </w:tcBorders>
            <w:vAlign w:val="bottom"/>
          </w:tcPr>
          <w:p w14:paraId="77FAB453" w14:textId="49AF1D1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4E73AD2C" w14:textId="5DFC8DE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3.3800</w:t>
            </w:r>
          </w:p>
        </w:tc>
        <w:tc>
          <w:tcPr>
            <w:tcW w:w="564" w:type="pct"/>
            <w:tcBorders>
              <w:top w:val="nil"/>
              <w:left w:val="nil"/>
              <w:bottom w:val="nil"/>
              <w:right w:val="nil"/>
            </w:tcBorders>
            <w:vAlign w:val="bottom"/>
          </w:tcPr>
          <w:p w14:paraId="750EF9A3" w14:textId="3CDC520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$243,425.81</w:t>
            </w:r>
          </w:p>
        </w:tc>
      </w:tr>
      <w:tr w:rsidR="007C4FFE" w:rsidRPr="007C4FFE" w14:paraId="7917E4D7" w14:textId="5A8BD4EE" w:rsidTr="007A0322">
        <w:trPr>
          <w:trHeight w:val="113"/>
        </w:trPr>
        <w:tc>
          <w:tcPr>
            <w:tcW w:w="571" w:type="pct"/>
            <w:tcBorders>
              <w:top w:val="nil"/>
              <w:left w:val="nil"/>
              <w:bottom w:val="nil"/>
              <w:right w:val="nil"/>
            </w:tcBorders>
            <w:shd w:val="clear" w:color="auto" w:fill="auto"/>
            <w:noWrap/>
            <w:vAlign w:val="bottom"/>
            <w:hideMark/>
          </w:tcPr>
          <w:p w14:paraId="7F2BF19C" w14:textId="77777777" w:rsidR="007C4FFE" w:rsidRPr="007C4FFE" w:rsidRDefault="007C4FFE" w:rsidP="007C4FFE">
            <w:pPr>
              <w:spacing w:after="0" w:line="240" w:lineRule="auto"/>
              <w:jc w:val="left"/>
              <w:rPr>
                <w:rFonts w:cs="Arial"/>
                <w:color w:val="000000"/>
                <w:sz w:val="12"/>
                <w:szCs w:val="12"/>
                <w:lang w:eastAsia="en-AU"/>
              </w:rPr>
            </w:pPr>
          </w:p>
        </w:tc>
        <w:tc>
          <w:tcPr>
            <w:tcW w:w="2897" w:type="pct"/>
            <w:tcBorders>
              <w:top w:val="nil"/>
              <w:left w:val="nil"/>
              <w:bottom w:val="nil"/>
              <w:right w:val="nil"/>
            </w:tcBorders>
            <w:shd w:val="clear" w:color="auto" w:fill="auto"/>
            <w:noWrap/>
            <w:vAlign w:val="bottom"/>
            <w:hideMark/>
          </w:tcPr>
          <w:p w14:paraId="53E0FB5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Coldridge St &amp; Sir Fred Schonell Dr</w:t>
            </w:r>
          </w:p>
        </w:tc>
        <w:tc>
          <w:tcPr>
            <w:tcW w:w="484" w:type="pct"/>
            <w:tcBorders>
              <w:top w:val="nil"/>
              <w:left w:val="nil"/>
              <w:bottom w:val="nil"/>
              <w:right w:val="nil"/>
            </w:tcBorders>
            <w:vAlign w:val="bottom"/>
          </w:tcPr>
          <w:p w14:paraId="4F9F8538" w14:textId="6B44779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6671939E" w14:textId="3CADB96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41748BE6" w14:textId="6FAE3F2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$242,907.09</w:t>
            </w:r>
          </w:p>
        </w:tc>
      </w:tr>
      <w:tr w:rsidR="007C4FFE" w:rsidRPr="007C4FFE" w14:paraId="731520EF" w14:textId="2F27BD70" w:rsidTr="007A0322">
        <w:trPr>
          <w:trHeight w:val="113"/>
        </w:trPr>
        <w:tc>
          <w:tcPr>
            <w:tcW w:w="571" w:type="pct"/>
            <w:tcBorders>
              <w:top w:val="nil"/>
              <w:left w:val="nil"/>
              <w:bottom w:val="nil"/>
              <w:right w:val="nil"/>
            </w:tcBorders>
            <w:shd w:val="clear" w:color="auto" w:fill="auto"/>
            <w:noWrap/>
            <w:vAlign w:val="bottom"/>
            <w:hideMark/>
          </w:tcPr>
          <w:p w14:paraId="24B305F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B0242</w:t>
            </w:r>
          </w:p>
        </w:tc>
        <w:tc>
          <w:tcPr>
            <w:tcW w:w="2897" w:type="pct"/>
            <w:tcBorders>
              <w:top w:val="nil"/>
              <w:left w:val="nil"/>
              <w:bottom w:val="nil"/>
              <w:right w:val="nil"/>
            </w:tcBorders>
            <w:shd w:val="clear" w:color="auto" w:fill="auto"/>
            <w:noWrap/>
            <w:vAlign w:val="bottom"/>
            <w:hideMark/>
          </w:tcPr>
          <w:p w14:paraId="02F7AF8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Bilsen Rd &amp; Hamilton Rd</w:t>
            </w:r>
          </w:p>
        </w:tc>
        <w:tc>
          <w:tcPr>
            <w:tcW w:w="484" w:type="pct"/>
            <w:tcBorders>
              <w:top w:val="nil"/>
              <w:left w:val="nil"/>
              <w:bottom w:val="nil"/>
              <w:right w:val="nil"/>
            </w:tcBorders>
            <w:vAlign w:val="bottom"/>
          </w:tcPr>
          <w:p w14:paraId="2035CFCE" w14:textId="0ABA288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597467B1" w14:textId="22B220C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229B4516" w14:textId="269F782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$242,907.09</w:t>
            </w:r>
          </w:p>
        </w:tc>
      </w:tr>
      <w:tr w:rsidR="007C4FFE" w:rsidRPr="007C4FFE" w14:paraId="479A4E21" w14:textId="39B616D6" w:rsidTr="007A0322">
        <w:trPr>
          <w:trHeight w:val="113"/>
        </w:trPr>
        <w:tc>
          <w:tcPr>
            <w:tcW w:w="571" w:type="pct"/>
            <w:tcBorders>
              <w:top w:val="nil"/>
              <w:left w:val="nil"/>
              <w:bottom w:val="nil"/>
              <w:right w:val="nil"/>
            </w:tcBorders>
            <w:shd w:val="clear" w:color="auto" w:fill="auto"/>
            <w:noWrap/>
            <w:vAlign w:val="bottom"/>
            <w:hideMark/>
          </w:tcPr>
          <w:p w14:paraId="0C9D63B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B0758</w:t>
            </w:r>
          </w:p>
        </w:tc>
        <w:tc>
          <w:tcPr>
            <w:tcW w:w="2897" w:type="pct"/>
            <w:tcBorders>
              <w:top w:val="nil"/>
              <w:left w:val="nil"/>
              <w:bottom w:val="nil"/>
              <w:right w:val="nil"/>
            </w:tcBorders>
            <w:shd w:val="clear" w:color="auto" w:fill="auto"/>
            <w:noWrap/>
            <w:vAlign w:val="bottom"/>
            <w:hideMark/>
          </w:tcPr>
          <w:p w14:paraId="0D06593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Corsair Ave &amp; Inala Ave</w:t>
            </w:r>
          </w:p>
        </w:tc>
        <w:tc>
          <w:tcPr>
            <w:tcW w:w="484" w:type="pct"/>
            <w:tcBorders>
              <w:top w:val="nil"/>
              <w:left w:val="nil"/>
              <w:bottom w:val="nil"/>
              <w:right w:val="nil"/>
            </w:tcBorders>
            <w:vAlign w:val="bottom"/>
          </w:tcPr>
          <w:p w14:paraId="69492199" w14:textId="4ED193E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593A9147" w14:textId="592340E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1996F247" w14:textId="387CFAA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$242,907.09</w:t>
            </w:r>
          </w:p>
        </w:tc>
      </w:tr>
      <w:tr w:rsidR="007C4FFE" w:rsidRPr="007C4FFE" w14:paraId="5FA87D6B" w14:textId="4ED93BCC" w:rsidTr="007A0322">
        <w:trPr>
          <w:trHeight w:val="113"/>
        </w:trPr>
        <w:tc>
          <w:tcPr>
            <w:tcW w:w="571" w:type="pct"/>
            <w:tcBorders>
              <w:top w:val="nil"/>
              <w:left w:val="nil"/>
              <w:bottom w:val="nil"/>
              <w:right w:val="nil"/>
            </w:tcBorders>
            <w:shd w:val="clear" w:color="auto" w:fill="auto"/>
            <w:noWrap/>
            <w:vAlign w:val="bottom"/>
            <w:hideMark/>
          </w:tcPr>
          <w:p w14:paraId="05B4211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L1639</w:t>
            </w:r>
          </w:p>
        </w:tc>
        <w:tc>
          <w:tcPr>
            <w:tcW w:w="2897" w:type="pct"/>
            <w:tcBorders>
              <w:top w:val="nil"/>
              <w:left w:val="nil"/>
              <w:bottom w:val="nil"/>
              <w:right w:val="nil"/>
            </w:tcBorders>
            <w:shd w:val="clear" w:color="auto" w:fill="auto"/>
            <w:noWrap/>
            <w:vAlign w:val="bottom"/>
            <w:hideMark/>
          </w:tcPr>
          <w:p w14:paraId="6A65D4F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Browns Plains Rd &amp; Second Ave/Waratah Dr</w:t>
            </w:r>
          </w:p>
        </w:tc>
        <w:tc>
          <w:tcPr>
            <w:tcW w:w="484" w:type="pct"/>
            <w:tcBorders>
              <w:top w:val="nil"/>
              <w:left w:val="nil"/>
              <w:bottom w:val="nil"/>
              <w:right w:val="nil"/>
            </w:tcBorders>
            <w:vAlign w:val="bottom"/>
          </w:tcPr>
          <w:p w14:paraId="12F19569" w14:textId="2DA8259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6E43AC7B" w14:textId="26B60A2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7ED7EF2D" w14:textId="30B0A29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$242,907.09</w:t>
            </w:r>
          </w:p>
        </w:tc>
      </w:tr>
      <w:tr w:rsidR="007C4FFE" w:rsidRPr="007C4FFE" w14:paraId="6C105934" w14:textId="3CFF8B08" w:rsidTr="007A0322">
        <w:trPr>
          <w:trHeight w:val="113"/>
        </w:trPr>
        <w:tc>
          <w:tcPr>
            <w:tcW w:w="571" w:type="pct"/>
            <w:tcBorders>
              <w:top w:val="nil"/>
              <w:left w:val="nil"/>
              <w:bottom w:val="nil"/>
              <w:right w:val="nil"/>
            </w:tcBorders>
            <w:shd w:val="clear" w:color="auto" w:fill="auto"/>
            <w:noWrap/>
            <w:vAlign w:val="bottom"/>
            <w:hideMark/>
          </w:tcPr>
          <w:p w14:paraId="5DE062B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M1921</w:t>
            </w:r>
          </w:p>
        </w:tc>
        <w:tc>
          <w:tcPr>
            <w:tcW w:w="2897" w:type="pct"/>
            <w:tcBorders>
              <w:top w:val="nil"/>
              <w:left w:val="nil"/>
              <w:bottom w:val="nil"/>
              <w:right w:val="nil"/>
            </w:tcBorders>
            <w:shd w:val="clear" w:color="auto" w:fill="auto"/>
            <w:noWrap/>
            <w:vAlign w:val="bottom"/>
            <w:hideMark/>
          </w:tcPr>
          <w:p w14:paraId="0437CF17" w14:textId="3AC4434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Ellworthy St &amp; Samford Rd (1/04)</w:t>
            </w:r>
          </w:p>
        </w:tc>
        <w:tc>
          <w:tcPr>
            <w:tcW w:w="484" w:type="pct"/>
            <w:tcBorders>
              <w:top w:val="nil"/>
              <w:left w:val="nil"/>
              <w:bottom w:val="nil"/>
              <w:right w:val="nil"/>
            </w:tcBorders>
            <w:vAlign w:val="bottom"/>
          </w:tcPr>
          <w:p w14:paraId="14094545" w14:textId="035AFAB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7B962905" w14:textId="5451E3C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32858B26" w14:textId="649B145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$242,907.09</w:t>
            </w:r>
          </w:p>
        </w:tc>
      </w:tr>
      <w:tr w:rsidR="007C4FFE" w:rsidRPr="007C4FFE" w14:paraId="7BF4D0A4" w14:textId="4837F118" w:rsidTr="007A0322">
        <w:trPr>
          <w:trHeight w:val="113"/>
        </w:trPr>
        <w:tc>
          <w:tcPr>
            <w:tcW w:w="571" w:type="pct"/>
            <w:tcBorders>
              <w:top w:val="nil"/>
              <w:left w:val="nil"/>
              <w:bottom w:val="nil"/>
              <w:right w:val="nil"/>
            </w:tcBorders>
            <w:shd w:val="clear" w:color="auto" w:fill="auto"/>
            <w:noWrap/>
            <w:vAlign w:val="bottom"/>
            <w:hideMark/>
          </w:tcPr>
          <w:p w14:paraId="4A3B146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M2155</w:t>
            </w:r>
          </w:p>
        </w:tc>
        <w:tc>
          <w:tcPr>
            <w:tcW w:w="2897" w:type="pct"/>
            <w:tcBorders>
              <w:top w:val="nil"/>
              <w:left w:val="nil"/>
              <w:bottom w:val="nil"/>
              <w:right w:val="nil"/>
            </w:tcBorders>
            <w:shd w:val="clear" w:color="auto" w:fill="auto"/>
            <w:noWrap/>
            <w:vAlign w:val="bottom"/>
            <w:hideMark/>
          </w:tcPr>
          <w:p w14:paraId="578A9EA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Anzac Ave &amp; School Rd</w:t>
            </w:r>
          </w:p>
        </w:tc>
        <w:tc>
          <w:tcPr>
            <w:tcW w:w="484" w:type="pct"/>
            <w:tcBorders>
              <w:top w:val="nil"/>
              <w:left w:val="nil"/>
              <w:bottom w:val="nil"/>
              <w:right w:val="nil"/>
            </w:tcBorders>
            <w:vAlign w:val="bottom"/>
          </w:tcPr>
          <w:p w14:paraId="6F6D700D" w14:textId="2C68346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767DD990" w14:textId="34AF5BB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2528F9B7" w14:textId="465E3E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$242,907.09</w:t>
            </w:r>
          </w:p>
        </w:tc>
      </w:tr>
      <w:tr w:rsidR="007C4FFE" w:rsidRPr="007C4FFE" w14:paraId="524D3D22" w14:textId="3000ACB6" w:rsidTr="007A0322">
        <w:trPr>
          <w:trHeight w:val="113"/>
        </w:trPr>
        <w:tc>
          <w:tcPr>
            <w:tcW w:w="571" w:type="pct"/>
            <w:tcBorders>
              <w:top w:val="nil"/>
              <w:left w:val="nil"/>
              <w:bottom w:val="nil"/>
              <w:right w:val="nil"/>
            </w:tcBorders>
            <w:shd w:val="clear" w:color="auto" w:fill="auto"/>
            <w:noWrap/>
            <w:vAlign w:val="bottom"/>
            <w:hideMark/>
          </w:tcPr>
          <w:p w14:paraId="79F5265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M2482</w:t>
            </w:r>
          </w:p>
        </w:tc>
        <w:tc>
          <w:tcPr>
            <w:tcW w:w="2897" w:type="pct"/>
            <w:tcBorders>
              <w:top w:val="nil"/>
              <w:left w:val="nil"/>
              <w:bottom w:val="nil"/>
              <w:right w:val="nil"/>
            </w:tcBorders>
            <w:shd w:val="clear" w:color="auto" w:fill="auto"/>
            <w:noWrap/>
            <w:vAlign w:val="bottom"/>
            <w:hideMark/>
          </w:tcPr>
          <w:p w14:paraId="4CCC3D0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Loganlea Rd &amp; Nujooloo Rd</w:t>
            </w:r>
          </w:p>
        </w:tc>
        <w:tc>
          <w:tcPr>
            <w:tcW w:w="484" w:type="pct"/>
            <w:tcBorders>
              <w:top w:val="nil"/>
              <w:left w:val="nil"/>
              <w:bottom w:val="nil"/>
              <w:right w:val="nil"/>
            </w:tcBorders>
            <w:vAlign w:val="bottom"/>
          </w:tcPr>
          <w:p w14:paraId="7B504781" w14:textId="288F43E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6F3CFAD6" w14:textId="1B2CEB9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24EE83AE" w14:textId="2557685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$242,907.09</w:t>
            </w:r>
          </w:p>
        </w:tc>
      </w:tr>
      <w:tr w:rsidR="007C4FFE" w:rsidRPr="007C4FFE" w14:paraId="0D06FFA1" w14:textId="6D3E8193" w:rsidTr="007A0322">
        <w:trPr>
          <w:trHeight w:val="113"/>
        </w:trPr>
        <w:tc>
          <w:tcPr>
            <w:tcW w:w="571" w:type="pct"/>
            <w:tcBorders>
              <w:top w:val="nil"/>
              <w:left w:val="nil"/>
              <w:bottom w:val="nil"/>
              <w:right w:val="nil"/>
            </w:tcBorders>
            <w:shd w:val="clear" w:color="auto" w:fill="auto"/>
            <w:noWrap/>
            <w:vAlign w:val="bottom"/>
            <w:hideMark/>
          </w:tcPr>
          <w:p w14:paraId="782F1F2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M3111</w:t>
            </w:r>
          </w:p>
        </w:tc>
        <w:tc>
          <w:tcPr>
            <w:tcW w:w="2897" w:type="pct"/>
            <w:tcBorders>
              <w:top w:val="nil"/>
              <w:left w:val="nil"/>
              <w:bottom w:val="nil"/>
              <w:right w:val="nil"/>
            </w:tcBorders>
            <w:shd w:val="clear" w:color="auto" w:fill="auto"/>
            <w:noWrap/>
            <w:vAlign w:val="bottom"/>
            <w:hideMark/>
          </w:tcPr>
          <w:p w14:paraId="42CB519E" w14:textId="5D228DE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Florence St &amp; Sheridan St (aka</w:t>
            </w:r>
            <w:r w:rsidR="000E69B5">
              <w:rPr>
                <w:rFonts w:cs="Arial"/>
                <w:color w:val="000000"/>
                <w:sz w:val="12"/>
                <w:szCs w:val="12"/>
                <w:lang w:eastAsia="en-AU"/>
              </w:rPr>
              <w:t xml:space="preserve"> </w:t>
            </w:r>
            <w:r w:rsidRPr="007C4FFE">
              <w:rPr>
                <w:rFonts w:cs="Arial"/>
                <w:color w:val="000000"/>
                <w:sz w:val="12"/>
                <w:szCs w:val="12"/>
                <w:lang w:eastAsia="en-AU"/>
              </w:rPr>
              <w:t>Captain Cook Hwy &amp; Mulgrave Rd)</w:t>
            </w:r>
          </w:p>
        </w:tc>
        <w:tc>
          <w:tcPr>
            <w:tcW w:w="484" w:type="pct"/>
            <w:tcBorders>
              <w:top w:val="nil"/>
              <w:left w:val="nil"/>
              <w:bottom w:val="nil"/>
              <w:right w:val="nil"/>
            </w:tcBorders>
            <w:vAlign w:val="bottom"/>
          </w:tcPr>
          <w:p w14:paraId="53858AFC" w14:textId="254B5D1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0A97431D" w14:textId="573F737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11FDDCAA" w14:textId="383D0E2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$242,907.09</w:t>
            </w:r>
          </w:p>
        </w:tc>
      </w:tr>
      <w:tr w:rsidR="007C4FFE" w:rsidRPr="007C4FFE" w14:paraId="25B6479D" w14:textId="53072DC3" w:rsidTr="007A0322">
        <w:trPr>
          <w:trHeight w:val="113"/>
        </w:trPr>
        <w:tc>
          <w:tcPr>
            <w:tcW w:w="571" w:type="pct"/>
            <w:tcBorders>
              <w:top w:val="nil"/>
              <w:left w:val="nil"/>
              <w:bottom w:val="nil"/>
              <w:right w:val="nil"/>
            </w:tcBorders>
            <w:shd w:val="clear" w:color="auto" w:fill="auto"/>
            <w:noWrap/>
            <w:vAlign w:val="bottom"/>
            <w:hideMark/>
          </w:tcPr>
          <w:p w14:paraId="6089862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M5461</w:t>
            </w:r>
          </w:p>
        </w:tc>
        <w:tc>
          <w:tcPr>
            <w:tcW w:w="2897" w:type="pct"/>
            <w:tcBorders>
              <w:top w:val="nil"/>
              <w:left w:val="nil"/>
              <w:bottom w:val="nil"/>
              <w:right w:val="nil"/>
            </w:tcBorders>
            <w:shd w:val="clear" w:color="auto" w:fill="auto"/>
            <w:noWrap/>
            <w:vAlign w:val="bottom"/>
            <w:hideMark/>
          </w:tcPr>
          <w:p w14:paraId="16ED3927" w14:textId="1656FDF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Alexander Dr/Nielsens Rd &amp; Pacific Hwy Ramp</w:t>
            </w:r>
          </w:p>
        </w:tc>
        <w:tc>
          <w:tcPr>
            <w:tcW w:w="484" w:type="pct"/>
            <w:tcBorders>
              <w:top w:val="nil"/>
              <w:left w:val="nil"/>
              <w:bottom w:val="nil"/>
              <w:right w:val="nil"/>
            </w:tcBorders>
            <w:vAlign w:val="bottom"/>
          </w:tcPr>
          <w:p w14:paraId="23C10586" w14:textId="1954759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71E26007" w14:textId="582FD4A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55738108" w14:textId="3DFE10B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$242,907.09</w:t>
            </w:r>
          </w:p>
        </w:tc>
      </w:tr>
      <w:tr w:rsidR="007C4FFE" w:rsidRPr="007C4FFE" w14:paraId="2BF589AE" w14:textId="4B29FF06" w:rsidTr="007A0322">
        <w:trPr>
          <w:trHeight w:val="113"/>
        </w:trPr>
        <w:tc>
          <w:tcPr>
            <w:tcW w:w="571" w:type="pct"/>
            <w:tcBorders>
              <w:top w:val="nil"/>
              <w:left w:val="nil"/>
              <w:bottom w:val="nil"/>
              <w:right w:val="nil"/>
            </w:tcBorders>
            <w:shd w:val="clear" w:color="auto" w:fill="auto"/>
            <w:noWrap/>
            <w:vAlign w:val="bottom"/>
            <w:hideMark/>
          </w:tcPr>
          <w:p w14:paraId="5CE61F9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M6020</w:t>
            </w:r>
          </w:p>
        </w:tc>
        <w:tc>
          <w:tcPr>
            <w:tcW w:w="2897" w:type="pct"/>
            <w:tcBorders>
              <w:top w:val="nil"/>
              <w:left w:val="nil"/>
              <w:bottom w:val="nil"/>
              <w:right w:val="nil"/>
            </w:tcBorders>
            <w:shd w:val="clear" w:color="auto" w:fill="auto"/>
            <w:noWrap/>
            <w:vAlign w:val="bottom"/>
            <w:hideMark/>
          </w:tcPr>
          <w:p w14:paraId="0356974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Margaret St &amp; West St</w:t>
            </w:r>
          </w:p>
        </w:tc>
        <w:tc>
          <w:tcPr>
            <w:tcW w:w="484" w:type="pct"/>
            <w:tcBorders>
              <w:top w:val="nil"/>
              <w:left w:val="nil"/>
              <w:bottom w:val="nil"/>
              <w:right w:val="nil"/>
            </w:tcBorders>
            <w:vAlign w:val="bottom"/>
          </w:tcPr>
          <w:p w14:paraId="22D23ABB" w14:textId="56D4149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2DFA2BF8" w14:textId="2126FC7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25297155" w14:textId="6FAF19C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$242,907.09</w:t>
            </w:r>
          </w:p>
        </w:tc>
      </w:tr>
      <w:tr w:rsidR="007C4FFE" w:rsidRPr="007C4FFE" w14:paraId="376836B9" w14:textId="41ED8FCA" w:rsidTr="007A0322">
        <w:trPr>
          <w:trHeight w:val="113"/>
        </w:trPr>
        <w:tc>
          <w:tcPr>
            <w:tcW w:w="571" w:type="pct"/>
            <w:tcBorders>
              <w:top w:val="nil"/>
              <w:left w:val="nil"/>
              <w:bottom w:val="nil"/>
              <w:right w:val="nil"/>
            </w:tcBorders>
            <w:shd w:val="clear" w:color="auto" w:fill="auto"/>
            <w:noWrap/>
            <w:vAlign w:val="bottom"/>
            <w:hideMark/>
          </w:tcPr>
          <w:p w14:paraId="05AFB5B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M6022</w:t>
            </w:r>
          </w:p>
        </w:tc>
        <w:tc>
          <w:tcPr>
            <w:tcW w:w="2897" w:type="pct"/>
            <w:tcBorders>
              <w:top w:val="nil"/>
              <w:left w:val="nil"/>
              <w:bottom w:val="nil"/>
              <w:right w:val="nil"/>
            </w:tcBorders>
            <w:shd w:val="clear" w:color="auto" w:fill="auto"/>
            <w:noWrap/>
            <w:vAlign w:val="bottom"/>
            <w:hideMark/>
          </w:tcPr>
          <w:p w14:paraId="40DB480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Bridge St &amp; West St</w:t>
            </w:r>
          </w:p>
        </w:tc>
        <w:tc>
          <w:tcPr>
            <w:tcW w:w="484" w:type="pct"/>
            <w:tcBorders>
              <w:top w:val="nil"/>
              <w:left w:val="nil"/>
              <w:bottom w:val="nil"/>
              <w:right w:val="nil"/>
            </w:tcBorders>
            <w:vAlign w:val="bottom"/>
          </w:tcPr>
          <w:p w14:paraId="57E5D9CE" w14:textId="2B7C868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470732DF" w14:textId="63422C3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51B1FDEA" w14:textId="7CA7B3F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$242,907.09</w:t>
            </w:r>
          </w:p>
        </w:tc>
      </w:tr>
      <w:tr w:rsidR="007C4FFE" w:rsidRPr="007C4FFE" w14:paraId="552E2574" w14:textId="3466E96D" w:rsidTr="007A0322">
        <w:trPr>
          <w:trHeight w:val="113"/>
        </w:trPr>
        <w:tc>
          <w:tcPr>
            <w:tcW w:w="571" w:type="pct"/>
            <w:tcBorders>
              <w:top w:val="nil"/>
              <w:left w:val="nil"/>
              <w:bottom w:val="nil"/>
              <w:right w:val="nil"/>
            </w:tcBorders>
            <w:shd w:val="clear" w:color="auto" w:fill="auto"/>
            <w:noWrap/>
            <w:vAlign w:val="bottom"/>
            <w:hideMark/>
          </w:tcPr>
          <w:p w14:paraId="340837C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M6052</w:t>
            </w:r>
          </w:p>
        </w:tc>
        <w:tc>
          <w:tcPr>
            <w:tcW w:w="2897" w:type="pct"/>
            <w:tcBorders>
              <w:top w:val="nil"/>
              <w:left w:val="nil"/>
              <w:bottom w:val="nil"/>
              <w:right w:val="nil"/>
            </w:tcBorders>
            <w:shd w:val="clear" w:color="auto" w:fill="auto"/>
            <w:noWrap/>
            <w:vAlign w:val="bottom"/>
            <w:hideMark/>
          </w:tcPr>
          <w:p w14:paraId="3A511F6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Stenner St &amp; West St</w:t>
            </w:r>
          </w:p>
        </w:tc>
        <w:tc>
          <w:tcPr>
            <w:tcW w:w="484" w:type="pct"/>
            <w:tcBorders>
              <w:top w:val="nil"/>
              <w:left w:val="nil"/>
              <w:bottom w:val="nil"/>
              <w:right w:val="nil"/>
            </w:tcBorders>
            <w:vAlign w:val="bottom"/>
          </w:tcPr>
          <w:p w14:paraId="142A2A55" w14:textId="48AEFC9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3931CF10" w14:textId="7C1D172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6B15D841" w14:textId="030F0FE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$242,907.09</w:t>
            </w:r>
          </w:p>
        </w:tc>
      </w:tr>
      <w:tr w:rsidR="007C4FFE" w:rsidRPr="007C4FFE" w14:paraId="6311B2B1" w14:textId="401637C4" w:rsidTr="007A0322">
        <w:trPr>
          <w:trHeight w:val="113"/>
        </w:trPr>
        <w:tc>
          <w:tcPr>
            <w:tcW w:w="571" w:type="pct"/>
            <w:tcBorders>
              <w:top w:val="nil"/>
              <w:left w:val="nil"/>
              <w:bottom w:val="nil"/>
              <w:right w:val="nil"/>
            </w:tcBorders>
            <w:shd w:val="clear" w:color="auto" w:fill="auto"/>
            <w:noWrap/>
            <w:vAlign w:val="bottom"/>
            <w:hideMark/>
          </w:tcPr>
          <w:p w14:paraId="665FC31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lastRenderedPageBreak/>
              <w:t>B0622</w:t>
            </w:r>
          </w:p>
        </w:tc>
        <w:tc>
          <w:tcPr>
            <w:tcW w:w="2897" w:type="pct"/>
            <w:tcBorders>
              <w:top w:val="nil"/>
              <w:left w:val="nil"/>
              <w:bottom w:val="nil"/>
              <w:right w:val="nil"/>
            </w:tcBorders>
            <w:shd w:val="clear" w:color="auto" w:fill="auto"/>
            <w:noWrap/>
            <w:vAlign w:val="bottom"/>
            <w:hideMark/>
          </w:tcPr>
          <w:p w14:paraId="02CBE4B5" w14:textId="11AADD9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Creek Rd &amp; Greenmeadow Rd/Tristania</w:t>
            </w:r>
            <w:r w:rsidR="000E69B5">
              <w:rPr>
                <w:rFonts w:cs="Arial"/>
                <w:color w:val="000000"/>
                <w:sz w:val="12"/>
                <w:szCs w:val="12"/>
                <w:lang w:eastAsia="en-AU"/>
              </w:rPr>
              <w:t xml:space="preserve"> </w:t>
            </w:r>
            <w:r w:rsidRPr="007C4FFE">
              <w:rPr>
                <w:rFonts w:cs="Arial"/>
                <w:color w:val="000000"/>
                <w:sz w:val="12"/>
                <w:szCs w:val="12"/>
                <w:lang w:eastAsia="en-AU"/>
              </w:rPr>
              <w:t>Wy</w:t>
            </w:r>
          </w:p>
        </w:tc>
        <w:tc>
          <w:tcPr>
            <w:tcW w:w="484" w:type="pct"/>
            <w:tcBorders>
              <w:top w:val="nil"/>
              <w:left w:val="nil"/>
              <w:bottom w:val="nil"/>
              <w:right w:val="nil"/>
            </w:tcBorders>
            <w:vAlign w:val="bottom"/>
          </w:tcPr>
          <w:p w14:paraId="06431CAA" w14:textId="73E138B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4E8E69A8" w14:textId="224A196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564" w:type="pct"/>
            <w:tcBorders>
              <w:top w:val="nil"/>
              <w:left w:val="nil"/>
              <w:bottom w:val="nil"/>
              <w:right w:val="nil"/>
            </w:tcBorders>
            <w:vAlign w:val="bottom"/>
          </w:tcPr>
          <w:p w14:paraId="2F662150" w14:textId="0FBE640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$242,462.27</w:t>
            </w:r>
          </w:p>
        </w:tc>
      </w:tr>
      <w:tr w:rsidR="007C4FFE" w:rsidRPr="007C4FFE" w14:paraId="25DAFF13" w14:textId="7C18BBFF" w:rsidTr="007A0322">
        <w:trPr>
          <w:trHeight w:val="113"/>
        </w:trPr>
        <w:tc>
          <w:tcPr>
            <w:tcW w:w="571" w:type="pct"/>
            <w:tcBorders>
              <w:top w:val="nil"/>
              <w:left w:val="nil"/>
              <w:bottom w:val="nil"/>
              <w:right w:val="nil"/>
            </w:tcBorders>
            <w:shd w:val="clear" w:color="auto" w:fill="auto"/>
            <w:noWrap/>
            <w:vAlign w:val="bottom"/>
            <w:hideMark/>
          </w:tcPr>
          <w:p w14:paraId="3901205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M1398</w:t>
            </w:r>
          </w:p>
        </w:tc>
        <w:tc>
          <w:tcPr>
            <w:tcW w:w="2897" w:type="pct"/>
            <w:tcBorders>
              <w:top w:val="nil"/>
              <w:left w:val="nil"/>
              <w:bottom w:val="nil"/>
              <w:right w:val="nil"/>
            </w:tcBorders>
            <w:shd w:val="clear" w:color="auto" w:fill="auto"/>
            <w:noWrap/>
            <w:vAlign w:val="bottom"/>
            <w:hideMark/>
          </w:tcPr>
          <w:p w14:paraId="7B41C97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Gateway Arterial Rd &amp; Lytton Rd (1/95)</w:t>
            </w:r>
          </w:p>
        </w:tc>
        <w:tc>
          <w:tcPr>
            <w:tcW w:w="484" w:type="pct"/>
            <w:tcBorders>
              <w:top w:val="nil"/>
              <w:left w:val="nil"/>
              <w:bottom w:val="nil"/>
              <w:right w:val="nil"/>
            </w:tcBorders>
            <w:vAlign w:val="bottom"/>
          </w:tcPr>
          <w:p w14:paraId="7E8BD29E" w14:textId="161157C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432CB339" w14:textId="326186A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564" w:type="pct"/>
            <w:tcBorders>
              <w:top w:val="nil"/>
              <w:left w:val="nil"/>
              <w:bottom w:val="nil"/>
              <w:right w:val="nil"/>
            </w:tcBorders>
            <w:vAlign w:val="bottom"/>
          </w:tcPr>
          <w:p w14:paraId="5BF11FD8" w14:textId="6278475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$242,462.27</w:t>
            </w:r>
          </w:p>
        </w:tc>
      </w:tr>
      <w:tr w:rsidR="007C4FFE" w:rsidRPr="007C4FFE" w14:paraId="185C6AEC" w14:textId="4C5F8533" w:rsidTr="007A0322">
        <w:trPr>
          <w:trHeight w:val="113"/>
        </w:trPr>
        <w:tc>
          <w:tcPr>
            <w:tcW w:w="571" w:type="pct"/>
            <w:tcBorders>
              <w:top w:val="nil"/>
              <w:left w:val="nil"/>
              <w:bottom w:val="nil"/>
              <w:right w:val="nil"/>
            </w:tcBorders>
            <w:shd w:val="clear" w:color="auto" w:fill="auto"/>
            <w:noWrap/>
            <w:vAlign w:val="bottom"/>
            <w:hideMark/>
          </w:tcPr>
          <w:p w14:paraId="5D7846C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M2244</w:t>
            </w:r>
          </w:p>
        </w:tc>
        <w:tc>
          <w:tcPr>
            <w:tcW w:w="2897" w:type="pct"/>
            <w:tcBorders>
              <w:top w:val="nil"/>
              <w:left w:val="nil"/>
              <w:bottom w:val="nil"/>
              <w:right w:val="nil"/>
            </w:tcBorders>
            <w:shd w:val="clear" w:color="auto" w:fill="auto"/>
            <w:noWrap/>
            <w:vAlign w:val="bottom"/>
            <w:hideMark/>
          </w:tcPr>
          <w:p w14:paraId="6A3F458F" w14:textId="7C91E9CF" w:rsidR="007C4FFE" w:rsidRPr="007C4FFE" w:rsidRDefault="000E69B5"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MacDonnell</w:t>
            </w:r>
            <w:r w:rsidR="007C4FFE" w:rsidRPr="007C4FFE">
              <w:rPr>
                <w:rFonts w:cs="Arial"/>
                <w:color w:val="000000"/>
                <w:sz w:val="12"/>
                <w:szCs w:val="12"/>
                <w:lang w:eastAsia="en-AU"/>
              </w:rPr>
              <w:t xml:space="preserve"> Rd &amp; Oxley Ave</w:t>
            </w:r>
          </w:p>
        </w:tc>
        <w:tc>
          <w:tcPr>
            <w:tcW w:w="484" w:type="pct"/>
            <w:tcBorders>
              <w:top w:val="nil"/>
              <w:left w:val="nil"/>
              <w:bottom w:val="nil"/>
              <w:right w:val="nil"/>
            </w:tcBorders>
            <w:vAlign w:val="bottom"/>
          </w:tcPr>
          <w:p w14:paraId="2DE815D5" w14:textId="3B5643D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67584A0D" w14:textId="7775DB3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564" w:type="pct"/>
            <w:tcBorders>
              <w:top w:val="nil"/>
              <w:left w:val="nil"/>
              <w:bottom w:val="nil"/>
              <w:right w:val="nil"/>
            </w:tcBorders>
            <w:vAlign w:val="bottom"/>
          </w:tcPr>
          <w:p w14:paraId="0785C64E" w14:textId="7F67785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$242,462.27</w:t>
            </w:r>
          </w:p>
        </w:tc>
      </w:tr>
      <w:tr w:rsidR="007C4FFE" w:rsidRPr="007C4FFE" w14:paraId="39FA989E" w14:textId="32154A78" w:rsidTr="007A0322">
        <w:trPr>
          <w:trHeight w:val="113"/>
        </w:trPr>
        <w:tc>
          <w:tcPr>
            <w:tcW w:w="571" w:type="pct"/>
            <w:tcBorders>
              <w:top w:val="nil"/>
              <w:left w:val="nil"/>
              <w:bottom w:val="nil"/>
              <w:right w:val="nil"/>
            </w:tcBorders>
            <w:shd w:val="clear" w:color="auto" w:fill="auto"/>
            <w:noWrap/>
            <w:vAlign w:val="bottom"/>
            <w:hideMark/>
          </w:tcPr>
          <w:p w14:paraId="2C7EAFC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M3257</w:t>
            </w:r>
          </w:p>
        </w:tc>
        <w:tc>
          <w:tcPr>
            <w:tcW w:w="2897" w:type="pct"/>
            <w:tcBorders>
              <w:top w:val="nil"/>
              <w:left w:val="nil"/>
              <w:bottom w:val="nil"/>
              <w:right w:val="nil"/>
            </w:tcBorders>
            <w:shd w:val="clear" w:color="auto" w:fill="auto"/>
            <w:noWrap/>
            <w:vAlign w:val="bottom"/>
            <w:hideMark/>
          </w:tcPr>
          <w:p w14:paraId="13297F0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Balls La/Cross St &amp; Ross River Rd</w:t>
            </w:r>
          </w:p>
        </w:tc>
        <w:tc>
          <w:tcPr>
            <w:tcW w:w="484" w:type="pct"/>
            <w:tcBorders>
              <w:top w:val="nil"/>
              <w:left w:val="nil"/>
              <w:bottom w:val="nil"/>
              <w:right w:val="nil"/>
            </w:tcBorders>
            <w:vAlign w:val="bottom"/>
          </w:tcPr>
          <w:p w14:paraId="28681C88" w14:textId="3F81683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2CB2C57C" w14:textId="6287FD7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564" w:type="pct"/>
            <w:tcBorders>
              <w:top w:val="nil"/>
              <w:left w:val="nil"/>
              <w:bottom w:val="nil"/>
              <w:right w:val="nil"/>
            </w:tcBorders>
            <w:vAlign w:val="bottom"/>
          </w:tcPr>
          <w:p w14:paraId="75D6B6E8" w14:textId="161499C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$242,462.27</w:t>
            </w:r>
          </w:p>
        </w:tc>
      </w:tr>
      <w:tr w:rsidR="007C4FFE" w:rsidRPr="007C4FFE" w14:paraId="078B795B" w14:textId="4933CFE7" w:rsidTr="007A0322">
        <w:trPr>
          <w:trHeight w:val="113"/>
        </w:trPr>
        <w:tc>
          <w:tcPr>
            <w:tcW w:w="571" w:type="pct"/>
            <w:tcBorders>
              <w:top w:val="nil"/>
              <w:left w:val="nil"/>
              <w:bottom w:val="nil"/>
              <w:right w:val="nil"/>
            </w:tcBorders>
            <w:shd w:val="clear" w:color="auto" w:fill="auto"/>
            <w:noWrap/>
            <w:vAlign w:val="bottom"/>
            <w:hideMark/>
          </w:tcPr>
          <w:p w14:paraId="5DBDA8E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M4049</w:t>
            </w:r>
          </w:p>
        </w:tc>
        <w:tc>
          <w:tcPr>
            <w:tcW w:w="2897" w:type="pct"/>
            <w:tcBorders>
              <w:top w:val="nil"/>
              <w:left w:val="nil"/>
              <w:bottom w:val="nil"/>
              <w:right w:val="nil"/>
            </w:tcBorders>
            <w:shd w:val="clear" w:color="auto" w:fill="auto"/>
            <w:noWrap/>
            <w:vAlign w:val="bottom"/>
            <w:hideMark/>
          </w:tcPr>
          <w:p w14:paraId="5005BF5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Rockleigh - North Mackay Rd &amp; Sams Rd</w:t>
            </w:r>
          </w:p>
        </w:tc>
        <w:tc>
          <w:tcPr>
            <w:tcW w:w="484" w:type="pct"/>
            <w:tcBorders>
              <w:top w:val="nil"/>
              <w:left w:val="nil"/>
              <w:bottom w:val="nil"/>
              <w:right w:val="nil"/>
            </w:tcBorders>
            <w:vAlign w:val="bottom"/>
          </w:tcPr>
          <w:p w14:paraId="5EF01215" w14:textId="2F5B1F7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2AB0A7B2" w14:textId="55D2BAF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564" w:type="pct"/>
            <w:tcBorders>
              <w:top w:val="nil"/>
              <w:left w:val="nil"/>
              <w:bottom w:val="nil"/>
              <w:right w:val="nil"/>
            </w:tcBorders>
            <w:vAlign w:val="bottom"/>
          </w:tcPr>
          <w:p w14:paraId="63BBA0DD" w14:textId="105CAD4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$242,462.27</w:t>
            </w:r>
          </w:p>
        </w:tc>
      </w:tr>
      <w:tr w:rsidR="007C4FFE" w:rsidRPr="007C4FFE" w14:paraId="2FE2EA5C" w14:textId="30173739" w:rsidTr="007A0322">
        <w:trPr>
          <w:trHeight w:val="113"/>
        </w:trPr>
        <w:tc>
          <w:tcPr>
            <w:tcW w:w="571" w:type="pct"/>
            <w:tcBorders>
              <w:top w:val="nil"/>
              <w:left w:val="nil"/>
              <w:bottom w:val="nil"/>
              <w:right w:val="nil"/>
            </w:tcBorders>
            <w:shd w:val="clear" w:color="auto" w:fill="auto"/>
            <w:noWrap/>
            <w:vAlign w:val="bottom"/>
            <w:hideMark/>
          </w:tcPr>
          <w:p w14:paraId="0CBB435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M1645</w:t>
            </w:r>
          </w:p>
        </w:tc>
        <w:tc>
          <w:tcPr>
            <w:tcW w:w="2897" w:type="pct"/>
            <w:tcBorders>
              <w:top w:val="nil"/>
              <w:left w:val="nil"/>
              <w:bottom w:val="nil"/>
              <w:right w:val="nil"/>
            </w:tcBorders>
            <w:shd w:val="clear" w:color="auto" w:fill="auto"/>
            <w:noWrap/>
            <w:vAlign w:val="bottom"/>
            <w:hideMark/>
          </w:tcPr>
          <w:p w14:paraId="0714468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Central Ct/Mt Lindesay Hwy Ramp &amp; Johnson Rd</w:t>
            </w:r>
          </w:p>
        </w:tc>
        <w:tc>
          <w:tcPr>
            <w:tcW w:w="484" w:type="pct"/>
            <w:tcBorders>
              <w:top w:val="nil"/>
              <w:left w:val="nil"/>
              <w:bottom w:val="nil"/>
              <w:right w:val="nil"/>
            </w:tcBorders>
            <w:vAlign w:val="bottom"/>
          </w:tcPr>
          <w:p w14:paraId="09DD80BD" w14:textId="4E6FE15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5D69CA09" w14:textId="3525C0E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4.4200</w:t>
            </w:r>
          </w:p>
        </w:tc>
        <w:tc>
          <w:tcPr>
            <w:tcW w:w="564" w:type="pct"/>
            <w:tcBorders>
              <w:top w:val="nil"/>
              <w:left w:val="nil"/>
              <w:bottom w:val="nil"/>
              <w:right w:val="nil"/>
            </w:tcBorders>
            <w:vAlign w:val="bottom"/>
          </w:tcPr>
          <w:p w14:paraId="05AE3FA1" w14:textId="0466D52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$240,672.00</w:t>
            </w:r>
          </w:p>
        </w:tc>
      </w:tr>
      <w:tr w:rsidR="007C4FFE" w:rsidRPr="007C4FFE" w14:paraId="7ECD0208" w14:textId="08CBC6A1" w:rsidTr="007A0322">
        <w:trPr>
          <w:trHeight w:val="113"/>
        </w:trPr>
        <w:tc>
          <w:tcPr>
            <w:tcW w:w="571" w:type="pct"/>
            <w:tcBorders>
              <w:top w:val="nil"/>
              <w:left w:val="nil"/>
              <w:bottom w:val="nil"/>
              <w:right w:val="nil"/>
            </w:tcBorders>
            <w:shd w:val="clear" w:color="auto" w:fill="auto"/>
            <w:noWrap/>
            <w:vAlign w:val="bottom"/>
            <w:hideMark/>
          </w:tcPr>
          <w:p w14:paraId="2F45972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B0489</w:t>
            </w:r>
          </w:p>
        </w:tc>
        <w:tc>
          <w:tcPr>
            <w:tcW w:w="2897" w:type="pct"/>
            <w:tcBorders>
              <w:top w:val="nil"/>
              <w:left w:val="nil"/>
              <w:bottom w:val="nil"/>
              <w:right w:val="nil"/>
            </w:tcBorders>
            <w:shd w:val="clear" w:color="auto" w:fill="auto"/>
            <w:noWrap/>
            <w:vAlign w:val="bottom"/>
            <w:hideMark/>
          </w:tcPr>
          <w:p w14:paraId="1BC5655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Boundary Rd/Holland Rd &amp; Cavendish Rd</w:t>
            </w:r>
          </w:p>
        </w:tc>
        <w:tc>
          <w:tcPr>
            <w:tcW w:w="484" w:type="pct"/>
            <w:tcBorders>
              <w:top w:val="nil"/>
              <w:left w:val="nil"/>
              <w:bottom w:val="nil"/>
              <w:right w:val="nil"/>
            </w:tcBorders>
            <w:vAlign w:val="bottom"/>
          </w:tcPr>
          <w:p w14:paraId="5563A89A" w14:textId="780D2F6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484" w:type="pct"/>
            <w:tcBorders>
              <w:top w:val="nil"/>
              <w:left w:val="nil"/>
              <w:bottom w:val="nil"/>
              <w:right w:val="nil"/>
            </w:tcBorders>
            <w:vAlign w:val="bottom"/>
          </w:tcPr>
          <w:p w14:paraId="36E577D7" w14:textId="2CE19A7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0C8FB860" w14:textId="65F01C8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$239,671.51</w:t>
            </w:r>
          </w:p>
        </w:tc>
      </w:tr>
      <w:tr w:rsidR="007C4FFE" w:rsidRPr="007C4FFE" w14:paraId="71A4059E" w14:textId="00A102F6" w:rsidTr="007A0322">
        <w:trPr>
          <w:trHeight w:val="113"/>
        </w:trPr>
        <w:tc>
          <w:tcPr>
            <w:tcW w:w="571" w:type="pct"/>
            <w:tcBorders>
              <w:top w:val="nil"/>
              <w:left w:val="nil"/>
              <w:bottom w:val="nil"/>
              <w:right w:val="nil"/>
            </w:tcBorders>
            <w:shd w:val="clear" w:color="auto" w:fill="auto"/>
            <w:noWrap/>
            <w:vAlign w:val="bottom"/>
            <w:hideMark/>
          </w:tcPr>
          <w:p w14:paraId="19D3E7C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B0004</w:t>
            </w:r>
          </w:p>
        </w:tc>
        <w:tc>
          <w:tcPr>
            <w:tcW w:w="2897" w:type="pct"/>
            <w:tcBorders>
              <w:top w:val="nil"/>
              <w:left w:val="nil"/>
              <w:bottom w:val="nil"/>
              <w:right w:val="nil"/>
            </w:tcBorders>
            <w:shd w:val="clear" w:color="auto" w:fill="auto"/>
            <w:noWrap/>
            <w:vAlign w:val="bottom"/>
            <w:hideMark/>
          </w:tcPr>
          <w:p w14:paraId="7170060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Ann St &amp; Edward St</w:t>
            </w:r>
          </w:p>
        </w:tc>
        <w:tc>
          <w:tcPr>
            <w:tcW w:w="484" w:type="pct"/>
            <w:tcBorders>
              <w:top w:val="nil"/>
              <w:left w:val="nil"/>
              <w:bottom w:val="nil"/>
              <w:right w:val="nil"/>
            </w:tcBorders>
            <w:vAlign w:val="bottom"/>
          </w:tcPr>
          <w:p w14:paraId="45677244" w14:textId="47842C1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484" w:type="pct"/>
            <w:tcBorders>
              <w:top w:val="nil"/>
              <w:left w:val="nil"/>
              <w:bottom w:val="nil"/>
              <w:right w:val="nil"/>
            </w:tcBorders>
            <w:vAlign w:val="bottom"/>
          </w:tcPr>
          <w:p w14:paraId="74D70BB5" w14:textId="349BF9D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564" w:type="pct"/>
            <w:tcBorders>
              <w:top w:val="nil"/>
              <w:left w:val="nil"/>
              <w:bottom w:val="nil"/>
              <w:right w:val="nil"/>
            </w:tcBorders>
            <w:vAlign w:val="bottom"/>
          </w:tcPr>
          <w:p w14:paraId="3BFB40CE" w14:textId="5ECBBF1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$239,226.68</w:t>
            </w:r>
          </w:p>
        </w:tc>
      </w:tr>
      <w:tr w:rsidR="007C4FFE" w:rsidRPr="007C4FFE" w14:paraId="75EA2D38" w14:textId="30F1E379" w:rsidTr="007A0322">
        <w:trPr>
          <w:trHeight w:val="113"/>
        </w:trPr>
        <w:tc>
          <w:tcPr>
            <w:tcW w:w="571" w:type="pct"/>
            <w:tcBorders>
              <w:top w:val="nil"/>
              <w:left w:val="nil"/>
              <w:bottom w:val="nil"/>
              <w:right w:val="nil"/>
            </w:tcBorders>
            <w:shd w:val="clear" w:color="auto" w:fill="auto"/>
            <w:noWrap/>
            <w:vAlign w:val="bottom"/>
            <w:hideMark/>
          </w:tcPr>
          <w:p w14:paraId="3C787EE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B0043</w:t>
            </w:r>
          </w:p>
        </w:tc>
        <w:tc>
          <w:tcPr>
            <w:tcW w:w="2897" w:type="pct"/>
            <w:tcBorders>
              <w:top w:val="nil"/>
              <w:left w:val="nil"/>
              <w:bottom w:val="nil"/>
              <w:right w:val="nil"/>
            </w:tcBorders>
            <w:shd w:val="clear" w:color="auto" w:fill="auto"/>
            <w:noWrap/>
            <w:vAlign w:val="bottom"/>
            <w:hideMark/>
          </w:tcPr>
          <w:p w14:paraId="75A92B2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Bowen Bridge Rd/Brunswick St &amp; Gregory Tce</w:t>
            </w:r>
          </w:p>
        </w:tc>
        <w:tc>
          <w:tcPr>
            <w:tcW w:w="484" w:type="pct"/>
            <w:tcBorders>
              <w:top w:val="nil"/>
              <w:left w:val="nil"/>
              <w:bottom w:val="nil"/>
              <w:right w:val="nil"/>
            </w:tcBorders>
            <w:vAlign w:val="bottom"/>
          </w:tcPr>
          <w:p w14:paraId="48B811AB" w14:textId="496F7C7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484" w:type="pct"/>
            <w:tcBorders>
              <w:top w:val="nil"/>
              <w:left w:val="nil"/>
              <w:bottom w:val="nil"/>
              <w:right w:val="nil"/>
            </w:tcBorders>
            <w:vAlign w:val="bottom"/>
          </w:tcPr>
          <w:p w14:paraId="20898372" w14:textId="5508007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564" w:type="pct"/>
            <w:tcBorders>
              <w:top w:val="nil"/>
              <w:left w:val="nil"/>
              <w:bottom w:val="nil"/>
              <w:right w:val="nil"/>
            </w:tcBorders>
            <w:vAlign w:val="bottom"/>
          </w:tcPr>
          <w:p w14:paraId="4AB06695" w14:textId="2F07618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$239,226.68</w:t>
            </w:r>
          </w:p>
        </w:tc>
      </w:tr>
      <w:tr w:rsidR="007C4FFE" w:rsidRPr="007C4FFE" w14:paraId="0157D83A" w14:textId="6C5C42DC" w:rsidTr="007A0322">
        <w:trPr>
          <w:trHeight w:val="113"/>
        </w:trPr>
        <w:tc>
          <w:tcPr>
            <w:tcW w:w="571" w:type="pct"/>
            <w:tcBorders>
              <w:top w:val="nil"/>
              <w:left w:val="nil"/>
              <w:bottom w:val="nil"/>
              <w:right w:val="nil"/>
            </w:tcBorders>
            <w:shd w:val="clear" w:color="auto" w:fill="auto"/>
            <w:noWrap/>
            <w:vAlign w:val="bottom"/>
            <w:hideMark/>
          </w:tcPr>
          <w:p w14:paraId="33D5AF7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M1619</w:t>
            </w:r>
          </w:p>
        </w:tc>
        <w:tc>
          <w:tcPr>
            <w:tcW w:w="2897" w:type="pct"/>
            <w:tcBorders>
              <w:top w:val="nil"/>
              <w:left w:val="nil"/>
              <w:bottom w:val="nil"/>
              <w:right w:val="nil"/>
            </w:tcBorders>
            <w:shd w:val="clear" w:color="auto" w:fill="auto"/>
            <w:noWrap/>
            <w:vAlign w:val="bottom"/>
            <w:hideMark/>
          </w:tcPr>
          <w:p w14:paraId="27B90DEC" w14:textId="22591B5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Beaudesert Rd &amp; O'Connel St</w:t>
            </w:r>
          </w:p>
        </w:tc>
        <w:tc>
          <w:tcPr>
            <w:tcW w:w="484" w:type="pct"/>
            <w:tcBorders>
              <w:top w:val="nil"/>
              <w:left w:val="nil"/>
              <w:bottom w:val="nil"/>
              <w:right w:val="nil"/>
            </w:tcBorders>
            <w:vAlign w:val="bottom"/>
          </w:tcPr>
          <w:p w14:paraId="5B75EE8E" w14:textId="4936232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484" w:type="pct"/>
            <w:tcBorders>
              <w:top w:val="nil"/>
              <w:left w:val="nil"/>
              <w:bottom w:val="nil"/>
              <w:right w:val="nil"/>
            </w:tcBorders>
            <w:vAlign w:val="bottom"/>
          </w:tcPr>
          <w:p w14:paraId="317067B5" w14:textId="3CEF939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564" w:type="pct"/>
            <w:tcBorders>
              <w:top w:val="nil"/>
              <w:left w:val="nil"/>
              <w:bottom w:val="nil"/>
              <w:right w:val="nil"/>
            </w:tcBorders>
            <w:vAlign w:val="bottom"/>
          </w:tcPr>
          <w:p w14:paraId="2A7DDEDF" w14:textId="4DFCF9F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$239,226.68</w:t>
            </w:r>
          </w:p>
        </w:tc>
      </w:tr>
      <w:tr w:rsidR="007C4FFE" w:rsidRPr="007C4FFE" w14:paraId="0E1F0014" w14:textId="39DBC8AF" w:rsidTr="007A0322">
        <w:trPr>
          <w:trHeight w:val="113"/>
        </w:trPr>
        <w:tc>
          <w:tcPr>
            <w:tcW w:w="571" w:type="pct"/>
            <w:tcBorders>
              <w:top w:val="nil"/>
              <w:left w:val="nil"/>
              <w:bottom w:val="nil"/>
              <w:right w:val="nil"/>
            </w:tcBorders>
            <w:shd w:val="clear" w:color="auto" w:fill="auto"/>
            <w:noWrap/>
            <w:vAlign w:val="bottom"/>
            <w:hideMark/>
          </w:tcPr>
          <w:p w14:paraId="220ED31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M2233</w:t>
            </w:r>
          </w:p>
        </w:tc>
        <w:tc>
          <w:tcPr>
            <w:tcW w:w="2897" w:type="pct"/>
            <w:tcBorders>
              <w:top w:val="nil"/>
              <w:left w:val="nil"/>
              <w:bottom w:val="nil"/>
              <w:right w:val="nil"/>
            </w:tcBorders>
            <w:shd w:val="clear" w:color="auto" w:fill="auto"/>
            <w:noWrap/>
            <w:vAlign w:val="bottom"/>
            <w:hideMark/>
          </w:tcPr>
          <w:p w14:paraId="2DC588D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Anzac Ave &amp; Deception Bay Rd &amp; McGahey St</w:t>
            </w:r>
          </w:p>
        </w:tc>
        <w:tc>
          <w:tcPr>
            <w:tcW w:w="484" w:type="pct"/>
            <w:tcBorders>
              <w:top w:val="nil"/>
              <w:left w:val="nil"/>
              <w:bottom w:val="nil"/>
              <w:right w:val="nil"/>
            </w:tcBorders>
            <w:vAlign w:val="bottom"/>
          </w:tcPr>
          <w:p w14:paraId="7977C51D" w14:textId="7D0D6B5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0972E05E" w14:textId="06DBCBD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3.1200</w:t>
            </w:r>
          </w:p>
        </w:tc>
        <w:tc>
          <w:tcPr>
            <w:tcW w:w="564" w:type="pct"/>
            <w:tcBorders>
              <w:top w:val="nil"/>
              <w:left w:val="nil"/>
              <w:bottom w:val="nil"/>
              <w:right w:val="nil"/>
            </w:tcBorders>
            <w:vAlign w:val="bottom"/>
          </w:tcPr>
          <w:p w14:paraId="3FAEB9D7" w14:textId="3926B0E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$237,643.09</w:t>
            </w:r>
          </w:p>
        </w:tc>
      </w:tr>
      <w:tr w:rsidR="007C4FFE" w:rsidRPr="007C4FFE" w14:paraId="5A2A1B90" w14:textId="2D1C45E6" w:rsidTr="007A0322">
        <w:trPr>
          <w:trHeight w:val="113"/>
        </w:trPr>
        <w:tc>
          <w:tcPr>
            <w:tcW w:w="571" w:type="pct"/>
            <w:tcBorders>
              <w:top w:val="nil"/>
              <w:left w:val="nil"/>
              <w:bottom w:val="nil"/>
              <w:right w:val="nil"/>
            </w:tcBorders>
            <w:shd w:val="clear" w:color="auto" w:fill="auto"/>
            <w:noWrap/>
            <w:vAlign w:val="bottom"/>
            <w:hideMark/>
          </w:tcPr>
          <w:p w14:paraId="5652ACE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B0463</w:t>
            </w:r>
          </w:p>
        </w:tc>
        <w:tc>
          <w:tcPr>
            <w:tcW w:w="2897" w:type="pct"/>
            <w:tcBorders>
              <w:top w:val="nil"/>
              <w:left w:val="nil"/>
              <w:bottom w:val="nil"/>
              <w:right w:val="nil"/>
            </w:tcBorders>
            <w:shd w:val="clear" w:color="auto" w:fill="auto"/>
            <w:noWrap/>
            <w:vAlign w:val="bottom"/>
            <w:hideMark/>
          </w:tcPr>
          <w:p w14:paraId="3CC12EB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Eastern Busway/O'Keefe St &amp; Ipswich Rd</w:t>
            </w:r>
          </w:p>
        </w:tc>
        <w:tc>
          <w:tcPr>
            <w:tcW w:w="484" w:type="pct"/>
            <w:tcBorders>
              <w:top w:val="nil"/>
              <w:left w:val="nil"/>
              <w:bottom w:val="nil"/>
              <w:right w:val="nil"/>
            </w:tcBorders>
            <w:vAlign w:val="bottom"/>
          </w:tcPr>
          <w:p w14:paraId="46467458" w14:textId="1C5E16B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46CC41DE" w14:textId="609A412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564" w:type="pct"/>
            <w:tcBorders>
              <w:top w:val="nil"/>
              <w:left w:val="nil"/>
              <w:bottom w:val="nil"/>
              <w:right w:val="nil"/>
            </w:tcBorders>
            <w:vAlign w:val="bottom"/>
          </w:tcPr>
          <w:p w14:paraId="30B24566" w14:textId="18C314E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$236,679.55</w:t>
            </w:r>
          </w:p>
        </w:tc>
      </w:tr>
      <w:tr w:rsidR="007C4FFE" w:rsidRPr="007C4FFE" w14:paraId="1503DDC2" w14:textId="421D206A" w:rsidTr="007A0322">
        <w:trPr>
          <w:trHeight w:val="113"/>
        </w:trPr>
        <w:tc>
          <w:tcPr>
            <w:tcW w:w="571" w:type="pct"/>
            <w:tcBorders>
              <w:top w:val="nil"/>
              <w:left w:val="nil"/>
              <w:bottom w:val="nil"/>
              <w:right w:val="nil"/>
            </w:tcBorders>
            <w:shd w:val="clear" w:color="auto" w:fill="auto"/>
            <w:noWrap/>
            <w:vAlign w:val="bottom"/>
            <w:hideMark/>
          </w:tcPr>
          <w:p w14:paraId="1C70518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B0741</w:t>
            </w:r>
          </w:p>
        </w:tc>
        <w:tc>
          <w:tcPr>
            <w:tcW w:w="2897" w:type="pct"/>
            <w:tcBorders>
              <w:top w:val="nil"/>
              <w:left w:val="nil"/>
              <w:bottom w:val="nil"/>
              <w:right w:val="nil"/>
            </w:tcBorders>
            <w:shd w:val="clear" w:color="auto" w:fill="auto"/>
            <w:noWrap/>
            <w:vAlign w:val="bottom"/>
            <w:hideMark/>
          </w:tcPr>
          <w:p w14:paraId="1BF4AFA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Archerfield Rd &amp; Poinsettia St/Progress Rd</w:t>
            </w:r>
          </w:p>
        </w:tc>
        <w:tc>
          <w:tcPr>
            <w:tcW w:w="484" w:type="pct"/>
            <w:tcBorders>
              <w:top w:val="nil"/>
              <w:left w:val="nil"/>
              <w:bottom w:val="nil"/>
              <w:right w:val="nil"/>
            </w:tcBorders>
            <w:vAlign w:val="bottom"/>
          </w:tcPr>
          <w:p w14:paraId="0CF7F1DF" w14:textId="0F055BD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35A7B0F6" w14:textId="5BA178A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564" w:type="pct"/>
            <w:tcBorders>
              <w:top w:val="nil"/>
              <w:left w:val="nil"/>
              <w:bottom w:val="nil"/>
              <w:right w:val="nil"/>
            </w:tcBorders>
            <w:vAlign w:val="bottom"/>
          </w:tcPr>
          <w:p w14:paraId="72714B7C" w14:textId="5C9FBE2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$236,679.55</w:t>
            </w:r>
          </w:p>
        </w:tc>
      </w:tr>
      <w:tr w:rsidR="007C4FFE" w:rsidRPr="007C4FFE" w14:paraId="02564CAB" w14:textId="7F69D119" w:rsidTr="007A0322">
        <w:trPr>
          <w:trHeight w:val="113"/>
        </w:trPr>
        <w:tc>
          <w:tcPr>
            <w:tcW w:w="571" w:type="pct"/>
            <w:tcBorders>
              <w:top w:val="nil"/>
              <w:left w:val="nil"/>
              <w:bottom w:val="nil"/>
              <w:right w:val="nil"/>
            </w:tcBorders>
            <w:shd w:val="clear" w:color="auto" w:fill="auto"/>
            <w:noWrap/>
            <w:vAlign w:val="bottom"/>
            <w:hideMark/>
          </w:tcPr>
          <w:p w14:paraId="505F1C8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M1722</w:t>
            </w:r>
          </w:p>
        </w:tc>
        <w:tc>
          <w:tcPr>
            <w:tcW w:w="2897" w:type="pct"/>
            <w:tcBorders>
              <w:top w:val="nil"/>
              <w:left w:val="nil"/>
              <w:bottom w:val="nil"/>
              <w:right w:val="nil"/>
            </w:tcBorders>
            <w:shd w:val="clear" w:color="auto" w:fill="auto"/>
            <w:noWrap/>
            <w:vAlign w:val="bottom"/>
            <w:hideMark/>
          </w:tcPr>
          <w:p w14:paraId="6BD5C0E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Centenary Hwy/Western Art Rd Ramp Fa/Fb &amp; Fig Tree Pocket Rd</w:t>
            </w:r>
          </w:p>
        </w:tc>
        <w:tc>
          <w:tcPr>
            <w:tcW w:w="484" w:type="pct"/>
            <w:tcBorders>
              <w:top w:val="nil"/>
              <w:left w:val="nil"/>
              <w:bottom w:val="nil"/>
              <w:right w:val="nil"/>
            </w:tcBorders>
            <w:vAlign w:val="bottom"/>
          </w:tcPr>
          <w:p w14:paraId="5D4133D7" w14:textId="774E72D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19777E7B" w14:textId="1798CDC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564" w:type="pct"/>
            <w:tcBorders>
              <w:top w:val="nil"/>
              <w:left w:val="nil"/>
              <w:bottom w:val="nil"/>
              <w:right w:val="nil"/>
            </w:tcBorders>
            <w:vAlign w:val="bottom"/>
          </w:tcPr>
          <w:p w14:paraId="1987B26E" w14:textId="5C1AB77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$236,679.55</w:t>
            </w:r>
          </w:p>
        </w:tc>
      </w:tr>
      <w:tr w:rsidR="007C4FFE" w:rsidRPr="007C4FFE" w14:paraId="3F0A35BF" w14:textId="05D4F3AA" w:rsidTr="007A0322">
        <w:trPr>
          <w:trHeight w:val="113"/>
        </w:trPr>
        <w:tc>
          <w:tcPr>
            <w:tcW w:w="571" w:type="pct"/>
            <w:tcBorders>
              <w:top w:val="nil"/>
              <w:left w:val="nil"/>
              <w:bottom w:val="nil"/>
              <w:right w:val="nil"/>
            </w:tcBorders>
            <w:shd w:val="clear" w:color="auto" w:fill="auto"/>
            <w:noWrap/>
            <w:vAlign w:val="bottom"/>
            <w:hideMark/>
          </w:tcPr>
          <w:p w14:paraId="43C7DB3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M3310</w:t>
            </w:r>
          </w:p>
        </w:tc>
        <w:tc>
          <w:tcPr>
            <w:tcW w:w="2897" w:type="pct"/>
            <w:tcBorders>
              <w:top w:val="nil"/>
              <w:left w:val="nil"/>
              <w:bottom w:val="nil"/>
              <w:right w:val="nil"/>
            </w:tcBorders>
            <w:shd w:val="clear" w:color="auto" w:fill="auto"/>
            <w:noWrap/>
            <w:vAlign w:val="bottom"/>
            <w:hideMark/>
          </w:tcPr>
          <w:p w14:paraId="6531B56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Bruce Hwy &amp; Hervey Range Rd N</w:t>
            </w:r>
          </w:p>
        </w:tc>
        <w:tc>
          <w:tcPr>
            <w:tcW w:w="484" w:type="pct"/>
            <w:tcBorders>
              <w:top w:val="nil"/>
              <w:left w:val="nil"/>
              <w:bottom w:val="nil"/>
              <w:right w:val="nil"/>
            </w:tcBorders>
            <w:vAlign w:val="bottom"/>
          </w:tcPr>
          <w:p w14:paraId="156C70E1" w14:textId="07FC185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518A8D6C" w14:textId="6D3F3EA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564" w:type="pct"/>
            <w:tcBorders>
              <w:top w:val="nil"/>
              <w:left w:val="nil"/>
              <w:bottom w:val="nil"/>
              <w:right w:val="nil"/>
            </w:tcBorders>
            <w:vAlign w:val="bottom"/>
          </w:tcPr>
          <w:p w14:paraId="55948218" w14:textId="2E52DC6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$236,679.55</w:t>
            </w:r>
          </w:p>
        </w:tc>
      </w:tr>
      <w:tr w:rsidR="007C4FFE" w:rsidRPr="007C4FFE" w14:paraId="2C443959" w14:textId="3D4FBB8B" w:rsidTr="007A0322">
        <w:trPr>
          <w:trHeight w:val="113"/>
        </w:trPr>
        <w:tc>
          <w:tcPr>
            <w:tcW w:w="571" w:type="pct"/>
            <w:tcBorders>
              <w:top w:val="nil"/>
              <w:left w:val="nil"/>
              <w:bottom w:val="nil"/>
              <w:right w:val="nil"/>
            </w:tcBorders>
            <w:shd w:val="clear" w:color="auto" w:fill="auto"/>
            <w:noWrap/>
            <w:vAlign w:val="bottom"/>
            <w:hideMark/>
          </w:tcPr>
          <w:p w14:paraId="05BCB2B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M1621</w:t>
            </w:r>
          </w:p>
        </w:tc>
        <w:tc>
          <w:tcPr>
            <w:tcW w:w="2897" w:type="pct"/>
            <w:tcBorders>
              <w:top w:val="nil"/>
              <w:left w:val="nil"/>
              <w:bottom w:val="nil"/>
              <w:right w:val="nil"/>
            </w:tcBorders>
            <w:shd w:val="clear" w:color="auto" w:fill="auto"/>
            <w:noWrap/>
            <w:vAlign w:val="bottom"/>
            <w:hideMark/>
          </w:tcPr>
          <w:p w14:paraId="3321A1A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Beaudesert Rd &amp; Fox Rd/Paradise Rd</w:t>
            </w:r>
          </w:p>
        </w:tc>
        <w:tc>
          <w:tcPr>
            <w:tcW w:w="484" w:type="pct"/>
            <w:tcBorders>
              <w:top w:val="nil"/>
              <w:left w:val="nil"/>
              <w:bottom w:val="nil"/>
              <w:right w:val="nil"/>
            </w:tcBorders>
            <w:vAlign w:val="bottom"/>
          </w:tcPr>
          <w:p w14:paraId="5076D557" w14:textId="3BDEA93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484" w:type="pct"/>
            <w:tcBorders>
              <w:top w:val="nil"/>
              <w:left w:val="nil"/>
              <w:bottom w:val="nil"/>
              <w:right w:val="nil"/>
            </w:tcBorders>
            <w:vAlign w:val="bottom"/>
          </w:tcPr>
          <w:p w14:paraId="47CAD974" w14:textId="680FAE7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564" w:type="pct"/>
            <w:tcBorders>
              <w:top w:val="nil"/>
              <w:left w:val="nil"/>
              <w:bottom w:val="nil"/>
              <w:right w:val="nil"/>
            </w:tcBorders>
            <w:vAlign w:val="bottom"/>
          </w:tcPr>
          <w:p w14:paraId="36DAA1C2" w14:textId="3CA4667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$233,443.96</w:t>
            </w:r>
          </w:p>
        </w:tc>
      </w:tr>
      <w:tr w:rsidR="007C4FFE" w:rsidRPr="007C4FFE" w14:paraId="4B50D20E" w14:textId="7C7C5648" w:rsidTr="007A0322">
        <w:trPr>
          <w:trHeight w:val="113"/>
        </w:trPr>
        <w:tc>
          <w:tcPr>
            <w:tcW w:w="571" w:type="pct"/>
            <w:tcBorders>
              <w:top w:val="nil"/>
              <w:left w:val="nil"/>
              <w:bottom w:val="nil"/>
              <w:right w:val="nil"/>
            </w:tcBorders>
            <w:shd w:val="clear" w:color="auto" w:fill="auto"/>
            <w:noWrap/>
            <w:vAlign w:val="bottom"/>
            <w:hideMark/>
          </w:tcPr>
          <w:p w14:paraId="5058DA75" w14:textId="77777777" w:rsidR="007C4FFE" w:rsidRPr="007C4FFE" w:rsidRDefault="007C4FFE" w:rsidP="007C4FFE">
            <w:pPr>
              <w:spacing w:after="0" w:line="240" w:lineRule="auto"/>
              <w:jc w:val="left"/>
              <w:rPr>
                <w:rFonts w:cs="Arial"/>
                <w:color w:val="000000"/>
                <w:sz w:val="12"/>
                <w:szCs w:val="12"/>
                <w:lang w:eastAsia="en-AU"/>
              </w:rPr>
            </w:pPr>
          </w:p>
        </w:tc>
        <w:tc>
          <w:tcPr>
            <w:tcW w:w="2897" w:type="pct"/>
            <w:tcBorders>
              <w:top w:val="nil"/>
              <w:left w:val="nil"/>
              <w:bottom w:val="nil"/>
              <w:right w:val="nil"/>
            </w:tcBorders>
            <w:shd w:val="clear" w:color="auto" w:fill="auto"/>
            <w:noWrap/>
            <w:vAlign w:val="bottom"/>
            <w:hideMark/>
          </w:tcPr>
          <w:p w14:paraId="7BC18D2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Dean St &amp; Elphinstone St</w:t>
            </w:r>
          </w:p>
        </w:tc>
        <w:tc>
          <w:tcPr>
            <w:tcW w:w="484" w:type="pct"/>
            <w:tcBorders>
              <w:top w:val="nil"/>
              <w:left w:val="nil"/>
              <w:bottom w:val="nil"/>
              <w:right w:val="nil"/>
            </w:tcBorders>
            <w:vAlign w:val="bottom"/>
          </w:tcPr>
          <w:p w14:paraId="20410A04" w14:textId="09FACFC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77F94F68" w14:textId="7601A6C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564" w:type="pct"/>
            <w:tcBorders>
              <w:top w:val="nil"/>
              <w:left w:val="nil"/>
              <w:bottom w:val="nil"/>
              <w:right w:val="nil"/>
            </w:tcBorders>
            <w:vAlign w:val="bottom"/>
          </w:tcPr>
          <w:p w14:paraId="4906FAF2" w14:textId="38684E4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$233,120.95</w:t>
            </w:r>
          </w:p>
        </w:tc>
      </w:tr>
      <w:tr w:rsidR="007C4FFE" w:rsidRPr="007C4FFE" w14:paraId="6349E30C" w14:textId="2BD5FA3F" w:rsidTr="007A0322">
        <w:trPr>
          <w:trHeight w:val="113"/>
        </w:trPr>
        <w:tc>
          <w:tcPr>
            <w:tcW w:w="571" w:type="pct"/>
            <w:tcBorders>
              <w:top w:val="nil"/>
              <w:left w:val="nil"/>
              <w:bottom w:val="nil"/>
              <w:right w:val="nil"/>
            </w:tcBorders>
            <w:shd w:val="clear" w:color="auto" w:fill="auto"/>
            <w:noWrap/>
            <w:vAlign w:val="bottom"/>
            <w:hideMark/>
          </w:tcPr>
          <w:p w14:paraId="7697489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B0210</w:t>
            </w:r>
          </w:p>
        </w:tc>
        <w:tc>
          <w:tcPr>
            <w:tcW w:w="2897" w:type="pct"/>
            <w:tcBorders>
              <w:top w:val="nil"/>
              <w:left w:val="nil"/>
              <w:bottom w:val="nil"/>
              <w:right w:val="nil"/>
            </w:tcBorders>
            <w:shd w:val="clear" w:color="auto" w:fill="auto"/>
            <w:noWrap/>
            <w:vAlign w:val="bottom"/>
            <w:hideMark/>
          </w:tcPr>
          <w:p w14:paraId="24C98D9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Moggill Rd (1/04) &amp; Whitmore St</w:t>
            </w:r>
          </w:p>
        </w:tc>
        <w:tc>
          <w:tcPr>
            <w:tcW w:w="484" w:type="pct"/>
            <w:tcBorders>
              <w:top w:val="nil"/>
              <w:left w:val="nil"/>
              <w:bottom w:val="nil"/>
              <w:right w:val="nil"/>
            </w:tcBorders>
            <w:vAlign w:val="bottom"/>
          </w:tcPr>
          <w:p w14:paraId="3A6BBC55" w14:textId="148FCAF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64438E9F" w14:textId="6B694E8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564" w:type="pct"/>
            <w:tcBorders>
              <w:top w:val="nil"/>
              <w:left w:val="nil"/>
              <w:bottom w:val="nil"/>
              <w:right w:val="nil"/>
            </w:tcBorders>
            <w:vAlign w:val="bottom"/>
          </w:tcPr>
          <w:p w14:paraId="4AEDFEAE" w14:textId="41F655C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$233,120.95</w:t>
            </w:r>
          </w:p>
        </w:tc>
      </w:tr>
      <w:tr w:rsidR="007C4FFE" w:rsidRPr="007C4FFE" w14:paraId="731CCE39" w14:textId="2750311B" w:rsidTr="007A0322">
        <w:trPr>
          <w:trHeight w:val="113"/>
        </w:trPr>
        <w:tc>
          <w:tcPr>
            <w:tcW w:w="571" w:type="pct"/>
            <w:tcBorders>
              <w:top w:val="nil"/>
              <w:left w:val="nil"/>
              <w:bottom w:val="nil"/>
              <w:right w:val="nil"/>
            </w:tcBorders>
            <w:shd w:val="clear" w:color="auto" w:fill="auto"/>
            <w:noWrap/>
            <w:vAlign w:val="bottom"/>
            <w:hideMark/>
          </w:tcPr>
          <w:p w14:paraId="2498339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C5117</w:t>
            </w:r>
          </w:p>
        </w:tc>
        <w:tc>
          <w:tcPr>
            <w:tcW w:w="2897" w:type="pct"/>
            <w:tcBorders>
              <w:top w:val="nil"/>
              <w:left w:val="nil"/>
              <w:bottom w:val="nil"/>
              <w:right w:val="nil"/>
            </w:tcBorders>
            <w:shd w:val="clear" w:color="auto" w:fill="auto"/>
            <w:noWrap/>
            <w:vAlign w:val="bottom"/>
            <w:hideMark/>
          </w:tcPr>
          <w:p w14:paraId="7E00788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Gold Coast Hwy &amp; Waterways Dr</w:t>
            </w:r>
          </w:p>
        </w:tc>
        <w:tc>
          <w:tcPr>
            <w:tcW w:w="484" w:type="pct"/>
            <w:tcBorders>
              <w:top w:val="nil"/>
              <w:left w:val="nil"/>
              <w:bottom w:val="nil"/>
              <w:right w:val="nil"/>
            </w:tcBorders>
            <w:vAlign w:val="bottom"/>
          </w:tcPr>
          <w:p w14:paraId="6DDAEA57" w14:textId="2244965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7743F73D" w14:textId="3C478D0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2.8600</w:t>
            </w:r>
          </w:p>
        </w:tc>
        <w:tc>
          <w:tcPr>
            <w:tcW w:w="564" w:type="pct"/>
            <w:tcBorders>
              <w:top w:val="nil"/>
              <w:left w:val="nil"/>
              <w:bottom w:val="nil"/>
              <w:right w:val="nil"/>
            </w:tcBorders>
            <w:vAlign w:val="bottom"/>
          </w:tcPr>
          <w:p w14:paraId="4A788EC2" w14:textId="1FF9F2B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$231,860.38</w:t>
            </w:r>
          </w:p>
        </w:tc>
      </w:tr>
      <w:tr w:rsidR="007C4FFE" w:rsidRPr="007C4FFE" w14:paraId="4EBD761E" w14:textId="0E0979ED" w:rsidTr="007A0322">
        <w:trPr>
          <w:trHeight w:val="113"/>
        </w:trPr>
        <w:tc>
          <w:tcPr>
            <w:tcW w:w="571" w:type="pct"/>
            <w:tcBorders>
              <w:top w:val="nil"/>
              <w:left w:val="nil"/>
              <w:bottom w:val="nil"/>
              <w:right w:val="nil"/>
            </w:tcBorders>
            <w:shd w:val="clear" w:color="auto" w:fill="auto"/>
            <w:noWrap/>
            <w:vAlign w:val="bottom"/>
            <w:hideMark/>
          </w:tcPr>
          <w:p w14:paraId="3320523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M1624</w:t>
            </w:r>
          </w:p>
        </w:tc>
        <w:tc>
          <w:tcPr>
            <w:tcW w:w="2897" w:type="pct"/>
            <w:tcBorders>
              <w:top w:val="nil"/>
              <w:left w:val="nil"/>
              <w:bottom w:val="nil"/>
              <w:right w:val="nil"/>
            </w:tcBorders>
            <w:shd w:val="clear" w:color="auto" w:fill="auto"/>
            <w:noWrap/>
            <w:vAlign w:val="bottom"/>
            <w:hideMark/>
          </w:tcPr>
          <w:p w14:paraId="79FF35B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Beaudesert Rd &amp; Hellawell Rd/Learoyd Rd</w:t>
            </w:r>
          </w:p>
        </w:tc>
        <w:tc>
          <w:tcPr>
            <w:tcW w:w="484" w:type="pct"/>
            <w:tcBorders>
              <w:top w:val="nil"/>
              <w:left w:val="nil"/>
              <w:bottom w:val="nil"/>
              <w:right w:val="nil"/>
            </w:tcBorders>
            <w:vAlign w:val="bottom"/>
          </w:tcPr>
          <w:p w14:paraId="422E48E7" w14:textId="52E1915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55E2685B" w14:textId="329203F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2.8600</w:t>
            </w:r>
          </w:p>
        </w:tc>
        <w:tc>
          <w:tcPr>
            <w:tcW w:w="564" w:type="pct"/>
            <w:tcBorders>
              <w:top w:val="nil"/>
              <w:left w:val="nil"/>
              <w:bottom w:val="nil"/>
              <w:right w:val="nil"/>
            </w:tcBorders>
            <w:vAlign w:val="bottom"/>
          </w:tcPr>
          <w:p w14:paraId="1C973D96" w14:textId="26AFAFA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$231,860.38</w:t>
            </w:r>
          </w:p>
        </w:tc>
      </w:tr>
      <w:tr w:rsidR="007C4FFE" w:rsidRPr="007C4FFE" w14:paraId="75C13A32" w14:textId="712257B7" w:rsidTr="007A0322">
        <w:trPr>
          <w:trHeight w:val="113"/>
        </w:trPr>
        <w:tc>
          <w:tcPr>
            <w:tcW w:w="571" w:type="pct"/>
            <w:tcBorders>
              <w:top w:val="nil"/>
              <w:left w:val="nil"/>
              <w:bottom w:val="nil"/>
              <w:right w:val="nil"/>
            </w:tcBorders>
            <w:shd w:val="clear" w:color="auto" w:fill="auto"/>
            <w:noWrap/>
            <w:vAlign w:val="bottom"/>
            <w:hideMark/>
          </w:tcPr>
          <w:p w14:paraId="55692A7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M1335</w:t>
            </w:r>
          </w:p>
        </w:tc>
        <w:tc>
          <w:tcPr>
            <w:tcW w:w="2897" w:type="pct"/>
            <w:tcBorders>
              <w:top w:val="nil"/>
              <w:left w:val="nil"/>
              <w:bottom w:val="nil"/>
              <w:right w:val="nil"/>
            </w:tcBorders>
            <w:shd w:val="clear" w:color="auto" w:fill="auto"/>
            <w:noWrap/>
            <w:vAlign w:val="bottom"/>
            <w:hideMark/>
          </w:tcPr>
          <w:p w14:paraId="3E8E578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Allenby Rd/Vienna Rd &amp; Finucane Rd/Capalaba - Cleveland Rd (1/04)</w:t>
            </w:r>
          </w:p>
        </w:tc>
        <w:tc>
          <w:tcPr>
            <w:tcW w:w="484" w:type="pct"/>
            <w:tcBorders>
              <w:top w:val="nil"/>
              <w:left w:val="nil"/>
              <w:bottom w:val="nil"/>
              <w:right w:val="nil"/>
            </w:tcBorders>
            <w:vAlign w:val="bottom"/>
          </w:tcPr>
          <w:p w14:paraId="5DA83FA5" w14:textId="3CF2F3C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1270FE52" w14:textId="4F7F367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564" w:type="pct"/>
            <w:tcBorders>
              <w:top w:val="nil"/>
              <w:left w:val="nil"/>
              <w:bottom w:val="nil"/>
              <w:right w:val="nil"/>
            </w:tcBorders>
            <w:vAlign w:val="bottom"/>
          </w:tcPr>
          <w:p w14:paraId="4D8BF879" w14:textId="5E5A5CC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$230,896.83</w:t>
            </w:r>
          </w:p>
        </w:tc>
      </w:tr>
      <w:tr w:rsidR="007C4FFE" w:rsidRPr="007C4FFE" w14:paraId="03E99153" w14:textId="0DC81081" w:rsidTr="007A0322">
        <w:trPr>
          <w:trHeight w:val="113"/>
        </w:trPr>
        <w:tc>
          <w:tcPr>
            <w:tcW w:w="571" w:type="pct"/>
            <w:tcBorders>
              <w:top w:val="nil"/>
              <w:left w:val="nil"/>
              <w:bottom w:val="nil"/>
              <w:right w:val="nil"/>
            </w:tcBorders>
            <w:shd w:val="clear" w:color="auto" w:fill="auto"/>
            <w:noWrap/>
            <w:vAlign w:val="bottom"/>
            <w:hideMark/>
          </w:tcPr>
          <w:p w14:paraId="10E2940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M1416</w:t>
            </w:r>
          </w:p>
        </w:tc>
        <w:tc>
          <w:tcPr>
            <w:tcW w:w="2897" w:type="pct"/>
            <w:tcBorders>
              <w:top w:val="nil"/>
              <w:left w:val="nil"/>
              <w:bottom w:val="nil"/>
              <w:right w:val="nil"/>
            </w:tcBorders>
            <w:shd w:val="clear" w:color="auto" w:fill="auto"/>
            <w:noWrap/>
            <w:vAlign w:val="bottom"/>
            <w:hideMark/>
          </w:tcPr>
          <w:p w14:paraId="5F56117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Link St &amp; Logan Sub-Arterial Rd (U90)</w:t>
            </w:r>
          </w:p>
        </w:tc>
        <w:tc>
          <w:tcPr>
            <w:tcW w:w="484" w:type="pct"/>
            <w:tcBorders>
              <w:top w:val="nil"/>
              <w:left w:val="nil"/>
              <w:bottom w:val="nil"/>
              <w:right w:val="nil"/>
            </w:tcBorders>
            <w:vAlign w:val="bottom"/>
          </w:tcPr>
          <w:p w14:paraId="4F8CC24E" w14:textId="4BA5684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12C5248E" w14:textId="239E318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564" w:type="pct"/>
            <w:tcBorders>
              <w:top w:val="nil"/>
              <w:left w:val="nil"/>
              <w:bottom w:val="nil"/>
              <w:right w:val="nil"/>
            </w:tcBorders>
            <w:vAlign w:val="bottom"/>
          </w:tcPr>
          <w:p w14:paraId="4F2DD079" w14:textId="06DFCC3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$230,896.83</w:t>
            </w:r>
          </w:p>
        </w:tc>
      </w:tr>
      <w:tr w:rsidR="007C4FFE" w:rsidRPr="007C4FFE" w14:paraId="3A977272" w14:textId="2BA380DC" w:rsidTr="007A0322">
        <w:trPr>
          <w:trHeight w:val="113"/>
        </w:trPr>
        <w:tc>
          <w:tcPr>
            <w:tcW w:w="571" w:type="pct"/>
            <w:tcBorders>
              <w:top w:val="nil"/>
              <w:left w:val="nil"/>
              <w:bottom w:val="nil"/>
              <w:right w:val="nil"/>
            </w:tcBorders>
            <w:shd w:val="clear" w:color="auto" w:fill="auto"/>
            <w:noWrap/>
            <w:vAlign w:val="bottom"/>
            <w:hideMark/>
          </w:tcPr>
          <w:p w14:paraId="3278D75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M5382</w:t>
            </w:r>
          </w:p>
        </w:tc>
        <w:tc>
          <w:tcPr>
            <w:tcW w:w="2897" w:type="pct"/>
            <w:tcBorders>
              <w:top w:val="nil"/>
              <w:left w:val="nil"/>
              <w:bottom w:val="nil"/>
              <w:right w:val="nil"/>
            </w:tcBorders>
            <w:shd w:val="clear" w:color="auto" w:fill="auto"/>
            <w:noWrap/>
            <w:vAlign w:val="bottom"/>
            <w:hideMark/>
          </w:tcPr>
          <w:p w14:paraId="60EB368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Gold Coast Hwy/Binstead Wy &amp; Heslop Rd/Entertainment Rd</w:t>
            </w:r>
          </w:p>
        </w:tc>
        <w:tc>
          <w:tcPr>
            <w:tcW w:w="484" w:type="pct"/>
            <w:tcBorders>
              <w:top w:val="nil"/>
              <w:left w:val="nil"/>
              <w:bottom w:val="nil"/>
              <w:right w:val="nil"/>
            </w:tcBorders>
            <w:vAlign w:val="bottom"/>
          </w:tcPr>
          <w:p w14:paraId="388DE91F" w14:textId="52A8F85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2A031C93" w14:textId="374D316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564" w:type="pct"/>
            <w:tcBorders>
              <w:top w:val="nil"/>
              <w:left w:val="nil"/>
              <w:bottom w:val="nil"/>
              <w:right w:val="nil"/>
            </w:tcBorders>
            <w:vAlign w:val="bottom"/>
          </w:tcPr>
          <w:p w14:paraId="3A9335AA" w14:textId="276DDF1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$230,896.83</w:t>
            </w:r>
          </w:p>
        </w:tc>
      </w:tr>
      <w:tr w:rsidR="007C4FFE" w:rsidRPr="007C4FFE" w14:paraId="72CCDBA2" w14:textId="3C7E8802" w:rsidTr="007A0322">
        <w:trPr>
          <w:trHeight w:val="113"/>
        </w:trPr>
        <w:tc>
          <w:tcPr>
            <w:tcW w:w="571" w:type="pct"/>
            <w:tcBorders>
              <w:top w:val="nil"/>
              <w:left w:val="nil"/>
              <w:bottom w:val="nil"/>
              <w:right w:val="nil"/>
            </w:tcBorders>
            <w:shd w:val="clear" w:color="auto" w:fill="auto"/>
            <w:noWrap/>
            <w:vAlign w:val="bottom"/>
            <w:hideMark/>
          </w:tcPr>
          <w:p w14:paraId="5F0E48F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M7019</w:t>
            </w:r>
          </w:p>
        </w:tc>
        <w:tc>
          <w:tcPr>
            <w:tcW w:w="2897" w:type="pct"/>
            <w:tcBorders>
              <w:top w:val="nil"/>
              <w:left w:val="nil"/>
              <w:bottom w:val="nil"/>
              <w:right w:val="nil"/>
            </w:tcBorders>
            <w:shd w:val="clear" w:color="auto" w:fill="auto"/>
            <w:noWrap/>
            <w:vAlign w:val="bottom"/>
            <w:hideMark/>
          </w:tcPr>
          <w:p w14:paraId="4213205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Bellmere Rd &amp; King St</w:t>
            </w:r>
          </w:p>
        </w:tc>
        <w:tc>
          <w:tcPr>
            <w:tcW w:w="484" w:type="pct"/>
            <w:tcBorders>
              <w:top w:val="nil"/>
              <w:left w:val="nil"/>
              <w:bottom w:val="nil"/>
              <w:right w:val="nil"/>
            </w:tcBorders>
            <w:vAlign w:val="bottom"/>
          </w:tcPr>
          <w:p w14:paraId="0AABA2A8" w14:textId="3D13590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4F6D3EE5" w14:textId="2A4C4BA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564" w:type="pct"/>
            <w:tcBorders>
              <w:top w:val="nil"/>
              <w:left w:val="nil"/>
              <w:bottom w:val="nil"/>
              <w:right w:val="nil"/>
            </w:tcBorders>
            <w:vAlign w:val="bottom"/>
          </w:tcPr>
          <w:p w14:paraId="5D3498FB" w14:textId="4BFFDA4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$230,896.83</w:t>
            </w:r>
          </w:p>
        </w:tc>
      </w:tr>
      <w:tr w:rsidR="007C4FFE" w:rsidRPr="007C4FFE" w14:paraId="33B27B5B" w14:textId="45DDB05F" w:rsidTr="007A0322">
        <w:trPr>
          <w:trHeight w:val="113"/>
        </w:trPr>
        <w:tc>
          <w:tcPr>
            <w:tcW w:w="571" w:type="pct"/>
            <w:tcBorders>
              <w:top w:val="nil"/>
              <w:left w:val="nil"/>
              <w:bottom w:val="nil"/>
              <w:right w:val="nil"/>
            </w:tcBorders>
            <w:shd w:val="clear" w:color="auto" w:fill="auto"/>
            <w:noWrap/>
            <w:vAlign w:val="bottom"/>
            <w:hideMark/>
          </w:tcPr>
          <w:p w14:paraId="3812C5D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M7031</w:t>
            </w:r>
          </w:p>
        </w:tc>
        <w:tc>
          <w:tcPr>
            <w:tcW w:w="2897" w:type="pct"/>
            <w:tcBorders>
              <w:top w:val="nil"/>
              <w:left w:val="nil"/>
              <w:bottom w:val="nil"/>
              <w:right w:val="nil"/>
            </w:tcBorders>
            <w:shd w:val="clear" w:color="auto" w:fill="auto"/>
            <w:noWrap/>
            <w:vAlign w:val="bottom"/>
            <w:hideMark/>
          </w:tcPr>
          <w:p w14:paraId="433DC4C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Morayfield Rd &amp; William Berry Dr</w:t>
            </w:r>
          </w:p>
        </w:tc>
        <w:tc>
          <w:tcPr>
            <w:tcW w:w="484" w:type="pct"/>
            <w:tcBorders>
              <w:top w:val="nil"/>
              <w:left w:val="nil"/>
              <w:bottom w:val="nil"/>
              <w:right w:val="nil"/>
            </w:tcBorders>
            <w:vAlign w:val="bottom"/>
          </w:tcPr>
          <w:p w14:paraId="0F983B35" w14:textId="3166AD7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41606E9B" w14:textId="4B1A755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564" w:type="pct"/>
            <w:tcBorders>
              <w:top w:val="nil"/>
              <w:left w:val="nil"/>
              <w:bottom w:val="nil"/>
              <w:right w:val="nil"/>
            </w:tcBorders>
            <w:vAlign w:val="bottom"/>
          </w:tcPr>
          <w:p w14:paraId="64C40886" w14:textId="511572A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$230,896.83</w:t>
            </w:r>
          </w:p>
        </w:tc>
      </w:tr>
      <w:tr w:rsidR="007C4FFE" w:rsidRPr="007C4FFE" w14:paraId="17DACB8C" w14:textId="4F87D89E" w:rsidTr="007A0322">
        <w:trPr>
          <w:trHeight w:val="113"/>
        </w:trPr>
        <w:tc>
          <w:tcPr>
            <w:tcW w:w="571" w:type="pct"/>
            <w:tcBorders>
              <w:top w:val="nil"/>
              <w:left w:val="nil"/>
              <w:bottom w:val="nil"/>
              <w:right w:val="nil"/>
            </w:tcBorders>
            <w:shd w:val="clear" w:color="auto" w:fill="auto"/>
            <w:noWrap/>
            <w:vAlign w:val="bottom"/>
            <w:hideMark/>
          </w:tcPr>
          <w:p w14:paraId="613317F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M7094</w:t>
            </w:r>
          </w:p>
        </w:tc>
        <w:tc>
          <w:tcPr>
            <w:tcW w:w="2897" w:type="pct"/>
            <w:tcBorders>
              <w:top w:val="nil"/>
              <w:left w:val="nil"/>
              <w:bottom w:val="nil"/>
              <w:right w:val="nil"/>
            </w:tcBorders>
            <w:shd w:val="clear" w:color="auto" w:fill="auto"/>
            <w:noWrap/>
            <w:vAlign w:val="bottom"/>
            <w:hideMark/>
          </w:tcPr>
          <w:p w14:paraId="002B4AA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Bruce Hwy On Ramp N &amp; Uhlmann Rd (Burpengary - Caboolture Rd)</w:t>
            </w:r>
          </w:p>
        </w:tc>
        <w:tc>
          <w:tcPr>
            <w:tcW w:w="484" w:type="pct"/>
            <w:tcBorders>
              <w:top w:val="nil"/>
              <w:left w:val="nil"/>
              <w:bottom w:val="nil"/>
              <w:right w:val="nil"/>
            </w:tcBorders>
            <w:vAlign w:val="bottom"/>
          </w:tcPr>
          <w:p w14:paraId="2B0FA7D8" w14:textId="3EDBA8B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674C256B" w14:textId="0BE5261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564" w:type="pct"/>
            <w:tcBorders>
              <w:top w:val="nil"/>
              <w:left w:val="nil"/>
              <w:bottom w:val="nil"/>
              <w:right w:val="nil"/>
            </w:tcBorders>
            <w:vAlign w:val="bottom"/>
          </w:tcPr>
          <w:p w14:paraId="298DFA5E" w14:textId="70F3FD0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$230,896.83</w:t>
            </w:r>
          </w:p>
        </w:tc>
      </w:tr>
      <w:tr w:rsidR="007C4FFE" w:rsidRPr="007C4FFE" w14:paraId="72322B0A" w14:textId="46CAC13D" w:rsidTr="007A0322">
        <w:trPr>
          <w:trHeight w:val="113"/>
        </w:trPr>
        <w:tc>
          <w:tcPr>
            <w:tcW w:w="571" w:type="pct"/>
            <w:tcBorders>
              <w:top w:val="nil"/>
              <w:left w:val="nil"/>
              <w:bottom w:val="nil"/>
              <w:right w:val="nil"/>
            </w:tcBorders>
            <w:shd w:val="clear" w:color="auto" w:fill="auto"/>
            <w:noWrap/>
            <w:vAlign w:val="bottom"/>
            <w:hideMark/>
          </w:tcPr>
          <w:p w14:paraId="3FBF712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B0837</w:t>
            </w:r>
          </w:p>
        </w:tc>
        <w:tc>
          <w:tcPr>
            <w:tcW w:w="2897" w:type="pct"/>
            <w:tcBorders>
              <w:top w:val="nil"/>
              <w:left w:val="nil"/>
              <w:bottom w:val="nil"/>
              <w:right w:val="nil"/>
            </w:tcBorders>
            <w:shd w:val="clear" w:color="auto" w:fill="auto"/>
            <w:noWrap/>
            <w:vAlign w:val="bottom"/>
            <w:hideMark/>
          </w:tcPr>
          <w:p w14:paraId="2E64F5B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Daw Rd &amp; Warrigal Rd</w:t>
            </w:r>
          </w:p>
        </w:tc>
        <w:tc>
          <w:tcPr>
            <w:tcW w:w="484" w:type="pct"/>
            <w:tcBorders>
              <w:top w:val="nil"/>
              <w:left w:val="nil"/>
              <w:bottom w:val="nil"/>
              <w:right w:val="nil"/>
            </w:tcBorders>
            <w:vAlign w:val="bottom"/>
          </w:tcPr>
          <w:p w14:paraId="27E3D9F1" w14:textId="5B3DDA5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2E4BBC43" w14:textId="6EEF1B3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3.9000</w:t>
            </w:r>
          </w:p>
        </w:tc>
        <w:tc>
          <w:tcPr>
            <w:tcW w:w="564" w:type="pct"/>
            <w:tcBorders>
              <w:top w:val="nil"/>
              <w:left w:val="nil"/>
              <w:bottom w:val="nil"/>
              <w:right w:val="nil"/>
            </w:tcBorders>
            <w:vAlign w:val="bottom"/>
          </w:tcPr>
          <w:p w14:paraId="6B6419DF" w14:textId="65F5043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$229,106.56</w:t>
            </w:r>
          </w:p>
        </w:tc>
      </w:tr>
      <w:tr w:rsidR="007C4FFE" w:rsidRPr="007C4FFE" w14:paraId="607F0EE7" w14:textId="7A41829C" w:rsidTr="007A0322">
        <w:trPr>
          <w:trHeight w:val="113"/>
        </w:trPr>
        <w:tc>
          <w:tcPr>
            <w:tcW w:w="571" w:type="pct"/>
            <w:tcBorders>
              <w:top w:val="nil"/>
              <w:left w:val="nil"/>
              <w:bottom w:val="nil"/>
              <w:right w:val="nil"/>
            </w:tcBorders>
            <w:shd w:val="clear" w:color="auto" w:fill="auto"/>
            <w:noWrap/>
            <w:vAlign w:val="bottom"/>
            <w:hideMark/>
          </w:tcPr>
          <w:p w14:paraId="09AA112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B0486</w:t>
            </w:r>
          </w:p>
        </w:tc>
        <w:tc>
          <w:tcPr>
            <w:tcW w:w="2897" w:type="pct"/>
            <w:tcBorders>
              <w:top w:val="nil"/>
              <w:left w:val="nil"/>
              <w:bottom w:val="nil"/>
              <w:right w:val="nil"/>
            </w:tcBorders>
            <w:shd w:val="clear" w:color="auto" w:fill="auto"/>
            <w:noWrap/>
            <w:vAlign w:val="bottom"/>
            <w:hideMark/>
          </w:tcPr>
          <w:p w14:paraId="5C5FC114" w14:textId="4C5A175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Birdwood Rd &amp; Logan Rd (1/95)</w:t>
            </w:r>
          </w:p>
        </w:tc>
        <w:tc>
          <w:tcPr>
            <w:tcW w:w="484" w:type="pct"/>
            <w:tcBorders>
              <w:top w:val="nil"/>
              <w:left w:val="nil"/>
              <w:bottom w:val="nil"/>
              <w:right w:val="nil"/>
            </w:tcBorders>
            <w:vAlign w:val="bottom"/>
          </w:tcPr>
          <w:p w14:paraId="2DA78CA9" w14:textId="03AFCB5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5B85942A" w14:textId="0A195B4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2.6400</w:t>
            </w:r>
          </w:p>
        </w:tc>
        <w:tc>
          <w:tcPr>
            <w:tcW w:w="564" w:type="pct"/>
            <w:tcBorders>
              <w:top w:val="nil"/>
              <w:left w:val="nil"/>
              <w:bottom w:val="nil"/>
              <w:right w:val="nil"/>
            </w:tcBorders>
            <w:vAlign w:val="bottom"/>
          </w:tcPr>
          <w:p w14:paraId="3E3C8B97" w14:textId="09D0220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$226,967.31</w:t>
            </w:r>
          </w:p>
        </w:tc>
      </w:tr>
      <w:tr w:rsidR="007C4FFE" w:rsidRPr="007C4FFE" w14:paraId="48D9D53E" w14:textId="33C3EF81" w:rsidTr="007A0322">
        <w:trPr>
          <w:trHeight w:val="113"/>
        </w:trPr>
        <w:tc>
          <w:tcPr>
            <w:tcW w:w="571" w:type="pct"/>
            <w:tcBorders>
              <w:top w:val="nil"/>
              <w:left w:val="nil"/>
              <w:bottom w:val="nil"/>
              <w:right w:val="nil"/>
            </w:tcBorders>
            <w:shd w:val="clear" w:color="auto" w:fill="auto"/>
            <w:noWrap/>
            <w:vAlign w:val="bottom"/>
            <w:hideMark/>
          </w:tcPr>
          <w:p w14:paraId="056BB0A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M3172</w:t>
            </w:r>
          </w:p>
        </w:tc>
        <w:tc>
          <w:tcPr>
            <w:tcW w:w="2897" w:type="pct"/>
            <w:tcBorders>
              <w:top w:val="nil"/>
              <w:left w:val="nil"/>
              <w:bottom w:val="nil"/>
              <w:right w:val="nil"/>
            </w:tcBorders>
            <w:shd w:val="clear" w:color="auto" w:fill="auto"/>
            <w:noWrap/>
            <w:vAlign w:val="bottom"/>
            <w:hideMark/>
          </w:tcPr>
          <w:p w14:paraId="0F65A0E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Bruce Hwy &amp; Foster Rd</w:t>
            </w:r>
          </w:p>
        </w:tc>
        <w:tc>
          <w:tcPr>
            <w:tcW w:w="484" w:type="pct"/>
            <w:tcBorders>
              <w:top w:val="nil"/>
              <w:left w:val="nil"/>
              <w:bottom w:val="nil"/>
              <w:right w:val="nil"/>
            </w:tcBorders>
            <w:vAlign w:val="bottom"/>
          </w:tcPr>
          <w:p w14:paraId="204922F5" w14:textId="10B6B2A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2EBF34B8" w14:textId="4BF05C0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564" w:type="pct"/>
            <w:tcBorders>
              <w:top w:val="nil"/>
              <w:left w:val="nil"/>
              <w:bottom w:val="nil"/>
              <w:right w:val="nil"/>
            </w:tcBorders>
            <w:vAlign w:val="bottom"/>
          </w:tcPr>
          <w:p w14:paraId="7EC804EC" w14:textId="5F083F1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$225,114.11</w:t>
            </w:r>
          </w:p>
        </w:tc>
      </w:tr>
      <w:tr w:rsidR="007C4FFE" w:rsidRPr="007C4FFE" w14:paraId="440A7402" w14:textId="5A71C280" w:rsidTr="007A0322">
        <w:trPr>
          <w:trHeight w:val="113"/>
        </w:trPr>
        <w:tc>
          <w:tcPr>
            <w:tcW w:w="571" w:type="pct"/>
            <w:tcBorders>
              <w:top w:val="nil"/>
              <w:left w:val="nil"/>
              <w:bottom w:val="nil"/>
              <w:right w:val="nil"/>
            </w:tcBorders>
            <w:shd w:val="clear" w:color="auto" w:fill="auto"/>
            <w:noWrap/>
            <w:vAlign w:val="bottom"/>
            <w:hideMark/>
          </w:tcPr>
          <w:p w14:paraId="67D68EE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M7603</w:t>
            </w:r>
          </w:p>
        </w:tc>
        <w:tc>
          <w:tcPr>
            <w:tcW w:w="2897" w:type="pct"/>
            <w:tcBorders>
              <w:top w:val="nil"/>
              <w:left w:val="nil"/>
              <w:bottom w:val="nil"/>
              <w:right w:val="nil"/>
            </w:tcBorders>
            <w:shd w:val="clear" w:color="auto" w:fill="auto"/>
            <w:noWrap/>
            <w:vAlign w:val="bottom"/>
            <w:hideMark/>
          </w:tcPr>
          <w:p w14:paraId="2D34220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Maryborough - Hervey Bay Rd, Ferry St &amp; Walker St</w:t>
            </w:r>
          </w:p>
        </w:tc>
        <w:tc>
          <w:tcPr>
            <w:tcW w:w="484" w:type="pct"/>
            <w:tcBorders>
              <w:top w:val="nil"/>
              <w:left w:val="nil"/>
              <w:bottom w:val="nil"/>
              <w:right w:val="nil"/>
            </w:tcBorders>
            <w:vAlign w:val="bottom"/>
          </w:tcPr>
          <w:p w14:paraId="07713311" w14:textId="5A68D2B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231FD2B6" w14:textId="0269426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564" w:type="pct"/>
            <w:tcBorders>
              <w:top w:val="nil"/>
              <w:left w:val="nil"/>
              <w:bottom w:val="nil"/>
              <w:right w:val="nil"/>
            </w:tcBorders>
            <w:vAlign w:val="bottom"/>
          </w:tcPr>
          <w:p w14:paraId="593F9093" w14:textId="1B26180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$225,114.11</w:t>
            </w:r>
          </w:p>
        </w:tc>
      </w:tr>
      <w:tr w:rsidR="007C4FFE" w:rsidRPr="007C4FFE" w14:paraId="35D6E939" w14:textId="769A3CB4" w:rsidTr="007A0322">
        <w:trPr>
          <w:trHeight w:val="113"/>
        </w:trPr>
        <w:tc>
          <w:tcPr>
            <w:tcW w:w="571" w:type="pct"/>
            <w:tcBorders>
              <w:top w:val="nil"/>
              <w:left w:val="nil"/>
              <w:bottom w:val="nil"/>
              <w:right w:val="nil"/>
            </w:tcBorders>
            <w:shd w:val="clear" w:color="auto" w:fill="auto"/>
            <w:noWrap/>
            <w:vAlign w:val="bottom"/>
            <w:hideMark/>
          </w:tcPr>
          <w:p w14:paraId="6011482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M1116</w:t>
            </w:r>
          </w:p>
        </w:tc>
        <w:tc>
          <w:tcPr>
            <w:tcW w:w="2897" w:type="pct"/>
            <w:tcBorders>
              <w:top w:val="nil"/>
              <w:left w:val="nil"/>
              <w:bottom w:val="nil"/>
              <w:right w:val="nil"/>
            </w:tcBorders>
            <w:shd w:val="clear" w:color="auto" w:fill="auto"/>
            <w:noWrap/>
            <w:vAlign w:val="bottom"/>
            <w:hideMark/>
          </w:tcPr>
          <w:p w14:paraId="120A727D" w14:textId="68C4D0F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Gympie Arterial Rd (1/04) &amp; Hamilton Rd</w:t>
            </w:r>
          </w:p>
        </w:tc>
        <w:tc>
          <w:tcPr>
            <w:tcW w:w="484" w:type="pct"/>
            <w:tcBorders>
              <w:top w:val="nil"/>
              <w:left w:val="nil"/>
              <w:bottom w:val="nil"/>
              <w:right w:val="nil"/>
            </w:tcBorders>
            <w:vAlign w:val="bottom"/>
          </w:tcPr>
          <w:p w14:paraId="2A134C08" w14:textId="1F759D5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2CCF3467" w14:textId="7E22E62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3.6400</w:t>
            </w:r>
          </w:p>
        </w:tc>
        <w:tc>
          <w:tcPr>
            <w:tcW w:w="564" w:type="pct"/>
            <w:tcBorders>
              <w:top w:val="nil"/>
              <w:left w:val="nil"/>
              <w:bottom w:val="nil"/>
              <w:right w:val="nil"/>
            </w:tcBorders>
            <w:vAlign w:val="bottom"/>
          </w:tcPr>
          <w:p w14:paraId="1617B569" w14:textId="1BE5540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$223,323.84</w:t>
            </w:r>
          </w:p>
        </w:tc>
      </w:tr>
      <w:tr w:rsidR="007C4FFE" w:rsidRPr="007C4FFE" w14:paraId="72E61C3C" w14:textId="269745E7" w:rsidTr="007A0322">
        <w:trPr>
          <w:trHeight w:val="113"/>
        </w:trPr>
        <w:tc>
          <w:tcPr>
            <w:tcW w:w="571" w:type="pct"/>
            <w:tcBorders>
              <w:top w:val="nil"/>
              <w:left w:val="nil"/>
              <w:bottom w:val="nil"/>
              <w:right w:val="nil"/>
            </w:tcBorders>
            <w:shd w:val="clear" w:color="auto" w:fill="auto"/>
            <w:noWrap/>
            <w:vAlign w:val="bottom"/>
            <w:hideMark/>
          </w:tcPr>
          <w:p w14:paraId="10BDF1F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B0197</w:t>
            </w:r>
          </w:p>
        </w:tc>
        <w:tc>
          <w:tcPr>
            <w:tcW w:w="2897" w:type="pct"/>
            <w:tcBorders>
              <w:top w:val="nil"/>
              <w:left w:val="nil"/>
              <w:bottom w:val="nil"/>
              <w:right w:val="nil"/>
            </w:tcBorders>
            <w:shd w:val="clear" w:color="auto" w:fill="auto"/>
            <w:noWrap/>
            <w:vAlign w:val="bottom"/>
            <w:hideMark/>
          </w:tcPr>
          <w:p w14:paraId="61F79A4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Abbotsford Rd/Markwell St &amp; Campbell St/Montpelier Rd</w:t>
            </w:r>
          </w:p>
        </w:tc>
        <w:tc>
          <w:tcPr>
            <w:tcW w:w="484" w:type="pct"/>
            <w:tcBorders>
              <w:top w:val="nil"/>
              <w:left w:val="nil"/>
              <w:bottom w:val="nil"/>
              <w:right w:val="nil"/>
            </w:tcBorders>
            <w:vAlign w:val="bottom"/>
          </w:tcPr>
          <w:p w14:paraId="7FAACBF0" w14:textId="47D6020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18D46AD8" w14:textId="7818FD8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2.3400</w:t>
            </w:r>
          </w:p>
        </w:tc>
        <w:tc>
          <w:tcPr>
            <w:tcW w:w="564" w:type="pct"/>
            <w:tcBorders>
              <w:top w:val="nil"/>
              <w:left w:val="nil"/>
              <w:bottom w:val="nil"/>
              <w:right w:val="nil"/>
            </w:tcBorders>
            <w:vAlign w:val="bottom"/>
          </w:tcPr>
          <w:p w14:paraId="146170B5" w14:textId="71C2A08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$220,294.94</w:t>
            </w:r>
          </w:p>
        </w:tc>
      </w:tr>
      <w:tr w:rsidR="007C4FFE" w:rsidRPr="007C4FFE" w14:paraId="5FA427F5" w14:textId="792D95A9" w:rsidTr="007A0322">
        <w:trPr>
          <w:trHeight w:val="113"/>
        </w:trPr>
        <w:tc>
          <w:tcPr>
            <w:tcW w:w="571" w:type="pct"/>
            <w:tcBorders>
              <w:top w:val="nil"/>
              <w:left w:val="nil"/>
              <w:bottom w:val="nil"/>
              <w:right w:val="nil"/>
            </w:tcBorders>
            <w:shd w:val="clear" w:color="auto" w:fill="auto"/>
            <w:noWrap/>
            <w:vAlign w:val="bottom"/>
            <w:hideMark/>
          </w:tcPr>
          <w:p w14:paraId="00D61B7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M1651</w:t>
            </w:r>
          </w:p>
        </w:tc>
        <w:tc>
          <w:tcPr>
            <w:tcW w:w="2897" w:type="pct"/>
            <w:tcBorders>
              <w:top w:val="nil"/>
              <w:left w:val="nil"/>
              <w:bottom w:val="nil"/>
              <w:right w:val="nil"/>
            </w:tcBorders>
            <w:shd w:val="clear" w:color="auto" w:fill="auto"/>
            <w:noWrap/>
            <w:vAlign w:val="bottom"/>
            <w:hideMark/>
          </w:tcPr>
          <w:p w14:paraId="30E86CD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Balham Rd &amp; Granard Rd/Griffith Arterial Rd</w:t>
            </w:r>
          </w:p>
        </w:tc>
        <w:tc>
          <w:tcPr>
            <w:tcW w:w="484" w:type="pct"/>
            <w:tcBorders>
              <w:top w:val="nil"/>
              <w:left w:val="nil"/>
              <w:bottom w:val="nil"/>
              <w:right w:val="nil"/>
            </w:tcBorders>
            <w:vAlign w:val="bottom"/>
          </w:tcPr>
          <w:p w14:paraId="08A501CE" w14:textId="5294F9F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147561B0" w14:textId="3847398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2.3400</w:t>
            </w:r>
          </w:p>
        </w:tc>
        <w:tc>
          <w:tcPr>
            <w:tcW w:w="564" w:type="pct"/>
            <w:tcBorders>
              <w:top w:val="nil"/>
              <w:left w:val="nil"/>
              <w:bottom w:val="nil"/>
              <w:right w:val="nil"/>
            </w:tcBorders>
            <w:vAlign w:val="bottom"/>
          </w:tcPr>
          <w:p w14:paraId="64D3604A" w14:textId="1F75AE2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$220,294.94</w:t>
            </w:r>
          </w:p>
        </w:tc>
      </w:tr>
      <w:tr w:rsidR="007C4FFE" w:rsidRPr="007C4FFE" w14:paraId="3ED4E8AD" w14:textId="1C21E64E" w:rsidTr="007A0322">
        <w:trPr>
          <w:trHeight w:val="113"/>
        </w:trPr>
        <w:tc>
          <w:tcPr>
            <w:tcW w:w="571" w:type="pct"/>
            <w:tcBorders>
              <w:top w:val="nil"/>
              <w:left w:val="nil"/>
              <w:bottom w:val="nil"/>
              <w:right w:val="nil"/>
            </w:tcBorders>
            <w:shd w:val="clear" w:color="auto" w:fill="auto"/>
            <w:noWrap/>
            <w:vAlign w:val="bottom"/>
            <w:hideMark/>
          </w:tcPr>
          <w:p w14:paraId="379DBBA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M1135</w:t>
            </w:r>
          </w:p>
        </w:tc>
        <w:tc>
          <w:tcPr>
            <w:tcW w:w="2897" w:type="pct"/>
            <w:tcBorders>
              <w:top w:val="nil"/>
              <w:left w:val="nil"/>
              <w:bottom w:val="nil"/>
              <w:right w:val="nil"/>
            </w:tcBorders>
            <w:shd w:val="clear" w:color="auto" w:fill="auto"/>
            <w:noWrap/>
            <w:vAlign w:val="bottom"/>
            <w:hideMark/>
          </w:tcPr>
          <w:p w14:paraId="3934EF8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Albany Creek Sub-Arterial Rd (From 2004) &amp; Beckett Rd/Bridgeman Rd</w:t>
            </w:r>
          </w:p>
        </w:tc>
        <w:tc>
          <w:tcPr>
            <w:tcW w:w="484" w:type="pct"/>
            <w:tcBorders>
              <w:top w:val="nil"/>
              <w:left w:val="nil"/>
              <w:bottom w:val="nil"/>
              <w:right w:val="nil"/>
            </w:tcBorders>
            <w:vAlign w:val="bottom"/>
          </w:tcPr>
          <w:p w14:paraId="4D22B361" w14:textId="00A5FE8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484" w:type="pct"/>
            <w:tcBorders>
              <w:top w:val="nil"/>
              <w:left w:val="nil"/>
              <w:bottom w:val="nil"/>
              <w:right w:val="nil"/>
            </w:tcBorders>
            <w:vAlign w:val="bottom"/>
          </w:tcPr>
          <w:p w14:paraId="609B5980" w14:textId="7B22796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0.2600</w:t>
            </w:r>
          </w:p>
        </w:tc>
        <w:tc>
          <w:tcPr>
            <w:tcW w:w="564" w:type="pct"/>
            <w:tcBorders>
              <w:top w:val="nil"/>
              <w:left w:val="nil"/>
              <w:bottom w:val="nil"/>
              <w:right w:val="nil"/>
            </w:tcBorders>
            <w:vAlign w:val="bottom"/>
          </w:tcPr>
          <w:p w14:paraId="5B8CF5A2" w14:textId="74974D2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$219,331.39</w:t>
            </w:r>
          </w:p>
        </w:tc>
      </w:tr>
      <w:tr w:rsidR="007C4FFE" w:rsidRPr="007C4FFE" w14:paraId="03764065" w14:textId="49B823A3" w:rsidTr="007A0322">
        <w:trPr>
          <w:trHeight w:val="113"/>
        </w:trPr>
        <w:tc>
          <w:tcPr>
            <w:tcW w:w="571" w:type="pct"/>
            <w:tcBorders>
              <w:top w:val="nil"/>
              <w:left w:val="nil"/>
              <w:bottom w:val="nil"/>
              <w:right w:val="nil"/>
            </w:tcBorders>
            <w:shd w:val="clear" w:color="auto" w:fill="auto"/>
            <w:noWrap/>
            <w:vAlign w:val="bottom"/>
            <w:hideMark/>
          </w:tcPr>
          <w:p w14:paraId="08EF134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B0479</w:t>
            </w:r>
          </w:p>
        </w:tc>
        <w:tc>
          <w:tcPr>
            <w:tcW w:w="2897" w:type="pct"/>
            <w:tcBorders>
              <w:top w:val="nil"/>
              <w:left w:val="nil"/>
              <w:bottom w:val="nil"/>
              <w:right w:val="nil"/>
            </w:tcBorders>
            <w:shd w:val="clear" w:color="auto" w:fill="auto"/>
            <w:noWrap/>
            <w:vAlign w:val="bottom"/>
            <w:hideMark/>
          </w:tcPr>
          <w:p w14:paraId="56C29FB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Main St &amp; River Tce/Quinton St</w:t>
            </w:r>
          </w:p>
        </w:tc>
        <w:tc>
          <w:tcPr>
            <w:tcW w:w="484" w:type="pct"/>
            <w:tcBorders>
              <w:top w:val="nil"/>
              <w:left w:val="nil"/>
              <w:bottom w:val="nil"/>
              <w:right w:val="nil"/>
            </w:tcBorders>
            <w:vAlign w:val="bottom"/>
          </w:tcPr>
          <w:p w14:paraId="40792EAC" w14:textId="6B77276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2BB40096" w14:textId="5530A09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3.9000</w:t>
            </w:r>
          </w:p>
        </w:tc>
        <w:tc>
          <w:tcPr>
            <w:tcW w:w="564" w:type="pct"/>
            <w:tcBorders>
              <w:top w:val="nil"/>
              <w:left w:val="nil"/>
              <w:bottom w:val="nil"/>
              <w:right w:val="nil"/>
            </w:tcBorders>
            <w:vAlign w:val="bottom"/>
          </w:tcPr>
          <w:p w14:paraId="383C119C" w14:textId="458CD36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$212,928.63</w:t>
            </w:r>
          </w:p>
        </w:tc>
      </w:tr>
      <w:tr w:rsidR="007C4FFE" w:rsidRPr="007C4FFE" w14:paraId="1D73BF3D" w14:textId="737C6F00" w:rsidTr="007A0322">
        <w:trPr>
          <w:trHeight w:val="113"/>
        </w:trPr>
        <w:tc>
          <w:tcPr>
            <w:tcW w:w="571" w:type="pct"/>
            <w:tcBorders>
              <w:top w:val="nil"/>
              <w:left w:val="nil"/>
              <w:bottom w:val="nil"/>
              <w:right w:val="nil"/>
            </w:tcBorders>
            <w:shd w:val="clear" w:color="auto" w:fill="auto"/>
            <w:noWrap/>
            <w:vAlign w:val="bottom"/>
            <w:hideMark/>
          </w:tcPr>
          <w:p w14:paraId="6A91216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L2488</w:t>
            </w:r>
          </w:p>
        </w:tc>
        <w:tc>
          <w:tcPr>
            <w:tcW w:w="2897" w:type="pct"/>
            <w:tcBorders>
              <w:top w:val="nil"/>
              <w:left w:val="nil"/>
              <w:bottom w:val="nil"/>
              <w:right w:val="nil"/>
            </w:tcBorders>
            <w:shd w:val="clear" w:color="auto" w:fill="auto"/>
            <w:noWrap/>
            <w:vAlign w:val="bottom"/>
            <w:hideMark/>
          </w:tcPr>
          <w:p w14:paraId="5CBB6DE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Edenlea Dr/Logandowns Dr &amp; Loganlea Rd</w:t>
            </w:r>
          </w:p>
        </w:tc>
        <w:tc>
          <w:tcPr>
            <w:tcW w:w="484" w:type="pct"/>
            <w:tcBorders>
              <w:top w:val="nil"/>
              <w:left w:val="nil"/>
              <w:bottom w:val="nil"/>
              <w:right w:val="nil"/>
            </w:tcBorders>
            <w:vAlign w:val="bottom"/>
          </w:tcPr>
          <w:p w14:paraId="18C944AF" w14:textId="4696485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65EF7E43" w14:textId="0E62277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3.1200</w:t>
            </w:r>
          </w:p>
        </w:tc>
        <w:tc>
          <w:tcPr>
            <w:tcW w:w="564" w:type="pct"/>
            <w:tcBorders>
              <w:top w:val="nil"/>
              <w:left w:val="nil"/>
              <w:bottom w:val="nil"/>
              <w:right w:val="nil"/>
            </w:tcBorders>
            <w:vAlign w:val="bottom"/>
          </w:tcPr>
          <w:p w14:paraId="07BB5155" w14:textId="6690F5B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$211,758.41</w:t>
            </w:r>
          </w:p>
        </w:tc>
      </w:tr>
      <w:tr w:rsidR="007C4FFE" w:rsidRPr="007C4FFE" w14:paraId="7A1A42DA" w14:textId="382BE6F2" w:rsidTr="007A0322">
        <w:trPr>
          <w:trHeight w:val="113"/>
        </w:trPr>
        <w:tc>
          <w:tcPr>
            <w:tcW w:w="571" w:type="pct"/>
            <w:tcBorders>
              <w:top w:val="nil"/>
              <w:left w:val="nil"/>
              <w:bottom w:val="nil"/>
              <w:right w:val="nil"/>
            </w:tcBorders>
            <w:shd w:val="clear" w:color="auto" w:fill="auto"/>
            <w:noWrap/>
            <w:vAlign w:val="bottom"/>
            <w:hideMark/>
          </w:tcPr>
          <w:p w14:paraId="7C7C40D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M7014</w:t>
            </w:r>
          </w:p>
        </w:tc>
        <w:tc>
          <w:tcPr>
            <w:tcW w:w="2897" w:type="pct"/>
            <w:tcBorders>
              <w:top w:val="nil"/>
              <w:left w:val="nil"/>
              <w:bottom w:val="nil"/>
              <w:right w:val="nil"/>
            </w:tcBorders>
            <w:shd w:val="clear" w:color="auto" w:fill="auto"/>
            <w:noWrap/>
            <w:vAlign w:val="bottom"/>
            <w:hideMark/>
          </w:tcPr>
          <w:p w14:paraId="45D0E62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Bay Ave &amp; Deception Bay Rd</w:t>
            </w:r>
          </w:p>
        </w:tc>
        <w:tc>
          <w:tcPr>
            <w:tcW w:w="484" w:type="pct"/>
            <w:tcBorders>
              <w:top w:val="nil"/>
              <w:left w:val="nil"/>
              <w:bottom w:val="nil"/>
              <w:right w:val="nil"/>
            </w:tcBorders>
            <w:vAlign w:val="bottom"/>
          </w:tcPr>
          <w:p w14:paraId="0C137970" w14:textId="622F667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350164BA" w14:textId="4F7BB0A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3.1200</w:t>
            </w:r>
          </w:p>
        </w:tc>
        <w:tc>
          <w:tcPr>
            <w:tcW w:w="564" w:type="pct"/>
            <w:tcBorders>
              <w:top w:val="nil"/>
              <w:left w:val="nil"/>
              <w:bottom w:val="nil"/>
              <w:right w:val="nil"/>
            </w:tcBorders>
            <w:vAlign w:val="bottom"/>
          </w:tcPr>
          <w:p w14:paraId="0747AD2E" w14:textId="573528C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$211,758.41</w:t>
            </w:r>
          </w:p>
        </w:tc>
      </w:tr>
      <w:tr w:rsidR="007C4FFE" w:rsidRPr="007C4FFE" w14:paraId="11ABF359" w14:textId="63CB7A53" w:rsidTr="007A0322">
        <w:trPr>
          <w:trHeight w:val="113"/>
        </w:trPr>
        <w:tc>
          <w:tcPr>
            <w:tcW w:w="571" w:type="pct"/>
            <w:tcBorders>
              <w:top w:val="nil"/>
              <w:left w:val="nil"/>
              <w:bottom w:val="nil"/>
              <w:right w:val="nil"/>
            </w:tcBorders>
            <w:shd w:val="clear" w:color="auto" w:fill="auto"/>
            <w:noWrap/>
            <w:vAlign w:val="bottom"/>
            <w:hideMark/>
          </w:tcPr>
          <w:p w14:paraId="5C83997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B0038</w:t>
            </w:r>
          </w:p>
        </w:tc>
        <w:tc>
          <w:tcPr>
            <w:tcW w:w="2897" w:type="pct"/>
            <w:tcBorders>
              <w:top w:val="nil"/>
              <w:left w:val="nil"/>
              <w:bottom w:val="nil"/>
              <w:right w:val="nil"/>
            </w:tcBorders>
            <w:shd w:val="clear" w:color="auto" w:fill="auto"/>
            <w:noWrap/>
            <w:vAlign w:val="bottom"/>
            <w:hideMark/>
          </w:tcPr>
          <w:p w14:paraId="3FA4004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Bowen Bridge Rd &amp; O'Connell Tce/Central Dr</w:t>
            </w:r>
          </w:p>
        </w:tc>
        <w:tc>
          <w:tcPr>
            <w:tcW w:w="484" w:type="pct"/>
            <w:tcBorders>
              <w:top w:val="nil"/>
              <w:left w:val="nil"/>
              <w:bottom w:val="nil"/>
              <w:right w:val="nil"/>
            </w:tcBorders>
            <w:vAlign w:val="bottom"/>
          </w:tcPr>
          <w:p w14:paraId="76A53760" w14:textId="2D6A048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43551D52" w14:textId="573D802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564" w:type="pct"/>
            <w:tcBorders>
              <w:top w:val="nil"/>
              <w:left w:val="nil"/>
              <w:bottom w:val="nil"/>
              <w:right w:val="nil"/>
            </w:tcBorders>
            <w:vAlign w:val="bottom"/>
          </w:tcPr>
          <w:p w14:paraId="1020C056" w14:textId="6D69ECF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$208,729.50</w:t>
            </w:r>
          </w:p>
        </w:tc>
      </w:tr>
      <w:tr w:rsidR="007C4FFE" w:rsidRPr="007C4FFE" w14:paraId="0A836E50" w14:textId="537F5239" w:rsidTr="007A0322">
        <w:trPr>
          <w:trHeight w:val="113"/>
        </w:trPr>
        <w:tc>
          <w:tcPr>
            <w:tcW w:w="571" w:type="pct"/>
            <w:tcBorders>
              <w:top w:val="nil"/>
              <w:left w:val="nil"/>
              <w:bottom w:val="nil"/>
              <w:right w:val="nil"/>
            </w:tcBorders>
            <w:shd w:val="clear" w:color="auto" w:fill="auto"/>
            <w:noWrap/>
            <w:vAlign w:val="bottom"/>
            <w:hideMark/>
          </w:tcPr>
          <w:p w14:paraId="0CA3565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B0079</w:t>
            </w:r>
          </w:p>
        </w:tc>
        <w:tc>
          <w:tcPr>
            <w:tcW w:w="2897" w:type="pct"/>
            <w:tcBorders>
              <w:top w:val="nil"/>
              <w:left w:val="nil"/>
              <w:bottom w:val="nil"/>
              <w:right w:val="nil"/>
            </w:tcBorders>
            <w:shd w:val="clear" w:color="auto" w:fill="auto"/>
            <w:noWrap/>
            <w:vAlign w:val="bottom"/>
            <w:hideMark/>
          </w:tcPr>
          <w:p w14:paraId="71349D4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Milton Rd &amp; Park Ave</w:t>
            </w:r>
          </w:p>
        </w:tc>
        <w:tc>
          <w:tcPr>
            <w:tcW w:w="484" w:type="pct"/>
            <w:tcBorders>
              <w:top w:val="nil"/>
              <w:left w:val="nil"/>
              <w:bottom w:val="nil"/>
              <w:right w:val="nil"/>
            </w:tcBorders>
            <w:vAlign w:val="bottom"/>
          </w:tcPr>
          <w:p w14:paraId="2FF3AC69" w14:textId="13B5DF8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03DE0360" w14:textId="434C553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564" w:type="pct"/>
            <w:tcBorders>
              <w:top w:val="nil"/>
              <w:left w:val="nil"/>
              <w:bottom w:val="nil"/>
              <w:right w:val="nil"/>
            </w:tcBorders>
            <w:vAlign w:val="bottom"/>
          </w:tcPr>
          <w:p w14:paraId="56822A46" w14:textId="626E1AC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$208,729.50</w:t>
            </w:r>
          </w:p>
        </w:tc>
      </w:tr>
      <w:tr w:rsidR="007C4FFE" w:rsidRPr="007C4FFE" w14:paraId="576D89C2" w14:textId="5A9CA9E7" w:rsidTr="007A0322">
        <w:trPr>
          <w:trHeight w:val="113"/>
        </w:trPr>
        <w:tc>
          <w:tcPr>
            <w:tcW w:w="571" w:type="pct"/>
            <w:tcBorders>
              <w:top w:val="nil"/>
              <w:left w:val="nil"/>
              <w:bottom w:val="nil"/>
              <w:right w:val="nil"/>
            </w:tcBorders>
            <w:shd w:val="clear" w:color="auto" w:fill="auto"/>
            <w:noWrap/>
            <w:vAlign w:val="bottom"/>
            <w:hideMark/>
          </w:tcPr>
          <w:p w14:paraId="6F2BB6B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M2475</w:t>
            </w:r>
          </w:p>
        </w:tc>
        <w:tc>
          <w:tcPr>
            <w:tcW w:w="2897" w:type="pct"/>
            <w:tcBorders>
              <w:top w:val="nil"/>
              <w:left w:val="nil"/>
              <w:bottom w:val="nil"/>
              <w:right w:val="nil"/>
            </w:tcBorders>
            <w:shd w:val="clear" w:color="auto" w:fill="auto"/>
            <w:noWrap/>
            <w:vAlign w:val="bottom"/>
            <w:hideMark/>
          </w:tcPr>
          <w:p w14:paraId="7B0DB1D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Ellen St/Opal St &amp; Kingston Rd (Brisbane - Beenleigh Rd)</w:t>
            </w:r>
          </w:p>
        </w:tc>
        <w:tc>
          <w:tcPr>
            <w:tcW w:w="484" w:type="pct"/>
            <w:tcBorders>
              <w:top w:val="nil"/>
              <w:left w:val="nil"/>
              <w:bottom w:val="nil"/>
              <w:right w:val="nil"/>
            </w:tcBorders>
            <w:vAlign w:val="bottom"/>
          </w:tcPr>
          <w:p w14:paraId="0F54CC83" w14:textId="3505876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2578017E" w14:textId="3027543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564" w:type="pct"/>
            <w:tcBorders>
              <w:top w:val="nil"/>
              <w:left w:val="nil"/>
              <w:bottom w:val="nil"/>
              <w:right w:val="nil"/>
            </w:tcBorders>
            <w:vAlign w:val="bottom"/>
          </w:tcPr>
          <w:p w14:paraId="472EE107" w14:textId="6FD7138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$208,729.50</w:t>
            </w:r>
          </w:p>
        </w:tc>
      </w:tr>
      <w:tr w:rsidR="007C4FFE" w:rsidRPr="007C4FFE" w14:paraId="1E05F8DA" w14:textId="6C7BA8C6" w:rsidTr="007A0322">
        <w:trPr>
          <w:trHeight w:val="113"/>
        </w:trPr>
        <w:tc>
          <w:tcPr>
            <w:tcW w:w="571" w:type="pct"/>
            <w:tcBorders>
              <w:top w:val="nil"/>
              <w:left w:val="nil"/>
              <w:bottom w:val="nil"/>
              <w:right w:val="nil"/>
            </w:tcBorders>
            <w:shd w:val="clear" w:color="auto" w:fill="auto"/>
            <w:noWrap/>
            <w:vAlign w:val="bottom"/>
            <w:hideMark/>
          </w:tcPr>
          <w:p w14:paraId="204AB7E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M7202</w:t>
            </w:r>
          </w:p>
        </w:tc>
        <w:tc>
          <w:tcPr>
            <w:tcW w:w="2897" w:type="pct"/>
            <w:tcBorders>
              <w:top w:val="nil"/>
              <w:left w:val="nil"/>
              <w:bottom w:val="nil"/>
              <w:right w:val="nil"/>
            </w:tcBorders>
            <w:shd w:val="clear" w:color="auto" w:fill="auto"/>
            <w:noWrap/>
            <w:vAlign w:val="bottom"/>
            <w:hideMark/>
          </w:tcPr>
          <w:p w14:paraId="6D7E36B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Nicklin Wy &amp; Marawa Dr/Point Cartwright Dr</w:t>
            </w:r>
          </w:p>
        </w:tc>
        <w:tc>
          <w:tcPr>
            <w:tcW w:w="484" w:type="pct"/>
            <w:tcBorders>
              <w:top w:val="nil"/>
              <w:left w:val="nil"/>
              <w:bottom w:val="nil"/>
              <w:right w:val="nil"/>
            </w:tcBorders>
            <w:vAlign w:val="bottom"/>
          </w:tcPr>
          <w:p w14:paraId="1B460338" w14:textId="29160A4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6C972566" w14:textId="4D95EC0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564" w:type="pct"/>
            <w:tcBorders>
              <w:top w:val="nil"/>
              <w:left w:val="nil"/>
              <w:bottom w:val="nil"/>
              <w:right w:val="nil"/>
            </w:tcBorders>
            <w:vAlign w:val="bottom"/>
          </w:tcPr>
          <w:p w14:paraId="5F06AEF6" w14:textId="0B8CFAB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$208,729.50</w:t>
            </w:r>
          </w:p>
        </w:tc>
      </w:tr>
      <w:tr w:rsidR="007C4FFE" w:rsidRPr="007C4FFE" w14:paraId="043502A8" w14:textId="1E72F719" w:rsidTr="007A0322">
        <w:trPr>
          <w:trHeight w:val="113"/>
        </w:trPr>
        <w:tc>
          <w:tcPr>
            <w:tcW w:w="571" w:type="pct"/>
            <w:tcBorders>
              <w:top w:val="nil"/>
              <w:left w:val="nil"/>
              <w:bottom w:val="nil"/>
              <w:right w:val="nil"/>
            </w:tcBorders>
            <w:shd w:val="clear" w:color="auto" w:fill="auto"/>
            <w:noWrap/>
            <w:vAlign w:val="bottom"/>
            <w:hideMark/>
          </w:tcPr>
          <w:p w14:paraId="66288C1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M3107</w:t>
            </w:r>
          </w:p>
        </w:tc>
        <w:tc>
          <w:tcPr>
            <w:tcW w:w="2897" w:type="pct"/>
            <w:tcBorders>
              <w:top w:val="nil"/>
              <w:left w:val="nil"/>
              <w:bottom w:val="nil"/>
              <w:right w:val="nil"/>
            </w:tcBorders>
            <w:shd w:val="clear" w:color="auto" w:fill="auto"/>
            <w:noWrap/>
            <w:vAlign w:val="bottom"/>
            <w:hideMark/>
          </w:tcPr>
          <w:p w14:paraId="3C93912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Brown St &amp; Mulgrave Rd/Bruce Hwy</w:t>
            </w:r>
          </w:p>
        </w:tc>
        <w:tc>
          <w:tcPr>
            <w:tcW w:w="484" w:type="pct"/>
            <w:tcBorders>
              <w:top w:val="nil"/>
              <w:left w:val="nil"/>
              <w:bottom w:val="nil"/>
              <w:right w:val="nil"/>
            </w:tcBorders>
            <w:vAlign w:val="bottom"/>
          </w:tcPr>
          <w:p w14:paraId="6E2C34E5" w14:textId="3A7B62C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16733E4D" w14:textId="2A8A12E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564" w:type="pct"/>
            <w:tcBorders>
              <w:top w:val="nil"/>
              <w:left w:val="nil"/>
              <w:bottom w:val="nil"/>
              <w:right w:val="nil"/>
            </w:tcBorders>
            <w:vAlign w:val="bottom"/>
          </w:tcPr>
          <w:p w14:paraId="3B7E4ADB" w14:textId="0E04569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$207,395.03</w:t>
            </w:r>
          </w:p>
        </w:tc>
      </w:tr>
      <w:tr w:rsidR="007C4FFE" w:rsidRPr="007C4FFE" w14:paraId="5F1EE17B" w14:textId="770A860D" w:rsidTr="007A0322">
        <w:trPr>
          <w:trHeight w:val="113"/>
        </w:trPr>
        <w:tc>
          <w:tcPr>
            <w:tcW w:w="571" w:type="pct"/>
            <w:tcBorders>
              <w:top w:val="nil"/>
              <w:left w:val="nil"/>
              <w:bottom w:val="nil"/>
              <w:right w:val="nil"/>
            </w:tcBorders>
            <w:shd w:val="clear" w:color="auto" w:fill="auto"/>
            <w:noWrap/>
            <w:vAlign w:val="bottom"/>
            <w:hideMark/>
          </w:tcPr>
          <w:p w14:paraId="00B386F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B0491</w:t>
            </w:r>
          </w:p>
        </w:tc>
        <w:tc>
          <w:tcPr>
            <w:tcW w:w="2897" w:type="pct"/>
            <w:tcBorders>
              <w:top w:val="nil"/>
              <w:left w:val="nil"/>
              <w:bottom w:val="nil"/>
              <w:right w:val="nil"/>
            </w:tcBorders>
            <w:shd w:val="clear" w:color="auto" w:fill="auto"/>
            <w:noWrap/>
            <w:vAlign w:val="bottom"/>
            <w:hideMark/>
          </w:tcPr>
          <w:p w14:paraId="024D00A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Beenleigh Rd &amp; Mains Rd/Pinelands Rd</w:t>
            </w:r>
          </w:p>
        </w:tc>
        <w:tc>
          <w:tcPr>
            <w:tcW w:w="484" w:type="pct"/>
            <w:tcBorders>
              <w:top w:val="nil"/>
              <w:left w:val="nil"/>
              <w:bottom w:val="nil"/>
              <w:right w:val="nil"/>
            </w:tcBorders>
            <w:vAlign w:val="bottom"/>
          </w:tcPr>
          <w:p w14:paraId="6BEA895F" w14:textId="577A2EC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06218316" w14:textId="0560646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3.6400</w:t>
            </w:r>
          </w:p>
        </w:tc>
        <w:tc>
          <w:tcPr>
            <w:tcW w:w="564" w:type="pct"/>
            <w:tcBorders>
              <w:top w:val="nil"/>
              <w:left w:val="nil"/>
              <w:bottom w:val="nil"/>
              <w:right w:val="nil"/>
            </w:tcBorders>
            <w:vAlign w:val="bottom"/>
          </w:tcPr>
          <w:p w14:paraId="69C5A066" w14:textId="5DF979E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$207,145.91</w:t>
            </w:r>
          </w:p>
        </w:tc>
      </w:tr>
      <w:tr w:rsidR="007C4FFE" w:rsidRPr="007C4FFE" w14:paraId="3AFAB6A2" w14:textId="5DA756AC" w:rsidTr="007A0322">
        <w:trPr>
          <w:trHeight w:val="113"/>
        </w:trPr>
        <w:tc>
          <w:tcPr>
            <w:tcW w:w="571" w:type="pct"/>
            <w:tcBorders>
              <w:top w:val="nil"/>
              <w:left w:val="nil"/>
              <w:bottom w:val="nil"/>
              <w:right w:val="nil"/>
            </w:tcBorders>
            <w:shd w:val="clear" w:color="auto" w:fill="auto"/>
            <w:noWrap/>
            <w:vAlign w:val="bottom"/>
            <w:hideMark/>
          </w:tcPr>
          <w:p w14:paraId="3EBD16B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B0562</w:t>
            </w:r>
          </w:p>
        </w:tc>
        <w:tc>
          <w:tcPr>
            <w:tcW w:w="2897" w:type="pct"/>
            <w:tcBorders>
              <w:top w:val="nil"/>
              <w:left w:val="nil"/>
              <w:bottom w:val="nil"/>
              <w:right w:val="nil"/>
            </w:tcBorders>
            <w:shd w:val="clear" w:color="auto" w:fill="auto"/>
            <w:noWrap/>
            <w:vAlign w:val="bottom"/>
            <w:hideMark/>
          </w:tcPr>
          <w:p w14:paraId="771D52B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Calam Rd/Calamvale Hotel Motel Accs &amp; Compton Rd</w:t>
            </w:r>
          </w:p>
        </w:tc>
        <w:tc>
          <w:tcPr>
            <w:tcW w:w="484" w:type="pct"/>
            <w:tcBorders>
              <w:top w:val="nil"/>
              <w:left w:val="nil"/>
              <w:bottom w:val="nil"/>
              <w:right w:val="nil"/>
            </w:tcBorders>
            <w:vAlign w:val="bottom"/>
          </w:tcPr>
          <w:p w14:paraId="14F56133" w14:textId="46C721C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1C61B92A" w14:textId="6067E7B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3.6400</w:t>
            </w:r>
          </w:p>
        </w:tc>
        <w:tc>
          <w:tcPr>
            <w:tcW w:w="564" w:type="pct"/>
            <w:tcBorders>
              <w:top w:val="nil"/>
              <w:left w:val="nil"/>
              <w:bottom w:val="nil"/>
              <w:right w:val="nil"/>
            </w:tcBorders>
            <w:vAlign w:val="bottom"/>
          </w:tcPr>
          <w:p w14:paraId="77B4FAB8" w14:textId="0D30830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$207,145.91</w:t>
            </w:r>
          </w:p>
        </w:tc>
      </w:tr>
      <w:tr w:rsidR="007C4FFE" w:rsidRPr="007C4FFE" w14:paraId="5E246E45" w14:textId="750356CF" w:rsidTr="007A0322">
        <w:trPr>
          <w:trHeight w:val="113"/>
        </w:trPr>
        <w:tc>
          <w:tcPr>
            <w:tcW w:w="571" w:type="pct"/>
            <w:tcBorders>
              <w:top w:val="nil"/>
              <w:left w:val="nil"/>
              <w:bottom w:val="nil"/>
              <w:right w:val="nil"/>
            </w:tcBorders>
            <w:shd w:val="clear" w:color="auto" w:fill="auto"/>
            <w:noWrap/>
            <w:vAlign w:val="bottom"/>
            <w:hideMark/>
          </w:tcPr>
          <w:p w14:paraId="3F3D266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M5165</w:t>
            </w:r>
          </w:p>
        </w:tc>
        <w:tc>
          <w:tcPr>
            <w:tcW w:w="2897" w:type="pct"/>
            <w:tcBorders>
              <w:top w:val="nil"/>
              <w:left w:val="nil"/>
              <w:bottom w:val="nil"/>
              <w:right w:val="nil"/>
            </w:tcBorders>
            <w:shd w:val="clear" w:color="auto" w:fill="auto"/>
            <w:noWrap/>
            <w:vAlign w:val="bottom"/>
            <w:hideMark/>
          </w:tcPr>
          <w:p w14:paraId="27F787E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Gold Coast Hwy &amp; Toolona St</w:t>
            </w:r>
          </w:p>
        </w:tc>
        <w:tc>
          <w:tcPr>
            <w:tcW w:w="484" w:type="pct"/>
            <w:tcBorders>
              <w:top w:val="nil"/>
              <w:left w:val="nil"/>
              <w:bottom w:val="nil"/>
              <w:right w:val="nil"/>
            </w:tcBorders>
            <w:vAlign w:val="bottom"/>
          </w:tcPr>
          <w:p w14:paraId="71C7448B" w14:textId="191FD54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37C7C855" w14:textId="7545B29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3.6400</w:t>
            </w:r>
          </w:p>
        </w:tc>
        <w:tc>
          <w:tcPr>
            <w:tcW w:w="564" w:type="pct"/>
            <w:tcBorders>
              <w:top w:val="nil"/>
              <w:left w:val="nil"/>
              <w:bottom w:val="nil"/>
              <w:right w:val="nil"/>
            </w:tcBorders>
            <w:vAlign w:val="bottom"/>
          </w:tcPr>
          <w:p w14:paraId="1C2627AE" w14:textId="0DE08A9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$207,145.91</w:t>
            </w:r>
          </w:p>
        </w:tc>
      </w:tr>
      <w:tr w:rsidR="007C4FFE" w:rsidRPr="007C4FFE" w14:paraId="4EFA4D2E" w14:textId="7ECD0803" w:rsidTr="007A0322">
        <w:trPr>
          <w:trHeight w:val="113"/>
        </w:trPr>
        <w:tc>
          <w:tcPr>
            <w:tcW w:w="571" w:type="pct"/>
            <w:tcBorders>
              <w:top w:val="nil"/>
              <w:left w:val="nil"/>
              <w:bottom w:val="nil"/>
              <w:right w:val="nil"/>
            </w:tcBorders>
            <w:shd w:val="clear" w:color="auto" w:fill="auto"/>
            <w:noWrap/>
            <w:vAlign w:val="bottom"/>
            <w:hideMark/>
          </w:tcPr>
          <w:p w14:paraId="36A73B5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B0083</w:t>
            </w:r>
          </w:p>
        </w:tc>
        <w:tc>
          <w:tcPr>
            <w:tcW w:w="2897" w:type="pct"/>
            <w:tcBorders>
              <w:top w:val="nil"/>
              <w:left w:val="nil"/>
              <w:bottom w:val="nil"/>
              <w:right w:val="nil"/>
            </w:tcBorders>
            <w:shd w:val="clear" w:color="auto" w:fill="auto"/>
            <w:noWrap/>
            <w:vAlign w:val="bottom"/>
            <w:hideMark/>
          </w:tcPr>
          <w:p w14:paraId="489D20A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Bowen Bridge Rd &amp; Butterfield St</w:t>
            </w:r>
          </w:p>
        </w:tc>
        <w:tc>
          <w:tcPr>
            <w:tcW w:w="484" w:type="pct"/>
            <w:tcBorders>
              <w:top w:val="nil"/>
              <w:left w:val="nil"/>
              <w:bottom w:val="nil"/>
              <w:right w:val="nil"/>
            </w:tcBorders>
            <w:vAlign w:val="bottom"/>
          </w:tcPr>
          <w:p w14:paraId="27FA0A93" w14:textId="7A30BC8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40F9F900" w14:textId="3ABCAD4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1AB95813" w14:textId="735065E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$202,946.78</w:t>
            </w:r>
          </w:p>
        </w:tc>
      </w:tr>
      <w:tr w:rsidR="007C4FFE" w:rsidRPr="007C4FFE" w14:paraId="456AB33F" w14:textId="5374837A" w:rsidTr="007A0322">
        <w:trPr>
          <w:trHeight w:val="113"/>
        </w:trPr>
        <w:tc>
          <w:tcPr>
            <w:tcW w:w="571" w:type="pct"/>
            <w:tcBorders>
              <w:top w:val="nil"/>
              <w:left w:val="nil"/>
              <w:bottom w:val="nil"/>
              <w:right w:val="nil"/>
            </w:tcBorders>
            <w:shd w:val="clear" w:color="auto" w:fill="auto"/>
            <w:noWrap/>
            <w:vAlign w:val="bottom"/>
            <w:hideMark/>
          </w:tcPr>
          <w:p w14:paraId="736FC57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B0084</w:t>
            </w:r>
          </w:p>
        </w:tc>
        <w:tc>
          <w:tcPr>
            <w:tcW w:w="2897" w:type="pct"/>
            <w:tcBorders>
              <w:top w:val="nil"/>
              <w:left w:val="nil"/>
              <w:bottom w:val="nil"/>
              <w:right w:val="nil"/>
            </w:tcBorders>
            <w:shd w:val="clear" w:color="auto" w:fill="auto"/>
            <w:noWrap/>
            <w:vAlign w:val="bottom"/>
            <w:hideMark/>
          </w:tcPr>
          <w:p w14:paraId="21F815D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Ann St &amp; Warner St</w:t>
            </w:r>
          </w:p>
        </w:tc>
        <w:tc>
          <w:tcPr>
            <w:tcW w:w="484" w:type="pct"/>
            <w:tcBorders>
              <w:top w:val="nil"/>
              <w:left w:val="nil"/>
              <w:bottom w:val="nil"/>
              <w:right w:val="nil"/>
            </w:tcBorders>
            <w:vAlign w:val="bottom"/>
          </w:tcPr>
          <w:p w14:paraId="15B96043" w14:textId="6E62BC2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2F441E7C" w14:textId="5CD88DE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37E4D076" w14:textId="7AC925F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$202,946.78</w:t>
            </w:r>
          </w:p>
        </w:tc>
      </w:tr>
      <w:tr w:rsidR="007C4FFE" w:rsidRPr="007C4FFE" w14:paraId="6FB70B23" w14:textId="601E2358" w:rsidTr="007A0322">
        <w:trPr>
          <w:trHeight w:val="113"/>
        </w:trPr>
        <w:tc>
          <w:tcPr>
            <w:tcW w:w="571" w:type="pct"/>
            <w:tcBorders>
              <w:top w:val="nil"/>
              <w:left w:val="nil"/>
              <w:bottom w:val="nil"/>
              <w:right w:val="nil"/>
            </w:tcBorders>
            <w:shd w:val="clear" w:color="auto" w:fill="auto"/>
            <w:noWrap/>
            <w:vAlign w:val="bottom"/>
            <w:hideMark/>
          </w:tcPr>
          <w:p w14:paraId="296B3F1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M5306</w:t>
            </w:r>
          </w:p>
        </w:tc>
        <w:tc>
          <w:tcPr>
            <w:tcW w:w="2897" w:type="pct"/>
            <w:tcBorders>
              <w:top w:val="nil"/>
              <w:left w:val="nil"/>
              <w:bottom w:val="nil"/>
              <w:right w:val="nil"/>
            </w:tcBorders>
            <w:shd w:val="clear" w:color="auto" w:fill="auto"/>
            <w:noWrap/>
            <w:vAlign w:val="bottom"/>
            <w:hideMark/>
          </w:tcPr>
          <w:p w14:paraId="125F5E7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Executive Dr/Taree St &amp; Reedy Creek Rd</w:t>
            </w:r>
          </w:p>
        </w:tc>
        <w:tc>
          <w:tcPr>
            <w:tcW w:w="484" w:type="pct"/>
            <w:tcBorders>
              <w:top w:val="nil"/>
              <w:left w:val="nil"/>
              <w:bottom w:val="nil"/>
              <w:right w:val="nil"/>
            </w:tcBorders>
            <w:vAlign w:val="bottom"/>
          </w:tcPr>
          <w:p w14:paraId="5BFA9755" w14:textId="11C189E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6810DFD3" w14:textId="48D37C5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7F3ED70F" w14:textId="7455FC4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$202,946.78</w:t>
            </w:r>
          </w:p>
        </w:tc>
      </w:tr>
      <w:tr w:rsidR="007C4FFE" w:rsidRPr="007C4FFE" w14:paraId="60B3025D" w14:textId="28CD5077" w:rsidTr="007A0322">
        <w:trPr>
          <w:trHeight w:val="113"/>
        </w:trPr>
        <w:tc>
          <w:tcPr>
            <w:tcW w:w="571" w:type="pct"/>
            <w:tcBorders>
              <w:top w:val="nil"/>
              <w:left w:val="nil"/>
              <w:bottom w:val="nil"/>
              <w:right w:val="nil"/>
            </w:tcBorders>
            <w:shd w:val="clear" w:color="auto" w:fill="auto"/>
            <w:noWrap/>
            <w:vAlign w:val="bottom"/>
            <w:hideMark/>
          </w:tcPr>
          <w:p w14:paraId="5C3321B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C5093</w:t>
            </w:r>
          </w:p>
        </w:tc>
        <w:tc>
          <w:tcPr>
            <w:tcW w:w="2897" w:type="pct"/>
            <w:tcBorders>
              <w:top w:val="nil"/>
              <w:left w:val="nil"/>
              <w:bottom w:val="nil"/>
              <w:right w:val="nil"/>
            </w:tcBorders>
            <w:shd w:val="clear" w:color="auto" w:fill="auto"/>
            <w:noWrap/>
            <w:vAlign w:val="bottom"/>
            <w:hideMark/>
          </w:tcPr>
          <w:p w14:paraId="30A262B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Bacardi Ct/Melody St &amp; Sunshine Blvd</w:t>
            </w:r>
          </w:p>
        </w:tc>
        <w:tc>
          <w:tcPr>
            <w:tcW w:w="484" w:type="pct"/>
            <w:tcBorders>
              <w:top w:val="nil"/>
              <w:left w:val="nil"/>
              <w:bottom w:val="nil"/>
              <w:right w:val="nil"/>
            </w:tcBorders>
            <w:vAlign w:val="bottom"/>
          </w:tcPr>
          <w:p w14:paraId="216697DB" w14:textId="21BB43F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2315731D" w14:textId="282B72C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2.6400</w:t>
            </w:r>
          </w:p>
        </w:tc>
        <w:tc>
          <w:tcPr>
            <w:tcW w:w="564" w:type="pct"/>
            <w:tcBorders>
              <w:top w:val="nil"/>
              <w:left w:val="nil"/>
              <w:bottom w:val="nil"/>
              <w:right w:val="nil"/>
            </w:tcBorders>
            <w:vAlign w:val="bottom"/>
          </w:tcPr>
          <w:p w14:paraId="67949C00" w14:textId="25DE6B5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$201,082.62</w:t>
            </w:r>
          </w:p>
        </w:tc>
      </w:tr>
      <w:tr w:rsidR="007C4FFE" w:rsidRPr="007C4FFE" w14:paraId="4B6D6E1C" w14:textId="4B31A3BC" w:rsidTr="007A0322">
        <w:trPr>
          <w:trHeight w:val="113"/>
        </w:trPr>
        <w:tc>
          <w:tcPr>
            <w:tcW w:w="571" w:type="pct"/>
            <w:tcBorders>
              <w:top w:val="nil"/>
              <w:left w:val="nil"/>
              <w:bottom w:val="nil"/>
              <w:right w:val="nil"/>
            </w:tcBorders>
            <w:shd w:val="clear" w:color="auto" w:fill="auto"/>
            <w:noWrap/>
            <w:vAlign w:val="bottom"/>
            <w:hideMark/>
          </w:tcPr>
          <w:p w14:paraId="4E6EA6D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M7007</w:t>
            </w:r>
          </w:p>
        </w:tc>
        <w:tc>
          <w:tcPr>
            <w:tcW w:w="2897" w:type="pct"/>
            <w:tcBorders>
              <w:top w:val="nil"/>
              <w:left w:val="nil"/>
              <w:bottom w:val="nil"/>
              <w:right w:val="nil"/>
            </w:tcBorders>
            <w:shd w:val="clear" w:color="auto" w:fill="auto"/>
            <w:noWrap/>
            <w:vAlign w:val="bottom"/>
            <w:hideMark/>
          </w:tcPr>
          <w:p w14:paraId="0603660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Beerburrum Rd/Morayfield Rd &amp; King St</w:t>
            </w:r>
          </w:p>
        </w:tc>
        <w:tc>
          <w:tcPr>
            <w:tcW w:w="484" w:type="pct"/>
            <w:tcBorders>
              <w:top w:val="nil"/>
              <w:left w:val="nil"/>
              <w:bottom w:val="nil"/>
              <w:right w:val="nil"/>
            </w:tcBorders>
            <w:vAlign w:val="bottom"/>
          </w:tcPr>
          <w:p w14:paraId="5DCFDA42" w14:textId="60C9EEC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2AA1BF46" w14:textId="3DD95AC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2.6000</w:t>
            </w:r>
          </w:p>
        </w:tc>
        <w:tc>
          <w:tcPr>
            <w:tcW w:w="564" w:type="pct"/>
            <w:tcBorders>
              <w:top w:val="nil"/>
              <w:left w:val="nil"/>
              <w:bottom w:val="nil"/>
              <w:right w:val="nil"/>
            </w:tcBorders>
            <w:vAlign w:val="bottom"/>
          </w:tcPr>
          <w:p w14:paraId="4A63472D" w14:textId="567B3C2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$200,192.97</w:t>
            </w:r>
          </w:p>
        </w:tc>
      </w:tr>
      <w:tr w:rsidR="007C4FFE" w:rsidRPr="007C4FFE" w14:paraId="24D42629" w14:textId="5DAE680E" w:rsidTr="007A0322">
        <w:trPr>
          <w:trHeight w:val="113"/>
        </w:trPr>
        <w:tc>
          <w:tcPr>
            <w:tcW w:w="571" w:type="pct"/>
            <w:tcBorders>
              <w:top w:val="nil"/>
              <w:left w:val="nil"/>
              <w:bottom w:val="nil"/>
              <w:right w:val="nil"/>
            </w:tcBorders>
            <w:shd w:val="clear" w:color="auto" w:fill="auto"/>
            <w:noWrap/>
            <w:vAlign w:val="bottom"/>
            <w:hideMark/>
          </w:tcPr>
          <w:p w14:paraId="40260D0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B0874</w:t>
            </w:r>
          </w:p>
        </w:tc>
        <w:tc>
          <w:tcPr>
            <w:tcW w:w="2897" w:type="pct"/>
            <w:tcBorders>
              <w:top w:val="nil"/>
              <w:left w:val="nil"/>
              <w:bottom w:val="nil"/>
              <w:right w:val="nil"/>
            </w:tcBorders>
            <w:shd w:val="clear" w:color="auto" w:fill="auto"/>
            <w:noWrap/>
            <w:vAlign w:val="bottom"/>
            <w:hideMark/>
          </w:tcPr>
          <w:p w14:paraId="0ECE8BC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Arenga St/Link St &amp; Manly Rd</w:t>
            </w:r>
          </w:p>
        </w:tc>
        <w:tc>
          <w:tcPr>
            <w:tcW w:w="484" w:type="pct"/>
            <w:tcBorders>
              <w:top w:val="nil"/>
              <w:left w:val="nil"/>
              <w:bottom w:val="nil"/>
              <w:right w:val="nil"/>
            </w:tcBorders>
            <w:vAlign w:val="bottom"/>
          </w:tcPr>
          <w:p w14:paraId="15646DCE" w14:textId="50BFC48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4DB17869" w14:textId="67E2CAB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06DAD1B5" w14:textId="0287319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$197,608.89</w:t>
            </w:r>
          </w:p>
        </w:tc>
      </w:tr>
      <w:tr w:rsidR="007C4FFE" w:rsidRPr="007C4FFE" w14:paraId="5DC8712D" w14:textId="13ABC075" w:rsidTr="007A0322">
        <w:trPr>
          <w:trHeight w:val="113"/>
        </w:trPr>
        <w:tc>
          <w:tcPr>
            <w:tcW w:w="571" w:type="pct"/>
            <w:tcBorders>
              <w:top w:val="nil"/>
              <w:left w:val="nil"/>
              <w:bottom w:val="nil"/>
              <w:right w:val="nil"/>
            </w:tcBorders>
            <w:shd w:val="clear" w:color="auto" w:fill="auto"/>
            <w:noWrap/>
            <w:vAlign w:val="bottom"/>
            <w:hideMark/>
          </w:tcPr>
          <w:p w14:paraId="79C8AB7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M1968</w:t>
            </w:r>
          </w:p>
        </w:tc>
        <w:tc>
          <w:tcPr>
            <w:tcW w:w="2897" w:type="pct"/>
            <w:tcBorders>
              <w:top w:val="nil"/>
              <w:left w:val="nil"/>
              <w:bottom w:val="nil"/>
              <w:right w:val="nil"/>
            </w:tcBorders>
            <w:shd w:val="clear" w:color="auto" w:fill="auto"/>
            <w:noWrap/>
            <w:vAlign w:val="bottom"/>
            <w:hideMark/>
          </w:tcPr>
          <w:p w14:paraId="2266D36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Frasers Rd &amp; Stewart Rd/Wardell St</w:t>
            </w:r>
          </w:p>
        </w:tc>
        <w:tc>
          <w:tcPr>
            <w:tcW w:w="484" w:type="pct"/>
            <w:tcBorders>
              <w:top w:val="nil"/>
              <w:left w:val="nil"/>
              <w:bottom w:val="nil"/>
              <w:right w:val="nil"/>
            </w:tcBorders>
            <w:vAlign w:val="bottom"/>
          </w:tcPr>
          <w:p w14:paraId="38D98079" w14:textId="1785107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40F26A99" w14:textId="66D4A28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3F0308B8" w14:textId="066D1AD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$197,608.89</w:t>
            </w:r>
          </w:p>
        </w:tc>
      </w:tr>
      <w:tr w:rsidR="007C4FFE" w:rsidRPr="007C4FFE" w14:paraId="6BA02512" w14:textId="727247DE" w:rsidTr="007A0322">
        <w:trPr>
          <w:trHeight w:val="113"/>
        </w:trPr>
        <w:tc>
          <w:tcPr>
            <w:tcW w:w="571" w:type="pct"/>
            <w:tcBorders>
              <w:top w:val="nil"/>
              <w:left w:val="nil"/>
              <w:bottom w:val="nil"/>
              <w:right w:val="nil"/>
            </w:tcBorders>
            <w:shd w:val="clear" w:color="auto" w:fill="auto"/>
            <w:noWrap/>
            <w:vAlign w:val="bottom"/>
            <w:hideMark/>
          </w:tcPr>
          <w:p w14:paraId="6DAAC0F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B0046</w:t>
            </w:r>
          </w:p>
        </w:tc>
        <w:tc>
          <w:tcPr>
            <w:tcW w:w="2897" w:type="pct"/>
            <w:tcBorders>
              <w:top w:val="nil"/>
              <w:left w:val="nil"/>
              <w:bottom w:val="nil"/>
              <w:right w:val="nil"/>
            </w:tcBorders>
            <w:shd w:val="clear" w:color="auto" w:fill="auto"/>
            <w:noWrap/>
            <w:vAlign w:val="bottom"/>
            <w:hideMark/>
          </w:tcPr>
          <w:p w14:paraId="4ABA642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Airport Link On Ramp/Campbell St &amp; Hamilton Pl/Mayne Rd</w:t>
            </w:r>
          </w:p>
        </w:tc>
        <w:tc>
          <w:tcPr>
            <w:tcW w:w="484" w:type="pct"/>
            <w:tcBorders>
              <w:top w:val="nil"/>
              <w:left w:val="nil"/>
              <w:bottom w:val="nil"/>
              <w:right w:val="nil"/>
            </w:tcBorders>
            <w:vAlign w:val="bottom"/>
          </w:tcPr>
          <w:p w14:paraId="41733B22" w14:textId="22AAC01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5320C733" w14:textId="0B97BEA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564" w:type="pct"/>
            <w:tcBorders>
              <w:top w:val="nil"/>
              <w:left w:val="nil"/>
              <w:bottom w:val="nil"/>
              <w:right w:val="nil"/>
            </w:tcBorders>
            <w:vAlign w:val="bottom"/>
          </w:tcPr>
          <w:p w14:paraId="253C055D" w14:textId="577991B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$197,164.06</w:t>
            </w:r>
          </w:p>
        </w:tc>
      </w:tr>
      <w:tr w:rsidR="007C4FFE" w:rsidRPr="007C4FFE" w14:paraId="1BC56903" w14:textId="0AA6820D" w:rsidTr="007A0322">
        <w:trPr>
          <w:trHeight w:val="113"/>
        </w:trPr>
        <w:tc>
          <w:tcPr>
            <w:tcW w:w="571" w:type="pct"/>
            <w:tcBorders>
              <w:top w:val="nil"/>
              <w:left w:val="nil"/>
              <w:bottom w:val="nil"/>
              <w:right w:val="nil"/>
            </w:tcBorders>
            <w:shd w:val="clear" w:color="auto" w:fill="auto"/>
            <w:noWrap/>
            <w:vAlign w:val="bottom"/>
            <w:hideMark/>
          </w:tcPr>
          <w:p w14:paraId="79BB10A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M2247</w:t>
            </w:r>
          </w:p>
        </w:tc>
        <w:tc>
          <w:tcPr>
            <w:tcW w:w="2897" w:type="pct"/>
            <w:tcBorders>
              <w:top w:val="nil"/>
              <w:left w:val="nil"/>
              <w:bottom w:val="nil"/>
              <w:right w:val="nil"/>
            </w:tcBorders>
            <w:shd w:val="clear" w:color="auto" w:fill="auto"/>
            <w:noWrap/>
            <w:vAlign w:val="bottom"/>
            <w:hideMark/>
          </w:tcPr>
          <w:p w14:paraId="187A02A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Anzac Ave &amp; Oxley Ave</w:t>
            </w:r>
          </w:p>
        </w:tc>
        <w:tc>
          <w:tcPr>
            <w:tcW w:w="484" w:type="pct"/>
            <w:tcBorders>
              <w:top w:val="nil"/>
              <w:left w:val="nil"/>
              <w:bottom w:val="nil"/>
              <w:right w:val="nil"/>
            </w:tcBorders>
            <w:vAlign w:val="bottom"/>
          </w:tcPr>
          <w:p w14:paraId="12B34753" w14:textId="6DD6ED4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6D43E8AE" w14:textId="695A46B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564" w:type="pct"/>
            <w:tcBorders>
              <w:top w:val="nil"/>
              <w:left w:val="nil"/>
              <w:bottom w:val="nil"/>
              <w:right w:val="nil"/>
            </w:tcBorders>
            <w:vAlign w:val="bottom"/>
          </w:tcPr>
          <w:p w14:paraId="30D7E838" w14:textId="4757A6A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$197,164.06</w:t>
            </w:r>
          </w:p>
        </w:tc>
      </w:tr>
      <w:tr w:rsidR="007C4FFE" w:rsidRPr="007C4FFE" w14:paraId="6C6F3F09" w14:textId="65F4685C" w:rsidTr="007A0322">
        <w:trPr>
          <w:trHeight w:val="113"/>
        </w:trPr>
        <w:tc>
          <w:tcPr>
            <w:tcW w:w="571" w:type="pct"/>
            <w:tcBorders>
              <w:top w:val="nil"/>
              <w:left w:val="nil"/>
              <w:bottom w:val="nil"/>
              <w:right w:val="nil"/>
            </w:tcBorders>
            <w:shd w:val="clear" w:color="auto" w:fill="auto"/>
            <w:noWrap/>
            <w:vAlign w:val="bottom"/>
            <w:hideMark/>
          </w:tcPr>
          <w:p w14:paraId="7F5A5A7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M7021</w:t>
            </w:r>
          </w:p>
        </w:tc>
        <w:tc>
          <w:tcPr>
            <w:tcW w:w="2897" w:type="pct"/>
            <w:tcBorders>
              <w:top w:val="nil"/>
              <w:left w:val="nil"/>
              <w:bottom w:val="nil"/>
              <w:right w:val="nil"/>
            </w:tcBorders>
            <w:shd w:val="clear" w:color="auto" w:fill="auto"/>
            <w:noWrap/>
            <w:vAlign w:val="bottom"/>
            <w:hideMark/>
          </w:tcPr>
          <w:p w14:paraId="484DD19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Burpengary - Caboolture Rd &amp; Walkers Rd</w:t>
            </w:r>
          </w:p>
        </w:tc>
        <w:tc>
          <w:tcPr>
            <w:tcW w:w="484" w:type="pct"/>
            <w:tcBorders>
              <w:top w:val="nil"/>
              <w:left w:val="nil"/>
              <w:bottom w:val="nil"/>
              <w:right w:val="nil"/>
            </w:tcBorders>
            <w:vAlign w:val="bottom"/>
          </w:tcPr>
          <w:p w14:paraId="3338D60E" w14:textId="08A2570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4724A100" w14:textId="56F0632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564" w:type="pct"/>
            <w:tcBorders>
              <w:top w:val="nil"/>
              <w:left w:val="nil"/>
              <w:bottom w:val="nil"/>
              <w:right w:val="nil"/>
            </w:tcBorders>
            <w:vAlign w:val="bottom"/>
          </w:tcPr>
          <w:p w14:paraId="6C547E37" w14:textId="5F18CC4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$197,164.06</w:t>
            </w:r>
          </w:p>
        </w:tc>
      </w:tr>
      <w:tr w:rsidR="007C4FFE" w:rsidRPr="007C4FFE" w14:paraId="0BCAB8D5" w14:textId="007AFA4C" w:rsidTr="007A0322">
        <w:trPr>
          <w:trHeight w:val="113"/>
        </w:trPr>
        <w:tc>
          <w:tcPr>
            <w:tcW w:w="571" w:type="pct"/>
            <w:tcBorders>
              <w:top w:val="nil"/>
              <w:left w:val="nil"/>
              <w:bottom w:val="nil"/>
              <w:right w:val="nil"/>
            </w:tcBorders>
            <w:shd w:val="clear" w:color="auto" w:fill="auto"/>
            <w:noWrap/>
            <w:vAlign w:val="bottom"/>
            <w:hideMark/>
          </w:tcPr>
          <w:p w14:paraId="02D235A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B0414</w:t>
            </w:r>
          </w:p>
        </w:tc>
        <w:tc>
          <w:tcPr>
            <w:tcW w:w="2897" w:type="pct"/>
            <w:tcBorders>
              <w:top w:val="nil"/>
              <w:left w:val="nil"/>
              <w:bottom w:val="nil"/>
              <w:right w:val="nil"/>
            </w:tcBorders>
            <w:shd w:val="clear" w:color="auto" w:fill="auto"/>
            <w:noWrap/>
            <w:vAlign w:val="bottom"/>
            <w:hideMark/>
          </w:tcPr>
          <w:p w14:paraId="55612B6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Vulture St &amp; Wellington Rd</w:t>
            </w:r>
          </w:p>
        </w:tc>
        <w:tc>
          <w:tcPr>
            <w:tcW w:w="484" w:type="pct"/>
            <w:tcBorders>
              <w:top w:val="nil"/>
              <w:left w:val="nil"/>
              <w:bottom w:val="nil"/>
              <w:right w:val="nil"/>
            </w:tcBorders>
            <w:vAlign w:val="bottom"/>
          </w:tcPr>
          <w:p w14:paraId="7EDDA022" w14:textId="5562667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5BF82FEC" w14:textId="3B028BF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2.3400</w:t>
            </w:r>
          </w:p>
        </w:tc>
        <w:tc>
          <w:tcPr>
            <w:tcW w:w="564" w:type="pct"/>
            <w:tcBorders>
              <w:top w:val="nil"/>
              <w:left w:val="nil"/>
              <w:bottom w:val="nil"/>
              <w:right w:val="nil"/>
            </w:tcBorders>
            <w:vAlign w:val="bottom"/>
          </w:tcPr>
          <w:p w14:paraId="08E0E1E5" w14:textId="6BBFA82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$194,410.25</w:t>
            </w:r>
          </w:p>
        </w:tc>
      </w:tr>
      <w:tr w:rsidR="007C4FFE" w:rsidRPr="007C4FFE" w14:paraId="33BC010C" w14:textId="3646CF15" w:rsidTr="007A0322">
        <w:trPr>
          <w:trHeight w:val="113"/>
        </w:trPr>
        <w:tc>
          <w:tcPr>
            <w:tcW w:w="571" w:type="pct"/>
            <w:tcBorders>
              <w:top w:val="nil"/>
              <w:left w:val="nil"/>
              <w:bottom w:val="nil"/>
              <w:right w:val="nil"/>
            </w:tcBorders>
            <w:shd w:val="clear" w:color="auto" w:fill="auto"/>
            <w:noWrap/>
            <w:vAlign w:val="bottom"/>
            <w:hideMark/>
          </w:tcPr>
          <w:p w14:paraId="7B21868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M1525</w:t>
            </w:r>
          </w:p>
        </w:tc>
        <w:tc>
          <w:tcPr>
            <w:tcW w:w="2897" w:type="pct"/>
            <w:tcBorders>
              <w:top w:val="nil"/>
              <w:left w:val="nil"/>
              <w:bottom w:val="nil"/>
              <w:right w:val="nil"/>
            </w:tcBorders>
            <w:shd w:val="clear" w:color="auto" w:fill="auto"/>
            <w:noWrap/>
            <w:vAlign w:val="bottom"/>
            <w:hideMark/>
          </w:tcPr>
          <w:p w14:paraId="5032463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Bapaume Rd/ Birdwood Rd &amp; Marshall Rd</w:t>
            </w:r>
          </w:p>
        </w:tc>
        <w:tc>
          <w:tcPr>
            <w:tcW w:w="484" w:type="pct"/>
            <w:tcBorders>
              <w:top w:val="nil"/>
              <w:left w:val="nil"/>
              <w:bottom w:val="nil"/>
              <w:right w:val="nil"/>
            </w:tcBorders>
            <w:vAlign w:val="bottom"/>
          </w:tcPr>
          <w:p w14:paraId="38C9AF8B" w14:textId="32A2562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29B92907" w14:textId="18CEFCF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2.3400</w:t>
            </w:r>
          </w:p>
        </w:tc>
        <w:tc>
          <w:tcPr>
            <w:tcW w:w="564" w:type="pct"/>
            <w:tcBorders>
              <w:top w:val="nil"/>
              <w:left w:val="nil"/>
              <w:bottom w:val="nil"/>
              <w:right w:val="nil"/>
            </w:tcBorders>
            <w:vAlign w:val="bottom"/>
          </w:tcPr>
          <w:p w14:paraId="55832325" w14:textId="57CA71E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$194,410.25</w:t>
            </w:r>
          </w:p>
        </w:tc>
      </w:tr>
      <w:tr w:rsidR="007C4FFE" w:rsidRPr="007C4FFE" w14:paraId="7142C166" w14:textId="22E821C1" w:rsidTr="007A0322">
        <w:trPr>
          <w:trHeight w:val="113"/>
        </w:trPr>
        <w:tc>
          <w:tcPr>
            <w:tcW w:w="571" w:type="pct"/>
            <w:tcBorders>
              <w:top w:val="nil"/>
              <w:left w:val="nil"/>
              <w:bottom w:val="nil"/>
              <w:right w:val="nil"/>
            </w:tcBorders>
            <w:shd w:val="clear" w:color="auto" w:fill="auto"/>
            <w:noWrap/>
            <w:vAlign w:val="bottom"/>
            <w:hideMark/>
          </w:tcPr>
          <w:p w14:paraId="4E81002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M1978</w:t>
            </w:r>
          </w:p>
        </w:tc>
        <w:tc>
          <w:tcPr>
            <w:tcW w:w="2897" w:type="pct"/>
            <w:tcBorders>
              <w:top w:val="nil"/>
              <w:left w:val="nil"/>
              <w:bottom w:val="nil"/>
              <w:right w:val="nil"/>
            </w:tcBorders>
            <w:shd w:val="clear" w:color="auto" w:fill="auto"/>
            <w:noWrap/>
            <w:vAlign w:val="bottom"/>
            <w:hideMark/>
          </w:tcPr>
          <w:p w14:paraId="45EEB280" w14:textId="77E5201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Appleby Rd/Shand St &amp; East - West Arterial Rd (1/04)</w:t>
            </w:r>
          </w:p>
        </w:tc>
        <w:tc>
          <w:tcPr>
            <w:tcW w:w="484" w:type="pct"/>
            <w:tcBorders>
              <w:top w:val="nil"/>
              <w:left w:val="nil"/>
              <w:bottom w:val="nil"/>
              <w:right w:val="nil"/>
            </w:tcBorders>
            <w:vAlign w:val="bottom"/>
          </w:tcPr>
          <w:p w14:paraId="00281AEA" w14:textId="0C81A32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0896C6F2" w14:textId="645C29D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2.3400</w:t>
            </w:r>
          </w:p>
        </w:tc>
        <w:tc>
          <w:tcPr>
            <w:tcW w:w="564" w:type="pct"/>
            <w:tcBorders>
              <w:top w:val="nil"/>
              <w:left w:val="nil"/>
              <w:bottom w:val="nil"/>
              <w:right w:val="nil"/>
            </w:tcBorders>
            <w:vAlign w:val="bottom"/>
          </w:tcPr>
          <w:p w14:paraId="3E639E63" w14:textId="3EBEED4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$194,410.25</w:t>
            </w:r>
          </w:p>
        </w:tc>
      </w:tr>
      <w:tr w:rsidR="007C4FFE" w:rsidRPr="007C4FFE" w14:paraId="507187ED" w14:textId="0EC01B6D" w:rsidTr="007A0322">
        <w:trPr>
          <w:trHeight w:val="113"/>
        </w:trPr>
        <w:tc>
          <w:tcPr>
            <w:tcW w:w="571" w:type="pct"/>
            <w:tcBorders>
              <w:top w:val="nil"/>
              <w:left w:val="nil"/>
              <w:bottom w:val="nil"/>
              <w:right w:val="nil"/>
            </w:tcBorders>
            <w:shd w:val="clear" w:color="auto" w:fill="auto"/>
            <w:noWrap/>
            <w:vAlign w:val="bottom"/>
            <w:hideMark/>
          </w:tcPr>
          <w:p w14:paraId="29024B49" w14:textId="77777777" w:rsidR="007C4FFE" w:rsidRPr="007C4FFE" w:rsidRDefault="007C4FFE" w:rsidP="007C4FFE">
            <w:pPr>
              <w:spacing w:after="0" w:line="240" w:lineRule="auto"/>
              <w:jc w:val="left"/>
              <w:rPr>
                <w:rFonts w:cs="Arial"/>
                <w:color w:val="000000"/>
                <w:sz w:val="12"/>
                <w:szCs w:val="12"/>
                <w:lang w:eastAsia="en-AU"/>
              </w:rPr>
            </w:pPr>
          </w:p>
        </w:tc>
        <w:tc>
          <w:tcPr>
            <w:tcW w:w="2897" w:type="pct"/>
            <w:tcBorders>
              <w:top w:val="nil"/>
              <w:left w:val="nil"/>
              <w:bottom w:val="nil"/>
              <w:right w:val="nil"/>
            </w:tcBorders>
            <w:shd w:val="clear" w:color="auto" w:fill="auto"/>
            <w:noWrap/>
            <w:vAlign w:val="bottom"/>
            <w:hideMark/>
          </w:tcPr>
          <w:p w14:paraId="580EF24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Chambers Flat Rd &amp; Kingston Rd/Brisbane - Beenleigh Rd</w:t>
            </w:r>
          </w:p>
        </w:tc>
        <w:tc>
          <w:tcPr>
            <w:tcW w:w="484" w:type="pct"/>
            <w:tcBorders>
              <w:top w:val="nil"/>
              <w:left w:val="nil"/>
              <w:bottom w:val="nil"/>
              <w:right w:val="nil"/>
            </w:tcBorders>
            <w:vAlign w:val="bottom"/>
          </w:tcPr>
          <w:p w14:paraId="337C6201" w14:textId="3DA2CA5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09BD17E4" w14:textId="293A236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564" w:type="pct"/>
            <w:tcBorders>
              <w:top w:val="nil"/>
              <w:left w:val="nil"/>
              <w:bottom w:val="nil"/>
              <w:right w:val="nil"/>
            </w:tcBorders>
            <w:vAlign w:val="bottom"/>
          </w:tcPr>
          <w:p w14:paraId="7AE8E7CE" w14:textId="366C390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$191,381.35</w:t>
            </w:r>
          </w:p>
        </w:tc>
      </w:tr>
      <w:tr w:rsidR="007C4FFE" w:rsidRPr="007C4FFE" w14:paraId="115BD929" w14:textId="5411C76A" w:rsidTr="007A0322">
        <w:trPr>
          <w:trHeight w:val="113"/>
        </w:trPr>
        <w:tc>
          <w:tcPr>
            <w:tcW w:w="571" w:type="pct"/>
            <w:tcBorders>
              <w:top w:val="nil"/>
              <w:left w:val="nil"/>
              <w:bottom w:val="nil"/>
              <w:right w:val="nil"/>
            </w:tcBorders>
            <w:shd w:val="clear" w:color="auto" w:fill="auto"/>
            <w:noWrap/>
            <w:vAlign w:val="bottom"/>
            <w:hideMark/>
          </w:tcPr>
          <w:p w14:paraId="2E786BC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B0435</w:t>
            </w:r>
          </w:p>
        </w:tc>
        <w:tc>
          <w:tcPr>
            <w:tcW w:w="2897" w:type="pct"/>
            <w:tcBorders>
              <w:top w:val="nil"/>
              <w:left w:val="nil"/>
              <w:bottom w:val="nil"/>
              <w:right w:val="nil"/>
            </w:tcBorders>
            <w:shd w:val="clear" w:color="auto" w:fill="auto"/>
            <w:noWrap/>
            <w:vAlign w:val="bottom"/>
            <w:hideMark/>
          </w:tcPr>
          <w:p w14:paraId="5CCBCBF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Ernest St &amp; Merivale St</w:t>
            </w:r>
          </w:p>
        </w:tc>
        <w:tc>
          <w:tcPr>
            <w:tcW w:w="484" w:type="pct"/>
            <w:tcBorders>
              <w:top w:val="nil"/>
              <w:left w:val="nil"/>
              <w:bottom w:val="nil"/>
              <w:right w:val="nil"/>
            </w:tcBorders>
            <w:vAlign w:val="bottom"/>
          </w:tcPr>
          <w:p w14:paraId="3C6EA773" w14:textId="70D46D8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58FB11B4" w14:textId="207A9F6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564" w:type="pct"/>
            <w:tcBorders>
              <w:top w:val="nil"/>
              <w:left w:val="nil"/>
              <w:bottom w:val="nil"/>
              <w:right w:val="nil"/>
            </w:tcBorders>
            <w:vAlign w:val="bottom"/>
          </w:tcPr>
          <w:p w14:paraId="491C17D5" w14:textId="1B42C1E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$191,381.35</w:t>
            </w:r>
          </w:p>
        </w:tc>
      </w:tr>
      <w:tr w:rsidR="007C4FFE" w:rsidRPr="007C4FFE" w14:paraId="523349A3" w14:textId="55CB168D" w:rsidTr="007A0322">
        <w:trPr>
          <w:trHeight w:val="113"/>
        </w:trPr>
        <w:tc>
          <w:tcPr>
            <w:tcW w:w="571" w:type="pct"/>
            <w:tcBorders>
              <w:top w:val="nil"/>
              <w:left w:val="nil"/>
              <w:bottom w:val="nil"/>
              <w:right w:val="nil"/>
            </w:tcBorders>
            <w:shd w:val="clear" w:color="auto" w:fill="auto"/>
            <w:noWrap/>
            <w:vAlign w:val="bottom"/>
            <w:hideMark/>
          </w:tcPr>
          <w:p w14:paraId="0BA6AFF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B0578</w:t>
            </w:r>
          </w:p>
        </w:tc>
        <w:tc>
          <w:tcPr>
            <w:tcW w:w="2897" w:type="pct"/>
            <w:tcBorders>
              <w:top w:val="nil"/>
              <w:left w:val="nil"/>
              <w:bottom w:val="nil"/>
              <w:right w:val="nil"/>
            </w:tcBorders>
            <w:shd w:val="clear" w:color="auto" w:fill="auto"/>
            <w:noWrap/>
            <w:vAlign w:val="bottom"/>
            <w:hideMark/>
          </w:tcPr>
          <w:p w14:paraId="14BA82A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Container St/Victor St &amp; Wynnum Rd</w:t>
            </w:r>
          </w:p>
        </w:tc>
        <w:tc>
          <w:tcPr>
            <w:tcW w:w="484" w:type="pct"/>
            <w:tcBorders>
              <w:top w:val="nil"/>
              <w:left w:val="nil"/>
              <w:bottom w:val="nil"/>
              <w:right w:val="nil"/>
            </w:tcBorders>
            <w:vAlign w:val="bottom"/>
          </w:tcPr>
          <w:p w14:paraId="29D219C5" w14:textId="6B14D82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4CE82270" w14:textId="19B58DA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564" w:type="pct"/>
            <w:tcBorders>
              <w:top w:val="nil"/>
              <w:left w:val="nil"/>
              <w:bottom w:val="nil"/>
              <w:right w:val="nil"/>
            </w:tcBorders>
            <w:vAlign w:val="bottom"/>
          </w:tcPr>
          <w:p w14:paraId="6B2D06B2" w14:textId="6508747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$191,381.35</w:t>
            </w:r>
          </w:p>
        </w:tc>
      </w:tr>
      <w:tr w:rsidR="007C4FFE" w:rsidRPr="007C4FFE" w14:paraId="69895FAD" w14:textId="3966D4F3" w:rsidTr="007A0322">
        <w:trPr>
          <w:trHeight w:val="113"/>
        </w:trPr>
        <w:tc>
          <w:tcPr>
            <w:tcW w:w="571" w:type="pct"/>
            <w:tcBorders>
              <w:top w:val="nil"/>
              <w:left w:val="nil"/>
              <w:bottom w:val="nil"/>
              <w:right w:val="nil"/>
            </w:tcBorders>
            <w:shd w:val="clear" w:color="auto" w:fill="auto"/>
            <w:noWrap/>
            <w:vAlign w:val="bottom"/>
            <w:hideMark/>
          </w:tcPr>
          <w:p w14:paraId="149CCD8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C5191</w:t>
            </w:r>
          </w:p>
        </w:tc>
        <w:tc>
          <w:tcPr>
            <w:tcW w:w="2897" w:type="pct"/>
            <w:tcBorders>
              <w:top w:val="nil"/>
              <w:left w:val="nil"/>
              <w:bottom w:val="nil"/>
              <w:right w:val="nil"/>
            </w:tcBorders>
            <w:shd w:val="clear" w:color="auto" w:fill="auto"/>
            <w:noWrap/>
            <w:vAlign w:val="bottom"/>
            <w:hideMark/>
          </w:tcPr>
          <w:p w14:paraId="5E86842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Remembrance Dr &amp; Gold Coast Hwy/Surfers Paradise Blvd</w:t>
            </w:r>
          </w:p>
        </w:tc>
        <w:tc>
          <w:tcPr>
            <w:tcW w:w="484" w:type="pct"/>
            <w:tcBorders>
              <w:top w:val="nil"/>
              <w:left w:val="nil"/>
              <w:bottom w:val="nil"/>
              <w:right w:val="nil"/>
            </w:tcBorders>
            <w:vAlign w:val="bottom"/>
          </w:tcPr>
          <w:p w14:paraId="5AA426DE" w14:textId="106904E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7B8D0160" w14:textId="27EDB53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564" w:type="pct"/>
            <w:tcBorders>
              <w:top w:val="nil"/>
              <w:left w:val="nil"/>
              <w:bottom w:val="nil"/>
              <w:right w:val="nil"/>
            </w:tcBorders>
            <w:vAlign w:val="bottom"/>
          </w:tcPr>
          <w:p w14:paraId="3904328A" w14:textId="654DA14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$191,381.35</w:t>
            </w:r>
          </w:p>
        </w:tc>
      </w:tr>
      <w:tr w:rsidR="007C4FFE" w:rsidRPr="007C4FFE" w14:paraId="7FE06017" w14:textId="71139DD0" w:rsidTr="007A0322">
        <w:trPr>
          <w:trHeight w:val="113"/>
        </w:trPr>
        <w:tc>
          <w:tcPr>
            <w:tcW w:w="571" w:type="pct"/>
            <w:tcBorders>
              <w:top w:val="nil"/>
              <w:left w:val="nil"/>
              <w:bottom w:val="nil"/>
              <w:right w:val="nil"/>
            </w:tcBorders>
            <w:shd w:val="clear" w:color="auto" w:fill="auto"/>
            <w:noWrap/>
            <w:vAlign w:val="bottom"/>
            <w:hideMark/>
          </w:tcPr>
          <w:p w14:paraId="56286BE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M2169</w:t>
            </w:r>
          </w:p>
        </w:tc>
        <w:tc>
          <w:tcPr>
            <w:tcW w:w="2897" w:type="pct"/>
            <w:tcBorders>
              <w:top w:val="nil"/>
              <w:left w:val="nil"/>
              <w:bottom w:val="nil"/>
              <w:right w:val="nil"/>
            </w:tcBorders>
            <w:shd w:val="clear" w:color="auto" w:fill="auto"/>
            <w:noWrap/>
            <w:vAlign w:val="bottom"/>
            <w:hideMark/>
          </w:tcPr>
          <w:p w14:paraId="67C15B8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Anzac Ave &amp; Brays Rd</w:t>
            </w:r>
          </w:p>
        </w:tc>
        <w:tc>
          <w:tcPr>
            <w:tcW w:w="484" w:type="pct"/>
            <w:tcBorders>
              <w:top w:val="nil"/>
              <w:left w:val="nil"/>
              <w:bottom w:val="nil"/>
              <w:right w:val="nil"/>
            </w:tcBorders>
            <w:vAlign w:val="bottom"/>
          </w:tcPr>
          <w:p w14:paraId="0CAB1664" w14:textId="6E31C1C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6038B030" w14:textId="05E452C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564" w:type="pct"/>
            <w:tcBorders>
              <w:top w:val="nil"/>
              <w:left w:val="nil"/>
              <w:bottom w:val="nil"/>
              <w:right w:val="nil"/>
            </w:tcBorders>
            <w:vAlign w:val="bottom"/>
          </w:tcPr>
          <w:p w14:paraId="189A31EC" w14:textId="2348617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$191,381.35</w:t>
            </w:r>
          </w:p>
        </w:tc>
      </w:tr>
      <w:tr w:rsidR="007C4FFE" w:rsidRPr="007C4FFE" w14:paraId="3AF5BD0F" w14:textId="6E79D9DD" w:rsidTr="007A0322">
        <w:trPr>
          <w:trHeight w:val="113"/>
        </w:trPr>
        <w:tc>
          <w:tcPr>
            <w:tcW w:w="571" w:type="pct"/>
            <w:tcBorders>
              <w:top w:val="nil"/>
              <w:left w:val="nil"/>
              <w:bottom w:val="nil"/>
              <w:right w:val="nil"/>
            </w:tcBorders>
            <w:shd w:val="clear" w:color="auto" w:fill="auto"/>
            <w:noWrap/>
            <w:vAlign w:val="bottom"/>
            <w:hideMark/>
          </w:tcPr>
          <w:p w14:paraId="5DD358B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M3142</w:t>
            </w:r>
          </w:p>
        </w:tc>
        <w:tc>
          <w:tcPr>
            <w:tcW w:w="2897" w:type="pct"/>
            <w:tcBorders>
              <w:top w:val="nil"/>
              <w:left w:val="nil"/>
              <w:bottom w:val="nil"/>
              <w:right w:val="nil"/>
            </w:tcBorders>
            <w:shd w:val="clear" w:color="auto" w:fill="auto"/>
            <w:noWrap/>
            <w:vAlign w:val="bottom"/>
            <w:hideMark/>
          </w:tcPr>
          <w:p w14:paraId="0FFEBF1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Cairns Western Arterial Rd (Brinsmead Rd) &amp; Loridan Dr/View St</w:t>
            </w:r>
          </w:p>
        </w:tc>
        <w:tc>
          <w:tcPr>
            <w:tcW w:w="484" w:type="pct"/>
            <w:tcBorders>
              <w:top w:val="nil"/>
              <w:left w:val="nil"/>
              <w:bottom w:val="nil"/>
              <w:right w:val="nil"/>
            </w:tcBorders>
            <w:vAlign w:val="bottom"/>
          </w:tcPr>
          <w:p w14:paraId="3B145187" w14:textId="2ACF6BB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25CEF24A" w14:textId="72643DB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564" w:type="pct"/>
            <w:tcBorders>
              <w:top w:val="nil"/>
              <w:left w:val="nil"/>
              <w:bottom w:val="nil"/>
              <w:right w:val="nil"/>
            </w:tcBorders>
            <w:vAlign w:val="bottom"/>
          </w:tcPr>
          <w:p w14:paraId="53A7D6CA" w14:textId="0AA1A24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$191,381.35</w:t>
            </w:r>
          </w:p>
        </w:tc>
      </w:tr>
      <w:tr w:rsidR="007C4FFE" w:rsidRPr="007C4FFE" w14:paraId="0E34AD18" w14:textId="68E7E59D" w:rsidTr="007A0322">
        <w:trPr>
          <w:trHeight w:val="113"/>
        </w:trPr>
        <w:tc>
          <w:tcPr>
            <w:tcW w:w="571" w:type="pct"/>
            <w:tcBorders>
              <w:top w:val="nil"/>
              <w:left w:val="nil"/>
              <w:bottom w:val="nil"/>
              <w:right w:val="nil"/>
            </w:tcBorders>
            <w:shd w:val="clear" w:color="auto" w:fill="auto"/>
            <w:noWrap/>
            <w:vAlign w:val="bottom"/>
            <w:hideMark/>
          </w:tcPr>
          <w:p w14:paraId="0062AAE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M5326</w:t>
            </w:r>
          </w:p>
        </w:tc>
        <w:tc>
          <w:tcPr>
            <w:tcW w:w="2897" w:type="pct"/>
            <w:tcBorders>
              <w:top w:val="nil"/>
              <w:left w:val="nil"/>
              <w:bottom w:val="nil"/>
              <w:right w:val="nil"/>
            </w:tcBorders>
            <w:shd w:val="clear" w:color="auto" w:fill="auto"/>
            <w:noWrap/>
            <w:vAlign w:val="bottom"/>
            <w:hideMark/>
          </w:tcPr>
          <w:p w14:paraId="64438AE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Labrador - Carrara Rd &amp; Smith St Connection Rd W</w:t>
            </w:r>
          </w:p>
        </w:tc>
        <w:tc>
          <w:tcPr>
            <w:tcW w:w="484" w:type="pct"/>
            <w:tcBorders>
              <w:top w:val="nil"/>
              <w:left w:val="nil"/>
              <w:bottom w:val="nil"/>
              <w:right w:val="nil"/>
            </w:tcBorders>
            <w:vAlign w:val="bottom"/>
          </w:tcPr>
          <w:p w14:paraId="2EE6240E" w14:textId="75DC3C9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02ACEA68" w14:textId="1D0E284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564" w:type="pct"/>
            <w:tcBorders>
              <w:top w:val="nil"/>
              <w:left w:val="nil"/>
              <w:bottom w:val="nil"/>
              <w:right w:val="nil"/>
            </w:tcBorders>
            <w:vAlign w:val="bottom"/>
          </w:tcPr>
          <w:p w14:paraId="236096E5" w14:textId="432D071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$191,381.35</w:t>
            </w:r>
          </w:p>
        </w:tc>
      </w:tr>
      <w:tr w:rsidR="007C4FFE" w:rsidRPr="007C4FFE" w14:paraId="0FF20BB7" w14:textId="4B89A762" w:rsidTr="007A0322">
        <w:trPr>
          <w:trHeight w:val="113"/>
        </w:trPr>
        <w:tc>
          <w:tcPr>
            <w:tcW w:w="571" w:type="pct"/>
            <w:tcBorders>
              <w:top w:val="nil"/>
              <w:left w:val="nil"/>
              <w:bottom w:val="nil"/>
              <w:right w:val="nil"/>
            </w:tcBorders>
            <w:shd w:val="clear" w:color="auto" w:fill="auto"/>
            <w:noWrap/>
            <w:vAlign w:val="bottom"/>
            <w:hideMark/>
          </w:tcPr>
          <w:p w14:paraId="15E1262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M7148</w:t>
            </w:r>
          </w:p>
        </w:tc>
        <w:tc>
          <w:tcPr>
            <w:tcW w:w="2897" w:type="pct"/>
            <w:tcBorders>
              <w:top w:val="nil"/>
              <w:left w:val="nil"/>
              <w:bottom w:val="nil"/>
              <w:right w:val="nil"/>
            </w:tcBorders>
            <w:shd w:val="clear" w:color="auto" w:fill="auto"/>
            <w:noWrap/>
            <w:vAlign w:val="bottom"/>
            <w:hideMark/>
          </w:tcPr>
          <w:p w14:paraId="79821F2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Cornmeal Pde &amp; Maroochydore - Mooloolaba Rd</w:t>
            </w:r>
          </w:p>
        </w:tc>
        <w:tc>
          <w:tcPr>
            <w:tcW w:w="484" w:type="pct"/>
            <w:tcBorders>
              <w:top w:val="nil"/>
              <w:left w:val="nil"/>
              <w:bottom w:val="nil"/>
              <w:right w:val="nil"/>
            </w:tcBorders>
            <w:vAlign w:val="bottom"/>
          </w:tcPr>
          <w:p w14:paraId="3AEDF084" w14:textId="3175AD2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7E93C1D7" w14:textId="0A80D36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564" w:type="pct"/>
            <w:tcBorders>
              <w:top w:val="nil"/>
              <w:left w:val="nil"/>
              <w:bottom w:val="nil"/>
              <w:right w:val="nil"/>
            </w:tcBorders>
            <w:vAlign w:val="bottom"/>
          </w:tcPr>
          <w:p w14:paraId="7AE72C6C" w14:textId="0B3A607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$191,381.35</w:t>
            </w:r>
          </w:p>
        </w:tc>
      </w:tr>
      <w:tr w:rsidR="007C4FFE" w:rsidRPr="007C4FFE" w14:paraId="79D655DB" w14:textId="11A01290" w:rsidTr="007A0322">
        <w:trPr>
          <w:trHeight w:val="113"/>
        </w:trPr>
        <w:tc>
          <w:tcPr>
            <w:tcW w:w="571" w:type="pct"/>
            <w:tcBorders>
              <w:top w:val="nil"/>
              <w:left w:val="nil"/>
              <w:bottom w:val="nil"/>
              <w:right w:val="nil"/>
            </w:tcBorders>
            <w:shd w:val="clear" w:color="auto" w:fill="auto"/>
            <w:noWrap/>
            <w:vAlign w:val="bottom"/>
            <w:hideMark/>
          </w:tcPr>
          <w:p w14:paraId="53B8185D" w14:textId="77777777" w:rsidR="007C4FFE" w:rsidRPr="007C4FFE" w:rsidRDefault="007C4FFE" w:rsidP="007C4FFE">
            <w:pPr>
              <w:spacing w:after="0" w:line="240" w:lineRule="auto"/>
              <w:jc w:val="left"/>
              <w:rPr>
                <w:rFonts w:cs="Arial"/>
                <w:color w:val="000000"/>
                <w:sz w:val="12"/>
                <w:szCs w:val="12"/>
                <w:lang w:eastAsia="en-AU"/>
              </w:rPr>
            </w:pPr>
          </w:p>
        </w:tc>
        <w:tc>
          <w:tcPr>
            <w:tcW w:w="2897" w:type="pct"/>
            <w:tcBorders>
              <w:top w:val="nil"/>
              <w:left w:val="nil"/>
              <w:bottom w:val="nil"/>
              <w:right w:val="nil"/>
            </w:tcBorders>
            <w:shd w:val="clear" w:color="auto" w:fill="auto"/>
            <w:noWrap/>
            <w:vAlign w:val="bottom"/>
            <w:hideMark/>
          </w:tcPr>
          <w:p w14:paraId="588B7A0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Kayleigh Dr &amp; Wises Rd</w:t>
            </w:r>
          </w:p>
        </w:tc>
        <w:tc>
          <w:tcPr>
            <w:tcW w:w="484" w:type="pct"/>
            <w:tcBorders>
              <w:top w:val="nil"/>
              <w:left w:val="nil"/>
              <w:bottom w:val="nil"/>
              <w:right w:val="nil"/>
            </w:tcBorders>
            <w:vAlign w:val="bottom"/>
          </w:tcPr>
          <w:p w14:paraId="4DD32012" w14:textId="5993BDD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24B7C7A8" w14:textId="13E6268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564" w:type="pct"/>
            <w:tcBorders>
              <w:top w:val="nil"/>
              <w:left w:val="nil"/>
              <w:bottom w:val="nil"/>
              <w:right w:val="nil"/>
            </w:tcBorders>
            <w:vAlign w:val="bottom"/>
          </w:tcPr>
          <w:p w14:paraId="44F4E45F" w14:textId="7F6047C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$191,296.48</w:t>
            </w:r>
          </w:p>
        </w:tc>
      </w:tr>
      <w:tr w:rsidR="007C4FFE" w:rsidRPr="007C4FFE" w14:paraId="71EB8A0D" w14:textId="01E9E3FC" w:rsidTr="007A0322">
        <w:trPr>
          <w:trHeight w:val="113"/>
        </w:trPr>
        <w:tc>
          <w:tcPr>
            <w:tcW w:w="571" w:type="pct"/>
            <w:tcBorders>
              <w:top w:val="nil"/>
              <w:left w:val="nil"/>
              <w:bottom w:val="nil"/>
              <w:right w:val="nil"/>
            </w:tcBorders>
            <w:shd w:val="clear" w:color="auto" w:fill="auto"/>
            <w:noWrap/>
            <w:vAlign w:val="bottom"/>
            <w:hideMark/>
          </w:tcPr>
          <w:p w14:paraId="2EA8AC8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C5420</w:t>
            </w:r>
          </w:p>
        </w:tc>
        <w:tc>
          <w:tcPr>
            <w:tcW w:w="2897" w:type="pct"/>
            <w:tcBorders>
              <w:top w:val="nil"/>
              <w:left w:val="nil"/>
              <w:bottom w:val="nil"/>
              <w:right w:val="nil"/>
            </w:tcBorders>
            <w:shd w:val="clear" w:color="auto" w:fill="auto"/>
            <w:noWrap/>
            <w:vAlign w:val="bottom"/>
            <w:hideMark/>
          </w:tcPr>
          <w:p w14:paraId="17F01F4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Christine Ave &amp; Lemana La</w:t>
            </w:r>
          </w:p>
        </w:tc>
        <w:tc>
          <w:tcPr>
            <w:tcW w:w="484" w:type="pct"/>
            <w:tcBorders>
              <w:top w:val="nil"/>
              <w:left w:val="nil"/>
              <w:bottom w:val="nil"/>
              <w:right w:val="nil"/>
            </w:tcBorders>
            <w:vAlign w:val="bottom"/>
          </w:tcPr>
          <w:p w14:paraId="1A31FCCA" w14:textId="2BAE957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148972AF" w14:textId="63A950A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564" w:type="pct"/>
            <w:tcBorders>
              <w:top w:val="nil"/>
              <w:left w:val="nil"/>
              <w:bottom w:val="nil"/>
              <w:right w:val="nil"/>
            </w:tcBorders>
            <w:vAlign w:val="bottom"/>
          </w:tcPr>
          <w:p w14:paraId="04DBFB5D" w14:textId="7187B64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$191,296.48</w:t>
            </w:r>
          </w:p>
        </w:tc>
      </w:tr>
      <w:tr w:rsidR="007C4FFE" w:rsidRPr="007C4FFE" w14:paraId="7D35D63D" w14:textId="0646D6D6" w:rsidTr="007A0322">
        <w:trPr>
          <w:trHeight w:val="113"/>
        </w:trPr>
        <w:tc>
          <w:tcPr>
            <w:tcW w:w="571" w:type="pct"/>
            <w:tcBorders>
              <w:top w:val="nil"/>
              <w:left w:val="nil"/>
              <w:bottom w:val="nil"/>
              <w:right w:val="nil"/>
            </w:tcBorders>
            <w:shd w:val="clear" w:color="auto" w:fill="auto"/>
            <w:noWrap/>
            <w:vAlign w:val="bottom"/>
            <w:hideMark/>
          </w:tcPr>
          <w:p w14:paraId="741C109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M1627</w:t>
            </w:r>
          </w:p>
        </w:tc>
        <w:tc>
          <w:tcPr>
            <w:tcW w:w="2897" w:type="pct"/>
            <w:tcBorders>
              <w:top w:val="nil"/>
              <w:left w:val="nil"/>
              <w:bottom w:val="nil"/>
              <w:right w:val="nil"/>
            </w:tcBorders>
            <w:shd w:val="clear" w:color="auto" w:fill="auto"/>
            <w:noWrap/>
            <w:vAlign w:val="bottom"/>
            <w:hideMark/>
          </w:tcPr>
          <w:p w14:paraId="73B4E15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Beaudesert Rd &amp; Ormskirk St</w:t>
            </w:r>
          </w:p>
        </w:tc>
        <w:tc>
          <w:tcPr>
            <w:tcW w:w="484" w:type="pct"/>
            <w:tcBorders>
              <w:top w:val="nil"/>
              <w:left w:val="nil"/>
              <w:bottom w:val="nil"/>
              <w:right w:val="nil"/>
            </w:tcBorders>
            <w:vAlign w:val="bottom"/>
          </w:tcPr>
          <w:p w14:paraId="588E2A74" w14:textId="7E69016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66B1BCAD" w14:textId="1D66F7F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2.8600</w:t>
            </w:r>
          </w:p>
        </w:tc>
        <w:tc>
          <w:tcPr>
            <w:tcW w:w="564" w:type="pct"/>
            <w:tcBorders>
              <w:top w:val="nil"/>
              <w:left w:val="nil"/>
              <w:bottom w:val="nil"/>
              <w:right w:val="nil"/>
            </w:tcBorders>
            <w:vAlign w:val="bottom"/>
          </w:tcPr>
          <w:p w14:paraId="66AC951D" w14:textId="1243F08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$189,797.76</w:t>
            </w:r>
          </w:p>
        </w:tc>
      </w:tr>
      <w:tr w:rsidR="007C4FFE" w:rsidRPr="007C4FFE" w14:paraId="71DAA92C" w14:textId="05E17220" w:rsidTr="007A0322">
        <w:trPr>
          <w:trHeight w:val="113"/>
        </w:trPr>
        <w:tc>
          <w:tcPr>
            <w:tcW w:w="571" w:type="pct"/>
            <w:tcBorders>
              <w:top w:val="nil"/>
              <w:left w:val="nil"/>
              <w:bottom w:val="nil"/>
              <w:right w:val="nil"/>
            </w:tcBorders>
            <w:shd w:val="clear" w:color="auto" w:fill="auto"/>
            <w:noWrap/>
            <w:vAlign w:val="bottom"/>
            <w:hideMark/>
          </w:tcPr>
          <w:p w14:paraId="1568EA4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M5027</w:t>
            </w:r>
          </w:p>
        </w:tc>
        <w:tc>
          <w:tcPr>
            <w:tcW w:w="2897" w:type="pct"/>
            <w:tcBorders>
              <w:top w:val="nil"/>
              <w:left w:val="nil"/>
              <w:bottom w:val="nil"/>
              <w:right w:val="nil"/>
            </w:tcBorders>
            <w:shd w:val="clear" w:color="auto" w:fill="auto"/>
            <w:noWrap/>
            <w:vAlign w:val="bottom"/>
            <w:hideMark/>
          </w:tcPr>
          <w:p w14:paraId="74F18DD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Nerang - Broadbeach Rd &amp; Rio Vista Blvd</w:t>
            </w:r>
          </w:p>
        </w:tc>
        <w:tc>
          <w:tcPr>
            <w:tcW w:w="484" w:type="pct"/>
            <w:tcBorders>
              <w:top w:val="nil"/>
              <w:left w:val="nil"/>
              <w:bottom w:val="nil"/>
              <w:right w:val="nil"/>
            </w:tcBorders>
            <w:vAlign w:val="bottom"/>
          </w:tcPr>
          <w:p w14:paraId="451511E8" w14:textId="536F92E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5B328AFB" w14:textId="7A62BD2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2.8600</w:t>
            </w:r>
          </w:p>
        </w:tc>
        <w:tc>
          <w:tcPr>
            <w:tcW w:w="564" w:type="pct"/>
            <w:tcBorders>
              <w:top w:val="nil"/>
              <w:left w:val="nil"/>
              <w:bottom w:val="nil"/>
              <w:right w:val="nil"/>
            </w:tcBorders>
            <w:vAlign w:val="bottom"/>
          </w:tcPr>
          <w:p w14:paraId="34E3FA7C" w14:textId="38FF148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$189,797.76</w:t>
            </w:r>
          </w:p>
        </w:tc>
      </w:tr>
      <w:tr w:rsidR="007C4FFE" w:rsidRPr="007C4FFE" w14:paraId="2EE33C80" w14:textId="290D3E1E" w:rsidTr="007A0322">
        <w:trPr>
          <w:trHeight w:val="113"/>
        </w:trPr>
        <w:tc>
          <w:tcPr>
            <w:tcW w:w="571" w:type="pct"/>
            <w:tcBorders>
              <w:top w:val="nil"/>
              <w:left w:val="nil"/>
              <w:bottom w:val="nil"/>
              <w:right w:val="nil"/>
            </w:tcBorders>
            <w:shd w:val="clear" w:color="auto" w:fill="auto"/>
            <w:noWrap/>
            <w:vAlign w:val="bottom"/>
            <w:hideMark/>
          </w:tcPr>
          <w:p w14:paraId="6C98EEC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M7288</w:t>
            </w:r>
          </w:p>
        </w:tc>
        <w:tc>
          <w:tcPr>
            <w:tcW w:w="2897" w:type="pct"/>
            <w:tcBorders>
              <w:top w:val="nil"/>
              <w:left w:val="nil"/>
              <w:bottom w:val="nil"/>
              <w:right w:val="nil"/>
            </w:tcBorders>
            <w:shd w:val="clear" w:color="auto" w:fill="auto"/>
            <w:noWrap/>
            <w:vAlign w:val="bottom"/>
            <w:hideMark/>
          </w:tcPr>
          <w:p w14:paraId="420E0504" w14:textId="2C0D2FD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Mountain Creek Rd</w:t>
            </w:r>
            <w:r w:rsidR="007A0322">
              <w:rPr>
                <w:rFonts w:cs="Arial"/>
                <w:color w:val="000000"/>
                <w:sz w:val="12"/>
                <w:szCs w:val="12"/>
                <w:lang w:eastAsia="en-AU"/>
              </w:rPr>
              <w:t xml:space="preserve"> </w:t>
            </w:r>
            <w:r w:rsidRPr="007C4FFE">
              <w:rPr>
                <w:rFonts w:cs="Arial"/>
                <w:color w:val="000000"/>
                <w:sz w:val="12"/>
                <w:szCs w:val="12"/>
                <w:lang w:eastAsia="en-AU"/>
              </w:rPr>
              <w:t>(Tanahawa Tourist Dr)/Sippy Downs Dr &amp; Sunshine Mwy Ramp</w:t>
            </w:r>
          </w:p>
        </w:tc>
        <w:tc>
          <w:tcPr>
            <w:tcW w:w="484" w:type="pct"/>
            <w:tcBorders>
              <w:top w:val="nil"/>
              <w:left w:val="nil"/>
              <w:bottom w:val="nil"/>
              <w:right w:val="nil"/>
            </w:tcBorders>
            <w:vAlign w:val="bottom"/>
          </w:tcPr>
          <w:p w14:paraId="072E32D5" w14:textId="2CC2473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5E0CE547" w14:textId="3434001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2.0800</w:t>
            </w:r>
          </w:p>
        </w:tc>
        <w:tc>
          <w:tcPr>
            <w:tcW w:w="564" w:type="pct"/>
            <w:tcBorders>
              <w:top w:val="nil"/>
              <w:left w:val="nil"/>
              <w:bottom w:val="nil"/>
              <w:right w:val="nil"/>
            </w:tcBorders>
            <w:vAlign w:val="bottom"/>
          </w:tcPr>
          <w:p w14:paraId="7C14BAEB" w14:textId="49F3979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$188,627.53</w:t>
            </w:r>
          </w:p>
        </w:tc>
      </w:tr>
      <w:tr w:rsidR="007C4FFE" w:rsidRPr="007C4FFE" w14:paraId="44C893FA" w14:textId="4253C826" w:rsidTr="007A0322">
        <w:trPr>
          <w:trHeight w:val="113"/>
        </w:trPr>
        <w:tc>
          <w:tcPr>
            <w:tcW w:w="571" w:type="pct"/>
            <w:tcBorders>
              <w:top w:val="nil"/>
              <w:left w:val="nil"/>
              <w:bottom w:val="nil"/>
              <w:right w:val="nil"/>
            </w:tcBorders>
            <w:shd w:val="clear" w:color="auto" w:fill="auto"/>
            <w:noWrap/>
            <w:vAlign w:val="bottom"/>
            <w:hideMark/>
          </w:tcPr>
          <w:p w14:paraId="5E94D05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M2449</w:t>
            </w:r>
          </w:p>
        </w:tc>
        <w:tc>
          <w:tcPr>
            <w:tcW w:w="2897" w:type="pct"/>
            <w:tcBorders>
              <w:top w:val="nil"/>
              <w:left w:val="nil"/>
              <w:bottom w:val="nil"/>
              <w:right w:val="nil"/>
            </w:tcBorders>
            <w:shd w:val="clear" w:color="auto" w:fill="auto"/>
            <w:noWrap/>
            <w:vAlign w:val="bottom"/>
            <w:hideMark/>
          </w:tcPr>
          <w:p w14:paraId="0E0A862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Compton Rd/Lexington Rd &amp; Logan Sub-Arterial Rd</w:t>
            </w:r>
          </w:p>
        </w:tc>
        <w:tc>
          <w:tcPr>
            <w:tcW w:w="484" w:type="pct"/>
            <w:tcBorders>
              <w:top w:val="nil"/>
              <w:left w:val="nil"/>
              <w:bottom w:val="nil"/>
              <w:right w:val="nil"/>
            </w:tcBorders>
            <w:vAlign w:val="bottom"/>
          </w:tcPr>
          <w:p w14:paraId="2861F013" w14:textId="210C638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2818C6C4" w14:textId="73526DA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4.6800</w:t>
            </w:r>
          </w:p>
        </w:tc>
        <w:tc>
          <w:tcPr>
            <w:tcW w:w="564" w:type="pct"/>
            <w:tcBorders>
              <w:top w:val="nil"/>
              <w:left w:val="nil"/>
              <w:bottom w:val="nil"/>
              <w:right w:val="nil"/>
            </w:tcBorders>
            <w:vAlign w:val="bottom"/>
          </w:tcPr>
          <w:p w14:paraId="23324089" w14:textId="3C44BFE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$188,214.17</w:t>
            </w:r>
          </w:p>
        </w:tc>
      </w:tr>
      <w:tr w:rsidR="007C4FFE" w:rsidRPr="007C4FFE" w14:paraId="260A9382" w14:textId="59E27C5E" w:rsidTr="007A0322">
        <w:trPr>
          <w:trHeight w:val="113"/>
        </w:trPr>
        <w:tc>
          <w:tcPr>
            <w:tcW w:w="571" w:type="pct"/>
            <w:tcBorders>
              <w:top w:val="nil"/>
              <w:left w:val="nil"/>
              <w:bottom w:val="nil"/>
              <w:right w:val="nil"/>
            </w:tcBorders>
            <w:shd w:val="clear" w:color="auto" w:fill="auto"/>
            <w:noWrap/>
            <w:vAlign w:val="bottom"/>
            <w:hideMark/>
          </w:tcPr>
          <w:p w14:paraId="5DE1BE8D" w14:textId="77777777" w:rsidR="007C4FFE" w:rsidRPr="007C4FFE" w:rsidRDefault="007C4FFE" w:rsidP="007C4FFE">
            <w:pPr>
              <w:spacing w:after="0" w:line="240" w:lineRule="auto"/>
              <w:jc w:val="left"/>
              <w:rPr>
                <w:rFonts w:cs="Arial"/>
                <w:color w:val="000000"/>
                <w:sz w:val="12"/>
                <w:szCs w:val="12"/>
                <w:lang w:eastAsia="en-AU"/>
              </w:rPr>
            </w:pPr>
          </w:p>
        </w:tc>
        <w:tc>
          <w:tcPr>
            <w:tcW w:w="2897" w:type="pct"/>
            <w:tcBorders>
              <w:top w:val="nil"/>
              <w:left w:val="nil"/>
              <w:bottom w:val="nil"/>
              <w:right w:val="nil"/>
            </w:tcBorders>
            <w:shd w:val="clear" w:color="auto" w:fill="auto"/>
            <w:noWrap/>
            <w:vAlign w:val="bottom"/>
            <w:hideMark/>
          </w:tcPr>
          <w:p w14:paraId="3858142B" w14:textId="0119902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Johnson Rd (From '08) &amp; Stapylton Rd</w:t>
            </w:r>
          </w:p>
        </w:tc>
        <w:tc>
          <w:tcPr>
            <w:tcW w:w="484" w:type="pct"/>
            <w:tcBorders>
              <w:top w:val="nil"/>
              <w:left w:val="nil"/>
              <w:bottom w:val="nil"/>
              <w:right w:val="nil"/>
            </w:tcBorders>
            <w:vAlign w:val="bottom"/>
          </w:tcPr>
          <w:p w14:paraId="54170A75" w14:textId="3483226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3ADC00EE" w14:textId="25CB1A8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564" w:type="pct"/>
            <w:tcBorders>
              <w:top w:val="nil"/>
              <w:left w:val="nil"/>
              <w:bottom w:val="nil"/>
              <w:right w:val="nil"/>
            </w:tcBorders>
            <w:vAlign w:val="bottom"/>
          </w:tcPr>
          <w:p w14:paraId="60CA0F9E" w14:textId="7BC4F8A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$187,822.75</w:t>
            </w:r>
          </w:p>
        </w:tc>
      </w:tr>
      <w:tr w:rsidR="007C4FFE" w:rsidRPr="007C4FFE" w14:paraId="4CD123EE" w14:textId="42C608B3" w:rsidTr="007A0322">
        <w:trPr>
          <w:trHeight w:val="113"/>
        </w:trPr>
        <w:tc>
          <w:tcPr>
            <w:tcW w:w="571" w:type="pct"/>
            <w:tcBorders>
              <w:top w:val="nil"/>
              <w:left w:val="nil"/>
              <w:bottom w:val="nil"/>
              <w:right w:val="nil"/>
            </w:tcBorders>
            <w:shd w:val="clear" w:color="auto" w:fill="auto"/>
            <w:noWrap/>
            <w:vAlign w:val="bottom"/>
            <w:hideMark/>
          </w:tcPr>
          <w:p w14:paraId="7EC9AC8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C5321</w:t>
            </w:r>
          </w:p>
        </w:tc>
        <w:tc>
          <w:tcPr>
            <w:tcW w:w="2897" w:type="pct"/>
            <w:tcBorders>
              <w:top w:val="nil"/>
              <w:left w:val="nil"/>
              <w:bottom w:val="nil"/>
              <w:right w:val="nil"/>
            </w:tcBorders>
            <w:shd w:val="clear" w:color="auto" w:fill="auto"/>
            <w:noWrap/>
            <w:vAlign w:val="bottom"/>
            <w:hideMark/>
          </w:tcPr>
          <w:p w14:paraId="19EDA49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Captain Cook Dr/Parkwood Blvd &amp; Napper Rd</w:t>
            </w:r>
          </w:p>
        </w:tc>
        <w:tc>
          <w:tcPr>
            <w:tcW w:w="484" w:type="pct"/>
            <w:tcBorders>
              <w:top w:val="nil"/>
              <w:left w:val="nil"/>
              <w:bottom w:val="nil"/>
              <w:right w:val="nil"/>
            </w:tcBorders>
            <w:vAlign w:val="bottom"/>
          </w:tcPr>
          <w:p w14:paraId="78339E1A" w14:textId="4E84933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52C4475E" w14:textId="4F1139D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564" w:type="pct"/>
            <w:tcBorders>
              <w:top w:val="nil"/>
              <w:left w:val="nil"/>
              <w:bottom w:val="nil"/>
              <w:right w:val="nil"/>
            </w:tcBorders>
            <w:vAlign w:val="bottom"/>
          </w:tcPr>
          <w:p w14:paraId="42488EDF" w14:textId="62E4CD2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$187,822.75</w:t>
            </w:r>
          </w:p>
        </w:tc>
      </w:tr>
      <w:tr w:rsidR="007C4FFE" w:rsidRPr="007C4FFE" w14:paraId="0165C351" w14:textId="749DE4AA" w:rsidTr="007A0322">
        <w:trPr>
          <w:trHeight w:val="113"/>
        </w:trPr>
        <w:tc>
          <w:tcPr>
            <w:tcW w:w="571" w:type="pct"/>
            <w:tcBorders>
              <w:top w:val="nil"/>
              <w:left w:val="nil"/>
              <w:bottom w:val="nil"/>
              <w:right w:val="nil"/>
            </w:tcBorders>
            <w:shd w:val="clear" w:color="auto" w:fill="auto"/>
            <w:noWrap/>
            <w:vAlign w:val="bottom"/>
            <w:hideMark/>
          </w:tcPr>
          <w:p w14:paraId="0E5C35D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B0400</w:t>
            </w:r>
          </w:p>
        </w:tc>
        <w:tc>
          <w:tcPr>
            <w:tcW w:w="2897" w:type="pct"/>
            <w:tcBorders>
              <w:top w:val="nil"/>
              <w:left w:val="nil"/>
              <w:bottom w:val="nil"/>
              <w:right w:val="nil"/>
            </w:tcBorders>
            <w:shd w:val="clear" w:color="auto" w:fill="auto"/>
            <w:noWrap/>
            <w:vAlign w:val="bottom"/>
            <w:hideMark/>
          </w:tcPr>
          <w:p w14:paraId="0289F41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Grey St &amp; Melbourne St</w:t>
            </w:r>
          </w:p>
        </w:tc>
        <w:tc>
          <w:tcPr>
            <w:tcW w:w="484" w:type="pct"/>
            <w:tcBorders>
              <w:top w:val="nil"/>
              <w:left w:val="nil"/>
              <w:bottom w:val="nil"/>
              <w:right w:val="nil"/>
            </w:tcBorders>
            <w:vAlign w:val="bottom"/>
          </w:tcPr>
          <w:p w14:paraId="4D38164C" w14:textId="7E9F98D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51A30615" w14:textId="4BB7BFC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564" w:type="pct"/>
            <w:tcBorders>
              <w:top w:val="nil"/>
              <w:left w:val="nil"/>
              <w:bottom w:val="nil"/>
              <w:right w:val="nil"/>
            </w:tcBorders>
            <w:vAlign w:val="bottom"/>
          </w:tcPr>
          <w:p w14:paraId="685A3DEC" w14:textId="63462F2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$185,598.63</w:t>
            </w:r>
          </w:p>
        </w:tc>
      </w:tr>
      <w:tr w:rsidR="007C4FFE" w:rsidRPr="007C4FFE" w14:paraId="1DEA91F3" w14:textId="690683CA" w:rsidTr="007A0322">
        <w:trPr>
          <w:trHeight w:val="113"/>
        </w:trPr>
        <w:tc>
          <w:tcPr>
            <w:tcW w:w="571" w:type="pct"/>
            <w:tcBorders>
              <w:top w:val="nil"/>
              <w:left w:val="nil"/>
              <w:bottom w:val="nil"/>
              <w:right w:val="nil"/>
            </w:tcBorders>
            <w:shd w:val="clear" w:color="auto" w:fill="auto"/>
            <w:noWrap/>
            <w:vAlign w:val="bottom"/>
            <w:hideMark/>
          </w:tcPr>
          <w:p w14:paraId="3802AD4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B0569</w:t>
            </w:r>
          </w:p>
        </w:tc>
        <w:tc>
          <w:tcPr>
            <w:tcW w:w="2897" w:type="pct"/>
            <w:tcBorders>
              <w:top w:val="nil"/>
              <w:left w:val="nil"/>
              <w:bottom w:val="nil"/>
              <w:right w:val="nil"/>
            </w:tcBorders>
            <w:shd w:val="clear" w:color="auto" w:fill="auto"/>
            <w:noWrap/>
            <w:vAlign w:val="bottom"/>
            <w:hideMark/>
          </w:tcPr>
          <w:p w14:paraId="59BF609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Beenleigh Rd &amp; Wynne St</w:t>
            </w:r>
          </w:p>
        </w:tc>
        <w:tc>
          <w:tcPr>
            <w:tcW w:w="484" w:type="pct"/>
            <w:tcBorders>
              <w:top w:val="nil"/>
              <w:left w:val="nil"/>
              <w:bottom w:val="nil"/>
              <w:right w:val="nil"/>
            </w:tcBorders>
            <w:vAlign w:val="bottom"/>
          </w:tcPr>
          <w:p w14:paraId="7FE27534" w14:textId="168BEBE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3CD1B64D" w14:textId="10E58C4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564" w:type="pct"/>
            <w:tcBorders>
              <w:top w:val="nil"/>
              <w:left w:val="nil"/>
              <w:bottom w:val="nil"/>
              <w:right w:val="nil"/>
            </w:tcBorders>
            <w:vAlign w:val="bottom"/>
          </w:tcPr>
          <w:p w14:paraId="39FABC4B" w14:textId="514362B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$185,598.63</w:t>
            </w:r>
          </w:p>
        </w:tc>
      </w:tr>
      <w:tr w:rsidR="007C4FFE" w:rsidRPr="007C4FFE" w14:paraId="579A7B5E" w14:textId="63164FE7" w:rsidTr="007A0322">
        <w:trPr>
          <w:trHeight w:val="113"/>
        </w:trPr>
        <w:tc>
          <w:tcPr>
            <w:tcW w:w="571" w:type="pct"/>
            <w:tcBorders>
              <w:top w:val="nil"/>
              <w:left w:val="nil"/>
              <w:bottom w:val="nil"/>
              <w:right w:val="nil"/>
            </w:tcBorders>
            <w:shd w:val="clear" w:color="auto" w:fill="auto"/>
            <w:noWrap/>
            <w:vAlign w:val="bottom"/>
            <w:hideMark/>
          </w:tcPr>
          <w:p w14:paraId="4AEDD71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C5353</w:t>
            </w:r>
          </w:p>
        </w:tc>
        <w:tc>
          <w:tcPr>
            <w:tcW w:w="2897" w:type="pct"/>
            <w:tcBorders>
              <w:top w:val="nil"/>
              <w:left w:val="nil"/>
              <w:bottom w:val="nil"/>
              <w:right w:val="nil"/>
            </w:tcBorders>
            <w:shd w:val="clear" w:color="auto" w:fill="auto"/>
            <w:noWrap/>
            <w:vAlign w:val="bottom"/>
            <w:hideMark/>
          </w:tcPr>
          <w:p w14:paraId="21626A7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Christine Ave &amp; Mattocks Rd</w:t>
            </w:r>
          </w:p>
        </w:tc>
        <w:tc>
          <w:tcPr>
            <w:tcW w:w="484" w:type="pct"/>
            <w:tcBorders>
              <w:top w:val="nil"/>
              <w:left w:val="nil"/>
              <w:bottom w:val="nil"/>
              <w:right w:val="nil"/>
            </w:tcBorders>
            <w:vAlign w:val="bottom"/>
          </w:tcPr>
          <w:p w14:paraId="6BCC8804" w14:textId="212E3DE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718BC58A" w14:textId="060893D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564" w:type="pct"/>
            <w:tcBorders>
              <w:top w:val="nil"/>
              <w:left w:val="nil"/>
              <w:bottom w:val="nil"/>
              <w:right w:val="nil"/>
            </w:tcBorders>
            <w:vAlign w:val="bottom"/>
          </w:tcPr>
          <w:p w14:paraId="6A0435C5" w14:textId="121C744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$185,598.63</w:t>
            </w:r>
          </w:p>
        </w:tc>
      </w:tr>
      <w:tr w:rsidR="007C4FFE" w:rsidRPr="007C4FFE" w14:paraId="567D853E" w14:textId="3E8FB323" w:rsidTr="007A0322">
        <w:trPr>
          <w:trHeight w:val="113"/>
        </w:trPr>
        <w:tc>
          <w:tcPr>
            <w:tcW w:w="571" w:type="pct"/>
            <w:tcBorders>
              <w:top w:val="nil"/>
              <w:left w:val="nil"/>
              <w:bottom w:val="nil"/>
              <w:right w:val="nil"/>
            </w:tcBorders>
            <w:shd w:val="clear" w:color="auto" w:fill="auto"/>
            <w:noWrap/>
            <w:vAlign w:val="bottom"/>
            <w:hideMark/>
          </w:tcPr>
          <w:p w14:paraId="5C7BAAD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L1661</w:t>
            </w:r>
          </w:p>
        </w:tc>
        <w:tc>
          <w:tcPr>
            <w:tcW w:w="2897" w:type="pct"/>
            <w:tcBorders>
              <w:top w:val="nil"/>
              <w:left w:val="nil"/>
              <w:bottom w:val="nil"/>
              <w:right w:val="nil"/>
            </w:tcBorders>
            <w:shd w:val="clear" w:color="auto" w:fill="auto"/>
            <w:noWrap/>
            <w:vAlign w:val="bottom"/>
            <w:hideMark/>
          </w:tcPr>
          <w:p w14:paraId="0F554D2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Browns Plains Rd &amp; Downing St</w:t>
            </w:r>
          </w:p>
        </w:tc>
        <w:tc>
          <w:tcPr>
            <w:tcW w:w="484" w:type="pct"/>
            <w:tcBorders>
              <w:top w:val="nil"/>
              <w:left w:val="nil"/>
              <w:bottom w:val="nil"/>
              <w:right w:val="nil"/>
            </w:tcBorders>
            <w:vAlign w:val="bottom"/>
          </w:tcPr>
          <w:p w14:paraId="0CAF1FAE" w14:textId="68A6759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4733652E" w14:textId="54FA87A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564" w:type="pct"/>
            <w:tcBorders>
              <w:top w:val="nil"/>
              <w:left w:val="nil"/>
              <w:bottom w:val="nil"/>
              <w:right w:val="nil"/>
            </w:tcBorders>
            <w:vAlign w:val="bottom"/>
          </w:tcPr>
          <w:p w14:paraId="29D82720" w14:textId="2A333BC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$185,598.63</w:t>
            </w:r>
          </w:p>
        </w:tc>
      </w:tr>
      <w:tr w:rsidR="007C4FFE" w:rsidRPr="007C4FFE" w14:paraId="40A33C72" w14:textId="6461AF32" w:rsidTr="007A0322">
        <w:trPr>
          <w:trHeight w:val="113"/>
        </w:trPr>
        <w:tc>
          <w:tcPr>
            <w:tcW w:w="571" w:type="pct"/>
            <w:tcBorders>
              <w:top w:val="nil"/>
              <w:left w:val="nil"/>
              <w:bottom w:val="nil"/>
              <w:right w:val="nil"/>
            </w:tcBorders>
            <w:shd w:val="clear" w:color="auto" w:fill="auto"/>
            <w:noWrap/>
            <w:vAlign w:val="bottom"/>
            <w:hideMark/>
          </w:tcPr>
          <w:p w14:paraId="286D7E9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M3173</w:t>
            </w:r>
          </w:p>
        </w:tc>
        <w:tc>
          <w:tcPr>
            <w:tcW w:w="2897" w:type="pct"/>
            <w:tcBorders>
              <w:top w:val="nil"/>
              <w:left w:val="nil"/>
              <w:bottom w:val="nil"/>
              <w:right w:val="nil"/>
            </w:tcBorders>
            <w:shd w:val="clear" w:color="auto" w:fill="auto"/>
            <w:noWrap/>
            <w:vAlign w:val="bottom"/>
            <w:hideMark/>
          </w:tcPr>
          <w:p w14:paraId="0B9DD28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Bruce Hwy/Florence St &amp; Martyn St</w:t>
            </w:r>
          </w:p>
        </w:tc>
        <w:tc>
          <w:tcPr>
            <w:tcW w:w="484" w:type="pct"/>
            <w:tcBorders>
              <w:top w:val="nil"/>
              <w:left w:val="nil"/>
              <w:bottom w:val="nil"/>
              <w:right w:val="nil"/>
            </w:tcBorders>
            <w:vAlign w:val="bottom"/>
          </w:tcPr>
          <w:p w14:paraId="1AA18F80" w14:textId="0A88416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14281D7E" w14:textId="284170D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564" w:type="pct"/>
            <w:tcBorders>
              <w:top w:val="nil"/>
              <w:left w:val="nil"/>
              <w:bottom w:val="nil"/>
              <w:right w:val="nil"/>
            </w:tcBorders>
            <w:vAlign w:val="bottom"/>
          </w:tcPr>
          <w:p w14:paraId="128AF053" w14:textId="7192EE4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$185,598.63</w:t>
            </w:r>
          </w:p>
        </w:tc>
      </w:tr>
      <w:tr w:rsidR="007C4FFE" w:rsidRPr="007C4FFE" w14:paraId="583A0D98" w14:textId="77326DDA" w:rsidTr="007A0322">
        <w:trPr>
          <w:trHeight w:val="113"/>
        </w:trPr>
        <w:tc>
          <w:tcPr>
            <w:tcW w:w="571" w:type="pct"/>
            <w:tcBorders>
              <w:top w:val="nil"/>
              <w:left w:val="nil"/>
              <w:bottom w:val="nil"/>
              <w:right w:val="nil"/>
            </w:tcBorders>
            <w:shd w:val="clear" w:color="auto" w:fill="auto"/>
            <w:noWrap/>
            <w:vAlign w:val="bottom"/>
            <w:hideMark/>
          </w:tcPr>
          <w:p w14:paraId="5152B75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M7011</w:t>
            </w:r>
          </w:p>
        </w:tc>
        <w:tc>
          <w:tcPr>
            <w:tcW w:w="2897" w:type="pct"/>
            <w:tcBorders>
              <w:top w:val="nil"/>
              <w:left w:val="nil"/>
              <w:bottom w:val="nil"/>
              <w:right w:val="nil"/>
            </w:tcBorders>
            <w:shd w:val="clear" w:color="auto" w:fill="auto"/>
            <w:noWrap/>
            <w:vAlign w:val="bottom"/>
            <w:hideMark/>
          </w:tcPr>
          <w:p w14:paraId="6D51050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Charles St &amp; Lower King St</w:t>
            </w:r>
          </w:p>
        </w:tc>
        <w:tc>
          <w:tcPr>
            <w:tcW w:w="484" w:type="pct"/>
            <w:tcBorders>
              <w:top w:val="nil"/>
              <w:left w:val="nil"/>
              <w:bottom w:val="nil"/>
              <w:right w:val="nil"/>
            </w:tcBorders>
            <w:vAlign w:val="bottom"/>
          </w:tcPr>
          <w:p w14:paraId="120F2731" w14:textId="2CCCE60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399DEE89" w14:textId="4BA15D4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564" w:type="pct"/>
            <w:tcBorders>
              <w:top w:val="nil"/>
              <w:left w:val="nil"/>
              <w:bottom w:val="nil"/>
              <w:right w:val="nil"/>
            </w:tcBorders>
            <w:vAlign w:val="bottom"/>
          </w:tcPr>
          <w:p w14:paraId="64AD2BE5" w14:textId="08854D1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$185,598.63</w:t>
            </w:r>
          </w:p>
        </w:tc>
      </w:tr>
      <w:tr w:rsidR="007C4FFE" w:rsidRPr="007C4FFE" w14:paraId="6925DEEF" w14:textId="6279D904" w:rsidTr="007A0322">
        <w:trPr>
          <w:trHeight w:val="113"/>
        </w:trPr>
        <w:tc>
          <w:tcPr>
            <w:tcW w:w="571" w:type="pct"/>
            <w:tcBorders>
              <w:top w:val="nil"/>
              <w:left w:val="nil"/>
              <w:bottom w:val="nil"/>
              <w:right w:val="nil"/>
            </w:tcBorders>
            <w:shd w:val="clear" w:color="auto" w:fill="auto"/>
            <w:noWrap/>
            <w:vAlign w:val="bottom"/>
            <w:hideMark/>
          </w:tcPr>
          <w:p w14:paraId="4628616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C5499</w:t>
            </w:r>
          </w:p>
        </w:tc>
        <w:tc>
          <w:tcPr>
            <w:tcW w:w="2897" w:type="pct"/>
            <w:tcBorders>
              <w:top w:val="nil"/>
              <w:left w:val="nil"/>
              <w:bottom w:val="nil"/>
              <w:right w:val="nil"/>
            </w:tcBorders>
            <w:shd w:val="clear" w:color="auto" w:fill="auto"/>
            <w:noWrap/>
            <w:vAlign w:val="bottom"/>
            <w:hideMark/>
          </w:tcPr>
          <w:p w14:paraId="162D7673" w14:textId="77777777" w:rsidR="007C4FFE" w:rsidRPr="001F2A1E" w:rsidRDefault="007C4FFE" w:rsidP="007C4FFE">
            <w:pPr>
              <w:spacing w:after="0" w:line="240" w:lineRule="auto"/>
              <w:jc w:val="left"/>
              <w:rPr>
                <w:rFonts w:cs="Arial"/>
                <w:color w:val="000000"/>
                <w:sz w:val="12"/>
                <w:szCs w:val="12"/>
                <w:lang w:val="it-IT" w:eastAsia="en-AU"/>
              </w:rPr>
            </w:pPr>
            <w:r w:rsidRPr="001F2A1E">
              <w:rPr>
                <w:rFonts w:cs="Arial"/>
                <w:color w:val="000000"/>
                <w:sz w:val="12"/>
                <w:szCs w:val="12"/>
                <w:lang w:val="it-IT" w:eastAsia="en-AU"/>
              </w:rPr>
              <w:t>Collyer Quays &amp; Robina Town Centre Dr E</w:t>
            </w:r>
          </w:p>
        </w:tc>
        <w:tc>
          <w:tcPr>
            <w:tcW w:w="484" w:type="pct"/>
            <w:tcBorders>
              <w:top w:val="nil"/>
              <w:left w:val="nil"/>
              <w:bottom w:val="nil"/>
              <w:right w:val="nil"/>
            </w:tcBorders>
            <w:vAlign w:val="bottom"/>
          </w:tcPr>
          <w:p w14:paraId="650D8CCB" w14:textId="7CEBE17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5074C375" w14:textId="0036931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2.6400</w:t>
            </w:r>
          </w:p>
        </w:tc>
        <w:tc>
          <w:tcPr>
            <w:tcW w:w="564" w:type="pct"/>
            <w:tcBorders>
              <w:top w:val="nil"/>
              <w:left w:val="nil"/>
              <w:bottom w:val="nil"/>
              <w:right w:val="nil"/>
            </w:tcBorders>
            <w:vAlign w:val="bottom"/>
          </w:tcPr>
          <w:p w14:paraId="77874CB6" w14:textId="48B4A30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$184,904.69</w:t>
            </w:r>
          </w:p>
        </w:tc>
      </w:tr>
      <w:tr w:rsidR="007C4FFE" w:rsidRPr="007C4FFE" w14:paraId="2F31F5CC" w14:textId="1C96CF4A" w:rsidTr="007A0322">
        <w:trPr>
          <w:trHeight w:val="113"/>
        </w:trPr>
        <w:tc>
          <w:tcPr>
            <w:tcW w:w="571" w:type="pct"/>
            <w:tcBorders>
              <w:top w:val="nil"/>
              <w:left w:val="nil"/>
              <w:bottom w:val="nil"/>
              <w:right w:val="nil"/>
            </w:tcBorders>
            <w:shd w:val="clear" w:color="auto" w:fill="auto"/>
            <w:noWrap/>
            <w:vAlign w:val="bottom"/>
            <w:hideMark/>
          </w:tcPr>
          <w:p w14:paraId="6CE669C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M5082</w:t>
            </w:r>
          </w:p>
        </w:tc>
        <w:tc>
          <w:tcPr>
            <w:tcW w:w="2897" w:type="pct"/>
            <w:tcBorders>
              <w:top w:val="nil"/>
              <w:left w:val="nil"/>
              <w:bottom w:val="nil"/>
              <w:right w:val="nil"/>
            </w:tcBorders>
            <w:shd w:val="clear" w:color="auto" w:fill="auto"/>
            <w:noWrap/>
            <w:vAlign w:val="bottom"/>
            <w:hideMark/>
          </w:tcPr>
          <w:p w14:paraId="5E74501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Labrador - Carrara Rd/Olsen Ave &amp; Parklands Dr/Wintergreen Dr</w:t>
            </w:r>
          </w:p>
        </w:tc>
        <w:tc>
          <w:tcPr>
            <w:tcW w:w="484" w:type="pct"/>
            <w:tcBorders>
              <w:top w:val="nil"/>
              <w:left w:val="nil"/>
              <w:bottom w:val="nil"/>
              <w:right w:val="nil"/>
            </w:tcBorders>
            <w:vAlign w:val="bottom"/>
          </w:tcPr>
          <w:p w14:paraId="37176F9D" w14:textId="54E02C8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56649ED8" w14:textId="3719E4A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2.6000</w:t>
            </w:r>
          </w:p>
        </w:tc>
        <w:tc>
          <w:tcPr>
            <w:tcW w:w="564" w:type="pct"/>
            <w:tcBorders>
              <w:top w:val="nil"/>
              <w:left w:val="nil"/>
              <w:bottom w:val="nil"/>
              <w:right w:val="nil"/>
            </w:tcBorders>
            <w:vAlign w:val="bottom"/>
          </w:tcPr>
          <w:p w14:paraId="609B1662" w14:textId="7764D24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$184,015.04</w:t>
            </w:r>
          </w:p>
        </w:tc>
      </w:tr>
      <w:tr w:rsidR="007C4FFE" w:rsidRPr="007C4FFE" w14:paraId="107B5840" w14:textId="38B698E6" w:rsidTr="007A0322">
        <w:trPr>
          <w:trHeight w:val="113"/>
        </w:trPr>
        <w:tc>
          <w:tcPr>
            <w:tcW w:w="571" w:type="pct"/>
            <w:tcBorders>
              <w:top w:val="nil"/>
              <w:left w:val="nil"/>
              <w:bottom w:val="nil"/>
              <w:right w:val="nil"/>
            </w:tcBorders>
            <w:shd w:val="clear" w:color="auto" w:fill="auto"/>
            <w:noWrap/>
            <w:vAlign w:val="bottom"/>
            <w:hideMark/>
          </w:tcPr>
          <w:p w14:paraId="2AAF72B8" w14:textId="77777777" w:rsidR="007C4FFE" w:rsidRPr="007C4FFE" w:rsidRDefault="007C4FFE" w:rsidP="007C4FFE">
            <w:pPr>
              <w:spacing w:after="0" w:line="240" w:lineRule="auto"/>
              <w:jc w:val="left"/>
              <w:rPr>
                <w:rFonts w:cs="Arial"/>
                <w:color w:val="000000"/>
                <w:sz w:val="12"/>
                <w:szCs w:val="12"/>
                <w:lang w:eastAsia="en-AU"/>
              </w:rPr>
            </w:pPr>
          </w:p>
        </w:tc>
        <w:tc>
          <w:tcPr>
            <w:tcW w:w="2897" w:type="pct"/>
            <w:tcBorders>
              <w:top w:val="nil"/>
              <w:left w:val="nil"/>
              <w:bottom w:val="nil"/>
              <w:right w:val="nil"/>
            </w:tcBorders>
            <w:shd w:val="clear" w:color="auto" w:fill="auto"/>
            <w:noWrap/>
            <w:vAlign w:val="bottom"/>
            <w:hideMark/>
          </w:tcPr>
          <w:p w14:paraId="27D0CDF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Collingwood Dr &amp; Eagle St</w:t>
            </w:r>
          </w:p>
        </w:tc>
        <w:tc>
          <w:tcPr>
            <w:tcW w:w="484" w:type="pct"/>
            <w:tcBorders>
              <w:top w:val="nil"/>
              <w:left w:val="nil"/>
              <w:bottom w:val="nil"/>
              <w:right w:val="nil"/>
            </w:tcBorders>
            <w:vAlign w:val="bottom"/>
          </w:tcPr>
          <w:p w14:paraId="3E0F7DC3" w14:textId="71E4975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31C3BFA1" w14:textId="698E7D1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564" w:type="pct"/>
            <w:tcBorders>
              <w:top w:val="nil"/>
              <w:left w:val="nil"/>
              <w:bottom w:val="nil"/>
              <w:right w:val="nil"/>
            </w:tcBorders>
            <w:vAlign w:val="bottom"/>
          </w:tcPr>
          <w:p w14:paraId="50148D97" w14:textId="1A625DF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$182,844.81</w:t>
            </w:r>
          </w:p>
        </w:tc>
      </w:tr>
      <w:tr w:rsidR="007C4FFE" w:rsidRPr="007C4FFE" w14:paraId="3CB265C4" w14:textId="3F88B21F" w:rsidTr="007A0322">
        <w:trPr>
          <w:trHeight w:val="113"/>
        </w:trPr>
        <w:tc>
          <w:tcPr>
            <w:tcW w:w="571" w:type="pct"/>
            <w:tcBorders>
              <w:top w:val="nil"/>
              <w:left w:val="nil"/>
              <w:bottom w:val="nil"/>
              <w:right w:val="nil"/>
            </w:tcBorders>
            <w:shd w:val="clear" w:color="auto" w:fill="auto"/>
            <w:noWrap/>
            <w:vAlign w:val="bottom"/>
            <w:hideMark/>
          </w:tcPr>
          <w:p w14:paraId="66F553F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B0012</w:t>
            </w:r>
          </w:p>
        </w:tc>
        <w:tc>
          <w:tcPr>
            <w:tcW w:w="2897" w:type="pct"/>
            <w:tcBorders>
              <w:top w:val="nil"/>
              <w:left w:val="nil"/>
              <w:bottom w:val="nil"/>
              <w:right w:val="nil"/>
            </w:tcBorders>
            <w:shd w:val="clear" w:color="auto" w:fill="auto"/>
            <w:noWrap/>
            <w:vAlign w:val="bottom"/>
            <w:hideMark/>
          </w:tcPr>
          <w:p w14:paraId="6CA2CD7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Adelaide St &amp; Wharf St</w:t>
            </w:r>
          </w:p>
        </w:tc>
        <w:tc>
          <w:tcPr>
            <w:tcW w:w="484" w:type="pct"/>
            <w:tcBorders>
              <w:top w:val="nil"/>
              <w:left w:val="nil"/>
              <w:bottom w:val="nil"/>
              <w:right w:val="nil"/>
            </w:tcBorders>
            <w:vAlign w:val="bottom"/>
          </w:tcPr>
          <w:p w14:paraId="234E823D" w14:textId="4ABA6D9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0ADCC243" w14:textId="6D0B3CE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564" w:type="pct"/>
            <w:tcBorders>
              <w:top w:val="nil"/>
              <w:left w:val="nil"/>
              <w:bottom w:val="nil"/>
              <w:right w:val="nil"/>
            </w:tcBorders>
            <w:vAlign w:val="bottom"/>
          </w:tcPr>
          <w:p w14:paraId="7A26280C" w14:textId="632C5E3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$182,844.81</w:t>
            </w:r>
          </w:p>
        </w:tc>
      </w:tr>
      <w:tr w:rsidR="007C4FFE" w:rsidRPr="007C4FFE" w14:paraId="59FDD992" w14:textId="24DB5DEE" w:rsidTr="007A0322">
        <w:trPr>
          <w:trHeight w:val="113"/>
        </w:trPr>
        <w:tc>
          <w:tcPr>
            <w:tcW w:w="571" w:type="pct"/>
            <w:tcBorders>
              <w:top w:val="nil"/>
              <w:left w:val="nil"/>
              <w:bottom w:val="nil"/>
              <w:right w:val="nil"/>
            </w:tcBorders>
            <w:shd w:val="clear" w:color="auto" w:fill="auto"/>
            <w:noWrap/>
            <w:vAlign w:val="bottom"/>
            <w:hideMark/>
          </w:tcPr>
          <w:p w14:paraId="22F6E7F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B0518</w:t>
            </w:r>
          </w:p>
        </w:tc>
        <w:tc>
          <w:tcPr>
            <w:tcW w:w="2897" w:type="pct"/>
            <w:tcBorders>
              <w:top w:val="nil"/>
              <w:left w:val="nil"/>
              <w:bottom w:val="nil"/>
              <w:right w:val="nil"/>
            </w:tcBorders>
            <w:shd w:val="clear" w:color="auto" w:fill="auto"/>
            <w:noWrap/>
            <w:vAlign w:val="bottom"/>
            <w:hideMark/>
          </w:tcPr>
          <w:p w14:paraId="752CFD4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Beenleigh Rd &amp; Penarth St</w:t>
            </w:r>
          </w:p>
        </w:tc>
        <w:tc>
          <w:tcPr>
            <w:tcW w:w="484" w:type="pct"/>
            <w:tcBorders>
              <w:top w:val="nil"/>
              <w:left w:val="nil"/>
              <w:bottom w:val="nil"/>
              <w:right w:val="nil"/>
            </w:tcBorders>
            <w:vAlign w:val="bottom"/>
          </w:tcPr>
          <w:p w14:paraId="61DDAF5C" w14:textId="3826ED7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1402537B" w14:textId="4871FD9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564" w:type="pct"/>
            <w:tcBorders>
              <w:top w:val="nil"/>
              <w:left w:val="nil"/>
              <w:bottom w:val="nil"/>
              <w:right w:val="nil"/>
            </w:tcBorders>
            <w:vAlign w:val="bottom"/>
          </w:tcPr>
          <w:p w14:paraId="0EAF39D2" w14:textId="581AB5F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$182,844.81</w:t>
            </w:r>
          </w:p>
        </w:tc>
      </w:tr>
      <w:tr w:rsidR="007C4FFE" w:rsidRPr="007C4FFE" w14:paraId="7163CDB2" w14:textId="7349F644" w:rsidTr="007A0322">
        <w:trPr>
          <w:trHeight w:val="113"/>
        </w:trPr>
        <w:tc>
          <w:tcPr>
            <w:tcW w:w="571" w:type="pct"/>
            <w:tcBorders>
              <w:top w:val="nil"/>
              <w:left w:val="nil"/>
              <w:bottom w:val="nil"/>
              <w:right w:val="nil"/>
            </w:tcBorders>
            <w:shd w:val="clear" w:color="auto" w:fill="auto"/>
            <w:noWrap/>
            <w:vAlign w:val="bottom"/>
            <w:hideMark/>
          </w:tcPr>
          <w:p w14:paraId="7A90A03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B0656</w:t>
            </w:r>
          </w:p>
        </w:tc>
        <w:tc>
          <w:tcPr>
            <w:tcW w:w="2897" w:type="pct"/>
            <w:tcBorders>
              <w:top w:val="nil"/>
              <w:left w:val="nil"/>
              <w:bottom w:val="nil"/>
              <w:right w:val="nil"/>
            </w:tcBorders>
            <w:shd w:val="clear" w:color="auto" w:fill="auto"/>
            <w:noWrap/>
            <w:vAlign w:val="bottom"/>
            <w:hideMark/>
          </w:tcPr>
          <w:p w14:paraId="195F203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Beenleigh Rd &amp; Persse Rd</w:t>
            </w:r>
          </w:p>
        </w:tc>
        <w:tc>
          <w:tcPr>
            <w:tcW w:w="484" w:type="pct"/>
            <w:tcBorders>
              <w:top w:val="nil"/>
              <w:left w:val="nil"/>
              <w:bottom w:val="nil"/>
              <w:right w:val="nil"/>
            </w:tcBorders>
            <w:vAlign w:val="bottom"/>
          </w:tcPr>
          <w:p w14:paraId="7E538AAD" w14:textId="13C3A75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6D188C1E" w14:textId="53F7699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564" w:type="pct"/>
            <w:tcBorders>
              <w:top w:val="nil"/>
              <w:left w:val="nil"/>
              <w:bottom w:val="nil"/>
              <w:right w:val="nil"/>
            </w:tcBorders>
            <w:vAlign w:val="bottom"/>
          </w:tcPr>
          <w:p w14:paraId="77798BC1" w14:textId="559A3CB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$182,844.81</w:t>
            </w:r>
          </w:p>
        </w:tc>
      </w:tr>
      <w:tr w:rsidR="007C4FFE" w:rsidRPr="007C4FFE" w14:paraId="11E31DA7" w14:textId="0CF37177" w:rsidTr="007A0322">
        <w:trPr>
          <w:trHeight w:val="113"/>
        </w:trPr>
        <w:tc>
          <w:tcPr>
            <w:tcW w:w="571" w:type="pct"/>
            <w:tcBorders>
              <w:top w:val="nil"/>
              <w:left w:val="nil"/>
              <w:bottom w:val="nil"/>
              <w:right w:val="nil"/>
            </w:tcBorders>
            <w:shd w:val="clear" w:color="auto" w:fill="auto"/>
            <w:noWrap/>
            <w:vAlign w:val="bottom"/>
            <w:hideMark/>
          </w:tcPr>
          <w:p w14:paraId="1CD71F3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M2452</w:t>
            </w:r>
          </w:p>
        </w:tc>
        <w:tc>
          <w:tcPr>
            <w:tcW w:w="2897" w:type="pct"/>
            <w:tcBorders>
              <w:top w:val="nil"/>
              <w:left w:val="nil"/>
              <w:bottom w:val="nil"/>
              <w:right w:val="nil"/>
            </w:tcBorders>
            <w:shd w:val="clear" w:color="auto" w:fill="auto"/>
            <w:noWrap/>
            <w:vAlign w:val="bottom"/>
            <w:hideMark/>
          </w:tcPr>
          <w:p w14:paraId="03D4B2F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Fitzgerald Ave/Rochedale Rd &amp; Logan Rd/Pacific Hwy Ramp</w:t>
            </w:r>
          </w:p>
        </w:tc>
        <w:tc>
          <w:tcPr>
            <w:tcW w:w="484" w:type="pct"/>
            <w:tcBorders>
              <w:top w:val="nil"/>
              <w:left w:val="nil"/>
              <w:bottom w:val="nil"/>
              <w:right w:val="nil"/>
            </w:tcBorders>
            <w:vAlign w:val="bottom"/>
          </w:tcPr>
          <w:p w14:paraId="0FF74D33" w14:textId="19180C2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43669786" w14:textId="4A97F01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564" w:type="pct"/>
            <w:tcBorders>
              <w:top w:val="nil"/>
              <w:left w:val="nil"/>
              <w:bottom w:val="nil"/>
              <w:right w:val="nil"/>
            </w:tcBorders>
            <w:vAlign w:val="bottom"/>
          </w:tcPr>
          <w:p w14:paraId="72548991" w14:textId="41E18E3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$182,844.81</w:t>
            </w:r>
          </w:p>
        </w:tc>
      </w:tr>
      <w:tr w:rsidR="007C4FFE" w:rsidRPr="007C4FFE" w14:paraId="0CF17799" w14:textId="302E6761" w:rsidTr="007A0322">
        <w:trPr>
          <w:trHeight w:val="113"/>
        </w:trPr>
        <w:tc>
          <w:tcPr>
            <w:tcW w:w="571" w:type="pct"/>
            <w:tcBorders>
              <w:top w:val="nil"/>
              <w:left w:val="nil"/>
              <w:bottom w:val="nil"/>
              <w:right w:val="nil"/>
            </w:tcBorders>
            <w:shd w:val="clear" w:color="auto" w:fill="auto"/>
            <w:noWrap/>
            <w:vAlign w:val="bottom"/>
            <w:hideMark/>
          </w:tcPr>
          <w:p w14:paraId="50F55AA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M5234</w:t>
            </w:r>
          </w:p>
        </w:tc>
        <w:tc>
          <w:tcPr>
            <w:tcW w:w="2897" w:type="pct"/>
            <w:tcBorders>
              <w:top w:val="nil"/>
              <w:left w:val="nil"/>
              <w:bottom w:val="nil"/>
              <w:right w:val="nil"/>
            </w:tcBorders>
            <w:shd w:val="clear" w:color="auto" w:fill="auto"/>
            <w:noWrap/>
            <w:vAlign w:val="bottom"/>
            <w:hideMark/>
          </w:tcPr>
          <w:p w14:paraId="6FA44B8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Brisbane - Beenleigh Rd &amp; Gardiner Rd</w:t>
            </w:r>
          </w:p>
        </w:tc>
        <w:tc>
          <w:tcPr>
            <w:tcW w:w="484" w:type="pct"/>
            <w:tcBorders>
              <w:top w:val="nil"/>
              <w:left w:val="nil"/>
              <w:bottom w:val="nil"/>
              <w:right w:val="nil"/>
            </w:tcBorders>
            <w:vAlign w:val="bottom"/>
          </w:tcPr>
          <w:p w14:paraId="07C476AF" w14:textId="0519F69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28F1C1D4" w14:textId="5015456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564" w:type="pct"/>
            <w:tcBorders>
              <w:top w:val="nil"/>
              <w:left w:val="nil"/>
              <w:bottom w:val="nil"/>
              <w:right w:val="nil"/>
            </w:tcBorders>
            <w:vAlign w:val="bottom"/>
          </w:tcPr>
          <w:p w14:paraId="7F40B6B2" w14:textId="5B13B49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$182,844.81</w:t>
            </w:r>
          </w:p>
        </w:tc>
      </w:tr>
      <w:tr w:rsidR="007C4FFE" w:rsidRPr="007C4FFE" w14:paraId="3194C4C6" w14:textId="70ADCF49" w:rsidTr="007A0322">
        <w:trPr>
          <w:trHeight w:val="113"/>
        </w:trPr>
        <w:tc>
          <w:tcPr>
            <w:tcW w:w="571" w:type="pct"/>
            <w:tcBorders>
              <w:top w:val="nil"/>
              <w:left w:val="nil"/>
              <w:bottom w:val="nil"/>
              <w:right w:val="nil"/>
            </w:tcBorders>
            <w:shd w:val="clear" w:color="auto" w:fill="auto"/>
            <w:noWrap/>
            <w:vAlign w:val="bottom"/>
            <w:hideMark/>
          </w:tcPr>
          <w:p w14:paraId="2685D31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M5591</w:t>
            </w:r>
          </w:p>
        </w:tc>
        <w:tc>
          <w:tcPr>
            <w:tcW w:w="2897" w:type="pct"/>
            <w:tcBorders>
              <w:top w:val="nil"/>
              <w:left w:val="nil"/>
              <w:bottom w:val="nil"/>
              <w:right w:val="nil"/>
            </w:tcBorders>
            <w:shd w:val="clear" w:color="auto" w:fill="auto"/>
            <w:noWrap/>
            <w:vAlign w:val="bottom"/>
            <w:hideMark/>
          </w:tcPr>
          <w:p w14:paraId="76FF0CA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Foxwell Rd/Coomera Overpass &amp; Old Pacific Hwy</w:t>
            </w:r>
          </w:p>
        </w:tc>
        <w:tc>
          <w:tcPr>
            <w:tcW w:w="484" w:type="pct"/>
            <w:tcBorders>
              <w:top w:val="nil"/>
              <w:left w:val="nil"/>
              <w:bottom w:val="nil"/>
              <w:right w:val="nil"/>
            </w:tcBorders>
            <w:vAlign w:val="bottom"/>
          </w:tcPr>
          <w:p w14:paraId="6E1E5F20" w14:textId="1E03E59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39D135FB" w14:textId="168B987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564" w:type="pct"/>
            <w:tcBorders>
              <w:top w:val="nil"/>
              <w:left w:val="nil"/>
              <w:bottom w:val="nil"/>
              <w:right w:val="nil"/>
            </w:tcBorders>
            <w:vAlign w:val="bottom"/>
          </w:tcPr>
          <w:p w14:paraId="56F610D7" w14:textId="0463DE9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$182,844.81</w:t>
            </w:r>
          </w:p>
        </w:tc>
      </w:tr>
      <w:tr w:rsidR="007C4FFE" w:rsidRPr="007C4FFE" w14:paraId="346CC003" w14:textId="38F0E28B" w:rsidTr="007A0322">
        <w:trPr>
          <w:trHeight w:val="113"/>
        </w:trPr>
        <w:tc>
          <w:tcPr>
            <w:tcW w:w="571" w:type="pct"/>
            <w:tcBorders>
              <w:top w:val="nil"/>
              <w:left w:val="nil"/>
              <w:bottom w:val="nil"/>
              <w:right w:val="nil"/>
            </w:tcBorders>
            <w:shd w:val="clear" w:color="auto" w:fill="auto"/>
            <w:noWrap/>
            <w:vAlign w:val="bottom"/>
            <w:hideMark/>
          </w:tcPr>
          <w:p w14:paraId="334DA7A3" w14:textId="77777777" w:rsidR="007C4FFE" w:rsidRPr="007C4FFE" w:rsidRDefault="007C4FFE" w:rsidP="007C4FFE">
            <w:pPr>
              <w:spacing w:after="0" w:line="240" w:lineRule="auto"/>
              <w:jc w:val="left"/>
              <w:rPr>
                <w:rFonts w:cs="Arial"/>
                <w:color w:val="000000"/>
                <w:sz w:val="12"/>
                <w:szCs w:val="12"/>
                <w:lang w:eastAsia="en-AU"/>
              </w:rPr>
            </w:pPr>
          </w:p>
        </w:tc>
        <w:tc>
          <w:tcPr>
            <w:tcW w:w="2897" w:type="pct"/>
            <w:tcBorders>
              <w:top w:val="nil"/>
              <w:left w:val="nil"/>
              <w:bottom w:val="nil"/>
              <w:right w:val="nil"/>
            </w:tcBorders>
            <w:shd w:val="clear" w:color="auto" w:fill="auto"/>
            <w:noWrap/>
            <w:vAlign w:val="bottom"/>
            <w:hideMark/>
          </w:tcPr>
          <w:p w14:paraId="4524EB8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Biota St &amp; Rosemary St</w:t>
            </w:r>
          </w:p>
        </w:tc>
        <w:tc>
          <w:tcPr>
            <w:tcW w:w="484" w:type="pct"/>
            <w:tcBorders>
              <w:top w:val="nil"/>
              <w:left w:val="nil"/>
              <w:bottom w:val="nil"/>
              <w:right w:val="nil"/>
            </w:tcBorders>
            <w:vAlign w:val="bottom"/>
          </w:tcPr>
          <w:p w14:paraId="548DB1B2" w14:textId="065E77B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5F08E8FF" w14:textId="712421F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564" w:type="pct"/>
            <w:tcBorders>
              <w:top w:val="nil"/>
              <w:left w:val="nil"/>
              <w:bottom w:val="nil"/>
              <w:right w:val="nil"/>
            </w:tcBorders>
            <w:vAlign w:val="bottom"/>
          </w:tcPr>
          <w:p w14:paraId="0C2FD18E" w14:textId="1237E33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$181,510.34</w:t>
            </w:r>
          </w:p>
        </w:tc>
      </w:tr>
      <w:tr w:rsidR="007C4FFE" w:rsidRPr="007C4FFE" w14:paraId="48F85D06" w14:textId="2186ED02" w:rsidTr="007A0322">
        <w:trPr>
          <w:trHeight w:val="113"/>
        </w:trPr>
        <w:tc>
          <w:tcPr>
            <w:tcW w:w="571" w:type="pct"/>
            <w:tcBorders>
              <w:top w:val="nil"/>
              <w:left w:val="nil"/>
              <w:bottom w:val="nil"/>
              <w:right w:val="nil"/>
            </w:tcBorders>
            <w:shd w:val="clear" w:color="auto" w:fill="auto"/>
            <w:noWrap/>
            <w:vAlign w:val="bottom"/>
            <w:hideMark/>
          </w:tcPr>
          <w:p w14:paraId="4B0EF36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C5323</w:t>
            </w:r>
          </w:p>
        </w:tc>
        <w:tc>
          <w:tcPr>
            <w:tcW w:w="2897" w:type="pct"/>
            <w:tcBorders>
              <w:top w:val="nil"/>
              <w:left w:val="nil"/>
              <w:bottom w:val="nil"/>
              <w:right w:val="nil"/>
            </w:tcBorders>
            <w:shd w:val="clear" w:color="auto" w:fill="auto"/>
            <w:noWrap/>
            <w:vAlign w:val="bottom"/>
            <w:hideMark/>
          </w:tcPr>
          <w:p w14:paraId="179BA43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Allandale Ent &amp; Markeri St</w:t>
            </w:r>
          </w:p>
        </w:tc>
        <w:tc>
          <w:tcPr>
            <w:tcW w:w="484" w:type="pct"/>
            <w:tcBorders>
              <w:top w:val="nil"/>
              <w:left w:val="nil"/>
              <w:bottom w:val="nil"/>
              <w:right w:val="nil"/>
            </w:tcBorders>
            <w:vAlign w:val="bottom"/>
          </w:tcPr>
          <w:p w14:paraId="641BEFBB" w14:textId="051375F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5C041E76" w14:textId="56A244A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564" w:type="pct"/>
            <w:tcBorders>
              <w:top w:val="nil"/>
              <w:left w:val="nil"/>
              <w:bottom w:val="nil"/>
              <w:right w:val="nil"/>
            </w:tcBorders>
            <w:vAlign w:val="bottom"/>
          </w:tcPr>
          <w:p w14:paraId="503F36F3" w14:textId="2A316B8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$181,510.34</w:t>
            </w:r>
          </w:p>
        </w:tc>
      </w:tr>
      <w:tr w:rsidR="007C4FFE" w:rsidRPr="007C4FFE" w14:paraId="2F569665" w14:textId="242BDE39" w:rsidTr="007A0322">
        <w:trPr>
          <w:trHeight w:val="113"/>
        </w:trPr>
        <w:tc>
          <w:tcPr>
            <w:tcW w:w="571" w:type="pct"/>
            <w:tcBorders>
              <w:top w:val="nil"/>
              <w:left w:val="nil"/>
              <w:bottom w:val="nil"/>
              <w:right w:val="nil"/>
            </w:tcBorders>
            <w:shd w:val="clear" w:color="auto" w:fill="auto"/>
            <w:noWrap/>
            <w:vAlign w:val="bottom"/>
            <w:hideMark/>
          </w:tcPr>
          <w:p w14:paraId="7B15971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M6016</w:t>
            </w:r>
          </w:p>
        </w:tc>
        <w:tc>
          <w:tcPr>
            <w:tcW w:w="2897" w:type="pct"/>
            <w:tcBorders>
              <w:top w:val="nil"/>
              <w:left w:val="nil"/>
              <w:bottom w:val="nil"/>
              <w:right w:val="nil"/>
            </w:tcBorders>
            <w:shd w:val="clear" w:color="auto" w:fill="auto"/>
            <w:noWrap/>
            <w:vAlign w:val="bottom"/>
            <w:hideMark/>
          </w:tcPr>
          <w:p w14:paraId="0652BE2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Bridge St &amp; Ruthven St/New England Hwy</w:t>
            </w:r>
          </w:p>
        </w:tc>
        <w:tc>
          <w:tcPr>
            <w:tcW w:w="484" w:type="pct"/>
            <w:tcBorders>
              <w:top w:val="nil"/>
              <w:left w:val="nil"/>
              <w:bottom w:val="nil"/>
              <w:right w:val="nil"/>
            </w:tcBorders>
            <w:vAlign w:val="bottom"/>
          </w:tcPr>
          <w:p w14:paraId="192DD1AD" w14:textId="44F7DDB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2D3D7479" w14:textId="7402432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564" w:type="pct"/>
            <w:tcBorders>
              <w:top w:val="nil"/>
              <w:left w:val="nil"/>
              <w:bottom w:val="nil"/>
              <w:right w:val="nil"/>
            </w:tcBorders>
            <w:vAlign w:val="bottom"/>
          </w:tcPr>
          <w:p w14:paraId="41F8F14C" w14:textId="15D6D81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$181,510.34</w:t>
            </w:r>
          </w:p>
        </w:tc>
      </w:tr>
      <w:tr w:rsidR="007C4FFE" w:rsidRPr="007C4FFE" w14:paraId="39033D73" w14:textId="064DBA1E" w:rsidTr="007A0322">
        <w:trPr>
          <w:trHeight w:val="113"/>
        </w:trPr>
        <w:tc>
          <w:tcPr>
            <w:tcW w:w="571" w:type="pct"/>
            <w:tcBorders>
              <w:top w:val="nil"/>
              <w:left w:val="nil"/>
              <w:bottom w:val="nil"/>
              <w:right w:val="nil"/>
            </w:tcBorders>
            <w:shd w:val="clear" w:color="auto" w:fill="auto"/>
            <w:noWrap/>
            <w:vAlign w:val="bottom"/>
            <w:hideMark/>
          </w:tcPr>
          <w:p w14:paraId="27D4769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M5384</w:t>
            </w:r>
          </w:p>
        </w:tc>
        <w:tc>
          <w:tcPr>
            <w:tcW w:w="2897" w:type="pct"/>
            <w:tcBorders>
              <w:top w:val="nil"/>
              <w:left w:val="nil"/>
              <w:bottom w:val="nil"/>
              <w:right w:val="nil"/>
            </w:tcBorders>
            <w:shd w:val="clear" w:color="auto" w:fill="auto"/>
            <w:noWrap/>
            <w:vAlign w:val="bottom"/>
            <w:hideMark/>
          </w:tcPr>
          <w:p w14:paraId="1CD52BE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Pacific Hwy &amp; Smith St Connection Rd/Heslop St W</w:t>
            </w:r>
          </w:p>
        </w:tc>
        <w:tc>
          <w:tcPr>
            <w:tcW w:w="484" w:type="pct"/>
            <w:tcBorders>
              <w:top w:val="nil"/>
              <w:left w:val="nil"/>
              <w:bottom w:val="nil"/>
              <w:right w:val="nil"/>
            </w:tcBorders>
            <w:vAlign w:val="bottom"/>
          </w:tcPr>
          <w:p w14:paraId="3C440E05" w14:textId="6E2C57F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484" w:type="pct"/>
            <w:tcBorders>
              <w:top w:val="nil"/>
              <w:left w:val="nil"/>
              <w:bottom w:val="nil"/>
              <w:right w:val="nil"/>
            </w:tcBorders>
            <w:vAlign w:val="bottom"/>
          </w:tcPr>
          <w:p w14:paraId="7CA43D06" w14:textId="3638BE9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564" w:type="pct"/>
            <w:tcBorders>
              <w:top w:val="nil"/>
              <w:left w:val="nil"/>
              <w:bottom w:val="nil"/>
              <w:right w:val="nil"/>
            </w:tcBorders>
            <w:vAlign w:val="bottom"/>
          </w:tcPr>
          <w:p w14:paraId="6EE9CBA4" w14:textId="39F4382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$179,815.91</w:t>
            </w:r>
          </w:p>
        </w:tc>
      </w:tr>
      <w:tr w:rsidR="007C4FFE" w:rsidRPr="007C4FFE" w14:paraId="1A516ADF" w14:textId="1A363C01" w:rsidTr="007A0322">
        <w:trPr>
          <w:trHeight w:val="113"/>
        </w:trPr>
        <w:tc>
          <w:tcPr>
            <w:tcW w:w="571" w:type="pct"/>
            <w:tcBorders>
              <w:top w:val="nil"/>
              <w:left w:val="nil"/>
              <w:bottom w:val="nil"/>
              <w:right w:val="nil"/>
            </w:tcBorders>
            <w:shd w:val="clear" w:color="auto" w:fill="auto"/>
            <w:noWrap/>
            <w:vAlign w:val="bottom"/>
            <w:hideMark/>
          </w:tcPr>
          <w:p w14:paraId="4C59458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B0098</w:t>
            </w:r>
          </w:p>
        </w:tc>
        <w:tc>
          <w:tcPr>
            <w:tcW w:w="2897" w:type="pct"/>
            <w:tcBorders>
              <w:top w:val="nil"/>
              <w:left w:val="nil"/>
              <w:bottom w:val="nil"/>
              <w:right w:val="nil"/>
            </w:tcBorders>
            <w:shd w:val="clear" w:color="auto" w:fill="auto"/>
            <w:noWrap/>
            <w:vAlign w:val="bottom"/>
            <w:hideMark/>
          </w:tcPr>
          <w:p w14:paraId="17CC792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Eildon Rd/Legeyt St &amp; Lutwyche Rd</w:t>
            </w:r>
          </w:p>
        </w:tc>
        <w:tc>
          <w:tcPr>
            <w:tcW w:w="484" w:type="pct"/>
            <w:tcBorders>
              <w:top w:val="nil"/>
              <w:left w:val="nil"/>
              <w:bottom w:val="nil"/>
              <w:right w:val="nil"/>
            </w:tcBorders>
            <w:vAlign w:val="bottom"/>
          </w:tcPr>
          <w:p w14:paraId="7799DA4B" w14:textId="691B7B8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1D3557C9" w14:textId="5E5E9C7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2.3400</w:t>
            </w:r>
          </w:p>
        </w:tc>
        <w:tc>
          <w:tcPr>
            <w:tcW w:w="564" w:type="pct"/>
            <w:tcBorders>
              <w:top w:val="nil"/>
              <w:left w:val="nil"/>
              <w:bottom w:val="nil"/>
              <w:right w:val="nil"/>
            </w:tcBorders>
            <w:vAlign w:val="bottom"/>
          </w:tcPr>
          <w:p w14:paraId="2DA8BBB8" w14:textId="6EA58AC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$178,232.32</w:t>
            </w:r>
          </w:p>
        </w:tc>
      </w:tr>
      <w:tr w:rsidR="007C4FFE" w:rsidRPr="007C4FFE" w14:paraId="481B00AC" w14:textId="3D365504" w:rsidTr="007A0322">
        <w:trPr>
          <w:trHeight w:val="113"/>
        </w:trPr>
        <w:tc>
          <w:tcPr>
            <w:tcW w:w="571" w:type="pct"/>
            <w:tcBorders>
              <w:top w:val="nil"/>
              <w:left w:val="nil"/>
              <w:bottom w:val="nil"/>
              <w:right w:val="nil"/>
            </w:tcBorders>
            <w:shd w:val="clear" w:color="auto" w:fill="auto"/>
            <w:noWrap/>
            <w:vAlign w:val="bottom"/>
            <w:hideMark/>
          </w:tcPr>
          <w:p w14:paraId="407DB75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B0534</w:t>
            </w:r>
          </w:p>
        </w:tc>
        <w:tc>
          <w:tcPr>
            <w:tcW w:w="2897" w:type="pct"/>
            <w:tcBorders>
              <w:top w:val="nil"/>
              <w:left w:val="nil"/>
              <w:bottom w:val="nil"/>
              <w:right w:val="nil"/>
            </w:tcBorders>
            <w:shd w:val="clear" w:color="auto" w:fill="auto"/>
            <w:noWrap/>
            <w:vAlign w:val="bottom"/>
            <w:hideMark/>
          </w:tcPr>
          <w:p w14:paraId="31EF65A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Mains Rd &amp; Shearwin St</w:t>
            </w:r>
          </w:p>
        </w:tc>
        <w:tc>
          <w:tcPr>
            <w:tcW w:w="484" w:type="pct"/>
            <w:tcBorders>
              <w:top w:val="nil"/>
              <w:left w:val="nil"/>
              <w:bottom w:val="nil"/>
              <w:right w:val="nil"/>
            </w:tcBorders>
            <w:vAlign w:val="bottom"/>
          </w:tcPr>
          <w:p w14:paraId="2D1A9EBC" w14:textId="5FCAA0D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116EAADA" w14:textId="7B88D46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2.3400</w:t>
            </w:r>
          </w:p>
        </w:tc>
        <w:tc>
          <w:tcPr>
            <w:tcW w:w="564" w:type="pct"/>
            <w:tcBorders>
              <w:top w:val="nil"/>
              <w:left w:val="nil"/>
              <w:bottom w:val="nil"/>
              <w:right w:val="nil"/>
            </w:tcBorders>
            <w:vAlign w:val="bottom"/>
          </w:tcPr>
          <w:p w14:paraId="686845C1" w14:textId="4B4A83F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$178,232.32</w:t>
            </w:r>
          </w:p>
        </w:tc>
      </w:tr>
      <w:tr w:rsidR="007C4FFE" w:rsidRPr="007C4FFE" w14:paraId="67510B31" w14:textId="0348EC03" w:rsidTr="007A0322">
        <w:trPr>
          <w:trHeight w:val="113"/>
        </w:trPr>
        <w:tc>
          <w:tcPr>
            <w:tcW w:w="571" w:type="pct"/>
            <w:tcBorders>
              <w:top w:val="nil"/>
              <w:left w:val="nil"/>
              <w:bottom w:val="nil"/>
              <w:right w:val="nil"/>
            </w:tcBorders>
            <w:shd w:val="clear" w:color="auto" w:fill="auto"/>
            <w:noWrap/>
            <w:vAlign w:val="bottom"/>
            <w:hideMark/>
          </w:tcPr>
          <w:p w14:paraId="4EF593E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B0608</w:t>
            </w:r>
          </w:p>
        </w:tc>
        <w:tc>
          <w:tcPr>
            <w:tcW w:w="2897" w:type="pct"/>
            <w:tcBorders>
              <w:top w:val="nil"/>
              <w:left w:val="nil"/>
              <w:bottom w:val="nil"/>
              <w:right w:val="nil"/>
            </w:tcBorders>
            <w:shd w:val="clear" w:color="auto" w:fill="auto"/>
            <w:noWrap/>
            <w:vAlign w:val="bottom"/>
            <w:hideMark/>
          </w:tcPr>
          <w:p w14:paraId="3E37374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Beenleigh Rd &amp; Gowan Rd</w:t>
            </w:r>
          </w:p>
        </w:tc>
        <w:tc>
          <w:tcPr>
            <w:tcW w:w="484" w:type="pct"/>
            <w:tcBorders>
              <w:top w:val="nil"/>
              <w:left w:val="nil"/>
              <w:bottom w:val="nil"/>
              <w:right w:val="nil"/>
            </w:tcBorders>
            <w:vAlign w:val="bottom"/>
          </w:tcPr>
          <w:p w14:paraId="7EDA1561" w14:textId="04B6367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6ECD65BC" w14:textId="5D55080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2.3400</w:t>
            </w:r>
          </w:p>
        </w:tc>
        <w:tc>
          <w:tcPr>
            <w:tcW w:w="564" w:type="pct"/>
            <w:tcBorders>
              <w:top w:val="nil"/>
              <w:left w:val="nil"/>
              <w:bottom w:val="nil"/>
              <w:right w:val="nil"/>
            </w:tcBorders>
            <w:vAlign w:val="bottom"/>
          </w:tcPr>
          <w:p w14:paraId="1F92DBF9" w14:textId="22215A8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$178,232.32</w:t>
            </w:r>
          </w:p>
        </w:tc>
      </w:tr>
      <w:tr w:rsidR="007C4FFE" w:rsidRPr="007C4FFE" w14:paraId="7198F35F" w14:textId="600DB1BB" w:rsidTr="007A0322">
        <w:trPr>
          <w:trHeight w:val="113"/>
        </w:trPr>
        <w:tc>
          <w:tcPr>
            <w:tcW w:w="571" w:type="pct"/>
            <w:tcBorders>
              <w:top w:val="nil"/>
              <w:left w:val="nil"/>
              <w:bottom w:val="nil"/>
              <w:right w:val="nil"/>
            </w:tcBorders>
            <w:shd w:val="clear" w:color="auto" w:fill="auto"/>
            <w:noWrap/>
            <w:vAlign w:val="bottom"/>
            <w:hideMark/>
          </w:tcPr>
          <w:p w14:paraId="2B27339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B0690</w:t>
            </w:r>
          </w:p>
        </w:tc>
        <w:tc>
          <w:tcPr>
            <w:tcW w:w="2897" w:type="pct"/>
            <w:tcBorders>
              <w:top w:val="nil"/>
              <w:left w:val="nil"/>
              <w:bottom w:val="nil"/>
              <w:right w:val="nil"/>
            </w:tcBorders>
            <w:shd w:val="clear" w:color="auto" w:fill="auto"/>
            <w:noWrap/>
            <w:vAlign w:val="bottom"/>
            <w:hideMark/>
          </w:tcPr>
          <w:p w14:paraId="19F1F03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Old Cleveland Rd &amp; Scrub Rd</w:t>
            </w:r>
          </w:p>
        </w:tc>
        <w:tc>
          <w:tcPr>
            <w:tcW w:w="484" w:type="pct"/>
            <w:tcBorders>
              <w:top w:val="nil"/>
              <w:left w:val="nil"/>
              <w:bottom w:val="nil"/>
              <w:right w:val="nil"/>
            </w:tcBorders>
            <w:vAlign w:val="bottom"/>
          </w:tcPr>
          <w:p w14:paraId="506F3FF4" w14:textId="749B5F3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0F3C59AC" w14:textId="07A076D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2.3400</w:t>
            </w:r>
          </w:p>
        </w:tc>
        <w:tc>
          <w:tcPr>
            <w:tcW w:w="564" w:type="pct"/>
            <w:tcBorders>
              <w:top w:val="nil"/>
              <w:left w:val="nil"/>
              <w:bottom w:val="nil"/>
              <w:right w:val="nil"/>
            </w:tcBorders>
            <w:vAlign w:val="bottom"/>
          </w:tcPr>
          <w:p w14:paraId="08682E5A" w14:textId="31FC7A1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$178,232.32</w:t>
            </w:r>
          </w:p>
        </w:tc>
      </w:tr>
      <w:tr w:rsidR="007C4FFE" w:rsidRPr="007C4FFE" w14:paraId="536B7E0E" w14:textId="1FC6D6E3" w:rsidTr="007A0322">
        <w:trPr>
          <w:trHeight w:val="113"/>
        </w:trPr>
        <w:tc>
          <w:tcPr>
            <w:tcW w:w="571" w:type="pct"/>
            <w:tcBorders>
              <w:top w:val="nil"/>
              <w:left w:val="nil"/>
              <w:bottom w:val="nil"/>
              <w:right w:val="nil"/>
            </w:tcBorders>
            <w:shd w:val="clear" w:color="auto" w:fill="auto"/>
            <w:noWrap/>
            <w:vAlign w:val="bottom"/>
            <w:hideMark/>
          </w:tcPr>
          <w:p w14:paraId="13BD86B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M1216</w:t>
            </w:r>
          </w:p>
        </w:tc>
        <w:tc>
          <w:tcPr>
            <w:tcW w:w="2897" w:type="pct"/>
            <w:tcBorders>
              <w:top w:val="nil"/>
              <w:left w:val="nil"/>
              <w:bottom w:val="nil"/>
              <w:right w:val="nil"/>
            </w:tcBorders>
            <w:shd w:val="clear" w:color="auto" w:fill="auto"/>
            <w:noWrap/>
            <w:vAlign w:val="bottom"/>
            <w:hideMark/>
          </w:tcPr>
          <w:p w14:paraId="68E5D00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Rode Rd &amp; Sandgate Sub-Arterial Rd (1/04)</w:t>
            </w:r>
          </w:p>
        </w:tc>
        <w:tc>
          <w:tcPr>
            <w:tcW w:w="484" w:type="pct"/>
            <w:tcBorders>
              <w:top w:val="nil"/>
              <w:left w:val="nil"/>
              <w:bottom w:val="nil"/>
              <w:right w:val="nil"/>
            </w:tcBorders>
            <w:vAlign w:val="bottom"/>
          </w:tcPr>
          <w:p w14:paraId="1A8DA629" w14:textId="3DE57A1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1AC81311" w14:textId="278A5A4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2.3400</w:t>
            </w:r>
          </w:p>
        </w:tc>
        <w:tc>
          <w:tcPr>
            <w:tcW w:w="564" w:type="pct"/>
            <w:tcBorders>
              <w:top w:val="nil"/>
              <w:left w:val="nil"/>
              <w:bottom w:val="nil"/>
              <w:right w:val="nil"/>
            </w:tcBorders>
            <w:vAlign w:val="bottom"/>
          </w:tcPr>
          <w:p w14:paraId="2A2E920A" w14:textId="01B5B13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$178,232.32</w:t>
            </w:r>
          </w:p>
        </w:tc>
      </w:tr>
      <w:tr w:rsidR="007C4FFE" w:rsidRPr="007C4FFE" w14:paraId="2486950D" w14:textId="57A55FB9" w:rsidTr="007A0322">
        <w:trPr>
          <w:trHeight w:val="113"/>
        </w:trPr>
        <w:tc>
          <w:tcPr>
            <w:tcW w:w="571" w:type="pct"/>
            <w:tcBorders>
              <w:top w:val="nil"/>
              <w:left w:val="nil"/>
              <w:bottom w:val="nil"/>
              <w:right w:val="nil"/>
            </w:tcBorders>
            <w:shd w:val="clear" w:color="auto" w:fill="auto"/>
            <w:noWrap/>
            <w:vAlign w:val="bottom"/>
            <w:hideMark/>
          </w:tcPr>
          <w:p w14:paraId="5DCFB82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B0633</w:t>
            </w:r>
          </w:p>
        </w:tc>
        <w:tc>
          <w:tcPr>
            <w:tcW w:w="2897" w:type="pct"/>
            <w:tcBorders>
              <w:top w:val="nil"/>
              <w:left w:val="nil"/>
              <w:bottom w:val="nil"/>
              <w:right w:val="nil"/>
            </w:tcBorders>
            <w:shd w:val="clear" w:color="auto" w:fill="auto"/>
            <w:noWrap/>
            <w:vAlign w:val="bottom"/>
            <w:hideMark/>
          </w:tcPr>
          <w:p w14:paraId="04D96F1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Creek Rd &amp; Donnington St/Gallipoli Rd</w:t>
            </w:r>
          </w:p>
        </w:tc>
        <w:tc>
          <w:tcPr>
            <w:tcW w:w="484" w:type="pct"/>
            <w:tcBorders>
              <w:top w:val="nil"/>
              <w:left w:val="nil"/>
              <w:bottom w:val="nil"/>
              <w:right w:val="nil"/>
            </w:tcBorders>
            <w:vAlign w:val="bottom"/>
          </w:tcPr>
          <w:p w14:paraId="075DD2EF" w14:textId="325CE5B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1D7B0297" w14:textId="30E4BF8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7E563117" w14:textId="52944AB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$177,062.10</w:t>
            </w:r>
          </w:p>
        </w:tc>
      </w:tr>
      <w:tr w:rsidR="007C4FFE" w:rsidRPr="007C4FFE" w14:paraId="4C8F975A" w14:textId="4BA64D58" w:rsidTr="007A0322">
        <w:trPr>
          <w:trHeight w:val="113"/>
        </w:trPr>
        <w:tc>
          <w:tcPr>
            <w:tcW w:w="571" w:type="pct"/>
            <w:tcBorders>
              <w:top w:val="nil"/>
              <w:left w:val="nil"/>
              <w:bottom w:val="nil"/>
              <w:right w:val="nil"/>
            </w:tcBorders>
            <w:shd w:val="clear" w:color="auto" w:fill="auto"/>
            <w:noWrap/>
            <w:vAlign w:val="bottom"/>
            <w:hideMark/>
          </w:tcPr>
          <w:p w14:paraId="5A10DE3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C5115</w:t>
            </w:r>
          </w:p>
        </w:tc>
        <w:tc>
          <w:tcPr>
            <w:tcW w:w="2897" w:type="pct"/>
            <w:tcBorders>
              <w:top w:val="nil"/>
              <w:left w:val="nil"/>
              <w:bottom w:val="nil"/>
              <w:right w:val="nil"/>
            </w:tcBorders>
            <w:shd w:val="clear" w:color="auto" w:fill="auto"/>
            <w:noWrap/>
            <w:vAlign w:val="bottom"/>
            <w:hideMark/>
          </w:tcPr>
          <w:p w14:paraId="5429397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Gold Coast Hwy &amp; Marine Pde roundabout</w:t>
            </w:r>
          </w:p>
        </w:tc>
        <w:tc>
          <w:tcPr>
            <w:tcW w:w="484" w:type="pct"/>
            <w:tcBorders>
              <w:top w:val="nil"/>
              <w:left w:val="nil"/>
              <w:bottom w:val="nil"/>
              <w:right w:val="nil"/>
            </w:tcBorders>
            <w:vAlign w:val="bottom"/>
          </w:tcPr>
          <w:p w14:paraId="68692423" w14:textId="1E0298C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2E7A8ABE" w14:textId="64AB1B3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45F20AE6" w14:textId="134138C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$177,062.10</w:t>
            </w:r>
          </w:p>
        </w:tc>
      </w:tr>
      <w:tr w:rsidR="007C4FFE" w:rsidRPr="007C4FFE" w14:paraId="3B7A0F7F" w14:textId="719902E7" w:rsidTr="007A0322">
        <w:trPr>
          <w:trHeight w:val="113"/>
        </w:trPr>
        <w:tc>
          <w:tcPr>
            <w:tcW w:w="571" w:type="pct"/>
            <w:tcBorders>
              <w:top w:val="nil"/>
              <w:left w:val="nil"/>
              <w:bottom w:val="nil"/>
              <w:right w:val="nil"/>
            </w:tcBorders>
            <w:shd w:val="clear" w:color="auto" w:fill="auto"/>
            <w:noWrap/>
            <w:vAlign w:val="bottom"/>
            <w:hideMark/>
          </w:tcPr>
          <w:p w14:paraId="3BAE25D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M2702</w:t>
            </w:r>
          </w:p>
        </w:tc>
        <w:tc>
          <w:tcPr>
            <w:tcW w:w="2897" w:type="pct"/>
            <w:tcBorders>
              <w:top w:val="nil"/>
              <w:left w:val="nil"/>
              <w:bottom w:val="nil"/>
              <w:right w:val="nil"/>
            </w:tcBorders>
            <w:shd w:val="clear" w:color="auto" w:fill="auto"/>
            <w:noWrap/>
            <w:vAlign w:val="bottom"/>
            <w:hideMark/>
          </w:tcPr>
          <w:p w14:paraId="22EEBA9E" w14:textId="5F6EAF4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Brisbane Rd (Code To 84351) &amp; Old Logan Rd (From 2008)</w:t>
            </w:r>
          </w:p>
        </w:tc>
        <w:tc>
          <w:tcPr>
            <w:tcW w:w="484" w:type="pct"/>
            <w:tcBorders>
              <w:top w:val="nil"/>
              <w:left w:val="nil"/>
              <w:bottom w:val="nil"/>
              <w:right w:val="nil"/>
            </w:tcBorders>
            <w:vAlign w:val="bottom"/>
          </w:tcPr>
          <w:p w14:paraId="18689E1C" w14:textId="482AD0B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0749F5E7" w14:textId="2D9550A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16114098" w14:textId="5443C02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$177,062.10</w:t>
            </w:r>
          </w:p>
        </w:tc>
      </w:tr>
      <w:tr w:rsidR="007C4FFE" w:rsidRPr="007C4FFE" w14:paraId="5FCDA76E" w14:textId="2EE7D79E" w:rsidTr="007A0322">
        <w:trPr>
          <w:trHeight w:val="113"/>
        </w:trPr>
        <w:tc>
          <w:tcPr>
            <w:tcW w:w="571" w:type="pct"/>
            <w:tcBorders>
              <w:top w:val="nil"/>
              <w:left w:val="nil"/>
              <w:bottom w:val="nil"/>
              <w:right w:val="nil"/>
            </w:tcBorders>
            <w:shd w:val="clear" w:color="auto" w:fill="auto"/>
            <w:noWrap/>
            <w:vAlign w:val="bottom"/>
            <w:hideMark/>
          </w:tcPr>
          <w:p w14:paraId="54B15BA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M3358</w:t>
            </w:r>
          </w:p>
        </w:tc>
        <w:tc>
          <w:tcPr>
            <w:tcW w:w="2897" w:type="pct"/>
            <w:tcBorders>
              <w:top w:val="nil"/>
              <w:left w:val="nil"/>
              <w:bottom w:val="nil"/>
              <w:right w:val="nil"/>
            </w:tcBorders>
            <w:shd w:val="clear" w:color="auto" w:fill="auto"/>
            <w:noWrap/>
            <w:vAlign w:val="bottom"/>
            <w:hideMark/>
          </w:tcPr>
          <w:p w14:paraId="3315A0F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Stuart Dr &amp; University Rd</w:t>
            </w:r>
          </w:p>
        </w:tc>
        <w:tc>
          <w:tcPr>
            <w:tcW w:w="484" w:type="pct"/>
            <w:tcBorders>
              <w:top w:val="nil"/>
              <w:left w:val="nil"/>
              <w:bottom w:val="nil"/>
              <w:right w:val="nil"/>
            </w:tcBorders>
            <w:vAlign w:val="bottom"/>
          </w:tcPr>
          <w:p w14:paraId="3F6F1EAB" w14:textId="4630705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1CF778E1" w14:textId="4B5191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0F479E6B" w14:textId="13466B5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$177,062.10</w:t>
            </w:r>
          </w:p>
        </w:tc>
      </w:tr>
      <w:tr w:rsidR="007C4FFE" w:rsidRPr="007C4FFE" w14:paraId="67687B1F" w14:textId="4995366D" w:rsidTr="007A0322">
        <w:trPr>
          <w:trHeight w:val="113"/>
        </w:trPr>
        <w:tc>
          <w:tcPr>
            <w:tcW w:w="571" w:type="pct"/>
            <w:tcBorders>
              <w:top w:val="nil"/>
              <w:left w:val="nil"/>
              <w:bottom w:val="nil"/>
              <w:right w:val="nil"/>
            </w:tcBorders>
            <w:shd w:val="clear" w:color="auto" w:fill="auto"/>
            <w:noWrap/>
            <w:vAlign w:val="bottom"/>
            <w:hideMark/>
          </w:tcPr>
          <w:p w14:paraId="6F9D168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M5172</w:t>
            </w:r>
          </w:p>
        </w:tc>
        <w:tc>
          <w:tcPr>
            <w:tcW w:w="2897" w:type="pct"/>
            <w:tcBorders>
              <w:top w:val="nil"/>
              <w:left w:val="nil"/>
              <w:bottom w:val="nil"/>
              <w:right w:val="nil"/>
            </w:tcBorders>
            <w:shd w:val="clear" w:color="auto" w:fill="auto"/>
            <w:noWrap/>
            <w:vAlign w:val="bottom"/>
            <w:hideMark/>
          </w:tcPr>
          <w:p w14:paraId="787624A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Brisbane Rd &amp; Turpin Rd</w:t>
            </w:r>
          </w:p>
        </w:tc>
        <w:tc>
          <w:tcPr>
            <w:tcW w:w="484" w:type="pct"/>
            <w:tcBorders>
              <w:top w:val="nil"/>
              <w:left w:val="nil"/>
              <w:bottom w:val="nil"/>
              <w:right w:val="nil"/>
            </w:tcBorders>
            <w:vAlign w:val="bottom"/>
          </w:tcPr>
          <w:p w14:paraId="68AE502E" w14:textId="0F9155D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58C78601" w14:textId="559682B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564" w:type="pct"/>
            <w:tcBorders>
              <w:top w:val="nil"/>
              <w:left w:val="nil"/>
              <w:bottom w:val="nil"/>
              <w:right w:val="nil"/>
            </w:tcBorders>
            <w:vAlign w:val="bottom"/>
          </w:tcPr>
          <w:p w14:paraId="7C55DF57" w14:textId="0A21015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$175,118.55</w:t>
            </w:r>
          </w:p>
        </w:tc>
      </w:tr>
      <w:tr w:rsidR="007C4FFE" w:rsidRPr="007C4FFE" w14:paraId="08C0738D" w14:textId="05661474" w:rsidTr="007A0322">
        <w:trPr>
          <w:trHeight w:val="113"/>
        </w:trPr>
        <w:tc>
          <w:tcPr>
            <w:tcW w:w="571" w:type="pct"/>
            <w:tcBorders>
              <w:top w:val="nil"/>
              <w:left w:val="nil"/>
              <w:bottom w:val="nil"/>
              <w:right w:val="nil"/>
            </w:tcBorders>
            <w:shd w:val="clear" w:color="auto" w:fill="auto"/>
            <w:noWrap/>
            <w:vAlign w:val="bottom"/>
            <w:hideMark/>
          </w:tcPr>
          <w:p w14:paraId="2E48427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lastRenderedPageBreak/>
              <w:t>B0139</w:t>
            </w:r>
          </w:p>
        </w:tc>
        <w:tc>
          <w:tcPr>
            <w:tcW w:w="2897" w:type="pct"/>
            <w:tcBorders>
              <w:top w:val="nil"/>
              <w:left w:val="nil"/>
              <w:bottom w:val="nil"/>
              <w:right w:val="nil"/>
            </w:tcBorders>
            <w:shd w:val="clear" w:color="auto" w:fill="auto"/>
            <w:noWrap/>
            <w:vAlign w:val="bottom"/>
            <w:hideMark/>
          </w:tcPr>
          <w:p w14:paraId="252B49F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Cribb St &amp; Milton Rd</w:t>
            </w:r>
          </w:p>
        </w:tc>
        <w:tc>
          <w:tcPr>
            <w:tcW w:w="484" w:type="pct"/>
            <w:tcBorders>
              <w:top w:val="nil"/>
              <w:left w:val="nil"/>
              <w:bottom w:val="nil"/>
              <w:right w:val="nil"/>
            </w:tcBorders>
            <w:vAlign w:val="bottom"/>
          </w:tcPr>
          <w:p w14:paraId="758AD98F" w14:textId="2F3C56A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5BFBD4B0" w14:textId="38D5BA9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2.0800</w:t>
            </w:r>
          </w:p>
        </w:tc>
        <w:tc>
          <w:tcPr>
            <w:tcW w:w="564" w:type="pct"/>
            <w:tcBorders>
              <w:top w:val="nil"/>
              <w:left w:val="nil"/>
              <w:bottom w:val="nil"/>
              <w:right w:val="nil"/>
            </w:tcBorders>
            <w:vAlign w:val="bottom"/>
          </w:tcPr>
          <w:p w14:paraId="382B65C1" w14:textId="7A63C58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$172,449.60</w:t>
            </w:r>
          </w:p>
        </w:tc>
      </w:tr>
      <w:tr w:rsidR="007C4FFE" w:rsidRPr="007C4FFE" w14:paraId="145CD1A1" w14:textId="73EB7F1E" w:rsidTr="007A0322">
        <w:trPr>
          <w:trHeight w:val="113"/>
        </w:trPr>
        <w:tc>
          <w:tcPr>
            <w:tcW w:w="571" w:type="pct"/>
            <w:tcBorders>
              <w:top w:val="nil"/>
              <w:left w:val="nil"/>
              <w:bottom w:val="nil"/>
              <w:right w:val="nil"/>
            </w:tcBorders>
            <w:shd w:val="clear" w:color="auto" w:fill="auto"/>
            <w:noWrap/>
            <w:vAlign w:val="bottom"/>
            <w:hideMark/>
          </w:tcPr>
          <w:p w14:paraId="5A1DA94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M1114</w:t>
            </w:r>
          </w:p>
        </w:tc>
        <w:tc>
          <w:tcPr>
            <w:tcW w:w="2897" w:type="pct"/>
            <w:tcBorders>
              <w:top w:val="nil"/>
              <w:left w:val="nil"/>
              <w:bottom w:val="nil"/>
              <w:right w:val="nil"/>
            </w:tcBorders>
            <w:shd w:val="clear" w:color="auto" w:fill="auto"/>
            <w:noWrap/>
            <w:vAlign w:val="bottom"/>
            <w:hideMark/>
          </w:tcPr>
          <w:p w14:paraId="3EF33C4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Gympie Rd &amp; Kuran St/Wallace St</w:t>
            </w:r>
          </w:p>
        </w:tc>
        <w:tc>
          <w:tcPr>
            <w:tcW w:w="484" w:type="pct"/>
            <w:tcBorders>
              <w:top w:val="nil"/>
              <w:left w:val="nil"/>
              <w:bottom w:val="nil"/>
              <w:right w:val="nil"/>
            </w:tcBorders>
            <w:vAlign w:val="bottom"/>
          </w:tcPr>
          <w:p w14:paraId="443F2D92" w14:textId="609D153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1C208154" w14:textId="0542FA8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2.0800</w:t>
            </w:r>
          </w:p>
        </w:tc>
        <w:tc>
          <w:tcPr>
            <w:tcW w:w="564" w:type="pct"/>
            <w:tcBorders>
              <w:top w:val="nil"/>
              <w:left w:val="nil"/>
              <w:bottom w:val="nil"/>
              <w:right w:val="nil"/>
            </w:tcBorders>
            <w:vAlign w:val="bottom"/>
          </w:tcPr>
          <w:p w14:paraId="2C789238" w14:textId="7590EA7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$172,449.60</w:t>
            </w:r>
          </w:p>
        </w:tc>
      </w:tr>
      <w:tr w:rsidR="007C4FFE" w:rsidRPr="007C4FFE" w14:paraId="0013DBCA" w14:textId="288E2C9C" w:rsidTr="007A0322">
        <w:trPr>
          <w:trHeight w:val="113"/>
        </w:trPr>
        <w:tc>
          <w:tcPr>
            <w:tcW w:w="571" w:type="pct"/>
            <w:tcBorders>
              <w:top w:val="nil"/>
              <w:left w:val="nil"/>
              <w:bottom w:val="nil"/>
              <w:right w:val="nil"/>
            </w:tcBorders>
            <w:shd w:val="clear" w:color="auto" w:fill="auto"/>
            <w:noWrap/>
            <w:vAlign w:val="bottom"/>
            <w:hideMark/>
          </w:tcPr>
          <w:p w14:paraId="47E2D2C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M1120</w:t>
            </w:r>
          </w:p>
        </w:tc>
        <w:tc>
          <w:tcPr>
            <w:tcW w:w="2897" w:type="pct"/>
            <w:tcBorders>
              <w:top w:val="nil"/>
              <w:left w:val="nil"/>
              <w:bottom w:val="nil"/>
              <w:right w:val="nil"/>
            </w:tcBorders>
            <w:shd w:val="clear" w:color="auto" w:fill="auto"/>
            <w:noWrap/>
            <w:vAlign w:val="bottom"/>
            <w:hideMark/>
          </w:tcPr>
          <w:p w14:paraId="63BDB69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Darwin St &amp; Gympie Arterial Rd</w:t>
            </w:r>
          </w:p>
        </w:tc>
        <w:tc>
          <w:tcPr>
            <w:tcW w:w="484" w:type="pct"/>
            <w:tcBorders>
              <w:top w:val="nil"/>
              <w:left w:val="nil"/>
              <w:bottom w:val="nil"/>
              <w:right w:val="nil"/>
            </w:tcBorders>
            <w:vAlign w:val="bottom"/>
          </w:tcPr>
          <w:p w14:paraId="6A163D99" w14:textId="537F117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09D21ABD" w14:textId="4CCE24C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2.0800</w:t>
            </w:r>
          </w:p>
        </w:tc>
        <w:tc>
          <w:tcPr>
            <w:tcW w:w="564" w:type="pct"/>
            <w:tcBorders>
              <w:top w:val="nil"/>
              <w:left w:val="nil"/>
              <w:bottom w:val="nil"/>
              <w:right w:val="nil"/>
            </w:tcBorders>
            <w:vAlign w:val="bottom"/>
          </w:tcPr>
          <w:p w14:paraId="71523456" w14:textId="1B64B2C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$172,449.60</w:t>
            </w:r>
          </w:p>
        </w:tc>
      </w:tr>
      <w:tr w:rsidR="007C4FFE" w:rsidRPr="007C4FFE" w14:paraId="1DF23F10" w14:textId="79AEB502" w:rsidTr="007A0322">
        <w:trPr>
          <w:trHeight w:val="113"/>
        </w:trPr>
        <w:tc>
          <w:tcPr>
            <w:tcW w:w="571" w:type="pct"/>
            <w:tcBorders>
              <w:top w:val="nil"/>
              <w:left w:val="nil"/>
              <w:bottom w:val="nil"/>
              <w:right w:val="nil"/>
            </w:tcBorders>
            <w:shd w:val="clear" w:color="auto" w:fill="auto"/>
            <w:noWrap/>
            <w:vAlign w:val="bottom"/>
            <w:hideMark/>
          </w:tcPr>
          <w:p w14:paraId="14E388B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M1131</w:t>
            </w:r>
          </w:p>
        </w:tc>
        <w:tc>
          <w:tcPr>
            <w:tcW w:w="2897" w:type="pct"/>
            <w:tcBorders>
              <w:top w:val="nil"/>
              <w:left w:val="nil"/>
              <w:bottom w:val="nil"/>
              <w:right w:val="nil"/>
            </w:tcBorders>
            <w:shd w:val="clear" w:color="auto" w:fill="auto"/>
            <w:noWrap/>
            <w:vAlign w:val="bottom"/>
            <w:hideMark/>
          </w:tcPr>
          <w:p w14:paraId="77FF732B" w14:textId="409A085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Banfield St &amp; Gympie Arterial Rd (1/04)</w:t>
            </w:r>
          </w:p>
        </w:tc>
        <w:tc>
          <w:tcPr>
            <w:tcW w:w="484" w:type="pct"/>
            <w:tcBorders>
              <w:top w:val="nil"/>
              <w:left w:val="nil"/>
              <w:bottom w:val="nil"/>
              <w:right w:val="nil"/>
            </w:tcBorders>
            <w:vAlign w:val="bottom"/>
          </w:tcPr>
          <w:p w14:paraId="05947251" w14:textId="012ADAF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4B27CFD0" w14:textId="641E7CA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2.0800</w:t>
            </w:r>
          </w:p>
        </w:tc>
        <w:tc>
          <w:tcPr>
            <w:tcW w:w="564" w:type="pct"/>
            <w:tcBorders>
              <w:top w:val="nil"/>
              <w:left w:val="nil"/>
              <w:bottom w:val="nil"/>
              <w:right w:val="nil"/>
            </w:tcBorders>
            <w:vAlign w:val="bottom"/>
          </w:tcPr>
          <w:p w14:paraId="3E6311FA" w14:textId="00A0435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$172,449.60</w:t>
            </w:r>
          </w:p>
        </w:tc>
      </w:tr>
      <w:tr w:rsidR="007C4FFE" w:rsidRPr="007C4FFE" w14:paraId="677C1404" w14:textId="79B56E39" w:rsidTr="007A0322">
        <w:trPr>
          <w:trHeight w:val="113"/>
        </w:trPr>
        <w:tc>
          <w:tcPr>
            <w:tcW w:w="571" w:type="pct"/>
            <w:tcBorders>
              <w:top w:val="nil"/>
              <w:left w:val="nil"/>
              <w:bottom w:val="nil"/>
              <w:right w:val="nil"/>
            </w:tcBorders>
            <w:shd w:val="clear" w:color="auto" w:fill="auto"/>
            <w:noWrap/>
            <w:vAlign w:val="bottom"/>
            <w:hideMark/>
          </w:tcPr>
          <w:p w14:paraId="716A159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M1226</w:t>
            </w:r>
          </w:p>
        </w:tc>
        <w:tc>
          <w:tcPr>
            <w:tcW w:w="2897" w:type="pct"/>
            <w:tcBorders>
              <w:top w:val="nil"/>
              <w:left w:val="nil"/>
              <w:bottom w:val="nil"/>
              <w:right w:val="nil"/>
            </w:tcBorders>
            <w:shd w:val="clear" w:color="auto" w:fill="auto"/>
            <w:noWrap/>
            <w:vAlign w:val="bottom"/>
            <w:hideMark/>
          </w:tcPr>
          <w:p w14:paraId="0DCC08D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Beams Rd/Stanworth Rd &amp; Sandgate Rd</w:t>
            </w:r>
          </w:p>
        </w:tc>
        <w:tc>
          <w:tcPr>
            <w:tcW w:w="484" w:type="pct"/>
            <w:tcBorders>
              <w:top w:val="nil"/>
              <w:left w:val="nil"/>
              <w:bottom w:val="nil"/>
              <w:right w:val="nil"/>
            </w:tcBorders>
            <w:vAlign w:val="bottom"/>
          </w:tcPr>
          <w:p w14:paraId="2AB0AF97" w14:textId="1F43786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5D3F72CF" w14:textId="7A6E080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2.0800</w:t>
            </w:r>
          </w:p>
        </w:tc>
        <w:tc>
          <w:tcPr>
            <w:tcW w:w="564" w:type="pct"/>
            <w:tcBorders>
              <w:top w:val="nil"/>
              <w:left w:val="nil"/>
              <w:bottom w:val="nil"/>
              <w:right w:val="nil"/>
            </w:tcBorders>
            <w:vAlign w:val="bottom"/>
          </w:tcPr>
          <w:p w14:paraId="405268B5" w14:textId="6A37551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$172,449.60</w:t>
            </w:r>
          </w:p>
        </w:tc>
      </w:tr>
      <w:tr w:rsidR="007C4FFE" w:rsidRPr="007C4FFE" w14:paraId="0D1133E5" w14:textId="3487C617" w:rsidTr="007A0322">
        <w:trPr>
          <w:trHeight w:val="113"/>
        </w:trPr>
        <w:tc>
          <w:tcPr>
            <w:tcW w:w="571" w:type="pct"/>
            <w:tcBorders>
              <w:top w:val="nil"/>
              <w:left w:val="nil"/>
              <w:bottom w:val="nil"/>
              <w:right w:val="nil"/>
            </w:tcBorders>
            <w:shd w:val="clear" w:color="auto" w:fill="auto"/>
            <w:noWrap/>
            <w:vAlign w:val="bottom"/>
            <w:hideMark/>
          </w:tcPr>
          <w:p w14:paraId="1E18DD9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M2736</w:t>
            </w:r>
          </w:p>
        </w:tc>
        <w:tc>
          <w:tcPr>
            <w:tcW w:w="2897" w:type="pct"/>
            <w:tcBorders>
              <w:top w:val="nil"/>
              <w:left w:val="nil"/>
              <w:bottom w:val="nil"/>
              <w:right w:val="nil"/>
            </w:tcBorders>
            <w:shd w:val="clear" w:color="auto" w:fill="auto"/>
            <w:noWrap/>
            <w:vAlign w:val="bottom"/>
            <w:hideMark/>
          </w:tcPr>
          <w:p w14:paraId="3AF967D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Brisbane Rd/Cunningham Hwy Ramp &amp; River Rd/Aberdare St</w:t>
            </w:r>
          </w:p>
        </w:tc>
        <w:tc>
          <w:tcPr>
            <w:tcW w:w="484" w:type="pct"/>
            <w:tcBorders>
              <w:top w:val="nil"/>
              <w:left w:val="nil"/>
              <w:bottom w:val="nil"/>
              <w:right w:val="nil"/>
            </w:tcBorders>
            <w:vAlign w:val="bottom"/>
          </w:tcPr>
          <w:p w14:paraId="4201F81D" w14:textId="67C73EE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1A2C89A2" w14:textId="61C5C41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2.0800</w:t>
            </w:r>
          </w:p>
        </w:tc>
        <w:tc>
          <w:tcPr>
            <w:tcW w:w="564" w:type="pct"/>
            <w:tcBorders>
              <w:top w:val="nil"/>
              <w:left w:val="nil"/>
              <w:bottom w:val="nil"/>
              <w:right w:val="nil"/>
            </w:tcBorders>
            <w:vAlign w:val="bottom"/>
          </w:tcPr>
          <w:p w14:paraId="57C72E21" w14:textId="7B0096D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$172,449.60</w:t>
            </w:r>
          </w:p>
        </w:tc>
      </w:tr>
      <w:tr w:rsidR="007C4FFE" w:rsidRPr="007C4FFE" w14:paraId="04F246A2" w14:textId="0F4196A9" w:rsidTr="007A0322">
        <w:trPr>
          <w:trHeight w:val="113"/>
        </w:trPr>
        <w:tc>
          <w:tcPr>
            <w:tcW w:w="571" w:type="pct"/>
            <w:tcBorders>
              <w:top w:val="nil"/>
              <w:left w:val="nil"/>
              <w:bottom w:val="nil"/>
              <w:right w:val="nil"/>
            </w:tcBorders>
            <w:shd w:val="clear" w:color="auto" w:fill="auto"/>
            <w:noWrap/>
            <w:vAlign w:val="bottom"/>
            <w:hideMark/>
          </w:tcPr>
          <w:p w14:paraId="68007FA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M5113</w:t>
            </w:r>
          </w:p>
        </w:tc>
        <w:tc>
          <w:tcPr>
            <w:tcW w:w="2897" w:type="pct"/>
            <w:tcBorders>
              <w:top w:val="nil"/>
              <w:left w:val="nil"/>
              <w:bottom w:val="nil"/>
              <w:right w:val="nil"/>
            </w:tcBorders>
            <w:shd w:val="clear" w:color="auto" w:fill="auto"/>
            <w:noWrap/>
            <w:vAlign w:val="bottom"/>
            <w:hideMark/>
          </w:tcPr>
          <w:p w14:paraId="762F057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Gold Coast Hwy &amp; Marine Pde/ North St</w:t>
            </w:r>
          </w:p>
        </w:tc>
        <w:tc>
          <w:tcPr>
            <w:tcW w:w="484" w:type="pct"/>
            <w:tcBorders>
              <w:top w:val="nil"/>
              <w:left w:val="nil"/>
              <w:bottom w:val="nil"/>
              <w:right w:val="nil"/>
            </w:tcBorders>
            <w:vAlign w:val="bottom"/>
          </w:tcPr>
          <w:p w14:paraId="4B4DAEDC" w14:textId="60A6E8C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1C672CAB" w14:textId="7E3D091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2.0800</w:t>
            </w:r>
          </w:p>
        </w:tc>
        <w:tc>
          <w:tcPr>
            <w:tcW w:w="564" w:type="pct"/>
            <w:tcBorders>
              <w:top w:val="nil"/>
              <w:left w:val="nil"/>
              <w:bottom w:val="nil"/>
              <w:right w:val="nil"/>
            </w:tcBorders>
            <w:vAlign w:val="bottom"/>
          </w:tcPr>
          <w:p w14:paraId="623D8FBC" w14:textId="069369D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$172,449.60</w:t>
            </w:r>
          </w:p>
        </w:tc>
      </w:tr>
      <w:tr w:rsidR="007C4FFE" w:rsidRPr="007C4FFE" w14:paraId="14056F2D" w14:textId="6EBFFDEE" w:rsidTr="007A0322">
        <w:trPr>
          <w:trHeight w:val="113"/>
        </w:trPr>
        <w:tc>
          <w:tcPr>
            <w:tcW w:w="571" w:type="pct"/>
            <w:tcBorders>
              <w:top w:val="nil"/>
              <w:left w:val="nil"/>
              <w:bottom w:val="nil"/>
              <w:right w:val="nil"/>
            </w:tcBorders>
            <w:shd w:val="clear" w:color="auto" w:fill="auto"/>
            <w:noWrap/>
            <w:vAlign w:val="bottom"/>
            <w:hideMark/>
          </w:tcPr>
          <w:p w14:paraId="5D8C6D9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M5581</w:t>
            </w:r>
          </w:p>
        </w:tc>
        <w:tc>
          <w:tcPr>
            <w:tcW w:w="2897" w:type="pct"/>
            <w:tcBorders>
              <w:top w:val="nil"/>
              <w:left w:val="nil"/>
              <w:bottom w:val="nil"/>
              <w:right w:val="nil"/>
            </w:tcBorders>
            <w:shd w:val="clear" w:color="auto" w:fill="auto"/>
            <w:noWrap/>
            <w:vAlign w:val="bottom"/>
            <w:hideMark/>
          </w:tcPr>
          <w:p w14:paraId="6F54672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Camp Cable Rd &amp; Waterford - Tamborine Rd</w:t>
            </w:r>
          </w:p>
        </w:tc>
        <w:tc>
          <w:tcPr>
            <w:tcW w:w="484" w:type="pct"/>
            <w:tcBorders>
              <w:top w:val="nil"/>
              <w:left w:val="nil"/>
              <w:bottom w:val="nil"/>
              <w:right w:val="nil"/>
            </w:tcBorders>
            <w:vAlign w:val="bottom"/>
          </w:tcPr>
          <w:p w14:paraId="1456C95C" w14:textId="604F271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78888817" w14:textId="579C08C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2.0800</w:t>
            </w:r>
          </w:p>
        </w:tc>
        <w:tc>
          <w:tcPr>
            <w:tcW w:w="564" w:type="pct"/>
            <w:tcBorders>
              <w:top w:val="nil"/>
              <w:left w:val="nil"/>
              <w:bottom w:val="nil"/>
              <w:right w:val="nil"/>
            </w:tcBorders>
            <w:vAlign w:val="bottom"/>
          </w:tcPr>
          <w:p w14:paraId="567D7D1C" w14:textId="1809AF8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$172,449.60</w:t>
            </w:r>
          </w:p>
        </w:tc>
      </w:tr>
      <w:tr w:rsidR="007C4FFE" w:rsidRPr="007C4FFE" w14:paraId="0C4AF01E" w14:textId="27357982" w:rsidTr="007A0322">
        <w:trPr>
          <w:trHeight w:val="113"/>
        </w:trPr>
        <w:tc>
          <w:tcPr>
            <w:tcW w:w="571" w:type="pct"/>
            <w:tcBorders>
              <w:top w:val="nil"/>
              <w:left w:val="nil"/>
              <w:bottom w:val="nil"/>
              <w:right w:val="nil"/>
            </w:tcBorders>
            <w:shd w:val="clear" w:color="auto" w:fill="auto"/>
            <w:noWrap/>
            <w:vAlign w:val="bottom"/>
            <w:hideMark/>
          </w:tcPr>
          <w:p w14:paraId="2F86D38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B0226</w:t>
            </w:r>
          </w:p>
        </w:tc>
        <w:tc>
          <w:tcPr>
            <w:tcW w:w="2897" w:type="pct"/>
            <w:tcBorders>
              <w:top w:val="nil"/>
              <w:left w:val="nil"/>
              <w:bottom w:val="nil"/>
              <w:right w:val="nil"/>
            </w:tcBorders>
            <w:shd w:val="clear" w:color="auto" w:fill="auto"/>
            <w:noWrap/>
            <w:vAlign w:val="bottom"/>
            <w:hideMark/>
          </w:tcPr>
          <w:p w14:paraId="626D0AF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Payne Rd &amp; Waterworks Rd</w:t>
            </w:r>
          </w:p>
        </w:tc>
        <w:tc>
          <w:tcPr>
            <w:tcW w:w="484" w:type="pct"/>
            <w:tcBorders>
              <w:top w:val="nil"/>
              <w:left w:val="nil"/>
              <w:bottom w:val="nil"/>
              <w:right w:val="nil"/>
            </w:tcBorders>
            <w:vAlign w:val="bottom"/>
          </w:tcPr>
          <w:p w14:paraId="631E2D78" w14:textId="46A0BEB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487473C4" w14:textId="1FC0598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49833E00" w14:textId="31385A7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$171,724.20</w:t>
            </w:r>
          </w:p>
        </w:tc>
      </w:tr>
      <w:tr w:rsidR="007C4FFE" w:rsidRPr="007C4FFE" w14:paraId="1E605A02" w14:textId="4AEE74AB" w:rsidTr="007A0322">
        <w:trPr>
          <w:trHeight w:val="113"/>
        </w:trPr>
        <w:tc>
          <w:tcPr>
            <w:tcW w:w="571" w:type="pct"/>
            <w:tcBorders>
              <w:top w:val="nil"/>
              <w:left w:val="nil"/>
              <w:bottom w:val="nil"/>
              <w:right w:val="nil"/>
            </w:tcBorders>
            <w:shd w:val="clear" w:color="auto" w:fill="auto"/>
            <w:noWrap/>
            <w:vAlign w:val="bottom"/>
            <w:hideMark/>
          </w:tcPr>
          <w:p w14:paraId="31EA537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B0230</w:t>
            </w:r>
          </w:p>
        </w:tc>
        <w:tc>
          <w:tcPr>
            <w:tcW w:w="2897" w:type="pct"/>
            <w:tcBorders>
              <w:top w:val="nil"/>
              <w:left w:val="nil"/>
              <w:bottom w:val="nil"/>
              <w:right w:val="nil"/>
            </w:tcBorders>
            <w:shd w:val="clear" w:color="auto" w:fill="auto"/>
            <w:noWrap/>
            <w:vAlign w:val="bottom"/>
            <w:hideMark/>
          </w:tcPr>
          <w:p w14:paraId="0590C849" w14:textId="07BD4E0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Adelaide St &amp; Sandgate Rd (1/04)</w:t>
            </w:r>
          </w:p>
        </w:tc>
        <w:tc>
          <w:tcPr>
            <w:tcW w:w="484" w:type="pct"/>
            <w:tcBorders>
              <w:top w:val="nil"/>
              <w:left w:val="nil"/>
              <w:bottom w:val="nil"/>
              <w:right w:val="nil"/>
            </w:tcBorders>
            <w:vAlign w:val="bottom"/>
          </w:tcPr>
          <w:p w14:paraId="35DEE9BD" w14:textId="59F3D58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668C9F0A" w14:textId="7A52B83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38FEA8D3" w14:textId="5272D81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$171,724.20</w:t>
            </w:r>
          </w:p>
        </w:tc>
      </w:tr>
      <w:tr w:rsidR="007C4FFE" w:rsidRPr="007C4FFE" w14:paraId="29598580" w14:textId="1C9F854A" w:rsidTr="007A0322">
        <w:trPr>
          <w:trHeight w:val="113"/>
        </w:trPr>
        <w:tc>
          <w:tcPr>
            <w:tcW w:w="571" w:type="pct"/>
            <w:tcBorders>
              <w:top w:val="nil"/>
              <w:left w:val="nil"/>
              <w:bottom w:val="nil"/>
              <w:right w:val="nil"/>
            </w:tcBorders>
            <w:shd w:val="clear" w:color="auto" w:fill="auto"/>
            <w:noWrap/>
            <w:vAlign w:val="bottom"/>
            <w:hideMark/>
          </w:tcPr>
          <w:p w14:paraId="7169CF1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B0352</w:t>
            </w:r>
          </w:p>
        </w:tc>
        <w:tc>
          <w:tcPr>
            <w:tcW w:w="2897" w:type="pct"/>
            <w:tcBorders>
              <w:top w:val="nil"/>
              <w:left w:val="nil"/>
              <w:bottom w:val="nil"/>
              <w:right w:val="nil"/>
            </w:tcBorders>
            <w:shd w:val="clear" w:color="auto" w:fill="auto"/>
            <w:noWrap/>
            <w:vAlign w:val="bottom"/>
            <w:hideMark/>
          </w:tcPr>
          <w:p w14:paraId="033BD4A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George St &amp; Mary St</w:t>
            </w:r>
          </w:p>
        </w:tc>
        <w:tc>
          <w:tcPr>
            <w:tcW w:w="484" w:type="pct"/>
            <w:tcBorders>
              <w:top w:val="nil"/>
              <w:left w:val="nil"/>
              <w:bottom w:val="nil"/>
              <w:right w:val="nil"/>
            </w:tcBorders>
            <w:vAlign w:val="bottom"/>
          </w:tcPr>
          <w:p w14:paraId="49597C2C" w14:textId="1AD90C2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07FAF843" w14:textId="13B307B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2EC92B2B" w14:textId="563A992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$171,724.20</w:t>
            </w:r>
          </w:p>
        </w:tc>
      </w:tr>
      <w:tr w:rsidR="007C4FFE" w:rsidRPr="007C4FFE" w14:paraId="7C0F7953" w14:textId="7689EECE" w:rsidTr="007A0322">
        <w:trPr>
          <w:trHeight w:val="113"/>
        </w:trPr>
        <w:tc>
          <w:tcPr>
            <w:tcW w:w="571" w:type="pct"/>
            <w:tcBorders>
              <w:top w:val="nil"/>
              <w:left w:val="nil"/>
              <w:bottom w:val="nil"/>
              <w:right w:val="nil"/>
            </w:tcBorders>
            <w:shd w:val="clear" w:color="auto" w:fill="auto"/>
            <w:noWrap/>
            <w:vAlign w:val="bottom"/>
            <w:hideMark/>
          </w:tcPr>
          <w:p w14:paraId="6A6344E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M5167</w:t>
            </w:r>
          </w:p>
        </w:tc>
        <w:tc>
          <w:tcPr>
            <w:tcW w:w="2897" w:type="pct"/>
            <w:tcBorders>
              <w:top w:val="nil"/>
              <w:left w:val="nil"/>
              <w:bottom w:val="nil"/>
              <w:right w:val="nil"/>
            </w:tcBorders>
            <w:shd w:val="clear" w:color="auto" w:fill="auto"/>
            <w:noWrap/>
            <w:vAlign w:val="bottom"/>
            <w:hideMark/>
          </w:tcPr>
          <w:p w14:paraId="7D568A9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Gold Coast Hwy &amp; Terminal Dr/Eastern Ave</w:t>
            </w:r>
          </w:p>
        </w:tc>
        <w:tc>
          <w:tcPr>
            <w:tcW w:w="484" w:type="pct"/>
            <w:tcBorders>
              <w:top w:val="nil"/>
              <w:left w:val="nil"/>
              <w:bottom w:val="nil"/>
              <w:right w:val="nil"/>
            </w:tcBorders>
            <w:vAlign w:val="bottom"/>
          </w:tcPr>
          <w:p w14:paraId="0265FB95" w14:textId="2112E33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66DB2D85" w14:textId="6CA43BC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249B3B0A" w14:textId="7395357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$171,724.20</w:t>
            </w:r>
          </w:p>
        </w:tc>
      </w:tr>
      <w:tr w:rsidR="007C4FFE" w:rsidRPr="007C4FFE" w14:paraId="4D31C535" w14:textId="7234BF2E" w:rsidTr="007A0322">
        <w:trPr>
          <w:trHeight w:val="113"/>
        </w:trPr>
        <w:tc>
          <w:tcPr>
            <w:tcW w:w="571" w:type="pct"/>
            <w:tcBorders>
              <w:top w:val="nil"/>
              <w:left w:val="nil"/>
              <w:bottom w:val="nil"/>
              <w:right w:val="nil"/>
            </w:tcBorders>
            <w:shd w:val="clear" w:color="auto" w:fill="auto"/>
            <w:noWrap/>
            <w:vAlign w:val="bottom"/>
            <w:hideMark/>
          </w:tcPr>
          <w:p w14:paraId="78AE677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M5517</w:t>
            </w:r>
          </w:p>
        </w:tc>
        <w:tc>
          <w:tcPr>
            <w:tcW w:w="2897" w:type="pct"/>
            <w:tcBorders>
              <w:top w:val="nil"/>
              <w:left w:val="nil"/>
              <w:bottom w:val="nil"/>
              <w:right w:val="nil"/>
            </w:tcBorders>
            <w:shd w:val="clear" w:color="auto" w:fill="auto"/>
            <w:noWrap/>
            <w:vAlign w:val="bottom"/>
            <w:hideMark/>
          </w:tcPr>
          <w:p w14:paraId="55C3A22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Matthew Flinders Dr &amp; Oxley Dr</w:t>
            </w:r>
          </w:p>
        </w:tc>
        <w:tc>
          <w:tcPr>
            <w:tcW w:w="484" w:type="pct"/>
            <w:tcBorders>
              <w:top w:val="nil"/>
              <w:left w:val="nil"/>
              <w:bottom w:val="nil"/>
              <w:right w:val="nil"/>
            </w:tcBorders>
            <w:vAlign w:val="bottom"/>
          </w:tcPr>
          <w:p w14:paraId="1CE6975D" w14:textId="3E31658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7B4812B0" w14:textId="0811E98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6C972BAA" w14:textId="3237C97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$171,724.20</w:t>
            </w:r>
          </w:p>
        </w:tc>
      </w:tr>
      <w:tr w:rsidR="007C4FFE" w:rsidRPr="007C4FFE" w14:paraId="1D351735" w14:textId="7E72FE95" w:rsidTr="007A0322">
        <w:trPr>
          <w:trHeight w:val="113"/>
        </w:trPr>
        <w:tc>
          <w:tcPr>
            <w:tcW w:w="571" w:type="pct"/>
            <w:tcBorders>
              <w:top w:val="nil"/>
              <w:left w:val="nil"/>
              <w:bottom w:val="nil"/>
              <w:right w:val="nil"/>
            </w:tcBorders>
            <w:shd w:val="clear" w:color="auto" w:fill="auto"/>
            <w:noWrap/>
            <w:vAlign w:val="bottom"/>
            <w:hideMark/>
          </w:tcPr>
          <w:p w14:paraId="09675DD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M6074</w:t>
            </w:r>
          </w:p>
        </w:tc>
        <w:tc>
          <w:tcPr>
            <w:tcW w:w="2897" w:type="pct"/>
            <w:tcBorders>
              <w:top w:val="nil"/>
              <w:left w:val="nil"/>
              <w:bottom w:val="nil"/>
              <w:right w:val="nil"/>
            </w:tcBorders>
            <w:shd w:val="clear" w:color="auto" w:fill="auto"/>
            <w:noWrap/>
            <w:vAlign w:val="bottom"/>
            <w:hideMark/>
          </w:tcPr>
          <w:p w14:paraId="5D86F36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Drayton Rd &amp; South St</w:t>
            </w:r>
          </w:p>
        </w:tc>
        <w:tc>
          <w:tcPr>
            <w:tcW w:w="484" w:type="pct"/>
            <w:tcBorders>
              <w:top w:val="nil"/>
              <w:left w:val="nil"/>
              <w:bottom w:val="nil"/>
              <w:right w:val="nil"/>
            </w:tcBorders>
            <w:vAlign w:val="bottom"/>
          </w:tcPr>
          <w:p w14:paraId="002CFA21" w14:textId="2137A3C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3F4F667D" w14:textId="6E92FE2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1C9D94A4" w14:textId="182E125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$171,724.20</w:t>
            </w:r>
          </w:p>
        </w:tc>
      </w:tr>
      <w:tr w:rsidR="007C4FFE" w:rsidRPr="007C4FFE" w14:paraId="2B2DDA13" w14:textId="645C0A74" w:rsidTr="007A0322">
        <w:trPr>
          <w:trHeight w:val="113"/>
        </w:trPr>
        <w:tc>
          <w:tcPr>
            <w:tcW w:w="571" w:type="pct"/>
            <w:tcBorders>
              <w:top w:val="nil"/>
              <w:left w:val="nil"/>
              <w:bottom w:val="nil"/>
              <w:right w:val="nil"/>
            </w:tcBorders>
            <w:shd w:val="clear" w:color="auto" w:fill="auto"/>
            <w:noWrap/>
            <w:vAlign w:val="bottom"/>
            <w:hideMark/>
          </w:tcPr>
          <w:p w14:paraId="18C7FCB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M7132</w:t>
            </w:r>
          </w:p>
        </w:tc>
        <w:tc>
          <w:tcPr>
            <w:tcW w:w="2897" w:type="pct"/>
            <w:tcBorders>
              <w:top w:val="nil"/>
              <w:left w:val="nil"/>
              <w:bottom w:val="nil"/>
              <w:right w:val="nil"/>
            </w:tcBorders>
            <w:shd w:val="clear" w:color="auto" w:fill="auto"/>
            <w:noWrap/>
            <w:vAlign w:val="bottom"/>
            <w:hideMark/>
          </w:tcPr>
          <w:p w14:paraId="4B377FC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Golf Links Rd/Pheasant St &amp; Mooloolaba Rd</w:t>
            </w:r>
          </w:p>
        </w:tc>
        <w:tc>
          <w:tcPr>
            <w:tcW w:w="484" w:type="pct"/>
            <w:tcBorders>
              <w:top w:val="nil"/>
              <w:left w:val="nil"/>
              <w:bottom w:val="nil"/>
              <w:right w:val="nil"/>
            </w:tcBorders>
            <w:vAlign w:val="bottom"/>
          </w:tcPr>
          <w:p w14:paraId="69A92747" w14:textId="3A824F2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12194E06" w14:textId="3424345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3A09EACB" w14:textId="6BF8898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$171,724.20</w:t>
            </w:r>
          </w:p>
        </w:tc>
      </w:tr>
      <w:tr w:rsidR="007C4FFE" w:rsidRPr="007C4FFE" w14:paraId="2A7094DF" w14:textId="298141BE" w:rsidTr="007A0322">
        <w:trPr>
          <w:trHeight w:val="113"/>
        </w:trPr>
        <w:tc>
          <w:tcPr>
            <w:tcW w:w="571" w:type="pct"/>
            <w:tcBorders>
              <w:top w:val="nil"/>
              <w:left w:val="nil"/>
              <w:bottom w:val="nil"/>
              <w:right w:val="nil"/>
            </w:tcBorders>
            <w:shd w:val="clear" w:color="auto" w:fill="auto"/>
            <w:noWrap/>
            <w:vAlign w:val="bottom"/>
            <w:hideMark/>
          </w:tcPr>
          <w:p w14:paraId="1913CA2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B0246</w:t>
            </w:r>
          </w:p>
        </w:tc>
        <w:tc>
          <w:tcPr>
            <w:tcW w:w="2897" w:type="pct"/>
            <w:tcBorders>
              <w:top w:val="nil"/>
              <w:left w:val="nil"/>
              <w:bottom w:val="nil"/>
              <w:right w:val="nil"/>
            </w:tcBorders>
            <w:shd w:val="clear" w:color="auto" w:fill="auto"/>
            <w:noWrap/>
            <w:vAlign w:val="bottom"/>
            <w:hideMark/>
          </w:tcPr>
          <w:p w14:paraId="273EAC9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Beams Rd &amp; Muller Rd</w:t>
            </w:r>
          </w:p>
        </w:tc>
        <w:tc>
          <w:tcPr>
            <w:tcW w:w="484" w:type="pct"/>
            <w:tcBorders>
              <w:top w:val="nil"/>
              <w:left w:val="nil"/>
              <w:bottom w:val="nil"/>
              <w:right w:val="nil"/>
            </w:tcBorders>
            <w:vAlign w:val="bottom"/>
          </w:tcPr>
          <w:p w14:paraId="622EE57E" w14:textId="38C1DCE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088345C1" w14:textId="0044A5B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564" w:type="pct"/>
            <w:tcBorders>
              <w:top w:val="nil"/>
              <w:left w:val="nil"/>
              <w:bottom w:val="nil"/>
              <w:right w:val="nil"/>
            </w:tcBorders>
            <w:vAlign w:val="bottom"/>
          </w:tcPr>
          <w:p w14:paraId="5EC3E140" w14:textId="6495695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$171,279.38</w:t>
            </w:r>
          </w:p>
        </w:tc>
      </w:tr>
      <w:tr w:rsidR="007C4FFE" w:rsidRPr="007C4FFE" w14:paraId="0217791F" w14:textId="1BA53C2E" w:rsidTr="007A0322">
        <w:trPr>
          <w:trHeight w:val="113"/>
        </w:trPr>
        <w:tc>
          <w:tcPr>
            <w:tcW w:w="571" w:type="pct"/>
            <w:tcBorders>
              <w:top w:val="nil"/>
              <w:left w:val="nil"/>
              <w:bottom w:val="nil"/>
              <w:right w:val="nil"/>
            </w:tcBorders>
            <w:shd w:val="clear" w:color="auto" w:fill="auto"/>
            <w:noWrap/>
            <w:vAlign w:val="bottom"/>
            <w:hideMark/>
          </w:tcPr>
          <w:p w14:paraId="3C0BEB5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B0668</w:t>
            </w:r>
          </w:p>
        </w:tc>
        <w:tc>
          <w:tcPr>
            <w:tcW w:w="2897" w:type="pct"/>
            <w:tcBorders>
              <w:top w:val="nil"/>
              <w:left w:val="nil"/>
              <w:bottom w:val="nil"/>
              <w:right w:val="nil"/>
            </w:tcBorders>
            <w:shd w:val="clear" w:color="auto" w:fill="auto"/>
            <w:noWrap/>
            <w:vAlign w:val="bottom"/>
            <w:hideMark/>
          </w:tcPr>
          <w:p w14:paraId="304FD7D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Cracknell Rd/Villa St &amp; Ipswich Rd</w:t>
            </w:r>
          </w:p>
        </w:tc>
        <w:tc>
          <w:tcPr>
            <w:tcW w:w="484" w:type="pct"/>
            <w:tcBorders>
              <w:top w:val="nil"/>
              <w:left w:val="nil"/>
              <w:bottom w:val="nil"/>
              <w:right w:val="nil"/>
            </w:tcBorders>
            <w:vAlign w:val="bottom"/>
          </w:tcPr>
          <w:p w14:paraId="3F669125" w14:textId="52F719F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38CD7A53" w14:textId="6CAC7F3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564" w:type="pct"/>
            <w:tcBorders>
              <w:top w:val="nil"/>
              <w:left w:val="nil"/>
              <w:bottom w:val="nil"/>
              <w:right w:val="nil"/>
            </w:tcBorders>
            <w:vAlign w:val="bottom"/>
          </w:tcPr>
          <w:p w14:paraId="2D0261B7" w14:textId="309909F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$171,279.38</w:t>
            </w:r>
          </w:p>
        </w:tc>
      </w:tr>
      <w:tr w:rsidR="007C4FFE" w:rsidRPr="007C4FFE" w14:paraId="3BC95CB1" w14:textId="4F6B7B60" w:rsidTr="007A0322">
        <w:trPr>
          <w:trHeight w:val="113"/>
        </w:trPr>
        <w:tc>
          <w:tcPr>
            <w:tcW w:w="571" w:type="pct"/>
            <w:tcBorders>
              <w:top w:val="nil"/>
              <w:left w:val="nil"/>
              <w:bottom w:val="nil"/>
              <w:right w:val="nil"/>
            </w:tcBorders>
            <w:shd w:val="clear" w:color="auto" w:fill="auto"/>
            <w:noWrap/>
            <w:vAlign w:val="bottom"/>
            <w:hideMark/>
          </w:tcPr>
          <w:p w14:paraId="598E47F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B0738</w:t>
            </w:r>
          </w:p>
        </w:tc>
        <w:tc>
          <w:tcPr>
            <w:tcW w:w="2897" w:type="pct"/>
            <w:tcBorders>
              <w:top w:val="nil"/>
              <w:left w:val="nil"/>
              <w:bottom w:val="nil"/>
              <w:right w:val="nil"/>
            </w:tcBorders>
            <w:shd w:val="clear" w:color="auto" w:fill="auto"/>
            <w:noWrap/>
            <w:vAlign w:val="bottom"/>
            <w:hideMark/>
          </w:tcPr>
          <w:p w14:paraId="426BC74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Radford Rd &amp; Wondall Rd</w:t>
            </w:r>
          </w:p>
        </w:tc>
        <w:tc>
          <w:tcPr>
            <w:tcW w:w="484" w:type="pct"/>
            <w:tcBorders>
              <w:top w:val="nil"/>
              <w:left w:val="nil"/>
              <w:bottom w:val="nil"/>
              <w:right w:val="nil"/>
            </w:tcBorders>
            <w:vAlign w:val="bottom"/>
          </w:tcPr>
          <w:p w14:paraId="582BAA6D" w14:textId="7A20305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0535013F" w14:textId="3FEBF4E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564" w:type="pct"/>
            <w:tcBorders>
              <w:top w:val="nil"/>
              <w:left w:val="nil"/>
              <w:bottom w:val="nil"/>
              <w:right w:val="nil"/>
            </w:tcBorders>
            <w:vAlign w:val="bottom"/>
          </w:tcPr>
          <w:p w14:paraId="6969002B" w14:textId="5A1F978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$171,279.38</w:t>
            </w:r>
          </w:p>
        </w:tc>
      </w:tr>
      <w:tr w:rsidR="007C4FFE" w:rsidRPr="007C4FFE" w14:paraId="4868C76E" w14:textId="7C3859D8" w:rsidTr="007A0322">
        <w:trPr>
          <w:trHeight w:val="113"/>
        </w:trPr>
        <w:tc>
          <w:tcPr>
            <w:tcW w:w="571" w:type="pct"/>
            <w:tcBorders>
              <w:top w:val="nil"/>
              <w:left w:val="nil"/>
              <w:bottom w:val="nil"/>
              <w:right w:val="nil"/>
            </w:tcBorders>
            <w:shd w:val="clear" w:color="auto" w:fill="auto"/>
            <w:noWrap/>
            <w:vAlign w:val="bottom"/>
            <w:hideMark/>
          </w:tcPr>
          <w:p w14:paraId="36F5C0F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L1637</w:t>
            </w:r>
          </w:p>
        </w:tc>
        <w:tc>
          <w:tcPr>
            <w:tcW w:w="2897" w:type="pct"/>
            <w:tcBorders>
              <w:top w:val="nil"/>
              <w:left w:val="nil"/>
              <w:bottom w:val="nil"/>
              <w:right w:val="nil"/>
            </w:tcBorders>
            <w:shd w:val="clear" w:color="auto" w:fill="auto"/>
            <w:noWrap/>
            <w:vAlign w:val="bottom"/>
            <w:hideMark/>
          </w:tcPr>
          <w:p w14:paraId="0CF9060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Browns Plains Rd &amp; Grand Plaza Dr (Aka West Mall Dr)</w:t>
            </w:r>
          </w:p>
        </w:tc>
        <w:tc>
          <w:tcPr>
            <w:tcW w:w="484" w:type="pct"/>
            <w:tcBorders>
              <w:top w:val="nil"/>
              <w:left w:val="nil"/>
              <w:bottom w:val="nil"/>
              <w:right w:val="nil"/>
            </w:tcBorders>
            <w:vAlign w:val="bottom"/>
          </w:tcPr>
          <w:p w14:paraId="18B82DA0" w14:textId="09055D8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301B3E04" w14:textId="2DE0E59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564" w:type="pct"/>
            <w:tcBorders>
              <w:top w:val="nil"/>
              <w:left w:val="nil"/>
              <w:bottom w:val="nil"/>
              <w:right w:val="nil"/>
            </w:tcBorders>
            <w:vAlign w:val="bottom"/>
          </w:tcPr>
          <w:p w14:paraId="18DBA6B6" w14:textId="27D3E55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$171,279.38</w:t>
            </w:r>
          </w:p>
        </w:tc>
      </w:tr>
      <w:tr w:rsidR="007C4FFE" w:rsidRPr="007C4FFE" w14:paraId="01C7716D" w14:textId="3D9755AE" w:rsidTr="007A0322">
        <w:trPr>
          <w:trHeight w:val="113"/>
        </w:trPr>
        <w:tc>
          <w:tcPr>
            <w:tcW w:w="571" w:type="pct"/>
            <w:tcBorders>
              <w:top w:val="nil"/>
              <w:left w:val="nil"/>
              <w:bottom w:val="nil"/>
              <w:right w:val="nil"/>
            </w:tcBorders>
            <w:shd w:val="clear" w:color="auto" w:fill="auto"/>
            <w:noWrap/>
            <w:vAlign w:val="bottom"/>
            <w:hideMark/>
          </w:tcPr>
          <w:p w14:paraId="76B7AA1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M1518</w:t>
            </w:r>
          </w:p>
        </w:tc>
        <w:tc>
          <w:tcPr>
            <w:tcW w:w="2897" w:type="pct"/>
            <w:tcBorders>
              <w:top w:val="nil"/>
              <w:left w:val="nil"/>
              <w:bottom w:val="nil"/>
              <w:right w:val="nil"/>
            </w:tcBorders>
            <w:shd w:val="clear" w:color="auto" w:fill="auto"/>
            <w:noWrap/>
            <w:vAlign w:val="bottom"/>
            <w:hideMark/>
          </w:tcPr>
          <w:p w14:paraId="7F051A1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Cornwall St &amp; Earl St/Junction St</w:t>
            </w:r>
          </w:p>
        </w:tc>
        <w:tc>
          <w:tcPr>
            <w:tcW w:w="484" w:type="pct"/>
            <w:tcBorders>
              <w:top w:val="nil"/>
              <w:left w:val="nil"/>
              <w:bottom w:val="nil"/>
              <w:right w:val="nil"/>
            </w:tcBorders>
            <w:vAlign w:val="bottom"/>
          </w:tcPr>
          <w:p w14:paraId="617CCB23" w14:textId="0712D3A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0D9BF8F2" w14:textId="784EE10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564" w:type="pct"/>
            <w:tcBorders>
              <w:top w:val="nil"/>
              <w:left w:val="nil"/>
              <w:bottom w:val="nil"/>
              <w:right w:val="nil"/>
            </w:tcBorders>
            <w:vAlign w:val="bottom"/>
          </w:tcPr>
          <w:p w14:paraId="71BECB93" w14:textId="051C5D5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$171,279.38</w:t>
            </w:r>
          </w:p>
        </w:tc>
      </w:tr>
      <w:tr w:rsidR="007C4FFE" w:rsidRPr="007C4FFE" w14:paraId="7E2FE87C" w14:textId="3F94BEAA" w:rsidTr="007A0322">
        <w:trPr>
          <w:trHeight w:val="113"/>
        </w:trPr>
        <w:tc>
          <w:tcPr>
            <w:tcW w:w="571" w:type="pct"/>
            <w:tcBorders>
              <w:top w:val="nil"/>
              <w:left w:val="nil"/>
              <w:bottom w:val="nil"/>
              <w:right w:val="nil"/>
            </w:tcBorders>
            <w:shd w:val="clear" w:color="auto" w:fill="auto"/>
            <w:noWrap/>
            <w:vAlign w:val="bottom"/>
            <w:hideMark/>
          </w:tcPr>
          <w:p w14:paraId="5B57209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M3108</w:t>
            </w:r>
          </w:p>
        </w:tc>
        <w:tc>
          <w:tcPr>
            <w:tcW w:w="2897" w:type="pct"/>
            <w:tcBorders>
              <w:top w:val="nil"/>
              <w:left w:val="nil"/>
              <w:bottom w:val="nil"/>
              <w:right w:val="nil"/>
            </w:tcBorders>
            <w:shd w:val="clear" w:color="auto" w:fill="auto"/>
            <w:noWrap/>
            <w:vAlign w:val="bottom"/>
            <w:hideMark/>
          </w:tcPr>
          <w:p w14:paraId="3889167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Aumuller St &amp; Mulgrave Rd/Bruce Hwy</w:t>
            </w:r>
          </w:p>
        </w:tc>
        <w:tc>
          <w:tcPr>
            <w:tcW w:w="484" w:type="pct"/>
            <w:tcBorders>
              <w:top w:val="nil"/>
              <w:left w:val="nil"/>
              <w:bottom w:val="nil"/>
              <w:right w:val="nil"/>
            </w:tcBorders>
            <w:vAlign w:val="bottom"/>
          </w:tcPr>
          <w:p w14:paraId="443B9BF2" w14:textId="2C36375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1E4B3EEF" w14:textId="36F6B35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564" w:type="pct"/>
            <w:tcBorders>
              <w:top w:val="nil"/>
              <w:left w:val="nil"/>
              <w:bottom w:val="nil"/>
              <w:right w:val="nil"/>
            </w:tcBorders>
            <w:vAlign w:val="bottom"/>
          </w:tcPr>
          <w:p w14:paraId="486347C4" w14:textId="3149FDA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$171,279.38</w:t>
            </w:r>
          </w:p>
        </w:tc>
      </w:tr>
      <w:tr w:rsidR="007C4FFE" w:rsidRPr="007C4FFE" w14:paraId="418EFD9E" w14:textId="23C4F309" w:rsidTr="007A0322">
        <w:trPr>
          <w:trHeight w:val="113"/>
        </w:trPr>
        <w:tc>
          <w:tcPr>
            <w:tcW w:w="571" w:type="pct"/>
            <w:tcBorders>
              <w:top w:val="nil"/>
              <w:left w:val="nil"/>
              <w:bottom w:val="nil"/>
              <w:right w:val="nil"/>
            </w:tcBorders>
            <w:shd w:val="clear" w:color="auto" w:fill="auto"/>
            <w:noWrap/>
            <w:vAlign w:val="bottom"/>
            <w:hideMark/>
          </w:tcPr>
          <w:p w14:paraId="0EF6D6A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M5178</w:t>
            </w:r>
          </w:p>
        </w:tc>
        <w:tc>
          <w:tcPr>
            <w:tcW w:w="2897" w:type="pct"/>
            <w:tcBorders>
              <w:top w:val="nil"/>
              <w:left w:val="nil"/>
              <w:bottom w:val="nil"/>
              <w:right w:val="nil"/>
            </w:tcBorders>
            <w:shd w:val="clear" w:color="auto" w:fill="auto"/>
            <w:noWrap/>
            <w:vAlign w:val="bottom"/>
            <w:hideMark/>
          </w:tcPr>
          <w:p w14:paraId="2E95BD6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Broad St/Marine Pde &amp; Frank St (Gold Coast Hwy)</w:t>
            </w:r>
          </w:p>
        </w:tc>
        <w:tc>
          <w:tcPr>
            <w:tcW w:w="484" w:type="pct"/>
            <w:tcBorders>
              <w:top w:val="nil"/>
              <w:left w:val="nil"/>
              <w:bottom w:val="nil"/>
              <w:right w:val="nil"/>
            </w:tcBorders>
            <w:vAlign w:val="bottom"/>
          </w:tcPr>
          <w:p w14:paraId="7E5A477D" w14:textId="7E9581C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48B6ABCC" w14:textId="489FB3E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564" w:type="pct"/>
            <w:tcBorders>
              <w:top w:val="nil"/>
              <w:left w:val="nil"/>
              <w:bottom w:val="nil"/>
              <w:right w:val="nil"/>
            </w:tcBorders>
            <w:vAlign w:val="bottom"/>
          </w:tcPr>
          <w:p w14:paraId="55AC6906" w14:textId="31C4DF2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$171,279.38</w:t>
            </w:r>
          </w:p>
        </w:tc>
      </w:tr>
      <w:tr w:rsidR="007C4FFE" w:rsidRPr="007C4FFE" w14:paraId="475BA0DB" w14:textId="5245F354" w:rsidTr="007A0322">
        <w:trPr>
          <w:trHeight w:val="113"/>
        </w:trPr>
        <w:tc>
          <w:tcPr>
            <w:tcW w:w="571" w:type="pct"/>
            <w:tcBorders>
              <w:top w:val="nil"/>
              <w:left w:val="nil"/>
              <w:bottom w:val="nil"/>
              <w:right w:val="nil"/>
            </w:tcBorders>
            <w:shd w:val="clear" w:color="auto" w:fill="auto"/>
            <w:noWrap/>
            <w:vAlign w:val="bottom"/>
            <w:hideMark/>
          </w:tcPr>
          <w:p w14:paraId="25A465E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M5227</w:t>
            </w:r>
          </w:p>
        </w:tc>
        <w:tc>
          <w:tcPr>
            <w:tcW w:w="2897" w:type="pct"/>
            <w:tcBorders>
              <w:top w:val="nil"/>
              <w:left w:val="nil"/>
              <w:bottom w:val="nil"/>
              <w:right w:val="nil"/>
            </w:tcBorders>
            <w:shd w:val="clear" w:color="auto" w:fill="auto"/>
            <w:noWrap/>
            <w:vAlign w:val="bottom"/>
            <w:hideMark/>
          </w:tcPr>
          <w:p w14:paraId="2EE5F7A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Brisbane - Beenleigh Rd &amp; Holmview Rd</w:t>
            </w:r>
          </w:p>
        </w:tc>
        <w:tc>
          <w:tcPr>
            <w:tcW w:w="484" w:type="pct"/>
            <w:tcBorders>
              <w:top w:val="nil"/>
              <w:left w:val="nil"/>
              <w:bottom w:val="nil"/>
              <w:right w:val="nil"/>
            </w:tcBorders>
            <w:vAlign w:val="bottom"/>
          </w:tcPr>
          <w:p w14:paraId="01E1EDF5" w14:textId="68B1FD9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7575D315" w14:textId="0F5B421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564" w:type="pct"/>
            <w:tcBorders>
              <w:top w:val="nil"/>
              <w:left w:val="nil"/>
              <w:bottom w:val="nil"/>
              <w:right w:val="nil"/>
            </w:tcBorders>
            <w:vAlign w:val="bottom"/>
          </w:tcPr>
          <w:p w14:paraId="6094C9C9" w14:textId="3B02F57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$171,279.38</w:t>
            </w:r>
          </w:p>
        </w:tc>
      </w:tr>
      <w:tr w:rsidR="007C4FFE" w:rsidRPr="007C4FFE" w14:paraId="385A9864" w14:textId="470E0FEB" w:rsidTr="007A0322">
        <w:trPr>
          <w:trHeight w:val="113"/>
        </w:trPr>
        <w:tc>
          <w:tcPr>
            <w:tcW w:w="571" w:type="pct"/>
            <w:tcBorders>
              <w:top w:val="nil"/>
              <w:left w:val="nil"/>
              <w:bottom w:val="nil"/>
              <w:right w:val="nil"/>
            </w:tcBorders>
            <w:shd w:val="clear" w:color="auto" w:fill="auto"/>
            <w:noWrap/>
            <w:vAlign w:val="bottom"/>
            <w:hideMark/>
          </w:tcPr>
          <w:p w14:paraId="2136D8D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M7025</w:t>
            </w:r>
          </w:p>
        </w:tc>
        <w:tc>
          <w:tcPr>
            <w:tcW w:w="2897" w:type="pct"/>
            <w:tcBorders>
              <w:top w:val="nil"/>
              <w:left w:val="nil"/>
              <w:bottom w:val="nil"/>
              <w:right w:val="nil"/>
            </w:tcBorders>
            <w:shd w:val="clear" w:color="auto" w:fill="auto"/>
            <w:noWrap/>
            <w:vAlign w:val="bottom"/>
            <w:hideMark/>
          </w:tcPr>
          <w:p w14:paraId="5028629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Beerburrum Rd &amp; Bertha St</w:t>
            </w:r>
          </w:p>
        </w:tc>
        <w:tc>
          <w:tcPr>
            <w:tcW w:w="484" w:type="pct"/>
            <w:tcBorders>
              <w:top w:val="nil"/>
              <w:left w:val="nil"/>
              <w:bottom w:val="nil"/>
              <w:right w:val="nil"/>
            </w:tcBorders>
            <w:vAlign w:val="bottom"/>
          </w:tcPr>
          <w:p w14:paraId="688D157D" w14:textId="7B90E91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789E1B73" w14:textId="014C17E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564" w:type="pct"/>
            <w:tcBorders>
              <w:top w:val="nil"/>
              <w:left w:val="nil"/>
              <w:bottom w:val="nil"/>
              <w:right w:val="nil"/>
            </w:tcBorders>
            <w:vAlign w:val="bottom"/>
          </w:tcPr>
          <w:p w14:paraId="0185736E" w14:textId="5F3D403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$171,279.38</w:t>
            </w:r>
          </w:p>
        </w:tc>
      </w:tr>
      <w:tr w:rsidR="007C4FFE" w:rsidRPr="007C4FFE" w14:paraId="1F49F2B1" w14:textId="77A9FA41" w:rsidTr="007A0322">
        <w:trPr>
          <w:trHeight w:val="113"/>
        </w:trPr>
        <w:tc>
          <w:tcPr>
            <w:tcW w:w="571" w:type="pct"/>
            <w:tcBorders>
              <w:top w:val="nil"/>
              <w:left w:val="nil"/>
              <w:bottom w:val="nil"/>
              <w:right w:val="nil"/>
            </w:tcBorders>
            <w:shd w:val="clear" w:color="auto" w:fill="auto"/>
            <w:noWrap/>
            <w:vAlign w:val="bottom"/>
            <w:hideMark/>
          </w:tcPr>
          <w:p w14:paraId="0694F8E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M5021</w:t>
            </w:r>
          </w:p>
        </w:tc>
        <w:tc>
          <w:tcPr>
            <w:tcW w:w="2897" w:type="pct"/>
            <w:tcBorders>
              <w:top w:val="nil"/>
              <w:left w:val="nil"/>
              <w:bottom w:val="nil"/>
              <w:right w:val="nil"/>
            </w:tcBorders>
            <w:shd w:val="clear" w:color="auto" w:fill="auto"/>
            <w:noWrap/>
            <w:vAlign w:val="bottom"/>
            <w:hideMark/>
          </w:tcPr>
          <w:p w14:paraId="1C1CFE0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Southport - Burleigh Rd &amp; Thomas Dr/Slatyer Ave</w:t>
            </w:r>
          </w:p>
        </w:tc>
        <w:tc>
          <w:tcPr>
            <w:tcW w:w="484" w:type="pct"/>
            <w:tcBorders>
              <w:top w:val="nil"/>
              <w:left w:val="nil"/>
              <w:bottom w:val="nil"/>
              <w:right w:val="nil"/>
            </w:tcBorders>
            <w:vAlign w:val="bottom"/>
          </w:tcPr>
          <w:p w14:paraId="13805E0F" w14:textId="4BD4AB1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059A6A01" w14:textId="38B53A8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3.9000</w:t>
            </w:r>
          </w:p>
        </w:tc>
        <w:tc>
          <w:tcPr>
            <w:tcW w:w="564" w:type="pct"/>
            <w:tcBorders>
              <w:top w:val="nil"/>
              <w:left w:val="nil"/>
              <w:bottom w:val="nil"/>
              <w:right w:val="nil"/>
            </w:tcBorders>
            <w:vAlign w:val="bottom"/>
          </w:tcPr>
          <w:p w14:paraId="4EF291C4" w14:textId="1B92E8F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$170,866.01</w:t>
            </w:r>
          </w:p>
        </w:tc>
      </w:tr>
      <w:tr w:rsidR="007C4FFE" w:rsidRPr="007C4FFE" w14:paraId="26896D76" w14:textId="4ACEDED9" w:rsidTr="007A0322">
        <w:trPr>
          <w:trHeight w:val="113"/>
        </w:trPr>
        <w:tc>
          <w:tcPr>
            <w:tcW w:w="571" w:type="pct"/>
            <w:tcBorders>
              <w:top w:val="nil"/>
              <w:left w:val="nil"/>
              <w:bottom w:val="nil"/>
              <w:right w:val="nil"/>
            </w:tcBorders>
            <w:shd w:val="clear" w:color="auto" w:fill="auto"/>
            <w:noWrap/>
            <w:vAlign w:val="bottom"/>
            <w:hideMark/>
          </w:tcPr>
          <w:p w14:paraId="72F020DA" w14:textId="77777777" w:rsidR="007C4FFE" w:rsidRPr="007C4FFE" w:rsidRDefault="007C4FFE" w:rsidP="007C4FFE">
            <w:pPr>
              <w:spacing w:after="0" w:line="240" w:lineRule="auto"/>
              <w:jc w:val="left"/>
              <w:rPr>
                <w:rFonts w:cs="Arial"/>
                <w:color w:val="000000"/>
                <w:sz w:val="12"/>
                <w:szCs w:val="12"/>
                <w:lang w:eastAsia="en-AU"/>
              </w:rPr>
            </w:pPr>
          </w:p>
        </w:tc>
        <w:tc>
          <w:tcPr>
            <w:tcW w:w="2897" w:type="pct"/>
            <w:tcBorders>
              <w:top w:val="nil"/>
              <w:left w:val="nil"/>
              <w:bottom w:val="nil"/>
              <w:right w:val="nil"/>
            </w:tcBorders>
            <w:shd w:val="clear" w:color="auto" w:fill="auto"/>
            <w:noWrap/>
            <w:vAlign w:val="bottom"/>
            <w:hideMark/>
          </w:tcPr>
          <w:p w14:paraId="01294003" w14:textId="28E62CC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Kingston Rd &amp; Logan Rd (1/95)</w:t>
            </w:r>
          </w:p>
        </w:tc>
        <w:tc>
          <w:tcPr>
            <w:tcW w:w="484" w:type="pct"/>
            <w:tcBorders>
              <w:top w:val="nil"/>
              <w:left w:val="nil"/>
              <w:bottom w:val="nil"/>
              <w:right w:val="nil"/>
            </w:tcBorders>
            <w:vAlign w:val="bottom"/>
          </w:tcPr>
          <w:p w14:paraId="5EF94AEC" w14:textId="6E01289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553F2540" w14:textId="3D7F44A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564" w:type="pct"/>
            <w:tcBorders>
              <w:top w:val="nil"/>
              <w:left w:val="nil"/>
              <w:bottom w:val="nil"/>
              <w:right w:val="nil"/>
            </w:tcBorders>
            <w:vAlign w:val="bottom"/>
          </w:tcPr>
          <w:p w14:paraId="7D481214" w14:textId="5678C69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$166,666.88</w:t>
            </w:r>
          </w:p>
        </w:tc>
      </w:tr>
      <w:tr w:rsidR="007C4FFE" w:rsidRPr="007C4FFE" w14:paraId="75A6933C" w14:textId="50EA9502" w:rsidTr="007A0322">
        <w:trPr>
          <w:trHeight w:val="113"/>
        </w:trPr>
        <w:tc>
          <w:tcPr>
            <w:tcW w:w="571" w:type="pct"/>
            <w:tcBorders>
              <w:top w:val="nil"/>
              <w:left w:val="nil"/>
              <w:bottom w:val="nil"/>
              <w:right w:val="nil"/>
            </w:tcBorders>
            <w:shd w:val="clear" w:color="auto" w:fill="auto"/>
            <w:noWrap/>
            <w:vAlign w:val="bottom"/>
            <w:hideMark/>
          </w:tcPr>
          <w:p w14:paraId="01390E7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M1320</w:t>
            </w:r>
          </w:p>
        </w:tc>
        <w:tc>
          <w:tcPr>
            <w:tcW w:w="2897" w:type="pct"/>
            <w:tcBorders>
              <w:top w:val="nil"/>
              <w:left w:val="nil"/>
              <w:bottom w:val="nil"/>
              <w:right w:val="nil"/>
            </w:tcBorders>
            <w:shd w:val="clear" w:color="auto" w:fill="auto"/>
            <w:noWrap/>
            <w:vAlign w:val="bottom"/>
            <w:hideMark/>
          </w:tcPr>
          <w:p w14:paraId="04EC3B2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Cleveland Sub-Arterial Rd (1/95) &amp; Tilley Rd</w:t>
            </w:r>
          </w:p>
        </w:tc>
        <w:tc>
          <w:tcPr>
            <w:tcW w:w="484" w:type="pct"/>
            <w:tcBorders>
              <w:top w:val="nil"/>
              <w:left w:val="nil"/>
              <w:bottom w:val="nil"/>
              <w:right w:val="nil"/>
            </w:tcBorders>
            <w:vAlign w:val="bottom"/>
          </w:tcPr>
          <w:p w14:paraId="7AC5C4B0" w14:textId="7267F44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6D8C4D6A" w14:textId="1913756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564" w:type="pct"/>
            <w:tcBorders>
              <w:top w:val="nil"/>
              <w:left w:val="nil"/>
              <w:bottom w:val="nil"/>
              <w:right w:val="nil"/>
            </w:tcBorders>
            <w:vAlign w:val="bottom"/>
          </w:tcPr>
          <w:p w14:paraId="52633E6C" w14:textId="1A8BC50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$166,666.88</w:t>
            </w:r>
          </w:p>
        </w:tc>
      </w:tr>
      <w:tr w:rsidR="007C4FFE" w:rsidRPr="007C4FFE" w14:paraId="35285B1F" w14:textId="445EA720" w:rsidTr="007A0322">
        <w:trPr>
          <w:trHeight w:val="113"/>
        </w:trPr>
        <w:tc>
          <w:tcPr>
            <w:tcW w:w="571" w:type="pct"/>
            <w:tcBorders>
              <w:top w:val="nil"/>
              <w:left w:val="nil"/>
              <w:bottom w:val="nil"/>
              <w:right w:val="nil"/>
            </w:tcBorders>
            <w:shd w:val="clear" w:color="auto" w:fill="auto"/>
            <w:noWrap/>
            <w:vAlign w:val="bottom"/>
            <w:hideMark/>
          </w:tcPr>
          <w:p w14:paraId="126B51B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M5801</w:t>
            </w:r>
          </w:p>
        </w:tc>
        <w:tc>
          <w:tcPr>
            <w:tcW w:w="2897" w:type="pct"/>
            <w:tcBorders>
              <w:top w:val="nil"/>
              <w:left w:val="nil"/>
              <w:bottom w:val="nil"/>
              <w:right w:val="nil"/>
            </w:tcBorders>
            <w:shd w:val="clear" w:color="auto" w:fill="auto"/>
            <w:noWrap/>
            <w:vAlign w:val="bottom"/>
            <w:hideMark/>
          </w:tcPr>
          <w:p w14:paraId="3A2B960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Jones Rd &amp; Keidges Rd/Redbank Plains Rd</w:t>
            </w:r>
          </w:p>
        </w:tc>
        <w:tc>
          <w:tcPr>
            <w:tcW w:w="484" w:type="pct"/>
            <w:tcBorders>
              <w:top w:val="nil"/>
              <w:left w:val="nil"/>
              <w:bottom w:val="nil"/>
              <w:right w:val="nil"/>
            </w:tcBorders>
            <w:vAlign w:val="bottom"/>
          </w:tcPr>
          <w:p w14:paraId="7161D46E" w14:textId="7F11E0B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47E635DE" w14:textId="6BE6205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564" w:type="pct"/>
            <w:tcBorders>
              <w:top w:val="nil"/>
              <w:left w:val="nil"/>
              <w:bottom w:val="nil"/>
              <w:right w:val="nil"/>
            </w:tcBorders>
            <w:vAlign w:val="bottom"/>
          </w:tcPr>
          <w:p w14:paraId="7E3E540F" w14:textId="7673D0C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$166,666.88</w:t>
            </w:r>
          </w:p>
        </w:tc>
      </w:tr>
      <w:tr w:rsidR="007C4FFE" w:rsidRPr="007C4FFE" w14:paraId="67C86D39" w14:textId="382BB0B2" w:rsidTr="007A0322">
        <w:trPr>
          <w:trHeight w:val="113"/>
        </w:trPr>
        <w:tc>
          <w:tcPr>
            <w:tcW w:w="571" w:type="pct"/>
            <w:tcBorders>
              <w:top w:val="nil"/>
              <w:left w:val="nil"/>
              <w:bottom w:val="nil"/>
              <w:right w:val="nil"/>
            </w:tcBorders>
            <w:shd w:val="clear" w:color="auto" w:fill="auto"/>
            <w:noWrap/>
            <w:vAlign w:val="bottom"/>
            <w:hideMark/>
          </w:tcPr>
          <w:p w14:paraId="683C8B6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B0442</w:t>
            </w:r>
          </w:p>
        </w:tc>
        <w:tc>
          <w:tcPr>
            <w:tcW w:w="2897" w:type="pct"/>
            <w:tcBorders>
              <w:top w:val="nil"/>
              <w:left w:val="nil"/>
              <w:bottom w:val="nil"/>
              <w:right w:val="nil"/>
            </w:tcBorders>
            <w:shd w:val="clear" w:color="auto" w:fill="auto"/>
            <w:noWrap/>
            <w:vAlign w:val="bottom"/>
            <w:hideMark/>
          </w:tcPr>
          <w:p w14:paraId="75BCD1C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Beenleigh Rd &amp; Datura St</w:t>
            </w:r>
          </w:p>
        </w:tc>
        <w:tc>
          <w:tcPr>
            <w:tcW w:w="484" w:type="pct"/>
            <w:tcBorders>
              <w:top w:val="nil"/>
              <w:left w:val="nil"/>
              <w:bottom w:val="nil"/>
              <w:right w:val="nil"/>
            </w:tcBorders>
            <w:vAlign w:val="bottom"/>
          </w:tcPr>
          <w:p w14:paraId="3D4BA20C" w14:textId="541CF8B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4515C886" w14:textId="767DAA7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564" w:type="pct"/>
            <w:tcBorders>
              <w:top w:val="nil"/>
              <w:left w:val="nil"/>
              <w:bottom w:val="nil"/>
              <w:right w:val="nil"/>
            </w:tcBorders>
            <w:vAlign w:val="bottom"/>
          </w:tcPr>
          <w:p w14:paraId="7F267035" w14:textId="4E0277D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$165,496.66</w:t>
            </w:r>
          </w:p>
        </w:tc>
      </w:tr>
      <w:tr w:rsidR="007C4FFE" w:rsidRPr="007C4FFE" w14:paraId="45579C55" w14:textId="00AB8F67" w:rsidTr="007A0322">
        <w:trPr>
          <w:trHeight w:val="113"/>
        </w:trPr>
        <w:tc>
          <w:tcPr>
            <w:tcW w:w="571" w:type="pct"/>
            <w:tcBorders>
              <w:top w:val="nil"/>
              <w:left w:val="nil"/>
              <w:bottom w:val="nil"/>
              <w:right w:val="nil"/>
            </w:tcBorders>
            <w:shd w:val="clear" w:color="auto" w:fill="auto"/>
            <w:noWrap/>
            <w:vAlign w:val="bottom"/>
            <w:hideMark/>
          </w:tcPr>
          <w:p w14:paraId="0F130AE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B0492</w:t>
            </w:r>
          </w:p>
        </w:tc>
        <w:tc>
          <w:tcPr>
            <w:tcW w:w="2897" w:type="pct"/>
            <w:tcBorders>
              <w:top w:val="nil"/>
              <w:left w:val="nil"/>
              <w:bottom w:val="nil"/>
              <w:right w:val="nil"/>
            </w:tcBorders>
            <w:shd w:val="clear" w:color="auto" w:fill="auto"/>
            <w:noWrap/>
            <w:vAlign w:val="bottom"/>
            <w:hideMark/>
          </w:tcPr>
          <w:p w14:paraId="68955E8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Belmont Rd/Wynnum Rd &amp; Manly Rd</w:t>
            </w:r>
          </w:p>
        </w:tc>
        <w:tc>
          <w:tcPr>
            <w:tcW w:w="484" w:type="pct"/>
            <w:tcBorders>
              <w:top w:val="nil"/>
              <w:left w:val="nil"/>
              <w:bottom w:val="nil"/>
              <w:right w:val="nil"/>
            </w:tcBorders>
            <w:vAlign w:val="bottom"/>
          </w:tcPr>
          <w:p w14:paraId="6FFBA239" w14:textId="4FBC6BD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65D98AB7" w14:textId="0A80FC4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564" w:type="pct"/>
            <w:tcBorders>
              <w:top w:val="nil"/>
              <w:left w:val="nil"/>
              <w:bottom w:val="nil"/>
              <w:right w:val="nil"/>
            </w:tcBorders>
            <w:vAlign w:val="bottom"/>
          </w:tcPr>
          <w:p w14:paraId="50A9167E" w14:textId="115C0BD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$165,496.66</w:t>
            </w:r>
          </w:p>
        </w:tc>
      </w:tr>
      <w:tr w:rsidR="007C4FFE" w:rsidRPr="007C4FFE" w14:paraId="7C6604F5" w14:textId="01D0C2D5" w:rsidTr="007A0322">
        <w:trPr>
          <w:trHeight w:val="113"/>
        </w:trPr>
        <w:tc>
          <w:tcPr>
            <w:tcW w:w="571" w:type="pct"/>
            <w:tcBorders>
              <w:top w:val="nil"/>
              <w:left w:val="nil"/>
              <w:bottom w:val="nil"/>
              <w:right w:val="nil"/>
            </w:tcBorders>
            <w:shd w:val="clear" w:color="auto" w:fill="auto"/>
            <w:noWrap/>
            <w:vAlign w:val="bottom"/>
            <w:hideMark/>
          </w:tcPr>
          <w:p w14:paraId="4D15536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L2405</w:t>
            </w:r>
          </w:p>
        </w:tc>
        <w:tc>
          <w:tcPr>
            <w:tcW w:w="2897" w:type="pct"/>
            <w:tcBorders>
              <w:top w:val="nil"/>
              <w:left w:val="nil"/>
              <w:bottom w:val="nil"/>
              <w:right w:val="nil"/>
            </w:tcBorders>
            <w:shd w:val="clear" w:color="auto" w:fill="auto"/>
            <w:noWrap/>
            <w:vAlign w:val="bottom"/>
            <w:hideMark/>
          </w:tcPr>
          <w:p w14:paraId="462E61A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Anderson St/Macquarie Way &amp; Wembley Rd (1/95)</w:t>
            </w:r>
          </w:p>
        </w:tc>
        <w:tc>
          <w:tcPr>
            <w:tcW w:w="484" w:type="pct"/>
            <w:tcBorders>
              <w:top w:val="nil"/>
              <w:left w:val="nil"/>
              <w:bottom w:val="nil"/>
              <w:right w:val="nil"/>
            </w:tcBorders>
            <w:vAlign w:val="bottom"/>
          </w:tcPr>
          <w:p w14:paraId="358B71BD" w14:textId="133EDFD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0176A249" w14:textId="6E1F1A4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564" w:type="pct"/>
            <w:tcBorders>
              <w:top w:val="nil"/>
              <w:left w:val="nil"/>
              <w:bottom w:val="nil"/>
              <w:right w:val="nil"/>
            </w:tcBorders>
            <w:vAlign w:val="bottom"/>
          </w:tcPr>
          <w:p w14:paraId="40CF2944" w14:textId="3A40967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$165,496.66</w:t>
            </w:r>
          </w:p>
        </w:tc>
      </w:tr>
      <w:tr w:rsidR="007C4FFE" w:rsidRPr="007C4FFE" w14:paraId="7931016D" w14:textId="666EDEE9" w:rsidTr="007A0322">
        <w:trPr>
          <w:trHeight w:val="113"/>
        </w:trPr>
        <w:tc>
          <w:tcPr>
            <w:tcW w:w="571" w:type="pct"/>
            <w:tcBorders>
              <w:top w:val="nil"/>
              <w:left w:val="nil"/>
              <w:bottom w:val="nil"/>
              <w:right w:val="nil"/>
            </w:tcBorders>
            <w:shd w:val="clear" w:color="auto" w:fill="auto"/>
            <w:noWrap/>
            <w:vAlign w:val="bottom"/>
            <w:hideMark/>
          </w:tcPr>
          <w:p w14:paraId="70D9266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M2489</w:t>
            </w:r>
          </w:p>
        </w:tc>
        <w:tc>
          <w:tcPr>
            <w:tcW w:w="2897" w:type="pct"/>
            <w:tcBorders>
              <w:top w:val="nil"/>
              <w:left w:val="nil"/>
              <w:bottom w:val="nil"/>
              <w:right w:val="nil"/>
            </w:tcBorders>
            <w:shd w:val="clear" w:color="auto" w:fill="auto"/>
            <w:noWrap/>
            <w:vAlign w:val="bottom"/>
            <w:hideMark/>
          </w:tcPr>
          <w:p w14:paraId="55A36A4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Beenleigh-Redland Bay Rd &amp; California Ck Rd/Montessa St</w:t>
            </w:r>
          </w:p>
        </w:tc>
        <w:tc>
          <w:tcPr>
            <w:tcW w:w="484" w:type="pct"/>
            <w:tcBorders>
              <w:top w:val="nil"/>
              <w:left w:val="nil"/>
              <w:bottom w:val="nil"/>
              <w:right w:val="nil"/>
            </w:tcBorders>
            <w:vAlign w:val="bottom"/>
          </w:tcPr>
          <w:p w14:paraId="627FC9EB" w14:textId="5ADA6BA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0DDA3B67" w14:textId="0861375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564" w:type="pct"/>
            <w:tcBorders>
              <w:top w:val="nil"/>
              <w:left w:val="nil"/>
              <w:bottom w:val="nil"/>
              <w:right w:val="nil"/>
            </w:tcBorders>
            <w:vAlign w:val="bottom"/>
          </w:tcPr>
          <w:p w14:paraId="466A6CE2" w14:textId="1494011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$165,496.66</w:t>
            </w:r>
          </w:p>
        </w:tc>
      </w:tr>
      <w:tr w:rsidR="007C4FFE" w:rsidRPr="007C4FFE" w14:paraId="158C0E60" w14:textId="7BDFE494" w:rsidTr="007A0322">
        <w:trPr>
          <w:trHeight w:val="113"/>
        </w:trPr>
        <w:tc>
          <w:tcPr>
            <w:tcW w:w="571" w:type="pct"/>
            <w:tcBorders>
              <w:top w:val="nil"/>
              <w:left w:val="nil"/>
              <w:bottom w:val="nil"/>
              <w:right w:val="nil"/>
            </w:tcBorders>
            <w:shd w:val="clear" w:color="auto" w:fill="auto"/>
            <w:noWrap/>
            <w:vAlign w:val="bottom"/>
            <w:hideMark/>
          </w:tcPr>
          <w:p w14:paraId="6810B86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M2532</w:t>
            </w:r>
          </w:p>
        </w:tc>
        <w:tc>
          <w:tcPr>
            <w:tcW w:w="2897" w:type="pct"/>
            <w:tcBorders>
              <w:top w:val="nil"/>
              <w:left w:val="nil"/>
              <w:bottom w:val="nil"/>
              <w:right w:val="nil"/>
            </w:tcBorders>
            <w:shd w:val="clear" w:color="auto" w:fill="auto"/>
            <w:noWrap/>
            <w:vAlign w:val="bottom"/>
            <w:hideMark/>
          </w:tcPr>
          <w:p w14:paraId="647FCA9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Pacific Hwy (1/04) &amp; Winnetts Rd</w:t>
            </w:r>
          </w:p>
        </w:tc>
        <w:tc>
          <w:tcPr>
            <w:tcW w:w="484" w:type="pct"/>
            <w:tcBorders>
              <w:top w:val="nil"/>
              <w:left w:val="nil"/>
              <w:bottom w:val="nil"/>
              <w:right w:val="nil"/>
            </w:tcBorders>
            <w:vAlign w:val="bottom"/>
          </w:tcPr>
          <w:p w14:paraId="467C9CBE" w14:textId="0CFB4B1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226F45FB" w14:textId="1F7D7D5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564" w:type="pct"/>
            <w:tcBorders>
              <w:top w:val="nil"/>
              <w:left w:val="nil"/>
              <w:bottom w:val="nil"/>
              <w:right w:val="nil"/>
            </w:tcBorders>
            <w:vAlign w:val="bottom"/>
          </w:tcPr>
          <w:p w14:paraId="5750F0BC" w14:textId="2C3F2CD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$165,496.66</w:t>
            </w:r>
          </w:p>
        </w:tc>
      </w:tr>
      <w:tr w:rsidR="007C4FFE" w:rsidRPr="007C4FFE" w14:paraId="4FAD5183" w14:textId="57303696" w:rsidTr="007A0322">
        <w:trPr>
          <w:trHeight w:val="113"/>
        </w:trPr>
        <w:tc>
          <w:tcPr>
            <w:tcW w:w="571" w:type="pct"/>
            <w:tcBorders>
              <w:top w:val="nil"/>
              <w:left w:val="nil"/>
              <w:bottom w:val="nil"/>
              <w:right w:val="nil"/>
            </w:tcBorders>
            <w:shd w:val="clear" w:color="auto" w:fill="auto"/>
            <w:noWrap/>
            <w:vAlign w:val="bottom"/>
            <w:hideMark/>
          </w:tcPr>
          <w:p w14:paraId="3910349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M3263</w:t>
            </w:r>
          </w:p>
        </w:tc>
        <w:tc>
          <w:tcPr>
            <w:tcW w:w="2897" w:type="pct"/>
            <w:tcBorders>
              <w:top w:val="nil"/>
              <w:left w:val="nil"/>
              <w:bottom w:val="nil"/>
              <w:right w:val="nil"/>
            </w:tcBorders>
            <w:shd w:val="clear" w:color="auto" w:fill="auto"/>
            <w:noWrap/>
            <w:vAlign w:val="bottom"/>
            <w:hideMark/>
          </w:tcPr>
          <w:p w14:paraId="3DBE7C2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Garbutt - Upper Ross Rd &amp; Gouldian Ave</w:t>
            </w:r>
          </w:p>
        </w:tc>
        <w:tc>
          <w:tcPr>
            <w:tcW w:w="484" w:type="pct"/>
            <w:tcBorders>
              <w:top w:val="nil"/>
              <w:left w:val="nil"/>
              <w:bottom w:val="nil"/>
              <w:right w:val="nil"/>
            </w:tcBorders>
            <w:vAlign w:val="bottom"/>
          </w:tcPr>
          <w:p w14:paraId="5456ED5D" w14:textId="0EA89FC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20A96A67" w14:textId="760592E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564" w:type="pct"/>
            <w:tcBorders>
              <w:top w:val="nil"/>
              <w:left w:val="nil"/>
              <w:bottom w:val="nil"/>
              <w:right w:val="nil"/>
            </w:tcBorders>
            <w:vAlign w:val="bottom"/>
          </w:tcPr>
          <w:p w14:paraId="6FAAED9C" w14:textId="4EE2191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$165,496.66</w:t>
            </w:r>
          </w:p>
        </w:tc>
      </w:tr>
      <w:tr w:rsidR="007C4FFE" w:rsidRPr="007C4FFE" w14:paraId="2D03DC09" w14:textId="0B6A60B4" w:rsidTr="007A0322">
        <w:trPr>
          <w:trHeight w:val="113"/>
        </w:trPr>
        <w:tc>
          <w:tcPr>
            <w:tcW w:w="571" w:type="pct"/>
            <w:tcBorders>
              <w:top w:val="nil"/>
              <w:left w:val="nil"/>
              <w:bottom w:val="nil"/>
              <w:right w:val="nil"/>
            </w:tcBorders>
            <w:shd w:val="clear" w:color="auto" w:fill="auto"/>
            <w:noWrap/>
            <w:vAlign w:val="bottom"/>
            <w:hideMark/>
          </w:tcPr>
          <w:p w14:paraId="471CDFA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M5460</w:t>
            </w:r>
          </w:p>
        </w:tc>
        <w:tc>
          <w:tcPr>
            <w:tcW w:w="2897" w:type="pct"/>
            <w:tcBorders>
              <w:top w:val="nil"/>
              <w:left w:val="nil"/>
              <w:bottom w:val="nil"/>
              <w:right w:val="nil"/>
            </w:tcBorders>
            <w:shd w:val="clear" w:color="auto" w:fill="auto"/>
            <w:noWrap/>
            <w:vAlign w:val="bottom"/>
            <w:hideMark/>
          </w:tcPr>
          <w:p w14:paraId="39BD44C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Nielsens Rd &amp; Pacific Hwy Off Ramp (Southbound)/Spencer Rd</w:t>
            </w:r>
          </w:p>
        </w:tc>
        <w:tc>
          <w:tcPr>
            <w:tcW w:w="484" w:type="pct"/>
            <w:tcBorders>
              <w:top w:val="nil"/>
              <w:left w:val="nil"/>
              <w:bottom w:val="nil"/>
              <w:right w:val="nil"/>
            </w:tcBorders>
            <w:vAlign w:val="bottom"/>
          </w:tcPr>
          <w:p w14:paraId="286A2938" w14:textId="52EA3BF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719F8101" w14:textId="7F0C133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564" w:type="pct"/>
            <w:tcBorders>
              <w:top w:val="nil"/>
              <w:left w:val="nil"/>
              <w:bottom w:val="nil"/>
              <w:right w:val="nil"/>
            </w:tcBorders>
            <w:vAlign w:val="bottom"/>
          </w:tcPr>
          <w:p w14:paraId="0B0C8394" w14:textId="0D4997D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$165,496.66</w:t>
            </w:r>
          </w:p>
        </w:tc>
      </w:tr>
      <w:tr w:rsidR="007C4FFE" w:rsidRPr="007C4FFE" w14:paraId="3FD756CA" w14:textId="7A20825A" w:rsidTr="007A0322">
        <w:trPr>
          <w:trHeight w:val="113"/>
        </w:trPr>
        <w:tc>
          <w:tcPr>
            <w:tcW w:w="571" w:type="pct"/>
            <w:tcBorders>
              <w:top w:val="nil"/>
              <w:left w:val="nil"/>
              <w:bottom w:val="nil"/>
              <w:right w:val="nil"/>
            </w:tcBorders>
            <w:shd w:val="clear" w:color="auto" w:fill="auto"/>
            <w:noWrap/>
            <w:vAlign w:val="bottom"/>
            <w:hideMark/>
          </w:tcPr>
          <w:p w14:paraId="081D0E0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M7072</w:t>
            </w:r>
          </w:p>
        </w:tc>
        <w:tc>
          <w:tcPr>
            <w:tcW w:w="2897" w:type="pct"/>
            <w:tcBorders>
              <w:top w:val="nil"/>
              <w:left w:val="nil"/>
              <w:bottom w:val="nil"/>
              <w:right w:val="nil"/>
            </w:tcBorders>
            <w:shd w:val="clear" w:color="auto" w:fill="auto"/>
            <w:noWrap/>
            <w:vAlign w:val="bottom"/>
            <w:hideMark/>
          </w:tcPr>
          <w:p w14:paraId="5DAFE45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Bribie Island Rd (Caboolture - Bribie Island Rd) &amp; Pasturage Rd</w:t>
            </w:r>
          </w:p>
        </w:tc>
        <w:tc>
          <w:tcPr>
            <w:tcW w:w="484" w:type="pct"/>
            <w:tcBorders>
              <w:top w:val="nil"/>
              <w:left w:val="nil"/>
              <w:bottom w:val="nil"/>
              <w:right w:val="nil"/>
            </w:tcBorders>
            <w:vAlign w:val="bottom"/>
          </w:tcPr>
          <w:p w14:paraId="474BE589" w14:textId="5B5401B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19124E7E" w14:textId="40D333D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564" w:type="pct"/>
            <w:tcBorders>
              <w:top w:val="nil"/>
              <w:left w:val="nil"/>
              <w:bottom w:val="nil"/>
              <w:right w:val="nil"/>
            </w:tcBorders>
            <w:vAlign w:val="bottom"/>
          </w:tcPr>
          <w:p w14:paraId="4C35C2BC" w14:textId="017938F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$165,496.66</w:t>
            </w:r>
          </w:p>
        </w:tc>
      </w:tr>
      <w:tr w:rsidR="007C4FFE" w:rsidRPr="007C4FFE" w14:paraId="091EBB43" w14:textId="457C92DE" w:rsidTr="007A0322">
        <w:trPr>
          <w:trHeight w:val="113"/>
        </w:trPr>
        <w:tc>
          <w:tcPr>
            <w:tcW w:w="571" w:type="pct"/>
            <w:tcBorders>
              <w:top w:val="nil"/>
              <w:left w:val="nil"/>
              <w:bottom w:val="nil"/>
              <w:right w:val="nil"/>
            </w:tcBorders>
            <w:shd w:val="clear" w:color="auto" w:fill="auto"/>
            <w:noWrap/>
            <w:vAlign w:val="bottom"/>
            <w:hideMark/>
          </w:tcPr>
          <w:p w14:paraId="432948E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M1912</w:t>
            </w:r>
          </w:p>
        </w:tc>
        <w:tc>
          <w:tcPr>
            <w:tcW w:w="2897" w:type="pct"/>
            <w:tcBorders>
              <w:top w:val="nil"/>
              <w:left w:val="nil"/>
              <w:bottom w:val="nil"/>
              <w:right w:val="nil"/>
            </w:tcBorders>
            <w:shd w:val="clear" w:color="auto" w:fill="auto"/>
            <w:noWrap/>
            <w:vAlign w:val="bottom"/>
            <w:hideMark/>
          </w:tcPr>
          <w:p w14:paraId="21DF286E" w14:textId="3D636457" w:rsidR="007C4FFE" w:rsidRPr="001F2A1E" w:rsidRDefault="007C4FFE" w:rsidP="007C4FFE">
            <w:pPr>
              <w:spacing w:after="0" w:line="240" w:lineRule="auto"/>
              <w:jc w:val="left"/>
              <w:rPr>
                <w:rFonts w:cs="Arial"/>
                <w:color w:val="000000"/>
                <w:sz w:val="12"/>
                <w:szCs w:val="12"/>
                <w:lang w:val="de-DE" w:eastAsia="en-AU"/>
              </w:rPr>
            </w:pPr>
            <w:r w:rsidRPr="001F2A1E">
              <w:rPr>
                <w:rFonts w:cs="Arial"/>
                <w:color w:val="000000"/>
                <w:sz w:val="12"/>
                <w:szCs w:val="12"/>
                <w:lang w:val="de-DE" w:eastAsia="en-AU"/>
              </w:rPr>
              <w:t>Samford Rd (1/04) &amp; Upper Kedron Rd</w:t>
            </w:r>
          </w:p>
        </w:tc>
        <w:tc>
          <w:tcPr>
            <w:tcW w:w="484" w:type="pct"/>
            <w:tcBorders>
              <w:top w:val="nil"/>
              <w:left w:val="nil"/>
              <w:bottom w:val="nil"/>
              <w:right w:val="nil"/>
            </w:tcBorders>
            <w:vAlign w:val="bottom"/>
          </w:tcPr>
          <w:p w14:paraId="4A4F0574" w14:textId="228C395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0D68C7FB" w14:textId="7880D35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564" w:type="pct"/>
            <w:tcBorders>
              <w:top w:val="nil"/>
              <w:left w:val="nil"/>
              <w:bottom w:val="nil"/>
              <w:right w:val="nil"/>
            </w:tcBorders>
            <w:vAlign w:val="bottom"/>
          </w:tcPr>
          <w:p w14:paraId="571B300E" w14:textId="013884F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$165,332.41</w:t>
            </w:r>
          </w:p>
        </w:tc>
      </w:tr>
      <w:tr w:rsidR="007C4FFE" w:rsidRPr="007C4FFE" w14:paraId="1C9A4B22" w14:textId="490F6805" w:rsidTr="007A0322">
        <w:trPr>
          <w:trHeight w:val="113"/>
        </w:trPr>
        <w:tc>
          <w:tcPr>
            <w:tcW w:w="571" w:type="pct"/>
            <w:tcBorders>
              <w:top w:val="nil"/>
              <w:left w:val="nil"/>
              <w:bottom w:val="nil"/>
              <w:right w:val="nil"/>
            </w:tcBorders>
            <w:shd w:val="clear" w:color="auto" w:fill="auto"/>
            <w:noWrap/>
            <w:vAlign w:val="bottom"/>
            <w:hideMark/>
          </w:tcPr>
          <w:p w14:paraId="7B02AEC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M1650</w:t>
            </w:r>
          </w:p>
        </w:tc>
        <w:tc>
          <w:tcPr>
            <w:tcW w:w="2897" w:type="pct"/>
            <w:tcBorders>
              <w:top w:val="nil"/>
              <w:left w:val="nil"/>
              <w:bottom w:val="nil"/>
              <w:right w:val="nil"/>
            </w:tcBorders>
            <w:shd w:val="clear" w:color="auto" w:fill="auto"/>
            <w:noWrap/>
            <w:vAlign w:val="bottom"/>
            <w:hideMark/>
          </w:tcPr>
          <w:p w14:paraId="30F75C3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Beatty Rd &amp; Granard Rd</w:t>
            </w:r>
          </w:p>
        </w:tc>
        <w:tc>
          <w:tcPr>
            <w:tcW w:w="484" w:type="pct"/>
            <w:tcBorders>
              <w:top w:val="nil"/>
              <w:left w:val="nil"/>
              <w:bottom w:val="nil"/>
              <w:right w:val="nil"/>
            </w:tcBorders>
            <w:vAlign w:val="bottom"/>
          </w:tcPr>
          <w:p w14:paraId="5B866C89" w14:textId="7050C2A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521D15CE" w14:textId="6547735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3.6400</w:t>
            </w:r>
          </w:p>
        </w:tc>
        <w:tc>
          <w:tcPr>
            <w:tcW w:w="564" w:type="pct"/>
            <w:tcBorders>
              <w:top w:val="nil"/>
              <w:left w:val="nil"/>
              <w:bottom w:val="nil"/>
              <w:right w:val="nil"/>
            </w:tcBorders>
            <w:vAlign w:val="bottom"/>
          </w:tcPr>
          <w:p w14:paraId="6F1666F9" w14:textId="0121396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$165,083.30</w:t>
            </w:r>
          </w:p>
        </w:tc>
      </w:tr>
      <w:tr w:rsidR="007C4FFE" w:rsidRPr="007C4FFE" w14:paraId="17303A10" w14:textId="49795285" w:rsidTr="007A0322">
        <w:trPr>
          <w:trHeight w:val="113"/>
        </w:trPr>
        <w:tc>
          <w:tcPr>
            <w:tcW w:w="571" w:type="pct"/>
            <w:tcBorders>
              <w:top w:val="nil"/>
              <w:left w:val="nil"/>
              <w:bottom w:val="nil"/>
              <w:right w:val="nil"/>
            </w:tcBorders>
            <w:shd w:val="clear" w:color="auto" w:fill="auto"/>
            <w:noWrap/>
            <w:vAlign w:val="bottom"/>
            <w:hideMark/>
          </w:tcPr>
          <w:p w14:paraId="664108F4" w14:textId="77777777" w:rsidR="007C4FFE" w:rsidRPr="007C4FFE" w:rsidRDefault="007C4FFE" w:rsidP="007C4FFE">
            <w:pPr>
              <w:spacing w:after="0" w:line="240" w:lineRule="auto"/>
              <w:jc w:val="left"/>
              <w:rPr>
                <w:rFonts w:cs="Arial"/>
                <w:color w:val="000000"/>
                <w:sz w:val="12"/>
                <w:szCs w:val="12"/>
                <w:lang w:eastAsia="en-AU"/>
              </w:rPr>
            </w:pPr>
          </w:p>
        </w:tc>
        <w:tc>
          <w:tcPr>
            <w:tcW w:w="2897" w:type="pct"/>
            <w:tcBorders>
              <w:top w:val="nil"/>
              <w:left w:val="nil"/>
              <w:bottom w:val="nil"/>
              <w:right w:val="nil"/>
            </w:tcBorders>
            <w:shd w:val="clear" w:color="auto" w:fill="auto"/>
            <w:noWrap/>
            <w:vAlign w:val="bottom"/>
            <w:hideMark/>
          </w:tcPr>
          <w:p w14:paraId="68015BE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Edwards St &amp; Raceview St</w:t>
            </w:r>
          </w:p>
        </w:tc>
        <w:tc>
          <w:tcPr>
            <w:tcW w:w="484" w:type="pct"/>
            <w:tcBorders>
              <w:top w:val="nil"/>
              <w:left w:val="nil"/>
              <w:bottom w:val="nil"/>
              <w:right w:val="nil"/>
            </w:tcBorders>
            <w:vAlign w:val="bottom"/>
          </w:tcPr>
          <w:p w14:paraId="1B2781DE" w14:textId="72A4325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12D49D5A" w14:textId="202BC1C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564" w:type="pct"/>
            <w:tcBorders>
              <w:top w:val="nil"/>
              <w:left w:val="nil"/>
              <w:bottom w:val="nil"/>
              <w:right w:val="nil"/>
            </w:tcBorders>
            <w:vAlign w:val="bottom"/>
          </w:tcPr>
          <w:p w14:paraId="4E5FA017" w14:textId="49B56E5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$161,938.06</w:t>
            </w:r>
          </w:p>
        </w:tc>
      </w:tr>
      <w:tr w:rsidR="007C4FFE" w:rsidRPr="007C4FFE" w14:paraId="69A2229B" w14:textId="458D8226" w:rsidTr="007A0322">
        <w:trPr>
          <w:trHeight w:val="113"/>
        </w:trPr>
        <w:tc>
          <w:tcPr>
            <w:tcW w:w="571" w:type="pct"/>
            <w:tcBorders>
              <w:top w:val="nil"/>
              <w:left w:val="nil"/>
              <w:bottom w:val="nil"/>
              <w:right w:val="nil"/>
            </w:tcBorders>
            <w:shd w:val="clear" w:color="auto" w:fill="auto"/>
            <w:noWrap/>
            <w:vAlign w:val="bottom"/>
            <w:hideMark/>
          </w:tcPr>
          <w:p w14:paraId="30303CAC" w14:textId="77777777" w:rsidR="007C4FFE" w:rsidRPr="007C4FFE" w:rsidRDefault="007C4FFE" w:rsidP="007C4FFE">
            <w:pPr>
              <w:spacing w:after="0" w:line="240" w:lineRule="auto"/>
              <w:jc w:val="left"/>
              <w:rPr>
                <w:rFonts w:cs="Arial"/>
                <w:color w:val="000000"/>
                <w:sz w:val="12"/>
                <w:szCs w:val="12"/>
                <w:lang w:eastAsia="en-AU"/>
              </w:rPr>
            </w:pPr>
          </w:p>
        </w:tc>
        <w:tc>
          <w:tcPr>
            <w:tcW w:w="2897" w:type="pct"/>
            <w:tcBorders>
              <w:top w:val="nil"/>
              <w:left w:val="nil"/>
              <w:bottom w:val="nil"/>
              <w:right w:val="nil"/>
            </w:tcBorders>
            <w:shd w:val="clear" w:color="auto" w:fill="auto"/>
            <w:noWrap/>
            <w:vAlign w:val="bottom"/>
            <w:hideMark/>
          </w:tcPr>
          <w:p w14:paraId="4594698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Nerang - Broadbeach Rd &amp; Nerang Connection Rd (Gaven Way)</w:t>
            </w:r>
          </w:p>
        </w:tc>
        <w:tc>
          <w:tcPr>
            <w:tcW w:w="484" w:type="pct"/>
            <w:tcBorders>
              <w:top w:val="nil"/>
              <w:left w:val="nil"/>
              <w:bottom w:val="nil"/>
              <w:right w:val="nil"/>
            </w:tcBorders>
            <w:vAlign w:val="bottom"/>
          </w:tcPr>
          <w:p w14:paraId="0D95E798" w14:textId="50560BC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3B6F5492" w14:textId="100E3F1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60C6C5F1" w14:textId="0D97038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$160,884.17</w:t>
            </w:r>
          </w:p>
        </w:tc>
      </w:tr>
      <w:tr w:rsidR="007C4FFE" w:rsidRPr="007C4FFE" w14:paraId="2CB702CF" w14:textId="44A49C19" w:rsidTr="007A0322">
        <w:trPr>
          <w:trHeight w:val="113"/>
        </w:trPr>
        <w:tc>
          <w:tcPr>
            <w:tcW w:w="571" w:type="pct"/>
            <w:tcBorders>
              <w:top w:val="nil"/>
              <w:left w:val="nil"/>
              <w:bottom w:val="nil"/>
              <w:right w:val="nil"/>
            </w:tcBorders>
            <w:shd w:val="clear" w:color="auto" w:fill="auto"/>
            <w:noWrap/>
            <w:vAlign w:val="bottom"/>
            <w:hideMark/>
          </w:tcPr>
          <w:p w14:paraId="0C16931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B0614</w:t>
            </w:r>
          </w:p>
        </w:tc>
        <w:tc>
          <w:tcPr>
            <w:tcW w:w="2897" w:type="pct"/>
            <w:tcBorders>
              <w:top w:val="nil"/>
              <w:left w:val="nil"/>
              <w:bottom w:val="nil"/>
              <w:right w:val="nil"/>
            </w:tcBorders>
            <w:shd w:val="clear" w:color="auto" w:fill="auto"/>
            <w:noWrap/>
            <w:vAlign w:val="bottom"/>
            <w:hideMark/>
          </w:tcPr>
          <w:p w14:paraId="591599B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Logan Rd &amp; Shire Rd/Selborne St</w:t>
            </w:r>
          </w:p>
        </w:tc>
        <w:tc>
          <w:tcPr>
            <w:tcW w:w="484" w:type="pct"/>
            <w:tcBorders>
              <w:top w:val="nil"/>
              <w:left w:val="nil"/>
              <w:bottom w:val="nil"/>
              <w:right w:val="nil"/>
            </w:tcBorders>
            <w:vAlign w:val="bottom"/>
          </w:tcPr>
          <w:p w14:paraId="6D8BEAFE" w14:textId="756E8E3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239634BE" w14:textId="2D535EE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7A0533FC" w14:textId="726B918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$160,884.17</w:t>
            </w:r>
          </w:p>
        </w:tc>
      </w:tr>
      <w:tr w:rsidR="007C4FFE" w:rsidRPr="007C4FFE" w14:paraId="77C6AF0E" w14:textId="34A840A3" w:rsidTr="007A0322">
        <w:trPr>
          <w:trHeight w:val="113"/>
        </w:trPr>
        <w:tc>
          <w:tcPr>
            <w:tcW w:w="571" w:type="pct"/>
            <w:tcBorders>
              <w:top w:val="nil"/>
              <w:left w:val="nil"/>
              <w:bottom w:val="nil"/>
              <w:right w:val="nil"/>
            </w:tcBorders>
            <w:shd w:val="clear" w:color="auto" w:fill="auto"/>
            <w:noWrap/>
            <w:vAlign w:val="bottom"/>
            <w:hideMark/>
          </w:tcPr>
          <w:p w14:paraId="03F3864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C5122</w:t>
            </w:r>
          </w:p>
        </w:tc>
        <w:tc>
          <w:tcPr>
            <w:tcW w:w="2897" w:type="pct"/>
            <w:tcBorders>
              <w:top w:val="nil"/>
              <w:left w:val="nil"/>
              <w:bottom w:val="nil"/>
              <w:right w:val="nil"/>
            </w:tcBorders>
            <w:shd w:val="clear" w:color="auto" w:fill="auto"/>
            <w:noWrap/>
            <w:vAlign w:val="bottom"/>
            <w:hideMark/>
          </w:tcPr>
          <w:p w14:paraId="307446A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Ferny Ave &amp; Ocean Ave</w:t>
            </w:r>
          </w:p>
        </w:tc>
        <w:tc>
          <w:tcPr>
            <w:tcW w:w="484" w:type="pct"/>
            <w:tcBorders>
              <w:top w:val="nil"/>
              <w:left w:val="nil"/>
              <w:bottom w:val="nil"/>
              <w:right w:val="nil"/>
            </w:tcBorders>
            <w:vAlign w:val="bottom"/>
          </w:tcPr>
          <w:p w14:paraId="74865133" w14:textId="23BA3C2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3873DEB7" w14:textId="3AA1D3C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35C46AE2" w14:textId="6D460A3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$160,884.17</w:t>
            </w:r>
          </w:p>
        </w:tc>
      </w:tr>
      <w:tr w:rsidR="007C4FFE" w:rsidRPr="007C4FFE" w14:paraId="45386465" w14:textId="4B452662" w:rsidTr="007A0322">
        <w:trPr>
          <w:trHeight w:val="113"/>
        </w:trPr>
        <w:tc>
          <w:tcPr>
            <w:tcW w:w="571" w:type="pct"/>
            <w:tcBorders>
              <w:top w:val="nil"/>
              <w:left w:val="nil"/>
              <w:bottom w:val="nil"/>
              <w:right w:val="nil"/>
            </w:tcBorders>
            <w:shd w:val="clear" w:color="auto" w:fill="auto"/>
            <w:noWrap/>
            <w:vAlign w:val="bottom"/>
            <w:hideMark/>
          </w:tcPr>
          <w:p w14:paraId="1C36B61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M2467</w:t>
            </w:r>
          </w:p>
        </w:tc>
        <w:tc>
          <w:tcPr>
            <w:tcW w:w="2897" w:type="pct"/>
            <w:tcBorders>
              <w:top w:val="nil"/>
              <w:left w:val="nil"/>
              <w:bottom w:val="nil"/>
              <w:right w:val="nil"/>
            </w:tcBorders>
            <w:shd w:val="clear" w:color="auto" w:fill="auto"/>
            <w:noWrap/>
            <w:vAlign w:val="bottom"/>
            <w:hideMark/>
          </w:tcPr>
          <w:p w14:paraId="79F4F3C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Bardon Rd &amp; Wembley Rd (Springwood Connection Rd)</w:t>
            </w:r>
          </w:p>
        </w:tc>
        <w:tc>
          <w:tcPr>
            <w:tcW w:w="484" w:type="pct"/>
            <w:tcBorders>
              <w:top w:val="nil"/>
              <w:left w:val="nil"/>
              <w:bottom w:val="nil"/>
              <w:right w:val="nil"/>
            </w:tcBorders>
            <w:vAlign w:val="bottom"/>
          </w:tcPr>
          <w:p w14:paraId="196B1770" w14:textId="33032ED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7009D979" w14:textId="1C29750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36DE65FA" w14:textId="7D7B75D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$160,884.17</w:t>
            </w:r>
          </w:p>
        </w:tc>
      </w:tr>
      <w:tr w:rsidR="007C4FFE" w:rsidRPr="007C4FFE" w14:paraId="7CEE8CC6" w14:textId="0CFB02A3" w:rsidTr="007A0322">
        <w:trPr>
          <w:trHeight w:val="113"/>
        </w:trPr>
        <w:tc>
          <w:tcPr>
            <w:tcW w:w="571" w:type="pct"/>
            <w:tcBorders>
              <w:top w:val="nil"/>
              <w:left w:val="nil"/>
              <w:bottom w:val="nil"/>
              <w:right w:val="nil"/>
            </w:tcBorders>
            <w:shd w:val="clear" w:color="auto" w:fill="auto"/>
            <w:noWrap/>
            <w:vAlign w:val="bottom"/>
            <w:hideMark/>
          </w:tcPr>
          <w:p w14:paraId="1F70478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M3103</w:t>
            </w:r>
          </w:p>
        </w:tc>
        <w:tc>
          <w:tcPr>
            <w:tcW w:w="2897" w:type="pct"/>
            <w:tcBorders>
              <w:top w:val="nil"/>
              <w:left w:val="nil"/>
              <w:bottom w:val="nil"/>
              <w:right w:val="nil"/>
            </w:tcBorders>
            <w:shd w:val="clear" w:color="auto" w:fill="auto"/>
            <w:noWrap/>
            <w:vAlign w:val="bottom"/>
            <w:hideMark/>
          </w:tcPr>
          <w:p w14:paraId="3175529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Balaclava Rd &amp; Mulgrave Rd/Bruce Hwy</w:t>
            </w:r>
          </w:p>
        </w:tc>
        <w:tc>
          <w:tcPr>
            <w:tcW w:w="484" w:type="pct"/>
            <w:tcBorders>
              <w:top w:val="nil"/>
              <w:left w:val="nil"/>
              <w:bottom w:val="nil"/>
              <w:right w:val="nil"/>
            </w:tcBorders>
            <w:vAlign w:val="bottom"/>
          </w:tcPr>
          <w:p w14:paraId="04E7C4EC" w14:textId="0464B35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34008406" w14:textId="263FE7C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14A0E063" w14:textId="7CAC278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$160,884.17</w:t>
            </w:r>
          </w:p>
        </w:tc>
      </w:tr>
      <w:tr w:rsidR="007C4FFE" w:rsidRPr="007C4FFE" w14:paraId="47FB0623" w14:textId="7ACD0024" w:rsidTr="007A0322">
        <w:trPr>
          <w:trHeight w:val="113"/>
        </w:trPr>
        <w:tc>
          <w:tcPr>
            <w:tcW w:w="571" w:type="pct"/>
            <w:tcBorders>
              <w:top w:val="nil"/>
              <w:left w:val="nil"/>
              <w:bottom w:val="nil"/>
              <w:right w:val="nil"/>
            </w:tcBorders>
            <w:shd w:val="clear" w:color="auto" w:fill="auto"/>
            <w:noWrap/>
            <w:vAlign w:val="bottom"/>
            <w:hideMark/>
          </w:tcPr>
          <w:p w14:paraId="669B75E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M7022</w:t>
            </w:r>
          </w:p>
        </w:tc>
        <w:tc>
          <w:tcPr>
            <w:tcW w:w="2897" w:type="pct"/>
            <w:tcBorders>
              <w:top w:val="nil"/>
              <w:left w:val="nil"/>
              <w:bottom w:val="nil"/>
              <w:right w:val="nil"/>
            </w:tcBorders>
            <w:shd w:val="clear" w:color="auto" w:fill="auto"/>
            <w:noWrap/>
            <w:vAlign w:val="bottom"/>
            <w:hideMark/>
          </w:tcPr>
          <w:p w14:paraId="7507D17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Bailey Rd &amp; Deception Bay Rd</w:t>
            </w:r>
          </w:p>
        </w:tc>
        <w:tc>
          <w:tcPr>
            <w:tcW w:w="484" w:type="pct"/>
            <w:tcBorders>
              <w:top w:val="nil"/>
              <w:left w:val="nil"/>
              <w:bottom w:val="nil"/>
              <w:right w:val="nil"/>
            </w:tcBorders>
            <w:vAlign w:val="bottom"/>
          </w:tcPr>
          <w:p w14:paraId="50E04D3A" w14:textId="7374EBC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2C340C4F" w14:textId="678763F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258B5E8A" w14:textId="501255F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$160,884.17</w:t>
            </w:r>
          </w:p>
        </w:tc>
      </w:tr>
      <w:tr w:rsidR="007C4FFE" w:rsidRPr="007C4FFE" w14:paraId="5FE945FF" w14:textId="6EB6988A" w:rsidTr="007A0322">
        <w:trPr>
          <w:trHeight w:val="113"/>
        </w:trPr>
        <w:tc>
          <w:tcPr>
            <w:tcW w:w="571" w:type="pct"/>
            <w:tcBorders>
              <w:top w:val="nil"/>
              <w:left w:val="nil"/>
              <w:bottom w:val="nil"/>
              <w:right w:val="nil"/>
            </w:tcBorders>
            <w:shd w:val="clear" w:color="auto" w:fill="auto"/>
            <w:noWrap/>
            <w:vAlign w:val="bottom"/>
            <w:hideMark/>
          </w:tcPr>
          <w:p w14:paraId="04275325" w14:textId="77777777" w:rsidR="007C4FFE" w:rsidRPr="007C4FFE" w:rsidRDefault="007C4FFE" w:rsidP="007C4FFE">
            <w:pPr>
              <w:spacing w:after="0" w:line="240" w:lineRule="auto"/>
              <w:jc w:val="left"/>
              <w:rPr>
                <w:rFonts w:cs="Arial"/>
                <w:color w:val="000000"/>
                <w:sz w:val="12"/>
                <w:szCs w:val="12"/>
                <w:lang w:eastAsia="en-AU"/>
              </w:rPr>
            </w:pPr>
          </w:p>
        </w:tc>
        <w:tc>
          <w:tcPr>
            <w:tcW w:w="2897" w:type="pct"/>
            <w:tcBorders>
              <w:top w:val="nil"/>
              <w:left w:val="nil"/>
              <w:bottom w:val="nil"/>
              <w:right w:val="nil"/>
            </w:tcBorders>
            <w:shd w:val="clear" w:color="auto" w:fill="auto"/>
            <w:noWrap/>
            <w:vAlign w:val="bottom"/>
            <w:hideMark/>
          </w:tcPr>
          <w:p w14:paraId="73AD718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Collingwood Dr &amp; Redbank Plains Rd (02/13)</w:t>
            </w:r>
          </w:p>
        </w:tc>
        <w:tc>
          <w:tcPr>
            <w:tcW w:w="484" w:type="pct"/>
            <w:tcBorders>
              <w:top w:val="nil"/>
              <w:left w:val="nil"/>
              <w:bottom w:val="nil"/>
              <w:right w:val="nil"/>
            </w:tcBorders>
            <w:vAlign w:val="bottom"/>
          </w:tcPr>
          <w:p w14:paraId="31406A23" w14:textId="6A77D14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2F46E618" w14:textId="11A4324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564" w:type="pct"/>
            <w:tcBorders>
              <w:top w:val="nil"/>
              <w:left w:val="nil"/>
              <w:bottom w:val="nil"/>
              <w:right w:val="nil"/>
            </w:tcBorders>
            <w:vAlign w:val="bottom"/>
          </w:tcPr>
          <w:p w14:paraId="6E06E01D" w14:textId="6329FBC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$159,713.94</w:t>
            </w:r>
          </w:p>
        </w:tc>
      </w:tr>
      <w:tr w:rsidR="007C4FFE" w:rsidRPr="007C4FFE" w14:paraId="016EE0A4" w14:textId="18D0ADA7" w:rsidTr="007A0322">
        <w:trPr>
          <w:trHeight w:val="113"/>
        </w:trPr>
        <w:tc>
          <w:tcPr>
            <w:tcW w:w="571" w:type="pct"/>
            <w:tcBorders>
              <w:top w:val="nil"/>
              <w:left w:val="nil"/>
              <w:bottom w:val="nil"/>
              <w:right w:val="nil"/>
            </w:tcBorders>
            <w:shd w:val="clear" w:color="auto" w:fill="auto"/>
            <w:noWrap/>
            <w:vAlign w:val="bottom"/>
            <w:hideMark/>
          </w:tcPr>
          <w:p w14:paraId="132F2E84" w14:textId="77777777" w:rsidR="007C4FFE" w:rsidRPr="007C4FFE" w:rsidRDefault="007C4FFE" w:rsidP="007C4FFE">
            <w:pPr>
              <w:spacing w:after="0" w:line="240" w:lineRule="auto"/>
              <w:jc w:val="left"/>
              <w:rPr>
                <w:rFonts w:cs="Arial"/>
                <w:color w:val="000000"/>
                <w:sz w:val="12"/>
                <w:szCs w:val="12"/>
                <w:lang w:eastAsia="en-AU"/>
              </w:rPr>
            </w:pPr>
          </w:p>
        </w:tc>
        <w:tc>
          <w:tcPr>
            <w:tcW w:w="2897" w:type="pct"/>
            <w:tcBorders>
              <w:top w:val="nil"/>
              <w:left w:val="nil"/>
              <w:bottom w:val="nil"/>
              <w:right w:val="nil"/>
            </w:tcBorders>
            <w:shd w:val="clear" w:color="auto" w:fill="auto"/>
            <w:noWrap/>
            <w:vAlign w:val="bottom"/>
            <w:hideMark/>
          </w:tcPr>
          <w:p w14:paraId="1418407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English St &amp; Hoare St</w:t>
            </w:r>
          </w:p>
        </w:tc>
        <w:tc>
          <w:tcPr>
            <w:tcW w:w="484" w:type="pct"/>
            <w:tcBorders>
              <w:top w:val="nil"/>
              <w:left w:val="nil"/>
              <w:bottom w:val="nil"/>
              <w:right w:val="nil"/>
            </w:tcBorders>
            <w:vAlign w:val="bottom"/>
          </w:tcPr>
          <w:p w14:paraId="6C6E158C" w14:textId="5CACD24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7229D7FD" w14:textId="6D0C484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564" w:type="pct"/>
            <w:tcBorders>
              <w:top w:val="nil"/>
              <w:left w:val="nil"/>
              <w:bottom w:val="nil"/>
              <w:right w:val="nil"/>
            </w:tcBorders>
            <w:vAlign w:val="bottom"/>
          </w:tcPr>
          <w:p w14:paraId="18A28F8D" w14:textId="0B3DE57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$159,713.94</w:t>
            </w:r>
          </w:p>
        </w:tc>
      </w:tr>
      <w:tr w:rsidR="007C4FFE" w:rsidRPr="007C4FFE" w14:paraId="2D01102C" w14:textId="2F69CA52" w:rsidTr="007A0322">
        <w:trPr>
          <w:trHeight w:val="113"/>
        </w:trPr>
        <w:tc>
          <w:tcPr>
            <w:tcW w:w="571" w:type="pct"/>
            <w:tcBorders>
              <w:top w:val="nil"/>
              <w:left w:val="nil"/>
              <w:bottom w:val="nil"/>
              <w:right w:val="nil"/>
            </w:tcBorders>
            <w:shd w:val="clear" w:color="auto" w:fill="auto"/>
            <w:noWrap/>
            <w:vAlign w:val="bottom"/>
            <w:hideMark/>
          </w:tcPr>
          <w:p w14:paraId="15ACB644" w14:textId="77777777" w:rsidR="007C4FFE" w:rsidRPr="007C4FFE" w:rsidRDefault="007C4FFE" w:rsidP="007C4FFE">
            <w:pPr>
              <w:spacing w:after="0" w:line="240" w:lineRule="auto"/>
              <w:jc w:val="left"/>
              <w:rPr>
                <w:rFonts w:cs="Arial"/>
                <w:color w:val="000000"/>
                <w:sz w:val="12"/>
                <w:szCs w:val="12"/>
                <w:lang w:eastAsia="en-AU"/>
              </w:rPr>
            </w:pPr>
          </w:p>
        </w:tc>
        <w:tc>
          <w:tcPr>
            <w:tcW w:w="2897" w:type="pct"/>
            <w:tcBorders>
              <w:top w:val="nil"/>
              <w:left w:val="nil"/>
              <w:bottom w:val="nil"/>
              <w:right w:val="nil"/>
            </w:tcBorders>
            <w:shd w:val="clear" w:color="auto" w:fill="auto"/>
            <w:noWrap/>
            <w:vAlign w:val="bottom"/>
            <w:hideMark/>
          </w:tcPr>
          <w:p w14:paraId="1DD91B8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Manchester Rd &amp; Nerang - Broadbeach Rd</w:t>
            </w:r>
          </w:p>
        </w:tc>
        <w:tc>
          <w:tcPr>
            <w:tcW w:w="484" w:type="pct"/>
            <w:tcBorders>
              <w:top w:val="nil"/>
              <w:left w:val="nil"/>
              <w:bottom w:val="nil"/>
              <w:right w:val="nil"/>
            </w:tcBorders>
            <w:vAlign w:val="bottom"/>
          </w:tcPr>
          <w:p w14:paraId="0F82BE39" w14:textId="60991B6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78DE725A" w14:textId="6CBD7DC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564" w:type="pct"/>
            <w:tcBorders>
              <w:top w:val="nil"/>
              <w:left w:val="nil"/>
              <w:bottom w:val="nil"/>
              <w:right w:val="nil"/>
            </w:tcBorders>
            <w:vAlign w:val="bottom"/>
          </w:tcPr>
          <w:p w14:paraId="08838B2D" w14:textId="3C8F5E6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$159,713.94</w:t>
            </w:r>
          </w:p>
        </w:tc>
      </w:tr>
      <w:tr w:rsidR="007C4FFE" w:rsidRPr="007C4FFE" w14:paraId="75BE0A18" w14:textId="397EF997" w:rsidTr="007A0322">
        <w:trPr>
          <w:trHeight w:val="113"/>
        </w:trPr>
        <w:tc>
          <w:tcPr>
            <w:tcW w:w="571" w:type="pct"/>
            <w:tcBorders>
              <w:top w:val="nil"/>
              <w:left w:val="nil"/>
              <w:bottom w:val="nil"/>
              <w:right w:val="nil"/>
            </w:tcBorders>
            <w:shd w:val="clear" w:color="auto" w:fill="auto"/>
            <w:noWrap/>
            <w:vAlign w:val="bottom"/>
            <w:hideMark/>
          </w:tcPr>
          <w:p w14:paraId="1CD64430" w14:textId="77777777" w:rsidR="007C4FFE" w:rsidRPr="007C4FFE" w:rsidRDefault="007C4FFE" w:rsidP="007C4FFE">
            <w:pPr>
              <w:spacing w:after="0" w:line="240" w:lineRule="auto"/>
              <w:jc w:val="left"/>
              <w:rPr>
                <w:rFonts w:cs="Arial"/>
                <w:color w:val="000000"/>
                <w:sz w:val="12"/>
                <w:szCs w:val="12"/>
                <w:lang w:eastAsia="en-AU"/>
              </w:rPr>
            </w:pPr>
          </w:p>
        </w:tc>
        <w:tc>
          <w:tcPr>
            <w:tcW w:w="2897" w:type="pct"/>
            <w:tcBorders>
              <w:top w:val="nil"/>
              <w:left w:val="nil"/>
              <w:bottom w:val="nil"/>
              <w:right w:val="nil"/>
            </w:tcBorders>
            <w:shd w:val="clear" w:color="auto" w:fill="auto"/>
            <w:noWrap/>
            <w:vAlign w:val="bottom"/>
            <w:hideMark/>
          </w:tcPr>
          <w:p w14:paraId="6302994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Parklands Blvd &amp; Sunset Dr</w:t>
            </w:r>
          </w:p>
        </w:tc>
        <w:tc>
          <w:tcPr>
            <w:tcW w:w="484" w:type="pct"/>
            <w:tcBorders>
              <w:top w:val="nil"/>
              <w:left w:val="nil"/>
              <w:bottom w:val="nil"/>
              <w:right w:val="nil"/>
            </w:tcBorders>
            <w:vAlign w:val="bottom"/>
          </w:tcPr>
          <w:p w14:paraId="0F00AFD8" w14:textId="6325CC9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1246E906" w14:textId="3C27A78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564" w:type="pct"/>
            <w:tcBorders>
              <w:top w:val="nil"/>
              <w:left w:val="nil"/>
              <w:bottom w:val="nil"/>
              <w:right w:val="nil"/>
            </w:tcBorders>
            <w:vAlign w:val="bottom"/>
          </w:tcPr>
          <w:p w14:paraId="5739F131" w14:textId="5852057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$159,713.94</w:t>
            </w:r>
          </w:p>
        </w:tc>
      </w:tr>
      <w:tr w:rsidR="007C4FFE" w:rsidRPr="007C4FFE" w14:paraId="58360995" w14:textId="64E6CEBF" w:rsidTr="007A0322">
        <w:trPr>
          <w:trHeight w:val="113"/>
        </w:trPr>
        <w:tc>
          <w:tcPr>
            <w:tcW w:w="571" w:type="pct"/>
            <w:tcBorders>
              <w:top w:val="nil"/>
              <w:left w:val="nil"/>
              <w:bottom w:val="nil"/>
              <w:right w:val="nil"/>
            </w:tcBorders>
            <w:shd w:val="clear" w:color="auto" w:fill="auto"/>
            <w:noWrap/>
            <w:vAlign w:val="bottom"/>
            <w:hideMark/>
          </w:tcPr>
          <w:p w14:paraId="16963B2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M2237</w:t>
            </w:r>
          </w:p>
        </w:tc>
        <w:tc>
          <w:tcPr>
            <w:tcW w:w="2897" w:type="pct"/>
            <w:tcBorders>
              <w:top w:val="nil"/>
              <w:left w:val="nil"/>
              <w:bottom w:val="nil"/>
              <w:right w:val="nil"/>
            </w:tcBorders>
            <w:shd w:val="clear" w:color="auto" w:fill="auto"/>
            <w:noWrap/>
            <w:vAlign w:val="bottom"/>
            <w:hideMark/>
          </w:tcPr>
          <w:p w14:paraId="1C67E12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Hornibrook Esp &amp; Maine Rd</w:t>
            </w:r>
          </w:p>
        </w:tc>
        <w:tc>
          <w:tcPr>
            <w:tcW w:w="484" w:type="pct"/>
            <w:tcBorders>
              <w:top w:val="nil"/>
              <w:left w:val="nil"/>
              <w:bottom w:val="nil"/>
              <w:right w:val="nil"/>
            </w:tcBorders>
            <w:vAlign w:val="bottom"/>
          </w:tcPr>
          <w:p w14:paraId="062E79F1" w14:textId="5DA8548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484" w:type="pct"/>
            <w:tcBorders>
              <w:top w:val="nil"/>
              <w:left w:val="nil"/>
              <w:bottom w:val="nil"/>
              <w:right w:val="nil"/>
            </w:tcBorders>
            <w:vAlign w:val="bottom"/>
          </w:tcPr>
          <w:p w14:paraId="00F40863" w14:textId="1DBFEF5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564" w:type="pct"/>
            <w:tcBorders>
              <w:top w:val="nil"/>
              <w:left w:val="nil"/>
              <w:bottom w:val="nil"/>
              <w:right w:val="nil"/>
            </w:tcBorders>
            <w:vAlign w:val="bottom"/>
          </w:tcPr>
          <w:p w14:paraId="05966F73" w14:textId="674E128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$159,713.94</w:t>
            </w:r>
          </w:p>
        </w:tc>
      </w:tr>
      <w:tr w:rsidR="007C4FFE" w:rsidRPr="007C4FFE" w14:paraId="789248F1" w14:textId="773E3E21" w:rsidTr="007A0322">
        <w:trPr>
          <w:trHeight w:val="113"/>
        </w:trPr>
        <w:tc>
          <w:tcPr>
            <w:tcW w:w="571" w:type="pct"/>
            <w:tcBorders>
              <w:top w:val="nil"/>
              <w:left w:val="nil"/>
              <w:bottom w:val="nil"/>
              <w:right w:val="nil"/>
            </w:tcBorders>
            <w:shd w:val="clear" w:color="auto" w:fill="auto"/>
            <w:noWrap/>
            <w:vAlign w:val="bottom"/>
            <w:hideMark/>
          </w:tcPr>
          <w:p w14:paraId="2C1A869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M2466</w:t>
            </w:r>
          </w:p>
        </w:tc>
        <w:tc>
          <w:tcPr>
            <w:tcW w:w="2897" w:type="pct"/>
            <w:tcBorders>
              <w:top w:val="nil"/>
              <w:left w:val="nil"/>
              <w:bottom w:val="nil"/>
              <w:right w:val="nil"/>
            </w:tcBorders>
            <w:shd w:val="clear" w:color="auto" w:fill="auto"/>
            <w:noWrap/>
            <w:vAlign w:val="bottom"/>
            <w:hideMark/>
          </w:tcPr>
          <w:p w14:paraId="10AA83E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Kingston Rd (Brisbane - Beenleigh Rd) &amp; Station Rd</w:t>
            </w:r>
          </w:p>
        </w:tc>
        <w:tc>
          <w:tcPr>
            <w:tcW w:w="484" w:type="pct"/>
            <w:tcBorders>
              <w:top w:val="nil"/>
              <w:left w:val="nil"/>
              <w:bottom w:val="nil"/>
              <w:right w:val="nil"/>
            </w:tcBorders>
            <w:vAlign w:val="bottom"/>
          </w:tcPr>
          <w:p w14:paraId="2B936CDD" w14:textId="3929C62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68E05149" w14:textId="12A3520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3.3800</w:t>
            </w:r>
          </w:p>
        </w:tc>
        <w:tc>
          <w:tcPr>
            <w:tcW w:w="564" w:type="pct"/>
            <w:tcBorders>
              <w:top w:val="nil"/>
              <w:left w:val="nil"/>
              <w:bottom w:val="nil"/>
              <w:right w:val="nil"/>
            </w:tcBorders>
            <w:vAlign w:val="bottom"/>
          </w:tcPr>
          <w:p w14:paraId="29E27066" w14:textId="1E8DE50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$159,300.58</w:t>
            </w:r>
          </w:p>
        </w:tc>
      </w:tr>
      <w:tr w:rsidR="007C4FFE" w:rsidRPr="007C4FFE" w14:paraId="5384BDD4" w14:textId="6EFECEFF" w:rsidTr="007A0322">
        <w:trPr>
          <w:trHeight w:val="113"/>
        </w:trPr>
        <w:tc>
          <w:tcPr>
            <w:tcW w:w="571" w:type="pct"/>
            <w:tcBorders>
              <w:top w:val="nil"/>
              <w:left w:val="nil"/>
              <w:bottom w:val="nil"/>
              <w:right w:val="nil"/>
            </w:tcBorders>
            <w:shd w:val="clear" w:color="auto" w:fill="auto"/>
            <w:noWrap/>
            <w:vAlign w:val="bottom"/>
            <w:hideMark/>
          </w:tcPr>
          <w:p w14:paraId="1F054F9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M2119</w:t>
            </w:r>
          </w:p>
        </w:tc>
        <w:tc>
          <w:tcPr>
            <w:tcW w:w="2897" w:type="pct"/>
            <w:tcBorders>
              <w:top w:val="nil"/>
              <w:left w:val="nil"/>
              <w:bottom w:val="nil"/>
              <w:right w:val="nil"/>
            </w:tcBorders>
            <w:shd w:val="clear" w:color="auto" w:fill="auto"/>
            <w:noWrap/>
            <w:vAlign w:val="bottom"/>
            <w:hideMark/>
          </w:tcPr>
          <w:p w14:paraId="29CA5DF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Albany Forest Dr &amp; Old Northern Rd (Everton Park - Albany Creek Rd)</w:t>
            </w:r>
          </w:p>
        </w:tc>
        <w:tc>
          <w:tcPr>
            <w:tcW w:w="484" w:type="pct"/>
            <w:tcBorders>
              <w:top w:val="nil"/>
              <w:left w:val="nil"/>
              <w:bottom w:val="nil"/>
              <w:right w:val="nil"/>
            </w:tcBorders>
            <w:vAlign w:val="bottom"/>
          </w:tcPr>
          <w:p w14:paraId="6C5600B8" w14:textId="4498104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626BCF28" w14:textId="18B4C89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4057F397" w14:textId="6A7EF73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$155,546.27</w:t>
            </w:r>
          </w:p>
        </w:tc>
      </w:tr>
      <w:tr w:rsidR="007C4FFE" w:rsidRPr="007C4FFE" w14:paraId="783B3029" w14:textId="0928B183" w:rsidTr="007A0322">
        <w:trPr>
          <w:trHeight w:val="113"/>
        </w:trPr>
        <w:tc>
          <w:tcPr>
            <w:tcW w:w="571" w:type="pct"/>
            <w:tcBorders>
              <w:top w:val="nil"/>
              <w:left w:val="nil"/>
              <w:bottom w:val="nil"/>
              <w:right w:val="nil"/>
            </w:tcBorders>
            <w:shd w:val="clear" w:color="auto" w:fill="auto"/>
            <w:noWrap/>
            <w:vAlign w:val="bottom"/>
            <w:hideMark/>
          </w:tcPr>
          <w:p w14:paraId="26733EB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M2437</w:t>
            </w:r>
          </w:p>
        </w:tc>
        <w:tc>
          <w:tcPr>
            <w:tcW w:w="2897" w:type="pct"/>
            <w:tcBorders>
              <w:top w:val="nil"/>
              <w:left w:val="nil"/>
              <w:bottom w:val="nil"/>
              <w:right w:val="nil"/>
            </w:tcBorders>
            <w:shd w:val="clear" w:color="auto" w:fill="auto"/>
            <w:noWrap/>
            <w:vAlign w:val="bottom"/>
            <w:hideMark/>
          </w:tcPr>
          <w:p w14:paraId="2E39BE0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Clare Rd/Marshall St &amp; Kingston Rd</w:t>
            </w:r>
          </w:p>
        </w:tc>
        <w:tc>
          <w:tcPr>
            <w:tcW w:w="484" w:type="pct"/>
            <w:tcBorders>
              <w:top w:val="nil"/>
              <w:left w:val="nil"/>
              <w:bottom w:val="nil"/>
              <w:right w:val="nil"/>
            </w:tcBorders>
            <w:vAlign w:val="bottom"/>
          </w:tcPr>
          <w:p w14:paraId="0CAB1F1B" w14:textId="23DE7D4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0E3104FE" w14:textId="2977E7A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792EB744" w14:textId="77FEBE9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$155,546.27</w:t>
            </w:r>
          </w:p>
        </w:tc>
      </w:tr>
      <w:tr w:rsidR="007C4FFE" w:rsidRPr="007C4FFE" w14:paraId="0FFE2BE9" w14:textId="1039B340" w:rsidTr="007A0322">
        <w:trPr>
          <w:trHeight w:val="113"/>
        </w:trPr>
        <w:tc>
          <w:tcPr>
            <w:tcW w:w="571" w:type="pct"/>
            <w:tcBorders>
              <w:top w:val="nil"/>
              <w:left w:val="nil"/>
              <w:bottom w:val="nil"/>
              <w:right w:val="nil"/>
            </w:tcBorders>
            <w:shd w:val="clear" w:color="auto" w:fill="auto"/>
            <w:noWrap/>
            <w:vAlign w:val="bottom"/>
            <w:hideMark/>
          </w:tcPr>
          <w:p w14:paraId="11B3822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M6017</w:t>
            </w:r>
          </w:p>
        </w:tc>
        <w:tc>
          <w:tcPr>
            <w:tcW w:w="2897" w:type="pct"/>
            <w:tcBorders>
              <w:top w:val="nil"/>
              <w:left w:val="nil"/>
              <w:bottom w:val="nil"/>
              <w:right w:val="nil"/>
            </w:tcBorders>
            <w:shd w:val="clear" w:color="auto" w:fill="auto"/>
            <w:noWrap/>
            <w:vAlign w:val="bottom"/>
            <w:hideMark/>
          </w:tcPr>
          <w:p w14:paraId="2E9472A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Jellicoe St &amp; Ruthven St/New England Hwy</w:t>
            </w:r>
          </w:p>
        </w:tc>
        <w:tc>
          <w:tcPr>
            <w:tcW w:w="484" w:type="pct"/>
            <w:tcBorders>
              <w:top w:val="nil"/>
              <w:left w:val="nil"/>
              <w:bottom w:val="nil"/>
              <w:right w:val="nil"/>
            </w:tcBorders>
            <w:vAlign w:val="bottom"/>
          </w:tcPr>
          <w:p w14:paraId="57830825" w14:textId="02E3A22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5894948C" w14:textId="71D02AE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109E685B" w14:textId="5A0AA20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$155,546.27</w:t>
            </w:r>
          </w:p>
        </w:tc>
      </w:tr>
      <w:tr w:rsidR="007C4FFE" w:rsidRPr="007C4FFE" w14:paraId="524AE88F" w14:textId="28163730" w:rsidTr="007A0322">
        <w:trPr>
          <w:trHeight w:val="113"/>
        </w:trPr>
        <w:tc>
          <w:tcPr>
            <w:tcW w:w="571" w:type="pct"/>
            <w:tcBorders>
              <w:top w:val="nil"/>
              <w:left w:val="nil"/>
              <w:bottom w:val="nil"/>
              <w:right w:val="nil"/>
            </w:tcBorders>
            <w:shd w:val="clear" w:color="auto" w:fill="auto"/>
            <w:noWrap/>
            <w:vAlign w:val="bottom"/>
            <w:hideMark/>
          </w:tcPr>
          <w:p w14:paraId="24E73D9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B0480</w:t>
            </w:r>
          </w:p>
        </w:tc>
        <w:tc>
          <w:tcPr>
            <w:tcW w:w="2897" w:type="pct"/>
            <w:tcBorders>
              <w:top w:val="nil"/>
              <w:left w:val="nil"/>
              <w:bottom w:val="nil"/>
              <w:right w:val="nil"/>
            </w:tcBorders>
            <w:shd w:val="clear" w:color="auto" w:fill="auto"/>
            <w:noWrap/>
            <w:vAlign w:val="bottom"/>
            <w:hideMark/>
          </w:tcPr>
          <w:p w14:paraId="5631DF2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Deshon St/Qualtrough St &amp; Logan Rd</w:t>
            </w:r>
          </w:p>
        </w:tc>
        <w:tc>
          <w:tcPr>
            <w:tcW w:w="484" w:type="pct"/>
            <w:tcBorders>
              <w:top w:val="nil"/>
              <w:left w:val="nil"/>
              <w:bottom w:val="nil"/>
              <w:right w:val="nil"/>
            </w:tcBorders>
            <w:vAlign w:val="bottom"/>
          </w:tcPr>
          <w:p w14:paraId="187EDE75" w14:textId="64F5F93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26D5B131" w14:textId="4B66D90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3.0800</w:t>
            </w:r>
          </w:p>
        </w:tc>
        <w:tc>
          <w:tcPr>
            <w:tcW w:w="564" w:type="pct"/>
            <w:tcBorders>
              <w:top w:val="nil"/>
              <w:left w:val="nil"/>
              <w:bottom w:val="nil"/>
              <w:right w:val="nil"/>
            </w:tcBorders>
            <w:vAlign w:val="bottom"/>
          </w:tcPr>
          <w:p w14:paraId="774FF4E4" w14:textId="43A0827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$152,628.21</w:t>
            </w:r>
          </w:p>
        </w:tc>
      </w:tr>
      <w:tr w:rsidR="007C4FFE" w:rsidRPr="007C4FFE" w14:paraId="74C9E024" w14:textId="5172C178" w:rsidTr="007A0322">
        <w:trPr>
          <w:trHeight w:val="113"/>
        </w:trPr>
        <w:tc>
          <w:tcPr>
            <w:tcW w:w="571" w:type="pct"/>
            <w:tcBorders>
              <w:top w:val="nil"/>
              <w:left w:val="nil"/>
              <w:bottom w:val="nil"/>
              <w:right w:val="nil"/>
            </w:tcBorders>
            <w:shd w:val="clear" w:color="auto" w:fill="auto"/>
            <w:noWrap/>
            <w:vAlign w:val="bottom"/>
            <w:hideMark/>
          </w:tcPr>
          <w:p w14:paraId="1EC8866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B0730</w:t>
            </w:r>
          </w:p>
        </w:tc>
        <w:tc>
          <w:tcPr>
            <w:tcW w:w="2897" w:type="pct"/>
            <w:tcBorders>
              <w:top w:val="nil"/>
              <w:left w:val="nil"/>
              <w:bottom w:val="nil"/>
              <w:right w:val="nil"/>
            </w:tcBorders>
            <w:shd w:val="clear" w:color="auto" w:fill="auto"/>
            <w:noWrap/>
            <w:vAlign w:val="bottom"/>
            <w:hideMark/>
          </w:tcPr>
          <w:p w14:paraId="0DD9BA3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Edmondstone St &amp; Melbourne St</w:t>
            </w:r>
          </w:p>
        </w:tc>
        <w:tc>
          <w:tcPr>
            <w:tcW w:w="484" w:type="pct"/>
            <w:tcBorders>
              <w:top w:val="nil"/>
              <w:left w:val="nil"/>
              <w:bottom w:val="nil"/>
              <w:right w:val="nil"/>
            </w:tcBorders>
            <w:vAlign w:val="bottom"/>
          </w:tcPr>
          <w:p w14:paraId="7BC53115" w14:textId="7FB8D28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3DEBF125" w14:textId="7072A9E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564" w:type="pct"/>
            <w:tcBorders>
              <w:top w:val="nil"/>
              <w:left w:val="nil"/>
              <w:bottom w:val="nil"/>
              <w:right w:val="nil"/>
            </w:tcBorders>
            <w:vAlign w:val="bottom"/>
          </w:tcPr>
          <w:p w14:paraId="3A74EF23" w14:textId="79ED5A7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$149,318.73</w:t>
            </w:r>
          </w:p>
        </w:tc>
      </w:tr>
      <w:tr w:rsidR="007C4FFE" w:rsidRPr="007C4FFE" w14:paraId="52019FA7" w14:textId="3306E3B0" w:rsidTr="007A0322">
        <w:trPr>
          <w:trHeight w:val="113"/>
        </w:trPr>
        <w:tc>
          <w:tcPr>
            <w:tcW w:w="571" w:type="pct"/>
            <w:tcBorders>
              <w:top w:val="nil"/>
              <w:left w:val="nil"/>
              <w:bottom w:val="nil"/>
              <w:right w:val="nil"/>
            </w:tcBorders>
            <w:shd w:val="clear" w:color="auto" w:fill="auto"/>
            <w:noWrap/>
            <w:vAlign w:val="bottom"/>
            <w:hideMark/>
          </w:tcPr>
          <w:p w14:paraId="7FA8B13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M2115</w:t>
            </w:r>
          </w:p>
        </w:tc>
        <w:tc>
          <w:tcPr>
            <w:tcW w:w="2897" w:type="pct"/>
            <w:tcBorders>
              <w:top w:val="nil"/>
              <w:left w:val="nil"/>
              <w:bottom w:val="nil"/>
              <w:right w:val="nil"/>
            </w:tcBorders>
            <w:shd w:val="clear" w:color="auto" w:fill="auto"/>
            <w:noWrap/>
            <w:vAlign w:val="bottom"/>
            <w:hideMark/>
          </w:tcPr>
          <w:p w14:paraId="05A2CF9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Jinker Track &amp; Old Northern Rd</w:t>
            </w:r>
          </w:p>
        </w:tc>
        <w:tc>
          <w:tcPr>
            <w:tcW w:w="484" w:type="pct"/>
            <w:tcBorders>
              <w:top w:val="nil"/>
              <w:left w:val="nil"/>
              <w:bottom w:val="nil"/>
              <w:right w:val="nil"/>
            </w:tcBorders>
            <w:vAlign w:val="bottom"/>
          </w:tcPr>
          <w:p w14:paraId="261B977A" w14:textId="21B5373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46DDE943" w14:textId="40140FA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564" w:type="pct"/>
            <w:tcBorders>
              <w:top w:val="nil"/>
              <w:left w:val="nil"/>
              <w:bottom w:val="nil"/>
              <w:right w:val="nil"/>
            </w:tcBorders>
            <w:vAlign w:val="bottom"/>
          </w:tcPr>
          <w:p w14:paraId="2A59A5D7" w14:textId="5CAA196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$149,318.73</w:t>
            </w:r>
          </w:p>
        </w:tc>
      </w:tr>
      <w:tr w:rsidR="007C4FFE" w:rsidRPr="007C4FFE" w14:paraId="1B4A954F" w14:textId="4C3BE6D9" w:rsidTr="007A0322">
        <w:trPr>
          <w:trHeight w:val="113"/>
        </w:trPr>
        <w:tc>
          <w:tcPr>
            <w:tcW w:w="571" w:type="pct"/>
            <w:tcBorders>
              <w:top w:val="nil"/>
              <w:left w:val="nil"/>
              <w:bottom w:val="nil"/>
              <w:right w:val="nil"/>
            </w:tcBorders>
            <w:shd w:val="clear" w:color="auto" w:fill="auto"/>
            <w:noWrap/>
            <w:vAlign w:val="bottom"/>
            <w:hideMark/>
          </w:tcPr>
          <w:p w14:paraId="2356A96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M5390</w:t>
            </w:r>
          </w:p>
        </w:tc>
        <w:tc>
          <w:tcPr>
            <w:tcW w:w="2897" w:type="pct"/>
            <w:tcBorders>
              <w:top w:val="nil"/>
              <w:left w:val="nil"/>
              <w:bottom w:val="nil"/>
              <w:right w:val="nil"/>
            </w:tcBorders>
            <w:shd w:val="clear" w:color="auto" w:fill="auto"/>
            <w:noWrap/>
            <w:vAlign w:val="bottom"/>
            <w:hideMark/>
          </w:tcPr>
          <w:p w14:paraId="4EAE99A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Crestwood Dr/Griffith Wy &amp; Olsen Av</w:t>
            </w:r>
          </w:p>
        </w:tc>
        <w:tc>
          <w:tcPr>
            <w:tcW w:w="484" w:type="pct"/>
            <w:tcBorders>
              <w:top w:val="nil"/>
              <w:left w:val="nil"/>
              <w:bottom w:val="nil"/>
              <w:right w:val="nil"/>
            </w:tcBorders>
            <w:vAlign w:val="bottom"/>
          </w:tcPr>
          <w:p w14:paraId="05739803" w14:textId="049CFE5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2AEA5F73" w14:textId="15D6813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564" w:type="pct"/>
            <w:tcBorders>
              <w:top w:val="nil"/>
              <w:left w:val="nil"/>
              <w:bottom w:val="nil"/>
              <w:right w:val="nil"/>
            </w:tcBorders>
            <w:vAlign w:val="bottom"/>
          </w:tcPr>
          <w:p w14:paraId="3113E016" w14:textId="6126D4A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$149,318.73</w:t>
            </w:r>
          </w:p>
        </w:tc>
      </w:tr>
      <w:tr w:rsidR="007C4FFE" w:rsidRPr="007C4FFE" w14:paraId="308F71F7" w14:textId="628869E2" w:rsidTr="007A0322">
        <w:trPr>
          <w:trHeight w:val="113"/>
        </w:trPr>
        <w:tc>
          <w:tcPr>
            <w:tcW w:w="571" w:type="pct"/>
            <w:tcBorders>
              <w:top w:val="nil"/>
              <w:left w:val="nil"/>
              <w:bottom w:val="nil"/>
              <w:right w:val="nil"/>
            </w:tcBorders>
            <w:shd w:val="clear" w:color="auto" w:fill="auto"/>
            <w:noWrap/>
            <w:vAlign w:val="bottom"/>
            <w:hideMark/>
          </w:tcPr>
          <w:p w14:paraId="174EBD2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M3259</w:t>
            </w:r>
          </w:p>
        </w:tc>
        <w:tc>
          <w:tcPr>
            <w:tcW w:w="2897" w:type="pct"/>
            <w:tcBorders>
              <w:top w:val="nil"/>
              <w:left w:val="nil"/>
              <w:bottom w:val="nil"/>
              <w:right w:val="nil"/>
            </w:tcBorders>
            <w:shd w:val="clear" w:color="auto" w:fill="auto"/>
            <w:noWrap/>
            <w:vAlign w:val="bottom"/>
            <w:hideMark/>
          </w:tcPr>
          <w:p w14:paraId="42BB8FF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Alfred St &amp; Douglas - Garbutt Rd</w:t>
            </w:r>
          </w:p>
        </w:tc>
        <w:tc>
          <w:tcPr>
            <w:tcW w:w="484" w:type="pct"/>
            <w:tcBorders>
              <w:top w:val="nil"/>
              <w:left w:val="nil"/>
              <w:bottom w:val="nil"/>
              <w:right w:val="nil"/>
            </w:tcBorders>
            <w:vAlign w:val="bottom"/>
          </w:tcPr>
          <w:p w14:paraId="6B33FF13" w14:textId="29B89F5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061B854D" w14:textId="2AC5F84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2.8600</w:t>
            </w:r>
          </w:p>
        </w:tc>
        <w:tc>
          <w:tcPr>
            <w:tcW w:w="564" w:type="pct"/>
            <w:tcBorders>
              <w:top w:val="nil"/>
              <w:left w:val="nil"/>
              <w:bottom w:val="nil"/>
              <w:right w:val="nil"/>
            </w:tcBorders>
            <w:vAlign w:val="bottom"/>
          </w:tcPr>
          <w:p w14:paraId="2652DE4B" w14:textId="07D227D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$147,735.14</w:t>
            </w:r>
          </w:p>
        </w:tc>
      </w:tr>
      <w:tr w:rsidR="007C4FFE" w:rsidRPr="007C4FFE" w14:paraId="5C5A3336" w14:textId="542698E5" w:rsidTr="007A0322">
        <w:trPr>
          <w:trHeight w:val="113"/>
        </w:trPr>
        <w:tc>
          <w:tcPr>
            <w:tcW w:w="571" w:type="pct"/>
            <w:tcBorders>
              <w:top w:val="nil"/>
              <w:left w:val="nil"/>
              <w:bottom w:val="nil"/>
              <w:right w:val="nil"/>
            </w:tcBorders>
            <w:shd w:val="clear" w:color="auto" w:fill="auto"/>
            <w:noWrap/>
            <w:vAlign w:val="bottom"/>
            <w:hideMark/>
          </w:tcPr>
          <w:p w14:paraId="0A13EC2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M5462</w:t>
            </w:r>
          </w:p>
        </w:tc>
        <w:tc>
          <w:tcPr>
            <w:tcW w:w="2897" w:type="pct"/>
            <w:tcBorders>
              <w:top w:val="nil"/>
              <w:left w:val="nil"/>
              <w:bottom w:val="nil"/>
              <w:right w:val="nil"/>
            </w:tcBorders>
            <w:shd w:val="clear" w:color="auto" w:fill="auto"/>
            <w:noWrap/>
            <w:vAlign w:val="bottom"/>
            <w:hideMark/>
          </w:tcPr>
          <w:p w14:paraId="395711FF" w14:textId="290D2CB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Alexander Dr &amp; Hinkler Dr (7/13)</w:t>
            </w:r>
          </w:p>
        </w:tc>
        <w:tc>
          <w:tcPr>
            <w:tcW w:w="484" w:type="pct"/>
            <w:tcBorders>
              <w:top w:val="nil"/>
              <w:left w:val="nil"/>
              <w:bottom w:val="nil"/>
              <w:right w:val="nil"/>
            </w:tcBorders>
            <w:vAlign w:val="bottom"/>
          </w:tcPr>
          <w:p w14:paraId="1A050ACC" w14:textId="245016F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62A73061" w14:textId="2F8EA94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0.8800</w:t>
            </w:r>
          </w:p>
        </w:tc>
        <w:tc>
          <w:tcPr>
            <w:tcW w:w="564" w:type="pct"/>
            <w:tcBorders>
              <w:top w:val="nil"/>
              <w:left w:val="nil"/>
              <w:bottom w:val="nil"/>
              <w:right w:val="nil"/>
            </w:tcBorders>
            <w:vAlign w:val="bottom"/>
          </w:tcPr>
          <w:p w14:paraId="67C46520" w14:textId="0EFFBEB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$145,760.13</w:t>
            </w:r>
          </w:p>
        </w:tc>
      </w:tr>
      <w:tr w:rsidR="007C4FFE" w:rsidRPr="007C4FFE" w14:paraId="43AED334" w14:textId="746877F4" w:rsidTr="007A0322">
        <w:trPr>
          <w:trHeight w:val="113"/>
        </w:trPr>
        <w:tc>
          <w:tcPr>
            <w:tcW w:w="571" w:type="pct"/>
            <w:tcBorders>
              <w:top w:val="nil"/>
              <w:left w:val="nil"/>
              <w:bottom w:val="nil"/>
              <w:right w:val="nil"/>
            </w:tcBorders>
            <w:shd w:val="clear" w:color="auto" w:fill="auto"/>
            <w:noWrap/>
            <w:vAlign w:val="bottom"/>
            <w:hideMark/>
          </w:tcPr>
          <w:p w14:paraId="0B6B74B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B0693</w:t>
            </w:r>
          </w:p>
        </w:tc>
        <w:tc>
          <w:tcPr>
            <w:tcW w:w="2897" w:type="pct"/>
            <w:tcBorders>
              <w:top w:val="nil"/>
              <w:left w:val="nil"/>
              <w:bottom w:val="nil"/>
              <w:right w:val="nil"/>
            </w:tcBorders>
            <w:shd w:val="clear" w:color="auto" w:fill="auto"/>
            <w:noWrap/>
            <w:vAlign w:val="bottom"/>
            <w:hideMark/>
          </w:tcPr>
          <w:p w14:paraId="346938A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Annerley Rd &amp; Ipswich Rd</w:t>
            </w:r>
          </w:p>
        </w:tc>
        <w:tc>
          <w:tcPr>
            <w:tcW w:w="484" w:type="pct"/>
            <w:tcBorders>
              <w:top w:val="nil"/>
              <w:left w:val="nil"/>
              <w:bottom w:val="nil"/>
              <w:right w:val="nil"/>
            </w:tcBorders>
            <w:vAlign w:val="bottom"/>
          </w:tcPr>
          <w:p w14:paraId="0444C216" w14:textId="04442A6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3C9C8792" w14:textId="461A920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564" w:type="pct"/>
            <w:tcBorders>
              <w:top w:val="nil"/>
              <w:left w:val="nil"/>
              <w:bottom w:val="nil"/>
              <w:right w:val="nil"/>
            </w:tcBorders>
            <w:vAlign w:val="bottom"/>
          </w:tcPr>
          <w:p w14:paraId="66CECB17" w14:textId="0461A2C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$143,536.01</w:t>
            </w:r>
          </w:p>
        </w:tc>
      </w:tr>
      <w:tr w:rsidR="007C4FFE" w:rsidRPr="007C4FFE" w14:paraId="4CDD5400" w14:textId="26523083" w:rsidTr="007A0322">
        <w:trPr>
          <w:trHeight w:val="113"/>
        </w:trPr>
        <w:tc>
          <w:tcPr>
            <w:tcW w:w="571" w:type="pct"/>
            <w:tcBorders>
              <w:top w:val="nil"/>
              <w:left w:val="nil"/>
              <w:bottom w:val="nil"/>
              <w:right w:val="nil"/>
            </w:tcBorders>
            <w:shd w:val="clear" w:color="auto" w:fill="auto"/>
            <w:noWrap/>
            <w:vAlign w:val="bottom"/>
            <w:hideMark/>
          </w:tcPr>
          <w:p w14:paraId="24E953C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M2183</w:t>
            </w:r>
          </w:p>
        </w:tc>
        <w:tc>
          <w:tcPr>
            <w:tcW w:w="2897" w:type="pct"/>
            <w:tcBorders>
              <w:top w:val="nil"/>
              <w:left w:val="nil"/>
              <w:bottom w:val="nil"/>
              <w:right w:val="nil"/>
            </w:tcBorders>
            <w:shd w:val="clear" w:color="auto" w:fill="auto"/>
            <w:noWrap/>
            <w:vAlign w:val="bottom"/>
            <w:hideMark/>
          </w:tcPr>
          <w:p w14:paraId="263EA8C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Anzac Ave &amp; Sutton St</w:t>
            </w:r>
          </w:p>
        </w:tc>
        <w:tc>
          <w:tcPr>
            <w:tcW w:w="484" w:type="pct"/>
            <w:tcBorders>
              <w:top w:val="nil"/>
              <w:left w:val="nil"/>
              <w:bottom w:val="nil"/>
              <w:right w:val="nil"/>
            </w:tcBorders>
            <w:vAlign w:val="bottom"/>
          </w:tcPr>
          <w:p w14:paraId="2DBF0295" w14:textId="30AEDD5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7CE526D2" w14:textId="3F6E817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564" w:type="pct"/>
            <w:tcBorders>
              <w:top w:val="nil"/>
              <w:left w:val="nil"/>
              <w:bottom w:val="nil"/>
              <w:right w:val="nil"/>
            </w:tcBorders>
            <w:vAlign w:val="bottom"/>
          </w:tcPr>
          <w:p w14:paraId="3A1BCE6F" w14:textId="0D6A704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$143,536.01</w:t>
            </w:r>
          </w:p>
        </w:tc>
      </w:tr>
      <w:tr w:rsidR="007C4FFE" w:rsidRPr="007C4FFE" w14:paraId="13CC5C1E" w14:textId="57CB3EAE" w:rsidTr="007A0322">
        <w:trPr>
          <w:trHeight w:val="113"/>
        </w:trPr>
        <w:tc>
          <w:tcPr>
            <w:tcW w:w="571" w:type="pct"/>
            <w:tcBorders>
              <w:top w:val="nil"/>
              <w:left w:val="nil"/>
              <w:bottom w:val="nil"/>
              <w:right w:val="nil"/>
            </w:tcBorders>
            <w:shd w:val="clear" w:color="auto" w:fill="auto"/>
            <w:noWrap/>
            <w:vAlign w:val="bottom"/>
            <w:hideMark/>
          </w:tcPr>
          <w:p w14:paraId="61EC53F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M5402</w:t>
            </w:r>
          </w:p>
        </w:tc>
        <w:tc>
          <w:tcPr>
            <w:tcW w:w="2897" w:type="pct"/>
            <w:tcBorders>
              <w:top w:val="nil"/>
              <w:left w:val="nil"/>
              <w:bottom w:val="nil"/>
              <w:right w:val="nil"/>
            </w:tcBorders>
            <w:shd w:val="clear" w:color="auto" w:fill="auto"/>
            <w:noWrap/>
            <w:vAlign w:val="bottom"/>
            <w:hideMark/>
          </w:tcPr>
          <w:p w14:paraId="425D63D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Alabaster Dr &amp; Nerang - Broadbeach Rd</w:t>
            </w:r>
          </w:p>
        </w:tc>
        <w:tc>
          <w:tcPr>
            <w:tcW w:w="484" w:type="pct"/>
            <w:tcBorders>
              <w:top w:val="nil"/>
              <w:left w:val="nil"/>
              <w:bottom w:val="nil"/>
              <w:right w:val="nil"/>
            </w:tcBorders>
            <w:vAlign w:val="bottom"/>
          </w:tcPr>
          <w:p w14:paraId="1B341CA0" w14:textId="4763164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2CCACD9B" w14:textId="3F5ABFF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564" w:type="pct"/>
            <w:tcBorders>
              <w:top w:val="nil"/>
              <w:left w:val="nil"/>
              <w:bottom w:val="nil"/>
              <w:right w:val="nil"/>
            </w:tcBorders>
            <w:vAlign w:val="bottom"/>
          </w:tcPr>
          <w:p w14:paraId="2B30888E" w14:textId="1783519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$143,536.01</w:t>
            </w:r>
          </w:p>
        </w:tc>
      </w:tr>
      <w:tr w:rsidR="007C4FFE" w:rsidRPr="007C4FFE" w14:paraId="24803966" w14:textId="7FF38646" w:rsidTr="007A0322">
        <w:trPr>
          <w:trHeight w:val="113"/>
        </w:trPr>
        <w:tc>
          <w:tcPr>
            <w:tcW w:w="571" w:type="pct"/>
            <w:tcBorders>
              <w:top w:val="nil"/>
              <w:left w:val="nil"/>
              <w:bottom w:val="nil"/>
              <w:right w:val="nil"/>
            </w:tcBorders>
            <w:shd w:val="clear" w:color="auto" w:fill="auto"/>
            <w:noWrap/>
            <w:vAlign w:val="bottom"/>
            <w:hideMark/>
          </w:tcPr>
          <w:p w14:paraId="21F6AE0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M5971</w:t>
            </w:r>
          </w:p>
        </w:tc>
        <w:tc>
          <w:tcPr>
            <w:tcW w:w="2897" w:type="pct"/>
            <w:tcBorders>
              <w:top w:val="nil"/>
              <w:left w:val="nil"/>
              <w:bottom w:val="nil"/>
              <w:right w:val="nil"/>
            </w:tcBorders>
            <w:shd w:val="clear" w:color="auto" w:fill="auto"/>
            <w:noWrap/>
            <w:vAlign w:val="bottom"/>
            <w:hideMark/>
          </w:tcPr>
          <w:p w14:paraId="0F7F5F8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Reif St &amp; Ripley Rd</w:t>
            </w:r>
          </w:p>
        </w:tc>
        <w:tc>
          <w:tcPr>
            <w:tcW w:w="484" w:type="pct"/>
            <w:tcBorders>
              <w:top w:val="nil"/>
              <w:left w:val="nil"/>
              <w:bottom w:val="nil"/>
              <w:right w:val="nil"/>
            </w:tcBorders>
            <w:vAlign w:val="bottom"/>
          </w:tcPr>
          <w:p w14:paraId="228C912E" w14:textId="23DD755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484" w:type="pct"/>
            <w:tcBorders>
              <w:top w:val="nil"/>
              <w:left w:val="nil"/>
              <w:bottom w:val="nil"/>
              <w:right w:val="nil"/>
            </w:tcBorders>
            <w:vAlign w:val="bottom"/>
          </w:tcPr>
          <w:p w14:paraId="2797950D" w14:textId="01EBEEB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0.7800</w:t>
            </w:r>
          </w:p>
        </w:tc>
        <w:tc>
          <w:tcPr>
            <w:tcW w:w="564" w:type="pct"/>
            <w:tcBorders>
              <w:top w:val="nil"/>
              <w:left w:val="nil"/>
              <w:bottom w:val="nil"/>
              <w:right w:val="nil"/>
            </w:tcBorders>
            <w:vAlign w:val="bottom"/>
          </w:tcPr>
          <w:p w14:paraId="3C7331B4" w14:textId="5330AC7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$143,536.01</w:t>
            </w:r>
          </w:p>
        </w:tc>
      </w:tr>
      <w:tr w:rsidR="007C4FFE" w:rsidRPr="007C4FFE" w14:paraId="0BB7B354" w14:textId="2A468D0D" w:rsidTr="007A0322">
        <w:trPr>
          <w:trHeight w:val="113"/>
        </w:trPr>
        <w:tc>
          <w:tcPr>
            <w:tcW w:w="571" w:type="pct"/>
            <w:tcBorders>
              <w:top w:val="nil"/>
              <w:left w:val="nil"/>
              <w:bottom w:val="nil"/>
              <w:right w:val="nil"/>
            </w:tcBorders>
            <w:shd w:val="clear" w:color="auto" w:fill="auto"/>
            <w:noWrap/>
            <w:vAlign w:val="bottom"/>
            <w:hideMark/>
          </w:tcPr>
          <w:p w14:paraId="6626CDD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B0718</w:t>
            </w:r>
          </w:p>
        </w:tc>
        <w:tc>
          <w:tcPr>
            <w:tcW w:w="2897" w:type="pct"/>
            <w:tcBorders>
              <w:top w:val="nil"/>
              <w:left w:val="nil"/>
              <w:bottom w:val="nil"/>
              <w:right w:val="nil"/>
            </w:tcBorders>
            <w:shd w:val="clear" w:color="auto" w:fill="auto"/>
            <w:noWrap/>
            <w:vAlign w:val="bottom"/>
            <w:hideMark/>
          </w:tcPr>
          <w:p w14:paraId="79B40F3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Beenleigh Rd &amp; Stones Rd</w:t>
            </w:r>
          </w:p>
        </w:tc>
        <w:tc>
          <w:tcPr>
            <w:tcW w:w="484" w:type="pct"/>
            <w:tcBorders>
              <w:top w:val="nil"/>
              <w:left w:val="nil"/>
              <w:bottom w:val="nil"/>
              <w:right w:val="nil"/>
            </w:tcBorders>
            <w:vAlign w:val="bottom"/>
          </w:tcPr>
          <w:p w14:paraId="7104AA68" w14:textId="0D55BCA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485A26D1" w14:textId="2D335EE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2.6400</w:t>
            </w:r>
          </w:p>
        </w:tc>
        <w:tc>
          <w:tcPr>
            <w:tcW w:w="564" w:type="pct"/>
            <w:tcBorders>
              <w:top w:val="nil"/>
              <w:left w:val="nil"/>
              <w:bottom w:val="nil"/>
              <w:right w:val="nil"/>
            </w:tcBorders>
            <w:vAlign w:val="bottom"/>
          </w:tcPr>
          <w:p w14:paraId="6F9DEA36" w14:textId="26CDD1D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$142,842.07</w:t>
            </w:r>
          </w:p>
        </w:tc>
      </w:tr>
      <w:tr w:rsidR="007C4FFE" w:rsidRPr="007C4FFE" w14:paraId="6143646F" w14:textId="182F0631" w:rsidTr="007A0322">
        <w:trPr>
          <w:trHeight w:val="113"/>
        </w:trPr>
        <w:tc>
          <w:tcPr>
            <w:tcW w:w="571" w:type="pct"/>
            <w:tcBorders>
              <w:top w:val="nil"/>
              <w:left w:val="nil"/>
              <w:bottom w:val="nil"/>
              <w:right w:val="nil"/>
            </w:tcBorders>
            <w:shd w:val="clear" w:color="auto" w:fill="auto"/>
            <w:noWrap/>
            <w:vAlign w:val="bottom"/>
            <w:hideMark/>
          </w:tcPr>
          <w:p w14:paraId="21675FF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M5316</w:t>
            </w:r>
          </w:p>
        </w:tc>
        <w:tc>
          <w:tcPr>
            <w:tcW w:w="2897" w:type="pct"/>
            <w:tcBorders>
              <w:top w:val="nil"/>
              <w:left w:val="nil"/>
              <w:bottom w:val="nil"/>
              <w:right w:val="nil"/>
            </w:tcBorders>
            <w:shd w:val="clear" w:color="auto" w:fill="auto"/>
            <w:noWrap/>
            <w:vAlign w:val="bottom"/>
            <w:hideMark/>
          </w:tcPr>
          <w:p w14:paraId="15D9D81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Bourton Rd/Jura Pde &amp; Gooding Dr (Gold Coast - Springbrook Rd)</w:t>
            </w:r>
          </w:p>
        </w:tc>
        <w:tc>
          <w:tcPr>
            <w:tcW w:w="484" w:type="pct"/>
            <w:tcBorders>
              <w:top w:val="nil"/>
              <w:left w:val="nil"/>
              <w:bottom w:val="nil"/>
              <w:right w:val="nil"/>
            </w:tcBorders>
            <w:vAlign w:val="bottom"/>
          </w:tcPr>
          <w:p w14:paraId="367994BF" w14:textId="40F8D95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3FE0A0B4" w14:textId="25B7829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2.6400</w:t>
            </w:r>
          </w:p>
        </w:tc>
        <w:tc>
          <w:tcPr>
            <w:tcW w:w="564" w:type="pct"/>
            <w:tcBorders>
              <w:top w:val="nil"/>
              <w:left w:val="nil"/>
              <w:bottom w:val="nil"/>
              <w:right w:val="nil"/>
            </w:tcBorders>
            <w:vAlign w:val="bottom"/>
          </w:tcPr>
          <w:p w14:paraId="5F0D40EB" w14:textId="0C1A222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$142,842.07</w:t>
            </w:r>
          </w:p>
        </w:tc>
      </w:tr>
      <w:tr w:rsidR="007C4FFE" w:rsidRPr="007C4FFE" w14:paraId="4404BD84" w14:textId="1A805D47" w:rsidTr="007A0322">
        <w:trPr>
          <w:trHeight w:val="113"/>
        </w:trPr>
        <w:tc>
          <w:tcPr>
            <w:tcW w:w="571" w:type="pct"/>
            <w:tcBorders>
              <w:top w:val="nil"/>
              <w:left w:val="nil"/>
              <w:bottom w:val="nil"/>
              <w:right w:val="nil"/>
            </w:tcBorders>
            <w:shd w:val="clear" w:color="auto" w:fill="auto"/>
            <w:noWrap/>
            <w:vAlign w:val="bottom"/>
            <w:hideMark/>
          </w:tcPr>
          <w:p w14:paraId="7170E91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B0056</w:t>
            </w:r>
          </w:p>
        </w:tc>
        <w:tc>
          <w:tcPr>
            <w:tcW w:w="2897" w:type="pct"/>
            <w:tcBorders>
              <w:top w:val="nil"/>
              <w:left w:val="nil"/>
              <w:bottom w:val="nil"/>
              <w:right w:val="nil"/>
            </w:tcBorders>
            <w:shd w:val="clear" w:color="auto" w:fill="auto"/>
            <w:noWrap/>
            <w:vAlign w:val="bottom"/>
            <w:hideMark/>
          </w:tcPr>
          <w:p w14:paraId="13ABE1D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Brookes St &amp; Wickham St</w:t>
            </w:r>
          </w:p>
        </w:tc>
        <w:tc>
          <w:tcPr>
            <w:tcW w:w="484" w:type="pct"/>
            <w:tcBorders>
              <w:top w:val="nil"/>
              <w:left w:val="nil"/>
              <w:bottom w:val="nil"/>
              <w:right w:val="nil"/>
            </w:tcBorders>
            <w:vAlign w:val="bottom"/>
          </w:tcPr>
          <w:p w14:paraId="1362DC6E" w14:textId="619D856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3D96C48A" w14:textId="731328E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2.6000</w:t>
            </w:r>
          </w:p>
        </w:tc>
        <w:tc>
          <w:tcPr>
            <w:tcW w:w="564" w:type="pct"/>
            <w:tcBorders>
              <w:top w:val="nil"/>
              <w:left w:val="nil"/>
              <w:bottom w:val="nil"/>
              <w:right w:val="nil"/>
            </w:tcBorders>
            <w:vAlign w:val="bottom"/>
          </w:tcPr>
          <w:p w14:paraId="49872178" w14:textId="41148B5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$141,952.42</w:t>
            </w:r>
          </w:p>
        </w:tc>
      </w:tr>
      <w:tr w:rsidR="007C4FFE" w:rsidRPr="007C4FFE" w14:paraId="1288DBF0" w14:textId="601BC6AB" w:rsidTr="007A0322">
        <w:trPr>
          <w:trHeight w:val="113"/>
        </w:trPr>
        <w:tc>
          <w:tcPr>
            <w:tcW w:w="571" w:type="pct"/>
            <w:tcBorders>
              <w:top w:val="nil"/>
              <w:left w:val="nil"/>
              <w:bottom w:val="nil"/>
              <w:right w:val="nil"/>
            </w:tcBorders>
            <w:shd w:val="clear" w:color="auto" w:fill="auto"/>
            <w:noWrap/>
            <w:vAlign w:val="bottom"/>
            <w:hideMark/>
          </w:tcPr>
          <w:p w14:paraId="04E74FD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M1457</w:t>
            </w:r>
          </w:p>
        </w:tc>
        <w:tc>
          <w:tcPr>
            <w:tcW w:w="2897" w:type="pct"/>
            <w:tcBorders>
              <w:top w:val="nil"/>
              <w:left w:val="nil"/>
              <w:bottom w:val="nil"/>
              <w:right w:val="nil"/>
            </w:tcBorders>
            <w:shd w:val="clear" w:color="auto" w:fill="auto"/>
            <w:noWrap/>
            <w:vAlign w:val="bottom"/>
            <w:hideMark/>
          </w:tcPr>
          <w:p w14:paraId="38EDB6C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Griffith Arterial Rd (U20 -1/95) &amp; Springfield St</w:t>
            </w:r>
          </w:p>
        </w:tc>
        <w:tc>
          <w:tcPr>
            <w:tcW w:w="484" w:type="pct"/>
            <w:tcBorders>
              <w:top w:val="nil"/>
              <w:left w:val="nil"/>
              <w:bottom w:val="nil"/>
              <w:right w:val="nil"/>
            </w:tcBorders>
            <w:vAlign w:val="bottom"/>
          </w:tcPr>
          <w:p w14:paraId="21DC3373" w14:textId="4C31903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564493B7" w14:textId="2475ABF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2.6000</w:t>
            </w:r>
          </w:p>
        </w:tc>
        <w:tc>
          <w:tcPr>
            <w:tcW w:w="564" w:type="pct"/>
            <w:tcBorders>
              <w:top w:val="nil"/>
              <w:left w:val="nil"/>
              <w:bottom w:val="nil"/>
              <w:right w:val="nil"/>
            </w:tcBorders>
            <w:vAlign w:val="bottom"/>
          </w:tcPr>
          <w:p w14:paraId="24A1724D" w14:textId="5153592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$141,952.42</w:t>
            </w:r>
          </w:p>
        </w:tc>
      </w:tr>
      <w:tr w:rsidR="007C4FFE" w:rsidRPr="007C4FFE" w14:paraId="1626C9AC" w14:textId="60AAC831" w:rsidTr="007A0322">
        <w:trPr>
          <w:trHeight w:val="113"/>
        </w:trPr>
        <w:tc>
          <w:tcPr>
            <w:tcW w:w="571" w:type="pct"/>
            <w:tcBorders>
              <w:top w:val="nil"/>
              <w:left w:val="nil"/>
              <w:bottom w:val="nil"/>
              <w:right w:val="nil"/>
            </w:tcBorders>
            <w:shd w:val="clear" w:color="auto" w:fill="auto"/>
            <w:noWrap/>
            <w:vAlign w:val="bottom"/>
            <w:hideMark/>
          </w:tcPr>
          <w:p w14:paraId="276A472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M1628</w:t>
            </w:r>
          </w:p>
        </w:tc>
        <w:tc>
          <w:tcPr>
            <w:tcW w:w="2897" w:type="pct"/>
            <w:tcBorders>
              <w:top w:val="nil"/>
              <w:left w:val="nil"/>
              <w:bottom w:val="nil"/>
              <w:right w:val="nil"/>
            </w:tcBorders>
            <w:shd w:val="clear" w:color="auto" w:fill="auto"/>
            <w:noWrap/>
            <w:vAlign w:val="bottom"/>
            <w:hideMark/>
          </w:tcPr>
          <w:p w14:paraId="33386927" w14:textId="7979D49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Beaudesert Rd &amp; Muirhead St/Kameruka St</w:t>
            </w:r>
          </w:p>
        </w:tc>
        <w:tc>
          <w:tcPr>
            <w:tcW w:w="484" w:type="pct"/>
            <w:tcBorders>
              <w:top w:val="nil"/>
              <w:left w:val="nil"/>
              <w:bottom w:val="nil"/>
              <w:right w:val="nil"/>
            </w:tcBorders>
            <w:vAlign w:val="bottom"/>
          </w:tcPr>
          <w:p w14:paraId="1D17D4F9" w14:textId="05911ED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7D462B68" w14:textId="2B59E65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2.6000</w:t>
            </w:r>
          </w:p>
        </w:tc>
        <w:tc>
          <w:tcPr>
            <w:tcW w:w="564" w:type="pct"/>
            <w:tcBorders>
              <w:top w:val="nil"/>
              <w:left w:val="nil"/>
              <w:bottom w:val="nil"/>
              <w:right w:val="nil"/>
            </w:tcBorders>
            <w:vAlign w:val="bottom"/>
          </w:tcPr>
          <w:p w14:paraId="12CEDFF0" w14:textId="32E7751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$141,952.42</w:t>
            </w:r>
          </w:p>
        </w:tc>
      </w:tr>
      <w:tr w:rsidR="007C4FFE" w:rsidRPr="007C4FFE" w14:paraId="207F3A8D" w14:textId="2571AF63" w:rsidTr="007A0322">
        <w:trPr>
          <w:trHeight w:val="113"/>
        </w:trPr>
        <w:tc>
          <w:tcPr>
            <w:tcW w:w="571" w:type="pct"/>
            <w:tcBorders>
              <w:top w:val="nil"/>
              <w:left w:val="nil"/>
              <w:bottom w:val="nil"/>
              <w:right w:val="nil"/>
            </w:tcBorders>
            <w:shd w:val="clear" w:color="auto" w:fill="auto"/>
            <w:noWrap/>
            <w:vAlign w:val="bottom"/>
            <w:hideMark/>
          </w:tcPr>
          <w:p w14:paraId="6913906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B0070</w:t>
            </w:r>
          </w:p>
        </w:tc>
        <w:tc>
          <w:tcPr>
            <w:tcW w:w="2897" w:type="pct"/>
            <w:tcBorders>
              <w:top w:val="nil"/>
              <w:left w:val="nil"/>
              <w:bottom w:val="nil"/>
              <w:right w:val="nil"/>
            </w:tcBorders>
            <w:shd w:val="clear" w:color="auto" w:fill="auto"/>
            <w:noWrap/>
            <w:vAlign w:val="bottom"/>
            <w:hideMark/>
          </w:tcPr>
          <w:p w14:paraId="2E9836E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Lutwyche Rd &amp; Newmarket Rd</w:t>
            </w:r>
          </w:p>
        </w:tc>
        <w:tc>
          <w:tcPr>
            <w:tcW w:w="484" w:type="pct"/>
            <w:tcBorders>
              <w:top w:val="nil"/>
              <w:left w:val="nil"/>
              <w:bottom w:val="nil"/>
              <w:right w:val="nil"/>
            </w:tcBorders>
            <w:vAlign w:val="bottom"/>
          </w:tcPr>
          <w:p w14:paraId="089638FE" w14:textId="748313F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6E7B9C78" w14:textId="63A2088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2.3400</w:t>
            </w:r>
          </w:p>
        </w:tc>
        <w:tc>
          <w:tcPr>
            <w:tcW w:w="564" w:type="pct"/>
            <w:tcBorders>
              <w:top w:val="nil"/>
              <w:left w:val="nil"/>
              <w:bottom w:val="nil"/>
              <w:right w:val="nil"/>
            </w:tcBorders>
            <w:vAlign w:val="bottom"/>
          </w:tcPr>
          <w:p w14:paraId="15624175" w14:textId="5A2E119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$136,169.70</w:t>
            </w:r>
          </w:p>
        </w:tc>
      </w:tr>
      <w:tr w:rsidR="007C4FFE" w:rsidRPr="007C4FFE" w14:paraId="1BEC0BF3" w14:textId="7575ECD5" w:rsidTr="007A0322">
        <w:trPr>
          <w:trHeight w:val="113"/>
        </w:trPr>
        <w:tc>
          <w:tcPr>
            <w:tcW w:w="571" w:type="pct"/>
            <w:tcBorders>
              <w:top w:val="nil"/>
              <w:left w:val="nil"/>
              <w:bottom w:val="nil"/>
              <w:right w:val="nil"/>
            </w:tcBorders>
            <w:shd w:val="clear" w:color="auto" w:fill="auto"/>
            <w:noWrap/>
            <w:vAlign w:val="bottom"/>
            <w:hideMark/>
          </w:tcPr>
          <w:p w14:paraId="4BF5E5A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B0088</w:t>
            </w:r>
          </w:p>
        </w:tc>
        <w:tc>
          <w:tcPr>
            <w:tcW w:w="2897" w:type="pct"/>
            <w:tcBorders>
              <w:top w:val="nil"/>
              <w:left w:val="nil"/>
              <w:bottom w:val="nil"/>
              <w:right w:val="nil"/>
            </w:tcBorders>
            <w:shd w:val="clear" w:color="auto" w:fill="auto"/>
            <w:noWrap/>
            <w:vAlign w:val="bottom"/>
            <w:hideMark/>
          </w:tcPr>
          <w:p w14:paraId="3377F48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Coronation Dr &amp; Sylvan Rd</w:t>
            </w:r>
          </w:p>
        </w:tc>
        <w:tc>
          <w:tcPr>
            <w:tcW w:w="484" w:type="pct"/>
            <w:tcBorders>
              <w:top w:val="nil"/>
              <w:left w:val="nil"/>
              <w:bottom w:val="nil"/>
              <w:right w:val="nil"/>
            </w:tcBorders>
            <w:vAlign w:val="bottom"/>
          </w:tcPr>
          <w:p w14:paraId="74FE4D97" w14:textId="3464981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70645768" w14:textId="122B1E2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2.3400</w:t>
            </w:r>
          </w:p>
        </w:tc>
        <w:tc>
          <w:tcPr>
            <w:tcW w:w="564" w:type="pct"/>
            <w:tcBorders>
              <w:top w:val="nil"/>
              <w:left w:val="nil"/>
              <w:bottom w:val="nil"/>
              <w:right w:val="nil"/>
            </w:tcBorders>
            <w:vAlign w:val="bottom"/>
          </w:tcPr>
          <w:p w14:paraId="480BA495" w14:textId="1B3033F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$136,169.70</w:t>
            </w:r>
          </w:p>
        </w:tc>
      </w:tr>
      <w:tr w:rsidR="007C4FFE" w:rsidRPr="007C4FFE" w14:paraId="10805408" w14:textId="01B5D60E" w:rsidTr="007A0322">
        <w:trPr>
          <w:trHeight w:val="113"/>
        </w:trPr>
        <w:tc>
          <w:tcPr>
            <w:tcW w:w="571" w:type="pct"/>
            <w:tcBorders>
              <w:top w:val="nil"/>
              <w:left w:val="nil"/>
              <w:bottom w:val="nil"/>
              <w:right w:val="nil"/>
            </w:tcBorders>
            <w:shd w:val="clear" w:color="auto" w:fill="auto"/>
            <w:noWrap/>
            <w:vAlign w:val="bottom"/>
            <w:hideMark/>
          </w:tcPr>
          <w:p w14:paraId="4993324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B0309</w:t>
            </w:r>
          </w:p>
        </w:tc>
        <w:tc>
          <w:tcPr>
            <w:tcW w:w="2897" w:type="pct"/>
            <w:tcBorders>
              <w:top w:val="nil"/>
              <w:left w:val="nil"/>
              <w:bottom w:val="nil"/>
              <w:right w:val="nil"/>
            </w:tcBorders>
            <w:shd w:val="clear" w:color="auto" w:fill="auto"/>
            <w:noWrap/>
            <w:vAlign w:val="bottom"/>
            <w:hideMark/>
          </w:tcPr>
          <w:p w14:paraId="2EFBE4A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Ashgrove Ave/Edmonston St &amp; Enoggera Rd</w:t>
            </w:r>
          </w:p>
        </w:tc>
        <w:tc>
          <w:tcPr>
            <w:tcW w:w="484" w:type="pct"/>
            <w:tcBorders>
              <w:top w:val="nil"/>
              <w:left w:val="nil"/>
              <w:bottom w:val="nil"/>
              <w:right w:val="nil"/>
            </w:tcBorders>
            <w:vAlign w:val="bottom"/>
          </w:tcPr>
          <w:p w14:paraId="4AC0ED5B" w14:textId="2346E30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6E90A70C" w14:textId="71812C6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2.3400</w:t>
            </w:r>
          </w:p>
        </w:tc>
        <w:tc>
          <w:tcPr>
            <w:tcW w:w="564" w:type="pct"/>
            <w:tcBorders>
              <w:top w:val="nil"/>
              <w:left w:val="nil"/>
              <w:bottom w:val="nil"/>
              <w:right w:val="nil"/>
            </w:tcBorders>
            <w:vAlign w:val="bottom"/>
          </w:tcPr>
          <w:p w14:paraId="37E1761B" w14:textId="039184F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$136,169.70</w:t>
            </w:r>
          </w:p>
        </w:tc>
      </w:tr>
      <w:tr w:rsidR="007C4FFE" w:rsidRPr="007C4FFE" w14:paraId="3A7E51D4" w14:textId="5F7CCB4B" w:rsidTr="007A0322">
        <w:trPr>
          <w:trHeight w:val="113"/>
        </w:trPr>
        <w:tc>
          <w:tcPr>
            <w:tcW w:w="571" w:type="pct"/>
            <w:tcBorders>
              <w:top w:val="nil"/>
              <w:left w:val="nil"/>
              <w:bottom w:val="nil"/>
              <w:right w:val="nil"/>
            </w:tcBorders>
            <w:shd w:val="clear" w:color="auto" w:fill="auto"/>
            <w:noWrap/>
            <w:vAlign w:val="bottom"/>
            <w:hideMark/>
          </w:tcPr>
          <w:p w14:paraId="26247D9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M1308</w:t>
            </w:r>
          </w:p>
        </w:tc>
        <w:tc>
          <w:tcPr>
            <w:tcW w:w="2897" w:type="pct"/>
            <w:tcBorders>
              <w:top w:val="nil"/>
              <w:left w:val="nil"/>
              <w:bottom w:val="nil"/>
              <w:right w:val="nil"/>
            </w:tcBorders>
            <w:shd w:val="clear" w:color="auto" w:fill="auto"/>
            <w:noWrap/>
            <w:vAlign w:val="bottom"/>
            <w:hideMark/>
          </w:tcPr>
          <w:p w14:paraId="60F1E22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Mt Gravatt - Capalaba Rd &amp; Redland Sub-Arterial Rd (state route 21)</w:t>
            </w:r>
          </w:p>
        </w:tc>
        <w:tc>
          <w:tcPr>
            <w:tcW w:w="484" w:type="pct"/>
            <w:tcBorders>
              <w:top w:val="nil"/>
              <w:left w:val="nil"/>
              <w:bottom w:val="nil"/>
              <w:right w:val="nil"/>
            </w:tcBorders>
            <w:vAlign w:val="bottom"/>
          </w:tcPr>
          <w:p w14:paraId="56C03DAE" w14:textId="00A618C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5435D1D1" w14:textId="7F121EA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2.3400</w:t>
            </w:r>
          </w:p>
        </w:tc>
        <w:tc>
          <w:tcPr>
            <w:tcW w:w="564" w:type="pct"/>
            <w:tcBorders>
              <w:top w:val="nil"/>
              <w:left w:val="nil"/>
              <w:bottom w:val="nil"/>
              <w:right w:val="nil"/>
            </w:tcBorders>
            <w:vAlign w:val="bottom"/>
          </w:tcPr>
          <w:p w14:paraId="518FD2CA" w14:textId="752DDC2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$136,169.70</w:t>
            </w:r>
          </w:p>
        </w:tc>
      </w:tr>
      <w:tr w:rsidR="007C4FFE" w:rsidRPr="007C4FFE" w14:paraId="021151C9" w14:textId="1596615B" w:rsidTr="007A0322">
        <w:trPr>
          <w:trHeight w:val="113"/>
        </w:trPr>
        <w:tc>
          <w:tcPr>
            <w:tcW w:w="571" w:type="pct"/>
            <w:tcBorders>
              <w:top w:val="nil"/>
              <w:left w:val="nil"/>
              <w:bottom w:val="nil"/>
              <w:right w:val="nil"/>
            </w:tcBorders>
            <w:shd w:val="clear" w:color="auto" w:fill="auto"/>
            <w:noWrap/>
            <w:vAlign w:val="bottom"/>
            <w:hideMark/>
          </w:tcPr>
          <w:p w14:paraId="1B16136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B0685</w:t>
            </w:r>
          </w:p>
        </w:tc>
        <w:tc>
          <w:tcPr>
            <w:tcW w:w="2897" w:type="pct"/>
            <w:tcBorders>
              <w:top w:val="nil"/>
              <w:left w:val="nil"/>
              <w:bottom w:val="nil"/>
              <w:right w:val="nil"/>
            </w:tcBorders>
            <w:shd w:val="clear" w:color="auto" w:fill="auto"/>
            <w:noWrap/>
            <w:vAlign w:val="bottom"/>
            <w:hideMark/>
          </w:tcPr>
          <w:p w14:paraId="38F3F52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Jones Rd &amp; Old Cleveland Rd (1/95)</w:t>
            </w:r>
          </w:p>
        </w:tc>
        <w:tc>
          <w:tcPr>
            <w:tcW w:w="484" w:type="pct"/>
            <w:tcBorders>
              <w:top w:val="nil"/>
              <w:left w:val="nil"/>
              <w:bottom w:val="nil"/>
              <w:right w:val="nil"/>
            </w:tcBorders>
            <w:vAlign w:val="bottom"/>
          </w:tcPr>
          <w:p w14:paraId="4F9E3CC3" w14:textId="7B62DB0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0.4400</w:t>
            </w:r>
          </w:p>
        </w:tc>
        <w:tc>
          <w:tcPr>
            <w:tcW w:w="484" w:type="pct"/>
            <w:tcBorders>
              <w:top w:val="nil"/>
              <w:left w:val="nil"/>
              <w:bottom w:val="nil"/>
              <w:right w:val="nil"/>
            </w:tcBorders>
            <w:vAlign w:val="bottom"/>
          </w:tcPr>
          <w:p w14:paraId="52597B09" w14:textId="1A7A14F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2.8600</w:t>
            </w:r>
          </w:p>
        </w:tc>
        <w:tc>
          <w:tcPr>
            <w:tcW w:w="564" w:type="pct"/>
            <w:tcBorders>
              <w:top w:val="nil"/>
              <w:left w:val="nil"/>
              <w:bottom w:val="nil"/>
              <w:right w:val="nil"/>
            </w:tcBorders>
            <w:vAlign w:val="bottom"/>
          </w:tcPr>
          <w:p w14:paraId="4521AEF5" w14:textId="5883AEE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$134,792.80</w:t>
            </w:r>
          </w:p>
        </w:tc>
      </w:tr>
      <w:tr w:rsidR="007C4FFE" w:rsidRPr="007C4FFE" w14:paraId="5BAC3F61" w14:textId="3841D11C" w:rsidTr="007A0322">
        <w:trPr>
          <w:trHeight w:val="113"/>
        </w:trPr>
        <w:tc>
          <w:tcPr>
            <w:tcW w:w="571" w:type="pct"/>
            <w:tcBorders>
              <w:top w:val="nil"/>
              <w:left w:val="nil"/>
              <w:bottom w:val="nil"/>
              <w:right w:val="nil"/>
            </w:tcBorders>
            <w:shd w:val="clear" w:color="auto" w:fill="auto"/>
            <w:noWrap/>
            <w:vAlign w:val="bottom"/>
            <w:hideMark/>
          </w:tcPr>
          <w:p w14:paraId="6D7B335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M0644</w:t>
            </w:r>
          </w:p>
        </w:tc>
        <w:tc>
          <w:tcPr>
            <w:tcW w:w="2897" w:type="pct"/>
            <w:tcBorders>
              <w:top w:val="nil"/>
              <w:left w:val="nil"/>
              <w:bottom w:val="nil"/>
              <w:right w:val="nil"/>
            </w:tcBorders>
            <w:shd w:val="clear" w:color="auto" w:fill="auto"/>
            <w:noWrap/>
            <w:vAlign w:val="bottom"/>
            <w:hideMark/>
          </w:tcPr>
          <w:p w14:paraId="2A6E11C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Garden Rd &amp; Progress Rd</w:t>
            </w:r>
          </w:p>
        </w:tc>
        <w:tc>
          <w:tcPr>
            <w:tcW w:w="484" w:type="pct"/>
            <w:tcBorders>
              <w:top w:val="nil"/>
              <w:left w:val="nil"/>
              <w:bottom w:val="nil"/>
              <w:right w:val="nil"/>
            </w:tcBorders>
            <w:vAlign w:val="bottom"/>
          </w:tcPr>
          <w:p w14:paraId="5014FCDC" w14:textId="4ED8FBC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0.4400</w:t>
            </w:r>
          </w:p>
        </w:tc>
        <w:tc>
          <w:tcPr>
            <w:tcW w:w="484" w:type="pct"/>
            <w:tcBorders>
              <w:top w:val="nil"/>
              <w:left w:val="nil"/>
              <w:bottom w:val="nil"/>
              <w:right w:val="nil"/>
            </w:tcBorders>
            <w:vAlign w:val="bottom"/>
          </w:tcPr>
          <w:p w14:paraId="0AB35D21" w14:textId="7540D04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2.8600</w:t>
            </w:r>
          </w:p>
        </w:tc>
        <w:tc>
          <w:tcPr>
            <w:tcW w:w="564" w:type="pct"/>
            <w:tcBorders>
              <w:top w:val="nil"/>
              <w:left w:val="nil"/>
              <w:bottom w:val="nil"/>
              <w:right w:val="nil"/>
            </w:tcBorders>
            <w:vAlign w:val="bottom"/>
          </w:tcPr>
          <w:p w14:paraId="4FFFEC6C" w14:textId="5283D1D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$134,792.80</w:t>
            </w:r>
          </w:p>
        </w:tc>
      </w:tr>
      <w:tr w:rsidR="007C4FFE" w:rsidRPr="007C4FFE" w14:paraId="49832943" w14:textId="281DCF7D" w:rsidTr="007A0322">
        <w:trPr>
          <w:trHeight w:val="113"/>
        </w:trPr>
        <w:tc>
          <w:tcPr>
            <w:tcW w:w="571" w:type="pct"/>
            <w:tcBorders>
              <w:top w:val="nil"/>
              <w:left w:val="nil"/>
              <w:bottom w:val="nil"/>
              <w:right w:val="nil"/>
            </w:tcBorders>
            <w:shd w:val="clear" w:color="auto" w:fill="auto"/>
            <w:noWrap/>
            <w:vAlign w:val="bottom"/>
            <w:hideMark/>
          </w:tcPr>
          <w:p w14:paraId="7A08486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B0704</w:t>
            </w:r>
          </w:p>
        </w:tc>
        <w:tc>
          <w:tcPr>
            <w:tcW w:w="2897" w:type="pct"/>
            <w:tcBorders>
              <w:top w:val="nil"/>
              <w:left w:val="nil"/>
              <w:bottom w:val="nil"/>
              <w:right w:val="nil"/>
            </w:tcBorders>
            <w:shd w:val="clear" w:color="auto" w:fill="auto"/>
            <w:noWrap/>
            <w:vAlign w:val="bottom"/>
            <w:hideMark/>
          </w:tcPr>
          <w:p w14:paraId="2ACE5AE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Stanley St &amp; Trinity La/South East Arterial Ramps</w:t>
            </w:r>
          </w:p>
        </w:tc>
        <w:tc>
          <w:tcPr>
            <w:tcW w:w="484" w:type="pct"/>
            <w:tcBorders>
              <w:top w:val="nil"/>
              <w:left w:val="nil"/>
              <w:bottom w:val="nil"/>
              <w:right w:val="nil"/>
            </w:tcBorders>
            <w:vAlign w:val="bottom"/>
          </w:tcPr>
          <w:p w14:paraId="29E4F8D1" w14:textId="26171EF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0.2600</w:t>
            </w:r>
          </w:p>
        </w:tc>
        <w:tc>
          <w:tcPr>
            <w:tcW w:w="484" w:type="pct"/>
            <w:tcBorders>
              <w:top w:val="nil"/>
              <w:left w:val="nil"/>
              <w:bottom w:val="nil"/>
              <w:right w:val="nil"/>
            </w:tcBorders>
            <w:vAlign w:val="bottom"/>
          </w:tcPr>
          <w:p w14:paraId="436BC972" w14:textId="600BEA7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4.1600</w:t>
            </w:r>
          </w:p>
        </w:tc>
        <w:tc>
          <w:tcPr>
            <w:tcW w:w="564" w:type="pct"/>
            <w:tcBorders>
              <w:top w:val="nil"/>
              <w:left w:val="nil"/>
              <w:bottom w:val="nil"/>
              <w:right w:val="nil"/>
            </w:tcBorders>
            <w:vAlign w:val="bottom"/>
          </w:tcPr>
          <w:p w14:paraId="1AADC99A" w14:textId="442E669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$134,586.11</w:t>
            </w:r>
          </w:p>
        </w:tc>
      </w:tr>
      <w:tr w:rsidR="007C4FFE" w:rsidRPr="007C4FFE" w14:paraId="67C1EFD2" w14:textId="181BCE99" w:rsidTr="007A0322">
        <w:trPr>
          <w:trHeight w:val="113"/>
        </w:trPr>
        <w:tc>
          <w:tcPr>
            <w:tcW w:w="571" w:type="pct"/>
            <w:tcBorders>
              <w:top w:val="nil"/>
              <w:left w:val="nil"/>
              <w:bottom w:val="nil"/>
              <w:right w:val="nil"/>
            </w:tcBorders>
            <w:shd w:val="clear" w:color="auto" w:fill="auto"/>
            <w:noWrap/>
            <w:vAlign w:val="bottom"/>
            <w:hideMark/>
          </w:tcPr>
          <w:p w14:paraId="47D2D02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M5810</w:t>
            </w:r>
          </w:p>
        </w:tc>
        <w:tc>
          <w:tcPr>
            <w:tcW w:w="2897" w:type="pct"/>
            <w:tcBorders>
              <w:top w:val="nil"/>
              <w:left w:val="nil"/>
              <w:bottom w:val="nil"/>
              <w:right w:val="nil"/>
            </w:tcBorders>
            <w:shd w:val="clear" w:color="auto" w:fill="auto"/>
            <w:noWrap/>
            <w:vAlign w:val="bottom"/>
            <w:hideMark/>
          </w:tcPr>
          <w:p w14:paraId="7D880F5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Collingwood Dr &amp; Smiths Rd</w:t>
            </w:r>
          </w:p>
        </w:tc>
        <w:tc>
          <w:tcPr>
            <w:tcW w:w="484" w:type="pct"/>
            <w:tcBorders>
              <w:top w:val="nil"/>
              <w:left w:val="nil"/>
              <w:bottom w:val="nil"/>
              <w:right w:val="nil"/>
            </w:tcBorders>
            <w:vAlign w:val="bottom"/>
          </w:tcPr>
          <w:p w14:paraId="7CF89018" w14:textId="432291C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62CEF841" w14:textId="203EB6B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564" w:type="pct"/>
            <w:tcBorders>
              <w:top w:val="nil"/>
              <w:left w:val="nil"/>
              <w:bottom w:val="nil"/>
              <w:right w:val="nil"/>
            </w:tcBorders>
            <w:vAlign w:val="bottom"/>
          </w:tcPr>
          <w:p w14:paraId="7DD17927" w14:textId="20F3576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$133,055.93</w:t>
            </w:r>
          </w:p>
        </w:tc>
      </w:tr>
      <w:tr w:rsidR="007C4FFE" w:rsidRPr="007C4FFE" w14:paraId="3C351EAC" w14:textId="6821C87F" w:rsidTr="007A0322">
        <w:trPr>
          <w:trHeight w:val="113"/>
        </w:trPr>
        <w:tc>
          <w:tcPr>
            <w:tcW w:w="571" w:type="pct"/>
            <w:tcBorders>
              <w:top w:val="nil"/>
              <w:left w:val="nil"/>
              <w:bottom w:val="nil"/>
              <w:right w:val="nil"/>
            </w:tcBorders>
            <w:shd w:val="clear" w:color="auto" w:fill="auto"/>
            <w:noWrap/>
            <w:vAlign w:val="bottom"/>
            <w:hideMark/>
          </w:tcPr>
          <w:p w14:paraId="161A3C8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B0715</w:t>
            </w:r>
          </w:p>
        </w:tc>
        <w:tc>
          <w:tcPr>
            <w:tcW w:w="2897" w:type="pct"/>
            <w:tcBorders>
              <w:top w:val="nil"/>
              <w:left w:val="nil"/>
              <w:bottom w:val="nil"/>
              <w:right w:val="nil"/>
            </w:tcBorders>
            <w:shd w:val="clear" w:color="auto" w:fill="auto"/>
            <w:noWrap/>
            <w:vAlign w:val="bottom"/>
            <w:hideMark/>
          </w:tcPr>
          <w:p w14:paraId="07900C5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Blunder Rd &amp; Glenala Rd</w:t>
            </w:r>
          </w:p>
        </w:tc>
        <w:tc>
          <w:tcPr>
            <w:tcW w:w="484" w:type="pct"/>
            <w:tcBorders>
              <w:top w:val="nil"/>
              <w:left w:val="nil"/>
              <w:bottom w:val="nil"/>
              <w:right w:val="nil"/>
            </w:tcBorders>
            <w:vAlign w:val="bottom"/>
          </w:tcPr>
          <w:p w14:paraId="74C83F84" w14:textId="326CDF9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396C4340" w14:textId="15CB51A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2.0800</w:t>
            </w:r>
          </w:p>
        </w:tc>
        <w:tc>
          <w:tcPr>
            <w:tcW w:w="564" w:type="pct"/>
            <w:tcBorders>
              <w:top w:val="nil"/>
              <w:left w:val="nil"/>
              <w:bottom w:val="nil"/>
              <w:right w:val="nil"/>
            </w:tcBorders>
            <w:vAlign w:val="bottom"/>
          </w:tcPr>
          <w:p w14:paraId="7315AFBD" w14:textId="3408D97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$130,386.98</w:t>
            </w:r>
          </w:p>
        </w:tc>
      </w:tr>
      <w:tr w:rsidR="007C4FFE" w:rsidRPr="007C4FFE" w14:paraId="60E41B5D" w14:textId="2203CC50" w:rsidTr="007A0322">
        <w:trPr>
          <w:trHeight w:val="113"/>
        </w:trPr>
        <w:tc>
          <w:tcPr>
            <w:tcW w:w="571" w:type="pct"/>
            <w:tcBorders>
              <w:top w:val="nil"/>
              <w:left w:val="nil"/>
              <w:bottom w:val="nil"/>
              <w:right w:val="nil"/>
            </w:tcBorders>
            <w:shd w:val="clear" w:color="auto" w:fill="auto"/>
            <w:noWrap/>
            <w:vAlign w:val="bottom"/>
            <w:hideMark/>
          </w:tcPr>
          <w:p w14:paraId="5CE67C8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B0767</w:t>
            </w:r>
          </w:p>
        </w:tc>
        <w:tc>
          <w:tcPr>
            <w:tcW w:w="2897" w:type="pct"/>
            <w:tcBorders>
              <w:top w:val="nil"/>
              <w:left w:val="nil"/>
              <w:bottom w:val="nil"/>
              <w:right w:val="nil"/>
            </w:tcBorders>
            <w:shd w:val="clear" w:color="auto" w:fill="auto"/>
            <w:noWrap/>
            <w:vAlign w:val="bottom"/>
            <w:hideMark/>
          </w:tcPr>
          <w:p w14:paraId="114360C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Lumphanan St &amp; Pinelands Rd</w:t>
            </w:r>
          </w:p>
        </w:tc>
        <w:tc>
          <w:tcPr>
            <w:tcW w:w="484" w:type="pct"/>
            <w:tcBorders>
              <w:top w:val="nil"/>
              <w:left w:val="nil"/>
              <w:bottom w:val="nil"/>
              <w:right w:val="nil"/>
            </w:tcBorders>
            <w:vAlign w:val="bottom"/>
          </w:tcPr>
          <w:p w14:paraId="59CA2D7C" w14:textId="528BD45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444770A0" w14:textId="595D0DB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2.0800</w:t>
            </w:r>
          </w:p>
        </w:tc>
        <w:tc>
          <w:tcPr>
            <w:tcW w:w="564" w:type="pct"/>
            <w:tcBorders>
              <w:top w:val="nil"/>
              <w:left w:val="nil"/>
              <w:bottom w:val="nil"/>
              <w:right w:val="nil"/>
            </w:tcBorders>
            <w:vAlign w:val="bottom"/>
          </w:tcPr>
          <w:p w14:paraId="06C1ED36" w14:textId="61E389E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$130,386.98</w:t>
            </w:r>
          </w:p>
        </w:tc>
      </w:tr>
      <w:tr w:rsidR="007C4FFE" w:rsidRPr="007C4FFE" w14:paraId="7C810719" w14:textId="58B5E36B" w:rsidTr="007A0322">
        <w:trPr>
          <w:trHeight w:val="113"/>
        </w:trPr>
        <w:tc>
          <w:tcPr>
            <w:tcW w:w="571" w:type="pct"/>
            <w:tcBorders>
              <w:top w:val="nil"/>
              <w:left w:val="nil"/>
              <w:bottom w:val="nil"/>
              <w:right w:val="nil"/>
            </w:tcBorders>
            <w:shd w:val="clear" w:color="auto" w:fill="auto"/>
            <w:noWrap/>
            <w:vAlign w:val="bottom"/>
            <w:hideMark/>
          </w:tcPr>
          <w:p w14:paraId="29FAA8A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L1670</w:t>
            </w:r>
          </w:p>
        </w:tc>
        <w:tc>
          <w:tcPr>
            <w:tcW w:w="2897" w:type="pct"/>
            <w:tcBorders>
              <w:top w:val="nil"/>
              <w:left w:val="nil"/>
              <w:bottom w:val="nil"/>
              <w:right w:val="nil"/>
            </w:tcBorders>
            <w:shd w:val="clear" w:color="auto" w:fill="auto"/>
            <w:noWrap/>
            <w:vAlign w:val="bottom"/>
            <w:hideMark/>
          </w:tcPr>
          <w:p w14:paraId="1025282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Browns Plains Rd &amp; Fourth Ave/Warbler St</w:t>
            </w:r>
          </w:p>
        </w:tc>
        <w:tc>
          <w:tcPr>
            <w:tcW w:w="484" w:type="pct"/>
            <w:tcBorders>
              <w:top w:val="nil"/>
              <w:left w:val="nil"/>
              <w:bottom w:val="nil"/>
              <w:right w:val="nil"/>
            </w:tcBorders>
            <w:vAlign w:val="bottom"/>
          </w:tcPr>
          <w:p w14:paraId="7814A7EA" w14:textId="712E691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5AE772AA" w14:textId="1C83639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2.0800</w:t>
            </w:r>
          </w:p>
        </w:tc>
        <w:tc>
          <w:tcPr>
            <w:tcW w:w="564" w:type="pct"/>
            <w:tcBorders>
              <w:top w:val="nil"/>
              <w:left w:val="nil"/>
              <w:bottom w:val="nil"/>
              <w:right w:val="nil"/>
            </w:tcBorders>
            <w:vAlign w:val="bottom"/>
          </w:tcPr>
          <w:p w14:paraId="54E25F8E" w14:textId="77905A9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$130,386.98</w:t>
            </w:r>
          </w:p>
        </w:tc>
      </w:tr>
      <w:tr w:rsidR="007C4FFE" w:rsidRPr="007C4FFE" w14:paraId="24B26EED" w14:textId="0B78A2B5" w:rsidTr="007A0322">
        <w:trPr>
          <w:trHeight w:val="113"/>
        </w:trPr>
        <w:tc>
          <w:tcPr>
            <w:tcW w:w="571" w:type="pct"/>
            <w:tcBorders>
              <w:top w:val="nil"/>
              <w:left w:val="nil"/>
              <w:bottom w:val="nil"/>
              <w:right w:val="nil"/>
            </w:tcBorders>
            <w:shd w:val="clear" w:color="auto" w:fill="auto"/>
            <w:noWrap/>
            <w:vAlign w:val="bottom"/>
            <w:hideMark/>
          </w:tcPr>
          <w:p w14:paraId="7CFA421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M1238</w:t>
            </w:r>
          </w:p>
        </w:tc>
        <w:tc>
          <w:tcPr>
            <w:tcW w:w="2897" w:type="pct"/>
            <w:tcBorders>
              <w:top w:val="nil"/>
              <w:left w:val="nil"/>
              <w:bottom w:val="nil"/>
              <w:right w:val="nil"/>
            </w:tcBorders>
            <w:shd w:val="clear" w:color="auto" w:fill="auto"/>
            <w:noWrap/>
            <w:vAlign w:val="bottom"/>
            <w:hideMark/>
          </w:tcPr>
          <w:p w14:paraId="27C75271" w14:textId="58D0E0A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Pritchard Rd &amp; Sandgate Rd (1/04)</w:t>
            </w:r>
          </w:p>
        </w:tc>
        <w:tc>
          <w:tcPr>
            <w:tcW w:w="484" w:type="pct"/>
            <w:tcBorders>
              <w:top w:val="nil"/>
              <w:left w:val="nil"/>
              <w:bottom w:val="nil"/>
              <w:right w:val="nil"/>
            </w:tcBorders>
            <w:vAlign w:val="bottom"/>
          </w:tcPr>
          <w:p w14:paraId="3ECF9293" w14:textId="77F1332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78C81FC6" w14:textId="7B44D57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2.0800</w:t>
            </w:r>
          </w:p>
        </w:tc>
        <w:tc>
          <w:tcPr>
            <w:tcW w:w="564" w:type="pct"/>
            <w:tcBorders>
              <w:top w:val="nil"/>
              <w:left w:val="nil"/>
              <w:bottom w:val="nil"/>
              <w:right w:val="nil"/>
            </w:tcBorders>
            <w:vAlign w:val="bottom"/>
          </w:tcPr>
          <w:p w14:paraId="2E069E3F" w14:textId="1ABDC57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$130,386.98</w:t>
            </w:r>
          </w:p>
        </w:tc>
      </w:tr>
      <w:tr w:rsidR="007C4FFE" w:rsidRPr="007C4FFE" w14:paraId="2341D8CD" w14:textId="4EF19BF8" w:rsidTr="007A0322">
        <w:trPr>
          <w:trHeight w:val="113"/>
        </w:trPr>
        <w:tc>
          <w:tcPr>
            <w:tcW w:w="571" w:type="pct"/>
            <w:tcBorders>
              <w:top w:val="nil"/>
              <w:left w:val="nil"/>
              <w:bottom w:val="nil"/>
              <w:right w:val="nil"/>
            </w:tcBorders>
            <w:shd w:val="clear" w:color="auto" w:fill="auto"/>
            <w:noWrap/>
            <w:vAlign w:val="bottom"/>
            <w:hideMark/>
          </w:tcPr>
          <w:p w14:paraId="6C56449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M5410</w:t>
            </w:r>
          </w:p>
        </w:tc>
        <w:tc>
          <w:tcPr>
            <w:tcW w:w="2897" w:type="pct"/>
            <w:tcBorders>
              <w:top w:val="nil"/>
              <w:left w:val="nil"/>
              <w:bottom w:val="nil"/>
              <w:right w:val="nil"/>
            </w:tcBorders>
            <w:shd w:val="clear" w:color="auto" w:fill="auto"/>
            <w:noWrap/>
            <w:vAlign w:val="bottom"/>
            <w:hideMark/>
          </w:tcPr>
          <w:p w14:paraId="4491AA5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Napper Rd &amp; Smith St Connection Rd (1/04)</w:t>
            </w:r>
          </w:p>
        </w:tc>
        <w:tc>
          <w:tcPr>
            <w:tcW w:w="484" w:type="pct"/>
            <w:tcBorders>
              <w:top w:val="nil"/>
              <w:left w:val="nil"/>
              <w:bottom w:val="nil"/>
              <w:right w:val="nil"/>
            </w:tcBorders>
            <w:vAlign w:val="bottom"/>
          </w:tcPr>
          <w:p w14:paraId="2061ACEA" w14:textId="7D4C551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007A6701" w14:textId="746959C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2.0800</w:t>
            </w:r>
          </w:p>
        </w:tc>
        <w:tc>
          <w:tcPr>
            <w:tcW w:w="564" w:type="pct"/>
            <w:tcBorders>
              <w:top w:val="nil"/>
              <w:left w:val="nil"/>
              <w:bottom w:val="nil"/>
              <w:right w:val="nil"/>
            </w:tcBorders>
            <w:vAlign w:val="bottom"/>
          </w:tcPr>
          <w:p w14:paraId="25F96511" w14:textId="08A5FC0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$130,386.98</w:t>
            </w:r>
          </w:p>
        </w:tc>
      </w:tr>
      <w:tr w:rsidR="007C4FFE" w:rsidRPr="007C4FFE" w14:paraId="1574A694" w14:textId="6BA70D32" w:rsidTr="007A0322">
        <w:trPr>
          <w:trHeight w:val="113"/>
        </w:trPr>
        <w:tc>
          <w:tcPr>
            <w:tcW w:w="571" w:type="pct"/>
            <w:tcBorders>
              <w:top w:val="nil"/>
              <w:left w:val="nil"/>
              <w:bottom w:val="nil"/>
              <w:right w:val="nil"/>
            </w:tcBorders>
            <w:shd w:val="clear" w:color="auto" w:fill="auto"/>
            <w:noWrap/>
            <w:vAlign w:val="bottom"/>
            <w:hideMark/>
          </w:tcPr>
          <w:p w14:paraId="3027059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B0140</w:t>
            </w:r>
          </w:p>
        </w:tc>
        <w:tc>
          <w:tcPr>
            <w:tcW w:w="2897" w:type="pct"/>
            <w:tcBorders>
              <w:top w:val="nil"/>
              <w:left w:val="nil"/>
              <w:bottom w:val="nil"/>
              <w:right w:val="nil"/>
            </w:tcBorders>
            <w:shd w:val="clear" w:color="auto" w:fill="auto"/>
            <w:noWrap/>
            <w:vAlign w:val="bottom"/>
            <w:hideMark/>
          </w:tcPr>
          <w:p w14:paraId="640E58E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Jephson St &amp; Sherwood Rd</w:t>
            </w:r>
          </w:p>
        </w:tc>
        <w:tc>
          <w:tcPr>
            <w:tcW w:w="484" w:type="pct"/>
            <w:tcBorders>
              <w:top w:val="nil"/>
              <w:left w:val="nil"/>
              <w:bottom w:val="nil"/>
              <w:right w:val="nil"/>
            </w:tcBorders>
            <w:vAlign w:val="bottom"/>
          </w:tcPr>
          <w:p w14:paraId="734B5807" w14:textId="62C2CFE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0.4400</w:t>
            </w:r>
          </w:p>
        </w:tc>
        <w:tc>
          <w:tcPr>
            <w:tcW w:w="484" w:type="pct"/>
            <w:tcBorders>
              <w:top w:val="nil"/>
              <w:left w:val="nil"/>
              <w:bottom w:val="nil"/>
              <w:right w:val="nil"/>
            </w:tcBorders>
            <w:vAlign w:val="bottom"/>
          </w:tcPr>
          <w:p w14:paraId="6E0E5F75" w14:textId="66AE49D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2.6400</w:t>
            </w:r>
          </w:p>
        </w:tc>
        <w:tc>
          <w:tcPr>
            <w:tcW w:w="564" w:type="pct"/>
            <w:tcBorders>
              <w:top w:val="nil"/>
              <w:left w:val="nil"/>
              <w:bottom w:val="nil"/>
              <w:right w:val="nil"/>
            </w:tcBorders>
            <w:vAlign w:val="bottom"/>
          </w:tcPr>
          <w:p w14:paraId="02B23712" w14:textId="4754ED5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$129,899.73</w:t>
            </w:r>
          </w:p>
        </w:tc>
      </w:tr>
      <w:tr w:rsidR="007C4FFE" w:rsidRPr="007C4FFE" w14:paraId="1E48C9F7" w14:textId="09F7636B" w:rsidTr="007A0322">
        <w:trPr>
          <w:trHeight w:val="113"/>
        </w:trPr>
        <w:tc>
          <w:tcPr>
            <w:tcW w:w="571" w:type="pct"/>
            <w:tcBorders>
              <w:top w:val="nil"/>
              <w:left w:val="nil"/>
              <w:bottom w:val="nil"/>
              <w:right w:val="nil"/>
            </w:tcBorders>
            <w:shd w:val="clear" w:color="auto" w:fill="auto"/>
            <w:noWrap/>
            <w:vAlign w:val="bottom"/>
            <w:hideMark/>
          </w:tcPr>
          <w:p w14:paraId="3727326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B0680</w:t>
            </w:r>
          </w:p>
        </w:tc>
        <w:tc>
          <w:tcPr>
            <w:tcW w:w="2897" w:type="pct"/>
            <w:tcBorders>
              <w:top w:val="nil"/>
              <w:left w:val="nil"/>
              <w:bottom w:val="nil"/>
              <w:right w:val="nil"/>
            </w:tcBorders>
            <w:shd w:val="clear" w:color="auto" w:fill="auto"/>
            <w:noWrap/>
            <w:vAlign w:val="bottom"/>
            <w:hideMark/>
          </w:tcPr>
          <w:p w14:paraId="75C4E9C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Boundary Rd/Wiles St &amp; Old Cleveland Rd (1/95)</w:t>
            </w:r>
          </w:p>
        </w:tc>
        <w:tc>
          <w:tcPr>
            <w:tcW w:w="484" w:type="pct"/>
            <w:tcBorders>
              <w:top w:val="nil"/>
              <w:left w:val="nil"/>
              <w:bottom w:val="nil"/>
              <w:right w:val="nil"/>
            </w:tcBorders>
            <w:vAlign w:val="bottom"/>
          </w:tcPr>
          <w:p w14:paraId="545F775F" w14:textId="2023049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0.4400</w:t>
            </w:r>
          </w:p>
        </w:tc>
        <w:tc>
          <w:tcPr>
            <w:tcW w:w="484" w:type="pct"/>
            <w:tcBorders>
              <w:top w:val="nil"/>
              <w:left w:val="nil"/>
              <w:bottom w:val="nil"/>
              <w:right w:val="nil"/>
            </w:tcBorders>
            <w:vAlign w:val="bottom"/>
          </w:tcPr>
          <w:p w14:paraId="620F0531" w14:textId="7A730B3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2.6400</w:t>
            </w:r>
          </w:p>
        </w:tc>
        <w:tc>
          <w:tcPr>
            <w:tcW w:w="564" w:type="pct"/>
            <w:tcBorders>
              <w:top w:val="nil"/>
              <w:left w:val="nil"/>
              <w:bottom w:val="nil"/>
              <w:right w:val="nil"/>
            </w:tcBorders>
            <w:vAlign w:val="bottom"/>
          </w:tcPr>
          <w:p w14:paraId="72ADA3FC" w14:textId="2A81FCF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$129,899.73</w:t>
            </w:r>
          </w:p>
        </w:tc>
      </w:tr>
      <w:tr w:rsidR="007C4FFE" w:rsidRPr="007C4FFE" w14:paraId="5C859D5D" w14:textId="0A790083" w:rsidTr="007A0322">
        <w:trPr>
          <w:trHeight w:val="113"/>
        </w:trPr>
        <w:tc>
          <w:tcPr>
            <w:tcW w:w="571" w:type="pct"/>
            <w:tcBorders>
              <w:top w:val="nil"/>
              <w:left w:val="nil"/>
              <w:bottom w:val="nil"/>
              <w:right w:val="nil"/>
            </w:tcBorders>
            <w:shd w:val="clear" w:color="auto" w:fill="auto"/>
            <w:noWrap/>
            <w:vAlign w:val="bottom"/>
            <w:hideMark/>
          </w:tcPr>
          <w:p w14:paraId="6978C06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B0873</w:t>
            </w:r>
          </w:p>
        </w:tc>
        <w:tc>
          <w:tcPr>
            <w:tcW w:w="2897" w:type="pct"/>
            <w:tcBorders>
              <w:top w:val="nil"/>
              <w:left w:val="nil"/>
              <w:bottom w:val="nil"/>
              <w:right w:val="nil"/>
            </w:tcBorders>
            <w:shd w:val="clear" w:color="auto" w:fill="auto"/>
            <w:noWrap/>
            <w:vAlign w:val="bottom"/>
            <w:hideMark/>
          </w:tcPr>
          <w:p w14:paraId="587A07A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Gardner Rd &amp; Miles Platting Rd</w:t>
            </w:r>
          </w:p>
        </w:tc>
        <w:tc>
          <w:tcPr>
            <w:tcW w:w="484" w:type="pct"/>
            <w:tcBorders>
              <w:top w:val="nil"/>
              <w:left w:val="nil"/>
              <w:bottom w:val="nil"/>
              <w:right w:val="nil"/>
            </w:tcBorders>
            <w:vAlign w:val="bottom"/>
          </w:tcPr>
          <w:p w14:paraId="7B32E4CE" w14:textId="57D294B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0.4400</w:t>
            </w:r>
          </w:p>
        </w:tc>
        <w:tc>
          <w:tcPr>
            <w:tcW w:w="484" w:type="pct"/>
            <w:tcBorders>
              <w:top w:val="nil"/>
              <w:left w:val="nil"/>
              <w:bottom w:val="nil"/>
              <w:right w:val="nil"/>
            </w:tcBorders>
            <w:vAlign w:val="bottom"/>
          </w:tcPr>
          <w:p w14:paraId="424B2795" w14:textId="44A08D3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2.6400</w:t>
            </w:r>
          </w:p>
        </w:tc>
        <w:tc>
          <w:tcPr>
            <w:tcW w:w="564" w:type="pct"/>
            <w:tcBorders>
              <w:top w:val="nil"/>
              <w:left w:val="nil"/>
              <w:bottom w:val="nil"/>
              <w:right w:val="nil"/>
            </w:tcBorders>
            <w:vAlign w:val="bottom"/>
          </w:tcPr>
          <w:p w14:paraId="5F15639A" w14:textId="5E567B8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$129,899.73</w:t>
            </w:r>
          </w:p>
        </w:tc>
      </w:tr>
      <w:tr w:rsidR="007C4FFE" w:rsidRPr="007C4FFE" w14:paraId="63BDC0D4" w14:textId="529AE5C2" w:rsidTr="007A0322">
        <w:trPr>
          <w:trHeight w:val="113"/>
        </w:trPr>
        <w:tc>
          <w:tcPr>
            <w:tcW w:w="571" w:type="pct"/>
            <w:tcBorders>
              <w:top w:val="nil"/>
              <w:left w:val="nil"/>
              <w:bottom w:val="nil"/>
              <w:right w:val="nil"/>
            </w:tcBorders>
            <w:shd w:val="clear" w:color="auto" w:fill="auto"/>
            <w:noWrap/>
            <w:vAlign w:val="bottom"/>
            <w:hideMark/>
          </w:tcPr>
          <w:p w14:paraId="0CF2DBF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M5185</w:t>
            </w:r>
          </w:p>
        </w:tc>
        <w:tc>
          <w:tcPr>
            <w:tcW w:w="2897" w:type="pct"/>
            <w:tcBorders>
              <w:top w:val="nil"/>
              <w:left w:val="nil"/>
              <w:bottom w:val="nil"/>
              <w:right w:val="nil"/>
            </w:tcBorders>
            <w:shd w:val="clear" w:color="auto" w:fill="auto"/>
            <w:noWrap/>
            <w:vAlign w:val="bottom"/>
            <w:hideMark/>
          </w:tcPr>
          <w:p w14:paraId="5BEE65A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Gold Coast Hwy (Brisbane Rd) &amp; Marble Arch Pl/Lakeside Country Club Accs</w:t>
            </w:r>
          </w:p>
        </w:tc>
        <w:tc>
          <w:tcPr>
            <w:tcW w:w="484" w:type="pct"/>
            <w:tcBorders>
              <w:top w:val="nil"/>
              <w:left w:val="nil"/>
              <w:bottom w:val="nil"/>
              <w:right w:val="nil"/>
            </w:tcBorders>
            <w:vAlign w:val="bottom"/>
          </w:tcPr>
          <w:p w14:paraId="656A2380" w14:textId="36CDD03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0.4400</w:t>
            </w:r>
          </w:p>
        </w:tc>
        <w:tc>
          <w:tcPr>
            <w:tcW w:w="484" w:type="pct"/>
            <w:tcBorders>
              <w:top w:val="nil"/>
              <w:left w:val="nil"/>
              <w:bottom w:val="nil"/>
              <w:right w:val="nil"/>
            </w:tcBorders>
            <w:vAlign w:val="bottom"/>
          </w:tcPr>
          <w:p w14:paraId="535C9DC8" w14:textId="10BAD17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2.6000</w:t>
            </w:r>
          </w:p>
        </w:tc>
        <w:tc>
          <w:tcPr>
            <w:tcW w:w="564" w:type="pct"/>
            <w:tcBorders>
              <w:top w:val="nil"/>
              <w:left w:val="nil"/>
              <w:bottom w:val="nil"/>
              <w:right w:val="nil"/>
            </w:tcBorders>
            <w:vAlign w:val="bottom"/>
          </w:tcPr>
          <w:p w14:paraId="1B6D2303" w14:textId="6A01734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$129,010.08</w:t>
            </w:r>
          </w:p>
        </w:tc>
      </w:tr>
      <w:tr w:rsidR="007C4FFE" w:rsidRPr="007C4FFE" w14:paraId="4F851E6F" w14:textId="44E4F445" w:rsidTr="007A0322">
        <w:trPr>
          <w:trHeight w:val="113"/>
        </w:trPr>
        <w:tc>
          <w:tcPr>
            <w:tcW w:w="571" w:type="pct"/>
            <w:tcBorders>
              <w:top w:val="nil"/>
              <w:left w:val="nil"/>
              <w:bottom w:val="nil"/>
              <w:right w:val="nil"/>
            </w:tcBorders>
            <w:shd w:val="clear" w:color="auto" w:fill="auto"/>
            <w:noWrap/>
            <w:vAlign w:val="bottom"/>
            <w:hideMark/>
          </w:tcPr>
          <w:p w14:paraId="019B821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B0086</w:t>
            </w:r>
          </w:p>
        </w:tc>
        <w:tc>
          <w:tcPr>
            <w:tcW w:w="2897" w:type="pct"/>
            <w:tcBorders>
              <w:top w:val="nil"/>
              <w:left w:val="nil"/>
              <w:bottom w:val="nil"/>
              <w:right w:val="nil"/>
            </w:tcBorders>
            <w:shd w:val="clear" w:color="auto" w:fill="auto"/>
            <w:noWrap/>
            <w:vAlign w:val="bottom"/>
            <w:hideMark/>
          </w:tcPr>
          <w:p w14:paraId="45D9CC7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Baroona Rd/Park Rd &amp; Milton Rd</w:t>
            </w:r>
          </w:p>
        </w:tc>
        <w:tc>
          <w:tcPr>
            <w:tcW w:w="484" w:type="pct"/>
            <w:tcBorders>
              <w:top w:val="nil"/>
              <w:left w:val="nil"/>
              <w:bottom w:val="nil"/>
              <w:right w:val="nil"/>
            </w:tcBorders>
            <w:vAlign w:val="bottom"/>
          </w:tcPr>
          <w:p w14:paraId="5272033F" w14:textId="54B0507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49E7FAEA" w14:textId="0B0BF81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564" w:type="pct"/>
            <w:tcBorders>
              <w:top w:val="nil"/>
              <w:left w:val="nil"/>
              <w:bottom w:val="nil"/>
              <w:right w:val="nil"/>
            </w:tcBorders>
            <w:vAlign w:val="bottom"/>
          </w:tcPr>
          <w:p w14:paraId="1E7BCE2A" w14:textId="653964C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$124,604.27</w:t>
            </w:r>
          </w:p>
        </w:tc>
      </w:tr>
      <w:tr w:rsidR="007C4FFE" w:rsidRPr="007C4FFE" w14:paraId="5B89B90C" w14:textId="0EA0E599" w:rsidTr="007A0322">
        <w:trPr>
          <w:trHeight w:val="113"/>
        </w:trPr>
        <w:tc>
          <w:tcPr>
            <w:tcW w:w="571" w:type="pct"/>
            <w:tcBorders>
              <w:top w:val="nil"/>
              <w:left w:val="nil"/>
              <w:bottom w:val="nil"/>
              <w:right w:val="nil"/>
            </w:tcBorders>
            <w:shd w:val="clear" w:color="auto" w:fill="auto"/>
            <w:noWrap/>
            <w:vAlign w:val="bottom"/>
            <w:hideMark/>
          </w:tcPr>
          <w:p w14:paraId="40ED78A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B0599</w:t>
            </w:r>
          </w:p>
        </w:tc>
        <w:tc>
          <w:tcPr>
            <w:tcW w:w="2897" w:type="pct"/>
            <w:tcBorders>
              <w:top w:val="nil"/>
              <w:left w:val="nil"/>
              <w:bottom w:val="nil"/>
              <w:right w:val="nil"/>
            </w:tcBorders>
            <w:shd w:val="clear" w:color="auto" w:fill="auto"/>
            <w:noWrap/>
            <w:vAlign w:val="bottom"/>
            <w:hideMark/>
          </w:tcPr>
          <w:p w14:paraId="713A102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Creek Rd &amp; Pine Mountain Rd</w:t>
            </w:r>
          </w:p>
        </w:tc>
        <w:tc>
          <w:tcPr>
            <w:tcW w:w="484" w:type="pct"/>
            <w:tcBorders>
              <w:top w:val="nil"/>
              <w:left w:val="nil"/>
              <w:bottom w:val="nil"/>
              <w:right w:val="nil"/>
            </w:tcBorders>
            <w:vAlign w:val="bottom"/>
          </w:tcPr>
          <w:p w14:paraId="690F6AAD" w14:textId="65DCA2C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692EE0B1" w14:textId="5C5E714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564" w:type="pct"/>
            <w:tcBorders>
              <w:top w:val="nil"/>
              <w:left w:val="nil"/>
              <w:bottom w:val="nil"/>
              <w:right w:val="nil"/>
            </w:tcBorders>
            <w:vAlign w:val="bottom"/>
          </w:tcPr>
          <w:p w14:paraId="4D94C4DF" w14:textId="2E2BC23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$124,604.27</w:t>
            </w:r>
          </w:p>
        </w:tc>
      </w:tr>
      <w:tr w:rsidR="007C4FFE" w:rsidRPr="007C4FFE" w14:paraId="75DF7FB5" w14:textId="5F5171E1" w:rsidTr="007A0322">
        <w:trPr>
          <w:trHeight w:val="113"/>
        </w:trPr>
        <w:tc>
          <w:tcPr>
            <w:tcW w:w="571" w:type="pct"/>
            <w:tcBorders>
              <w:top w:val="nil"/>
              <w:left w:val="nil"/>
              <w:bottom w:val="nil"/>
              <w:right w:val="nil"/>
            </w:tcBorders>
            <w:shd w:val="clear" w:color="auto" w:fill="auto"/>
            <w:noWrap/>
            <w:vAlign w:val="bottom"/>
            <w:hideMark/>
          </w:tcPr>
          <w:p w14:paraId="4D8CF35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C5649</w:t>
            </w:r>
          </w:p>
        </w:tc>
        <w:tc>
          <w:tcPr>
            <w:tcW w:w="2897" w:type="pct"/>
            <w:tcBorders>
              <w:top w:val="nil"/>
              <w:left w:val="nil"/>
              <w:bottom w:val="nil"/>
              <w:right w:val="nil"/>
            </w:tcBorders>
            <w:shd w:val="clear" w:color="auto" w:fill="auto"/>
            <w:noWrap/>
            <w:vAlign w:val="bottom"/>
            <w:hideMark/>
          </w:tcPr>
          <w:p w14:paraId="335F9B8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Swan Rd &amp; Yawalpah Rd</w:t>
            </w:r>
          </w:p>
        </w:tc>
        <w:tc>
          <w:tcPr>
            <w:tcW w:w="484" w:type="pct"/>
            <w:tcBorders>
              <w:top w:val="nil"/>
              <w:left w:val="nil"/>
              <w:bottom w:val="nil"/>
              <w:right w:val="nil"/>
            </w:tcBorders>
            <w:vAlign w:val="bottom"/>
          </w:tcPr>
          <w:p w14:paraId="30927BDE" w14:textId="5FC5F47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2496D6AE" w14:textId="4840868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564" w:type="pct"/>
            <w:tcBorders>
              <w:top w:val="nil"/>
              <w:left w:val="nil"/>
              <w:bottom w:val="nil"/>
              <w:right w:val="nil"/>
            </w:tcBorders>
            <w:vAlign w:val="bottom"/>
          </w:tcPr>
          <w:p w14:paraId="528AC0E5" w14:textId="6E76725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$124,604.27</w:t>
            </w:r>
          </w:p>
        </w:tc>
      </w:tr>
      <w:tr w:rsidR="007C4FFE" w:rsidRPr="007C4FFE" w14:paraId="1A0C3ED6" w14:textId="3016EA35" w:rsidTr="007A0322">
        <w:trPr>
          <w:trHeight w:val="113"/>
        </w:trPr>
        <w:tc>
          <w:tcPr>
            <w:tcW w:w="571" w:type="pct"/>
            <w:tcBorders>
              <w:top w:val="nil"/>
              <w:left w:val="nil"/>
              <w:bottom w:val="nil"/>
              <w:right w:val="nil"/>
            </w:tcBorders>
            <w:shd w:val="clear" w:color="auto" w:fill="auto"/>
            <w:noWrap/>
            <w:vAlign w:val="bottom"/>
            <w:hideMark/>
          </w:tcPr>
          <w:p w14:paraId="1A333CE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M1982</w:t>
            </w:r>
          </w:p>
        </w:tc>
        <w:tc>
          <w:tcPr>
            <w:tcW w:w="2897" w:type="pct"/>
            <w:tcBorders>
              <w:top w:val="nil"/>
              <w:left w:val="nil"/>
              <w:bottom w:val="nil"/>
              <w:right w:val="nil"/>
            </w:tcBorders>
            <w:shd w:val="clear" w:color="auto" w:fill="auto"/>
            <w:noWrap/>
            <w:vAlign w:val="bottom"/>
            <w:hideMark/>
          </w:tcPr>
          <w:p w14:paraId="3AB3AD4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East - West Arterial Rd &amp; Stafford Rd/Webster Rd</w:t>
            </w:r>
          </w:p>
        </w:tc>
        <w:tc>
          <w:tcPr>
            <w:tcW w:w="484" w:type="pct"/>
            <w:tcBorders>
              <w:top w:val="nil"/>
              <w:left w:val="nil"/>
              <w:bottom w:val="nil"/>
              <w:right w:val="nil"/>
            </w:tcBorders>
            <w:vAlign w:val="bottom"/>
          </w:tcPr>
          <w:p w14:paraId="5C0435AC" w14:textId="510E3AE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7C0CCE96" w14:textId="29F6264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564" w:type="pct"/>
            <w:tcBorders>
              <w:top w:val="nil"/>
              <w:left w:val="nil"/>
              <w:bottom w:val="nil"/>
              <w:right w:val="nil"/>
            </w:tcBorders>
            <w:vAlign w:val="bottom"/>
          </w:tcPr>
          <w:p w14:paraId="7A23C4FF" w14:textId="632654E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$124,604.27</w:t>
            </w:r>
          </w:p>
        </w:tc>
      </w:tr>
      <w:tr w:rsidR="007C4FFE" w:rsidRPr="007C4FFE" w14:paraId="20696124" w14:textId="4949715C" w:rsidTr="007A0322">
        <w:trPr>
          <w:trHeight w:val="113"/>
        </w:trPr>
        <w:tc>
          <w:tcPr>
            <w:tcW w:w="571" w:type="pct"/>
            <w:tcBorders>
              <w:top w:val="nil"/>
              <w:left w:val="nil"/>
              <w:bottom w:val="nil"/>
              <w:right w:val="nil"/>
            </w:tcBorders>
            <w:shd w:val="clear" w:color="auto" w:fill="auto"/>
            <w:noWrap/>
            <w:vAlign w:val="bottom"/>
            <w:hideMark/>
          </w:tcPr>
          <w:p w14:paraId="62D365B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L5208</w:t>
            </w:r>
          </w:p>
        </w:tc>
        <w:tc>
          <w:tcPr>
            <w:tcW w:w="2897" w:type="pct"/>
            <w:tcBorders>
              <w:top w:val="nil"/>
              <w:left w:val="nil"/>
              <w:bottom w:val="nil"/>
              <w:right w:val="nil"/>
            </w:tcBorders>
            <w:shd w:val="clear" w:color="auto" w:fill="auto"/>
            <w:noWrap/>
            <w:vAlign w:val="bottom"/>
            <w:hideMark/>
          </w:tcPr>
          <w:p w14:paraId="62F3073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Fryar Rd &amp; River Hills Rd</w:t>
            </w:r>
          </w:p>
        </w:tc>
        <w:tc>
          <w:tcPr>
            <w:tcW w:w="484" w:type="pct"/>
            <w:tcBorders>
              <w:top w:val="nil"/>
              <w:left w:val="nil"/>
              <w:bottom w:val="nil"/>
              <w:right w:val="nil"/>
            </w:tcBorders>
            <w:vAlign w:val="bottom"/>
          </w:tcPr>
          <w:p w14:paraId="1C525C2B" w14:textId="5093A16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0.4400</w:t>
            </w:r>
          </w:p>
        </w:tc>
        <w:tc>
          <w:tcPr>
            <w:tcW w:w="484" w:type="pct"/>
            <w:tcBorders>
              <w:top w:val="nil"/>
              <w:left w:val="nil"/>
              <w:bottom w:val="nil"/>
              <w:right w:val="nil"/>
            </w:tcBorders>
            <w:vAlign w:val="bottom"/>
          </w:tcPr>
          <w:p w14:paraId="46871734" w14:textId="4AA36F1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2.3400</w:t>
            </w:r>
          </w:p>
        </w:tc>
        <w:tc>
          <w:tcPr>
            <w:tcW w:w="564" w:type="pct"/>
            <w:tcBorders>
              <w:top w:val="nil"/>
              <w:left w:val="nil"/>
              <w:bottom w:val="nil"/>
              <w:right w:val="nil"/>
            </w:tcBorders>
            <w:vAlign w:val="bottom"/>
          </w:tcPr>
          <w:p w14:paraId="218EA0AE" w14:textId="7AEA9A0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$123,227.36</w:t>
            </w:r>
          </w:p>
        </w:tc>
      </w:tr>
      <w:tr w:rsidR="007C4FFE" w:rsidRPr="007C4FFE" w14:paraId="7BAE3CBA" w14:textId="77B6E6E9" w:rsidTr="007A0322">
        <w:trPr>
          <w:trHeight w:val="113"/>
        </w:trPr>
        <w:tc>
          <w:tcPr>
            <w:tcW w:w="571" w:type="pct"/>
            <w:tcBorders>
              <w:top w:val="nil"/>
              <w:left w:val="nil"/>
              <w:bottom w:val="nil"/>
              <w:right w:val="nil"/>
            </w:tcBorders>
            <w:shd w:val="clear" w:color="auto" w:fill="auto"/>
            <w:noWrap/>
            <w:vAlign w:val="bottom"/>
            <w:hideMark/>
          </w:tcPr>
          <w:p w14:paraId="05C05B7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B0459</w:t>
            </w:r>
          </w:p>
        </w:tc>
        <w:tc>
          <w:tcPr>
            <w:tcW w:w="2897" w:type="pct"/>
            <w:tcBorders>
              <w:top w:val="nil"/>
              <w:left w:val="nil"/>
              <w:bottom w:val="nil"/>
              <w:right w:val="nil"/>
            </w:tcBorders>
            <w:shd w:val="clear" w:color="auto" w:fill="auto"/>
            <w:noWrap/>
            <w:vAlign w:val="bottom"/>
            <w:hideMark/>
          </w:tcPr>
          <w:p w14:paraId="3F82100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Cavendish Rd &amp; Chatsworth Rd</w:t>
            </w:r>
          </w:p>
        </w:tc>
        <w:tc>
          <w:tcPr>
            <w:tcW w:w="484" w:type="pct"/>
            <w:tcBorders>
              <w:top w:val="nil"/>
              <w:left w:val="nil"/>
              <w:bottom w:val="nil"/>
              <w:right w:val="nil"/>
            </w:tcBorders>
            <w:vAlign w:val="bottom"/>
          </w:tcPr>
          <w:p w14:paraId="783E708F" w14:textId="1524E1D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0.4400</w:t>
            </w:r>
          </w:p>
        </w:tc>
        <w:tc>
          <w:tcPr>
            <w:tcW w:w="484" w:type="pct"/>
            <w:tcBorders>
              <w:top w:val="nil"/>
              <w:left w:val="nil"/>
              <w:bottom w:val="nil"/>
              <w:right w:val="nil"/>
            </w:tcBorders>
            <w:vAlign w:val="bottom"/>
          </w:tcPr>
          <w:p w14:paraId="49C6FB2E" w14:textId="42F94F3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564" w:type="pct"/>
            <w:tcBorders>
              <w:top w:val="nil"/>
              <w:left w:val="nil"/>
              <w:bottom w:val="nil"/>
              <w:right w:val="nil"/>
            </w:tcBorders>
            <w:vAlign w:val="bottom"/>
          </w:tcPr>
          <w:p w14:paraId="3EC55F39" w14:textId="71610E2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$120,113.59</w:t>
            </w:r>
          </w:p>
        </w:tc>
      </w:tr>
      <w:tr w:rsidR="007C4FFE" w:rsidRPr="007C4FFE" w14:paraId="7B54F6F1" w14:textId="34E2DACF" w:rsidTr="007A0322">
        <w:trPr>
          <w:trHeight w:val="113"/>
        </w:trPr>
        <w:tc>
          <w:tcPr>
            <w:tcW w:w="571" w:type="pct"/>
            <w:tcBorders>
              <w:top w:val="nil"/>
              <w:left w:val="nil"/>
              <w:bottom w:val="nil"/>
              <w:right w:val="nil"/>
            </w:tcBorders>
            <w:shd w:val="clear" w:color="auto" w:fill="auto"/>
            <w:noWrap/>
            <w:vAlign w:val="bottom"/>
            <w:hideMark/>
          </w:tcPr>
          <w:p w14:paraId="665C976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M2726</w:t>
            </w:r>
          </w:p>
        </w:tc>
        <w:tc>
          <w:tcPr>
            <w:tcW w:w="2897" w:type="pct"/>
            <w:tcBorders>
              <w:top w:val="nil"/>
              <w:left w:val="nil"/>
              <w:bottom w:val="nil"/>
              <w:right w:val="nil"/>
            </w:tcBorders>
            <w:shd w:val="clear" w:color="auto" w:fill="auto"/>
            <w:noWrap/>
            <w:vAlign w:val="bottom"/>
            <w:hideMark/>
          </w:tcPr>
          <w:p w14:paraId="0928BFD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Addison Rd &amp; Cairns Rd</w:t>
            </w:r>
          </w:p>
        </w:tc>
        <w:tc>
          <w:tcPr>
            <w:tcW w:w="484" w:type="pct"/>
            <w:tcBorders>
              <w:top w:val="nil"/>
              <w:left w:val="nil"/>
              <w:bottom w:val="nil"/>
              <w:right w:val="nil"/>
            </w:tcBorders>
            <w:vAlign w:val="bottom"/>
          </w:tcPr>
          <w:p w14:paraId="24CC8DD9" w14:textId="3369D7B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0.4400</w:t>
            </w:r>
          </w:p>
        </w:tc>
        <w:tc>
          <w:tcPr>
            <w:tcW w:w="484" w:type="pct"/>
            <w:tcBorders>
              <w:top w:val="nil"/>
              <w:left w:val="nil"/>
              <w:bottom w:val="nil"/>
              <w:right w:val="nil"/>
            </w:tcBorders>
            <w:vAlign w:val="bottom"/>
          </w:tcPr>
          <w:p w14:paraId="78627386" w14:textId="7E84B18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564" w:type="pct"/>
            <w:tcBorders>
              <w:top w:val="nil"/>
              <w:left w:val="nil"/>
              <w:bottom w:val="nil"/>
              <w:right w:val="nil"/>
            </w:tcBorders>
            <w:vAlign w:val="bottom"/>
          </w:tcPr>
          <w:p w14:paraId="7DF10D83" w14:textId="439BC7D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$120,113.59</w:t>
            </w:r>
          </w:p>
        </w:tc>
      </w:tr>
      <w:tr w:rsidR="007C4FFE" w:rsidRPr="007C4FFE" w14:paraId="4FDD03FF" w14:textId="23A06463" w:rsidTr="007A0322">
        <w:trPr>
          <w:trHeight w:val="113"/>
        </w:trPr>
        <w:tc>
          <w:tcPr>
            <w:tcW w:w="571" w:type="pct"/>
            <w:tcBorders>
              <w:top w:val="nil"/>
              <w:left w:val="nil"/>
              <w:bottom w:val="nil"/>
              <w:right w:val="nil"/>
            </w:tcBorders>
            <w:shd w:val="clear" w:color="auto" w:fill="auto"/>
            <w:noWrap/>
            <w:vAlign w:val="bottom"/>
            <w:hideMark/>
          </w:tcPr>
          <w:p w14:paraId="0592793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M5938</w:t>
            </w:r>
          </w:p>
        </w:tc>
        <w:tc>
          <w:tcPr>
            <w:tcW w:w="2897" w:type="pct"/>
            <w:tcBorders>
              <w:top w:val="nil"/>
              <w:left w:val="nil"/>
              <w:bottom w:val="nil"/>
              <w:right w:val="nil"/>
            </w:tcBorders>
            <w:shd w:val="clear" w:color="auto" w:fill="auto"/>
            <w:noWrap/>
            <w:vAlign w:val="bottom"/>
            <w:hideMark/>
          </w:tcPr>
          <w:p w14:paraId="5F40B14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Alawoona St &amp; School Rd (Prev Redbank Plains</w:t>
            </w:r>
          </w:p>
        </w:tc>
        <w:tc>
          <w:tcPr>
            <w:tcW w:w="484" w:type="pct"/>
            <w:tcBorders>
              <w:top w:val="nil"/>
              <w:left w:val="nil"/>
              <w:bottom w:val="nil"/>
              <w:right w:val="nil"/>
            </w:tcBorders>
            <w:vAlign w:val="bottom"/>
          </w:tcPr>
          <w:p w14:paraId="4F21B77F" w14:textId="4A4F1CC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0.4400</w:t>
            </w:r>
          </w:p>
        </w:tc>
        <w:tc>
          <w:tcPr>
            <w:tcW w:w="484" w:type="pct"/>
            <w:tcBorders>
              <w:top w:val="nil"/>
              <w:left w:val="nil"/>
              <w:bottom w:val="nil"/>
              <w:right w:val="nil"/>
            </w:tcBorders>
            <w:vAlign w:val="bottom"/>
          </w:tcPr>
          <w:p w14:paraId="5C816B56" w14:textId="580F368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564" w:type="pct"/>
            <w:tcBorders>
              <w:top w:val="nil"/>
              <w:left w:val="nil"/>
              <w:bottom w:val="nil"/>
              <w:right w:val="nil"/>
            </w:tcBorders>
            <w:vAlign w:val="bottom"/>
          </w:tcPr>
          <w:p w14:paraId="5B37DEF0" w14:textId="5AAB18F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$120,113.59</w:t>
            </w:r>
          </w:p>
        </w:tc>
      </w:tr>
      <w:tr w:rsidR="007C4FFE" w:rsidRPr="007C4FFE" w14:paraId="20143762" w14:textId="09708724" w:rsidTr="007A0322">
        <w:trPr>
          <w:trHeight w:val="113"/>
        </w:trPr>
        <w:tc>
          <w:tcPr>
            <w:tcW w:w="571" w:type="pct"/>
            <w:tcBorders>
              <w:top w:val="nil"/>
              <w:left w:val="nil"/>
              <w:bottom w:val="nil"/>
              <w:right w:val="nil"/>
            </w:tcBorders>
            <w:shd w:val="clear" w:color="auto" w:fill="auto"/>
            <w:noWrap/>
            <w:vAlign w:val="bottom"/>
            <w:hideMark/>
          </w:tcPr>
          <w:p w14:paraId="6CEF315D" w14:textId="77777777" w:rsidR="007C4FFE" w:rsidRPr="007C4FFE" w:rsidRDefault="007C4FFE" w:rsidP="007C4FFE">
            <w:pPr>
              <w:spacing w:after="0" w:line="240" w:lineRule="auto"/>
              <w:jc w:val="left"/>
              <w:rPr>
                <w:rFonts w:cs="Arial"/>
                <w:color w:val="000000"/>
                <w:sz w:val="12"/>
                <w:szCs w:val="12"/>
                <w:lang w:eastAsia="en-AU"/>
              </w:rPr>
            </w:pPr>
          </w:p>
        </w:tc>
        <w:tc>
          <w:tcPr>
            <w:tcW w:w="2897" w:type="pct"/>
            <w:tcBorders>
              <w:top w:val="nil"/>
              <w:left w:val="nil"/>
              <w:bottom w:val="nil"/>
              <w:right w:val="nil"/>
            </w:tcBorders>
            <w:shd w:val="clear" w:color="auto" w:fill="auto"/>
            <w:noWrap/>
            <w:vAlign w:val="bottom"/>
            <w:hideMark/>
          </w:tcPr>
          <w:p w14:paraId="2F45B3E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Griffith Arterial Rd (U20 -1/95) &amp; Kessels Rd (Not Griffith Art. Rd)</w:t>
            </w:r>
          </w:p>
        </w:tc>
        <w:tc>
          <w:tcPr>
            <w:tcW w:w="484" w:type="pct"/>
            <w:tcBorders>
              <w:top w:val="nil"/>
              <w:left w:val="nil"/>
              <w:bottom w:val="nil"/>
              <w:right w:val="nil"/>
            </w:tcBorders>
            <w:vAlign w:val="bottom"/>
          </w:tcPr>
          <w:p w14:paraId="40C088FC" w14:textId="70EA236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48CB9B06" w14:textId="615D3EE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3CFD1D69" w14:textId="5142C99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$118,821.55</w:t>
            </w:r>
          </w:p>
        </w:tc>
      </w:tr>
      <w:tr w:rsidR="007C4FFE" w:rsidRPr="007C4FFE" w14:paraId="02003902" w14:textId="555E1ADD" w:rsidTr="007A0322">
        <w:trPr>
          <w:trHeight w:val="113"/>
        </w:trPr>
        <w:tc>
          <w:tcPr>
            <w:tcW w:w="571" w:type="pct"/>
            <w:tcBorders>
              <w:top w:val="nil"/>
              <w:left w:val="nil"/>
              <w:bottom w:val="nil"/>
              <w:right w:val="nil"/>
            </w:tcBorders>
            <w:shd w:val="clear" w:color="auto" w:fill="auto"/>
            <w:noWrap/>
            <w:vAlign w:val="bottom"/>
            <w:hideMark/>
          </w:tcPr>
          <w:p w14:paraId="429D6B7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B0402</w:t>
            </w:r>
          </w:p>
        </w:tc>
        <w:tc>
          <w:tcPr>
            <w:tcW w:w="2897" w:type="pct"/>
            <w:tcBorders>
              <w:top w:val="nil"/>
              <w:left w:val="nil"/>
              <w:bottom w:val="nil"/>
              <w:right w:val="nil"/>
            </w:tcBorders>
            <w:shd w:val="clear" w:color="auto" w:fill="auto"/>
            <w:noWrap/>
            <w:vAlign w:val="bottom"/>
            <w:hideMark/>
          </w:tcPr>
          <w:p w14:paraId="2C317FC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Beenleigh Rd &amp; Warrigal Rd</w:t>
            </w:r>
          </w:p>
        </w:tc>
        <w:tc>
          <w:tcPr>
            <w:tcW w:w="484" w:type="pct"/>
            <w:tcBorders>
              <w:top w:val="nil"/>
              <w:left w:val="nil"/>
              <w:bottom w:val="nil"/>
              <w:right w:val="nil"/>
            </w:tcBorders>
            <w:vAlign w:val="bottom"/>
          </w:tcPr>
          <w:p w14:paraId="70153E87" w14:textId="0A3D272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18847CBB" w14:textId="6714204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16396256" w14:textId="0A27B34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$118,821.55</w:t>
            </w:r>
          </w:p>
        </w:tc>
      </w:tr>
      <w:tr w:rsidR="007C4FFE" w:rsidRPr="007C4FFE" w14:paraId="3F3B9CC7" w14:textId="327E2CBF" w:rsidTr="007A0322">
        <w:trPr>
          <w:trHeight w:val="113"/>
        </w:trPr>
        <w:tc>
          <w:tcPr>
            <w:tcW w:w="571" w:type="pct"/>
            <w:tcBorders>
              <w:top w:val="nil"/>
              <w:left w:val="nil"/>
              <w:bottom w:val="nil"/>
              <w:right w:val="nil"/>
            </w:tcBorders>
            <w:shd w:val="clear" w:color="auto" w:fill="auto"/>
            <w:noWrap/>
            <w:vAlign w:val="bottom"/>
            <w:hideMark/>
          </w:tcPr>
          <w:p w14:paraId="5D97C64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B0719</w:t>
            </w:r>
          </w:p>
        </w:tc>
        <w:tc>
          <w:tcPr>
            <w:tcW w:w="2897" w:type="pct"/>
            <w:tcBorders>
              <w:top w:val="nil"/>
              <w:left w:val="nil"/>
              <w:bottom w:val="nil"/>
              <w:right w:val="nil"/>
            </w:tcBorders>
            <w:shd w:val="clear" w:color="auto" w:fill="auto"/>
            <w:noWrap/>
            <w:vAlign w:val="bottom"/>
            <w:hideMark/>
          </w:tcPr>
          <w:p w14:paraId="229EC01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Hampstead Rd &amp; Vulture St</w:t>
            </w:r>
          </w:p>
        </w:tc>
        <w:tc>
          <w:tcPr>
            <w:tcW w:w="484" w:type="pct"/>
            <w:tcBorders>
              <w:top w:val="nil"/>
              <w:left w:val="nil"/>
              <w:bottom w:val="nil"/>
              <w:right w:val="nil"/>
            </w:tcBorders>
            <w:vAlign w:val="bottom"/>
          </w:tcPr>
          <w:p w14:paraId="5347E31F" w14:textId="3014FF4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1B0E3ADE" w14:textId="309172B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2D877B5F" w14:textId="56EB04B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$118,821.55</w:t>
            </w:r>
          </w:p>
        </w:tc>
      </w:tr>
      <w:tr w:rsidR="007C4FFE" w:rsidRPr="007C4FFE" w14:paraId="38D0AB37" w14:textId="4194B923" w:rsidTr="007A0322">
        <w:trPr>
          <w:trHeight w:val="113"/>
        </w:trPr>
        <w:tc>
          <w:tcPr>
            <w:tcW w:w="571" w:type="pct"/>
            <w:tcBorders>
              <w:top w:val="nil"/>
              <w:left w:val="nil"/>
              <w:bottom w:val="nil"/>
              <w:right w:val="nil"/>
            </w:tcBorders>
            <w:shd w:val="clear" w:color="auto" w:fill="auto"/>
            <w:noWrap/>
            <w:vAlign w:val="bottom"/>
            <w:hideMark/>
          </w:tcPr>
          <w:p w14:paraId="6CFA4C2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B0774</w:t>
            </w:r>
          </w:p>
        </w:tc>
        <w:tc>
          <w:tcPr>
            <w:tcW w:w="2897" w:type="pct"/>
            <w:tcBorders>
              <w:top w:val="nil"/>
              <w:left w:val="nil"/>
              <w:bottom w:val="nil"/>
              <w:right w:val="nil"/>
            </w:tcBorders>
            <w:shd w:val="clear" w:color="auto" w:fill="auto"/>
            <w:noWrap/>
            <w:vAlign w:val="bottom"/>
            <w:hideMark/>
          </w:tcPr>
          <w:p w14:paraId="5947F6B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Gillingham St/S E Busway &amp; O'Keefe St</w:t>
            </w:r>
          </w:p>
        </w:tc>
        <w:tc>
          <w:tcPr>
            <w:tcW w:w="484" w:type="pct"/>
            <w:tcBorders>
              <w:top w:val="nil"/>
              <w:left w:val="nil"/>
              <w:bottom w:val="nil"/>
              <w:right w:val="nil"/>
            </w:tcBorders>
            <w:vAlign w:val="bottom"/>
          </w:tcPr>
          <w:p w14:paraId="5F5BF1F0" w14:textId="111FB9D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534A3705" w14:textId="0929482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018F5474" w14:textId="0FC1818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$118,821.55</w:t>
            </w:r>
          </w:p>
        </w:tc>
      </w:tr>
      <w:tr w:rsidR="007C4FFE" w:rsidRPr="007C4FFE" w14:paraId="69A353DB" w14:textId="72A7865B" w:rsidTr="007A0322">
        <w:trPr>
          <w:trHeight w:val="113"/>
        </w:trPr>
        <w:tc>
          <w:tcPr>
            <w:tcW w:w="571" w:type="pct"/>
            <w:tcBorders>
              <w:top w:val="nil"/>
              <w:left w:val="nil"/>
              <w:bottom w:val="nil"/>
              <w:right w:val="nil"/>
            </w:tcBorders>
            <w:shd w:val="clear" w:color="auto" w:fill="auto"/>
            <w:noWrap/>
            <w:vAlign w:val="bottom"/>
            <w:hideMark/>
          </w:tcPr>
          <w:p w14:paraId="3845239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M1218</w:t>
            </w:r>
          </w:p>
        </w:tc>
        <w:tc>
          <w:tcPr>
            <w:tcW w:w="2897" w:type="pct"/>
            <w:tcBorders>
              <w:top w:val="nil"/>
              <w:left w:val="nil"/>
              <w:bottom w:val="nil"/>
              <w:right w:val="nil"/>
            </w:tcBorders>
            <w:shd w:val="clear" w:color="auto" w:fill="auto"/>
            <w:noWrap/>
            <w:vAlign w:val="bottom"/>
            <w:hideMark/>
          </w:tcPr>
          <w:p w14:paraId="4F722932" w14:textId="1382D47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Hamilton Rd &amp; Sandgate Rd (1/04)</w:t>
            </w:r>
          </w:p>
        </w:tc>
        <w:tc>
          <w:tcPr>
            <w:tcW w:w="484" w:type="pct"/>
            <w:tcBorders>
              <w:top w:val="nil"/>
              <w:left w:val="nil"/>
              <w:bottom w:val="nil"/>
              <w:right w:val="nil"/>
            </w:tcBorders>
            <w:vAlign w:val="bottom"/>
          </w:tcPr>
          <w:p w14:paraId="4E599143" w14:textId="0D92892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2D537B34" w14:textId="49A3B19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1FDA554F" w14:textId="27E00E2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$118,821.55</w:t>
            </w:r>
          </w:p>
        </w:tc>
      </w:tr>
      <w:tr w:rsidR="007C4FFE" w:rsidRPr="007C4FFE" w14:paraId="2FC4C277" w14:textId="16078DA5" w:rsidTr="007A0322">
        <w:trPr>
          <w:trHeight w:val="113"/>
        </w:trPr>
        <w:tc>
          <w:tcPr>
            <w:tcW w:w="571" w:type="pct"/>
            <w:tcBorders>
              <w:top w:val="nil"/>
              <w:left w:val="nil"/>
              <w:bottom w:val="nil"/>
              <w:right w:val="nil"/>
            </w:tcBorders>
            <w:shd w:val="clear" w:color="auto" w:fill="auto"/>
            <w:noWrap/>
            <w:vAlign w:val="bottom"/>
            <w:hideMark/>
          </w:tcPr>
          <w:p w14:paraId="39D4D99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M7013</w:t>
            </w:r>
          </w:p>
        </w:tc>
        <w:tc>
          <w:tcPr>
            <w:tcW w:w="2897" w:type="pct"/>
            <w:tcBorders>
              <w:top w:val="nil"/>
              <w:left w:val="nil"/>
              <w:bottom w:val="nil"/>
              <w:right w:val="nil"/>
            </w:tcBorders>
            <w:shd w:val="clear" w:color="auto" w:fill="auto"/>
            <w:noWrap/>
            <w:vAlign w:val="bottom"/>
            <w:hideMark/>
          </w:tcPr>
          <w:p w14:paraId="35AC585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Deception Bay Rd &amp; Webster Rd</w:t>
            </w:r>
          </w:p>
        </w:tc>
        <w:tc>
          <w:tcPr>
            <w:tcW w:w="484" w:type="pct"/>
            <w:tcBorders>
              <w:top w:val="nil"/>
              <w:left w:val="nil"/>
              <w:bottom w:val="nil"/>
              <w:right w:val="nil"/>
            </w:tcBorders>
            <w:vAlign w:val="bottom"/>
          </w:tcPr>
          <w:p w14:paraId="29ADF9A1" w14:textId="598C898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7DF68EA3" w14:textId="7F85985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3AD1B388" w14:textId="43327C0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$118,821.55</w:t>
            </w:r>
          </w:p>
        </w:tc>
      </w:tr>
      <w:tr w:rsidR="007C4FFE" w:rsidRPr="007C4FFE" w14:paraId="3F92BC74" w14:textId="19E131EA" w:rsidTr="007A0322">
        <w:trPr>
          <w:trHeight w:val="113"/>
        </w:trPr>
        <w:tc>
          <w:tcPr>
            <w:tcW w:w="571" w:type="pct"/>
            <w:tcBorders>
              <w:top w:val="nil"/>
              <w:left w:val="nil"/>
              <w:bottom w:val="nil"/>
              <w:right w:val="nil"/>
            </w:tcBorders>
            <w:shd w:val="clear" w:color="auto" w:fill="auto"/>
            <w:noWrap/>
            <w:vAlign w:val="bottom"/>
            <w:hideMark/>
          </w:tcPr>
          <w:p w14:paraId="2A651B0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M7218</w:t>
            </w:r>
          </w:p>
        </w:tc>
        <w:tc>
          <w:tcPr>
            <w:tcW w:w="2897" w:type="pct"/>
            <w:tcBorders>
              <w:top w:val="nil"/>
              <w:left w:val="nil"/>
              <w:bottom w:val="nil"/>
              <w:right w:val="nil"/>
            </w:tcBorders>
            <w:shd w:val="clear" w:color="auto" w:fill="auto"/>
            <w:noWrap/>
            <w:vAlign w:val="bottom"/>
            <w:hideMark/>
          </w:tcPr>
          <w:p w14:paraId="03CBE16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Lutana St &amp; Nicklin Wy</w:t>
            </w:r>
          </w:p>
        </w:tc>
        <w:tc>
          <w:tcPr>
            <w:tcW w:w="484" w:type="pct"/>
            <w:tcBorders>
              <w:top w:val="nil"/>
              <w:left w:val="nil"/>
              <w:bottom w:val="nil"/>
              <w:right w:val="nil"/>
            </w:tcBorders>
            <w:vAlign w:val="bottom"/>
          </w:tcPr>
          <w:p w14:paraId="62FE1E9F" w14:textId="02CCEF6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671ADCEC" w14:textId="0B08707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6F4498C0" w14:textId="5DCEAA3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$118,821.55</w:t>
            </w:r>
          </w:p>
        </w:tc>
      </w:tr>
      <w:tr w:rsidR="007C4FFE" w:rsidRPr="007C4FFE" w14:paraId="00B5532B" w14:textId="35A4E72D" w:rsidTr="007A0322">
        <w:trPr>
          <w:trHeight w:val="113"/>
        </w:trPr>
        <w:tc>
          <w:tcPr>
            <w:tcW w:w="571" w:type="pct"/>
            <w:tcBorders>
              <w:top w:val="nil"/>
              <w:left w:val="nil"/>
              <w:bottom w:val="nil"/>
              <w:right w:val="nil"/>
            </w:tcBorders>
            <w:shd w:val="clear" w:color="auto" w:fill="auto"/>
            <w:noWrap/>
            <w:vAlign w:val="bottom"/>
            <w:hideMark/>
          </w:tcPr>
          <w:p w14:paraId="7B54830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M2420</w:t>
            </w:r>
          </w:p>
        </w:tc>
        <w:tc>
          <w:tcPr>
            <w:tcW w:w="2897" w:type="pct"/>
            <w:tcBorders>
              <w:top w:val="nil"/>
              <w:left w:val="nil"/>
              <w:bottom w:val="nil"/>
              <w:right w:val="nil"/>
            </w:tcBorders>
            <w:shd w:val="clear" w:color="auto" w:fill="auto"/>
            <w:noWrap/>
            <w:vAlign w:val="bottom"/>
            <w:hideMark/>
          </w:tcPr>
          <w:p w14:paraId="7433C263" w14:textId="0B9E732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Levington Rd &amp; Logan Rd (1/95)</w:t>
            </w:r>
          </w:p>
        </w:tc>
        <w:tc>
          <w:tcPr>
            <w:tcW w:w="484" w:type="pct"/>
            <w:tcBorders>
              <w:top w:val="nil"/>
              <w:left w:val="nil"/>
              <w:bottom w:val="nil"/>
              <w:right w:val="nil"/>
            </w:tcBorders>
            <w:vAlign w:val="bottom"/>
          </w:tcPr>
          <w:p w14:paraId="233D30AF" w14:textId="5C64166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0.2600</w:t>
            </w:r>
          </w:p>
        </w:tc>
        <w:tc>
          <w:tcPr>
            <w:tcW w:w="484" w:type="pct"/>
            <w:tcBorders>
              <w:top w:val="nil"/>
              <w:left w:val="nil"/>
              <w:bottom w:val="nil"/>
              <w:right w:val="nil"/>
            </w:tcBorders>
            <w:vAlign w:val="bottom"/>
          </w:tcPr>
          <w:p w14:paraId="15FC4EE6" w14:textId="06BC143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3.3800</w:t>
            </w:r>
          </w:p>
        </w:tc>
        <w:tc>
          <w:tcPr>
            <w:tcW w:w="564" w:type="pct"/>
            <w:tcBorders>
              <w:top w:val="nil"/>
              <w:left w:val="nil"/>
              <w:bottom w:val="nil"/>
              <w:right w:val="nil"/>
            </w:tcBorders>
            <w:vAlign w:val="bottom"/>
          </w:tcPr>
          <w:p w14:paraId="124572B5" w14:textId="7860F8B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$117,237.96</w:t>
            </w:r>
          </w:p>
        </w:tc>
      </w:tr>
      <w:tr w:rsidR="007C4FFE" w:rsidRPr="007C4FFE" w14:paraId="09FD61E9" w14:textId="0D4E3690" w:rsidTr="007A0322">
        <w:trPr>
          <w:trHeight w:val="113"/>
        </w:trPr>
        <w:tc>
          <w:tcPr>
            <w:tcW w:w="571" w:type="pct"/>
            <w:tcBorders>
              <w:top w:val="nil"/>
              <w:left w:val="nil"/>
              <w:bottom w:val="nil"/>
              <w:right w:val="nil"/>
            </w:tcBorders>
            <w:shd w:val="clear" w:color="auto" w:fill="auto"/>
            <w:noWrap/>
            <w:vAlign w:val="bottom"/>
            <w:hideMark/>
          </w:tcPr>
          <w:p w14:paraId="47444E3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M5026</w:t>
            </w:r>
          </w:p>
        </w:tc>
        <w:tc>
          <w:tcPr>
            <w:tcW w:w="2897" w:type="pct"/>
            <w:tcBorders>
              <w:top w:val="nil"/>
              <w:left w:val="nil"/>
              <w:bottom w:val="nil"/>
              <w:right w:val="nil"/>
            </w:tcBorders>
            <w:shd w:val="clear" w:color="auto" w:fill="auto"/>
            <w:noWrap/>
            <w:vAlign w:val="bottom"/>
            <w:hideMark/>
          </w:tcPr>
          <w:p w14:paraId="2278A92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Nerang - Broadbeach Rd (Hooker Blvd) &amp; Sunshine Blvd</w:t>
            </w:r>
          </w:p>
        </w:tc>
        <w:tc>
          <w:tcPr>
            <w:tcW w:w="484" w:type="pct"/>
            <w:tcBorders>
              <w:top w:val="nil"/>
              <w:left w:val="nil"/>
              <w:bottom w:val="nil"/>
              <w:right w:val="nil"/>
            </w:tcBorders>
            <w:vAlign w:val="bottom"/>
          </w:tcPr>
          <w:p w14:paraId="6B5F1967" w14:textId="3B328A2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0.2600</w:t>
            </w:r>
          </w:p>
        </w:tc>
        <w:tc>
          <w:tcPr>
            <w:tcW w:w="484" w:type="pct"/>
            <w:tcBorders>
              <w:top w:val="nil"/>
              <w:left w:val="nil"/>
              <w:bottom w:val="nil"/>
              <w:right w:val="nil"/>
            </w:tcBorders>
            <w:vAlign w:val="bottom"/>
          </w:tcPr>
          <w:p w14:paraId="3561ABAB" w14:textId="1CEAD5C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3.3800</w:t>
            </w:r>
          </w:p>
        </w:tc>
        <w:tc>
          <w:tcPr>
            <w:tcW w:w="564" w:type="pct"/>
            <w:tcBorders>
              <w:top w:val="nil"/>
              <w:left w:val="nil"/>
              <w:bottom w:val="nil"/>
              <w:right w:val="nil"/>
            </w:tcBorders>
            <w:vAlign w:val="bottom"/>
          </w:tcPr>
          <w:p w14:paraId="0C8FFD9E" w14:textId="78191F4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$117,237.96</w:t>
            </w:r>
          </w:p>
        </w:tc>
      </w:tr>
      <w:tr w:rsidR="007C4FFE" w:rsidRPr="007C4FFE" w14:paraId="7542048D" w14:textId="0B015EEF" w:rsidTr="007A0322">
        <w:trPr>
          <w:trHeight w:val="113"/>
        </w:trPr>
        <w:tc>
          <w:tcPr>
            <w:tcW w:w="571" w:type="pct"/>
            <w:tcBorders>
              <w:top w:val="nil"/>
              <w:left w:val="nil"/>
              <w:bottom w:val="nil"/>
              <w:right w:val="nil"/>
            </w:tcBorders>
            <w:shd w:val="clear" w:color="auto" w:fill="auto"/>
            <w:noWrap/>
            <w:vAlign w:val="bottom"/>
            <w:hideMark/>
          </w:tcPr>
          <w:p w14:paraId="58A1D1F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lastRenderedPageBreak/>
              <w:t>M3155</w:t>
            </w:r>
          </w:p>
        </w:tc>
        <w:tc>
          <w:tcPr>
            <w:tcW w:w="2897" w:type="pct"/>
            <w:tcBorders>
              <w:top w:val="nil"/>
              <w:left w:val="nil"/>
              <w:bottom w:val="nil"/>
              <w:right w:val="nil"/>
            </w:tcBorders>
            <w:shd w:val="clear" w:color="auto" w:fill="auto"/>
            <w:noWrap/>
            <w:vAlign w:val="bottom"/>
            <w:hideMark/>
          </w:tcPr>
          <w:p w14:paraId="530155B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Lennon St &amp; Mccormack St</w:t>
            </w:r>
          </w:p>
        </w:tc>
        <w:tc>
          <w:tcPr>
            <w:tcW w:w="484" w:type="pct"/>
            <w:tcBorders>
              <w:top w:val="nil"/>
              <w:left w:val="nil"/>
              <w:bottom w:val="nil"/>
              <w:right w:val="nil"/>
            </w:tcBorders>
            <w:vAlign w:val="bottom"/>
          </w:tcPr>
          <w:p w14:paraId="55F32671" w14:textId="76D269D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446C90F1" w14:textId="0132749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4EA3A3B5" w14:textId="07AF432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$113,483.65</w:t>
            </w:r>
          </w:p>
        </w:tc>
      </w:tr>
      <w:tr w:rsidR="007C4FFE" w:rsidRPr="007C4FFE" w14:paraId="157A71DD" w14:textId="76CC2906" w:rsidTr="007A0322">
        <w:trPr>
          <w:trHeight w:val="113"/>
        </w:trPr>
        <w:tc>
          <w:tcPr>
            <w:tcW w:w="571" w:type="pct"/>
            <w:tcBorders>
              <w:top w:val="nil"/>
              <w:left w:val="nil"/>
              <w:bottom w:val="nil"/>
              <w:right w:val="nil"/>
            </w:tcBorders>
            <w:shd w:val="clear" w:color="auto" w:fill="auto"/>
            <w:noWrap/>
            <w:vAlign w:val="bottom"/>
            <w:hideMark/>
          </w:tcPr>
          <w:p w14:paraId="00B5827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M4609</w:t>
            </w:r>
          </w:p>
        </w:tc>
        <w:tc>
          <w:tcPr>
            <w:tcW w:w="2897" w:type="pct"/>
            <w:tcBorders>
              <w:top w:val="nil"/>
              <w:left w:val="nil"/>
              <w:bottom w:val="nil"/>
              <w:right w:val="nil"/>
            </w:tcBorders>
            <w:shd w:val="clear" w:color="auto" w:fill="auto"/>
            <w:noWrap/>
            <w:vAlign w:val="bottom"/>
            <w:hideMark/>
          </w:tcPr>
          <w:p w14:paraId="4E5B092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Breslin St &amp; Dawson Hwy</w:t>
            </w:r>
          </w:p>
        </w:tc>
        <w:tc>
          <w:tcPr>
            <w:tcW w:w="484" w:type="pct"/>
            <w:tcBorders>
              <w:top w:val="nil"/>
              <w:left w:val="nil"/>
              <w:bottom w:val="nil"/>
              <w:right w:val="nil"/>
            </w:tcBorders>
            <w:vAlign w:val="bottom"/>
          </w:tcPr>
          <w:p w14:paraId="39262052" w14:textId="69AF425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0EF1A674" w14:textId="039225B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114EB5F5" w14:textId="18BEC97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$113,483.65</w:t>
            </w:r>
          </w:p>
        </w:tc>
      </w:tr>
      <w:tr w:rsidR="007C4FFE" w:rsidRPr="007C4FFE" w14:paraId="04902F99" w14:textId="13A72557" w:rsidTr="007A0322">
        <w:trPr>
          <w:trHeight w:val="113"/>
        </w:trPr>
        <w:tc>
          <w:tcPr>
            <w:tcW w:w="571" w:type="pct"/>
            <w:tcBorders>
              <w:top w:val="nil"/>
              <w:left w:val="nil"/>
              <w:bottom w:val="nil"/>
              <w:right w:val="nil"/>
            </w:tcBorders>
            <w:shd w:val="clear" w:color="auto" w:fill="auto"/>
            <w:noWrap/>
            <w:vAlign w:val="bottom"/>
            <w:hideMark/>
          </w:tcPr>
          <w:p w14:paraId="156EEAA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M5045</w:t>
            </w:r>
          </w:p>
        </w:tc>
        <w:tc>
          <w:tcPr>
            <w:tcW w:w="2897" w:type="pct"/>
            <w:tcBorders>
              <w:top w:val="nil"/>
              <w:left w:val="nil"/>
              <w:bottom w:val="nil"/>
              <w:right w:val="nil"/>
            </w:tcBorders>
            <w:shd w:val="clear" w:color="auto" w:fill="auto"/>
            <w:noWrap/>
            <w:vAlign w:val="bottom"/>
            <w:hideMark/>
          </w:tcPr>
          <w:p w14:paraId="5B2DBBF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Burleigh St/James St &amp; West Burleigh Rd</w:t>
            </w:r>
          </w:p>
        </w:tc>
        <w:tc>
          <w:tcPr>
            <w:tcW w:w="484" w:type="pct"/>
            <w:tcBorders>
              <w:top w:val="nil"/>
              <w:left w:val="nil"/>
              <w:bottom w:val="nil"/>
              <w:right w:val="nil"/>
            </w:tcBorders>
            <w:vAlign w:val="bottom"/>
          </w:tcPr>
          <w:p w14:paraId="120514CD" w14:textId="6A445D4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6A652B77" w14:textId="5BBA843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0E5029F7" w14:textId="1D6E362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$113,483.65</w:t>
            </w:r>
          </w:p>
        </w:tc>
      </w:tr>
      <w:tr w:rsidR="007C4FFE" w:rsidRPr="007C4FFE" w14:paraId="03A4F1A9" w14:textId="3466946A" w:rsidTr="007A0322">
        <w:trPr>
          <w:trHeight w:val="113"/>
        </w:trPr>
        <w:tc>
          <w:tcPr>
            <w:tcW w:w="571" w:type="pct"/>
            <w:tcBorders>
              <w:top w:val="nil"/>
              <w:left w:val="nil"/>
              <w:bottom w:val="nil"/>
              <w:right w:val="nil"/>
            </w:tcBorders>
            <w:shd w:val="clear" w:color="auto" w:fill="auto"/>
            <w:noWrap/>
            <w:vAlign w:val="bottom"/>
            <w:hideMark/>
          </w:tcPr>
          <w:p w14:paraId="2A7EBDA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C5351</w:t>
            </w:r>
          </w:p>
        </w:tc>
        <w:tc>
          <w:tcPr>
            <w:tcW w:w="2897" w:type="pct"/>
            <w:tcBorders>
              <w:top w:val="nil"/>
              <w:left w:val="nil"/>
              <w:bottom w:val="nil"/>
              <w:right w:val="nil"/>
            </w:tcBorders>
            <w:shd w:val="clear" w:color="auto" w:fill="auto"/>
            <w:noWrap/>
            <w:vAlign w:val="bottom"/>
            <w:hideMark/>
          </w:tcPr>
          <w:p w14:paraId="5B3E649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Markeri St &amp; Robina Parkway</w:t>
            </w:r>
          </w:p>
        </w:tc>
        <w:tc>
          <w:tcPr>
            <w:tcW w:w="484" w:type="pct"/>
            <w:tcBorders>
              <w:top w:val="nil"/>
              <w:left w:val="nil"/>
              <w:bottom w:val="nil"/>
              <w:right w:val="nil"/>
            </w:tcBorders>
            <w:vAlign w:val="bottom"/>
          </w:tcPr>
          <w:p w14:paraId="415FA37F" w14:textId="281F39C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53654E50" w14:textId="50F92E9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564" w:type="pct"/>
            <w:tcBorders>
              <w:top w:val="nil"/>
              <w:left w:val="nil"/>
              <w:bottom w:val="nil"/>
              <w:right w:val="nil"/>
            </w:tcBorders>
            <w:vAlign w:val="bottom"/>
          </w:tcPr>
          <w:p w14:paraId="5E587C60" w14:textId="027D046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$113,038.83</w:t>
            </w:r>
          </w:p>
        </w:tc>
      </w:tr>
      <w:tr w:rsidR="007C4FFE" w:rsidRPr="007C4FFE" w14:paraId="25371EEB" w14:textId="03A84EDD" w:rsidTr="007A0322">
        <w:trPr>
          <w:trHeight w:val="113"/>
        </w:trPr>
        <w:tc>
          <w:tcPr>
            <w:tcW w:w="571" w:type="pct"/>
            <w:tcBorders>
              <w:top w:val="nil"/>
              <w:left w:val="nil"/>
              <w:bottom w:val="nil"/>
              <w:right w:val="nil"/>
            </w:tcBorders>
            <w:shd w:val="clear" w:color="auto" w:fill="auto"/>
            <w:noWrap/>
            <w:vAlign w:val="bottom"/>
            <w:hideMark/>
          </w:tcPr>
          <w:p w14:paraId="69D791D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M1418</w:t>
            </w:r>
          </w:p>
        </w:tc>
        <w:tc>
          <w:tcPr>
            <w:tcW w:w="2897" w:type="pct"/>
            <w:tcBorders>
              <w:top w:val="nil"/>
              <w:left w:val="nil"/>
              <w:bottom w:val="nil"/>
              <w:right w:val="nil"/>
            </w:tcBorders>
            <w:shd w:val="clear" w:color="auto" w:fill="auto"/>
            <w:noWrap/>
            <w:vAlign w:val="bottom"/>
            <w:hideMark/>
          </w:tcPr>
          <w:p w14:paraId="0E03072E" w14:textId="77777777" w:rsidR="007C4FFE" w:rsidRPr="001F2A1E" w:rsidRDefault="007C4FFE" w:rsidP="007C4FFE">
            <w:pPr>
              <w:spacing w:after="0" w:line="240" w:lineRule="auto"/>
              <w:jc w:val="left"/>
              <w:rPr>
                <w:rFonts w:cs="Arial"/>
                <w:color w:val="000000"/>
                <w:sz w:val="12"/>
                <w:szCs w:val="12"/>
                <w:lang w:val="es-MX" w:eastAsia="en-AU"/>
              </w:rPr>
            </w:pPr>
            <w:r w:rsidRPr="001F2A1E">
              <w:rPr>
                <w:rFonts w:cs="Arial"/>
                <w:color w:val="000000"/>
                <w:sz w:val="12"/>
                <w:szCs w:val="12"/>
                <w:lang w:val="es-MX" w:eastAsia="en-AU"/>
              </w:rPr>
              <w:t>Holmead Rd &amp; Logan Sub-Arterial Rd (U90)</w:t>
            </w:r>
          </w:p>
        </w:tc>
        <w:tc>
          <w:tcPr>
            <w:tcW w:w="484" w:type="pct"/>
            <w:tcBorders>
              <w:top w:val="nil"/>
              <w:left w:val="nil"/>
              <w:bottom w:val="nil"/>
              <w:right w:val="nil"/>
            </w:tcBorders>
            <w:vAlign w:val="bottom"/>
          </w:tcPr>
          <w:p w14:paraId="3CFFC77A" w14:textId="111F1AC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1AB4A49C" w14:textId="7152BD4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564" w:type="pct"/>
            <w:tcBorders>
              <w:top w:val="nil"/>
              <w:left w:val="nil"/>
              <w:bottom w:val="nil"/>
              <w:right w:val="nil"/>
            </w:tcBorders>
            <w:vAlign w:val="bottom"/>
          </w:tcPr>
          <w:p w14:paraId="6AE61B8C" w14:textId="0E332E4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$113,038.83</w:t>
            </w:r>
          </w:p>
        </w:tc>
      </w:tr>
      <w:tr w:rsidR="007C4FFE" w:rsidRPr="007C4FFE" w14:paraId="28508FFB" w14:textId="18BBAA98" w:rsidTr="007A0322">
        <w:trPr>
          <w:trHeight w:val="113"/>
        </w:trPr>
        <w:tc>
          <w:tcPr>
            <w:tcW w:w="571" w:type="pct"/>
            <w:tcBorders>
              <w:top w:val="nil"/>
              <w:left w:val="nil"/>
              <w:bottom w:val="nil"/>
              <w:right w:val="nil"/>
            </w:tcBorders>
            <w:shd w:val="clear" w:color="auto" w:fill="auto"/>
            <w:noWrap/>
            <w:vAlign w:val="bottom"/>
            <w:hideMark/>
          </w:tcPr>
          <w:p w14:paraId="4EA9E17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M2492</w:t>
            </w:r>
          </w:p>
        </w:tc>
        <w:tc>
          <w:tcPr>
            <w:tcW w:w="2897" w:type="pct"/>
            <w:tcBorders>
              <w:top w:val="nil"/>
              <w:left w:val="nil"/>
              <w:bottom w:val="nil"/>
              <w:right w:val="nil"/>
            </w:tcBorders>
            <w:shd w:val="clear" w:color="auto" w:fill="auto"/>
            <w:noWrap/>
            <w:vAlign w:val="bottom"/>
            <w:hideMark/>
          </w:tcPr>
          <w:p w14:paraId="663C09C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Beutel St/Remaro St &amp; Kingston Rd/Brisbane - Beenleigh Rd</w:t>
            </w:r>
          </w:p>
        </w:tc>
        <w:tc>
          <w:tcPr>
            <w:tcW w:w="484" w:type="pct"/>
            <w:tcBorders>
              <w:top w:val="nil"/>
              <w:left w:val="nil"/>
              <w:bottom w:val="nil"/>
              <w:right w:val="nil"/>
            </w:tcBorders>
            <w:vAlign w:val="bottom"/>
          </w:tcPr>
          <w:p w14:paraId="46F61D89" w14:textId="5C81F33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04227F11" w14:textId="005D488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564" w:type="pct"/>
            <w:tcBorders>
              <w:top w:val="nil"/>
              <w:left w:val="nil"/>
              <w:bottom w:val="nil"/>
              <w:right w:val="nil"/>
            </w:tcBorders>
            <w:vAlign w:val="bottom"/>
          </w:tcPr>
          <w:p w14:paraId="728C4FE0" w14:textId="15B3FC9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$113,038.83</w:t>
            </w:r>
          </w:p>
        </w:tc>
      </w:tr>
      <w:tr w:rsidR="007C4FFE" w:rsidRPr="007C4FFE" w14:paraId="3B1DAF21" w14:textId="0BE1293B" w:rsidTr="007A0322">
        <w:trPr>
          <w:trHeight w:val="113"/>
        </w:trPr>
        <w:tc>
          <w:tcPr>
            <w:tcW w:w="571" w:type="pct"/>
            <w:tcBorders>
              <w:top w:val="nil"/>
              <w:left w:val="nil"/>
              <w:bottom w:val="nil"/>
              <w:right w:val="nil"/>
            </w:tcBorders>
            <w:shd w:val="clear" w:color="auto" w:fill="auto"/>
            <w:noWrap/>
            <w:vAlign w:val="bottom"/>
            <w:hideMark/>
          </w:tcPr>
          <w:p w14:paraId="35B064D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M3102</w:t>
            </w:r>
          </w:p>
        </w:tc>
        <w:tc>
          <w:tcPr>
            <w:tcW w:w="2897" w:type="pct"/>
            <w:tcBorders>
              <w:top w:val="nil"/>
              <w:left w:val="nil"/>
              <w:bottom w:val="nil"/>
              <w:right w:val="nil"/>
            </w:tcBorders>
            <w:shd w:val="clear" w:color="auto" w:fill="auto"/>
            <w:noWrap/>
            <w:vAlign w:val="bottom"/>
            <w:hideMark/>
          </w:tcPr>
          <w:p w14:paraId="4B19E2C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Barr St &amp; Mulgrave Rd/Bruce Hwy</w:t>
            </w:r>
          </w:p>
        </w:tc>
        <w:tc>
          <w:tcPr>
            <w:tcW w:w="484" w:type="pct"/>
            <w:tcBorders>
              <w:top w:val="nil"/>
              <w:left w:val="nil"/>
              <w:bottom w:val="nil"/>
              <w:right w:val="nil"/>
            </w:tcBorders>
            <w:vAlign w:val="bottom"/>
          </w:tcPr>
          <w:p w14:paraId="75F48F80" w14:textId="34EE2AB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290547CF" w14:textId="2FEA5C8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564" w:type="pct"/>
            <w:tcBorders>
              <w:top w:val="nil"/>
              <w:left w:val="nil"/>
              <w:bottom w:val="nil"/>
              <w:right w:val="nil"/>
            </w:tcBorders>
            <w:vAlign w:val="bottom"/>
          </w:tcPr>
          <w:p w14:paraId="57F782CA" w14:textId="4CEB5D4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$113,038.83</w:t>
            </w:r>
          </w:p>
        </w:tc>
      </w:tr>
      <w:tr w:rsidR="007C4FFE" w:rsidRPr="007C4FFE" w14:paraId="320E7C2A" w14:textId="4D616EBA" w:rsidTr="007A0322">
        <w:trPr>
          <w:trHeight w:val="113"/>
        </w:trPr>
        <w:tc>
          <w:tcPr>
            <w:tcW w:w="571" w:type="pct"/>
            <w:tcBorders>
              <w:top w:val="nil"/>
              <w:left w:val="nil"/>
              <w:bottom w:val="nil"/>
              <w:right w:val="nil"/>
            </w:tcBorders>
            <w:shd w:val="clear" w:color="auto" w:fill="auto"/>
            <w:noWrap/>
            <w:vAlign w:val="bottom"/>
            <w:hideMark/>
          </w:tcPr>
          <w:p w14:paraId="7CD45FB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B0061</w:t>
            </w:r>
          </w:p>
        </w:tc>
        <w:tc>
          <w:tcPr>
            <w:tcW w:w="2897" w:type="pct"/>
            <w:tcBorders>
              <w:top w:val="nil"/>
              <w:left w:val="nil"/>
              <w:bottom w:val="nil"/>
              <w:right w:val="nil"/>
            </w:tcBorders>
            <w:shd w:val="clear" w:color="auto" w:fill="auto"/>
            <w:noWrap/>
            <w:vAlign w:val="bottom"/>
            <w:hideMark/>
          </w:tcPr>
          <w:p w14:paraId="7A693B2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Gotha St &amp; Wickham St</w:t>
            </w:r>
          </w:p>
        </w:tc>
        <w:tc>
          <w:tcPr>
            <w:tcW w:w="484" w:type="pct"/>
            <w:tcBorders>
              <w:top w:val="nil"/>
              <w:left w:val="nil"/>
              <w:bottom w:val="nil"/>
              <w:right w:val="nil"/>
            </w:tcBorders>
            <w:vAlign w:val="bottom"/>
          </w:tcPr>
          <w:p w14:paraId="15A8E625" w14:textId="7C65A71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0.4400</w:t>
            </w:r>
          </w:p>
        </w:tc>
        <w:tc>
          <w:tcPr>
            <w:tcW w:w="484" w:type="pct"/>
            <w:tcBorders>
              <w:top w:val="nil"/>
              <w:left w:val="nil"/>
              <w:bottom w:val="nil"/>
              <w:right w:val="nil"/>
            </w:tcBorders>
            <w:vAlign w:val="bottom"/>
          </w:tcPr>
          <w:p w14:paraId="0F9F9F35" w14:textId="62C8B9D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564" w:type="pct"/>
            <w:tcBorders>
              <w:top w:val="nil"/>
              <w:left w:val="nil"/>
              <w:bottom w:val="nil"/>
              <w:right w:val="nil"/>
            </w:tcBorders>
            <w:vAlign w:val="bottom"/>
          </w:tcPr>
          <w:p w14:paraId="2DE1AC44" w14:textId="498EFAE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$111,661.92</w:t>
            </w:r>
          </w:p>
        </w:tc>
      </w:tr>
      <w:tr w:rsidR="007C4FFE" w:rsidRPr="007C4FFE" w14:paraId="055D9C99" w14:textId="459A663F" w:rsidTr="007A0322">
        <w:trPr>
          <w:trHeight w:val="113"/>
        </w:trPr>
        <w:tc>
          <w:tcPr>
            <w:tcW w:w="571" w:type="pct"/>
            <w:tcBorders>
              <w:top w:val="nil"/>
              <w:left w:val="nil"/>
              <w:bottom w:val="nil"/>
              <w:right w:val="nil"/>
            </w:tcBorders>
            <w:shd w:val="clear" w:color="auto" w:fill="auto"/>
            <w:noWrap/>
            <w:vAlign w:val="bottom"/>
            <w:hideMark/>
          </w:tcPr>
          <w:p w14:paraId="70BE37F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B0403</w:t>
            </w:r>
          </w:p>
        </w:tc>
        <w:tc>
          <w:tcPr>
            <w:tcW w:w="2897" w:type="pct"/>
            <w:tcBorders>
              <w:top w:val="nil"/>
              <w:left w:val="nil"/>
              <w:bottom w:val="nil"/>
              <w:right w:val="nil"/>
            </w:tcBorders>
            <w:shd w:val="clear" w:color="auto" w:fill="auto"/>
            <w:noWrap/>
            <w:vAlign w:val="bottom"/>
            <w:hideMark/>
          </w:tcPr>
          <w:p w14:paraId="4C76D1D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Cordelia St &amp; Ernest St</w:t>
            </w:r>
          </w:p>
        </w:tc>
        <w:tc>
          <w:tcPr>
            <w:tcW w:w="484" w:type="pct"/>
            <w:tcBorders>
              <w:top w:val="nil"/>
              <w:left w:val="nil"/>
              <w:bottom w:val="nil"/>
              <w:right w:val="nil"/>
            </w:tcBorders>
            <w:vAlign w:val="bottom"/>
          </w:tcPr>
          <w:p w14:paraId="73F63EF6" w14:textId="0D3D0CF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0.4400</w:t>
            </w:r>
          </w:p>
        </w:tc>
        <w:tc>
          <w:tcPr>
            <w:tcW w:w="484" w:type="pct"/>
            <w:tcBorders>
              <w:top w:val="nil"/>
              <w:left w:val="nil"/>
              <w:bottom w:val="nil"/>
              <w:right w:val="nil"/>
            </w:tcBorders>
            <w:vAlign w:val="bottom"/>
          </w:tcPr>
          <w:p w14:paraId="3EF98B24" w14:textId="7A26784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564" w:type="pct"/>
            <w:tcBorders>
              <w:top w:val="nil"/>
              <w:left w:val="nil"/>
              <w:bottom w:val="nil"/>
              <w:right w:val="nil"/>
            </w:tcBorders>
            <w:vAlign w:val="bottom"/>
          </w:tcPr>
          <w:p w14:paraId="4F516BE8" w14:textId="30E0355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$111,661.92</w:t>
            </w:r>
          </w:p>
        </w:tc>
      </w:tr>
      <w:tr w:rsidR="007C4FFE" w:rsidRPr="007C4FFE" w14:paraId="2CD47106" w14:textId="01A58824" w:rsidTr="007A0322">
        <w:trPr>
          <w:trHeight w:val="113"/>
        </w:trPr>
        <w:tc>
          <w:tcPr>
            <w:tcW w:w="571" w:type="pct"/>
            <w:tcBorders>
              <w:top w:val="nil"/>
              <w:left w:val="nil"/>
              <w:bottom w:val="nil"/>
              <w:right w:val="nil"/>
            </w:tcBorders>
            <w:shd w:val="clear" w:color="auto" w:fill="auto"/>
            <w:noWrap/>
            <w:vAlign w:val="bottom"/>
            <w:hideMark/>
          </w:tcPr>
          <w:p w14:paraId="734D4B7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B0511</w:t>
            </w:r>
          </w:p>
        </w:tc>
        <w:tc>
          <w:tcPr>
            <w:tcW w:w="2897" w:type="pct"/>
            <w:tcBorders>
              <w:top w:val="nil"/>
              <w:left w:val="nil"/>
              <w:bottom w:val="nil"/>
              <w:right w:val="nil"/>
            </w:tcBorders>
            <w:shd w:val="clear" w:color="auto" w:fill="auto"/>
            <w:noWrap/>
            <w:vAlign w:val="bottom"/>
            <w:hideMark/>
          </w:tcPr>
          <w:p w14:paraId="7755ACD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Annerley Rd/Eastern Busway &amp; Gladstone Rd</w:t>
            </w:r>
          </w:p>
        </w:tc>
        <w:tc>
          <w:tcPr>
            <w:tcW w:w="484" w:type="pct"/>
            <w:tcBorders>
              <w:top w:val="nil"/>
              <w:left w:val="nil"/>
              <w:bottom w:val="nil"/>
              <w:right w:val="nil"/>
            </w:tcBorders>
            <w:vAlign w:val="bottom"/>
          </w:tcPr>
          <w:p w14:paraId="7CD18DB7" w14:textId="246C5CB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0.4400</w:t>
            </w:r>
          </w:p>
        </w:tc>
        <w:tc>
          <w:tcPr>
            <w:tcW w:w="484" w:type="pct"/>
            <w:tcBorders>
              <w:top w:val="nil"/>
              <w:left w:val="nil"/>
              <w:bottom w:val="nil"/>
              <w:right w:val="nil"/>
            </w:tcBorders>
            <w:vAlign w:val="bottom"/>
          </w:tcPr>
          <w:p w14:paraId="0904ACE0" w14:textId="6C2EE00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564" w:type="pct"/>
            <w:tcBorders>
              <w:top w:val="nil"/>
              <w:left w:val="nil"/>
              <w:bottom w:val="nil"/>
              <w:right w:val="nil"/>
            </w:tcBorders>
            <w:vAlign w:val="bottom"/>
          </w:tcPr>
          <w:p w14:paraId="46646CEC" w14:textId="5D565CA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$111,661.92</w:t>
            </w:r>
          </w:p>
        </w:tc>
      </w:tr>
      <w:tr w:rsidR="007C4FFE" w:rsidRPr="007C4FFE" w14:paraId="10E48CF4" w14:textId="15B37B25" w:rsidTr="007A0322">
        <w:trPr>
          <w:trHeight w:val="113"/>
        </w:trPr>
        <w:tc>
          <w:tcPr>
            <w:tcW w:w="571" w:type="pct"/>
            <w:tcBorders>
              <w:top w:val="nil"/>
              <w:left w:val="nil"/>
              <w:bottom w:val="nil"/>
              <w:right w:val="nil"/>
            </w:tcBorders>
            <w:shd w:val="clear" w:color="auto" w:fill="auto"/>
            <w:noWrap/>
            <w:vAlign w:val="bottom"/>
            <w:hideMark/>
          </w:tcPr>
          <w:p w14:paraId="6D00C09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M5308</w:t>
            </w:r>
          </w:p>
        </w:tc>
        <w:tc>
          <w:tcPr>
            <w:tcW w:w="2897" w:type="pct"/>
            <w:tcBorders>
              <w:top w:val="nil"/>
              <w:left w:val="nil"/>
              <w:bottom w:val="nil"/>
              <w:right w:val="nil"/>
            </w:tcBorders>
            <w:shd w:val="clear" w:color="auto" w:fill="auto"/>
            <w:noWrap/>
            <w:vAlign w:val="bottom"/>
            <w:hideMark/>
          </w:tcPr>
          <w:p w14:paraId="50E8DFF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Ashmore Rd &amp; Currumburra Rd/Ross St (Labrador - Carrara Rd)</w:t>
            </w:r>
          </w:p>
        </w:tc>
        <w:tc>
          <w:tcPr>
            <w:tcW w:w="484" w:type="pct"/>
            <w:tcBorders>
              <w:top w:val="nil"/>
              <w:left w:val="nil"/>
              <w:bottom w:val="nil"/>
              <w:right w:val="nil"/>
            </w:tcBorders>
            <w:vAlign w:val="bottom"/>
          </w:tcPr>
          <w:p w14:paraId="63538750" w14:textId="552DCF0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0.2600</w:t>
            </w:r>
          </w:p>
        </w:tc>
        <w:tc>
          <w:tcPr>
            <w:tcW w:w="484" w:type="pct"/>
            <w:tcBorders>
              <w:top w:val="nil"/>
              <w:left w:val="nil"/>
              <w:bottom w:val="nil"/>
              <w:right w:val="nil"/>
            </w:tcBorders>
            <w:vAlign w:val="bottom"/>
          </w:tcPr>
          <w:p w14:paraId="32F5114D" w14:textId="596C479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3.1200</w:t>
            </w:r>
          </w:p>
        </w:tc>
        <w:tc>
          <w:tcPr>
            <w:tcW w:w="564" w:type="pct"/>
            <w:tcBorders>
              <w:top w:val="nil"/>
              <w:left w:val="nil"/>
              <w:bottom w:val="nil"/>
              <w:right w:val="nil"/>
            </w:tcBorders>
            <w:vAlign w:val="bottom"/>
          </w:tcPr>
          <w:p w14:paraId="2187FE7A" w14:textId="2A04267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$111,455.24</w:t>
            </w:r>
          </w:p>
        </w:tc>
      </w:tr>
      <w:tr w:rsidR="007C4FFE" w:rsidRPr="007C4FFE" w14:paraId="09C00C2B" w14:textId="793A6575" w:rsidTr="007A0322">
        <w:trPr>
          <w:trHeight w:val="113"/>
        </w:trPr>
        <w:tc>
          <w:tcPr>
            <w:tcW w:w="571" w:type="pct"/>
            <w:tcBorders>
              <w:top w:val="nil"/>
              <w:left w:val="nil"/>
              <w:bottom w:val="nil"/>
              <w:right w:val="nil"/>
            </w:tcBorders>
            <w:shd w:val="clear" w:color="auto" w:fill="auto"/>
            <w:noWrap/>
            <w:vAlign w:val="bottom"/>
            <w:hideMark/>
          </w:tcPr>
          <w:p w14:paraId="2B00230A" w14:textId="77777777" w:rsidR="007C4FFE" w:rsidRPr="007C4FFE" w:rsidRDefault="007C4FFE" w:rsidP="007C4FFE">
            <w:pPr>
              <w:spacing w:after="0" w:line="240" w:lineRule="auto"/>
              <w:jc w:val="left"/>
              <w:rPr>
                <w:rFonts w:cs="Arial"/>
                <w:color w:val="000000"/>
                <w:sz w:val="12"/>
                <w:szCs w:val="12"/>
                <w:lang w:eastAsia="en-AU"/>
              </w:rPr>
            </w:pPr>
          </w:p>
        </w:tc>
        <w:tc>
          <w:tcPr>
            <w:tcW w:w="2897" w:type="pct"/>
            <w:tcBorders>
              <w:top w:val="nil"/>
              <w:left w:val="nil"/>
              <w:bottom w:val="nil"/>
              <w:right w:val="nil"/>
            </w:tcBorders>
            <w:shd w:val="clear" w:color="auto" w:fill="auto"/>
            <w:noWrap/>
            <w:vAlign w:val="bottom"/>
            <w:hideMark/>
          </w:tcPr>
          <w:p w14:paraId="3F4D0B8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Dohles Rocks Rd &amp; School Rd</w:t>
            </w:r>
          </w:p>
        </w:tc>
        <w:tc>
          <w:tcPr>
            <w:tcW w:w="484" w:type="pct"/>
            <w:tcBorders>
              <w:top w:val="nil"/>
              <w:left w:val="nil"/>
              <w:bottom w:val="nil"/>
              <w:right w:val="nil"/>
            </w:tcBorders>
            <w:vAlign w:val="bottom"/>
          </w:tcPr>
          <w:p w14:paraId="081014DB" w14:textId="7C450B5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0.4400</w:t>
            </w:r>
          </w:p>
        </w:tc>
        <w:tc>
          <w:tcPr>
            <w:tcW w:w="484" w:type="pct"/>
            <w:tcBorders>
              <w:top w:val="nil"/>
              <w:left w:val="nil"/>
              <w:bottom w:val="nil"/>
              <w:right w:val="nil"/>
            </w:tcBorders>
            <w:vAlign w:val="bottom"/>
          </w:tcPr>
          <w:p w14:paraId="3077CFD2" w14:textId="7FD1979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564" w:type="pct"/>
            <w:tcBorders>
              <w:top w:val="nil"/>
              <w:left w:val="nil"/>
              <w:bottom w:val="nil"/>
              <w:right w:val="nil"/>
            </w:tcBorders>
            <w:vAlign w:val="bottom"/>
          </w:tcPr>
          <w:p w14:paraId="50534339" w14:textId="26B2887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$110,327.45</w:t>
            </w:r>
          </w:p>
        </w:tc>
      </w:tr>
      <w:tr w:rsidR="007C4FFE" w:rsidRPr="007C4FFE" w14:paraId="3E07EA21" w14:textId="2546B627" w:rsidTr="007A0322">
        <w:trPr>
          <w:trHeight w:val="113"/>
        </w:trPr>
        <w:tc>
          <w:tcPr>
            <w:tcW w:w="571" w:type="pct"/>
            <w:tcBorders>
              <w:top w:val="nil"/>
              <w:left w:val="nil"/>
              <w:bottom w:val="nil"/>
              <w:right w:val="nil"/>
            </w:tcBorders>
            <w:shd w:val="clear" w:color="auto" w:fill="auto"/>
            <w:noWrap/>
            <w:vAlign w:val="bottom"/>
            <w:hideMark/>
          </w:tcPr>
          <w:p w14:paraId="279F841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M5328</w:t>
            </w:r>
          </w:p>
        </w:tc>
        <w:tc>
          <w:tcPr>
            <w:tcW w:w="2897" w:type="pct"/>
            <w:tcBorders>
              <w:top w:val="nil"/>
              <w:left w:val="nil"/>
              <w:bottom w:val="nil"/>
              <w:right w:val="nil"/>
            </w:tcBorders>
            <w:shd w:val="clear" w:color="auto" w:fill="auto"/>
            <w:noWrap/>
            <w:vAlign w:val="bottom"/>
            <w:hideMark/>
          </w:tcPr>
          <w:p w14:paraId="2D9B689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Tallebudgera Creek Rd &amp; Tsipura Dr</w:t>
            </w:r>
          </w:p>
        </w:tc>
        <w:tc>
          <w:tcPr>
            <w:tcW w:w="484" w:type="pct"/>
            <w:tcBorders>
              <w:top w:val="nil"/>
              <w:left w:val="nil"/>
              <w:bottom w:val="nil"/>
              <w:right w:val="nil"/>
            </w:tcBorders>
            <w:vAlign w:val="bottom"/>
          </w:tcPr>
          <w:p w14:paraId="59F02481" w14:textId="2A298DF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0.4400</w:t>
            </w:r>
          </w:p>
        </w:tc>
        <w:tc>
          <w:tcPr>
            <w:tcW w:w="484" w:type="pct"/>
            <w:tcBorders>
              <w:top w:val="nil"/>
              <w:left w:val="nil"/>
              <w:bottom w:val="nil"/>
              <w:right w:val="nil"/>
            </w:tcBorders>
            <w:vAlign w:val="bottom"/>
          </w:tcPr>
          <w:p w14:paraId="020B0B5A" w14:textId="17378BE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564" w:type="pct"/>
            <w:tcBorders>
              <w:top w:val="nil"/>
              <w:left w:val="nil"/>
              <w:bottom w:val="nil"/>
              <w:right w:val="nil"/>
            </w:tcBorders>
            <w:vAlign w:val="bottom"/>
          </w:tcPr>
          <w:p w14:paraId="24C6C4D8" w14:textId="48FE001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$110,327.45</w:t>
            </w:r>
          </w:p>
        </w:tc>
      </w:tr>
      <w:tr w:rsidR="007C4FFE" w:rsidRPr="007C4FFE" w14:paraId="16CD4969" w14:textId="787A61AA" w:rsidTr="007A0322">
        <w:trPr>
          <w:trHeight w:val="113"/>
        </w:trPr>
        <w:tc>
          <w:tcPr>
            <w:tcW w:w="571" w:type="pct"/>
            <w:tcBorders>
              <w:top w:val="nil"/>
              <w:left w:val="nil"/>
              <w:bottom w:val="nil"/>
              <w:right w:val="nil"/>
            </w:tcBorders>
            <w:shd w:val="clear" w:color="auto" w:fill="auto"/>
            <w:noWrap/>
            <w:vAlign w:val="bottom"/>
            <w:hideMark/>
          </w:tcPr>
          <w:p w14:paraId="50ADD133" w14:textId="77777777" w:rsidR="007C4FFE" w:rsidRPr="007C4FFE" w:rsidRDefault="007C4FFE" w:rsidP="007C4FFE">
            <w:pPr>
              <w:spacing w:after="0" w:line="240" w:lineRule="auto"/>
              <w:jc w:val="left"/>
              <w:rPr>
                <w:rFonts w:cs="Arial"/>
                <w:color w:val="000000"/>
                <w:sz w:val="12"/>
                <w:szCs w:val="12"/>
                <w:lang w:eastAsia="en-AU"/>
              </w:rPr>
            </w:pPr>
          </w:p>
        </w:tc>
        <w:tc>
          <w:tcPr>
            <w:tcW w:w="2897" w:type="pct"/>
            <w:tcBorders>
              <w:top w:val="nil"/>
              <w:left w:val="nil"/>
              <w:bottom w:val="nil"/>
              <w:right w:val="nil"/>
            </w:tcBorders>
            <w:shd w:val="clear" w:color="auto" w:fill="auto"/>
            <w:noWrap/>
            <w:vAlign w:val="bottom"/>
            <w:hideMark/>
          </w:tcPr>
          <w:p w14:paraId="373F69D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Pacific Hwy (1/04) &amp; Vanessa Blvd</w:t>
            </w:r>
          </w:p>
        </w:tc>
        <w:tc>
          <w:tcPr>
            <w:tcW w:w="484" w:type="pct"/>
            <w:tcBorders>
              <w:top w:val="nil"/>
              <w:left w:val="nil"/>
              <w:bottom w:val="nil"/>
              <w:right w:val="nil"/>
            </w:tcBorders>
            <w:vAlign w:val="bottom"/>
          </w:tcPr>
          <w:p w14:paraId="01344069" w14:textId="53566BE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4EFCEB96" w14:textId="3575D52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564" w:type="pct"/>
            <w:tcBorders>
              <w:top w:val="nil"/>
              <w:left w:val="nil"/>
              <w:bottom w:val="nil"/>
              <w:right w:val="nil"/>
            </w:tcBorders>
            <w:vAlign w:val="bottom"/>
          </w:tcPr>
          <w:p w14:paraId="0A01B6BD" w14:textId="047E41E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$107,256.11</w:t>
            </w:r>
          </w:p>
        </w:tc>
      </w:tr>
      <w:tr w:rsidR="007C4FFE" w:rsidRPr="007C4FFE" w14:paraId="257CF510" w14:textId="7ECC2D6C" w:rsidTr="007A0322">
        <w:trPr>
          <w:trHeight w:val="113"/>
        </w:trPr>
        <w:tc>
          <w:tcPr>
            <w:tcW w:w="571" w:type="pct"/>
            <w:tcBorders>
              <w:top w:val="nil"/>
              <w:left w:val="nil"/>
              <w:bottom w:val="nil"/>
              <w:right w:val="nil"/>
            </w:tcBorders>
            <w:shd w:val="clear" w:color="auto" w:fill="auto"/>
            <w:noWrap/>
            <w:vAlign w:val="bottom"/>
            <w:hideMark/>
          </w:tcPr>
          <w:p w14:paraId="5C85F9D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B0682</w:t>
            </w:r>
          </w:p>
        </w:tc>
        <w:tc>
          <w:tcPr>
            <w:tcW w:w="2897" w:type="pct"/>
            <w:tcBorders>
              <w:top w:val="nil"/>
              <w:left w:val="nil"/>
              <w:bottom w:val="nil"/>
              <w:right w:val="nil"/>
            </w:tcBorders>
            <w:shd w:val="clear" w:color="auto" w:fill="auto"/>
            <w:noWrap/>
            <w:vAlign w:val="bottom"/>
            <w:hideMark/>
          </w:tcPr>
          <w:p w14:paraId="1ACF806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Creek Rd &amp; Old Cleveland Rd (1/95)</w:t>
            </w:r>
          </w:p>
        </w:tc>
        <w:tc>
          <w:tcPr>
            <w:tcW w:w="484" w:type="pct"/>
            <w:tcBorders>
              <w:top w:val="nil"/>
              <w:left w:val="nil"/>
              <w:bottom w:val="nil"/>
              <w:right w:val="nil"/>
            </w:tcBorders>
            <w:vAlign w:val="bottom"/>
          </w:tcPr>
          <w:p w14:paraId="72F13028" w14:textId="7AB24E5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4AD63A64" w14:textId="25747E9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564" w:type="pct"/>
            <w:tcBorders>
              <w:top w:val="nil"/>
              <w:left w:val="nil"/>
              <w:bottom w:val="nil"/>
              <w:right w:val="nil"/>
            </w:tcBorders>
            <w:vAlign w:val="bottom"/>
          </w:tcPr>
          <w:p w14:paraId="79F79459" w14:textId="0129C4D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$107,256.11</w:t>
            </w:r>
          </w:p>
        </w:tc>
      </w:tr>
      <w:tr w:rsidR="007C4FFE" w:rsidRPr="007C4FFE" w14:paraId="540C7BA7" w14:textId="2A030DF3" w:rsidTr="007A0322">
        <w:trPr>
          <w:trHeight w:val="113"/>
        </w:trPr>
        <w:tc>
          <w:tcPr>
            <w:tcW w:w="571" w:type="pct"/>
            <w:tcBorders>
              <w:top w:val="nil"/>
              <w:left w:val="nil"/>
              <w:bottom w:val="nil"/>
              <w:right w:val="nil"/>
            </w:tcBorders>
            <w:shd w:val="clear" w:color="auto" w:fill="auto"/>
            <w:noWrap/>
            <w:vAlign w:val="bottom"/>
            <w:hideMark/>
          </w:tcPr>
          <w:p w14:paraId="45D228E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C5120</w:t>
            </w:r>
          </w:p>
        </w:tc>
        <w:tc>
          <w:tcPr>
            <w:tcW w:w="2897" w:type="pct"/>
            <w:tcBorders>
              <w:top w:val="nil"/>
              <w:left w:val="nil"/>
              <w:bottom w:val="nil"/>
              <w:right w:val="nil"/>
            </w:tcBorders>
            <w:shd w:val="clear" w:color="auto" w:fill="auto"/>
            <w:noWrap/>
            <w:vAlign w:val="bottom"/>
            <w:hideMark/>
          </w:tcPr>
          <w:p w14:paraId="2A77E15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Ferny Ave &amp; Gold Coast Hwy</w:t>
            </w:r>
          </w:p>
        </w:tc>
        <w:tc>
          <w:tcPr>
            <w:tcW w:w="484" w:type="pct"/>
            <w:tcBorders>
              <w:top w:val="nil"/>
              <w:left w:val="nil"/>
              <w:bottom w:val="nil"/>
              <w:right w:val="nil"/>
            </w:tcBorders>
            <w:vAlign w:val="bottom"/>
          </w:tcPr>
          <w:p w14:paraId="5F30BB0B" w14:textId="3A725A3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4971EED7" w14:textId="4FFB69C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564" w:type="pct"/>
            <w:tcBorders>
              <w:top w:val="nil"/>
              <w:left w:val="nil"/>
              <w:bottom w:val="nil"/>
              <w:right w:val="nil"/>
            </w:tcBorders>
            <w:vAlign w:val="bottom"/>
          </w:tcPr>
          <w:p w14:paraId="523AE13E" w14:textId="7B15403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$107,256.11</w:t>
            </w:r>
          </w:p>
        </w:tc>
      </w:tr>
      <w:tr w:rsidR="007C4FFE" w:rsidRPr="007C4FFE" w14:paraId="1A5D9A6C" w14:textId="37DFE9AE" w:rsidTr="007A0322">
        <w:trPr>
          <w:trHeight w:val="113"/>
        </w:trPr>
        <w:tc>
          <w:tcPr>
            <w:tcW w:w="571" w:type="pct"/>
            <w:tcBorders>
              <w:top w:val="nil"/>
              <w:left w:val="nil"/>
              <w:bottom w:val="nil"/>
              <w:right w:val="nil"/>
            </w:tcBorders>
            <w:shd w:val="clear" w:color="auto" w:fill="auto"/>
            <w:noWrap/>
            <w:vAlign w:val="bottom"/>
            <w:hideMark/>
          </w:tcPr>
          <w:p w14:paraId="7DF0A69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M5031</w:t>
            </w:r>
          </w:p>
        </w:tc>
        <w:tc>
          <w:tcPr>
            <w:tcW w:w="2897" w:type="pct"/>
            <w:tcBorders>
              <w:top w:val="nil"/>
              <w:left w:val="nil"/>
              <w:bottom w:val="nil"/>
              <w:right w:val="nil"/>
            </w:tcBorders>
            <w:shd w:val="clear" w:color="auto" w:fill="auto"/>
            <w:noWrap/>
            <w:vAlign w:val="bottom"/>
            <w:hideMark/>
          </w:tcPr>
          <w:p w14:paraId="1433981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Ferry St &amp; Price St</w:t>
            </w:r>
          </w:p>
        </w:tc>
        <w:tc>
          <w:tcPr>
            <w:tcW w:w="484" w:type="pct"/>
            <w:tcBorders>
              <w:top w:val="nil"/>
              <w:left w:val="nil"/>
              <w:bottom w:val="nil"/>
              <w:right w:val="nil"/>
            </w:tcBorders>
            <w:vAlign w:val="bottom"/>
          </w:tcPr>
          <w:p w14:paraId="568DCC05" w14:textId="794D912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0.5200</w:t>
            </w:r>
          </w:p>
        </w:tc>
        <w:tc>
          <w:tcPr>
            <w:tcW w:w="484" w:type="pct"/>
            <w:tcBorders>
              <w:top w:val="nil"/>
              <w:left w:val="nil"/>
              <w:bottom w:val="nil"/>
              <w:right w:val="nil"/>
            </w:tcBorders>
            <w:vAlign w:val="bottom"/>
          </w:tcPr>
          <w:p w14:paraId="064B490D" w14:textId="2FC5E20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1.0400</w:t>
            </w:r>
          </w:p>
        </w:tc>
        <w:tc>
          <w:tcPr>
            <w:tcW w:w="564" w:type="pct"/>
            <w:tcBorders>
              <w:top w:val="nil"/>
              <w:left w:val="nil"/>
              <w:bottom w:val="nil"/>
              <w:right w:val="nil"/>
            </w:tcBorders>
            <w:vAlign w:val="bottom"/>
          </w:tcPr>
          <w:p w14:paraId="2414901B" w14:textId="557CF93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$107,256.11</w:t>
            </w:r>
          </w:p>
        </w:tc>
      </w:tr>
      <w:tr w:rsidR="007C4FFE" w:rsidRPr="007C4FFE" w14:paraId="4C7167F2" w14:textId="43E911C2" w:rsidTr="007A0322">
        <w:trPr>
          <w:trHeight w:val="113"/>
        </w:trPr>
        <w:tc>
          <w:tcPr>
            <w:tcW w:w="571" w:type="pct"/>
            <w:tcBorders>
              <w:top w:val="nil"/>
              <w:left w:val="nil"/>
              <w:bottom w:val="nil"/>
              <w:right w:val="nil"/>
            </w:tcBorders>
            <w:shd w:val="clear" w:color="auto" w:fill="auto"/>
            <w:noWrap/>
            <w:vAlign w:val="bottom"/>
            <w:hideMark/>
          </w:tcPr>
          <w:p w14:paraId="13F9D75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B0039</w:t>
            </w:r>
          </w:p>
        </w:tc>
        <w:tc>
          <w:tcPr>
            <w:tcW w:w="2897" w:type="pct"/>
            <w:tcBorders>
              <w:top w:val="nil"/>
              <w:left w:val="nil"/>
              <w:bottom w:val="nil"/>
              <w:right w:val="nil"/>
            </w:tcBorders>
            <w:shd w:val="clear" w:color="auto" w:fill="auto"/>
            <w:noWrap/>
            <w:vAlign w:val="bottom"/>
            <w:hideMark/>
          </w:tcPr>
          <w:p w14:paraId="72C6B743"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Breakfast Ck Rd &amp; Edmondstone Rd</w:t>
            </w:r>
          </w:p>
        </w:tc>
        <w:tc>
          <w:tcPr>
            <w:tcW w:w="484" w:type="pct"/>
            <w:tcBorders>
              <w:top w:val="nil"/>
              <w:left w:val="nil"/>
              <w:bottom w:val="nil"/>
              <w:right w:val="nil"/>
            </w:tcBorders>
            <w:vAlign w:val="bottom"/>
          </w:tcPr>
          <w:p w14:paraId="4E616CD2" w14:textId="36708DB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0.4400</w:t>
            </w:r>
          </w:p>
        </w:tc>
        <w:tc>
          <w:tcPr>
            <w:tcW w:w="484" w:type="pct"/>
            <w:tcBorders>
              <w:top w:val="nil"/>
              <w:left w:val="nil"/>
              <w:bottom w:val="nil"/>
              <w:right w:val="nil"/>
            </w:tcBorders>
            <w:vAlign w:val="bottom"/>
          </w:tcPr>
          <w:p w14:paraId="1B8FF83C" w14:textId="16F87E5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5F5B10EC" w14:textId="5612BA0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$105,879.20</w:t>
            </w:r>
          </w:p>
        </w:tc>
      </w:tr>
      <w:tr w:rsidR="007C4FFE" w:rsidRPr="007C4FFE" w14:paraId="038AAF3A" w14:textId="43A51895" w:rsidTr="007A0322">
        <w:trPr>
          <w:trHeight w:val="113"/>
        </w:trPr>
        <w:tc>
          <w:tcPr>
            <w:tcW w:w="571" w:type="pct"/>
            <w:tcBorders>
              <w:top w:val="nil"/>
              <w:left w:val="nil"/>
              <w:bottom w:val="nil"/>
              <w:right w:val="nil"/>
            </w:tcBorders>
            <w:shd w:val="clear" w:color="auto" w:fill="auto"/>
            <w:noWrap/>
            <w:vAlign w:val="bottom"/>
            <w:hideMark/>
          </w:tcPr>
          <w:p w14:paraId="35AD8A4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B0900</w:t>
            </w:r>
          </w:p>
        </w:tc>
        <w:tc>
          <w:tcPr>
            <w:tcW w:w="2897" w:type="pct"/>
            <w:tcBorders>
              <w:top w:val="nil"/>
              <w:left w:val="nil"/>
              <w:bottom w:val="nil"/>
              <w:right w:val="nil"/>
            </w:tcBorders>
            <w:shd w:val="clear" w:color="auto" w:fill="auto"/>
            <w:noWrap/>
            <w:vAlign w:val="bottom"/>
            <w:hideMark/>
          </w:tcPr>
          <w:p w14:paraId="5D9DA33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Padstow Rd &amp; Warrigal Rd</w:t>
            </w:r>
          </w:p>
        </w:tc>
        <w:tc>
          <w:tcPr>
            <w:tcW w:w="484" w:type="pct"/>
            <w:tcBorders>
              <w:top w:val="nil"/>
              <w:left w:val="nil"/>
              <w:bottom w:val="nil"/>
              <w:right w:val="nil"/>
            </w:tcBorders>
            <w:vAlign w:val="bottom"/>
          </w:tcPr>
          <w:p w14:paraId="1B51C57D" w14:textId="2778494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0.4400</w:t>
            </w:r>
          </w:p>
        </w:tc>
        <w:tc>
          <w:tcPr>
            <w:tcW w:w="484" w:type="pct"/>
            <w:tcBorders>
              <w:top w:val="nil"/>
              <w:left w:val="nil"/>
              <w:bottom w:val="nil"/>
              <w:right w:val="nil"/>
            </w:tcBorders>
            <w:vAlign w:val="bottom"/>
          </w:tcPr>
          <w:p w14:paraId="1FF31905" w14:textId="4CA030B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2FACE6B8" w14:textId="3879A2F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$105,879.20</w:t>
            </w:r>
          </w:p>
        </w:tc>
      </w:tr>
      <w:tr w:rsidR="007C4FFE" w:rsidRPr="007C4FFE" w14:paraId="1B9C85E3" w14:textId="171BEB7A" w:rsidTr="007A0322">
        <w:trPr>
          <w:trHeight w:val="113"/>
        </w:trPr>
        <w:tc>
          <w:tcPr>
            <w:tcW w:w="571" w:type="pct"/>
            <w:tcBorders>
              <w:top w:val="nil"/>
              <w:left w:val="nil"/>
              <w:bottom w:val="nil"/>
              <w:right w:val="nil"/>
            </w:tcBorders>
            <w:shd w:val="clear" w:color="auto" w:fill="auto"/>
            <w:noWrap/>
            <w:vAlign w:val="bottom"/>
            <w:hideMark/>
          </w:tcPr>
          <w:p w14:paraId="7A70F36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B0277</w:t>
            </w:r>
          </w:p>
        </w:tc>
        <w:tc>
          <w:tcPr>
            <w:tcW w:w="2897" w:type="pct"/>
            <w:tcBorders>
              <w:top w:val="nil"/>
              <w:left w:val="nil"/>
              <w:bottom w:val="nil"/>
              <w:right w:val="nil"/>
            </w:tcBorders>
            <w:shd w:val="clear" w:color="auto" w:fill="auto"/>
            <w:noWrap/>
            <w:vAlign w:val="bottom"/>
            <w:hideMark/>
          </w:tcPr>
          <w:p w14:paraId="5A376EA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Felix St &amp; Mary St</w:t>
            </w:r>
          </w:p>
        </w:tc>
        <w:tc>
          <w:tcPr>
            <w:tcW w:w="484" w:type="pct"/>
            <w:tcBorders>
              <w:top w:val="nil"/>
              <w:left w:val="nil"/>
              <w:bottom w:val="nil"/>
              <w:right w:val="nil"/>
            </w:tcBorders>
            <w:vAlign w:val="bottom"/>
          </w:tcPr>
          <w:p w14:paraId="6DE5A9E0" w14:textId="2D6E9AD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0.4400</w:t>
            </w:r>
          </w:p>
        </w:tc>
        <w:tc>
          <w:tcPr>
            <w:tcW w:w="484" w:type="pct"/>
            <w:tcBorders>
              <w:top w:val="nil"/>
              <w:left w:val="nil"/>
              <w:bottom w:val="nil"/>
              <w:right w:val="nil"/>
            </w:tcBorders>
            <w:vAlign w:val="bottom"/>
          </w:tcPr>
          <w:p w14:paraId="24C7F244" w14:textId="0736857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25255780" w14:textId="51AB06E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$100,541.31</w:t>
            </w:r>
          </w:p>
        </w:tc>
      </w:tr>
      <w:tr w:rsidR="007C4FFE" w:rsidRPr="007C4FFE" w14:paraId="7037E1F6" w14:textId="249A9B79" w:rsidTr="007A0322">
        <w:trPr>
          <w:trHeight w:val="113"/>
        </w:trPr>
        <w:tc>
          <w:tcPr>
            <w:tcW w:w="571" w:type="pct"/>
            <w:tcBorders>
              <w:top w:val="nil"/>
              <w:left w:val="nil"/>
              <w:bottom w:val="nil"/>
              <w:right w:val="nil"/>
            </w:tcBorders>
            <w:shd w:val="clear" w:color="auto" w:fill="auto"/>
            <w:noWrap/>
            <w:vAlign w:val="bottom"/>
            <w:hideMark/>
          </w:tcPr>
          <w:p w14:paraId="5EC9160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M2451</w:t>
            </w:r>
          </w:p>
        </w:tc>
        <w:tc>
          <w:tcPr>
            <w:tcW w:w="2897" w:type="pct"/>
            <w:tcBorders>
              <w:top w:val="nil"/>
              <w:left w:val="nil"/>
              <w:bottom w:val="nil"/>
              <w:right w:val="nil"/>
            </w:tcBorders>
            <w:shd w:val="clear" w:color="auto" w:fill="auto"/>
            <w:noWrap/>
            <w:vAlign w:val="bottom"/>
            <w:hideMark/>
          </w:tcPr>
          <w:p w14:paraId="635FE09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Pacific Hwy Connection Rd &amp; Pacific Hwy Ramp</w:t>
            </w:r>
          </w:p>
        </w:tc>
        <w:tc>
          <w:tcPr>
            <w:tcW w:w="484" w:type="pct"/>
            <w:tcBorders>
              <w:top w:val="nil"/>
              <w:left w:val="nil"/>
              <w:bottom w:val="nil"/>
              <w:right w:val="nil"/>
            </w:tcBorders>
            <w:vAlign w:val="bottom"/>
          </w:tcPr>
          <w:p w14:paraId="4EB68B09" w14:textId="2934187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0.4400</w:t>
            </w:r>
          </w:p>
        </w:tc>
        <w:tc>
          <w:tcPr>
            <w:tcW w:w="484" w:type="pct"/>
            <w:tcBorders>
              <w:top w:val="nil"/>
              <w:left w:val="nil"/>
              <w:bottom w:val="nil"/>
              <w:right w:val="nil"/>
            </w:tcBorders>
            <w:vAlign w:val="bottom"/>
          </w:tcPr>
          <w:p w14:paraId="6595C45D" w14:textId="4E9A890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564" w:type="pct"/>
            <w:tcBorders>
              <w:top w:val="nil"/>
              <w:left w:val="nil"/>
              <w:bottom w:val="nil"/>
              <w:right w:val="nil"/>
            </w:tcBorders>
            <w:vAlign w:val="bottom"/>
          </w:tcPr>
          <w:p w14:paraId="5A4B3FDB" w14:textId="1988CE6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$100,096.48</w:t>
            </w:r>
          </w:p>
        </w:tc>
      </w:tr>
      <w:tr w:rsidR="007C4FFE" w:rsidRPr="007C4FFE" w14:paraId="02C2D49F" w14:textId="13DD98AA" w:rsidTr="007A0322">
        <w:trPr>
          <w:trHeight w:val="113"/>
        </w:trPr>
        <w:tc>
          <w:tcPr>
            <w:tcW w:w="571" w:type="pct"/>
            <w:tcBorders>
              <w:top w:val="nil"/>
              <w:left w:val="nil"/>
              <w:bottom w:val="nil"/>
              <w:right w:val="nil"/>
            </w:tcBorders>
            <w:shd w:val="clear" w:color="auto" w:fill="auto"/>
            <w:noWrap/>
            <w:vAlign w:val="bottom"/>
            <w:hideMark/>
          </w:tcPr>
          <w:p w14:paraId="2AE483C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B0404</w:t>
            </w:r>
          </w:p>
        </w:tc>
        <w:tc>
          <w:tcPr>
            <w:tcW w:w="2897" w:type="pct"/>
            <w:tcBorders>
              <w:top w:val="nil"/>
              <w:left w:val="nil"/>
              <w:bottom w:val="nil"/>
              <w:right w:val="nil"/>
            </w:tcBorders>
            <w:shd w:val="clear" w:color="auto" w:fill="auto"/>
            <w:noWrap/>
            <w:vAlign w:val="bottom"/>
            <w:hideMark/>
          </w:tcPr>
          <w:p w14:paraId="1BA0CC1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Stanley St &amp; Vulture St (Dock/Graham)</w:t>
            </w:r>
          </w:p>
        </w:tc>
        <w:tc>
          <w:tcPr>
            <w:tcW w:w="484" w:type="pct"/>
            <w:tcBorders>
              <w:top w:val="nil"/>
              <w:left w:val="nil"/>
              <w:bottom w:val="nil"/>
              <w:right w:val="nil"/>
            </w:tcBorders>
            <w:vAlign w:val="bottom"/>
          </w:tcPr>
          <w:p w14:paraId="51A3CF02" w14:textId="306329F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0.2600</w:t>
            </w:r>
          </w:p>
        </w:tc>
        <w:tc>
          <w:tcPr>
            <w:tcW w:w="484" w:type="pct"/>
            <w:tcBorders>
              <w:top w:val="nil"/>
              <w:left w:val="nil"/>
              <w:bottom w:val="nil"/>
              <w:right w:val="nil"/>
            </w:tcBorders>
            <w:vAlign w:val="bottom"/>
          </w:tcPr>
          <w:p w14:paraId="7FE39F11" w14:textId="674E062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2.6000</w:t>
            </w:r>
          </w:p>
        </w:tc>
        <w:tc>
          <w:tcPr>
            <w:tcW w:w="564" w:type="pct"/>
            <w:tcBorders>
              <w:top w:val="nil"/>
              <w:left w:val="nil"/>
              <w:bottom w:val="nil"/>
              <w:right w:val="nil"/>
            </w:tcBorders>
            <w:vAlign w:val="bottom"/>
          </w:tcPr>
          <w:p w14:paraId="37367F02" w14:textId="374EF80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$99,889.80</w:t>
            </w:r>
          </w:p>
        </w:tc>
      </w:tr>
      <w:tr w:rsidR="007C4FFE" w:rsidRPr="007C4FFE" w14:paraId="22EFC0FA" w14:textId="40B353FB" w:rsidTr="007A0322">
        <w:trPr>
          <w:trHeight w:val="113"/>
        </w:trPr>
        <w:tc>
          <w:tcPr>
            <w:tcW w:w="571" w:type="pct"/>
            <w:tcBorders>
              <w:top w:val="nil"/>
              <w:left w:val="nil"/>
              <w:bottom w:val="nil"/>
              <w:right w:val="nil"/>
            </w:tcBorders>
            <w:shd w:val="clear" w:color="auto" w:fill="auto"/>
            <w:noWrap/>
            <w:vAlign w:val="bottom"/>
            <w:hideMark/>
          </w:tcPr>
          <w:p w14:paraId="07637CB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B0541</w:t>
            </w:r>
          </w:p>
        </w:tc>
        <w:tc>
          <w:tcPr>
            <w:tcW w:w="2897" w:type="pct"/>
            <w:tcBorders>
              <w:top w:val="nil"/>
              <w:left w:val="nil"/>
              <w:bottom w:val="nil"/>
              <w:right w:val="nil"/>
            </w:tcBorders>
            <w:shd w:val="clear" w:color="auto" w:fill="auto"/>
            <w:noWrap/>
            <w:vAlign w:val="bottom"/>
            <w:hideMark/>
          </w:tcPr>
          <w:p w14:paraId="0EB3CDE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Beatty Rd &amp; Mortimer Rd</w:t>
            </w:r>
          </w:p>
        </w:tc>
        <w:tc>
          <w:tcPr>
            <w:tcW w:w="484" w:type="pct"/>
            <w:tcBorders>
              <w:top w:val="nil"/>
              <w:left w:val="nil"/>
              <w:bottom w:val="nil"/>
              <w:right w:val="nil"/>
            </w:tcBorders>
            <w:vAlign w:val="bottom"/>
          </w:tcPr>
          <w:p w14:paraId="5CBBC452" w14:textId="6B8F34E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0.2600</w:t>
            </w:r>
          </w:p>
        </w:tc>
        <w:tc>
          <w:tcPr>
            <w:tcW w:w="484" w:type="pct"/>
            <w:tcBorders>
              <w:top w:val="nil"/>
              <w:left w:val="nil"/>
              <w:bottom w:val="nil"/>
              <w:right w:val="nil"/>
            </w:tcBorders>
            <w:vAlign w:val="bottom"/>
          </w:tcPr>
          <w:p w14:paraId="554DD1DD" w14:textId="6FECAF5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2.3400</w:t>
            </w:r>
          </w:p>
        </w:tc>
        <w:tc>
          <w:tcPr>
            <w:tcW w:w="564" w:type="pct"/>
            <w:tcBorders>
              <w:top w:val="nil"/>
              <w:left w:val="nil"/>
              <w:bottom w:val="nil"/>
              <w:right w:val="nil"/>
            </w:tcBorders>
            <w:vAlign w:val="bottom"/>
          </w:tcPr>
          <w:p w14:paraId="3AA99F5F" w14:textId="660FBCE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$94,107.08</w:t>
            </w:r>
          </w:p>
        </w:tc>
      </w:tr>
      <w:tr w:rsidR="007C4FFE" w:rsidRPr="007C4FFE" w14:paraId="439F6620" w14:textId="1853DB87" w:rsidTr="007A0322">
        <w:trPr>
          <w:trHeight w:val="113"/>
        </w:trPr>
        <w:tc>
          <w:tcPr>
            <w:tcW w:w="571" w:type="pct"/>
            <w:tcBorders>
              <w:top w:val="nil"/>
              <w:left w:val="nil"/>
              <w:bottom w:val="nil"/>
              <w:right w:val="nil"/>
            </w:tcBorders>
            <w:shd w:val="clear" w:color="auto" w:fill="auto"/>
            <w:noWrap/>
            <w:vAlign w:val="bottom"/>
            <w:hideMark/>
          </w:tcPr>
          <w:p w14:paraId="62CAF0C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B0092</w:t>
            </w:r>
          </w:p>
        </w:tc>
        <w:tc>
          <w:tcPr>
            <w:tcW w:w="2897" w:type="pct"/>
            <w:tcBorders>
              <w:top w:val="nil"/>
              <w:left w:val="nil"/>
              <w:bottom w:val="nil"/>
              <w:right w:val="nil"/>
            </w:tcBorders>
            <w:shd w:val="clear" w:color="auto" w:fill="auto"/>
            <w:noWrap/>
            <w:vAlign w:val="bottom"/>
            <w:hideMark/>
          </w:tcPr>
          <w:p w14:paraId="1E83DC1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Allwood St/Belgrave Rd &amp; Coonan St</w:t>
            </w:r>
          </w:p>
        </w:tc>
        <w:tc>
          <w:tcPr>
            <w:tcW w:w="484" w:type="pct"/>
            <w:tcBorders>
              <w:top w:val="nil"/>
              <w:left w:val="nil"/>
              <w:bottom w:val="nil"/>
              <w:right w:val="nil"/>
            </w:tcBorders>
            <w:vAlign w:val="bottom"/>
          </w:tcPr>
          <w:p w14:paraId="5C3D0EC4" w14:textId="04CDCB9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0.2600</w:t>
            </w:r>
          </w:p>
        </w:tc>
        <w:tc>
          <w:tcPr>
            <w:tcW w:w="484" w:type="pct"/>
            <w:tcBorders>
              <w:top w:val="nil"/>
              <w:left w:val="nil"/>
              <w:bottom w:val="nil"/>
              <w:right w:val="nil"/>
            </w:tcBorders>
            <w:vAlign w:val="bottom"/>
          </w:tcPr>
          <w:p w14:paraId="2C3C944E" w14:textId="6608677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564" w:type="pct"/>
            <w:tcBorders>
              <w:top w:val="nil"/>
              <w:left w:val="nil"/>
              <w:bottom w:val="nil"/>
              <w:right w:val="nil"/>
            </w:tcBorders>
            <w:vAlign w:val="bottom"/>
          </w:tcPr>
          <w:p w14:paraId="64197F9D" w14:textId="6B76845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$90,993.31</w:t>
            </w:r>
          </w:p>
        </w:tc>
      </w:tr>
      <w:tr w:rsidR="007C4FFE" w:rsidRPr="007C4FFE" w14:paraId="1B2270E0" w14:textId="4141A55E" w:rsidTr="007A0322">
        <w:trPr>
          <w:trHeight w:val="113"/>
        </w:trPr>
        <w:tc>
          <w:tcPr>
            <w:tcW w:w="571" w:type="pct"/>
            <w:tcBorders>
              <w:top w:val="nil"/>
              <w:left w:val="nil"/>
              <w:bottom w:val="nil"/>
              <w:right w:val="nil"/>
            </w:tcBorders>
            <w:shd w:val="clear" w:color="auto" w:fill="auto"/>
            <w:noWrap/>
            <w:vAlign w:val="bottom"/>
            <w:hideMark/>
          </w:tcPr>
          <w:p w14:paraId="551DB88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B0209</w:t>
            </w:r>
          </w:p>
        </w:tc>
        <w:tc>
          <w:tcPr>
            <w:tcW w:w="2897" w:type="pct"/>
            <w:tcBorders>
              <w:top w:val="nil"/>
              <w:left w:val="nil"/>
              <w:bottom w:val="nil"/>
              <w:right w:val="nil"/>
            </w:tcBorders>
            <w:shd w:val="clear" w:color="auto" w:fill="auto"/>
            <w:noWrap/>
            <w:vAlign w:val="bottom"/>
            <w:hideMark/>
          </w:tcPr>
          <w:p w14:paraId="703E251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Abbotsford Rd &amp; Folkestone St</w:t>
            </w:r>
          </w:p>
        </w:tc>
        <w:tc>
          <w:tcPr>
            <w:tcW w:w="484" w:type="pct"/>
            <w:tcBorders>
              <w:top w:val="nil"/>
              <w:left w:val="nil"/>
              <w:bottom w:val="nil"/>
              <w:right w:val="nil"/>
            </w:tcBorders>
            <w:vAlign w:val="bottom"/>
          </w:tcPr>
          <w:p w14:paraId="33685965" w14:textId="3CBEFED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0.2600</w:t>
            </w:r>
          </w:p>
        </w:tc>
        <w:tc>
          <w:tcPr>
            <w:tcW w:w="484" w:type="pct"/>
            <w:tcBorders>
              <w:top w:val="nil"/>
              <w:left w:val="nil"/>
              <w:bottom w:val="nil"/>
              <w:right w:val="nil"/>
            </w:tcBorders>
            <w:vAlign w:val="bottom"/>
          </w:tcPr>
          <w:p w14:paraId="74D5ADFA" w14:textId="0642D7F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2.0800</w:t>
            </w:r>
          </w:p>
        </w:tc>
        <w:tc>
          <w:tcPr>
            <w:tcW w:w="564" w:type="pct"/>
            <w:tcBorders>
              <w:top w:val="nil"/>
              <w:left w:val="nil"/>
              <w:bottom w:val="nil"/>
              <w:right w:val="nil"/>
            </w:tcBorders>
            <w:vAlign w:val="bottom"/>
          </w:tcPr>
          <w:p w14:paraId="0E71E03E" w14:textId="4D640D7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$88,324.37</w:t>
            </w:r>
          </w:p>
        </w:tc>
      </w:tr>
      <w:tr w:rsidR="007C4FFE" w:rsidRPr="007C4FFE" w14:paraId="54F8ADB3" w14:textId="41B45CE0" w:rsidTr="007A0322">
        <w:trPr>
          <w:trHeight w:val="113"/>
        </w:trPr>
        <w:tc>
          <w:tcPr>
            <w:tcW w:w="571" w:type="pct"/>
            <w:tcBorders>
              <w:top w:val="nil"/>
              <w:left w:val="nil"/>
              <w:bottom w:val="nil"/>
              <w:right w:val="nil"/>
            </w:tcBorders>
            <w:shd w:val="clear" w:color="auto" w:fill="auto"/>
            <w:noWrap/>
            <w:vAlign w:val="bottom"/>
            <w:hideMark/>
          </w:tcPr>
          <w:p w14:paraId="135102C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L2505</w:t>
            </w:r>
          </w:p>
        </w:tc>
        <w:tc>
          <w:tcPr>
            <w:tcW w:w="2897" w:type="pct"/>
            <w:tcBorders>
              <w:top w:val="nil"/>
              <w:left w:val="nil"/>
              <w:bottom w:val="nil"/>
              <w:right w:val="nil"/>
            </w:tcBorders>
            <w:shd w:val="clear" w:color="auto" w:fill="auto"/>
            <w:noWrap/>
            <w:vAlign w:val="bottom"/>
            <w:hideMark/>
          </w:tcPr>
          <w:p w14:paraId="25E4C8D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Compton Rd &amp; North Rd</w:t>
            </w:r>
          </w:p>
        </w:tc>
        <w:tc>
          <w:tcPr>
            <w:tcW w:w="484" w:type="pct"/>
            <w:tcBorders>
              <w:top w:val="nil"/>
              <w:left w:val="nil"/>
              <w:bottom w:val="nil"/>
              <w:right w:val="nil"/>
            </w:tcBorders>
            <w:vAlign w:val="bottom"/>
          </w:tcPr>
          <w:p w14:paraId="69AFBC11" w14:textId="1265C6A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0.2600</w:t>
            </w:r>
          </w:p>
        </w:tc>
        <w:tc>
          <w:tcPr>
            <w:tcW w:w="484" w:type="pct"/>
            <w:tcBorders>
              <w:top w:val="nil"/>
              <w:left w:val="nil"/>
              <w:bottom w:val="nil"/>
              <w:right w:val="nil"/>
            </w:tcBorders>
            <w:vAlign w:val="bottom"/>
          </w:tcPr>
          <w:p w14:paraId="0A961BD4" w14:textId="6581E90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2.0800</w:t>
            </w:r>
          </w:p>
        </w:tc>
        <w:tc>
          <w:tcPr>
            <w:tcW w:w="564" w:type="pct"/>
            <w:tcBorders>
              <w:top w:val="nil"/>
              <w:left w:val="nil"/>
              <w:bottom w:val="nil"/>
              <w:right w:val="nil"/>
            </w:tcBorders>
            <w:vAlign w:val="bottom"/>
          </w:tcPr>
          <w:p w14:paraId="3F5BD99D" w14:textId="43D48F0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$88,324.37</w:t>
            </w:r>
          </w:p>
        </w:tc>
      </w:tr>
      <w:tr w:rsidR="007C4FFE" w:rsidRPr="007C4FFE" w14:paraId="1397576D" w14:textId="41B82684" w:rsidTr="007A0322">
        <w:trPr>
          <w:trHeight w:val="113"/>
        </w:trPr>
        <w:tc>
          <w:tcPr>
            <w:tcW w:w="571" w:type="pct"/>
            <w:tcBorders>
              <w:top w:val="nil"/>
              <w:left w:val="nil"/>
              <w:bottom w:val="nil"/>
              <w:right w:val="nil"/>
            </w:tcBorders>
            <w:shd w:val="clear" w:color="auto" w:fill="auto"/>
            <w:noWrap/>
            <w:vAlign w:val="bottom"/>
            <w:hideMark/>
          </w:tcPr>
          <w:p w14:paraId="632C999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M5104</w:t>
            </w:r>
          </w:p>
        </w:tc>
        <w:tc>
          <w:tcPr>
            <w:tcW w:w="2897" w:type="pct"/>
            <w:tcBorders>
              <w:top w:val="nil"/>
              <w:left w:val="nil"/>
              <w:bottom w:val="nil"/>
              <w:right w:val="nil"/>
            </w:tcBorders>
            <w:shd w:val="clear" w:color="auto" w:fill="auto"/>
            <w:noWrap/>
            <w:vAlign w:val="bottom"/>
            <w:hideMark/>
          </w:tcPr>
          <w:p w14:paraId="410C654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Gold Coast Hwy (Tweed St) &amp; Ikkina Rd</w:t>
            </w:r>
          </w:p>
        </w:tc>
        <w:tc>
          <w:tcPr>
            <w:tcW w:w="484" w:type="pct"/>
            <w:tcBorders>
              <w:top w:val="nil"/>
              <w:left w:val="nil"/>
              <w:bottom w:val="nil"/>
              <w:right w:val="nil"/>
            </w:tcBorders>
            <w:vAlign w:val="bottom"/>
          </w:tcPr>
          <w:p w14:paraId="3958C98B" w14:textId="4C7FB3D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0.2600</w:t>
            </w:r>
          </w:p>
        </w:tc>
        <w:tc>
          <w:tcPr>
            <w:tcW w:w="484" w:type="pct"/>
            <w:tcBorders>
              <w:top w:val="nil"/>
              <w:left w:val="nil"/>
              <w:bottom w:val="nil"/>
              <w:right w:val="nil"/>
            </w:tcBorders>
            <w:vAlign w:val="bottom"/>
          </w:tcPr>
          <w:p w14:paraId="5ADE9E93" w14:textId="5A23371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2.0800</w:t>
            </w:r>
          </w:p>
        </w:tc>
        <w:tc>
          <w:tcPr>
            <w:tcW w:w="564" w:type="pct"/>
            <w:tcBorders>
              <w:top w:val="nil"/>
              <w:left w:val="nil"/>
              <w:bottom w:val="nil"/>
              <w:right w:val="nil"/>
            </w:tcBorders>
            <w:vAlign w:val="bottom"/>
          </w:tcPr>
          <w:p w14:paraId="50AA5E8F" w14:textId="1404599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$88,324.37</w:t>
            </w:r>
          </w:p>
        </w:tc>
      </w:tr>
      <w:tr w:rsidR="007C4FFE" w:rsidRPr="007C4FFE" w14:paraId="1BD5A7ED" w14:textId="32FA6E2A" w:rsidTr="007A0322">
        <w:trPr>
          <w:trHeight w:val="113"/>
        </w:trPr>
        <w:tc>
          <w:tcPr>
            <w:tcW w:w="571" w:type="pct"/>
            <w:tcBorders>
              <w:top w:val="nil"/>
              <w:left w:val="nil"/>
              <w:bottom w:val="nil"/>
              <w:right w:val="nil"/>
            </w:tcBorders>
            <w:shd w:val="clear" w:color="auto" w:fill="auto"/>
            <w:noWrap/>
            <w:vAlign w:val="bottom"/>
            <w:hideMark/>
          </w:tcPr>
          <w:p w14:paraId="3001AE4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M5147</w:t>
            </w:r>
          </w:p>
        </w:tc>
        <w:tc>
          <w:tcPr>
            <w:tcW w:w="2897" w:type="pct"/>
            <w:tcBorders>
              <w:top w:val="nil"/>
              <w:left w:val="nil"/>
              <w:bottom w:val="nil"/>
              <w:right w:val="nil"/>
            </w:tcBorders>
            <w:shd w:val="clear" w:color="auto" w:fill="auto"/>
            <w:noWrap/>
            <w:vAlign w:val="bottom"/>
            <w:hideMark/>
          </w:tcPr>
          <w:p w14:paraId="4B872CF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Gold Coast Hwy &amp; Markeri St</w:t>
            </w:r>
          </w:p>
        </w:tc>
        <w:tc>
          <w:tcPr>
            <w:tcW w:w="484" w:type="pct"/>
            <w:tcBorders>
              <w:top w:val="nil"/>
              <w:left w:val="nil"/>
              <w:bottom w:val="nil"/>
              <w:right w:val="nil"/>
            </w:tcBorders>
            <w:vAlign w:val="bottom"/>
          </w:tcPr>
          <w:p w14:paraId="7F0B6A02" w14:textId="05EE14E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0.2600</w:t>
            </w:r>
          </w:p>
        </w:tc>
        <w:tc>
          <w:tcPr>
            <w:tcW w:w="484" w:type="pct"/>
            <w:tcBorders>
              <w:top w:val="nil"/>
              <w:left w:val="nil"/>
              <w:bottom w:val="nil"/>
              <w:right w:val="nil"/>
            </w:tcBorders>
            <w:vAlign w:val="bottom"/>
          </w:tcPr>
          <w:p w14:paraId="3A24C0DC" w14:textId="19A5B9D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564" w:type="pct"/>
            <w:tcBorders>
              <w:top w:val="nil"/>
              <w:left w:val="nil"/>
              <w:bottom w:val="nil"/>
              <w:right w:val="nil"/>
            </w:tcBorders>
            <w:vAlign w:val="bottom"/>
          </w:tcPr>
          <w:p w14:paraId="4C610F68" w14:textId="05D73C9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$82,541.65</w:t>
            </w:r>
          </w:p>
        </w:tc>
      </w:tr>
      <w:tr w:rsidR="007C4FFE" w:rsidRPr="007C4FFE" w14:paraId="519C59F2" w14:textId="4298F3EE" w:rsidTr="007A0322">
        <w:trPr>
          <w:trHeight w:val="113"/>
        </w:trPr>
        <w:tc>
          <w:tcPr>
            <w:tcW w:w="571" w:type="pct"/>
            <w:tcBorders>
              <w:top w:val="nil"/>
              <w:left w:val="nil"/>
              <w:bottom w:val="nil"/>
              <w:right w:val="nil"/>
            </w:tcBorders>
            <w:shd w:val="clear" w:color="auto" w:fill="auto"/>
            <w:noWrap/>
            <w:vAlign w:val="bottom"/>
            <w:hideMark/>
          </w:tcPr>
          <w:p w14:paraId="6E97E38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B0689</w:t>
            </w:r>
          </w:p>
        </w:tc>
        <w:tc>
          <w:tcPr>
            <w:tcW w:w="2897" w:type="pct"/>
            <w:tcBorders>
              <w:top w:val="nil"/>
              <w:left w:val="nil"/>
              <w:bottom w:val="nil"/>
              <w:right w:val="nil"/>
            </w:tcBorders>
            <w:shd w:val="clear" w:color="auto" w:fill="auto"/>
            <w:noWrap/>
            <w:vAlign w:val="bottom"/>
            <w:hideMark/>
          </w:tcPr>
          <w:p w14:paraId="5401516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Fifth Ave/Nicklin St &amp; Old Cleveland Rd (1/95)</w:t>
            </w:r>
          </w:p>
        </w:tc>
        <w:tc>
          <w:tcPr>
            <w:tcW w:w="484" w:type="pct"/>
            <w:tcBorders>
              <w:top w:val="nil"/>
              <w:left w:val="nil"/>
              <w:bottom w:val="nil"/>
              <w:right w:val="nil"/>
            </w:tcBorders>
            <w:vAlign w:val="bottom"/>
          </w:tcPr>
          <w:p w14:paraId="29C7C62E" w14:textId="2D3CD56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0.2600</w:t>
            </w:r>
          </w:p>
        </w:tc>
        <w:tc>
          <w:tcPr>
            <w:tcW w:w="484" w:type="pct"/>
            <w:tcBorders>
              <w:top w:val="nil"/>
              <w:left w:val="nil"/>
              <w:bottom w:val="nil"/>
              <w:right w:val="nil"/>
            </w:tcBorders>
            <w:vAlign w:val="bottom"/>
          </w:tcPr>
          <w:p w14:paraId="4EDA69BF" w14:textId="11D4D5F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1.7600</w:t>
            </w:r>
          </w:p>
        </w:tc>
        <w:tc>
          <w:tcPr>
            <w:tcW w:w="564" w:type="pct"/>
            <w:tcBorders>
              <w:top w:val="nil"/>
              <w:left w:val="nil"/>
              <w:bottom w:val="nil"/>
              <w:right w:val="nil"/>
            </w:tcBorders>
            <w:vAlign w:val="bottom"/>
          </w:tcPr>
          <w:p w14:paraId="00D2C190" w14:textId="2D21725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$81,207.17</w:t>
            </w:r>
          </w:p>
        </w:tc>
      </w:tr>
      <w:tr w:rsidR="007C4FFE" w:rsidRPr="007C4FFE" w14:paraId="4DC46128" w14:textId="30586B75" w:rsidTr="007A0322">
        <w:trPr>
          <w:trHeight w:val="113"/>
        </w:trPr>
        <w:tc>
          <w:tcPr>
            <w:tcW w:w="571" w:type="pct"/>
            <w:tcBorders>
              <w:top w:val="nil"/>
              <w:left w:val="nil"/>
              <w:bottom w:val="nil"/>
              <w:right w:val="nil"/>
            </w:tcBorders>
            <w:shd w:val="clear" w:color="auto" w:fill="auto"/>
            <w:noWrap/>
            <w:vAlign w:val="bottom"/>
            <w:hideMark/>
          </w:tcPr>
          <w:p w14:paraId="763372F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M1118</w:t>
            </w:r>
          </w:p>
        </w:tc>
        <w:tc>
          <w:tcPr>
            <w:tcW w:w="2897" w:type="pct"/>
            <w:tcBorders>
              <w:top w:val="nil"/>
              <w:left w:val="nil"/>
              <w:bottom w:val="nil"/>
              <w:right w:val="nil"/>
            </w:tcBorders>
            <w:shd w:val="clear" w:color="auto" w:fill="auto"/>
            <w:noWrap/>
            <w:vAlign w:val="bottom"/>
            <w:hideMark/>
          </w:tcPr>
          <w:p w14:paraId="2ECEC76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Gympie Arterial Rd &amp; Murphy Rd</w:t>
            </w:r>
          </w:p>
        </w:tc>
        <w:tc>
          <w:tcPr>
            <w:tcW w:w="484" w:type="pct"/>
            <w:tcBorders>
              <w:top w:val="nil"/>
              <w:left w:val="nil"/>
              <w:bottom w:val="nil"/>
              <w:right w:val="nil"/>
            </w:tcBorders>
            <w:vAlign w:val="bottom"/>
          </w:tcPr>
          <w:p w14:paraId="627986B0" w14:textId="772C7F5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0.2600</w:t>
            </w:r>
          </w:p>
        </w:tc>
        <w:tc>
          <w:tcPr>
            <w:tcW w:w="484" w:type="pct"/>
            <w:tcBorders>
              <w:top w:val="nil"/>
              <w:left w:val="nil"/>
              <w:bottom w:val="nil"/>
              <w:right w:val="nil"/>
            </w:tcBorders>
            <w:vAlign w:val="bottom"/>
          </w:tcPr>
          <w:p w14:paraId="21E43FD2" w14:textId="011E49F6"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4B1F3F8C" w14:textId="0208009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$76,758.93</w:t>
            </w:r>
          </w:p>
        </w:tc>
      </w:tr>
      <w:tr w:rsidR="007C4FFE" w:rsidRPr="007C4FFE" w14:paraId="6FF0069A" w14:textId="08D5AD40" w:rsidTr="007A0322">
        <w:trPr>
          <w:trHeight w:val="113"/>
        </w:trPr>
        <w:tc>
          <w:tcPr>
            <w:tcW w:w="571" w:type="pct"/>
            <w:tcBorders>
              <w:top w:val="nil"/>
              <w:left w:val="nil"/>
              <w:bottom w:val="nil"/>
              <w:right w:val="nil"/>
            </w:tcBorders>
            <w:shd w:val="clear" w:color="auto" w:fill="auto"/>
            <w:noWrap/>
            <w:vAlign w:val="bottom"/>
            <w:hideMark/>
          </w:tcPr>
          <w:p w14:paraId="01D011D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M2404</w:t>
            </w:r>
          </w:p>
        </w:tc>
        <w:tc>
          <w:tcPr>
            <w:tcW w:w="2897" w:type="pct"/>
            <w:tcBorders>
              <w:top w:val="nil"/>
              <w:left w:val="nil"/>
              <w:bottom w:val="nil"/>
              <w:right w:val="nil"/>
            </w:tcBorders>
            <w:shd w:val="clear" w:color="auto" w:fill="auto"/>
            <w:noWrap/>
            <w:vAlign w:val="bottom"/>
            <w:hideMark/>
          </w:tcPr>
          <w:p w14:paraId="2649954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Battle St &amp; Kingston Rd</w:t>
            </w:r>
          </w:p>
        </w:tc>
        <w:tc>
          <w:tcPr>
            <w:tcW w:w="484" w:type="pct"/>
            <w:tcBorders>
              <w:top w:val="nil"/>
              <w:left w:val="nil"/>
              <w:bottom w:val="nil"/>
              <w:right w:val="nil"/>
            </w:tcBorders>
            <w:vAlign w:val="bottom"/>
          </w:tcPr>
          <w:p w14:paraId="5293DCC9" w14:textId="080A75E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0.0000</w:t>
            </w:r>
          </w:p>
        </w:tc>
        <w:tc>
          <w:tcPr>
            <w:tcW w:w="484" w:type="pct"/>
            <w:tcBorders>
              <w:top w:val="nil"/>
              <w:left w:val="nil"/>
              <w:bottom w:val="nil"/>
              <w:right w:val="nil"/>
            </w:tcBorders>
            <w:vAlign w:val="bottom"/>
          </w:tcPr>
          <w:p w14:paraId="2BA040BA" w14:textId="1458BE0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3.3800</w:t>
            </w:r>
          </w:p>
        </w:tc>
        <w:tc>
          <w:tcPr>
            <w:tcW w:w="564" w:type="pct"/>
            <w:tcBorders>
              <w:top w:val="nil"/>
              <w:left w:val="nil"/>
              <w:bottom w:val="nil"/>
              <w:right w:val="nil"/>
            </w:tcBorders>
            <w:vAlign w:val="bottom"/>
          </w:tcPr>
          <w:p w14:paraId="086421B5" w14:textId="2B7E946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$75,175.34</w:t>
            </w:r>
          </w:p>
        </w:tc>
      </w:tr>
      <w:tr w:rsidR="007C4FFE" w:rsidRPr="007C4FFE" w14:paraId="73EE35C8" w14:textId="046DCBBD" w:rsidTr="007A0322">
        <w:trPr>
          <w:trHeight w:val="113"/>
        </w:trPr>
        <w:tc>
          <w:tcPr>
            <w:tcW w:w="571" w:type="pct"/>
            <w:tcBorders>
              <w:top w:val="nil"/>
              <w:left w:val="nil"/>
              <w:bottom w:val="nil"/>
              <w:right w:val="nil"/>
            </w:tcBorders>
            <w:shd w:val="clear" w:color="auto" w:fill="auto"/>
            <w:noWrap/>
            <w:vAlign w:val="bottom"/>
            <w:hideMark/>
          </w:tcPr>
          <w:p w14:paraId="663A3BE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M7016</w:t>
            </w:r>
          </w:p>
        </w:tc>
        <w:tc>
          <w:tcPr>
            <w:tcW w:w="2897" w:type="pct"/>
            <w:tcBorders>
              <w:top w:val="nil"/>
              <w:left w:val="nil"/>
              <w:bottom w:val="nil"/>
              <w:right w:val="nil"/>
            </w:tcBorders>
            <w:shd w:val="clear" w:color="auto" w:fill="auto"/>
            <w:noWrap/>
            <w:vAlign w:val="bottom"/>
            <w:hideMark/>
          </w:tcPr>
          <w:p w14:paraId="6319E83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Beerburrum Rd &amp; Mckean St</w:t>
            </w:r>
          </w:p>
        </w:tc>
        <w:tc>
          <w:tcPr>
            <w:tcW w:w="484" w:type="pct"/>
            <w:tcBorders>
              <w:top w:val="nil"/>
              <w:left w:val="nil"/>
              <w:bottom w:val="nil"/>
              <w:right w:val="nil"/>
            </w:tcBorders>
            <w:vAlign w:val="bottom"/>
          </w:tcPr>
          <w:p w14:paraId="7FE988E6" w14:textId="320F812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0.2600</w:t>
            </w:r>
          </w:p>
        </w:tc>
        <w:tc>
          <w:tcPr>
            <w:tcW w:w="484" w:type="pct"/>
            <w:tcBorders>
              <w:top w:val="nil"/>
              <w:left w:val="nil"/>
              <w:bottom w:val="nil"/>
              <w:right w:val="nil"/>
            </w:tcBorders>
            <w:vAlign w:val="bottom"/>
          </w:tcPr>
          <w:p w14:paraId="5068113E" w14:textId="17DA207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1.3200</w:t>
            </w:r>
          </w:p>
        </w:tc>
        <w:tc>
          <w:tcPr>
            <w:tcW w:w="564" w:type="pct"/>
            <w:tcBorders>
              <w:top w:val="nil"/>
              <w:left w:val="nil"/>
              <w:bottom w:val="nil"/>
              <w:right w:val="nil"/>
            </w:tcBorders>
            <w:vAlign w:val="bottom"/>
          </w:tcPr>
          <w:p w14:paraId="032DC0DE" w14:textId="261D302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$71,421.04</w:t>
            </w:r>
          </w:p>
        </w:tc>
      </w:tr>
      <w:tr w:rsidR="007C4FFE" w:rsidRPr="007C4FFE" w14:paraId="6C8E48D1" w14:textId="0D4CC8C3" w:rsidTr="007A0322">
        <w:trPr>
          <w:trHeight w:val="113"/>
        </w:trPr>
        <w:tc>
          <w:tcPr>
            <w:tcW w:w="571" w:type="pct"/>
            <w:tcBorders>
              <w:top w:val="nil"/>
              <w:left w:val="nil"/>
              <w:bottom w:val="nil"/>
              <w:right w:val="nil"/>
            </w:tcBorders>
            <w:shd w:val="clear" w:color="auto" w:fill="auto"/>
            <w:noWrap/>
            <w:vAlign w:val="bottom"/>
            <w:hideMark/>
          </w:tcPr>
          <w:p w14:paraId="14923584"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B0174</w:t>
            </w:r>
          </w:p>
        </w:tc>
        <w:tc>
          <w:tcPr>
            <w:tcW w:w="2897" w:type="pct"/>
            <w:tcBorders>
              <w:top w:val="nil"/>
              <w:left w:val="nil"/>
              <w:bottom w:val="nil"/>
              <w:right w:val="nil"/>
            </w:tcBorders>
            <w:shd w:val="clear" w:color="auto" w:fill="auto"/>
            <w:noWrap/>
            <w:vAlign w:val="bottom"/>
            <w:hideMark/>
          </w:tcPr>
          <w:p w14:paraId="481BC62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Charlotte St &amp; Edward St</w:t>
            </w:r>
          </w:p>
        </w:tc>
        <w:tc>
          <w:tcPr>
            <w:tcW w:w="484" w:type="pct"/>
            <w:tcBorders>
              <w:top w:val="nil"/>
              <w:left w:val="nil"/>
              <w:bottom w:val="nil"/>
              <w:right w:val="nil"/>
            </w:tcBorders>
            <w:vAlign w:val="bottom"/>
          </w:tcPr>
          <w:p w14:paraId="55B0B46A" w14:textId="48CD32B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0.2600</w:t>
            </w:r>
          </w:p>
        </w:tc>
        <w:tc>
          <w:tcPr>
            <w:tcW w:w="484" w:type="pct"/>
            <w:tcBorders>
              <w:top w:val="nil"/>
              <w:left w:val="nil"/>
              <w:bottom w:val="nil"/>
              <w:right w:val="nil"/>
            </w:tcBorders>
            <w:vAlign w:val="bottom"/>
          </w:tcPr>
          <w:p w14:paraId="63EDA9DB" w14:textId="031F7B9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564" w:type="pct"/>
            <w:tcBorders>
              <w:top w:val="nil"/>
              <w:left w:val="nil"/>
              <w:bottom w:val="nil"/>
              <w:right w:val="nil"/>
            </w:tcBorders>
            <w:vAlign w:val="bottom"/>
          </w:tcPr>
          <w:p w14:paraId="55BE9896" w14:textId="69D3F80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$70,976.21</w:t>
            </w:r>
          </w:p>
        </w:tc>
      </w:tr>
      <w:tr w:rsidR="007C4FFE" w:rsidRPr="007C4FFE" w14:paraId="1A39A458" w14:textId="0BF0A8B9" w:rsidTr="007A0322">
        <w:trPr>
          <w:trHeight w:val="113"/>
        </w:trPr>
        <w:tc>
          <w:tcPr>
            <w:tcW w:w="571" w:type="pct"/>
            <w:tcBorders>
              <w:top w:val="nil"/>
              <w:left w:val="nil"/>
              <w:bottom w:val="nil"/>
              <w:right w:val="nil"/>
            </w:tcBorders>
            <w:shd w:val="clear" w:color="auto" w:fill="auto"/>
            <w:noWrap/>
            <w:vAlign w:val="bottom"/>
            <w:hideMark/>
          </w:tcPr>
          <w:p w14:paraId="298C7B0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M2185</w:t>
            </w:r>
          </w:p>
        </w:tc>
        <w:tc>
          <w:tcPr>
            <w:tcW w:w="2897" w:type="pct"/>
            <w:tcBorders>
              <w:top w:val="nil"/>
              <w:left w:val="nil"/>
              <w:bottom w:val="nil"/>
              <w:right w:val="nil"/>
            </w:tcBorders>
            <w:shd w:val="clear" w:color="auto" w:fill="auto"/>
            <w:noWrap/>
            <w:vAlign w:val="bottom"/>
            <w:hideMark/>
          </w:tcPr>
          <w:p w14:paraId="0D58943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Anzac Ave &amp; Bruce Hwy N</w:t>
            </w:r>
          </w:p>
        </w:tc>
        <w:tc>
          <w:tcPr>
            <w:tcW w:w="484" w:type="pct"/>
            <w:tcBorders>
              <w:top w:val="nil"/>
              <w:left w:val="nil"/>
              <w:bottom w:val="nil"/>
              <w:right w:val="nil"/>
            </w:tcBorders>
            <w:vAlign w:val="bottom"/>
          </w:tcPr>
          <w:p w14:paraId="41CE9F99" w14:textId="03E052D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0.2600</w:t>
            </w:r>
          </w:p>
        </w:tc>
        <w:tc>
          <w:tcPr>
            <w:tcW w:w="484" w:type="pct"/>
            <w:tcBorders>
              <w:top w:val="nil"/>
              <w:left w:val="nil"/>
              <w:bottom w:val="nil"/>
              <w:right w:val="nil"/>
            </w:tcBorders>
            <w:vAlign w:val="bottom"/>
          </w:tcPr>
          <w:p w14:paraId="47D523CD" w14:textId="4FD7929E"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1.3000</w:t>
            </w:r>
          </w:p>
        </w:tc>
        <w:tc>
          <w:tcPr>
            <w:tcW w:w="564" w:type="pct"/>
            <w:tcBorders>
              <w:top w:val="nil"/>
              <w:left w:val="nil"/>
              <w:bottom w:val="nil"/>
              <w:right w:val="nil"/>
            </w:tcBorders>
            <w:vAlign w:val="bottom"/>
          </w:tcPr>
          <w:p w14:paraId="2A857D87" w14:textId="1C20A94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$70,976.21</w:t>
            </w:r>
          </w:p>
        </w:tc>
      </w:tr>
      <w:tr w:rsidR="007C4FFE" w:rsidRPr="007C4FFE" w14:paraId="4CF33BCD" w14:textId="5E2D5FFC" w:rsidTr="007A0322">
        <w:trPr>
          <w:trHeight w:val="113"/>
        </w:trPr>
        <w:tc>
          <w:tcPr>
            <w:tcW w:w="571" w:type="pct"/>
            <w:tcBorders>
              <w:top w:val="nil"/>
              <w:left w:val="nil"/>
              <w:bottom w:val="nil"/>
              <w:right w:val="nil"/>
            </w:tcBorders>
            <w:shd w:val="clear" w:color="auto" w:fill="auto"/>
            <w:noWrap/>
            <w:vAlign w:val="bottom"/>
            <w:hideMark/>
          </w:tcPr>
          <w:p w14:paraId="3062929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C5519</w:t>
            </w:r>
          </w:p>
        </w:tc>
        <w:tc>
          <w:tcPr>
            <w:tcW w:w="2897" w:type="pct"/>
            <w:tcBorders>
              <w:top w:val="nil"/>
              <w:left w:val="nil"/>
              <w:bottom w:val="nil"/>
              <w:right w:val="nil"/>
            </w:tcBorders>
            <w:shd w:val="clear" w:color="auto" w:fill="auto"/>
            <w:noWrap/>
            <w:vAlign w:val="bottom"/>
            <w:hideMark/>
          </w:tcPr>
          <w:p w14:paraId="509DB34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Garden St/Waverley St &amp; Southport - Nerang Rd</w:t>
            </w:r>
          </w:p>
        </w:tc>
        <w:tc>
          <w:tcPr>
            <w:tcW w:w="484" w:type="pct"/>
            <w:tcBorders>
              <w:top w:val="nil"/>
              <w:left w:val="nil"/>
              <w:bottom w:val="nil"/>
              <w:right w:val="nil"/>
            </w:tcBorders>
            <w:vAlign w:val="bottom"/>
          </w:tcPr>
          <w:p w14:paraId="1E4FA264" w14:textId="2C0B595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0.0000</w:t>
            </w:r>
          </w:p>
        </w:tc>
        <w:tc>
          <w:tcPr>
            <w:tcW w:w="484" w:type="pct"/>
            <w:tcBorders>
              <w:top w:val="nil"/>
              <w:left w:val="nil"/>
              <w:bottom w:val="nil"/>
              <w:right w:val="nil"/>
            </w:tcBorders>
            <w:vAlign w:val="bottom"/>
          </w:tcPr>
          <w:p w14:paraId="4DCB8AA0" w14:textId="4A6E65A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564" w:type="pct"/>
            <w:tcBorders>
              <w:top w:val="nil"/>
              <w:left w:val="nil"/>
              <w:bottom w:val="nil"/>
              <w:right w:val="nil"/>
            </w:tcBorders>
            <w:vAlign w:val="bottom"/>
          </w:tcPr>
          <w:p w14:paraId="0DC82C61" w14:textId="083F4AE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$48,930.70</w:t>
            </w:r>
          </w:p>
        </w:tc>
      </w:tr>
      <w:tr w:rsidR="007C4FFE" w:rsidRPr="007C4FFE" w14:paraId="7A52DDAC" w14:textId="535B32F2" w:rsidTr="007A0322">
        <w:trPr>
          <w:trHeight w:val="113"/>
        </w:trPr>
        <w:tc>
          <w:tcPr>
            <w:tcW w:w="571" w:type="pct"/>
            <w:tcBorders>
              <w:top w:val="nil"/>
              <w:left w:val="nil"/>
              <w:bottom w:val="nil"/>
              <w:right w:val="nil"/>
            </w:tcBorders>
            <w:shd w:val="clear" w:color="auto" w:fill="auto"/>
            <w:noWrap/>
            <w:vAlign w:val="bottom"/>
            <w:hideMark/>
          </w:tcPr>
          <w:p w14:paraId="2A4A0A3B"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M1918</w:t>
            </w:r>
          </w:p>
        </w:tc>
        <w:tc>
          <w:tcPr>
            <w:tcW w:w="2897" w:type="pct"/>
            <w:tcBorders>
              <w:top w:val="nil"/>
              <w:left w:val="nil"/>
              <w:bottom w:val="nil"/>
              <w:right w:val="nil"/>
            </w:tcBorders>
            <w:shd w:val="clear" w:color="auto" w:fill="auto"/>
            <w:noWrap/>
            <w:vAlign w:val="bottom"/>
            <w:hideMark/>
          </w:tcPr>
          <w:p w14:paraId="75773C57" w14:textId="2833C93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Osborne Rd &amp; Samford Rd (1/04)</w:t>
            </w:r>
          </w:p>
        </w:tc>
        <w:tc>
          <w:tcPr>
            <w:tcW w:w="484" w:type="pct"/>
            <w:tcBorders>
              <w:top w:val="nil"/>
              <w:left w:val="nil"/>
              <w:bottom w:val="nil"/>
              <w:right w:val="nil"/>
            </w:tcBorders>
            <w:vAlign w:val="bottom"/>
          </w:tcPr>
          <w:p w14:paraId="088A9086" w14:textId="7F2879F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0.0000</w:t>
            </w:r>
          </w:p>
        </w:tc>
        <w:tc>
          <w:tcPr>
            <w:tcW w:w="484" w:type="pct"/>
            <w:tcBorders>
              <w:top w:val="nil"/>
              <w:left w:val="nil"/>
              <w:bottom w:val="nil"/>
              <w:right w:val="nil"/>
            </w:tcBorders>
            <w:vAlign w:val="bottom"/>
          </w:tcPr>
          <w:p w14:paraId="3E98B646" w14:textId="4EDB1B7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2.2000</w:t>
            </w:r>
          </w:p>
        </w:tc>
        <w:tc>
          <w:tcPr>
            <w:tcW w:w="564" w:type="pct"/>
            <w:tcBorders>
              <w:top w:val="nil"/>
              <w:left w:val="nil"/>
              <w:bottom w:val="nil"/>
              <w:right w:val="nil"/>
            </w:tcBorders>
            <w:vAlign w:val="bottom"/>
          </w:tcPr>
          <w:p w14:paraId="6CBE401C" w14:textId="46B8B8D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$48,930.70</w:t>
            </w:r>
          </w:p>
        </w:tc>
      </w:tr>
      <w:tr w:rsidR="007C4FFE" w:rsidRPr="007C4FFE" w14:paraId="38C1E5CE" w14:textId="59AE55FA" w:rsidTr="007A0322">
        <w:trPr>
          <w:trHeight w:val="113"/>
        </w:trPr>
        <w:tc>
          <w:tcPr>
            <w:tcW w:w="571" w:type="pct"/>
            <w:tcBorders>
              <w:top w:val="nil"/>
              <w:left w:val="nil"/>
              <w:bottom w:val="nil"/>
              <w:right w:val="nil"/>
            </w:tcBorders>
            <w:shd w:val="clear" w:color="auto" w:fill="auto"/>
            <w:noWrap/>
            <w:vAlign w:val="bottom"/>
            <w:hideMark/>
          </w:tcPr>
          <w:p w14:paraId="580F0A4A"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B0787</w:t>
            </w:r>
          </w:p>
        </w:tc>
        <w:tc>
          <w:tcPr>
            <w:tcW w:w="2897" w:type="pct"/>
            <w:tcBorders>
              <w:top w:val="nil"/>
              <w:left w:val="nil"/>
              <w:bottom w:val="nil"/>
              <w:right w:val="nil"/>
            </w:tcBorders>
            <w:shd w:val="clear" w:color="auto" w:fill="auto"/>
            <w:noWrap/>
            <w:vAlign w:val="bottom"/>
            <w:hideMark/>
          </w:tcPr>
          <w:p w14:paraId="540AADFF"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Blunder Rd/Stapylton Rd &amp; Wadeville St</w:t>
            </w:r>
          </w:p>
        </w:tc>
        <w:tc>
          <w:tcPr>
            <w:tcW w:w="484" w:type="pct"/>
            <w:tcBorders>
              <w:top w:val="nil"/>
              <w:left w:val="nil"/>
              <w:bottom w:val="nil"/>
              <w:right w:val="nil"/>
            </w:tcBorders>
            <w:vAlign w:val="bottom"/>
          </w:tcPr>
          <w:p w14:paraId="464D769D" w14:textId="37989E9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0.0000</w:t>
            </w:r>
          </w:p>
        </w:tc>
        <w:tc>
          <w:tcPr>
            <w:tcW w:w="484" w:type="pct"/>
            <w:tcBorders>
              <w:top w:val="nil"/>
              <w:left w:val="nil"/>
              <w:bottom w:val="nil"/>
              <w:right w:val="nil"/>
            </w:tcBorders>
            <w:vAlign w:val="bottom"/>
          </w:tcPr>
          <w:p w14:paraId="171151A1" w14:textId="750922C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2.0800</w:t>
            </w:r>
          </w:p>
        </w:tc>
        <w:tc>
          <w:tcPr>
            <w:tcW w:w="564" w:type="pct"/>
            <w:tcBorders>
              <w:top w:val="nil"/>
              <w:left w:val="nil"/>
              <w:bottom w:val="nil"/>
              <w:right w:val="nil"/>
            </w:tcBorders>
            <w:vAlign w:val="bottom"/>
          </w:tcPr>
          <w:p w14:paraId="10252F91" w14:textId="7A882C44"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$46,261.75</w:t>
            </w:r>
          </w:p>
        </w:tc>
      </w:tr>
      <w:tr w:rsidR="007C4FFE" w:rsidRPr="007C4FFE" w14:paraId="7650C10C" w14:textId="7D9E75AF" w:rsidTr="007A0322">
        <w:trPr>
          <w:trHeight w:val="113"/>
        </w:trPr>
        <w:tc>
          <w:tcPr>
            <w:tcW w:w="571" w:type="pct"/>
            <w:tcBorders>
              <w:top w:val="nil"/>
              <w:left w:val="nil"/>
              <w:bottom w:val="nil"/>
              <w:right w:val="nil"/>
            </w:tcBorders>
            <w:shd w:val="clear" w:color="auto" w:fill="auto"/>
            <w:noWrap/>
            <w:vAlign w:val="bottom"/>
            <w:hideMark/>
          </w:tcPr>
          <w:p w14:paraId="0199E555"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C5051</w:t>
            </w:r>
          </w:p>
        </w:tc>
        <w:tc>
          <w:tcPr>
            <w:tcW w:w="2897" w:type="pct"/>
            <w:tcBorders>
              <w:top w:val="nil"/>
              <w:left w:val="nil"/>
              <w:bottom w:val="nil"/>
              <w:right w:val="nil"/>
            </w:tcBorders>
            <w:shd w:val="clear" w:color="auto" w:fill="auto"/>
            <w:noWrap/>
            <w:vAlign w:val="bottom"/>
            <w:hideMark/>
          </w:tcPr>
          <w:p w14:paraId="07FFAB06"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Guineas Creek Rd/Sarawak Ave &amp; K P Mcgrath Dr</w:t>
            </w:r>
          </w:p>
        </w:tc>
        <w:tc>
          <w:tcPr>
            <w:tcW w:w="484" w:type="pct"/>
            <w:tcBorders>
              <w:top w:val="nil"/>
              <w:left w:val="nil"/>
              <w:bottom w:val="nil"/>
              <w:right w:val="nil"/>
            </w:tcBorders>
            <w:vAlign w:val="bottom"/>
          </w:tcPr>
          <w:p w14:paraId="4CC28FF5" w14:textId="5517363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0.0000</w:t>
            </w:r>
          </w:p>
        </w:tc>
        <w:tc>
          <w:tcPr>
            <w:tcW w:w="484" w:type="pct"/>
            <w:tcBorders>
              <w:top w:val="nil"/>
              <w:left w:val="nil"/>
              <w:bottom w:val="nil"/>
              <w:right w:val="nil"/>
            </w:tcBorders>
            <w:vAlign w:val="bottom"/>
          </w:tcPr>
          <w:p w14:paraId="46665194" w14:textId="768701F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2.0800</w:t>
            </w:r>
          </w:p>
        </w:tc>
        <w:tc>
          <w:tcPr>
            <w:tcW w:w="564" w:type="pct"/>
            <w:tcBorders>
              <w:top w:val="nil"/>
              <w:left w:val="nil"/>
              <w:bottom w:val="nil"/>
              <w:right w:val="nil"/>
            </w:tcBorders>
            <w:vAlign w:val="bottom"/>
          </w:tcPr>
          <w:p w14:paraId="4315BAA0" w14:textId="3464415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$46,261.75</w:t>
            </w:r>
          </w:p>
        </w:tc>
      </w:tr>
      <w:tr w:rsidR="007C4FFE" w:rsidRPr="007C4FFE" w14:paraId="59191BBE" w14:textId="33A5764D" w:rsidTr="007A0322">
        <w:trPr>
          <w:trHeight w:val="113"/>
        </w:trPr>
        <w:tc>
          <w:tcPr>
            <w:tcW w:w="571" w:type="pct"/>
            <w:tcBorders>
              <w:top w:val="nil"/>
              <w:left w:val="nil"/>
              <w:bottom w:val="nil"/>
              <w:right w:val="nil"/>
            </w:tcBorders>
            <w:shd w:val="clear" w:color="auto" w:fill="auto"/>
            <w:noWrap/>
            <w:vAlign w:val="bottom"/>
            <w:hideMark/>
          </w:tcPr>
          <w:p w14:paraId="130AD3B9" w14:textId="77777777" w:rsidR="007C4FFE" w:rsidRPr="007C4FFE" w:rsidRDefault="007C4FFE" w:rsidP="007C4FFE">
            <w:pPr>
              <w:spacing w:after="0" w:line="240" w:lineRule="auto"/>
              <w:jc w:val="left"/>
              <w:rPr>
                <w:rFonts w:cs="Arial"/>
                <w:color w:val="000000"/>
                <w:sz w:val="12"/>
                <w:szCs w:val="12"/>
                <w:lang w:eastAsia="en-AU"/>
              </w:rPr>
            </w:pPr>
          </w:p>
        </w:tc>
        <w:tc>
          <w:tcPr>
            <w:tcW w:w="2897" w:type="pct"/>
            <w:tcBorders>
              <w:top w:val="nil"/>
              <w:left w:val="nil"/>
              <w:bottom w:val="nil"/>
              <w:right w:val="nil"/>
            </w:tcBorders>
            <w:shd w:val="clear" w:color="auto" w:fill="auto"/>
            <w:noWrap/>
            <w:vAlign w:val="bottom"/>
            <w:hideMark/>
          </w:tcPr>
          <w:p w14:paraId="216920B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Klumpp Rd &amp; Mains Rd</w:t>
            </w:r>
          </w:p>
        </w:tc>
        <w:tc>
          <w:tcPr>
            <w:tcW w:w="484" w:type="pct"/>
            <w:tcBorders>
              <w:top w:val="nil"/>
              <w:left w:val="nil"/>
              <w:bottom w:val="nil"/>
              <w:right w:val="nil"/>
            </w:tcBorders>
            <w:vAlign w:val="bottom"/>
          </w:tcPr>
          <w:p w14:paraId="71BE3D4F" w14:textId="052B9F5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0.0000</w:t>
            </w:r>
          </w:p>
        </w:tc>
        <w:tc>
          <w:tcPr>
            <w:tcW w:w="484" w:type="pct"/>
            <w:tcBorders>
              <w:top w:val="nil"/>
              <w:left w:val="nil"/>
              <w:bottom w:val="nil"/>
              <w:right w:val="nil"/>
            </w:tcBorders>
            <w:vAlign w:val="bottom"/>
          </w:tcPr>
          <w:p w14:paraId="6A604097" w14:textId="758BB1CD"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564" w:type="pct"/>
            <w:tcBorders>
              <w:top w:val="nil"/>
              <w:left w:val="nil"/>
              <w:bottom w:val="nil"/>
              <w:right w:val="nil"/>
            </w:tcBorders>
            <w:vAlign w:val="bottom"/>
          </w:tcPr>
          <w:p w14:paraId="6DB82A35" w14:textId="0B30FB5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$40,479.03</w:t>
            </w:r>
          </w:p>
        </w:tc>
      </w:tr>
      <w:tr w:rsidR="007C4FFE" w:rsidRPr="007C4FFE" w14:paraId="64BB2BC6" w14:textId="4D3822F9" w:rsidTr="007A0322">
        <w:trPr>
          <w:trHeight w:val="113"/>
        </w:trPr>
        <w:tc>
          <w:tcPr>
            <w:tcW w:w="571" w:type="pct"/>
            <w:tcBorders>
              <w:top w:val="nil"/>
              <w:left w:val="nil"/>
              <w:bottom w:val="nil"/>
              <w:right w:val="nil"/>
            </w:tcBorders>
            <w:shd w:val="clear" w:color="auto" w:fill="auto"/>
            <w:noWrap/>
            <w:vAlign w:val="bottom"/>
            <w:hideMark/>
          </w:tcPr>
          <w:p w14:paraId="334A2D41"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C5511</w:t>
            </w:r>
          </w:p>
        </w:tc>
        <w:tc>
          <w:tcPr>
            <w:tcW w:w="2897" w:type="pct"/>
            <w:tcBorders>
              <w:top w:val="nil"/>
              <w:left w:val="nil"/>
              <w:bottom w:val="nil"/>
              <w:right w:val="nil"/>
            </w:tcBorders>
            <w:shd w:val="clear" w:color="auto" w:fill="auto"/>
            <w:noWrap/>
            <w:vAlign w:val="bottom"/>
            <w:hideMark/>
          </w:tcPr>
          <w:p w14:paraId="3FB6D94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Cannes Ave/Wharf Rd &amp; Gold Coast Hwy</w:t>
            </w:r>
          </w:p>
        </w:tc>
        <w:tc>
          <w:tcPr>
            <w:tcW w:w="484" w:type="pct"/>
            <w:tcBorders>
              <w:top w:val="nil"/>
              <w:left w:val="nil"/>
              <w:bottom w:val="nil"/>
              <w:right w:val="nil"/>
            </w:tcBorders>
            <w:vAlign w:val="bottom"/>
          </w:tcPr>
          <w:p w14:paraId="665D5E4D" w14:textId="7126E17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0.0000</w:t>
            </w:r>
          </w:p>
        </w:tc>
        <w:tc>
          <w:tcPr>
            <w:tcW w:w="484" w:type="pct"/>
            <w:tcBorders>
              <w:top w:val="nil"/>
              <w:left w:val="nil"/>
              <w:bottom w:val="nil"/>
              <w:right w:val="nil"/>
            </w:tcBorders>
            <w:vAlign w:val="bottom"/>
          </w:tcPr>
          <w:p w14:paraId="1126E2C3" w14:textId="7BA385A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564" w:type="pct"/>
            <w:tcBorders>
              <w:top w:val="nil"/>
              <w:left w:val="nil"/>
              <w:bottom w:val="nil"/>
              <w:right w:val="nil"/>
            </w:tcBorders>
            <w:vAlign w:val="bottom"/>
          </w:tcPr>
          <w:p w14:paraId="7DA27DB3" w14:textId="4B4BADE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$40,479.03</w:t>
            </w:r>
          </w:p>
        </w:tc>
      </w:tr>
      <w:tr w:rsidR="007C4FFE" w:rsidRPr="007C4FFE" w14:paraId="67C95474" w14:textId="5DBD34A9" w:rsidTr="007A0322">
        <w:trPr>
          <w:trHeight w:val="113"/>
        </w:trPr>
        <w:tc>
          <w:tcPr>
            <w:tcW w:w="571" w:type="pct"/>
            <w:tcBorders>
              <w:top w:val="nil"/>
              <w:left w:val="nil"/>
              <w:bottom w:val="nil"/>
              <w:right w:val="nil"/>
            </w:tcBorders>
            <w:shd w:val="clear" w:color="auto" w:fill="auto"/>
            <w:noWrap/>
            <w:vAlign w:val="bottom"/>
            <w:hideMark/>
          </w:tcPr>
          <w:p w14:paraId="7B8B2BBC"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M1719</w:t>
            </w:r>
          </w:p>
        </w:tc>
        <w:tc>
          <w:tcPr>
            <w:tcW w:w="2897" w:type="pct"/>
            <w:tcBorders>
              <w:top w:val="nil"/>
              <w:left w:val="nil"/>
              <w:bottom w:val="nil"/>
              <w:right w:val="nil"/>
            </w:tcBorders>
            <w:shd w:val="clear" w:color="auto" w:fill="auto"/>
            <w:noWrap/>
            <w:vAlign w:val="bottom"/>
            <w:hideMark/>
          </w:tcPr>
          <w:p w14:paraId="2519BF37"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Cunningham Arterial Rd (Ipswhich Mwy Ramp) &amp; Granard Rd</w:t>
            </w:r>
          </w:p>
        </w:tc>
        <w:tc>
          <w:tcPr>
            <w:tcW w:w="484" w:type="pct"/>
            <w:tcBorders>
              <w:top w:val="nil"/>
              <w:left w:val="nil"/>
              <w:bottom w:val="nil"/>
              <w:right w:val="nil"/>
            </w:tcBorders>
            <w:vAlign w:val="bottom"/>
          </w:tcPr>
          <w:p w14:paraId="063FEAC2" w14:textId="315AC34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0.0000</w:t>
            </w:r>
          </w:p>
        </w:tc>
        <w:tc>
          <w:tcPr>
            <w:tcW w:w="484" w:type="pct"/>
            <w:tcBorders>
              <w:top w:val="nil"/>
              <w:left w:val="nil"/>
              <w:bottom w:val="nil"/>
              <w:right w:val="nil"/>
            </w:tcBorders>
            <w:vAlign w:val="bottom"/>
          </w:tcPr>
          <w:p w14:paraId="7B10D65D" w14:textId="0202E852"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564" w:type="pct"/>
            <w:tcBorders>
              <w:top w:val="nil"/>
              <w:left w:val="nil"/>
              <w:bottom w:val="nil"/>
              <w:right w:val="nil"/>
            </w:tcBorders>
            <w:vAlign w:val="bottom"/>
          </w:tcPr>
          <w:p w14:paraId="3E9A2251" w14:textId="44973D9F"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$40,479.03</w:t>
            </w:r>
          </w:p>
        </w:tc>
      </w:tr>
      <w:tr w:rsidR="007C4FFE" w:rsidRPr="007C4FFE" w14:paraId="3F8649E3" w14:textId="3A235EFC" w:rsidTr="007A0322">
        <w:trPr>
          <w:trHeight w:val="113"/>
        </w:trPr>
        <w:tc>
          <w:tcPr>
            <w:tcW w:w="571" w:type="pct"/>
            <w:tcBorders>
              <w:top w:val="nil"/>
              <w:left w:val="nil"/>
              <w:bottom w:val="nil"/>
              <w:right w:val="nil"/>
            </w:tcBorders>
            <w:shd w:val="clear" w:color="auto" w:fill="auto"/>
            <w:noWrap/>
            <w:vAlign w:val="bottom"/>
            <w:hideMark/>
          </w:tcPr>
          <w:p w14:paraId="31B9DE2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M5959</w:t>
            </w:r>
          </w:p>
        </w:tc>
        <w:tc>
          <w:tcPr>
            <w:tcW w:w="2897" w:type="pct"/>
            <w:tcBorders>
              <w:top w:val="nil"/>
              <w:left w:val="nil"/>
              <w:bottom w:val="nil"/>
              <w:right w:val="nil"/>
            </w:tcBorders>
            <w:shd w:val="clear" w:color="auto" w:fill="auto"/>
            <w:noWrap/>
            <w:vAlign w:val="bottom"/>
            <w:hideMark/>
          </w:tcPr>
          <w:p w14:paraId="428D3DBD"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Cemetery Rd &amp; Whitehill Rd</w:t>
            </w:r>
          </w:p>
        </w:tc>
        <w:tc>
          <w:tcPr>
            <w:tcW w:w="484" w:type="pct"/>
            <w:tcBorders>
              <w:top w:val="nil"/>
              <w:left w:val="nil"/>
              <w:bottom w:val="nil"/>
              <w:right w:val="nil"/>
            </w:tcBorders>
            <w:vAlign w:val="bottom"/>
          </w:tcPr>
          <w:p w14:paraId="59FFD3A6" w14:textId="7923E09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0.0000</w:t>
            </w:r>
          </w:p>
        </w:tc>
        <w:tc>
          <w:tcPr>
            <w:tcW w:w="484" w:type="pct"/>
            <w:tcBorders>
              <w:top w:val="nil"/>
              <w:left w:val="nil"/>
              <w:bottom w:val="nil"/>
              <w:right w:val="nil"/>
            </w:tcBorders>
            <w:vAlign w:val="bottom"/>
          </w:tcPr>
          <w:p w14:paraId="2BA2F4F9" w14:textId="706B096B"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1.8200</w:t>
            </w:r>
          </w:p>
        </w:tc>
        <w:tc>
          <w:tcPr>
            <w:tcW w:w="564" w:type="pct"/>
            <w:tcBorders>
              <w:top w:val="nil"/>
              <w:left w:val="nil"/>
              <w:bottom w:val="nil"/>
              <w:right w:val="nil"/>
            </w:tcBorders>
            <w:vAlign w:val="bottom"/>
          </w:tcPr>
          <w:p w14:paraId="79FFB00D" w14:textId="555539B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$40,479.03</w:t>
            </w:r>
          </w:p>
        </w:tc>
      </w:tr>
      <w:tr w:rsidR="007C4FFE" w:rsidRPr="007C4FFE" w14:paraId="7FE457AB" w14:textId="6111E000" w:rsidTr="007A0322">
        <w:trPr>
          <w:trHeight w:val="113"/>
        </w:trPr>
        <w:tc>
          <w:tcPr>
            <w:tcW w:w="571" w:type="pct"/>
            <w:tcBorders>
              <w:top w:val="nil"/>
              <w:left w:val="nil"/>
              <w:bottom w:val="nil"/>
              <w:right w:val="nil"/>
            </w:tcBorders>
            <w:shd w:val="clear" w:color="auto" w:fill="auto"/>
            <w:noWrap/>
            <w:vAlign w:val="bottom"/>
            <w:hideMark/>
          </w:tcPr>
          <w:p w14:paraId="1DCD5538"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B0585</w:t>
            </w:r>
          </w:p>
        </w:tc>
        <w:tc>
          <w:tcPr>
            <w:tcW w:w="2897" w:type="pct"/>
            <w:tcBorders>
              <w:top w:val="nil"/>
              <w:left w:val="nil"/>
              <w:bottom w:val="nil"/>
              <w:right w:val="nil"/>
            </w:tcBorders>
            <w:shd w:val="clear" w:color="auto" w:fill="auto"/>
            <w:noWrap/>
            <w:vAlign w:val="bottom"/>
            <w:hideMark/>
          </w:tcPr>
          <w:p w14:paraId="694B115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Allen St &amp; Vulture St</w:t>
            </w:r>
          </w:p>
        </w:tc>
        <w:tc>
          <w:tcPr>
            <w:tcW w:w="484" w:type="pct"/>
            <w:tcBorders>
              <w:top w:val="nil"/>
              <w:left w:val="nil"/>
              <w:bottom w:val="nil"/>
              <w:right w:val="nil"/>
            </w:tcBorders>
            <w:vAlign w:val="bottom"/>
          </w:tcPr>
          <w:p w14:paraId="0879696F" w14:textId="419323D3"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0.0000</w:t>
            </w:r>
          </w:p>
        </w:tc>
        <w:tc>
          <w:tcPr>
            <w:tcW w:w="484" w:type="pct"/>
            <w:tcBorders>
              <w:top w:val="nil"/>
              <w:left w:val="nil"/>
              <w:bottom w:val="nil"/>
              <w:right w:val="nil"/>
            </w:tcBorders>
            <w:vAlign w:val="bottom"/>
          </w:tcPr>
          <w:p w14:paraId="07AC58F0" w14:textId="44D23E6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05CB54D1" w14:textId="50B0CCB5"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$34,696.31</w:t>
            </w:r>
          </w:p>
        </w:tc>
      </w:tr>
      <w:tr w:rsidR="007C4FFE" w:rsidRPr="007C4FFE" w14:paraId="6B5909E1" w14:textId="64819038" w:rsidTr="007A0322">
        <w:trPr>
          <w:trHeight w:val="113"/>
        </w:trPr>
        <w:tc>
          <w:tcPr>
            <w:tcW w:w="571" w:type="pct"/>
            <w:tcBorders>
              <w:top w:val="nil"/>
              <w:left w:val="nil"/>
              <w:bottom w:val="nil"/>
              <w:right w:val="nil"/>
            </w:tcBorders>
            <w:shd w:val="clear" w:color="auto" w:fill="auto"/>
            <w:noWrap/>
            <w:vAlign w:val="bottom"/>
            <w:hideMark/>
          </w:tcPr>
          <w:p w14:paraId="76043600"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B0699</w:t>
            </w:r>
          </w:p>
        </w:tc>
        <w:tc>
          <w:tcPr>
            <w:tcW w:w="2897" w:type="pct"/>
            <w:tcBorders>
              <w:top w:val="nil"/>
              <w:left w:val="nil"/>
              <w:bottom w:val="nil"/>
              <w:right w:val="nil"/>
            </w:tcBorders>
            <w:shd w:val="clear" w:color="auto" w:fill="auto"/>
            <w:noWrap/>
            <w:vAlign w:val="bottom"/>
            <w:hideMark/>
          </w:tcPr>
          <w:p w14:paraId="1A989A0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Compton Rd &amp; Roosevelt Dr</w:t>
            </w:r>
          </w:p>
        </w:tc>
        <w:tc>
          <w:tcPr>
            <w:tcW w:w="484" w:type="pct"/>
            <w:tcBorders>
              <w:top w:val="nil"/>
              <w:left w:val="nil"/>
              <w:bottom w:val="nil"/>
              <w:right w:val="nil"/>
            </w:tcBorders>
            <w:vAlign w:val="bottom"/>
          </w:tcPr>
          <w:p w14:paraId="710A737A" w14:textId="29AA2D0C"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0.0000</w:t>
            </w:r>
          </w:p>
        </w:tc>
        <w:tc>
          <w:tcPr>
            <w:tcW w:w="484" w:type="pct"/>
            <w:tcBorders>
              <w:top w:val="nil"/>
              <w:left w:val="nil"/>
              <w:bottom w:val="nil"/>
              <w:right w:val="nil"/>
            </w:tcBorders>
            <w:vAlign w:val="bottom"/>
          </w:tcPr>
          <w:p w14:paraId="1FD20B83" w14:textId="008EF16A"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59869A52" w14:textId="06D0310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$34,696.31</w:t>
            </w:r>
          </w:p>
        </w:tc>
      </w:tr>
      <w:tr w:rsidR="007C4FFE" w:rsidRPr="007C4FFE" w14:paraId="0F37566F" w14:textId="1BDB1DCC" w:rsidTr="007A0322">
        <w:trPr>
          <w:trHeight w:val="113"/>
        </w:trPr>
        <w:tc>
          <w:tcPr>
            <w:tcW w:w="571" w:type="pct"/>
            <w:tcBorders>
              <w:top w:val="nil"/>
              <w:left w:val="nil"/>
              <w:bottom w:val="nil"/>
              <w:right w:val="nil"/>
            </w:tcBorders>
            <w:shd w:val="clear" w:color="auto" w:fill="auto"/>
            <w:noWrap/>
            <w:vAlign w:val="bottom"/>
            <w:hideMark/>
          </w:tcPr>
          <w:p w14:paraId="51DCDDB2"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B0716</w:t>
            </w:r>
          </w:p>
        </w:tc>
        <w:tc>
          <w:tcPr>
            <w:tcW w:w="2897" w:type="pct"/>
            <w:tcBorders>
              <w:top w:val="nil"/>
              <w:left w:val="nil"/>
              <w:bottom w:val="nil"/>
              <w:right w:val="nil"/>
            </w:tcBorders>
            <w:shd w:val="clear" w:color="auto" w:fill="auto"/>
            <w:noWrap/>
            <w:vAlign w:val="bottom"/>
            <w:hideMark/>
          </w:tcPr>
          <w:p w14:paraId="2131D14E"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Musgrave Rd &amp; Troughton Rd</w:t>
            </w:r>
          </w:p>
        </w:tc>
        <w:tc>
          <w:tcPr>
            <w:tcW w:w="484" w:type="pct"/>
            <w:tcBorders>
              <w:top w:val="nil"/>
              <w:left w:val="nil"/>
              <w:bottom w:val="nil"/>
              <w:right w:val="nil"/>
            </w:tcBorders>
            <w:vAlign w:val="bottom"/>
          </w:tcPr>
          <w:p w14:paraId="5E15C730" w14:textId="7BF47708"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0.0000</w:t>
            </w:r>
          </w:p>
        </w:tc>
        <w:tc>
          <w:tcPr>
            <w:tcW w:w="484" w:type="pct"/>
            <w:tcBorders>
              <w:top w:val="nil"/>
              <w:left w:val="nil"/>
              <w:bottom w:val="nil"/>
              <w:right w:val="nil"/>
            </w:tcBorders>
            <w:vAlign w:val="bottom"/>
          </w:tcPr>
          <w:p w14:paraId="05AF5F44" w14:textId="6C8775C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4012E510" w14:textId="23BE9CA1"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$34,696.31</w:t>
            </w:r>
          </w:p>
        </w:tc>
      </w:tr>
      <w:tr w:rsidR="007C4FFE" w:rsidRPr="007C4FFE" w14:paraId="2C2FCEDF" w14:textId="2FEA7B5E" w:rsidTr="007A0322">
        <w:trPr>
          <w:trHeight w:val="113"/>
        </w:trPr>
        <w:tc>
          <w:tcPr>
            <w:tcW w:w="571" w:type="pct"/>
            <w:tcBorders>
              <w:top w:val="nil"/>
              <w:left w:val="nil"/>
              <w:bottom w:val="nil"/>
              <w:right w:val="nil"/>
            </w:tcBorders>
            <w:shd w:val="clear" w:color="auto" w:fill="auto"/>
            <w:noWrap/>
            <w:vAlign w:val="bottom"/>
            <w:hideMark/>
          </w:tcPr>
          <w:p w14:paraId="58FBA389" w14:textId="77777777"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M1350</w:t>
            </w:r>
          </w:p>
        </w:tc>
        <w:tc>
          <w:tcPr>
            <w:tcW w:w="2897" w:type="pct"/>
            <w:tcBorders>
              <w:top w:val="nil"/>
              <w:left w:val="nil"/>
              <w:bottom w:val="nil"/>
              <w:right w:val="nil"/>
            </w:tcBorders>
            <w:shd w:val="clear" w:color="auto" w:fill="auto"/>
            <w:noWrap/>
            <w:vAlign w:val="bottom"/>
            <w:hideMark/>
          </w:tcPr>
          <w:p w14:paraId="48BD95FC" w14:textId="6F57510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lang w:eastAsia="en-AU"/>
              </w:rPr>
              <w:t>Redland Bay Rd (1/04) &amp; Smith St</w:t>
            </w:r>
          </w:p>
        </w:tc>
        <w:tc>
          <w:tcPr>
            <w:tcW w:w="484" w:type="pct"/>
            <w:tcBorders>
              <w:top w:val="nil"/>
              <w:left w:val="nil"/>
              <w:bottom w:val="nil"/>
              <w:right w:val="nil"/>
            </w:tcBorders>
            <w:vAlign w:val="bottom"/>
          </w:tcPr>
          <w:p w14:paraId="59CBB385" w14:textId="628B82A9"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0.0000</w:t>
            </w:r>
          </w:p>
        </w:tc>
        <w:tc>
          <w:tcPr>
            <w:tcW w:w="484" w:type="pct"/>
            <w:tcBorders>
              <w:top w:val="nil"/>
              <w:left w:val="nil"/>
              <w:bottom w:val="nil"/>
              <w:right w:val="nil"/>
            </w:tcBorders>
            <w:vAlign w:val="bottom"/>
          </w:tcPr>
          <w:p w14:paraId="28256BFD" w14:textId="1D2073C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1.5600</w:t>
            </w:r>
          </w:p>
        </w:tc>
        <w:tc>
          <w:tcPr>
            <w:tcW w:w="564" w:type="pct"/>
            <w:tcBorders>
              <w:top w:val="nil"/>
              <w:left w:val="nil"/>
              <w:bottom w:val="nil"/>
              <w:right w:val="nil"/>
            </w:tcBorders>
            <w:vAlign w:val="bottom"/>
          </w:tcPr>
          <w:p w14:paraId="518B95D8" w14:textId="010544E0" w:rsidR="007C4FFE" w:rsidRPr="007C4FFE" w:rsidRDefault="007C4FFE" w:rsidP="007C4FFE">
            <w:pPr>
              <w:spacing w:after="0" w:line="240" w:lineRule="auto"/>
              <w:jc w:val="left"/>
              <w:rPr>
                <w:rFonts w:cs="Arial"/>
                <w:color w:val="000000"/>
                <w:sz w:val="12"/>
                <w:szCs w:val="12"/>
                <w:lang w:eastAsia="en-AU"/>
              </w:rPr>
            </w:pPr>
            <w:r w:rsidRPr="007C4FFE">
              <w:rPr>
                <w:rFonts w:cs="Arial"/>
                <w:color w:val="000000"/>
                <w:sz w:val="12"/>
                <w:szCs w:val="12"/>
              </w:rPr>
              <w:t>$34,696.31</w:t>
            </w:r>
          </w:p>
        </w:tc>
      </w:tr>
    </w:tbl>
    <w:p w14:paraId="02B3A19E" w14:textId="77777777" w:rsidR="007C4FFE" w:rsidRPr="00DC4913" w:rsidRDefault="007C4FFE" w:rsidP="00DC4913"/>
    <w:p w14:paraId="78435FBB" w14:textId="77777777" w:rsidR="00DC4913" w:rsidRDefault="00DC4913">
      <w:pPr>
        <w:spacing w:after="0" w:line="240" w:lineRule="auto"/>
        <w:jc w:val="left"/>
      </w:pPr>
      <w:r>
        <w:rPr>
          <w:b/>
          <w:bCs/>
          <w:caps/>
        </w:rPr>
        <w:br w:type="page"/>
      </w:r>
    </w:p>
    <w:p w14:paraId="20B89B78" w14:textId="500F5BD8" w:rsidR="00C46A5C" w:rsidRDefault="00172DB8" w:rsidP="00172DB8">
      <w:pPr>
        <w:pStyle w:val="Heading1"/>
        <w:tabs>
          <w:tab w:val="clear" w:pos="2304"/>
        </w:tabs>
      </w:pPr>
      <w:bookmarkStart w:id="155" w:name="_Toc132461662"/>
      <w:r>
        <w:lastRenderedPageBreak/>
        <w:t>R</w:t>
      </w:r>
      <w:r w:rsidR="001164FD">
        <w:t>eferences</w:t>
      </w:r>
      <w:bookmarkEnd w:id="155"/>
    </w:p>
    <w:p w14:paraId="1C8CE584" w14:textId="77777777" w:rsidR="002E7959" w:rsidRPr="007F777B" w:rsidRDefault="002E7959" w:rsidP="002E7959">
      <w:pPr>
        <w:autoSpaceDE w:val="0"/>
        <w:autoSpaceDN w:val="0"/>
        <w:adjustRightInd w:val="0"/>
        <w:spacing w:line="240" w:lineRule="auto"/>
        <w:jc w:val="left"/>
        <w:rPr>
          <w:rFonts w:asciiTheme="minorHAnsi" w:hAnsiTheme="minorHAnsi" w:cstheme="minorHAnsi"/>
          <w:sz w:val="22"/>
          <w:szCs w:val="22"/>
          <w:lang w:eastAsia="zh-CN"/>
        </w:rPr>
      </w:pPr>
      <w:r w:rsidRPr="007F777B">
        <w:rPr>
          <w:rFonts w:asciiTheme="minorHAnsi" w:hAnsiTheme="minorHAnsi" w:cstheme="minorHAnsi"/>
          <w:sz w:val="22"/>
          <w:szCs w:val="22"/>
          <w:lang w:eastAsia="zh-CN"/>
        </w:rPr>
        <w:t>ARRB (2005). Evaluation of the fixed digital speed camera program in NSW. Sydney, New South Wales, Roads and Traffic Authority.</w:t>
      </w:r>
    </w:p>
    <w:p w14:paraId="66C14F85" w14:textId="61D8D0F7" w:rsidR="00A41712" w:rsidRPr="001F39BB" w:rsidRDefault="00A41712" w:rsidP="00B231BC">
      <w:pPr>
        <w:pStyle w:val="EndNoteBibliography"/>
        <w:spacing w:after="120"/>
        <w:rPr>
          <w:rFonts w:asciiTheme="minorHAnsi" w:hAnsiTheme="minorHAnsi" w:cstheme="minorHAnsi"/>
          <w:i/>
          <w:iCs/>
          <w:sz w:val="22"/>
          <w:szCs w:val="22"/>
        </w:rPr>
      </w:pPr>
      <w:r w:rsidRPr="001F39BB">
        <w:rPr>
          <w:rFonts w:asciiTheme="minorHAnsi" w:hAnsiTheme="minorHAnsi" w:cstheme="minorHAnsi"/>
          <w:sz w:val="22"/>
          <w:szCs w:val="22"/>
        </w:rPr>
        <w:t>Budd, L., Scully, J. &amp; Newstead, S. (2011) Evaluation of the Crash Effects of Victoria</w:t>
      </w:r>
      <w:r w:rsidR="001F39BB">
        <w:rPr>
          <w:rFonts w:asciiTheme="minorHAnsi" w:hAnsiTheme="minorHAnsi" w:cstheme="minorHAnsi"/>
          <w:sz w:val="22"/>
          <w:szCs w:val="22"/>
        </w:rPr>
        <w:t>’</w:t>
      </w:r>
      <w:r w:rsidRPr="001F39BB">
        <w:rPr>
          <w:rFonts w:asciiTheme="minorHAnsi" w:hAnsiTheme="minorHAnsi" w:cstheme="minorHAnsi"/>
          <w:sz w:val="22"/>
          <w:szCs w:val="22"/>
        </w:rPr>
        <w:t>s Fixed Digital Speed and RedLight Cameras</w:t>
      </w:r>
      <w:r w:rsidR="001F39BB" w:rsidRPr="001F39BB">
        <w:rPr>
          <w:rFonts w:asciiTheme="minorHAnsi" w:hAnsiTheme="minorHAnsi" w:cstheme="minorHAnsi"/>
          <w:sz w:val="22"/>
          <w:szCs w:val="22"/>
        </w:rPr>
        <w:t xml:space="preserve"> Melbourne, Australia, Monash University Accident Research Centre. Report No. 307.</w:t>
      </w:r>
    </w:p>
    <w:p w14:paraId="180A7A50" w14:textId="109CB465" w:rsidR="00E077BC" w:rsidRPr="007F777B" w:rsidRDefault="00C46A5C" w:rsidP="00B231BC">
      <w:pPr>
        <w:pStyle w:val="EndNoteBibliography"/>
        <w:spacing w:after="120"/>
        <w:rPr>
          <w:rFonts w:asciiTheme="minorHAnsi" w:hAnsiTheme="minorHAnsi" w:cstheme="minorHAnsi"/>
          <w:sz w:val="22"/>
          <w:szCs w:val="22"/>
        </w:rPr>
      </w:pPr>
      <w:r w:rsidRPr="007F777B">
        <w:rPr>
          <w:rFonts w:asciiTheme="minorHAnsi" w:hAnsiTheme="minorHAnsi" w:cstheme="minorHAnsi"/>
          <w:i/>
          <w:iCs/>
          <w:sz w:val="22"/>
          <w:szCs w:val="22"/>
        </w:rPr>
        <w:fldChar w:fldCharType="begin"/>
      </w:r>
      <w:r w:rsidRPr="007F777B">
        <w:rPr>
          <w:rFonts w:asciiTheme="minorHAnsi" w:hAnsiTheme="minorHAnsi" w:cstheme="minorHAnsi"/>
          <w:i/>
          <w:iCs/>
          <w:sz w:val="22"/>
          <w:szCs w:val="22"/>
        </w:rPr>
        <w:instrText xml:space="preserve"> ADDIN EN.REFLIST </w:instrText>
      </w:r>
      <w:r w:rsidRPr="007F777B">
        <w:rPr>
          <w:rFonts w:asciiTheme="minorHAnsi" w:hAnsiTheme="minorHAnsi" w:cstheme="minorHAnsi"/>
          <w:i/>
          <w:iCs/>
          <w:sz w:val="22"/>
          <w:szCs w:val="22"/>
        </w:rPr>
        <w:fldChar w:fldCharType="separate"/>
      </w:r>
      <w:r w:rsidR="00E077BC" w:rsidRPr="007F777B">
        <w:rPr>
          <w:rFonts w:asciiTheme="minorHAnsi" w:hAnsiTheme="minorHAnsi" w:cstheme="minorHAnsi"/>
          <w:sz w:val="22"/>
          <w:szCs w:val="22"/>
        </w:rPr>
        <w:t>Newstead, S., L. Budd and M. Cameron (2018). Development of new strategic directions for the automated traffic enforcement program in WA. Stage 1: An investigation of time based localised crash effects following mobile speed camera operations. Bentley, Western Australia, Curtin Monash Accident Research Centre.</w:t>
      </w:r>
    </w:p>
    <w:p w14:paraId="6CEF688A" w14:textId="77777777" w:rsidR="00E077BC" w:rsidRPr="007F777B" w:rsidRDefault="00E077BC" w:rsidP="00172DB8">
      <w:pPr>
        <w:pStyle w:val="EndNoteBibliography"/>
        <w:spacing w:after="120"/>
        <w:rPr>
          <w:rFonts w:asciiTheme="minorHAnsi" w:hAnsiTheme="minorHAnsi" w:cstheme="minorHAnsi"/>
          <w:sz w:val="22"/>
          <w:szCs w:val="22"/>
        </w:rPr>
      </w:pPr>
      <w:r w:rsidRPr="007F777B">
        <w:rPr>
          <w:rFonts w:asciiTheme="minorHAnsi" w:hAnsiTheme="minorHAnsi" w:cstheme="minorHAnsi"/>
          <w:sz w:val="22"/>
          <w:szCs w:val="22"/>
        </w:rPr>
        <w:t>Newstead, S. and M. Cameron (2003). Evaluation of the crash effects of the Queensland speed camera program. Melbourne, Australia, Monash University Accident Research Centre. Report No. 204.</w:t>
      </w:r>
    </w:p>
    <w:p w14:paraId="2924F7E9" w14:textId="024AEC0C" w:rsidR="00E077BC" w:rsidRPr="007F777B" w:rsidRDefault="00E077BC" w:rsidP="00172DB8">
      <w:pPr>
        <w:pStyle w:val="EndNoteBibliography"/>
        <w:spacing w:after="120"/>
        <w:rPr>
          <w:rFonts w:asciiTheme="minorHAnsi" w:hAnsiTheme="minorHAnsi" w:cstheme="minorHAnsi"/>
          <w:sz w:val="22"/>
          <w:szCs w:val="22"/>
        </w:rPr>
      </w:pPr>
      <w:r w:rsidRPr="007F777B">
        <w:rPr>
          <w:rFonts w:asciiTheme="minorHAnsi" w:hAnsiTheme="minorHAnsi" w:cstheme="minorHAnsi"/>
          <w:sz w:val="22"/>
          <w:szCs w:val="22"/>
        </w:rPr>
        <w:t xml:space="preserve">Newstead, S., K. Diamantopoulou, B. Lawrence, B. Clark and P. Palamara (2015). An Evaluation of Automated Traffic Enforcement Operations in Western Australia, 1995 - 2013. </w:t>
      </w:r>
      <w:r w:rsidRPr="007F777B">
        <w:rPr>
          <w:rFonts w:asciiTheme="minorHAnsi" w:hAnsiTheme="minorHAnsi" w:cstheme="minorHAnsi"/>
          <w:sz w:val="22"/>
          <w:szCs w:val="22"/>
          <w:u w:val="single"/>
        </w:rPr>
        <w:t>Final Report on Project 12-025RSC</w:t>
      </w:r>
      <w:r w:rsidRPr="007F777B">
        <w:rPr>
          <w:rFonts w:asciiTheme="minorHAnsi" w:hAnsiTheme="minorHAnsi" w:cstheme="minorHAnsi"/>
          <w:sz w:val="22"/>
          <w:szCs w:val="22"/>
        </w:rPr>
        <w:t>. Perth, Western Australia, Curtin Monash Accident Research Centre</w:t>
      </w:r>
      <w:r w:rsidR="00167109" w:rsidRPr="007F777B">
        <w:rPr>
          <w:rFonts w:asciiTheme="minorHAnsi" w:hAnsiTheme="minorHAnsi" w:cstheme="minorHAnsi"/>
          <w:sz w:val="22"/>
          <w:szCs w:val="22"/>
        </w:rPr>
        <w:t>.</w:t>
      </w:r>
      <w:r w:rsidRPr="007F777B">
        <w:rPr>
          <w:rFonts w:asciiTheme="minorHAnsi" w:hAnsiTheme="minorHAnsi" w:cstheme="minorHAnsi"/>
          <w:sz w:val="22"/>
          <w:szCs w:val="22"/>
        </w:rPr>
        <w:t xml:space="preserve"> </w:t>
      </w:r>
    </w:p>
    <w:p w14:paraId="731253CE" w14:textId="0B3CD9E8" w:rsidR="00E077BC" w:rsidRPr="007F777B" w:rsidRDefault="00E077BC" w:rsidP="00172DB8">
      <w:pPr>
        <w:pStyle w:val="EndNoteBibliography"/>
        <w:spacing w:after="120"/>
        <w:rPr>
          <w:rFonts w:asciiTheme="minorHAnsi" w:hAnsiTheme="minorHAnsi" w:cstheme="minorHAnsi"/>
          <w:sz w:val="22"/>
          <w:szCs w:val="22"/>
        </w:rPr>
      </w:pPr>
      <w:r w:rsidRPr="007F777B">
        <w:rPr>
          <w:rFonts w:asciiTheme="minorHAnsi" w:hAnsiTheme="minorHAnsi" w:cstheme="minorHAnsi"/>
          <w:sz w:val="22"/>
          <w:szCs w:val="22"/>
        </w:rPr>
        <w:t>Newstead, S. V. C</w:t>
      </w:r>
      <w:r w:rsidR="009627EE" w:rsidRPr="007F777B">
        <w:rPr>
          <w:rFonts w:asciiTheme="minorHAnsi" w:hAnsiTheme="minorHAnsi" w:cstheme="minorHAnsi"/>
          <w:sz w:val="22"/>
          <w:szCs w:val="22"/>
        </w:rPr>
        <w:t>ameron</w:t>
      </w:r>
      <w:r w:rsidRPr="007F777B">
        <w:rPr>
          <w:rFonts w:asciiTheme="minorHAnsi" w:hAnsiTheme="minorHAnsi" w:cstheme="minorHAnsi"/>
          <w:sz w:val="22"/>
          <w:szCs w:val="22"/>
        </w:rPr>
        <w:t xml:space="preserve">, M.H. (2012). Development of an Evaluation Framework for the Queensland Camera Detected Offence Program (CDOP). </w:t>
      </w:r>
      <w:r w:rsidRPr="007F777B">
        <w:rPr>
          <w:rFonts w:asciiTheme="minorHAnsi" w:hAnsiTheme="minorHAnsi" w:cstheme="minorHAnsi"/>
          <w:sz w:val="22"/>
          <w:szCs w:val="22"/>
          <w:u w:val="single"/>
        </w:rPr>
        <w:t>Report to Queensland Transport and Main Roads</w:t>
      </w:r>
      <w:r w:rsidRPr="007F777B">
        <w:rPr>
          <w:rFonts w:asciiTheme="minorHAnsi" w:hAnsiTheme="minorHAnsi" w:cstheme="minorHAnsi"/>
          <w:sz w:val="22"/>
          <w:szCs w:val="22"/>
        </w:rPr>
        <w:t>, Monash University Accident Research Centre.</w:t>
      </w:r>
    </w:p>
    <w:p w14:paraId="42C74451" w14:textId="5F2571F9" w:rsidR="00B231BC" w:rsidRPr="007F777B" w:rsidRDefault="00B231BC" w:rsidP="00B231BC">
      <w:pPr>
        <w:pStyle w:val="EndNoteBibliography"/>
        <w:spacing w:after="120"/>
        <w:rPr>
          <w:rFonts w:asciiTheme="minorHAnsi" w:hAnsiTheme="minorHAnsi" w:cstheme="minorHAnsi"/>
          <w:bCs/>
          <w:sz w:val="22"/>
          <w:szCs w:val="22"/>
        </w:rPr>
      </w:pPr>
      <w:r w:rsidRPr="007F777B">
        <w:rPr>
          <w:rFonts w:asciiTheme="minorHAnsi" w:hAnsiTheme="minorHAnsi" w:cstheme="minorHAnsi"/>
          <w:sz w:val="22"/>
          <w:szCs w:val="22"/>
        </w:rPr>
        <w:t>Newstead, S., Diamantopoulou, K., Cameron, M. &amp; Candappa, N. (2019) Evaluation Of The Crash Effects Of Victoria’s Fixed Freeway Speed Cameras, Monash University Accident Research Centre, Report No. 350, Melbourne, Australia</w:t>
      </w:r>
    </w:p>
    <w:p w14:paraId="38804770" w14:textId="7BB3FB94" w:rsidR="009627EE" w:rsidRPr="007F777B" w:rsidRDefault="009627EE" w:rsidP="00172DB8">
      <w:pPr>
        <w:pStyle w:val="EndNoteBibliography"/>
        <w:spacing w:after="120"/>
        <w:rPr>
          <w:rFonts w:asciiTheme="minorHAnsi" w:hAnsiTheme="minorHAnsi" w:cstheme="minorHAnsi"/>
          <w:sz w:val="22"/>
          <w:szCs w:val="22"/>
        </w:rPr>
      </w:pPr>
      <w:r w:rsidRPr="007F777B">
        <w:rPr>
          <w:rFonts w:asciiTheme="minorHAnsi" w:hAnsiTheme="minorHAnsi" w:cstheme="minorHAnsi"/>
          <w:bCs/>
          <w:sz w:val="22"/>
          <w:szCs w:val="22"/>
        </w:rPr>
        <w:t xml:space="preserve">Newstead, S.V., Budd, L., Thompson, L., Mulvihill, C. &amp; Cameron, M (2020) </w:t>
      </w:r>
      <w:r w:rsidRPr="007F777B">
        <w:rPr>
          <w:rFonts w:asciiTheme="minorHAnsi" w:hAnsiTheme="minorHAnsi" w:cstheme="minorHAnsi"/>
          <w:sz w:val="22"/>
          <w:szCs w:val="22"/>
        </w:rPr>
        <w:t>Evaluation of the road safety benefits of the Queensland Camera Detected Offence Program (CDOP) in 2017, Monash University Accident Research Centre, Report to Queensland TMR.</w:t>
      </w:r>
    </w:p>
    <w:p w14:paraId="6309DE3D" w14:textId="4A58369E" w:rsidR="004F1B90" w:rsidRDefault="00C46A5C" w:rsidP="00EF07DF">
      <w:pPr>
        <w:rPr>
          <w:rFonts w:asciiTheme="minorHAnsi" w:hAnsiTheme="minorHAnsi" w:cstheme="minorHAnsi"/>
          <w:sz w:val="22"/>
          <w:szCs w:val="22"/>
        </w:rPr>
      </w:pPr>
      <w:r w:rsidRPr="007F777B">
        <w:rPr>
          <w:i/>
        </w:rPr>
        <w:fldChar w:fldCharType="end"/>
      </w:r>
      <w:r w:rsidR="00FE5E7A" w:rsidRPr="00EF07DF">
        <w:rPr>
          <w:rFonts w:asciiTheme="minorHAnsi" w:hAnsiTheme="minorHAnsi" w:cstheme="minorHAnsi"/>
          <w:sz w:val="22"/>
          <w:szCs w:val="22"/>
        </w:rPr>
        <w:t>Newstead, S.V., Budd, L., &amp; Cameron, M (202</w:t>
      </w:r>
      <w:r w:rsidR="00CF361B" w:rsidRPr="00EF07DF">
        <w:rPr>
          <w:rFonts w:asciiTheme="minorHAnsi" w:hAnsiTheme="minorHAnsi" w:cstheme="minorHAnsi"/>
          <w:sz w:val="22"/>
          <w:szCs w:val="22"/>
        </w:rPr>
        <w:t>1</w:t>
      </w:r>
      <w:r w:rsidR="00FE5E7A" w:rsidRPr="00EF07DF">
        <w:rPr>
          <w:rFonts w:asciiTheme="minorHAnsi" w:hAnsiTheme="minorHAnsi" w:cstheme="minorHAnsi"/>
          <w:sz w:val="22"/>
          <w:szCs w:val="22"/>
        </w:rPr>
        <w:t>) Evaluation of the road safety benefits of the Queensland Camera Detected Offence Program (CDOP) in 2018 &amp; 2019, Monash University Accident Research Centre, Report to Queensland TMR.</w:t>
      </w:r>
    </w:p>
    <w:p w14:paraId="353429BC" w14:textId="0A711C96" w:rsidR="009D18CE" w:rsidRPr="007C4FFE" w:rsidRDefault="007C4FFE" w:rsidP="00EF07DF">
      <w:pPr>
        <w:rPr>
          <w:rFonts w:asciiTheme="minorHAnsi" w:hAnsiTheme="minorHAnsi" w:cstheme="minorHAnsi"/>
          <w:sz w:val="22"/>
          <w:szCs w:val="22"/>
        </w:rPr>
      </w:pPr>
      <w:r w:rsidRPr="007C4FFE">
        <w:rPr>
          <w:rFonts w:asciiTheme="minorHAnsi" w:hAnsiTheme="minorHAnsi" w:cstheme="minorHAnsi"/>
          <w:sz w:val="22"/>
          <w:szCs w:val="22"/>
        </w:rPr>
        <w:t>Stephan, K. and Newstead, S. (2012) Towards safer urban roads and roadsides: factors affecting crash risk in complex urban environments, Proceedings of the 201</w:t>
      </w:r>
      <w:r>
        <w:rPr>
          <w:rFonts w:asciiTheme="minorHAnsi" w:hAnsiTheme="minorHAnsi" w:cstheme="minorHAnsi"/>
          <w:sz w:val="22"/>
          <w:szCs w:val="22"/>
        </w:rPr>
        <w:t>2</w:t>
      </w:r>
      <w:r w:rsidRPr="007C4FFE">
        <w:rPr>
          <w:rFonts w:asciiTheme="minorHAnsi" w:hAnsiTheme="minorHAnsi" w:cstheme="minorHAnsi"/>
          <w:sz w:val="22"/>
          <w:szCs w:val="22"/>
        </w:rPr>
        <w:t xml:space="preserve"> Australian Road Safety Research Policing and Education Conference (available at </w:t>
      </w:r>
      <w:hyperlink r:id="rId49" w:history="1">
        <w:r w:rsidRPr="007C4FFE">
          <w:rPr>
            <w:rStyle w:val="Hyperlink"/>
            <w:rFonts w:asciiTheme="minorHAnsi" w:hAnsiTheme="minorHAnsi" w:cstheme="minorHAnsi"/>
            <w:sz w:val="22"/>
            <w:szCs w:val="22"/>
          </w:rPr>
          <w:t>https://archive.acrs.org.au/article/towards-safer-urban-roads-and-roadsides-factors-affecting-crash-risk-in-complex-urban-environments/</w:t>
        </w:r>
      </w:hyperlink>
      <w:r w:rsidRPr="007C4FFE">
        <w:rPr>
          <w:rFonts w:asciiTheme="minorHAnsi" w:hAnsiTheme="minorHAnsi" w:cstheme="minorHAnsi"/>
          <w:sz w:val="22"/>
          <w:szCs w:val="22"/>
        </w:rPr>
        <w:t>)</w:t>
      </w:r>
    </w:p>
    <w:sectPr w:rsidR="009D18CE" w:rsidRPr="007C4FFE" w:rsidSect="00915526">
      <w:type w:val="continuous"/>
      <w:pgSz w:w="11907" w:h="16840" w:code="9"/>
      <w:pgMar w:top="1134" w:right="1418" w:bottom="1418" w:left="1701" w:header="720"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5D71E3" w14:textId="77777777" w:rsidR="00AA00EA" w:rsidRDefault="00AA00EA">
      <w:r>
        <w:separator/>
      </w:r>
    </w:p>
  </w:endnote>
  <w:endnote w:type="continuationSeparator" w:id="0">
    <w:p w14:paraId="64A2C81C" w14:textId="77777777" w:rsidR="00AA00EA" w:rsidRDefault="00AA0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W1)">
    <w:altName w:val="Cambria"/>
    <w:panose1 w:val="00000000000000000000"/>
    <w:charset w:val="00"/>
    <w:family w:val="modern"/>
    <w:notTrueType/>
    <w:pitch w:val="fixed"/>
    <w:sig w:usb0="00000003" w:usb1="00000000" w:usb2="00000000" w:usb3="00000000" w:csb0="00000001" w:csb1="00000000"/>
  </w:font>
  <w:font w:name="Rod">
    <w:charset w:val="B1"/>
    <w:family w:val="modern"/>
    <w:pitch w:val="fixed"/>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akkal Majalla">
    <w:charset w:val="B2"/>
    <w:family w:val="auto"/>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3755" w14:textId="6D38425C" w:rsidR="00376E8D" w:rsidRDefault="00376E8D">
    <w:pPr>
      <w:pStyle w:val="Footer"/>
      <w:jc w:val="left"/>
    </w:pPr>
    <w:r>
      <w:rPr>
        <w:smallCaps w:val="0"/>
        <w:sz w:val="24"/>
      </w:rPr>
      <w:fldChar w:fldCharType="begin"/>
    </w:r>
    <w:r>
      <w:rPr>
        <w:smallCaps w:val="0"/>
        <w:sz w:val="24"/>
      </w:rPr>
      <w:instrText>PAGE</w:instrText>
    </w:r>
    <w:r>
      <w:rPr>
        <w:smallCaps w:val="0"/>
        <w:sz w:val="24"/>
      </w:rPr>
      <w:fldChar w:fldCharType="separate"/>
    </w:r>
    <w:r w:rsidR="001F2A1E">
      <w:rPr>
        <w:smallCaps w:val="0"/>
        <w:noProof/>
        <w:sz w:val="24"/>
      </w:rPr>
      <w:t>12</w:t>
    </w:r>
    <w:r>
      <w:rPr>
        <w:smallCaps w:val="0"/>
        <w:sz w:val="24"/>
      </w:rPr>
      <w:fldChar w:fldCharType="end"/>
    </w:r>
    <w:r>
      <w:tab/>
      <w:t>Monash University Accident Research Centre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87D3B" w14:textId="60D026BB" w:rsidR="00376E8D" w:rsidRDefault="00376E8D" w:rsidP="00B77598">
    <w:pPr>
      <w:pStyle w:val="Footer"/>
    </w:pPr>
    <w:r>
      <w:t>Evaluation of the Queensland CDOP: 2018 and 2019</w:t>
    </w:r>
    <w:r>
      <w:tab/>
    </w:r>
    <w:r>
      <w:rPr>
        <w:smallCaps w:val="0"/>
        <w:sz w:val="24"/>
      </w:rPr>
      <w:fldChar w:fldCharType="begin"/>
    </w:r>
    <w:r>
      <w:rPr>
        <w:smallCaps w:val="0"/>
        <w:sz w:val="24"/>
      </w:rPr>
      <w:instrText>PAGE</w:instrText>
    </w:r>
    <w:r>
      <w:rPr>
        <w:smallCaps w:val="0"/>
        <w:sz w:val="24"/>
      </w:rPr>
      <w:fldChar w:fldCharType="separate"/>
    </w:r>
    <w:r w:rsidR="001F2A1E">
      <w:rPr>
        <w:smallCaps w:val="0"/>
        <w:noProof/>
        <w:sz w:val="24"/>
      </w:rPr>
      <w:t>iii</w:t>
    </w:r>
    <w:r>
      <w:rPr>
        <w:smallCaps w:val="0"/>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6EFA8" w14:textId="77777777" w:rsidR="00376E8D" w:rsidRDefault="00376E8D">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2A5FA" w14:textId="74AA2DBB" w:rsidR="00376E8D" w:rsidRDefault="00376E8D" w:rsidP="00B77598">
    <w:pPr>
      <w:pStyle w:val="Footer"/>
    </w:pPr>
    <w:r>
      <w:t>Evaluation of the Queensland CDOP: 2020 and 2021</w:t>
    </w:r>
    <w:r>
      <w:tab/>
    </w:r>
    <w:r>
      <w:rPr>
        <w:sz w:val="24"/>
      </w:rPr>
      <w:fldChar w:fldCharType="begin"/>
    </w:r>
    <w:r>
      <w:rPr>
        <w:sz w:val="24"/>
      </w:rPr>
      <w:instrText xml:space="preserve"> PAGE  </w:instrText>
    </w:r>
    <w:r>
      <w:rPr>
        <w:sz w:val="24"/>
      </w:rPr>
      <w:fldChar w:fldCharType="separate"/>
    </w:r>
    <w:r w:rsidR="001F2A1E">
      <w:rPr>
        <w:noProof/>
        <w:sz w:val="24"/>
      </w:rPr>
      <w:t>13</w:t>
    </w:r>
    <w:r>
      <w:rPr>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3A5C8" w14:textId="57E8E708" w:rsidR="00376E8D" w:rsidRDefault="00376E8D" w:rsidP="00B77598">
    <w:pPr>
      <w:pStyle w:val="Footer"/>
    </w:pPr>
    <w:r>
      <w:t>Evaluation of the Queensland CDOP: 2020 and 2021</w:t>
    </w:r>
    <w:r>
      <w:tab/>
    </w:r>
    <w:r>
      <w:rPr>
        <w:sz w:val="24"/>
      </w:rPr>
      <w:fldChar w:fldCharType="begin"/>
    </w:r>
    <w:r>
      <w:rPr>
        <w:sz w:val="24"/>
      </w:rPr>
      <w:instrText xml:space="preserve"> PAGE  </w:instrText>
    </w:r>
    <w:r>
      <w:rPr>
        <w:sz w:val="24"/>
      </w:rPr>
      <w:fldChar w:fldCharType="separate"/>
    </w:r>
    <w:r w:rsidR="001F2A1E">
      <w:rPr>
        <w:noProof/>
        <w:sz w:val="24"/>
      </w:rPr>
      <w:t>105</w:t>
    </w:r>
    <w:r>
      <w:rP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0C5958" w14:textId="77777777" w:rsidR="00AA00EA" w:rsidRDefault="00AA00EA">
      <w:r>
        <w:separator/>
      </w:r>
    </w:p>
  </w:footnote>
  <w:footnote w:type="continuationSeparator" w:id="0">
    <w:p w14:paraId="1F0B0325" w14:textId="77777777" w:rsidR="00AA00EA" w:rsidRDefault="00AA00EA">
      <w:r>
        <w:continuationSeparator/>
      </w:r>
    </w:p>
  </w:footnote>
  <w:footnote w:id="1">
    <w:p w14:paraId="0AAC09A7" w14:textId="79FC4FF5" w:rsidR="00376E8D" w:rsidRPr="00422490" w:rsidRDefault="00376E8D" w:rsidP="00E81551">
      <w:pPr>
        <w:pStyle w:val="FootnoteText"/>
      </w:pPr>
      <w:r>
        <w:rPr>
          <w:rStyle w:val="FootnoteReference"/>
        </w:rPr>
        <w:footnoteRef/>
      </w:r>
      <w:r>
        <w:t xml:space="preserve"> </w:t>
      </w:r>
      <w:r w:rsidRPr="00422490">
        <w:t>If the pre-period history of the control was less than 0.025 or more than 1.975 times the pre-period crash history of the matched treatment site, the control intersection was excluded.</w:t>
      </w:r>
    </w:p>
  </w:footnote>
  <w:footnote w:id="2">
    <w:p w14:paraId="749A6A40" w14:textId="39362A99" w:rsidR="00376E8D" w:rsidRDefault="00376E8D">
      <w:pPr>
        <w:pStyle w:val="FootnoteText"/>
      </w:pPr>
      <w:r>
        <w:rPr>
          <w:rStyle w:val="FootnoteReference"/>
        </w:rPr>
        <w:footnoteRef/>
      </w:r>
      <w:r>
        <w:t xml:space="preserve"> </w:t>
      </w:r>
      <w:r>
        <w:rPr>
          <w:rFonts w:asciiTheme="minorHAnsi" w:hAnsiTheme="minorHAnsi" w:cstheme="minorHAnsi"/>
          <w:sz w:val="22"/>
          <w:szCs w:val="22"/>
          <w:lang w:eastAsia="zh-CN"/>
        </w:rPr>
        <w:t>Harlaxton Section</w:t>
      </w:r>
    </w:p>
  </w:footnote>
  <w:footnote w:id="3">
    <w:p w14:paraId="2EE69517" w14:textId="785EB554" w:rsidR="00376E8D" w:rsidRDefault="00376E8D" w:rsidP="002C59E9">
      <w:pPr>
        <w:pStyle w:val="FootnoteText"/>
      </w:pPr>
      <w:r>
        <w:rPr>
          <w:rStyle w:val="FootnoteReference"/>
        </w:rPr>
        <w:footnoteRef/>
      </w:r>
      <w:r>
        <w:t xml:space="preserve"> The westernmost halo for the Toowoomba Second Range Crossing was bound by the start of the road and is only 2.6 km in length. Halos of influence for this set of three P-t-P road lengths also included the two road lengths in between which were 6.1km and 1.7km in length.</w:t>
      </w:r>
    </w:p>
  </w:footnote>
  <w:footnote w:id="4">
    <w:p w14:paraId="51A8B32C" w14:textId="1DEA6E3B" w:rsidR="00376E8D" w:rsidRPr="00D777F9" w:rsidRDefault="00376E8D" w:rsidP="002B41B3">
      <w:pPr>
        <w:pStyle w:val="FootnoteText"/>
        <w:rPr>
          <w:rFonts w:asciiTheme="minorBidi" w:hAnsiTheme="minorBidi" w:cstheme="minorBidi"/>
          <w:sz w:val="16"/>
          <w:szCs w:val="16"/>
        </w:rPr>
      </w:pPr>
      <w:r>
        <w:rPr>
          <w:rStyle w:val="FootnoteReference"/>
        </w:rPr>
        <w:footnoteRef/>
      </w:r>
      <w:r>
        <w:t xml:space="preserve"> </w:t>
      </w:r>
      <w:r w:rsidRPr="00D777F9">
        <w:rPr>
          <w:rFonts w:asciiTheme="minorBidi" w:hAnsiTheme="minorBidi" w:cstheme="minorBidi"/>
        </w:rPr>
        <w:t xml:space="preserve">The intersection sites for ten of the 21 RLSCs had RLCs installed and operational prior to 1993, so there was no opportunity to evaluate the effectiveness of the RLCs as data prior to RLC installation was unavailable and furthermore, defining a pre-treatment period so far prior to the camera installation would draw questions about the representativeness of the comparison. Consequently, analysis for those ten sites (site numbers 2005-2007 &amp; 2010-2011, 2025 2029, 2103, 2105 &amp; 2106) focused solely on assessing the crash effects of upgrading RLC sites to RLSC. </w:t>
      </w:r>
    </w:p>
    <w:p w14:paraId="08A58DDC" w14:textId="0C8E8019" w:rsidR="00376E8D" w:rsidRDefault="00376E8D">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F2685"/>
    <w:multiLevelType w:val="hybridMultilevel"/>
    <w:tmpl w:val="061CC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5738DF"/>
    <w:multiLevelType w:val="hybridMultilevel"/>
    <w:tmpl w:val="E488B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EC439F"/>
    <w:multiLevelType w:val="hybridMultilevel"/>
    <w:tmpl w:val="E8443D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EC7A9B"/>
    <w:multiLevelType w:val="hybridMultilevel"/>
    <w:tmpl w:val="DAEAE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420710"/>
    <w:multiLevelType w:val="multilevel"/>
    <w:tmpl w:val="A744689C"/>
    <w:lvl w:ilvl="0">
      <w:start w:val="3"/>
      <w:numFmt w:val="decimal"/>
      <w:lvlText w:val="%1."/>
      <w:lvlJc w:val="left"/>
      <w:pPr>
        <w:tabs>
          <w:tab w:val="num" w:pos="0"/>
        </w:tabs>
        <w:ind w:left="0" w:hanging="360"/>
      </w:pPr>
      <w:rPr>
        <w:rFonts w:hint="default"/>
      </w:rPr>
    </w:lvl>
    <w:lvl w:ilvl="1">
      <w:start w:val="1"/>
      <w:numFmt w:val="decimal"/>
      <w:pStyle w:val="51Heading2"/>
      <w:lvlText w:val="5.%2."/>
      <w:lvlJc w:val="left"/>
      <w:pPr>
        <w:tabs>
          <w:tab w:val="num" w:pos="720"/>
        </w:tabs>
        <w:ind w:left="-360" w:firstLine="360"/>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5" w15:restartNumberingAfterBreak="0">
    <w:nsid w:val="1F64712B"/>
    <w:multiLevelType w:val="singleLevel"/>
    <w:tmpl w:val="9DE60DAA"/>
    <w:lvl w:ilvl="0">
      <w:start w:val="1"/>
      <w:numFmt w:val="bullet"/>
      <w:pStyle w:val="Bulletlist"/>
      <w:lvlText w:val=""/>
      <w:lvlJc w:val="left"/>
      <w:pPr>
        <w:tabs>
          <w:tab w:val="num" w:pos="360"/>
        </w:tabs>
        <w:ind w:left="360" w:hanging="360"/>
      </w:pPr>
      <w:rPr>
        <w:rFonts w:ascii="Symbol" w:hAnsi="Symbol" w:hint="default"/>
        <w:sz w:val="22"/>
      </w:rPr>
    </w:lvl>
  </w:abstractNum>
  <w:abstractNum w:abstractNumId="6" w15:restartNumberingAfterBreak="0">
    <w:nsid w:val="225C61A3"/>
    <w:multiLevelType w:val="hybridMultilevel"/>
    <w:tmpl w:val="0534F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3B1F31"/>
    <w:multiLevelType w:val="hybridMultilevel"/>
    <w:tmpl w:val="03C86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387669"/>
    <w:multiLevelType w:val="hybridMultilevel"/>
    <w:tmpl w:val="F196C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7F0850"/>
    <w:multiLevelType w:val="hybridMultilevel"/>
    <w:tmpl w:val="DEA04B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BC38C1"/>
    <w:multiLevelType w:val="hybridMultilevel"/>
    <w:tmpl w:val="26EEC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49761C"/>
    <w:multiLevelType w:val="multilevel"/>
    <w:tmpl w:val="4154C78E"/>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1570"/>
        </w:tabs>
        <w:ind w:left="490" w:firstLine="360"/>
      </w:pPr>
      <w:rPr>
        <w:rFonts w:hint="default"/>
      </w:rPr>
    </w:lvl>
    <w:lvl w:ilvl="2">
      <w:start w:val="1"/>
      <w:numFmt w:val="decimal"/>
      <w:pStyle w:val="Heading3"/>
      <w:lvlText w:val="%1.%2.%3."/>
      <w:lvlJc w:val="left"/>
      <w:pPr>
        <w:tabs>
          <w:tab w:val="num" w:pos="1853"/>
        </w:tabs>
        <w:ind w:left="1637" w:hanging="504"/>
      </w:pPr>
      <w:rPr>
        <w:rFonts w:hint="default"/>
      </w:rPr>
    </w:lvl>
    <w:lvl w:ilvl="3">
      <w:start w:val="1"/>
      <w:numFmt w:val="decimal"/>
      <w:lvlText w:val="%1.%2.%3.%4."/>
      <w:lvlJc w:val="left"/>
      <w:pPr>
        <w:tabs>
          <w:tab w:val="num" w:pos="3177"/>
        </w:tabs>
        <w:ind w:left="3105" w:hanging="648"/>
      </w:pPr>
      <w:rPr>
        <w:rFonts w:hint="default"/>
      </w:rPr>
    </w:lvl>
    <w:lvl w:ilvl="4">
      <w:start w:val="1"/>
      <w:numFmt w:val="decimal"/>
      <w:lvlText w:val="%1.%2.%3.%4.%5."/>
      <w:lvlJc w:val="left"/>
      <w:pPr>
        <w:tabs>
          <w:tab w:val="num" w:pos="3897"/>
        </w:tabs>
        <w:ind w:left="3609" w:hanging="792"/>
      </w:pPr>
      <w:rPr>
        <w:rFonts w:hint="default"/>
      </w:rPr>
    </w:lvl>
    <w:lvl w:ilvl="5">
      <w:start w:val="1"/>
      <w:numFmt w:val="decimal"/>
      <w:lvlText w:val="%1.%2.%3.%4.%5.%6."/>
      <w:lvlJc w:val="left"/>
      <w:pPr>
        <w:tabs>
          <w:tab w:val="num" w:pos="4257"/>
        </w:tabs>
        <w:ind w:left="4113" w:hanging="936"/>
      </w:pPr>
      <w:rPr>
        <w:rFonts w:hint="default"/>
      </w:rPr>
    </w:lvl>
    <w:lvl w:ilvl="6">
      <w:start w:val="1"/>
      <w:numFmt w:val="decimal"/>
      <w:lvlText w:val="%1.%2.%3.%4.%5.%6.%7."/>
      <w:lvlJc w:val="left"/>
      <w:pPr>
        <w:tabs>
          <w:tab w:val="num" w:pos="4977"/>
        </w:tabs>
        <w:ind w:left="4617" w:hanging="1080"/>
      </w:pPr>
      <w:rPr>
        <w:rFonts w:hint="default"/>
      </w:rPr>
    </w:lvl>
    <w:lvl w:ilvl="7">
      <w:start w:val="1"/>
      <w:numFmt w:val="decimal"/>
      <w:lvlText w:val="%1.%2.%3.%4.%5.%6.%7.%8."/>
      <w:lvlJc w:val="left"/>
      <w:pPr>
        <w:tabs>
          <w:tab w:val="num" w:pos="5337"/>
        </w:tabs>
        <w:ind w:left="5121" w:hanging="1224"/>
      </w:pPr>
      <w:rPr>
        <w:rFonts w:hint="default"/>
      </w:rPr>
    </w:lvl>
    <w:lvl w:ilvl="8">
      <w:start w:val="1"/>
      <w:numFmt w:val="decimal"/>
      <w:lvlText w:val="%1.%2.%3.%4.%5.%6.%7.%8.%9."/>
      <w:lvlJc w:val="left"/>
      <w:pPr>
        <w:tabs>
          <w:tab w:val="num" w:pos="6057"/>
        </w:tabs>
        <w:ind w:left="5697" w:hanging="1440"/>
      </w:pPr>
      <w:rPr>
        <w:rFonts w:hint="default"/>
      </w:rPr>
    </w:lvl>
  </w:abstractNum>
  <w:abstractNum w:abstractNumId="12" w15:restartNumberingAfterBreak="0">
    <w:nsid w:val="5CC70764"/>
    <w:multiLevelType w:val="hybridMultilevel"/>
    <w:tmpl w:val="277E50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E6523A3"/>
    <w:multiLevelType w:val="multilevel"/>
    <w:tmpl w:val="717076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D222DA"/>
    <w:multiLevelType w:val="hybridMultilevel"/>
    <w:tmpl w:val="3A6E1E64"/>
    <w:lvl w:ilvl="0" w:tplc="0C09000F">
      <w:start w:val="1"/>
      <w:numFmt w:val="decimal"/>
      <w:lvlText w:val="%1."/>
      <w:lvlJc w:val="left"/>
      <w:pPr>
        <w:ind w:left="785"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4AC3F74"/>
    <w:multiLevelType w:val="hybridMultilevel"/>
    <w:tmpl w:val="217E2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CF51727"/>
    <w:multiLevelType w:val="singleLevel"/>
    <w:tmpl w:val="8A1E2F94"/>
    <w:lvl w:ilvl="0">
      <w:start w:val="1"/>
      <w:numFmt w:val="lowerRoman"/>
      <w:pStyle w:val="Romanlist"/>
      <w:lvlText w:val="%1."/>
      <w:lvlJc w:val="right"/>
      <w:pPr>
        <w:tabs>
          <w:tab w:val="num" w:pos="504"/>
        </w:tabs>
        <w:ind w:left="504" w:hanging="216"/>
      </w:pPr>
    </w:lvl>
  </w:abstractNum>
  <w:abstractNum w:abstractNumId="17" w15:restartNumberingAfterBreak="0">
    <w:nsid w:val="7E060FCE"/>
    <w:multiLevelType w:val="hybridMultilevel"/>
    <w:tmpl w:val="F79A85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16"/>
  </w:num>
  <w:num w:numId="3">
    <w:abstractNumId w:val="11"/>
  </w:num>
  <w:num w:numId="4">
    <w:abstractNumId w:val="4"/>
  </w:num>
  <w:num w:numId="5">
    <w:abstractNumId w:val="2"/>
  </w:num>
  <w:num w:numId="6">
    <w:abstractNumId w:val="3"/>
  </w:num>
  <w:num w:numId="7">
    <w:abstractNumId w:val="9"/>
  </w:num>
  <w:num w:numId="8">
    <w:abstractNumId w:val="7"/>
  </w:num>
  <w:num w:numId="9">
    <w:abstractNumId w:val="10"/>
  </w:num>
  <w:num w:numId="10">
    <w:abstractNumId w:val="15"/>
  </w:num>
  <w:num w:numId="11">
    <w:abstractNumId w:val="1"/>
  </w:num>
  <w:num w:numId="12">
    <w:abstractNumId w:val="13"/>
  </w:num>
  <w:num w:numId="13">
    <w:abstractNumId w:val="17"/>
  </w:num>
  <w:num w:numId="14">
    <w:abstractNumId w:val="6"/>
  </w:num>
  <w:num w:numId="15">
    <w:abstractNumId w:val="12"/>
  </w:num>
  <w:num w:numId="16">
    <w:abstractNumId w:val="14"/>
  </w:num>
  <w:num w:numId="17">
    <w:abstractNumId w:val="0"/>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intFractionalCharacterWidth/>
  <w:mirrorMargins/>
  <w:activeWritingStyle w:appName="MSWord" w:lang="en-AU" w:vendorID="64" w:dllVersion="5" w:nlCheck="1" w:checkStyle="1"/>
  <w:activeWritingStyle w:appName="MSWord" w:lang="en-GB" w:vendorID="64" w:dllVersion="5" w:nlCheck="1" w:checkStyle="1"/>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n-AU"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fr-FR" w:vendorID="64" w:dllVersion="0" w:nlCheck="1" w:checkStyle="0"/>
  <w:activeWritingStyle w:appName="MSWord" w:lang="es-MX" w:vendorID="64" w:dllVersion="6" w:nlCheck="1" w:checkStyle="0"/>
  <w:activeWritingStyle w:appName="MSWord" w:lang="es-MX" w:vendorID="64" w:dllVersion="4096" w:nlCheck="1" w:checkStyle="0"/>
  <w:activeWritingStyle w:appName="MSWord" w:lang="en-GB" w:vendorID="64" w:dllVersion="131078" w:nlCheck="1" w:checkStyle="1"/>
  <w:activeWritingStyle w:appName="MSWord" w:lang="en-AU"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0rvrdrendwv0nedz0n5zewee09stpdzdtr5&quot;&gt;Stuart Endnote - 2014&lt;record-ids&gt;&lt;item&gt;112&lt;/item&gt;&lt;item&gt;120&lt;/item&gt;&lt;item&gt;124&lt;/item&gt;&lt;item&gt;137&lt;/item&gt;&lt;item&gt;138&lt;/item&gt;&lt;item&gt;151&lt;/item&gt;&lt;item&gt;153&lt;/item&gt;&lt;item&gt;155&lt;/item&gt;&lt;item&gt;156&lt;/item&gt;&lt;item&gt;157&lt;/item&gt;&lt;item&gt;158&lt;/item&gt;&lt;item&gt;160&lt;/item&gt;&lt;item&gt;164&lt;/item&gt;&lt;item&gt;180&lt;/item&gt;&lt;item&gt;181&lt;/item&gt;&lt;item&gt;182&lt;/item&gt;&lt;item&gt;183&lt;/item&gt;&lt;item&gt;184&lt;/item&gt;&lt;item&gt;190&lt;/item&gt;&lt;item&gt;191&lt;/item&gt;&lt;item&gt;192&lt;/item&gt;&lt;item&gt;195&lt;/item&gt;&lt;item&gt;196&lt;/item&gt;&lt;item&gt;202&lt;/item&gt;&lt;item&gt;205&lt;/item&gt;&lt;item&gt;214&lt;/item&gt;&lt;item&gt;226&lt;/item&gt;&lt;item&gt;327&lt;/item&gt;&lt;item&gt;341&lt;/item&gt;&lt;item&gt;545&lt;/item&gt;&lt;item&gt;548&lt;/item&gt;&lt;item&gt;571&lt;/item&gt;&lt;item&gt;572&lt;/item&gt;&lt;item&gt;580&lt;/item&gt;&lt;item&gt;584&lt;/item&gt;&lt;item&gt;585&lt;/item&gt;&lt;item&gt;586&lt;/item&gt;&lt;item&gt;587&lt;/item&gt;&lt;item&gt;589&lt;/item&gt;&lt;item&gt;590&lt;/item&gt;&lt;item&gt;592&lt;/item&gt;&lt;item&gt;594&lt;/item&gt;&lt;item&gt;645&lt;/item&gt;&lt;item&gt;760&lt;/item&gt;&lt;item&gt;787&lt;/item&gt;&lt;item&gt;788&lt;/item&gt;&lt;item&gt;789&lt;/item&gt;&lt;item&gt;790&lt;/item&gt;&lt;item&gt;791&lt;/item&gt;&lt;item&gt;792&lt;/item&gt;&lt;item&gt;793&lt;/item&gt;&lt;item&gt;794&lt;/item&gt;&lt;item&gt;795&lt;/item&gt;&lt;item&gt;796&lt;/item&gt;&lt;item&gt;797&lt;/item&gt;&lt;item&gt;798&lt;/item&gt;&lt;item&gt;799&lt;/item&gt;&lt;item&gt;800&lt;/item&gt;&lt;item&gt;801&lt;/item&gt;&lt;item&gt;802&lt;/item&gt;&lt;item&gt;803&lt;/item&gt;&lt;item&gt;804&lt;/item&gt;&lt;item&gt;805&lt;/item&gt;&lt;item&gt;806&lt;/item&gt;&lt;item&gt;807&lt;/item&gt;&lt;item&gt;808&lt;/item&gt;&lt;item&gt;809&lt;/item&gt;&lt;item&gt;810&lt;/item&gt;&lt;item&gt;811&lt;/item&gt;&lt;item&gt;812&lt;/item&gt;&lt;item&gt;815&lt;/item&gt;&lt;item&gt;816&lt;/item&gt;&lt;item&gt;817&lt;/item&gt;&lt;item&gt;822&lt;/item&gt;&lt;/record-ids&gt;&lt;/item&gt;&lt;/Libraries&gt;"/>
  </w:docVars>
  <w:rsids>
    <w:rsidRoot w:val="00874773"/>
    <w:rsid w:val="000004A0"/>
    <w:rsid w:val="00000603"/>
    <w:rsid w:val="00000628"/>
    <w:rsid w:val="00000F55"/>
    <w:rsid w:val="00001370"/>
    <w:rsid w:val="00001F64"/>
    <w:rsid w:val="000026CF"/>
    <w:rsid w:val="00002DD6"/>
    <w:rsid w:val="0000406F"/>
    <w:rsid w:val="00004633"/>
    <w:rsid w:val="0000499B"/>
    <w:rsid w:val="00004B28"/>
    <w:rsid w:val="000063C8"/>
    <w:rsid w:val="00006C13"/>
    <w:rsid w:val="00006F61"/>
    <w:rsid w:val="00010BB5"/>
    <w:rsid w:val="00010EEA"/>
    <w:rsid w:val="000116EC"/>
    <w:rsid w:val="00011C82"/>
    <w:rsid w:val="00011F3F"/>
    <w:rsid w:val="00012A42"/>
    <w:rsid w:val="00013AD7"/>
    <w:rsid w:val="00014986"/>
    <w:rsid w:val="00014D65"/>
    <w:rsid w:val="00014E0A"/>
    <w:rsid w:val="00014ED6"/>
    <w:rsid w:val="00015913"/>
    <w:rsid w:val="00015F7F"/>
    <w:rsid w:val="000166A7"/>
    <w:rsid w:val="000204CD"/>
    <w:rsid w:val="0002195E"/>
    <w:rsid w:val="00021CBF"/>
    <w:rsid w:val="0002284A"/>
    <w:rsid w:val="00022881"/>
    <w:rsid w:val="00023896"/>
    <w:rsid w:val="00023D5F"/>
    <w:rsid w:val="00023FFF"/>
    <w:rsid w:val="0002494D"/>
    <w:rsid w:val="00026933"/>
    <w:rsid w:val="000270BC"/>
    <w:rsid w:val="0002758F"/>
    <w:rsid w:val="000305C7"/>
    <w:rsid w:val="0003161E"/>
    <w:rsid w:val="0003188F"/>
    <w:rsid w:val="00031A81"/>
    <w:rsid w:val="00031E6E"/>
    <w:rsid w:val="00032318"/>
    <w:rsid w:val="00032562"/>
    <w:rsid w:val="00032957"/>
    <w:rsid w:val="00033155"/>
    <w:rsid w:val="000337F1"/>
    <w:rsid w:val="0003648C"/>
    <w:rsid w:val="000377F6"/>
    <w:rsid w:val="00040E4C"/>
    <w:rsid w:val="000411E9"/>
    <w:rsid w:val="00041CCA"/>
    <w:rsid w:val="00041D66"/>
    <w:rsid w:val="000430B9"/>
    <w:rsid w:val="00043AC5"/>
    <w:rsid w:val="0004427B"/>
    <w:rsid w:val="000449CE"/>
    <w:rsid w:val="000450BE"/>
    <w:rsid w:val="000450D7"/>
    <w:rsid w:val="000453C9"/>
    <w:rsid w:val="000458FD"/>
    <w:rsid w:val="00045F4B"/>
    <w:rsid w:val="000463E0"/>
    <w:rsid w:val="000471FD"/>
    <w:rsid w:val="0005067B"/>
    <w:rsid w:val="000517BE"/>
    <w:rsid w:val="00051F4C"/>
    <w:rsid w:val="000523B6"/>
    <w:rsid w:val="000526A4"/>
    <w:rsid w:val="00052A4C"/>
    <w:rsid w:val="00053DFD"/>
    <w:rsid w:val="00055387"/>
    <w:rsid w:val="00055502"/>
    <w:rsid w:val="00055951"/>
    <w:rsid w:val="00056523"/>
    <w:rsid w:val="000573E8"/>
    <w:rsid w:val="0006040F"/>
    <w:rsid w:val="000604AA"/>
    <w:rsid w:val="00061334"/>
    <w:rsid w:val="00061CFA"/>
    <w:rsid w:val="00061D8B"/>
    <w:rsid w:val="00062D38"/>
    <w:rsid w:val="0006339E"/>
    <w:rsid w:val="000635C2"/>
    <w:rsid w:val="0006507D"/>
    <w:rsid w:val="00065168"/>
    <w:rsid w:val="000651FF"/>
    <w:rsid w:val="00066969"/>
    <w:rsid w:val="00066E02"/>
    <w:rsid w:val="000675D2"/>
    <w:rsid w:val="000703E3"/>
    <w:rsid w:val="00070B72"/>
    <w:rsid w:val="00071392"/>
    <w:rsid w:val="0007186E"/>
    <w:rsid w:val="00072A06"/>
    <w:rsid w:val="00073A9B"/>
    <w:rsid w:val="0007407A"/>
    <w:rsid w:val="00074892"/>
    <w:rsid w:val="00074F5A"/>
    <w:rsid w:val="000753C1"/>
    <w:rsid w:val="000758C6"/>
    <w:rsid w:val="00075C34"/>
    <w:rsid w:val="00076674"/>
    <w:rsid w:val="00076F67"/>
    <w:rsid w:val="0008075A"/>
    <w:rsid w:val="000809B7"/>
    <w:rsid w:val="00080DFF"/>
    <w:rsid w:val="000815D0"/>
    <w:rsid w:val="00082B5B"/>
    <w:rsid w:val="000830E9"/>
    <w:rsid w:val="000842C7"/>
    <w:rsid w:val="0008535A"/>
    <w:rsid w:val="000863FE"/>
    <w:rsid w:val="00087827"/>
    <w:rsid w:val="00091F1F"/>
    <w:rsid w:val="00093207"/>
    <w:rsid w:val="0009323C"/>
    <w:rsid w:val="0009353C"/>
    <w:rsid w:val="0009404C"/>
    <w:rsid w:val="0009445E"/>
    <w:rsid w:val="00095DF1"/>
    <w:rsid w:val="0009694D"/>
    <w:rsid w:val="00096BA6"/>
    <w:rsid w:val="000975B0"/>
    <w:rsid w:val="0009778D"/>
    <w:rsid w:val="000A08D4"/>
    <w:rsid w:val="000A1FB7"/>
    <w:rsid w:val="000A295C"/>
    <w:rsid w:val="000A2CC2"/>
    <w:rsid w:val="000A520B"/>
    <w:rsid w:val="000A52A1"/>
    <w:rsid w:val="000A5437"/>
    <w:rsid w:val="000A6105"/>
    <w:rsid w:val="000B0CCE"/>
    <w:rsid w:val="000B17F9"/>
    <w:rsid w:val="000B1A44"/>
    <w:rsid w:val="000B3C99"/>
    <w:rsid w:val="000B3F47"/>
    <w:rsid w:val="000B5034"/>
    <w:rsid w:val="000B6307"/>
    <w:rsid w:val="000B75FD"/>
    <w:rsid w:val="000B7927"/>
    <w:rsid w:val="000B7B11"/>
    <w:rsid w:val="000C0123"/>
    <w:rsid w:val="000C0926"/>
    <w:rsid w:val="000C2D30"/>
    <w:rsid w:val="000C4C16"/>
    <w:rsid w:val="000C5144"/>
    <w:rsid w:val="000C5AB7"/>
    <w:rsid w:val="000C5FA9"/>
    <w:rsid w:val="000C6C75"/>
    <w:rsid w:val="000C6DCB"/>
    <w:rsid w:val="000C736F"/>
    <w:rsid w:val="000C7FEF"/>
    <w:rsid w:val="000D044F"/>
    <w:rsid w:val="000D1156"/>
    <w:rsid w:val="000D1C0A"/>
    <w:rsid w:val="000D2381"/>
    <w:rsid w:val="000D2721"/>
    <w:rsid w:val="000D2CB5"/>
    <w:rsid w:val="000D339C"/>
    <w:rsid w:val="000D3590"/>
    <w:rsid w:val="000D3933"/>
    <w:rsid w:val="000D4B7A"/>
    <w:rsid w:val="000D4C47"/>
    <w:rsid w:val="000D5580"/>
    <w:rsid w:val="000D5617"/>
    <w:rsid w:val="000D6912"/>
    <w:rsid w:val="000D6D78"/>
    <w:rsid w:val="000D73DA"/>
    <w:rsid w:val="000D7666"/>
    <w:rsid w:val="000D7DB2"/>
    <w:rsid w:val="000E06B6"/>
    <w:rsid w:val="000E0E58"/>
    <w:rsid w:val="000E1503"/>
    <w:rsid w:val="000E1CE4"/>
    <w:rsid w:val="000E1F6B"/>
    <w:rsid w:val="000E1FB7"/>
    <w:rsid w:val="000E2419"/>
    <w:rsid w:val="000E323C"/>
    <w:rsid w:val="000E338B"/>
    <w:rsid w:val="000E5E28"/>
    <w:rsid w:val="000E6358"/>
    <w:rsid w:val="000E652D"/>
    <w:rsid w:val="000E69B5"/>
    <w:rsid w:val="000E6A40"/>
    <w:rsid w:val="000E7368"/>
    <w:rsid w:val="000E7CBC"/>
    <w:rsid w:val="000E7F3E"/>
    <w:rsid w:val="000F0BFC"/>
    <w:rsid w:val="000F18FC"/>
    <w:rsid w:val="000F248E"/>
    <w:rsid w:val="000F33BC"/>
    <w:rsid w:val="000F3813"/>
    <w:rsid w:val="000F3B0D"/>
    <w:rsid w:val="000F3B6F"/>
    <w:rsid w:val="000F40D1"/>
    <w:rsid w:val="000F42D2"/>
    <w:rsid w:val="000F4D68"/>
    <w:rsid w:val="000F501E"/>
    <w:rsid w:val="000F5347"/>
    <w:rsid w:val="000F75F7"/>
    <w:rsid w:val="001008AA"/>
    <w:rsid w:val="00101EB0"/>
    <w:rsid w:val="00102FA1"/>
    <w:rsid w:val="00104AA7"/>
    <w:rsid w:val="0010667A"/>
    <w:rsid w:val="00106CD7"/>
    <w:rsid w:val="00106DEF"/>
    <w:rsid w:val="001078BB"/>
    <w:rsid w:val="001078DD"/>
    <w:rsid w:val="001105C3"/>
    <w:rsid w:val="001108C0"/>
    <w:rsid w:val="00110BAD"/>
    <w:rsid w:val="00110F0B"/>
    <w:rsid w:val="001117BF"/>
    <w:rsid w:val="00111A80"/>
    <w:rsid w:val="00111DE0"/>
    <w:rsid w:val="001132CE"/>
    <w:rsid w:val="001138E6"/>
    <w:rsid w:val="00113944"/>
    <w:rsid w:val="0011434B"/>
    <w:rsid w:val="0011441D"/>
    <w:rsid w:val="0011490B"/>
    <w:rsid w:val="001151C1"/>
    <w:rsid w:val="001154AC"/>
    <w:rsid w:val="001154C0"/>
    <w:rsid w:val="00116296"/>
    <w:rsid w:val="001164FD"/>
    <w:rsid w:val="0011658B"/>
    <w:rsid w:val="001171D0"/>
    <w:rsid w:val="001171FE"/>
    <w:rsid w:val="00120090"/>
    <w:rsid w:val="00120D9A"/>
    <w:rsid w:val="001218F4"/>
    <w:rsid w:val="00121C9C"/>
    <w:rsid w:val="001222CE"/>
    <w:rsid w:val="0012250C"/>
    <w:rsid w:val="00122C75"/>
    <w:rsid w:val="00122DC4"/>
    <w:rsid w:val="001233BC"/>
    <w:rsid w:val="0012389D"/>
    <w:rsid w:val="0012427D"/>
    <w:rsid w:val="00124C45"/>
    <w:rsid w:val="00124C4B"/>
    <w:rsid w:val="0012554F"/>
    <w:rsid w:val="0012591B"/>
    <w:rsid w:val="00127DBC"/>
    <w:rsid w:val="0013035F"/>
    <w:rsid w:val="00131197"/>
    <w:rsid w:val="001314C0"/>
    <w:rsid w:val="00132104"/>
    <w:rsid w:val="001323B1"/>
    <w:rsid w:val="00132816"/>
    <w:rsid w:val="001331FF"/>
    <w:rsid w:val="00133A25"/>
    <w:rsid w:val="0013414D"/>
    <w:rsid w:val="001342CB"/>
    <w:rsid w:val="001354BA"/>
    <w:rsid w:val="00136F9A"/>
    <w:rsid w:val="001419D4"/>
    <w:rsid w:val="001425BF"/>
    <w:rsid w:val="00143E6B"/>
    <w:rsid w:val="00144436"/>
    <w:rsid w:val="00144D68"/>
    <w:rsid w:val="00145256"/>
    <w:rsid w:val="0014526B"/>
    <w:rsid w:val="0014582F"/>
    <w:rsid w:val="00147432"/>
    <w:rsid w:val="001477A1"/>
    <w:rsid w:val="00147C35"/>
    <w:rsid w:val="00147EA3"/>
    <w:rsid w:val="00150807"/>
    <w:rsid w:val="00150E82"/>
    <w:rsid w:val="001511D0"/>
    <w:rsid w:val="0015129D"/>
    <w:rsid w:val="00151EBF"/>
    <w:rsid w:val="00152925"/>
    <w:rsid w:val="001531C2"/>
    <w:rsid w:val="00153287"/>
    <w:rsid w:val="00153415"/>
    <w:rsid w:val="00153724"/>
    <w:rsid w:val="00154BEE"/>
    <w:rsid w:val="00156457"/>
    <w:rsid w:val="0015654A"/>
    <w:rsid w:val="00156811"/>
    <w:rsid w:val="00156F9B"/>
    <w:rsid w:val="001574F2"/>
    <w:rsid w:val="00157506"/>
    <w:rsid w:val="0015758A"/>
    <w:rsid w:val="00157881"/>
    <w:rsid w:val="001604DA"/>
    <w:rsid w:val="00161C7A"/>
    <w:rsid w:val="00163192"/>
    <w:rsid w:val="00163499"/>
    <w:rsid w:val="0016434A"/>
    <w:rsid w:val="00164458"/>
    <w:rsid w:val="001647C2"/>
    <w:rsid w:val="00164CCC"/>
    <w:rsid w:val="00164D33"/>
    <w:rsid w:val="0016527B"/>
    <w:rsid w:val="00165797"/>
    <w:rsid w:val="00165E75"/>
    <w:rsid w:val="0016603F"/>
    <w:rsid w:val="0016613F"/>
    <w:rsid w:val="001663BF"/>
    <w:rsid w:val="00167109"/>
    <w:rsid w:val="001679E2"/>
    <w:rsid w:val="001700C9"/>
    <w:rsid w:val="00171F3B"/>
    <w:rsid w:val="001720F2"/>
    <w:rsid w:val="00172DB8"/>
    <w:rsid w:val="001737F2"/>
    <w:rsid w:val="00173882"/>
    <w:rsid w:val="00175015"/>
    <w:rsid w:val="00175AEF"/>
    <w:rsid w:val="00176214"/>
    <w:rsid w:val="0017744F"/>
    <w:rsid w:val="00177AC6"/>
    <w:rsid w:val="001802E5"/>
    <w:rsid w:val="00181EA4"/>
    <w:rsid w:val="0018205C"/>
    <w:rsid w:val="001825E8"/>
    <w:rsid w:val="00182E48"/>
    <w:rsid w:val="00184489"/>
    <w:rsid w:val="00184C56"/>
    <w:rsid w:val="00184CF0"/>
    <w:rsid w:val="00185CC4"/>
    <w:rsid w:val="00185F81"/>
    <w:rsid w:val="00186C80"/>
    <w:rsid w:val="00186E0F"/>
    <w:rsid w:val="00186F58"/>
    <w:rsid w:val="0018703F"/>
    <w:rsid w:val="001876CD"/>
    <w:rsid w:val="00191AC4"/>
    <w:rsid w:val="001920AF"/>
    <w:rsid w:val="00192A87"/>
    <w:rsid w:val="00194773"/>
    <w:rsid w:val="00194E35"/>
    <w:rsid w:val="00197AE5"/>
    <w:rsid w:val="00197BB8"/>
    <w:rsid w:val="001A1E07"/>
    <w:rsid w:val="001A2504"/>
    <w:rsid w:val="001A256A"/>
    <w:rsid w:val="001A37FA"/>
    <w:rsid w:val="001A52B2"/>
    <w:rsid w:val="001A6787"/>
    <w:rsid w:val="001B049C"/>
    <w:rsid w:val="001B0FF9"/>
    <w:rsid w:val="001B1517"/>
    <w:rsid w:val="001B20D0"/>
    <w:rsid w:val="001B2573"/>
    <w:rsid w:val="001B3156"/>
    <w:rsid w:val="001B31FB"/>
    <w:rsid w:val="001B39F0"/>
    <w:rsid w:val="001B3A96"/>
    <w:rsid w:val="001B3FD2"/>
    <w:rsid w:val="001B4302"/>
    <w:rsid w:val="001B48F3"/>
    <w:rsid w:val="001B5595"/>
    <w:rsid w:val="001B670D"/>
    <w:rsid w:val="001B721F"/>
    <w:rsid w:val="001B75E7"/>
    <w:rsid w:val="001C079A"/>
    <w:rsid w:val="001C099F"/>
    <w:rsid w:val="001C0F63"/>
    <w:rsid w:val="001C12E1"/>
    <w:rsid w:val="001C16FB"/>
    <w:rsid w:val="001C30C7"/>
    <w:rsid w:val="001C36A7"/>
    <w:rsid w:val="001C3ADA"/>
    <w:rsid w:val="001C516A"/>
    <w:rsid w:val="001C67D1"/>
    <w:rsid w:val="001C773F"/>
    <w:rsid w:val="001C77BE"/>
    <w:rsid w:val="001D0409"/>
    <w:rsid w:val="001D0450"/>
    <w:rsid w:val="001D0751"/>
    <w:rsid w:val="001D0B30"/>
    <w:rsid w:val="001D1597"/>
    <w:rsid w:val="001D15A7"/>
    <w:rsid w:val="001D1DFC"/>
    <w:rsid w:val="001D2B3B"/>
    <w:rsid w:val="001D2C71"/>
    <w:rsid w:val="001D31EA"/>
    <w:rsid w:val="001D36FD"/>
    <w:rsid w:val="001D3BB8"/>
    <w:rsid w:val="001D3DAA"/>
    <w:rsid w:val="001D4687"/>
    <w:rsid w:val="001D539A"/>
    <w:rsid w:val="001D5C1B"/>
    <w:rsid w:val="001D6AE0"/>
    <w:rsid w:val="001D6DBD"/>
    <w:rsid w:val="001E355D"/>
    <w:rsid w:val="001E4539"/>
    <w:rsid w:val="001E4EFE"/>
    <w:rsid w:val="001E69CD"/>
    <w:rsid w:val="001E6EB0"/>
    <w:rsid w:val="001E7643"/>
    <w:rsid w:val="001F00CC"/>
    <w:rsid w:val="001F0A84"/>
    <w:rsid w:val="001F0C55"/>
    <w:rsid w:val="001F1291"/>
    <w:rsid w:val="001F12AF"/>
    <w:rsid w:val="001F204A"/>
    <w:rsid w:val="001F2A1E"/>
    <w:rsid w:val="001F39BB"/>
    <w:rsid w:val="001F475C"/>
    <w:rsid w:val="001F5172"/>
    <w:rsid w:val="001F52C2"/>
    <w:rsid w:val="001F571B"/>
    <w:rsid w:val="001F591C"/>
    <w:rsid w:val="001F6B13"/>
    <w:rsid w:val="001F6CA4"/>
    <w:rsid w:val="001F7D8C"/>
    <w:rsid w:val="00202DB2"/>
    <w:rsid w:val="002032F0"/>
    <w:rsid w:val="00203542"/>
    <w:rsid w:val="002035F3"/>
    <w:rsid w:val="00203D08"/>
    <w:rsid w:val="00204320"/>
    <w:rsid w:val="0020433F"/>
    <w:rsid w:val="00204EDB"/>
    <w:rsid w:val="0020657A"/>
    <w:rsid w:val="00206589"/>
    <w:rsid w:val="00206A96"/>
    <w:rsid w:val="00207783"/>
    <w:rsid w:val="00207BAE"/>
    <w:rsid w:val="00207DEF"/>
    <w:rsid w:val="0021029F"/>
    <w:rsid w:val="00210E6F"/>
    <w:rsid w:val="00210EDB"/>
    <w:rsid w:val="0021158B"/>
    <w:rsid w:val="002119BE"/>
    <w:rsid w:val="0021264E"/>
    <w:rsid w:val="00212A2D"/>
    <w:rsid w:val="00212BC2"/>
    <w:rsid w:val="00213170"/>
    <w:rsid w:val="00213C22"/>
    <w:rsid w:val="00213E80"/>
    <w:rsid w:val="00215423"/>
    <w:rsid w:val="00215923"/>
    <w:rsid w:val="0022026E"/>
    <w:rsid w:val="00220D01"/>
    <w:rsid w:val="002210B6"/>
    <w:rsid w:val="00221153"/>
    <w:rsid w:val="00221261"/>
    <w:rsid w:val="00221B35"/>
    <w:rsid w:val="00221EF5"/>
    <w:rsid w:val="002244D6"/>
    <w:rsid w:val="002245F6"/>
    <w:rsid w:val="00224A1F"/>
    <w:rsid w:val="00226260"/>
    <w:rsid w:val="00227127"/>
    <w:rsid w:val="00227710"/>
    <w:rsid w:val="00230390"/>
    <w:rsid w:val="002306BB"/>
    <w:rsid w:val="00230F73"/>
    <w:rsid w:val="002321F1"/>
    <w:rsid w:val="00232615"/>
    <w:rsid w:val="00232631"/>
    <w:rsid w:val="00232682"/>
    <w:rsid w:val="00232980"/>
    <w:rsid w:val="002339C4"/>
    <w:rsid w:val="00234FF0"/>
    <w:rsid w:val="002354B5"/>
    <w:rsid w:val="00236EB0"/>
    <w:rsid w:val="002374EB"/>
    <w:rsid w:val="00237CBC"/>
    <w:rsid w:val="00237E82"/>
    <w:rsid w:val="0024035B"/>
    <w:rsid w:val="00240861"/>
    <w:rsid w:val="00240BDA"/>
    <w:rsid w:val="00240D87"/>
    <w:rsid w:val="00241B01"/>
    <w:rsid w:val="00241F11"/>
    <w:rsid w:val="002440D5"/>
    <w:rsid w:val="00244BCF"/>
    <w:rsid w:val="00245700"/>
    <w:rsid w:val="002459A7"/>
    <w:rsid w:val="00246205"/>
    <w:rsid w:val="0024633E"/>
    <w:rsid w:val="00246D98"/>
    <w:rsid w:val="00246DFC"/>
    <w:rsid w:val="00247328"/>
    <w:rsid w:val="002476E0"/>
    <w:rsid w:val="002478E5"/>
    <w:rsid w:val="002500C1"/>
    <w:rsid w:val="00250529"/>
    <w:rsid w:val="00252915"/>
    <w:rsid w:val="002534E1"/>
    <w:rsid w:val="002544BA"/>
    <w:rsid w:val="00254948"/>
    <w:rsid w:val="002549BA"/>
    <w:rsid w:val="00255CDF"/>
    <w:rsid w:val="0025684B"/>
    <w:rsid w:val="00256EF0"/>
    <w:rsid w:val="00257546"/>
    <w:rsid w:val="00257A57"/>
    <w:rsid w:val="0026075D"/>
    <w:rsid w:val="00260B32"/>
    <w:rsid w:val="00260BAB"/>
    <w:rsid w:val="00261761"/>
    <w:rsid w:val="00262E61"/>
    <w:rsid w:val="00263381"/>
    <w:rsid w:val="00263CCE"/>
    <w:rsid w:val="002640A6"/>
    <w:rsid w:val="0026501E"/>
    <w:rsid w:val="002650F0"/>
    <w:rsid w:val="00265353"/>
    <w:rsid w:val="0026546B"/>
    <w:rsid w:val="0026567C"/>
    <w:rsid w:val="0026616B"/>
    <w:rsid w:val="00270909"/>
    <w:rsid w:val="0027128D"/>
    <w:rsid w:val="0027243A"/>
    <w:rsid w:val="00273F44"/>
    <w:rsid w:val="0027497F"/>
    <w:rsid w:val="00274B80"/>
    <w:rsid w:val="00274E06"/>
    <w:rsid w:val="002754F1"/>
    <w:rsid w:val="00275817"/>
    <w:rsid w:val="00277605"/>
    <w:rsid w:val="002779F3"/>
    <w:rsid w:val="0028020E"/>
    <w:rsid w:val="0028064F"/>
    <w:rsid w:val="00280B77"/>
    <w:rsid w:val="002810DB"/>
    <w:rsid w:val="00281330"/>
    <w:rsid w:val="00283D28"/>
    <w:rsid w:val="00284389"/>
    <w:rsid w:val="002845B8"/>
    <w:rsid w:val="00284F90"/>
    <w:rsid w:val="002854C8"/>
    <w:rsid w:val="00285877"/>
    <w:rsid w:val="00290143"/>
    <w:rsid w:val="00290502"/>
    <w:rsid w:val="0029177A"/>
    <w:rsid w:val="0029273B"/>
    <w:rsid w:val="00292EBC"/>
    <w:rsid w:val="0029339E"/>
    <w:rsid w:val="00293F30"/>
    <w:rsid w:val="0029409F"/>
    <w:rsid w:val="00296C4A"/>
    <w:rsid w:val="002970A6"/>
    <w:rsid w:val="00297360"/>
    <w:rsid w:val="0029747D"/>
    <w:rsid w:val="00297D36"/>
    <w:rsid w:val="002A04A9"/>
    <w:rsid w:val="002A069B"/>
    <w:rsid w:val="002A1B8C"/>
    <w:rsid w:val="002A2524"/>
    <w:rsid w:val="002A25D0"/>
    <w:rsid w:val="002A2E05"/>
    <w:rsid w:val="002A3FB9"/>
    <w:rsid w:val="002A4FE9"/>
    <w:rsid w:val="002A56AA"/>
    <w:rsid w:val="002A701A"/>
    <w:rsid w:val="002B178A"/>
    <w:rsid w:val="002B1EA9"/>
    <w:rsid w:val="002B231C"/>
    <w:rsid w:val="002B34F7"/>
    <w:rsid w:val="002B41B3"/>
    <w:rsid w:val="002B5165"/>
    <w:rsid w:val="002B598A"/>
    <w:rsid w:val="002B5DF6"/>
    <w:rsid w:val="002B6091"/>
    <w:rsid w:val="002B657F"/>
    <w:rsid w:val="002B6BB9"/>
    <w:rsid w:val="002B7061"/>
    <w:rsid w:val="002C3481"/>
    <w:rsid w:val="002C42A0"/>
    <w:rsid w:val="002C516E"/>
    <w:rsid w:val="002C59E9"/>
    <w:rsid w:val="002C6776"/>
    <w:rsid w:val="002C6C45"/>
    <w:rsid w:val="002D0FC5"/>
    <w:rsid w:val="002D184C"/>
    <w:rsid w:val="002D1DA9"/>
    <w:rsid w:val="002D253B"/>
    <w:rsid w:val="002D2CFD"/>
    <w:rsid w:val="002D366B"/>
    <w:rsid w:val="002D3A7F"/>
    <w:rsid w:val="002D3CF9"/>
    <w:rsid w:val="002D40FB"/>
    <w:rsid w:val="002D6969"/>
    <w:rsid w:val="002D75D7"/>
    <w:rsid w:val="002D7FC3"/>
    <w:rsid w:val="002E1161"/>
    <w:rsid w:val="002E11A9"/>
    <w:rsid w:val="002E11E0"/>
    <w:rsid w:val="002E2005"/>
    <w:rsid w:val="002E2265"/>
    <w:rsid w:val="002E3027"/>
    <w:rsid w:val="002E356F"/>
    <w:rsid w:val="002E4647"/>
    <w:rsid w:val="002E504E"/>
    <w:rsid w:val="002E5696"/>
    <w:rsid w:val="002E5B88"/>
    <w:rsid w:val="002E5F4C"/>
    <w:rsid w:val="002E604B"/>
    <w:rsid w:val="002E6682"/>
    <w:rsid w:val="002E7959"/>
    <w:rsid w:val="002F0AC2"/>
    <w:rsid w:val="002F0C00"/>
    <w:rsid w:val="002F2031"/>
    <w:rsid w:val="002F3726"/>
    <w:rsid w:val="002F37E6"/>
    <w:rsid w:val="002F3B77"/>
    <w:rsid w:val="002F413D"/>
    <w:rsid w:val="002F42B4"/>
    <w:rsid w:val="002F4BBA"/>
    <w:rsid w:val="002F5E5C"/>
    <w:rsid w:val="002F6A05"/>
    <w:rsid w:val="002F7220"/>
    <w:rsid w:val="002F7EFF"/>
    <w:rsid w:val="00300A9F"/>
    <w:rsid w:val="00301A95"/>
    <w:rsid w:val="00301D89"/>
    <w:rsid w:val="003024B9"/>
    <w:rsid w:val="00302B0E"/>
    <w:rsid w:val="00304EB1"/>
    <w:rsid w:val="003053C0"/>
    <w:rsid w:val="003056A0"/>
    <w:rsid w:val="003066D1"/>
    <w:rsid w:val="0030753B"/>
    <w:rsid w:val="00311978"/>
    <w:rsid w:val="00313235"/>
    <w:rsid w:val="003135B4"/>
    <w:rsid w:val="00313FCF"/>
    <w:rsid w:val="00314685"/>
    <w:rsid w:val="00314A90"/>
    <w:rsid w:val="00316C7C"/>
    <w:rsid w:val="00317138"/>
    <w:rsid w:val="00320D22"/>
    <w:rsid w:val="00320FE8"/>
    <w:rsid w:val="003239BD"/>
    <w:rsid w:val="00325445"/>
    <w:rsid w:val="0032599C"/>
    <w:rsid w:val="00325AA0"/>
    <w:rsid w:val="00325B9F"/>
    <w:rsid w:val="00325BA5"/>
    <w:rsid w:val="00325FEA"/>
    <w:rsid w:val="00326836"/>
    <w:rsid w:val="003277F1"/>
    <w:rsid w:val="00327FD9"/>
    <w:rsid w:val="00330275"/>
    <w:rsid w:val="00331173"/>
    <w:rsid w:val="0033290C"/>
    <w:rsid w:val="00332FFF"/>
    <w:rsid w:val="00333467"/>
    <w:rsid w:val="003334C5"/>
    <w:rsid w:val="003337FC"/>
    <w:rsid w:val="00333C14"/>
    <w:rsid w:val="00335868"/>
    <w:rsid w:val="00335C41"/>
    <w:rsid w:val="003367A2"/>
    <w:rsid w:val="00336FA3"/>
    <w:rsid w:val="00337103"/>
    <w:rsid w:val="003379A6"/>
    <w:rsid w:val="00337CE4"/>
    <w:rsid w:val="0034124B"/>
    <w:rsid w:val="00341C05"/>
    <w:rsid w:val="00341D40"/>
    <w:rsid w:val="003426D8"/>
    <w:rsid w:val="00343792"/>
    <w:rsid w:val="00344C1A"/>
    <w:rsid w:val="00344C8B"/>
    <w:rsid w:val="0034567B"/>
    <w:rsid w:val="003457C3"/>
    <w:rsid w:val="003461BE"/>
    <w:rsid w:val="00347F32"/>
    <w:rsid w:val="003508BE"/>
    <w:rsid w:val="003508DE"/>
    <w:rsid w:val="00350BAB"/>
    <w:rsid w:val="00352036"/>
    <w:rsid w:val="00354110"/>
    <w:rsid w:val="00356F0C"/>
    <w:rsid w:val="00357F3C"/>
    <w:rsid w:val="00357F97"/>
    <w:rsid w:val="00360EAE"/>
    <w:rsid w:val="00361235"/>
    <w:rsid w:val="0036253B"/>
    <w:rsid w:val="00362D20"/>
    <w:rsid w:val="003635B4"/>
    <w:rsid w:val="00366C09"/>
    <w:rsid w:val="00370083"/>
    <w:rsid w:val="003706D3"/>
    <w:rsid w:val="00371E10"/>
    <w:rsid w:val="00372C7C"/>
    <w:rsid w:val="003734E6"/>
    <w:rsid w:val="00373570"/>
    <w:rsid w:val="00373B1E"/>
    <w:rsid w:val="00374272"/>
    <w:rsid w:val="00374C46"/>
    <w:rsid w:val="003756A6"/>
    <w:rsid w:val="00376E8D"/>
    <w:rsid w:val="0037754E"/>
    <w:rsid w:val="00377E8F"/>
    <w:rsid w:val="003807DA"/>
    <w:rsid w:val="003809DA"/>
    <w:rsid w:val="003809FA"/>
    <w:rsid w:val="0038169C"/>
    <w:rsid w:val="00382A83"/>
    <w:rsid w:val="00382DC0"/>
    <w:rsid w:val="00384948"/>
    <w:rsid w:val="00385A19"/>
    <w:rsid w:val="00385C7D"/>
    <w:rsid w:val="00385D58"/>
    <w:rsid w:val="003865BD"/>
    <w:rsid w:val="0038784D"/>
    <w:rsid w:val="003901AA"/>
    <w:rsid w:val="00391AE0"/>
    <w:rsid w:val="00391ED4"/>
    <w:rsid w:val="003953D8"/>
    <w:rsid w:val="003969D3"/>
    <w:rsid w:val="00396BDF"/>
    <w:rsid w:val="003A025F"/>
    <w:rsid w:val="003A02BA"/>
    <w:rsid w:val="003A073A"/>
    <w:rsid w:val="003A1594"/>
    <w:rsid w:val="003A2730"/>
    <w:rsid w:val="003A2D3D"/>
    <w:rsid w:val="003A3C1C"/>
    <w:rsid w:val="003A3F99"/>
    <w:rsid w:val="003A4113"/>
    <w:rsid w:val="003A42E7"/>
    <w:rsid w:val="003A4A65"/>
    <w:rsid w:val="003A4F9C"/>
    <w:rsid w:val="003A598D"/>
    <w:rsid w:val="003A60F9"/>
    <w:rsid w:val="003A6698"/>
    <w:rsid w:val="003A6D47"/>
    <w:rsid w:val="003A781D"/>
    <w:rsid w:val="003B0638"/>
    <w:rsid w:val="003B138B"/>
    <w:rsid w:val="003B2B8E"/>
    <w:rsid w:val="003B2EAE"/>
    <w:rsid w:val="003B2FF2"/>
    <w:rsid w:val="003B31B5"/>
    <w:rsid w:val="003B3BA4"/>
    <w:rsid w:val="003B406C"/>
    <w:rsid w:val="003B4A8B"/>
    <w:rsid w:val="003B508C"/>
    <w:rsid w:val="003B57F8"/>
    <w:rsid w:val="003B6315"/>
    <w:rsid w:val="003B7387"/>
    <w:rsid w:val="003C0489"/>
    <w:rsid w:val="003C050F"/>
    <w:rsid w:val="003C06A9"/>
    <w:rsid w:val="003C0C74"/>
    <w:rsid w:val="003C1339"/>
    <w:rsid w:val="003C18CD"/>
    <w:rsid w:val="003C201F"/>
    <w:rsid w:val="003C253B"/>
    <w:rsid w:val="003C2636"/>
    <w:rsid w:val="003C2C87"/>
    <w:rsid w:val="003C2D9F"/>
    <w:rsid w:val="003C3850"/>
    <w:rsid w:val="003C3B56"/>
    <w:rsid w:val="003C43D4"/>
    <w:rsid w:val="003C4D89"/>
    <w:rsid w:val="003C527B"/>
    <w:rsid w:val="003D0497"/>
    <w:rsid w:val="003D0B61"/>
    <w:rsid w:val="003D0C05"/>
    <w:rsid w:val="003D26E6"/>
    <w:rsid w:val="003D494C"/>
    <w:rsid w:val="003D502C"/>
    <w:rsid w:val="003D5E8A"/>
    <w:rsid w:val="003D63FB"/>
    <w:rsid w:val="003D6C41"/>
    <w:rsid w:val="003D70EC"/>
    <w:rsid w:val="003D7E45"/>
    <w:rsid w:val="003E0CA8"/>
    <w:rsid w:val="003E1827"/>
    <w:rsid w:val="003E23DB"/>
    <w:rsid w:val="003E3D3A"/>
    <w:rsid w:val="003E3FFE"/>
    <w:rsid w:val="003E4638"/>
    <w:rsid w:val="003E4EF8"/>
    <w:rsid w:val="003E51BC"/>
    <w:rsid w:val="003F0797"/>
    <w:rsid w:val="003F0A9C"/>
    <w:rsid w:val="003F1C3E"/>
    <w:rsid w:val="003F1F72"/>
    <w:rsid w:val="003F2060"/>
    <w:rsid w:val="003F2102"/>
    <w:rsid w:val="003F24DF"/>
    <w:rsid w:val="003F2761"/>
    <w:rsid w:val="003F323A"/>
    <w:rsid w:val="003F5FCC"/>
    <w:rsid w:val="003F6C18"/>
    <w:rsid w:val="003F70D6"/>
    <w:rsid w:val="003F70EE"/>
    <w:rsid w:val="00400B91"/>
    <w:rsid w:val="00401EFF"/>
    <w:rsid w:val="0040298A"/>
    <w:rsid w:val="00403BF8"/>
    <w:rsid w:val="00403F9F"/>
    <w:rsid w:val="004058C7"/>
    <w:rsid w:val="00405C54"/>
    <w:rsid w:val="00406767"/>
    <w:rsid w:val="0041145A"/>
    <w:rsid w:val="00411BDC"/>
    <w:rsid w:val="00411E5A"/>
    <w:rsid w:val="00412F02"/>
    <w:rsid w:val="00414218"/>
    <w:rsid w:val="0041618F"/>
    <w:rsid w:val="004175C1"/>
    <w:rsid w:val="00417B85"/>
    <w:rsid w:val="00417DE0"/>
    <w:rsid w:val="00420E5F"/>
    <w:rsid w:val="004216B5"/>
    <w:rsid w:val="00421E25"/>
    <w:rsid w:val="00421E53"/>
    <w:rsid w:val="00422274"/>
    <w:rsid w:val="00422490"/>
    <w:rsid w:val="00422BE5"/>
    <w:rsid w:val="0042438A"/>
    <w:rsid w:val="00424A0C"/>
    <w:rsid w:val="00424C48"/>
    <w:rsid w:val="00424FAE"/>
    <w:rsid w:val="0042660A"/>
    <w:rsid w:val="00426BEA"/>
    <w:rsid w:val="00427F9F"/>
    <w:rsid w:val="0043080A"/>
    <w:rsid w:val="00430B59"/>
    <w:rsid w:val="00430E33"/>
    <w:rsid w:val="004316C2"/>
    <w:rsid w:val="004320E4"/>
    <w:rsid w:val="00434447"/>
    <w:rsid w:val="00434624"/>
    <w:rsid w:val="00436824"/>
    <w:rsid w:val="0043699B"/>
    <w:rsid w:val="00437721"/>
    <w:rsid w:val="004410D2"/>
    <w:rsid w:val="00442169"/>
    <w:rsid w:val="0044259D"/>
    <w:rsid w:val="0044260C"/>
    <w:rsid w:val="00444192"/>
    <w:rsid w:val="00444232"/>
    <w:rsid w:val="00445F09"/>
    <w:rsid w:val="0044686B"/>
    <w:rsid w:val="00447B99"/>
    <w:rsid w:val="00450AA0"/>
    <w:rsid w:val="00451763"/>
    <w:rsid w:val="00452FD1"/>
    <w:rsid w:val="00453226"/>
    <w:rsid w:val="00453329"/>
    <w:rsid w:val="00454727"/>
    <w:rsid w:val="00454E6A"/>
    <w:rsid w:val="004568D9"/>
    <w:rsid w:val="00456BD8"/>
    <w:rsid w:val="004571E1"/>
    <w:rsid w:val="00462CAD"/>
    <w:rsid w:val="00463044"/>
    <w:rsid w:val="00463396"/>
    <w:rsid w:val="00463C72"/>
    <w:rsid w:val="0046413D"/>
    <w:rsid w:val="004641E4"/>
    <w:rsid w:val="00464650"/>
    <w:rsid w:val="00465B20"/>
    <w:rsid w:val="0046759A"/>
    <w:rsid w:val="00467BA0"/>
    <w:rsid w:val="00470B03"/>
    <w:rsid w:val="00470C5F"/>
    <w:rsid w:val="00470E28"/>
    <w:rsid w:val="00471643"/>
    <w:rsid w:val="004726AD"/>
    <w:rsid w:val="0047357B"/>
    <w:rsid w:val="00473D14"/>
    <w:rsid w:val="004747B7"/>
    <w:rsid w:val="00475E84"/>
    <w:rsid w:val="00476ADF"/>
    <w:rsid w:val="00482595"/>
    <w:rsid w:val="00482CF5"/>
    <w:rsid w:val="004835EC"/>
    <w:rsid w:val="00483BF5"/>
    <w:rsid w:val="004840C2"/>
    <w:rsid w:val="00484100"/>
    <w:rsid w:val="00484E23"/>
    <w:rsid w:val="00484FBE"/>
    <w:rsid w:val="0048520F"/>
    <w:rsid w:val="004859C6"/>
    <w:rsid w:val="004865B7"/>
    <w:rsid w:val="004865EF"/>
    <w:rsid w:val="004868B0"/>
    <w:rsid w:val="00487327"/>
    <w:rsid w:val="00487500"/>
    <w:rsid w:val="004907C8"/>
    <w:rsid w:val="0049083E"/>
    <w:rsid w:val="00490DE3"/>
    <w:rsid w:val="00491857"/>
    <w:rsid w:val="00492115"/>
    <w:rsid w:val="00492F96"/>
    <w:rsid w:val="00493161"/>
    <w:rsid w:val="00493779"/>
    <w:rsid w:val="004937AE"/>
    <w:rsid w:val="00494222"/>
    <w:rsid w:val="00495B2A"/>
    <w:rsid w:val="00496CFA"/>
    <w:rsid w:val="00497345"/>
    <w:rsid w:val="00497B1B"/>
    <w:rsid w:val="00497B64"/>
    <w:rsid w:val="00497B97"/>
    <w:rsid w:val="00497FCC"/>
    <w:rsid w:val="004A06C5"/>
    <w:rsid w:val="004A0FB0"/>
    <w:rsid w:val="004A1A02"/>
    <w:rsid w:val="004A2983"/>
    <w:rsid w:val="004A2FFB"/>
    <w:rsid w:val="004A4492"/>
    <w:rsid w:val="004A5D7E"/>
    <w:rsid w:val="004A618E"/>
    <w:rsid w:val="004A61B7"/>
    <w:rsid w:val="004A6F63"/>
    <w:rsid w:val="004A74C2"/>
    <w:rsid w:val="004A7BC6"/>
    <w:rsid w:val="004A7CBF"/>
    <w:rsid w:val="004B01EB"/>
    <w:rsid w:val="004B0ABF"/>
    <w:rsid w:val="004B0EF5"/>
    <w:rsid w:val="004B148A"/>
    <w:rsid w:val="004B1D89"/>
    <w:rsid w:val="004B215C"/>
    <w:rsid w:val="004B3725"/>
    <w:rsid w:val="004B38B1"/>
    <w:rsid w:val="004B4198"/>
    <w:rsid w:val="004B41AD"/>
    <w:rsid w:val="004B44CF"/>
    <w:rsid w:val="004B4989"/>
    <w:rsid w:val="004B4D30"/>
    <w:rsid w:val="004B4D88"/>
    <w:rsid w:val="004B4E40"/>
    <w:rsid w:val="004B5786"/>
    <w:rsid w:val="004B67EA"/>
    <w:rsid w:val="004B75FF"/>
    <w:rsid w:val="004B7C27"/>
    <w:rsid w:val="004C08AA"/>
    <w:rsid w:val="004C1E0C"/>
    <w:rsid w:val="004C1F47"/>
    <w:rsid w:val="004C255F"/>
    <w:rsid w:val="004C31E4"/>
    <w:rsid w:val="004C3529"/>
    <w:rsid w:val="004C3AE1"/>
    <w:rsid w:val="004C3FD4"/>
    <w:rsid w:val="004C425E"/>
    <w:rsid w:val="004C5E50"/>
    <w:rsid w:val="004C6083"/>
    <w:rsid w:val="004C6122"/>
    <w:rsid w:val="004C70BE"/>
    <w:rsid w:val="004C73F4"/>
    <w:rsid w:val="004D020C"/>
    <w:rsid w:val="004D1032"/>
    <w:rsid w:val="004D268E"/>
    <w:rsid w:val="004D3563"/>
    <w:rsid w:val="004D49F7"/>
    <w:rsid w:val="004D5B0E"/>
    <w:rsid w:val="004D6792"/>
    <w:rsid w:val="004D6972"/>
    <w:rsid w:val="004D6AF4"/>
    <w:rsid w:val="004D75AF"/>
    <w:rsid w:val="004D7CC4"/>
    <w:rsid w:val="004E0724"/>
    <w:rsid w:val="004E0F34"/>
    <w:rsid w:val="004E155C"/>
    <w:rsid w:val="004E2709"/>
    <w:rsid w:val="004E29BC"/>
    <w:rsid w:val="004E3220"/>
    <w:rsid w:val="004E35A8"/>
    <w:rsid w:val="004E368F"/>
    <w:rsid w:val="004E3A6E"/>
    <w:rsid w:val="004E45D9"/>
    <w:rsid w:val="004E4D38"/>
    <w:rsid w:val="004E544E"/>
    <w:rsid w:val="004E545D"/>
    <w:rsid w:val="004F02CD"/>
    <w:rsid w:val="004F0922"/>
    <w:rsid w:val="004F0983"/>
    <w:rsid w:val="004F167F"/>
    <w:rsid w:val="004F1683"/>
    <w:rsid w:val="004F1B90"/>
    <w:rsid w:val="004F2A3C"/>
    <w:rsid w:val="004F3D67"/>
    <w:rsid w:val="004F3FB4"/>
    <w:rsid w:val="004F4BA4"/>
    <w:rsid w:val="004F4E51"/>
    <w:rsid w:val="004F5015"/>
    <w:rsid w:val="004F528C"/>
    <w:rsid w:val="004F5524"/>
    <w:rsid w:val="004F592F"/>
    <w:rsid w:val="004F5E2B"/>
    <w:rsid w:val="004F5E52"/>
    <w:rsid w:val="004F5E9B"/>
    <w:rsid w:val="004F6267"/>
    <w:rsid w:val="004F7859"/>
    <w:rsid w:val="004F7917"/>
    <w:rsid w:val="005012A7"/>
    <w:rsid w:val="00501987"/>
    <w:rsid w:val="00502DEE"/>
    <w:rsid w:val="0050376D"/>
    <w:rsid w:val="00503E24"/>
    <w:rsid w:val="00504981"/>
    <w:rsid w:val="00506520"/>
    <w:rsid w:val="0051037F"/>
    <w:rsid w:val="005105DE"/>
    <w:rsid w:val="00511080"/>
    <w:rsid w:val="005138A1"/>
    <w:rsid w:val="0051518D"/>
    <w:rsid w:val="005172C0"/>
    <w:rsid w:val="00517D1E"/>
    <w:rsid w:val="0052029B"/>
    <w:rsid w:val="005202F6"/>
    <w:rsid w:val="0052048F"/>
    <w:rsid w:val="005205C0"/>
    <w:rsid w:val="0052099A"/>
    <w:rsid w:val="00520C5C"/>
    <w:rsid w:val="0052139B"/>
    <w:rsid w:val="005218F6"/>
    <w:rsid w:val="005220CF"/>
    <w:rsid w:val="00522AB3"/>
    <w:rsid w:val="00524211"/>
    <w:rsid w:val="00524A99"/>
    <w:rsid w:val="00524CDE"/>
    <w:rsid w:val="00524D07"/>
    <w:rsid w:val="00525321"/>
    <w:rsid w:val="00525B2A"/>
    <w:rsid w:val="00526467"/>
    <w:rsid w:val="00527585"/>
    <w:rsid w:val="00527B1B"/>
    <w:rsid w:val="00527D23"/>
    <w:rsid w:val="00530888"/>
    <w:rsid w:val="00531E08"/>
    <w:rsid w:val="0053212B"/>
    <w:rsid w:val="005326E5"/>
    <w:rsid w:val="0053309A"/>
    <w:rsid w:val="005333A8"/>
    <w:rsid w:val="00534987"/>
    <w:rsid w:val="00535350"/>
    <w:rsid w:val="0053557D"/>
    <w:rsid w:val="00537440"/>
    <w:rsid w:val="00540349"/>
    <w:rsid w:val="00541FB9"/>
    <w:rsid w:val="00542033"/>
    <w:rsid w:val="00543406"/>
    <w:rsid w:val="00543FC8"/>
    <w:rsid w:val="005450D6"/>
    <w:rsid w:val="0054533D"/>
    <w:rsid w:val="0054553A"/>
    <w:rsid w:val="005455A8"/>
    <w:rsid w:val="005460BF"/>
    <w:rsid w:val="0054695D"/>
    <w:rsid w:val="00546E1F"/>
    <w:rsid w:val="00547644"/>
    <w:rsid w:val="00547F9A"/>
    <w:rsid w:val="00552D07"/>
    <w:rsid w:val="00553383"/>
    <w:rsid w:val="005536EC"/>
    <w:rsid w:val="00554223"/>
    <w:rsid w:val="00554EB0"/>
    <w:rsid w:val="00555F17"/>
    <w:rsid w:val="0055729A"/>
    <w:rsid w:val="00557862"/>
    <w:rsid w:val="00557C34"/>
    <w:rsid w:val="0056068A"/>
    <w:rsid w:val="00562186"/>
    <w:rsid w:val="005632F9"/>
    <w:rsid w:val="00564298"/>
    <w:rsid w:val="005645EE"/>
    <w:rsid w:val="005651F3"/>
    <w:rsid w:val="0056716A"/>
    <w:rsid w:val="005673E6"/>
    <w:rsid w:val="00570749"/>
    <w:rsid w:val="00570ED5"/>
    <w:rsid w:val="0057119D"/>
    <w:rsid w:val="005712FC"/>
    <w:rsid w:val="00572D00"/>
    <w:rsid w:val="00572EFD"/>
    <w:rsid w:val="0057328B"/>
    <w:rsid w:val="005733AE"/>
    <w:rsid w:val="0057401B"/>
    <w:rsid w:val="00574024"/>
    <w:rsid w:val="00575C35"/>
    <w:rsid w:val="005763BF"/>
    <w:rsid w:val="00576C10"/>
    <w:rsid w:val="00576E96"/>
    <w:rsid w:val="00576F29"/>
    <w:rsid w:val="005805F3"/>
    <w:rsid w:val="00581057"/>
    <w:rsid w:val="00581370"/>
    <w:rsid w:val="005825A4"/>
    <w:rsid w:val="00582EB4"/>
    <w:rsid w:val="005836F7"/>
    <w:rsid w:val="00583996"/>
    <w:rsid w:val="00584A6B"/>
    <w:rsid w:val="00585393"/>
    <w:rsid w:val="00586B9A"/>
    <w:rsid w:val="005870CF"/>
    <w:rsid w:val="00587619"/>
    <w:rsid w:val="00590FAD"/>
    <w:rsid w:val="00590FEC"/>
    <w:rsid w:val="005919DD"/>
    <w:rsid w:val="00591ABA"/>
    <w:rsid w:val="00591C00"/>
    <w:rsid w:val="005925C1"/>
    <w:rsid w:val="005930F6"/>
    <w:rsid w:val="00594A22"/>
    <w:rsid w:val="00595FC9"/>
    <w:rsid w:val="00596EF5"/>
    <w:rsid w:val="0059731F"/>
    <w:rsid w:val="005974C3"/>
    <w:rsid w:val="005A06BD"/>
    <w:rsid w:val="005A1657"/>
    <w:rsid w:val="005A2EDC"/>
    <w:rsid w:val="005A3FB4"/>
    <w:rsid w:val="005A4A51"/>
    <w:rsid w:val="005A554E"/>
    <w:rsid w:val="005A5B09"/>
    <w:rsid w:val="005A6E9A"/>
    <w:rsid w:val="005A70EC"/>
    <w:rsid w:val="005A73ED"/>
    <w:rsid w:val="005A776F"/>
    <w:rsid w:val="005B08F9"/>
    <w:rsid w:val="005B0F1C"/>
    <w:rsid w:val="005B1F60"/>
    <w:rsid w:val="005B200D"/>
    <w:rsid w:val="005B2182"/>
    <w:rsid w:val="005B293D"/>
    <w:rsid w:val="005B2EF4"/>
    <w:rsid w:val="005B2EF6"/>
    <w:rsid w:val="005B36C8"/>
    <w:rsid w:val="005B3DE5"/>
    <w:rsid w:val="005B5383"/>
    <w:rsid w:val="005B6273"/>
    <w:rsid w:val="005B6ACB"/>
    <w:rsid w:val="005B6B92"/>
    <w:rsid w:val="005B7977"/>
    <w:rsid w:val="005C0B67"/>
    <w:rsid w:val="005C0C27"/>
    <w:rsid w:val="005C0E3B"/>
    <w:rsid w:val="005C11D2"/>
    <w:rsid w:val="005C204C"/>
    <w:rsid w:val="005C279A"/>
    <w:rsid w:val="005C295A"/>
    <w:rsid w:val="005C3507"/>
    <w:rsid w:val="005C47A2"/>
    <w:rsid w:val="005C49D9"/>
    <w:rsid w:val="005C570D"/>
    <w:rsid w:val="005C57DE"/>
    <w:rsid w:val="005C669D"/>
    <w:rsid w:val="005C72D1"/>
    <w:rsid w:val="005C7454"/>
    <w:rsid w:val="005C757E"/>
    <w:rsid w:val="005D14A2"/>
    <w:rsid w:val="005D19D3"/>
    <w:rsid w:val="005D2474"/>
    <w:rsid w:val="005D3CCA"/>
    <w:rsid w:val="005D4CC0"/>
    <w:rsid w:val="005D5411"/>
    <w:rsid w:val="005D6201"/>
    <w:rsid w:val="005D68E9"/>
    <w:rsid w:val="005D6ECA"/>
    <w:rsid w:val="005D73F6"/>
    <w:rsid w:val="005D75EC"/>
    <w:rsid w:val="005D7E97"/>
    <w:rsid w:val="005E0107"/>
    <w:rsid w:val="005E043C"/>
    <w:rsid w:val="005E07E4"/>
    <w:rsid w:val="005E17EC"/>
    <w:rsid w:val="005E30FF"/>
    <w:rsid w:val="005E4CB4"/>
    <w:rsid w:val="005E4CCE"/>
    <w:rsid w:val="005E54C2"/>
    <w:rsid w:val="005E5694"/>
    <w:rsid w:val="005E5A29"/>
    <w:rsid w:val="005E5BED"/>
    <w:rsid w:val="005E5FF9"/>
    <w:rsid w:val="005E638B"/>
    <w:rsid w:val="005E68D4"/>
    <w:rsid w:val="005E7225"/>
    <w:rsid w:val="005E7309"/>
    <w:rsid w:val="005E7592"/>
    <w:rsid w:val="005E76EA"/>
    <w:rsid w:val="005F0242"/>
    <w:rsid w:val="005F0358"/>
    <w:rsid w:val="005F0A92"/>
    <w:rsid w:val="005F1F4C"/>
    <w:rsid w:val="005F243F"/>
    <w:rsid w:val="005F2669"/>
    <w:rsid w:val="005F28A9"/>
    <w:rsid w:val="005F2DC0"/>
    <w:rsid w:val="005F57B3"/>
    <w:rsid w:val="005F5A9E"/>
    <w:rsid w:val="005F5BE8"/>
    <w:rsid w:val="005F67F2"/>
    <w:rsid w:val="005F6891"/>
    <w:rsid w:val="005F71F2"/>
    <w:rsid w:val="00600E73"/>
    <w:rsid w:val="00601A82"/>
    <w:rsid w:val="0060235C"/>
    <w:rsid w:val="00602D7D"/>
    <w:rsid w:val="00603158"/>
    <w:rsid w:val="00605001"/>
    <w:rsid w:val="00605006"/>
    <w:rsid w:val="006054CB"/>
    <w:rsid w:val="006055B7"/>
    <w:rsid w:val="00606AAC"/>
    <w:rsid w:val="00606E84"/>
    <w:rsid w:val="0060727D"/>
    <w:rsid w:val="00607950"/>
    <w:rsid w:val="0061011A"/>
    <w:rsid w:val="00610E12"/>
    <w:rsid w:val="006127EE"/>
    <w:rsid w:val="00612F69"/>
    <w:rsid w:val="00613A20"/>
    <w:rsid w:val="00613B81"/>
    <w:rsid w:val="00613F62"/>
    <w:rsid w:val="006144BC"/>
    <w:rsid w:val="0061593D"/>
    <w:rsid w:val="00615BC4"/>
    <w:rsid w:val="0061695B"/>
    <w:rsid w:val="00617A3F"/>
    <w:rsid w:val="00617AEC"/>
    <w:rsid w:val="0062048A"/>
    <w:rsid w:val="00620576"/>
    <w:rsid w:val="006206AF"/>
    <w:rsid w:val="00620E28"/>
    <w:rsid w:val="00622012"/>
    <w:rsid w:val="00622558"/>
    <w:rsid w:val="006226C0"/>
    <w:rsid w:val="006227CE"/>
    <w:rsid w:val="0062290B"/>
    <w:rsid w:val="00622ACE"/>
    <w:rsid w:val="00623B3F"/>
    <w:rsid w:val="0062502E"/>
    <w:rsid w:val="0062526A"/>
    <w:rsid w:val="00625576"/>
    <w:rsid w:val="00625607"/>
    <w:rsid w:val="0062691F"/>
    <w:rsid w:val="00626987"/>
    <w:rsid w:val="006272D9"/>
    <w:rsid w:val="00627744"/>
    <w:rsid w:val="00630545"/>
    <w:rsid w:val="00631631"/>
    <w:rsid w:val="00631BC7"/>
    <w:rsid w:val="00631C6D"/>
    <w:rsid w:val="00632188"/>
    <w:rsid w:val="006331A4"/>
    <w:rsid w:val="0063424F"/>
    <w:rsid w:val="00634F71"/>
    <w:rsid w:val="00635F7B"/>
    <w:rsid w:val="006371FD"/>
    <w:rsid w:val="00641411"/>
    <w:rsid w:val="00641904"/>
    <w:rsid w:val="006421C0"/>
    <w:rsid w:val="00642988"/>
    <w:rsid w:val="00642B72"/>
    <w:rsid w:val="00643BEF"/>
    <w:rsid w:val="006457B5"/>
    <w:rsid w:val="00646199"/>
    <w:rsid w:val="0064619B"/>
    <w:rsid w:val="006463AE"/>
    <w:rsid w:val="00650119"/>
    <w:rsid w:val="00650250"/>
    <w:rsid w:val="00651C2A"/>
    <w:rsid w:val="00652355"/>
    <w:rsid w:val="006524C3"/>
    <w:rsid w:val="00652C0D"/>
    <w:rsid w:val="006539F0"/>
    <w:rsid w:val="00653A17"/>
    <w:rsid w:val="0065473C"/>
    <w:rsid w:val="0065527F"/>
    <w:rsid w:val="00655299"/>
    <w:rsid w:val="006553BA"/>
    <w:rsid w:val="006559CD"/>
    <w:rsid w:val="006568FB"/>
    <w:rsid w:val="00657EA3"/>
    <w:rsid w:val="006600BB"/>
    <w:rsid w:val="00660B85"/>
    <w:rsid w:val="0066174F"/>
    <w:rsid w:val="00661993"/>
    <w:rsid w:val="00663306"/>
    <w:rsid w:val="00663F65"/>
    <w:rsid w:val="006645FB"/>
    <w:rsid w:val="00664863"/>
    <w:rsid w:val="006668F1"/>
    <w:rsid w:val="00667118"/>
    <w:rsid w:val="0066763F"/>
    <w:rsid w:val="00667F89"/>
    <w:rsid w:val="00670307"/>
    <w:rsid w:val="00670509"/>
    <w:rsid w:val="00671380"/>
    <w:rsid w:val="006720B0"/>
    <w:rsid w:val="00672BEA"/>
    <w:rsid w:val="00672F89"/>
    <w:rsid w:val="0067373D"/>
    <w:rsid w:val="00674513"/>
    <w:rsid w:val="006747A6"/>
    <w:rsid w:val="006749BB"/>
    <w:rsid w:val="00676899"/>
    <w:rsid w:val="0067787E"/>
    <w:rsid w:val="00677FA1"/>
    <w:rsid w:val="00680EC2"/>
    <w:rsid w:val="00682002"/>
    <w:rsid w:val="006835DF"/>
    <w:rsid w:val="0068501D"/>
    <w:rsid w:val="006860EA"/>
    <w:rsid w:val="006864C8"/>
    <w:rsid w:val="0068663B"/>
    <w:rsid w:val="00686DDC"/>
    <w:rsid w:val="00687B02"/>
    <w:rsid w:val="0069002D"/>
    <w:rsid w:val="0069004D"/>
    <w:rsid w:val="00690348"/>
    <w:rsid w:val="0069048D"/>
    <w:rsid w:val="00691FD4"/>
    <w:rsid w:val="0069220D"/>
    <w:rsid w:val="006934AF"/>
    <w:rsid w:val="00693643"/>
    <w:rsid w:val="006936E6"/>
    <w:rsid w:val="006945AF"/>
    <w:rsid w:val="006948C0"/>
    <w:rsid w:val="006961F2"/>
    <w:rsid w:val="00696A0C"/>
    <w:rsid w:val="00696FAE"/>
    <w:rsid w:val="006975A9"/>
    <w:rsid w:val="006A04E5"/>
    <w:rsid w:val="006A0D3D"/>
    <w:rsid w:val="006A1C8E"/>
    <w:rsid w:val="006A2303"/>
    <w:rsid w:val="006A2E87"/>
    <w:rsid w:val="006A3118"/>
    <w:rsid w:val="006A3665"/>
    <w:rsid w:val="006A4303"/>
    <w:rsid w:val="006A654C"/>
    <w:rsid w:val="006A675F"/>
    <w:rsid w:val="006A6A47"/>
    <w:rsid w:val="006B1100"/>
    <w:rsid w:val="006B1585"/>
    <w:rsid w:val="006B1587"/>
    <w:rsid w:val="006B1919"/>
    <w:rsid w:val="006B20C8"/>
    <w:rsid w:val="006B4C77"/>
    <w:rsid w:val="006B4D44"/>
    <w:rsid w:val="006B5166"/>
    <w:rsid w:val="006C1115"/>
    <w:rsid w:val="006C1F8A"/>
    <w:rsid w:val="006C21B3"/>
    <w:rsid w:val="006C303A"/>
    <w:rsid w:val="006C32DF"/>
    <w:rsid w:val="006C3A81"/>
    <w:rsid w:val="006C3CB3"/>
    <w:rsid w:val="006C60C8"/>
    <w:rsid w:val="006C6487"/>
    <w:rsid w:val="006C7436"/>
    <w:rsid w:val="006D13EF"/>
    <w:rsid w:val="006D2616"/>
    <w:rsid w:val="006D2841"/>
    <w:rsid w:val="006D2CC7"/>
    <w:rsid w:val="006D53EF"/>
    <w:rsid w:val="006D6A4A"/>
    <w:rsid w:val="006D73C9"/>
    <w:rsid w:val="006D77F6"/>
    <w:rsid w:val="006E04B8"/>
    <w:rsid w:val="006E0D46"/>
    <w:rsid w:val="006E181F"/>
    <w:rsid w:val="006E313D"/>
    <w:rsid w:val="006E3710"/>
    <w:rsid w:val="006E3C28"/>
    <w:rsid w:val="006E43C0"/>
    <w:rsid w:val="006E5603"/>
    <w:rsid w:val="006E5DB7"/>
    <w:rsid w:val="006E61AA"/>
    <w:rsid w:val="006E6252"/>
    <w:rsid w:val="006E643D"/>
    <w:rsid w:val="006E6630"/>
    <w:rsid w:val="006E67F0"/>
    <w:rsid w:val="006E6AB0"/>
    <w:rsid w:val="006E7901"/>
    <w:rsid w:val="006E79A5"/>
    <w:rsid w:val="006F0AC5"/>
    <w:rsid w:val="006F0BBB"/>
    <w:rsid w:val="006F0F5E"/>
    <w:rsid w:val="006F143D"/>
    <w:rsid w:val="006F2BA0"/>
    <w:rsid w:val="006F2EA8"/>
    <w:rsid w:val="006F30B5"/>
    <w:rsid w:val="006F42BE"/>
    <w:rsid w:val="006F47BF"/>
    <w:rsid w:val="006F644A"/>
    <w:rsid w:val="006F659B"/>
    <w:rsid w:val="006F6FED"/>
    <w:rsid w:val="006F7183"/>
    <w:rsid w:val="006F7202"/>
    <w:rsid w:val="006F7428"/>
    <w:rsid w:val="006F7B37"/>
    <w:rsid w:val="00700FB5"/>
    <w:rsid w:val="007018D6"/>
    <w:rsid w:val="007026E7"/>
    <w:rsid w:val="00704CA8"/>
    <w:rsid w:val="0070539D"/>
    <w:rsid w:val="00707D94"/>
    <w:rsid w:val="00710629"/>
    <w:rsid w:val="00713A81"/>
    <w:rsid w:val="00714FC4"/>
    <w:rsid w:val="00715507"/>
    <w:rsid w:val="00717655"/>
    <w:rsid w:val="00717D36"/>
    <w:rsid w:val="00717D8B"/>
    <w:rsid w:val="00720E8F"/>
    <w:rsid w:val="007219AE"/>
    <w:rsid w:val="00721E27"/>
    <w:rsid w:val="007235FA"/>
    <w:rsid w:val="00723655"/>
    <w:rsid w:val="00723BBF"/>
    <w:rsid w:val="00723BD9"/>
    <w:rsid w:val="00723F9F"/>
    <w:rsid w:val="00724D01"/>
    <w:rsid w:val="00725F84"/>
    <w:rsid w:val="00726761"/>
    <w:rsid w:val="00726792"/>
    <w:rsid w:val="007270D4"/>
    <w:rsid w:val="0072779A"/>
    <w:rsid w:val="0073076E"/>
    <w:rsid w:val="00730E34"/>
    <w:rsid w:val="007328AC"/>
    <w:rsid w:val="00732E51"/>
    <w:rsid w:val="00733456"/>
    <w:rsid w:val="00733687"/>
    <w:rsid w:val="00733DD2"/>
    <w:rsid w:val="00736642"/>
    <w:rsid w:val="0073685A"/>
    <w:rsid w:val="00736C16"/>
    <w:rsid w:val="00736EC2"/>
    <w:rsid w:val="00737232"/>
    <w:rsid w:val="00742047"/>
    <w:rsid w:val="00744376"/>
    <w:rsid w:val="0074492F"/>
    <w:rsid w:val="00744A86"/>
    <w:rsid w:val="00746EE5"/>
    <w:rsid w:val="007474D1"/>
    <w:rsid w:val="0075096A"/>
    <w:rsid w:val="00751005"/>
    <w:rsid w:val="0075121D"/>
    <w:rsid w:val="0075132B"/>
    <w:rsid w:val="00751AE6"/>
    <w:rsid w:val="0075203B"/>
    <w:rsid w:val="0075327C"/>
    <w:rsid w:val="00753AFB"/>
    <w:rsid w:val="007548F0"/>
    <w:rsid w:val="007556B9"/>
    <w:rsid w:val="00755900"/>
    <w:rsid w:val="00755AAC"/>
    <w:rsid w:val="00755AB5"/>
    <w:rsid w:val="00755D0E"/>
    <w:rsid w:val="00755D6D"/>
    <w:rsid w:val="00756F61"/>
    <w:rsid w:val="007603C9"/>
    <w:rsid w:val="007608CA"/>
    <w:rsid w:val="0076204F"/>
    <w:rsid w:val="00763291"/>
    <w:rsid w:val="00763462"/>
    <w:rsid w:val="00763CFA"/>
    <w:rsid w:val="00764300"/>
    <w:rsid w:val="00766B4A"/>
    <w:rsid w:val="00766ED7"/>
    <w:rsid w:val="00767E0E"/>
    <w:rsid w:val="00770A4C"/>
    <w:rsid w:val="00770E00"/>
    <w:rsid w:val="007713E0"/>
    <w:rsid w:val="00771D2C"/>
    <w:rsid w:val="007743C6"/>
    <w:rsid w:val="00775A66"/>
    <w:rsid w:val="00775A87"/>
    <w:rsid w:val="00776719"/>
    <w:rsid w:val="00777818"/>
    <w:rsid w:val="00777CBB"/>
    <w:rsid w:val="00777F8D"/>
    <w:rsid w:val="00780D49"/>
    <w:rsid w:val="00781207"/>
    <w:rsid w:val="00781270"/>
    <w:rsid w:val="00781918"/>
    <w:rsid w:val="00782F5D"/>
    <w:rsid w:val="00783018"/>
    <w:rsid w:val="00783382"/>
    <w:rsid w:val="007834FA"/>
    <w:rsid w:val="00784397"/>
    <w:rsid w:val="00784950"/>
    <w:rsid w:val="00785422"/>
    <w:rsid w:val="00785A47"/>
    <w:rsid w:val="00785E4F"/>
    <w:rsid w:val="0078614F"/>
    <w:rsid w:val="007868A6"/>
    <w:rsid w:val="007875AA"/>
    <w:rsid w:val="007878AB"/>
    <w:rsid w:val="007901A8"/>
    <w:rsid w:val="007908E7"/>
    <w:rsid w:val="00790EA6"/>
    <w:rsid w:val="007914DD"/>
    <w:rsid w:val="00791DE2"/>
    <w:rsid w:val="00791E56"/>
    <w:rsid w:val="00792251"/>
    <w:rsid w:val="007924D8"/>
    <w:rsid w:val="007932A2"/>
    <w:rsid w:val="00793DB6"/>
    <w:rsid w:val="0079449B"/>
    <w:rsid w:val="007949CD"/>
    <w:rsid w:val="00794A0D"/>
    <w:rsid w:val="00796652"/>
    <w:rsid w:val="0079665F"/>
    <w:rsid w:val="00796987"/>
    <w:rsid w:val="00797A53"/>
    <w:rsid w:val="007A0322"/>
    <w:rsid w:val="007A1019"/>
    <w:rsid w:val="007A1106"/>
    <w:rsid w:val="007A139F"/>
    <w:rsid w:val="007A1EA8"/>
    <w:rsid w:val="007A20DD"/>
    <w:rsid w:val="007A273D"/>
    <w:rsid w:val="007A2D84"/>
    <w:rsid w:val="007A2F3B"/>
    <w:rsid w:val="007A302E"/>
    <w:rsid w:val="007A3CD1"/>
    <w:rsid w:val="007A3CEE"/>
    <w:rsid w:val="007A4292"/>
    <w:rsid w:val="007A51F2"/>
    <w:rsid w:val="007A6030"/>
    <w:rsid w:val="007A63C3"/>
    <w:rsid w:val="007A666B"/>
    <w:rsid w:val="007A73E2"/>
    <w:rsid w:val="007A7549"/>
    <w:rsid w:val="007B26C3"/>
    <w:rsid w:val="007B287D"/>
    <w:rsid w:val="007B2A08"/>
    <w:rsid w:val="007B33FD"/>
    <w:rsid w:val="007B3684"/>
    <w:rsid w:val="007B3BA1"/>
    <w:rsid w:val="007B5693"/>
    <w:rsid w:val="007B64DD"/>
    <w:rsid w:val="007B676E"/>
    <w:rsid w:val="007B6F37"/>
    <w:rsid w:val="007B7164"/>
    <w:rsid w:val="007B71F7"/>
    <w:rsid w:val="007C04DB"/>
    <w:rsid w:val="007C14CE"/>
    <w:rsid w:val="007C27CB"/>
    <w:rsid w:val="007C2871"/>
    <w:rsid w:val="007C3A5C"/>
    <w:rsid w:val="007C3DA7"/>
    <w:rsid w:val="007C4FFE"/>
    <w:rsid w:val="007C550D"/>
    <w:rsid w:val="007C5676"/>
    <w:rsid w:val="007C58E3"/>
    <w:rsid w:val="007C5D02"/>
    <w:rsid w:val="007C62E5"/>
    <w:rsid w:val="007C66D6"/>
    <w:rsid w:val="007C6865"/>
    <w:rsid w:val="007C71E1"/>
    <w:rsid w:val="007C7797"/>
    <w:rsid w:val="007D0527"/>
    <w:rsid w:val="007D0C7A"/>
    <w:rsid w:val="007D0E24"/>
    <w:rsid w:val="007D107B"/>
    <w:rsid w:val="007D1470"/>
    <w:rsid w:val="007D16EB"/>
    <w:rsid w:val="007D219A"/>
    <w:rsid w:val="007D21F9"/>
    <w:rsid w:val="007D2277"/>
    <w:rsid w:val="007D2C59"/>
    <w:rsid w:val="007D2D2F"/>
    <w:rsid w:val="007D347A"/>
    <w:rsid w:val="007D4C57"/>
    <w:rsid w:val="007D59A4"/>
    <w:rsid w:val="007D6551"/>
    <w:rsid w:val="007E0D54"/>
    <w:rsid w:val="007E10EF"/>
    <w:rsid w:val="007E2CD3"/>
    <w:rsid w:val="007E2E9A"/>
    <w:rsid w:val="007E356F"/>
    <w:rsid w:val="007E469D"/>
    <w:rsid w:val="007E4A00"/>
    <w:rsid w:val="007E4D7B"/>
    <w:rsid w:val="007E5044"/>
    <w:rsid w:val="007E667F"/>
    <w:rsid w:val="007E713B"/>
    <w:rsid w:val="007E72FE"/>
    <w:rsid w:val="007E7427"/>
    <w:rsid w:val="007E7929"/>
    <w:rsid w:val="007E7DB2"/>
    <w:rsid w:val="007F171C"/>
    <w:rsid w:val="007F23CE"/>
    <w:rsid w:val="007F2ACB"/>
    <w:rsid w:val="007F374C"/>
    <w:rsid w:val="007F40C0"/>
    <w:rsid w:val="007F55E0"/>
    <w:rsid w:val="007F56DC"/>
    <w:rsid w:val="007F5DF3"/>
    <w:rsid w:val="007F6219"/>
    <w:rsid w:val="007F663D"/>
    <w:rsid w:val="007F777B"/>
    <w:rsid w:val="007F7B08"/>
    <w:rsid w:val="007F7BFE"/>
    <w:rsid w:val="00800081"/>
    <w:rsid w:val="00800B55"/>
    <w:rsid w:val="00800F85"/>
    <w:rsid w:val="00801654"/>
    <w:rsid w:val="008019E9"/>
    <w:rsid w:val="00801A58"/>
    <w:rsid w:val="00804982"/>
    <w:rsid w:val="00804D4D"/>
    <w:rsid w:val="00805032"/>
    <w:rsid w:val="0080563C"/>
    <w:rsid w:val="008058E3"/>
    <w:rsid w:val="00805C2E"/>
    <w:rsid w:val="00805FC2"/>
    <w:rsid w:val="00806521"/>
    <w:rsid w:val="00807207"/>
    <w:rsid w:val="008073FB"/>
    <w:rsid w:val="00807555"/>
    <w:rsid w:val="00810BE6"/>
    <w:rsid w:val="0081108F"/>
    <w:rsid w:val="00811669"/>
    <w:rsid w:val="0081189E"/>
    <w:rsid w:val="008119F0"/>
    <w:rsid w:val="00812A2A"/>
    <w:rsid w:val="00812BAB"/>
    <w:rsid w:val="0081330C"/>
    <w:rsid w:val="008139B5"/>
    <w:rsid w:val="00813CDB"/>
    <w:rsid w:val="00814594"/>
    <w:rsid w:val="00814788"/>
    <w:rsid w:val="00814E1C"/>
    <w:rsid w:val="00815917"/>
    <w:rsid w:val="00815C7F"/>
    <w:rsid w:val="008162B0"/>
    <w:rsid w:val="00816DBD"/>
    <w:rsid w:val="008177FD"/>
    <w:rsid w:val="00820023"/>
    <w:rsid w:val="008200F0"/>
    <w:rsid w:val="00820677"/>
    <w:rsid w:val="00820B71"/>
    <w:rsid w:val="00820BF1"/>
    <w:rsid w:val="00820E88"/>
    <w:rsid w:val="0082153B"/>
    <w:rsid w:val="008215BE"/>
    <w:rsid w:val="00822818"/>
    <w:rsid w:val="00823E71"/>
    <w:rsid w:val="008240CF"/>
    <w:rsid w:val="00824C6F"/>
    <w:rsid w:val="00826B99"/>
    <w:rsid w:val="00826D55"/>
    <w:rsid w:val="0082719E"/>
    <w:rsid w:val="00830D64"/>
    <w:rsid w:val="008311BD"/>
    <w:rsid w:val="00831442"/>
    <w:rsid w:val="00831DB2"/>
    <w:rsid w:val="00831F24"/>
    <w:rsid w:val="008325CF"/>
    <w:rsid w:val="00832BEC"/>
    <w:rsid w:val="00833991"/>
    <w:rsid w:val="00833FA9"/>
    <w:rsid w:val="00834395"/>
    <w:rsid w:val="00834783"/>
    <w:rsid w:val="00835AD2"/>
    <w:rsid w:val="00835D4E"/>
    <w:rsid w:val="00836321"/>
    <w:rsid w:val="0083669B"/>
    <w:rsid w:val="00836CB8"/>
    <w:rsid w:val="008375F0"/>
    <w:rsid w:val="00837C0E"/>
    <w:rsid w:val="00837E59"/>
    <w:rsid w:val="00841690"/>
    <w:rsid w:val="00843DA3"/>
    <w:rsid w:val="00843DA6"/>
    <w:rsid w:val="008441DA"/>
    <w:rsid w:val="0084426E"/>
    <w:rsid w:val="00844940"/>
    <w:rsid w:val="00845AAA"/>
    <w:rsid w:val="00845BAA"/>
    <w:rsid w:val="0084687C"/>
    <w:rsid w:val="00847448"/>
    <w:rsid w:val="00852B9E"/>
    <w:rsid w:val="00856B32"/>
    <w:rsid w:val="008571F7"/>
    <w:rsid w:val="0086005A"/>
    <w:rsid w:val="00860901"/>
    <w:rsid w:val="00861CE2"/>
    <w:rsid w:val="00862DC5"/>
    <w:rsid w:val="0086310D"/>
    <w:rsid w:val="00864B9A"/>
    <w:rsid w:val="00864F90"/>
    <w:rsid w:val="00865E49"/>
    <w:rsid w:val="00866572"/>
    <w:rsid w:val="008671D5"/>
    <w:rsid w:val="00867C3C"/>
    <w:rsid w:val="00870395"/>
    <w:rsid w:val="008711C4"/>
    <w:rsid w:val="008719A3"/>
    <w:rsid w:val="00872164"/>
    <w:rsid w:val="008724AE"/>
    <w:rsid w:val="0087309D"/>
    <w:rsid w:val="008733D9"/>
    <w:rsid w:val="008736A0"/>
    <w:rsid w:val="00873D01"/>
    <w:rsid w:val="00874773"/>
    <w:rsid w:val="008761E1"/>
    <w:rsid w:val="008767A8"/>
    <w:rsid w:val="00876A94"/>
    <w:rsid w:val="00876CAA"/>
    <w:rsid w:val="008803CB"/>
    <w:rsid w:val="0088064C"/>
    <w:rsid w:val="008824CD"/>
    <w:rsid w:val="00882964"/>
    <w:rsid w:val="00882D04"/>
    <w:rsid w:val="0088324B"/>
    <w:rsid w:val="00883FEA"/>
    <w:rsid w:val="00884A9E"/>
    <w:rsid w:val="00885BFF"/>
    <w:rsid w:val="00886CC5"/>
    <w:rsid w:val="00886D40"/>
    <w:rsid w:val="008903F4"/>
    <w:rsid w:val="00890B06"/>
    <w:rsid w:val="00890D94"/>
    <w:rsid w:val="00891A77"/>
    <w:rsid w:val="00891EB8"/>
    <w:rsid w:val="00892979"/>
    <w:rsid w:val="008930FC"/>
    <w:rsid w:val="008936EA"/>
    <w:rsid w:val="008941E4"/>
    <w:rsid w:val="00894641"/>
    <w:rsid w:val="008947BA"/>
    <w:rsid w:val="00895A93"/>
    <w:rsid w:val="0089687B"/>
    <w:rsid w:val="00896897"/>
    <w:rsid w:val="00896B2D"/>
    <w:rsid w:val="00896C17"/>
    <w:rsid w:val="0089721F"/>
    <w:rsid w:val="00897264"/>
    <w:rsid w:val="00897709"/>
    <w:rsid w:val="008977ED"/>
    <w:rsid w:val="00897DC3"/>
    <w:rsid w:val="008A0342"/>
    <w:rsid w:val="008A1CC6"/>
    <w:rsid w:val="008A22AB"/>
    <w:rsid w:val="008A3063"/>
    <w:rsid w:val="008A39E5"/>
    <w:rsid w:val="008A39FA"/>
    <w:rsid w:val="008A3D3B"/>
    <w:rsid w:val="008A44F7"/>
    <w:rsid w:val="008A4694"/>
    <w:rsid w:val="008A5F10"/>
    <w:rsid w:val="008A6CEF"/>
    <w:rsid w:val="008B0C82"/>
    <w:rsid w:val="008B1364"/>
    <w:rsid w:val="008B266C"/>
    <w:rsid w:val="008B2ACE"/>
    <w:rsid w:val="008B3900"/>
    <w:rsid w:val="008B3B17"/>
    <w:rsid w:val="008B4FFF"/>
    <w:rsid w:val="008B534B"/>
    <w:rsid w:val="008B53DD"/>
    <w:rsid w:val="008B5A34"/>
    <w:rsid w:val="008B5CB4"/>
    <w:rsid w:val="008B6750"/>
    <w:rsid w:val="008B6B70"/>
    <w:rsid w:val="008B705E"/>
    <w:rsid w:val="008B71EB"/>
    <w:rsid w:val="008B7B15"/>
    <w:rsid w:val="008C043E"/>
    <w:rsid w:val="008C0811"/>
    <w:rsid w:val="008C0EE0"/>
    <w:rsid w:val="008C0FB3"/>
    <w:rsid w:val="008C189F"/>
    <w:rsid w:val="008C2CBB"/>
    <w:rsid w:val="008C2E8A"/>
    <w:rsid w:val="008C301A"/>
    <w:rsid w:val="008C3DA6"/>
    <w:rsid w:val="008C3E8C"/>
    <w:rsid w:val="008C4C69"/>
    <w:rsid w:val="008C5178"/>
    <w:rsid w:val="008C594D"/>
    <w:rsid w:val="008C5EED"/>
    <w:rsid w:val="008C6D49"/>
    <w:rsid w:val="008C7516"/>
    <w:rsid w:val="008C7A80"/>
    <w:rsid w:val="008C7DD7"/>
    <w:rsid w:val="008C7EB2"/>
    <w:rsid w:val="008D01EA"/>
    <w:rsid w:val="008D0B77"/>
    <w:rsid w:val="008D1C74"/>
    <w:rsid w:val="008D3C7E"/>
    <w:rsid w:val="008D3E1D"/>
    <w:rsid w:val="008D4882"/>
    <w:rsid w:val="008D5E2B"/>
    <w:rsid w:val="008D6107"/>
    <w:rsid w:val="008D79F6"/>
    <w:rsid w:val="008E07C9"/>
    <w:rsid w:val="008E2BD3"/>
    <w:rsid w:val="008E5582"/>
    <w:rsid w:val="008E61DE"/>
    <w:rsid w:val="008E645F"/>
    <w:rsid w:val="008E6ED1"/>
    <w:rsid w:val="008E796B"/>
    <w:rsid w:val="008F0817"/>
    <w:rsid w:val="008F2467"/>
    <w:rsid w:val="008F25DE"/>
    <w:rsid w:val="008F2965"/>
    <w:rsid w:val="008F307E"/>
    <w:rsid w:val="008F3225"/>
    <w:rsid w:val="008F3A38"/>
    <w:rsid w:val="008F3B49"/>
    <w:rsid w:val="008F3C0E"/>
    <w:rsid w:val="008F3EE1"/>
    <w:rsid w:val="008F4E21"/>
    <w:rsid w:val="008F5623"/>
    <w:rsid w:val="008F57F0"/>
    <w:rsid w:val="008F58E0"/>
    <w:rsid w:val="008F5D5A"/>
    <w:rsid w:val="008F64EC"/>
    <w:rsid w:val="008F6609"/>
    <w:rsid w:val="008F7131"/>
    <w:rsid w:val="008F7CA6"/>
    <w:rsid w:val="00900C5C"/>
    <w:rsid w:val="0090104C"/>
    <w:rsid w:val="00902E0B"/>
    <w:rsid w:val="00902FBE"/>
    <w:rsid w:val="00902FEC"/>
    <w:rsid w:val="009032F3"/>
    <w:rsid w:val="009044E5"/>
    <w:rsid w:val="0090512A"/>
    <w:rsid w:val="0090592F"/>
    <w:rsid w:val="00905A8E"/>
    <w:rsid w:val="00905C38"/>
    <w:rsid w:val="0090680F"/>
    <w:rsid w:val="00907D78"/>
    <w:rsid w:val="00911692"/>
    <w:rsid w:val="0091232A"/>
    <w:rsid w:val="0091265C"/>
    <w:rsid w:val="00913D86"/>
    <w:rsid w:val="00913F8F"/>
    <w:rsid w:val="00914D10"/>
    <w:rsid w:val="00914F04"/>
    <w:rsid w:val="00915526"/>
    <w:rsid w:val="00915DD1"/>
    <w:rsid w:val="0091644F"/>
    <w:rsid w:val="0091666E"/>
    <w:rsid w:val="00916F73"/>
    <w:rsid w:val="00920317"/>
    <w:rsid w:val="00921408"/>
    <w:rsid w:val="0092155B"/>
    <w:rsid w:val="00922713"/>
    <w:rsid w:val="009241FE"/>
    <w:rsid w:val="00924780"/>
    <w:rsid w:val="00925018"/>
    <w:rsid w:val="00925DC8"/>
    <w:rsid w:val="00926EA7"/>
    <w:rsid w:val="009309DF"/>
    <w:rsid w:val="009310A7"/>
    <w:rsid w:val="00931A00"/>
    <w:rsid w:val="00933DCF"/>
    <w:rsid w:val="00933E5E"/>
    <w:rsid w:val="0093684B"/>
    <w:rsid w:val="00936BBD"/>
    <w:rsid w:val="009377D2"/>
    <w:rsid w:val="00940AC7"/>
    <w:rsid w:val="00940EC1"/>
    <w:rsid w:val="00942BFE"/>
    <w:rsid w:val="0094345F"/>
    <w:rsid w:val="0094377B"/>
    <w:rsid w:val="00943E47"/>
    <w:rsid w:val="00944E9E"/>
    <w:rsid w:val="00945532"/>
    <w:rsid w:val="00945665"/>
    <w:rsid w:val="00945B42"/>
    <w:rsid w:val="00946251"/>
    <w:rsid w:val="00946565"/>
    <w:rsid w:val="00946BF2"/>
    <w:rsid w:val="00946E04"/>
    <w:rsid w:val="00947075"/>
    <w:rsid w:val="00950068"/>
    <w:rsid w:val="009514A5"/>
    <w:rsid w:val="009527B2"/>
    <w:rsid w:val="0095386F"/>
    <w:rsid w:val="009541F9"/>
    <w:rsid w:val="00954A25"/>
    <w:rsid w:val="0095534B"/>
    <w:rsid w:val="009556D2"/>
    <w:rsid w:val="00955B62"/>
    <w:rsid w:val="00957FB8"/>
    <w:rsid w:val="00960B71"/>
    <w:rsid w:val="009612FC"/>
    <w:rsid w:val="00961359"/>
    <w:rsid w:val="00962252"/>
    <w:rsid w:val="009624E4"/>
    <w:rsid w:val="009627EE"/>
    <w:rsid w:val="00962B73"/>
    <w:rsid w:val="00962BDE"/>
    <w:rsid w:val="00963319"/>
    <w:rsid w:val="009640D8"/>
    <w:rsid w:val="009640EC"/>
    <w:rsid w:val="009642A5"/>
    <w:rsid w:val="00964435"/>
    <w:rsid w:val="00964463"/>
    <w:rsid w:val="00964B44"/>
    <w:rsid w:val="009656B5"/>
    <w:rsid w:val="009716BF"/>
    <w:rsid w:val="00971D5B"/>
    <w:rsid w:val="00971ED8"/>
    <w:rsid w:val="0097216F"/>
    <w:rsid w:val="00972631"/>
    <w:rsid w:val="009730E7"/>
    <w:rsid w:val="00973597"/>
    <w:rsid w:val="00973B83"/>
    <w:rsid w:val="00974D03"/>
    <w:rsid w:val="009754C8"/>
    <w:rsid w:val="0097653F"/>
    <w:rsid w:val="00976551"/>
    <w:rsid w:val="0097698A"/>
    <w:rsid w:val="00976B34"/>
    <w:rsid w:val="00976C05"/>
    <w:rsid w:val="00977173"/>
    <w:rsid w:val="009779E0"/>
    <w:rsid w:val="009806FB"/>
    <w:rsid w:val="00980DCA"/>
    <w:rsid w:val="009834AA"/>
    <w:rsid w:val="009839A9"/>
    <w:rsid w:val="00984A02"/>
    <w:rsid w:val="009857D1"/>
    <w:rsid w:val="009861F3"/>
    <w:rsid w:val="00986EF7"/>
    <w:rsid w:val="00986F97"/>
    <w:rsid w:val="00987062"/>
    <w:rsid w:val="0099008E"/>
    <w:rsid w:val="00990A2A"/>
    <w:rsid w:val="00990C19"/>
    <w:rsid w:val="00990F1D"/>
    <w:rsid w:val="00991460"/>
    <w:rsid w:val="00991478"/>
    <w:rsid w:val="00991990"/>
    <w:rsid w:val="00992E17"/>
    <w:rsid w:val="00992E73"/>
    <w:rsid w:val="009931FA"/>
    <w:rsid w:val="00993428"/>
    <w:rsid w:val="00994022"/>
    <w:rsid w:val="009946E5"/>
    <w:rsid w:val="00994BE3"/>
    <w:rsid w:val="00995003"/>
    <w:rsid w:val="009965E6"/>
    <w:rsid w:val="00997F2A"/>
    <w:rsid w:val="009A0005"/>
    <w:rsid w:val="009A0741"/>
    <w:rsid w:val="009A08F3"/>
    <w:rsid w:val="009A2AD6"/>
    <w:rsid w:val="009A354B"/>
    <w:rsid w:val="009A407B"/>
    <w:rsid w:val="009A428D"/>
    <w:rsid w:val="009A4F80"/>
    <w:rsid w:val="009A5144"/>
    <w:rsid w:val="009A7270"/>
    <w:rsid w:val="009A7333"/>
    <w:rsid w:val="009B006C"/>
    <w:rsid w:val="009B1516"/>
    <w:rsid w:val="009B2C4F"/>
    <w:rsid w:val="009B322C"/>
    <w:rsid w:val="009B3791"/>
    <w:rsid w:val="009B486A"/>
    <w:rsid w:val="009B4DD3"/>
    <w:rsid w:val="009B530F"/>
    <w:rsid w:val="009B5D53"/>
    <w:rsid w:val="009B5ECB"/>
    <w:rsid w:val="009B65FD"/>
    <w:rsid w:val="009C0AAF"/>
    <w:rsid w:val="009C0FE7"/>
    <w:rsid w:val="009C1134"/>
    <w:rsid w:val="009C1147"/>
    <w:rsid w:val="009C1B7D"/>
    <w:rsid w:val="009C1E83"/>
    <w:rsid w:val="009C1FD3"/>
    <w:rsid w:val="009C27CC"/>
    <w:rsid w:val="009C2E64"/>
    <w:rsid w:val="009C3BD6"/>
    <w:rsid w:val="009C4703"/>
    <w:rsid w:val="009C4770"/>
    <w:rsid w:val="009C4CC2"/>
    <w:rsid w:val="009C506D"/>
    <w:rsid w:val="009C50FB"/>
    <w:rsid w:val="009C5CFD"/>
    <w:rsid w:val="009C77DC"/>
    <w:rsid w:val="009D0112"/>
    <w:rsid w:val="009D0824"/>
    <w:rsid w:val="009D0F01"/>
    <w:rsid w:val="009D18CE"/>
    <w:rsid w:val="009D18ED"/>
    <w:rsid w:val="009D1C7C"/>
    <w:rsid w:val="009D4BCF"/>
    <w:rsid w:val="009D5263"/>
    <w:rsid w:val="009D5E07"/>
    <w:rsid w:val="009D6ADA"/>
    <w:rsid w:val="009D6D20"/>
    <w:rsid w:val="009D763D"/>
    <w:rsid w:val="009E1B98"/>
    <w:rsid w:val="009E2367"/>
    <w:rsid w:val="009E2FAA"/>
    <w:rsid w:val="009E3130"/>
    <w:rsid w:val="009E388E"/>
    <w:rsid w:val="009E3966"/>
    <w:rsid w:val="009E4701"/>
    <w:rsid w:val="009E526A"/>
    <w:rsid w:val="009E53C0"/>
    <w:rsid w:val="009E6346"/>
    <w:rsid w:val="009E6CB8"/>
    <w:rsid w:val="009E6F05"/>
    <w:rsid w:val="009E7890"/>
    <w:rsid w:val="009F0B95"/>
    <w:rsid w:val="009F3043"/>
    <w:rsid w:val="009F347F"/>
    <w:rsid w:val="009F3640"/>
    <w:rsid w:val="009F380F"/>
    <w:rsid w:val="009F4212"/>
    <w:rsid w:val="009F6213"/>
    <w:rsid w:val="009F6D5C"/>
    <w:rsid w:val="009F784B"/>
    <w:rsid w:val="009F7B06"/>
    <w:rsid w:val="009F7ED5"/>
    <w:rsid w:val="00A01FED"/>
    <w:rsid w:val="00A02DFB"/>
    <w:rsid w:val="00A03A67"/>
    <w:rsid w:val="00A03D94"/>
    <w:rsid w:val="00A0464E"/>
    <w:rsid w:val="00A047F7"/>
    <w:rsid w:val="00A04AE9"/>
    <w:rsid w:val="00A05388"/>
    <w:rsid w:val="00A05998"/>
    <w:rsid w:val="00A05EDD"/>
    <w:rsid w:val="00A0798E"/>
    <w:rsid w:val="00A10DA2"/>
    <w:rsid w:val="00A11BDA"/>
    <w:rsid w:val="00A12123"/>
    <w:rsid w:val="00A12AFC"/>
    <w:rsid w:val="00A13862"/>
    <w:rsid w:val="00A14C3E"/>
    <w:rsid w:val="00A14D88"/>
    <w:rsid w:val="00A14DF2"/>
    <w:rsid w:val="00A151E4"/>
    <w:rsid w:val="00A154DC"/>
    <w:rsid w:val="00A156B4"/>
    <w:rsid w:val="00A17349"/>
    <w:rsid w:val="00A200C1"/>
    <w:rsid w:val="00A202B3"/>
    <w:rsid w:val="00A20378"/>
    <w:rsid w:val="00A2054A"/>
    <w:rsid w:val="00A20CD2"/>
    <w:rsid w:val="00A20ECF"/>
    <w:rsid w:val="00A21F61"/>
    <w:rsid w:val="00A22023"/>
    <w:rsid w:val="00A23588"/>
    <w:rsid w:val="00A2408F"/>
    <w:rsid w:val="00A2610A"/>
    <w:rsid w:val="00A26296"/>
    <w:rsid w:val="00A26DD2"/>
    <w:rsid w:val="00A27367"/>
    <w:rsid w:val="00A274EA"/>
    <w:rsid w:val="00A27CB7"/>
    <w:rsid w:val="00A3040C"/>
    <w:rsid w:val="00A30709"/>
    <w:rsid w:val="00A30F61"/>
    <w:rsid w:val="00A31001"/>
    <w:rsid w:val="00A310D7"/>
    <w:rsid w:val="00A31387"/>
    <w:rsid w:val="00A316FE"/>
    <w:rsid w:val="00A336E7"/>
    <w:rsid w:val="00A33A6C"/>
    <w:rsid w:val="00A342B9"/>
    <w:rsid w:val="00A34BBE"/>
    <w:rsid w:val="00A34DA2"/>
    <w:rsid w:val="00A366B6"/>
    <w:rsid w:val="00A3683B"/>
    <w:rsid w:val="00A3697D"/>
    <w:rsid w:val="00A36A34"/>
    <w:rsid w:val="00A373B0"/>
    <w:rsid w:val="00A4066B"/>
    <w:rsid w:val="00A41337"/>
    <w:rsid w:val="00A41712"/>
    <w:rsid w:val="00A41A08"/>
    <w:rsid w:val="00A41CAB"/>
    <w:rsid w:val="00A42990"/>
    <w:rsid w:val="00A42F4B"/>
    <w:rsid w:val="00A43F5E"/>
    <w:rsid w:val="00A44027"/>
    <w:rsid w:val="00A44697"/>
    <w:rsid w:val="00A44F0E"/>
    <w:rsid w:val="00A45FFC"/>
    <w:rsid w:val="00A464FD"/>
    <w:rsid w:val="00A468A6"/>
    <w:rsid w:val="00A46B83"/>
    <w:rsid w:val="00A473B5"/>
    <w:rsid w:val="00A4764C"/>
    <w:rsid w:val="00A4786E"/>
    <w:rsid w:val="00A47D12"/>
    <w:rsid w:val="00A47E7F"/>
    <w:rsid w:val="00A50E02"/>
    <w:rsid w:val="00A50E38"/>
    <w:rsid w:val="00A51841"/>
    <w:rsid w:val="00A518C8"/>
    <w:rsid w:val="00A51FD6"/>
    <w:rsid w:val="00A5230A"/>
    <w:rsid w:val="00A529B3"/>
    <w:rsid w:val="00A5301F"/>
    <w:rsid w:val="00A53588"/>
    <w:rsid w:val="00A54193"/>
    <w:rsid w:val="00A54E3A"/>
    <w:rsid w:val="00A55AB7"/>
    <w:rsid w:val="00A55C0F"/>
    <w:rsid w:val="00A55E0F"/>
    <w:rsid w:val="00A55FD4"/>
    <w:rsid w:val="00A56D7F"/>
    <w:rsid w:val="00A57548"/>
    <w:rsid w:val="00A57A3A"/>
    <w:rsid w:val="00A604D3"/>
    <w:rsid w:val="00A60998"/>
    <w:rsid w:val="00A609D7"/>
    <w:rsid w:val="00A611E7"/>
    <w:rsid w:val="00A615B4"/>
    <w:rsid w:val="00A624F1"/>
    <w:rsid w:val="00A63AD3"/>
    <w:rsid w:val="00A64418"/>
    <w:rsid w:val="00A6500C"/>
    <w:rsid w:val="00A677CB"/>
    <w:rsid w:val="00A67A6A"/>
    <w:rsid w:val="00A7060F"/>
    <w:rsid w:val="00A70B2C"/>
    <w:rsid w:val="00A70F14"/>
    <w:rsid w:val="00A70F84"/>
    <w:rsid w:val="00A712D3"/>
    <w:rsid w:val="00A71C87"/>
    <w:rsid w:val="00A71E7D"/>
    <w:rsid w:val="00A71F01"/>
    <w:rsid w:val="00A72B74"/>
    <w:rsid w:val="00A72E66"/>
    <w:rsid w:val="00A72F90"/>
    <w:rsid w:val="00A733F5"/>
    <w:rsid w:val="00A740ED"/>
    <w:rsid w:val="00A7688C"/>
    <w:rsid w:val="00A77200"/>
    <w:rsid w:val="00A77D85"/>
    <w:rsid w:val="00A77E85"/>
    <w:rsid w:val="00A81247"/>
    <w:rsid w:val="00A84078"/>
    <w:rsid w:val="00A8479D"/>
    <w:rsid w:val="00A8499C"/>
    <w:rsid w:val="00A84DCB"/>
    <w:rsid w:val="00A85315"/>
    <w:rsid w:val="00A8549B"/>
    <w:rsid w:val="00A86AEB"/>
    <w:rsid w:val="00A9030F"/>
    <w:rsid w:val="00A9081D"/>
    <w:rsid w:val="00A9162B"/>
    <w:rsid w:val="00A91CB5"/>
    <w:rsid w:val="00A925A6"/>
    <w:rsid w:val="00A931AA"/>
    <w:rsid w:val="00A931E0"/>
    <w:rsid w:val="00A944FD"/>
    <w:rsid w:val="00A94760"/>
    <w:rsid w:val="00A950F2"/>
    <w:rsid w:val="00A95392"/>
    <w:rsid w:val="00A953A2"/>
    <w:rsid w:val="00A96F9C"/>
    <w:rsid w:val="00AA00EA"/>
    <w:rsid w:val="00AA0132"/>
    <w:rsid w:val="00AA125F"/>
    <w:rsid w:val="00AA12E4"/>
    <w:rsid w:val="00AA1D33"/>
    <w:rsid w:val="00AA21F1"/>
    <w:rsid w:val="00AA263D"/>
    <w:rsid w:val="00AA287B"/>
    <w:rsid w:val="00AA2CD7"/>
    <w:rsid w:val="00AA5698"/>
    <w:rsid w:val="00AA6047"/>
    <w:rsid w:val="00AA724C"/>
    <w:rsid w:val="00AA7B07"/>
    <w:rsid w:val="00AB0625"/>
    <w:rsid w:val="00AB07BE"/>
    <w:rsid w:val="00AB10A4"/>
    <w:rsid w:val="00AB3B84"/>
    <w:rsid w:val="00AB3D6E"/>
    <w:rsid w:val="00AB3DF6"/>
    <w:rsid w:val="00AB3F1E"/>
    <w:rsid w:val="00AB7970"/>
    <w:rsid w:val="00AC06CA"/>
    <w:rsid w:val="00AC093F"/>
    <w:rsid w:val="00AC1D54"/>
    <w:rsid w:val="00AC2424"/>
    <w:rsid w:val="00AC34D1"/>
    <w:rsid w:val="00AC3739"/>
    <w:rsid w:val="00AC3AD8"/>
    <w:rsid w:val="00AC3B8C"/>
    <w:rsid w:val="00AC3E10"/>
    <w:rsid w:val="00AC4B4F"/>
    <w:rsid w:val="00AC580A"/>
    <w:rsid w:val="00AC5A07"/>
    <w:rsid w:val="00AC67CD"/>
    <w:rsid w:val="00AC72B1"/>
    <w:rsid w:val="00AD00C6"/>
    <w:rsid w:val="00AD01B4"/>
    <w:rsid w:val="00AD04B4"/>
    <w:rsid w:val="00AD0AD5"/>
    <w:rsid w:val="00AD0B63"/>
    <w:rsid w:val="00AD155F"/>
    <w:rsid w:val="00AD2563"/>
    <w:rsid w:val="00AD39A2"/>
    <w:rsid w:val="00AD3D64"/>
    <w:rsid w:val="00AD41A0"/>
    <w:rsid w:val="00AD433C"/>
    <w:rsid w:val="00AD47AD"/>
    <w:rsid w:val="00AD4DAC"/>
    <w:rsid w:val="00AD71CE"/>
    <w:rsid w:val="00AE1923"/>
    <w:rsid w:val="00AE31AF"/>
    <w:rsid w:val="00AE3E93"/>
    <w:rsid w:val="00AE3EBE"/>
    <w:rsid w:val="00AE40CD"/>
    <w:rsid w:val="00AE4C8C"/>
    <w:rsid w:val="00AE4DBE"/>
    <w:rsid w:val="00AE5B01"/>
    <w:rsid w:val="00AE7D2A"/>
    <w:rsid w:val="00AF0A96"/>
    <w:rsid w:val="00AF15C5"/>
    <w:rsid w:val="00AF1B2D"/>
    <w:rsid w:val="00AF1EA4"/>
    <w:rsid w:val="00AF305B"/>
    <w:rsid w:val="00AF3312"/>
    <w:rsid w:val="00AF3447"/>
    <w:rsid w:val="00AF3E5D"/>
    <w:rsid w:val="00AF4111"/>
    <w:rsid w:val="00AF458B"/>
    <w:rsid w:val="00AF57DB"/>
    <w:rsid w:val="00AF5810"/>
    <w:rsid w:val="00AF5F15"/>
    <w:rsid w:val="00B01896"/>
    <w:rsid w:val="00B02DC1"/>
    <w:rsid w:val="00B039BC"/>
    <w:rsid w:val="00B03E9E"/>
    <w:rsid w:val="00B04BA8"/>
    <w:rsid w:val="00B05A87"/>
    <w:rsid w:val="00B05BE4"/>
    <w:rsid w:val="00B066E8"/>
    <w:rsid w:val="00B06CEF"/>
    <w:rsid w:val="00B101F5"/>
    <w:rsid w:val="00B10642"/>
    <w:rsid w:val="00B11F8A"/>
    <w:rsid w:val="00B1205E"/>
    <w:rsid w:val="00B12F53"/>
    <w:rsid w:val="00B15554"/>
    <w:rsid w:val="00B15E17"/>
    <w:rsid w:val="00B15FA0"/>
    <w:rsid w:val="00B1686D"/>
    <w:rsid w:val="00B17434"/>
    <w:rsid w:val="00B176CC"/>
    <w:rsid w:val="00B203D3"/>
    <w:rsid w:val="00B20996"/>
    <w:rsid w:val="00B20E12"/>
    <w:rsid w:val="00B211CC"/>
    <w:rsid w:val="00B2140A"/>
    <w:rsid w:val="00B21695"/>
    <w:rsid w:val="00B22DAF"/>
    <w:rsid w:val="00B231BC"/>
    <w:rsid w:val="00B23BF7"/>
    <w:rsid w:val="00B23C5E"/>
    <w:rsid w:val="00B241C4"/>
    <w:rsid w:val="00B25BD6"/>
    <w:rsid w:val="00B272EA"/>
    <w:rsid w:val="00B31069"/>
    <w:rsid w:val="00B315A4"/>
    <w:rsid w:val="00B3178B"/>
    <w:rsid w:val="00B32505"/>
    <w:rsid w:val="00B3256F"/>
    <w:rsid w:val="00B32846"/>
    <w:rsid w:val="00B32E89"/>
    <w:rsid w:val="00B342FC"/>
    <w:rsid w:val="00B34C5B"/>
    <w:rsid w:val="00B34E38"/>
    <w:rsid w:val="00B36433"/>
    <w:rsid w:val="00B36643"/>
    <w:rsid w:val="00B37078"/>
    <w:rsid w:val="00B37E33"/>
    <w:rsid w:val="00B418C0"/>
    <w:rsid w:val="00B418EB"/>
    <w:rsid w:val="00B43B6C"/>
    <w:rsid w:val="00B45359"/>
    <w:rsid w:val="00B455C9"/>
    <w:rsid w:val="00B46991"/>
    <w:rsid w:val="00B46CB2"/>
    <w:rsid w:val="00B4761B"/>
    <w:rsid w:val="00B47C1F"/>
    <w:rsid w:val="00B500B8"/>
    <w:rsid w:val="00B50B0E"/>
    <w:rsid w:val="00B55B76"/>
    <w:rsid w:val="00B57551"/>
    <w:rsid w:val="00B57661"/>
    <w:rsid w:val="00B60028"/>
    <w:rsid w:val="00B60059"/>
    <w:rsid w:val="00B60334"/>
    <w:rsid w:val="00B60704"/>
    <w:rsid w:val="00B61156"/>
    <w:rsid w:val="00B6172A"/>
    <w:rsid w:val="00B62366"/>
    <w:rsid w:val="00B634BF"/>
    <w:rsid w:val="00B63875"/>
    <w:rsid w:val="00B643C3"/>
    <w:rsid w:val="00B65DDC"/>
    <w:rsid w:val="00B66557"/>
    <w:rsid w:val="00B67214"/>
    <w:rsid w:val="00B6752D"/>
    <w:rsid w:val="00B6760D"/>
    <w:rsid w:val="00B67817"/>
    <w:rsid w:val="00B70277"/>
    <w:rsid w:val="00B7038F"/>
    <w:rsid w:val="00B70B83"/>
    <w:rsid w:val="00B71B6E"/>
    <w:rsid w:val="00B72FB1"/>
    <w:rsid w:val="00B73491"/>
    <w:rsid w:val="00B74073"/>
    <w:rsid w:val="00B753E4"/>
    <w:rsid w:val="00B75616"/>
    <w:rsid w:val="00B757FE"/>
    <w:rsid w:val="00B7747D"/>
    <w:rsid w:val="00B77598"/>
    <w:rsid w:val="00B7759C"/>
    <w:rsid w:val="00B77F92"/>
    <w:rsid w:val="00B81762"/>
    <w:rsid w:val="00B81CB1"/>
    <w:rsid w:val="00B82314"/>
    <w:rsid w:val="00B8251C"/>
    <w:rsid w:val="00B83358"/>
    <w:rsid w:val="00B838CA"/>
    <w:rsid w:val="00B83ED7"/>
    <w:rsid w:val="00B841F5"/>
    <w:rsid w:val="00B84325"/>
    <w:rsid w:val="00B84F5A"/>
    <w:rsid w:val="00B91007"/>
    <w:rsid w:val="00B910D9"/>
    <w:rsid w:val="00B915C7"/>
    <w:rsid w:val="00B93319"/>
    <w:rsid w:val="00B93A39"/>
    <w:rsid w:val="00B93CCA"/>
    <w:rsid w:val="00B93F79"/>
    <w:rsid w:val="00B93FF6"/>
    <w:rsid w:val="00B95C0A"/>
    <w:rsid w:val="00B96C30"/>
    <w:rsid w:val="00B970D2"/>
    <w:rsid w:val="00B97E20"/>
    <w:rsid w:val="00B97F7B"/>
    <w:rsid w:val="00BA0C20"/>
    <w:rsid w:val="00BA0E15"/>
    <w:rsid w:val="00BA19DA"/>
    <w:rsid w:val="00BA2262"/>
    <w:rsid w:val="00BA28D7"/>
    <w:rsid w:val="00BA3268"/>
    <w:rsid w:val="00BA378F"/>
    <w:rsid w:val="00BA42C8"/>
    <w:rsid w:val="00BA4B37"/>
    <w:rsid w:val="00BA52E4"/>
    <w:rsid w:val="00BA5FB7"/>
    <w:rsid w:val="00BA6B24"/>
    <w:rsid w:val="00BA7BF9"/>
    <w:rsid w:val="00BB1091"/>
    <w:rsid w:val="00BB1E1A"/>
    <w:rsid w:val="00BB21F1"/>
    <w:rsid w:val="00BB23E3"/>
    <w:rsid w:val="00BB2907"/>
    <w:rsid w:val="00BB2ADF"/>
    <w:rsid w:val="00BB39DD"/>
    <w:rsid w:val="00BB40B0"/>
    <w:rsid w:val="00BB457A"/>
    <w:rsid w:val="00BB49B0"/>
    <w:rsid w:val="00BB507E"/>
    <w:rsid w:val="00BB5112"/>
    <w:rsid w:val="00BB591D"/>
    <w:rsid w:val="00BB6A6F"/>
    <w:rsid w:val="00BB6E9E"/>
    <w:rsid w:val="00BB7091"/>
    <w:rsid w:val="00BB7E4F"/>
    <w:rsid w:val="00BC083A"/>
    <w:rsid w:val="00BC0DF2"/>
    <w:rsid w:val="00BC1875"/>
    <w:rsid w:val="00BC1FC8"/>
    <w:rsid w:val="00BC2047"/>
    <w:rsid w:val="00BC230E"/>
    <w:rsid w:val="00BC26E7"/>
    <w:rsid w:val="00BC3929"/>
    <w:rsid w:val="00BC5810"/>
    <w:rsid w:val="00BC5A59"/>
    <w:rsid w:val="00BD0036"/>
    <w:rsid w:val="00BD0E69"/>
    <w:rsid w:val="00BD1B18"/>
    <w:rsid w:val="00BD2440"/>
    <w:rsid w:val="00BD31FF"/>
    <w:rsid w:val="00BD3470"/>
    <w:rsid w:val="00BD34F1"/>
    <w:rsid w:val="00BD3772"/>
    <w:rsid w:val="00BD46A9"/>
    <w:rsid w:val="00BD557B"/>
    <w:rsid w:val="00BD59A2"/>
    <w:rsid w:val="00BD59DF"/>
    <w:rsid w:val="00BD6BD7"/>
    <w:rsid w:val="00BD7127"/>
    <w:rsid w:val="00BD7AC7"/>
    <w:rsid w:val="00BE06E5"/>
    <w:rsid w:val="00BE0D3E"/>
    <w:rsid w:val="00BE1206"/>
    <w:rsid w:val="00BE1AB6"/>
    <w:rsid w:val="00BE234F"/>
    <w:rsid w:val="00BE3AF1"/>
    <w:rsid w:val="00BE673B"/>
    <w:rsid w:val="00BE715A"/>
    <w:rsid w:val="00BE74D6"/>
    <w:rsid w:val="00BE762F"/>
    <w:rsid w:val="00BE7937"/>
    <w:rsid w:val="00BE7DF3"/>
    <w:rsid w:val="00BF0B32"/>
    <w:rsid w:val="00BF0D5C"/>
    <w:rsid w:val="00BF0EE2"/>
    <w:rsid w:val="00BF1041"/>
    <w:rsid w:val="00BF1D7B"/>
    <w:rsid w:val="00BF25A0"/>
    <w:rsid w:val="00BF28E4"/>
    <w:rsid w:val="00BF3BF8"/>
    <w:rsid w:val="00BF3EB6"/>
    <w:rsid w:val="00BF4240"/>
    <w:rsid w:val="00BF43FA"/>
    <w:rsid w:val="00BF4EA6"/>
    <w:rsid w:val="00BF5303"/>
    <w:rsid w:val="00BF5842"/>
    <w:rsid w:val="00BF6514"/>
    <w:rsid w:val="00BF6B66"/>
    <w:rsid w:val="00BF6BF4"/>
    <w:rsid w:val="00BF6C1B"/>
    <w:rsid w:val="00BF77B0"/>
    <w:rsid w:val="00C018E2"/>
    <w:rsid w:val="00C018E4"/>
    <w:rsid w:val="00C01B30"/>
    <w:rsid w:val="00C01C62"/>
    <w:rsid w:val="00C01ED8"/>
    <w:rsid w:val="00C02971"/>
    <w:rsid w:val="00C03399"/>
    <w:rsid w:val="00C03708"/>
    <w:rsid w:val="00C03B73"/>
    <w:rsid w:val="00C03DD4"/>
    <w:rsid w:val="00C03F54"/>
    <w:rsid w:val="00C046F1"/>
    <w:rsid w:val="00C04B1F"/>
    <w:rsid w:val="00C055E2"/>
    <w:rsid w:val="00C064D4"/>
    <w:rsid w:val="00C06661"/>
    <w:rsid w:val="00C06E68"/>
    <w:rsid w:val="00C07F5E"/>
    <w:rsid w:val="00C106FB"/>
    <w:rsid w:val="00C10A1E"/>
    <w:rsid w:val="00C11203"/>
    <w:rsid w:val="00C11E4C"/>
    <w:rsid w:val="00C12852"/>
    <w:rsid w:val="00C13E0E"/>
    <w:rsid w:val="00C14AC2"/>
    <w:rsid w:val="00C15119"/>
    <w:rsid w:val="00C15B51"/>
    <w:rsid w:val="00C15C29"/>
    <w:rsid w:val="00C1643B"/>
    <w:rsid w:val="00C16ED5"/>
    <w:rsid w:val="00C16F9A"/>
    <w:rsid w:val="00C1785D"/>
    <w:rsid w:val="00C20119"/>
    <w:rsid w:val="00C205E3"/>
    <w:rsid w:val="00C20CDD"/>
    <w:rsid w:val="00C21A9C"/>
    <w:rsid w:val="00C22149"/>
    <w:rsid w:val="00C23026"/>
    <w:rsid w:val="00C23581"/>
    <w:rsid w:val="00C235F2"/>
    <w:rsid w:val="00C24280"/>
    <w:rsid w:val="00C2529C"/>
    <w:rsid w:val="00C25768"/>
    <w:rsid w:val="00C25826"/>
    <w:rsid w:val="00C26265"/>
    <w:rsid w:val="00C2629F"/>
    <w:rsid w:val="00C27411"/>
    <w:rsid w:val="00C27A23"/>
    <w:rsid w:val="00C27AA2"/>
    <w:rsid w:val="00C30AD2"/>
    <w:rsid w:val="00C31012"/>
    <w:rsid w:val="00C32812"/>
    <w:rsid w:val="00C32BB1"/>
    <w:rsid w:val="00C333B4"/>
    <w:rsid w:val="00C33A89"/>
    <w:rsid w:val="00C33A95"/>
    <w:rsid w:val="00C33B24"/>
    <w:rsid w:val="00C346A4"/>
    <w:rsid w:val="00C359E5"/>
    <w:rsid w:val="00C37801"/>
    <w:rsid w:val="00C37D3D"/>
    <w:rsid w:val="00C402FC"/>
    <w:rsid w:val="00C40310"/>
    <w:rsid w:val="00C40459"/>
    <w:rsid w:val="00C40878"/>
    <w:rsid w:val="00C40F8E"/>
    <w:rsid w:val="00C41A23"/>
    <w:rsid w:val="00C41F0F"/>
    <w:rsid w:val="00C428D0"/>
    <w:rsid w:val="00C4335F"/>
    <w:rsid w:val="00C43636"/>
    <w:rsid w:val="00C43772"/>
    <w:rsid w:val="00C44C12"/>
    <w:rsid w:val="00C454ED"/>
    <w:rsid w:val="00C45B12"/>
    <w:rsid w:val="00C460A6"/>
    <w:rsid w:val="00C46A5C"/>
    <w:rsid w:val="00C4712B"/>
    <w:rsid w:val="00C50D0F"/>
    <w:rsid w:val="00C51722"/>
    <w:rsid w:val="00C51EE7"/>
    <w:rsid w:val="00C52645"/>
    <w:rsid w:val="00C5412D"/>
    <w:rsid w:val="00C54155"/>
    <w:rsid w:val="00C54206"/>
    <w:rsid w:val="00C56694"/>
    <w:rsid w:val="00C56A78"/>
    <w:rsid w:val="00C56ABC"/>
    <w:rsid w:val="00C56C57"/>
    <w:rsid w:val="00C600EF"/>
    <w:rsid w:val="00C60251"/>
    <w:rsid w:val="00C61876"/>
    <w:rsid w:val="00C6267D"/>
    <w:rsid w:val="00C62ABC"/>
    <w:rsid w:val="00C62C84"/>
    <w:rsid w:val="00C62C8B"/>
    <w:rsid w:val="00C636D0"/>
    <w:rsid w:val="00C63CEC"/>
    <w:rsid w:val="00C64703"/>
    <w:rsid w:val="00C65312"/>
    <w:rsid w:val="00C67666"/>
    <w:rsid w:val="00C714CA"/>
    <w:rsid w:val="00C72658"/>
    <w:rsid w:val="00C73786"/>
    <w:rsid w:val="00C73875"/>
    <w:rsid w:val="00C742E5"/>
    <w:rsid w:val="00C7446E"/>
    <w:rsid w:val="00C7452B"/>
    <w:rsid w:val="00C7490C"/>
    <w:rsid w:val="00C7541E"/>
    <w:rsid w:val="00C75766"/>
    <w:rsid w:val="00C7740A"/>
    <w:rsid w:val="00C779AF"/>
    <w:rsid w:val="00C8013C"/>
    <w:rsid w:val="00C8091A"/>
    <w:rsid w:val="00C80A48"/>
    <w:rsid w:val="00C80B1D"/>
    <w:rsid w:val="00C80CAD"/>
    <w:rsid w:val="00C81909"/>
    <w:rsid w:val="00C8374E"/>
    <w:rsid w:val="00C839AC"/>
    <w:rsid w:val="00C840AE"/>
    <w:rsid w:val="00C841CD"/>
    <w:rsid w:val="00C8436F"/>
    <w:rsid w:val="00C847A8"/>
    <w:rsid w:val="00C848DC"/>
    <w:rsid w:val="00C84B50"/>
    <w:rsid w:val="00C85551"/>
    <w:rsid w:val="00C86FF7"/>
    <w:rsid w:val="00C90C62"/>
    <w:rsid w:val="00C90F39"/>
    <w:rsid w:val="00C9113C"/>
    <w:rsid w:val="00C92408"/>
    <w:rsid w:val="00C92A89"/>
    <w:rsid w:val="00C9564E"/>
    <w:rsid w:val="00C95727"/>
    <w:rsid w:val="00C97450"/>
    <w:rsid w:val="00C974D3"/>
    <w:rsid w:val="00C97643"/>
    <w:rsid w:val="00C9790F"/>
    <w:rsid w:val="00C97EB1"/>
    <w:rsid w:val="00CA12B3"/>
    <w:rsid w:val="00CA1A3D"/>
    <w:rsid w:val="00CA1DA9"/>
    <w:rsid w:val="00CA22F7"/>
    <w:rsid w:val="00CA2AF0"/>
    <w:rsid w:val="00CA2D62"/>
    <w:rsid w:val="00CA2F60"/>
    <w:rsid w:val="00CA3130"/>
    <w:rsid w:val="00CA4EE8"/>
    <w:rsid w:val="00CA4FBD"/>
    <w:rsid w:val="00CA5497"/>
    <w:rsid w:val="00CA6F6D"/>
    <w:rsid w:val="00CA7CBD"/>
    <w:rsid w:val="00CB01C0"/>
    <w:rsid w:val="00CB0A69"/>
    <w:rsid w:val="00CB238A"/>
    <w:rsid w:val="00CB2780"/>
    <w:rsid w:val="00CB4BED"/>
    <w:rsid w:val="00CC2021"/>
    <w:rsid w:val="00CC2665"/>
    <w:rsid w:val="00CC35C0"/>
    <w:rsid w:val="00CC414E"/>
    <w:rsid w:val="00CC4E18"/>
    <w:rsid w:val="00CC65A6"/>
    <w:rsid w:val="00CC6D95"/>
    <w:rsid w:val="00CC7434"/>
    <w:rsid w:val="00CC757D"/>
    <w:rsid w:val="00CD0CBC"/>
    <w:rsid w:val="00CD275F"/>
    <w:rsid w:val="00CD2768"/>
    <w:rsid w:val="00CD27BB"/>
    <w:rsid w:val="00CD3173"/>
    <w:rsid w:val="00CD3A86"/>
    <w:rsid w:val="00CD3BCB"/>
    <w:rsid w:val="00CD6BC6"/>
    <w:rsid w:val="00CD6DF3"/>
    <w:rsid w:val="00CD7C22"/>
    <w:rsid w:val="00CE02A6"/>
    <w:rsid w:val="00CE05BB"/>
    <w:rsid w:val="00CE1149"/>
    <w:rsid w:val="00CE2AEF"/>
    <w:rsid w:val="00CE4D17"/>
    <w:rsid w:val="00CE5013"/>
    <w:rsid w:val="00CE5286"/>
    <w:rsid w:val="00CE549C"/>
    <w:rsid w:val="00CF0229"/>
    <w:rsid w:val="00CF0450"/>
    <w:rsid w:val="00CF0734"/>
    <w:rsid w:val="00CF085B"/>
    <w:rsid w:val="00CF10B7"/>
    <w:rsid w:val="00CF10FF"/>
    <w:rsid w:val="00CF2AB0"/>
    <w:rsid w:val="00CF361B"/>
    <w:rsid w:val="00CF38FB"/>
    <w:rsid w:val="00CF4F4E"/>
    <w:rsid w:val="00CF50A8"/>
    <w:rsid w:val="00CF58DD"/>
    <w:rsid w:val="00CF713B"/>
    <w:rsid w:val="00CF7B0C"/>
    <w:rsid w:val="00D00306"/>
    <w:rsid w:val="00D00F8E"/>
    <w:rsid w:val="00D011A5"/>
    <w:rsid w:val="00D0149B"/>
    <w:rsid w:val="00D01641"/>
    <w:rsid w:val="00D01FD8"/>
    <w:rsid w:val="00D03554"/>
    <w:rsid w:val="00D0384E"/>
    <w:rsid w:val="00D039A6"/>
    <w:rsid w:val="00D03C7A"/>
    <w:rsid w:val="00D04BB2"/>
    <w:rsid w:val="00D0611D"/>
    <w:rsid w:val="00D0656E"/>
    <w:rsid w:val="00D07A71"/>
    <w:rsid w:val="00D1057D"/>
    <w:rsid w:val="00D10820"/>
    <w:rsid w:val="00D10C19"/>
    <w:rsid w:val="00D11A18"/>
    <w:rsid w:val="00D12137"/>
    <w:rsid w:val="00D12C60"/>
    <w:rsid w:val="00D12D3E"/>
    <w:rsid w:val="00D15719"/>
    <w:rsid w:val="00D16640"/>
    <w:rsid w:val="00D16877"/>
    <w:rsid w:val="00D16D8B"/>
    <w:rsid w:val="00D177FA"/>
    <w:rsid w:val="00D20F4A"/>
    <w:rsid w:val="00D219AC"/>
    <w:rsid w:val="00D21E2F"/>
    <w:rsid w:val="00D21FC8"/>
    <w:rsid w:val="00D2225C"/>
    <w:rsid w:val="00D224E5"/>
    <w:rsid w:val="00D22998"/>
    <w:rsid w:val="00D22D3B"/>
    <w:rsid w:val="00D22E10"/>
    <w:rsid w:val="00D23011"/>
    <w:rsid w:val="00D23DE4"/>
    <w:rsid w:val="00D25081"/>
    <w:rsid w:val="00D259E2"/>
    <w:rsid w:val="00D25DBF"/>
    <w:rsid w:val="00D266B3"/>
    <w:rsid w:val="00D26862"/>
    <w:rsid w:val="00D268D9"/>
    <w:rsid w:val="00D26AEB"/>
    <w:rsid w:val="00D26C05"/>
    <w:rsid w:val="00D270CE"/>
    <w:rsid w:val="00D3017E"/>
    <w:rsid w:val="00D30AFD"/>
    <w:rsid w:val="00D31FBF"/>
    <w:rsid w:val="00D32D83"/>
    <w:rsid w:val="00D33184"/>
    <w:rsid w:val="00D3329A"/>
    <w:rsid w:val="00D33E98"/>
    <w:rsid w:val="00D34841"/>
    <w:rsid w:val="00D35641"/>
    <w:rsid w:val="00D36C97"/>
    <w:rsid w:val="00D37720"/>
    <w:rsid w:val="00D37D9D"/>
    <w:rsid w:val="00D4017D"/>
    <w:rsid w:val="00D411B1"/>
    <w:rsid w:val="00D417EB"/>
    <w:rsid w:val="00D419AE"/>
    <w:rsid w:val="00D41B73"/>
    <w:rsid w:val="00D43B3D"/>
    <w:rsid w:val="00D43F7B"/>
    <w:rsid w:val="00D4620D"/>
    <w:rsid w:val="00D4621A"/>
    <w:rsid w:val="00D467AC"/>
    <w:rsid w:val="00D506C9"/>
    <w:rsid w:val="00D51590"/>
    <w:rsid w:val="00D52AA1"/>
    <w:rsid w:val="00D52D1F"/>
    <w:rsid w:val="00D555B6"/>
    <w:rsid w:val="00D55872"/>
    <w:rsid w:val="00D56458"/>
    <w:rsid w:val="00D564BC"/>
    <w:rsid w:val="00D56577"/>
    <w:rsid w:val="00D56B42"/>
    <w:rsid w:val="00D6078F"/>
    <w:rsid w:val="00D6093E"/>
    <w:rsid w:val="00D60E03"/>
    <w:rsid w:val="00D611F3"/>
    <w:rsid w:val="00D62960"/>
    <w:rsid w:val="00D6299B"/>
    <w:rsid w:val="00D6417A"/>
    <w:rsid w:val="00D645DD"/>
    <w:rsid w:val="00D653DE"/>
    <w:rsid w:val="00D67158"/>
    <w:rsid w:val="00D67349"/>
    <w:rsid w:val="00D67F76"/>
    <w:rsid w:val="00D706FD"/>
    <w:rsid w:val="00D70782"/>
    <w:rsid w:val="00D72620"/>
    <w:rsid w:val="00D73013"/>
    <w:rsid w:val="00D733FD"/>
    <w:rsid w:val="00D73404"/>
    <w:rsid w:val="00D741BC"/>
    <w:rsid w:val="00D7421E"/>
    <w:rsid w:val="00D74820"/>
    <w:rsid w:val="00D7566A"/>
    <w:rsid w:val="00D75F27"/>
    <w:rsid w:val="00D7621E"/>
    <w:rsid w:val="00D77364"/>
    <w:rsid w:val="00D777F9"/>
    <w:rsid w:val="00D77CCF"/>
    <w:rsid w:val="00D8097E"/>
    <w:rsid w:val="00D8146D"/>
    <w:rsid w:val="00D8167D"/>
    <w:rsid w:val="00D81766"/>
    <w:rsid w:val="00D81D0F"/>
    <w:rsid w:val="00D8280D"/>
    <w:rsid w:val="00D83AAF"/>
    <w:rsid w:val="00D84907"/>
    <w:rsid w:val="00D84A1A"/>
    <w:rsid w:val="00D84B19"/>
    <w:rsid w:val="00D859EF"/>
    <w:rsid w:val="00D861E9"/>
    <w:rsid w:val="00D86ABD"/>
    <w:rsid w:val="00D91A1A"/>
    <w:rsid w:val="00D9210A"/>
    <w:rsid w:val="00D923E5"/>
    <w:rsid w:val="00D92570"/>
    <w:rsid w:val="00D9273C"/>
    <w:rsid w:val="00D927E0"/>
    <w:rsid w:val="00D92817"/>
    <w:rsid w:val="00D92F46"/>
    <w:rsid w:val="00D9364F"/>
    <w:rsid w:val="00D93AD4"/>
    <w:rsid w:val="00D93BC5"/>
    <w:rsid w:val="00D93BC6"/>
    <w:rsid w:val="00D94072"/>
    <w:rsid w:val="00D94564"/>
    <w:rsid w:val="00D94DF3"/>
    <w:rsid w:val="00D94E74"/>
    <w:rsid w:val="00D958C9"/>
    <w:rsid w:val="00D95B40"/>
    <w:rsid w:val="00D96B9D"/>
    <w:rsid w:val="00D9754B"/>
    <w:rsid w:val="00D97F13"/>
    <w:rsid w:val="00DA0099"/>
    <w:rsid w:val="00DA0619"/>
    <w:rsid w:val="00DA08D4"/>
    <w:rsid w:val="00DA12DF"/>
    <w:rsid w:val="00DA2552"/>
    <w:rsid w:val="00DA3436"/>
    <w:rsid w:val="00DA3FD6"/>
    <w:rsid w:val="00DA4A66"/>
    <w:rsid w:val="00DA500A"/>
    <w:rsid w:val="00DA5441"/>
    <w:rsid w:val="00DA5E0C"/>
    <w:rsid w:val="00DB02CF"/>
    <w:rsid w:val="00DB05AA"/>
    <w:rsid w:val="00DB57EC"/>
    <w:rsid w:val="00DB5F6D"/>
    <w:rsid w:val="00DB6BC2"/>
    <w:rsid w:val="00DB6C06"/>
    <w:rsid w:val="00DB7706"/>
    <w:rsid w:val="00DB7ADF"/>
    <w:rsid w:val="00DC10B3"/>
    <w:rsid w:val="00DC1741"/>
    <w:rsid w:val="00DC18CB"/>
    <w:rsid w:val="00DC1F74"/>
    <w:rsid w:val="00DC2CB4"/>
    <w:rsid w:val="00DC3D3B"/>
    <w:rsid w:val="00DC4186"/>
    <w:rsid w:val="00DC4913"/>
    <w:rsid w:val="00DC4B3F"/>
    <w:rsid w:val="00DC5120"/>
    <w:rsid w:val="00DC6677"/>
    <w:rsid w:val="00DC6B0F"/>
    <w:rsid w:val="00DD01C7"/>
    <w:rsid w:val="00DD09E4"/>
    <w:rsid w:val="00DD11D9"/>
    <w:rsid w:val="00DD1BC7"/>
    <w:rsid w:val="00DD298C"/>
    <w:rsid w:val="00DD30F4"/>
    <w:rsid w:val="00DD3943"/>
    <w:rsid w:val="00DD3D3F"/>
    <w:rsid w:val="00DD6AEA"/>
    <w:rsid w:val="00DD6B6E"/>
    <w:rsid w:val="00DD7509"/>
    <w:rsid w:val="00DD7A78"/>
    <w:rsid w:val="00DE1857"/>
    <w:rsid w:val="00DE1996"/>
    <w:rsid w:val="00DE1D6B"/>
    <w:rsid w:val="00DE2534"/>
    <w:rsid w:val="00DE2623"/>
    <w:rsid w:val="00DE3002"/>
    <w:rsid w:val="00DE3BEF"/>
    <w:rsid w:val="00DE3C46"/>
    <w:rsid w:val="00DE3D69"/>
    <w:rsid w:val="00DE3F2A"/>
    <w:rsid w:val="00DE41A9"/>
    <w:rsid w:val="00DE4222"/>
    <w:rsid w:val="00DE6387"/>
    <w:rsid w:val="00DE729E"/>
    <w:rsid w:val="00DE78A1"/>
    <w:rsid w:val="00DE7E07"/>
    <w:rsid w:val="00DF1501"/>
    <w:rsid w:val="00DF229F"/>
    <w:rsid w:val="00DF2B62"/>
    <w:rsid w:val="00DF2F09"/>
    <w:rsid w:val="00DF3DCD"/>
    <w:rsid w:val="00DF4773"/>
    <w:rsid w:val="00DF57F6"/>
    <w:rsid w:val="00DF5D5C"/>
    <w:rsid w:val="00DF6476"/>
    <w:rsid w:val="00DF76A1"/>
    <w:rsid w:val="00DF7DAA"/>
    <w:rsid w:val="00DF7E66"/>
    <w:rsid w:val="00E002E9"/>
    <w:rsid w:val="00E00B8C"/>
    <w:rsid w:val="00E010DA"/>
    <w:rsid w:val="00E01330"/>
    <w:rsid w:val="00E01784"/>
    <w:rsid w:val="00E01B30"/>
    <w:rsid w:val="00E04CB7"/>
    <w:rsid w:val="00E05144"/>
    <w:rsid w:val="00E0688C"/>
    <w:rsid w:val="00E06EDC"/>
    <w:rsid w:val="00E07084"/>
    <w:rsid w:val="00E0762A"/>
    <w:rsid w:val="00E077BC"/>
    <w:rsid w:val="00E07872"/>
    <w:rsid w:val="00E10686"/>
    <w:rsid w:val="00E11155"/>
    <w:rsid w:val="00E11BD3"/>
    <w:rsid w:val="00E11C02"/>
    <w:rsid w:val="00E1254F"/>
    <w:rsid w:val="00E126B5"/>
    <w:rsid w:val="00E13339"/>
    <w:rsid w:val="00E13F31"/>
    <w:rsid w:val="00E144DA"/>
    <w:rsid w:val="00E145CC"/>
    <w:rsid w:val="00E14860"/>
    <w:rsid w:val="00E14B30"/>
    <w:rsid w:val="00E14BE9"/>
    <w:rsid w:val="00E1509E"/>
    <w:rsid w:val="00E16086"/>
    <w:rsid w:val="00E16390"/>
    <w:rsid w:val="00E16C98"/>
    <w:rsid w:val="00E16CC4"/>
    <w:rsid w:val="00E17052"/>
    <w:rsid w:val="00E17104"/>
    <w:rsid w:val="00E1726F"/>
    <w:rsid w:val="00E17D58"/>
    <w:rsid w:val="00E17FE4"/>
    <w:rsid w:val="00E204A4"/>
    <w:rsid w:val="00E20AF8"/>
    <w:rsid w:val="00E20C20"/>
    <w:rsid w:val="00E21392"/>
    <w:rsid w:val="00E21AA9"/>
    <w:rsid w:val="00E224F3"/>
    <w:rsid w:val="00E2307D"/>
    <w:rsid w:val="00E23B16"/>
    <w:rsid w:val="00E23BB5"/>
    <w:rsid w:val="00E24547"/>
    <w:rsid w:val="00E2514D"/>
    <w:rsid w:val="00E2693D"/>
    <w:rsid w:val="00E26BA7"/>
    <w:rsid w:val="00E272E0"/>
    <w:rsid w:val="00E27A08"/>
    <w:rsid w:val="00E30373"/>
    <w:rsid w:val="00E3150B"/>
    <w:rsid w:val="00E32462"/>
    <w:rsid w:val="00E32717"/>
    <w:rsid w:val="00E32891"/>
    <w:rsid w:val="00E33242"/>
    <w:rsid w:val="00E33B95"/>
    <w:rsid w:val="00E33E53"/>
    <w:rsid w:val="00E33E71"/>
    <w:rsid w:val="00E33F6E"/>
    <w:rsid w:val="00E35881"/>
    <w:rsid w:val="00E363FA"/>
    <w:rsid w:val="00E36563"/>
    <w:rsid w:val="00E36902"/>
    <w:rsid w:val="00E416A5"/>
    <w:rsid w:val="00E41965"/>
    <w:rsid w:val="00E41BA1"/>
    <w:rsid w:val="00E41C69"/>
    <w:rsid w:val="00E41CCF"/>
    <w:rsid w:val="00E41E19"/>
    <w:rsid w:val="00E42900"/>
    <w:rsid w:val="00E439A0"/>
    <w:rsid w:val="00E4440A"/>
    <w:rsid w:val="00E44652"/>
    <w:rsid w:val="00E4555E"/>
    <w:rsid w:val="00E4561C"/>
    <w:rsid w:val="00E45AF8"/>
    <w:rsid w:val="00E45BB7"/>
    <w:rsid w:val="00E4706A"/>
    <w:rsid w:val="00E476A8"/>
    <w:rsid w:val="00E47AD9"/>
    <w:rsid w:val="00E51953"/>
    <w:rsid w:val="00E51959"/>
    <w:rsid w:val="00E51D8F"/>
    <w:rsid w:val="00E51FEA"/>
    <w:rsid w:val="00E527C3"/>
    <w:rsid w:val="00E528BF"/>
    <w:rsid w:val="00E52D00"/>
    <w:rsid w:val="00E53461"/>
    <w:rsid w:val="00E53758"/>
    <w:rsid w:val="00E53C06"/>
    <w:rsid w:val="00E53E66"/>
    <w:rsid w:val="00E54370"/>
    <w:rsid w:val="00E54AB3"/>
    <w:rsid w:val="00E54C86"/>
    <w:rsid w:val="00E56111"/>
    <w:rsid w:val="00E56A92"/>
    <w:rsid w:val="00E60BB2"/>
    <w:rsid w:val="00E61025"/>
    <w:rsid w:val="00E61DE3"/>
    <w:rsid w:val="00E63568"/>
    <w:rsid w:val="00E63725"/>
    <w:rsid w:val="00E6435F"/>
    <w:rsid w:val="00E64DDC"/>
    <w:rsid w:val="00E65D8E"/>
    <w:rsid w:val="00E6663E"/>
    <w:rsid w:val="00E6692A"/>
    <w:rsid w:val="00E67713"/>
    <w:rsid w:val="00E679E8"/>
    <w:rsid w:val="00E70F83"/>
    <w:rsid w:val="00E714D7"/>
    <w:rsid w:val="00E71D84"/>
    <w:rsid w:val="00E71F3F"/>
    <w:rsid w:val="00E729A4"/>
    <w:rsid w:val="00E72C86"/>
    <w:rsid w:val="00E733BD"/>
    <w:rsid w:val="00E74504"/>
    <w:rsid w:val="00E752EA"/>
    <w:rsid w:val="00E768B4"/>
    <w:rsid w:val="00E77064"/>
    <w:rsid w:val="00E77078"/>
    <w:rsid w:val="00E77288"/>
    <w:rsid w:val="00E80618"/>
    <w:rsid w:val="00E81551"/>
    <w:rsid w:val="00E83D2F"/>
    <w:rsid w:val="00E8466B"/>
    <w:rsid w:val="00E84BDA"/>
    <w:rsid w:val="00E84CCD"/>
    <w:rsid w:val="00E85214"/>
    <w:rsid w:val="00E85E0B"/>
    <w:rsid w:val="00E863E8"/>
    <w:rsid w:val="00E8751E"/>
    <w:rsid w:val="00E8769C"/>
    <w:rsid w:val="00E87C44"/>
    <w:rsid w:val="00E9005C"/>
    <w:rsid w:val="00E906EB"/>
    <w:rsid w:val="00E90D45"/>
    <w:rsid w:val="00E91C4B"/>
    <w:rsid w:val="00E92D68"/>
    <w:rsid w:val="00E9324F"/>
    <w:rsid w:val="00E934BD"/>
    <w:rsid w:val="00E934E6"/>
    <w:rsid w:val="00E94BF7"/>
    <w:rsid w:val="00E95136"/>
    <w:rsid w:val="00E95C67"/>
    <w:rsid w:val="00E96272"/>
    <w:rsid w:val="00E97647"/>
    <w:rsid w:val="00E97F23"/>
    <w:rsid w:val="00E97FB8"/>
    <w:rsid w:val="00EA0CBE"/>
    <w:rsid w:val="00EA1E6C"/>
    <w:rsid w:val="00EA212D"/>
    <w:rsid w:val="00EA31BC"/>
    <w:rsid w:val="00EA3615"/>
    <w:rsid w:val="00EA4EB1"/>
    <w:rsid w:val="00EA570A"/>
    <w:rsid w:val="00EA6F00"/>
    <w:rsid w:val="00EA734D"/>
    <w:rsid w:val="00EA7EE2"/>
    <w:rsid w:val="00EB0129"/>
    <w:rsid w:val="00EB0829"/>
    <w:rsid w:val="00EB2C6F"/>
    <w:rsid w:val="00EB348F"/>
    <w:rsid w:val="00EB3DB8"/>
    <w:rsid w:val="00EB3DF4"/>
    <w:rsid w:val="00EB586D"/>
    <w:rsid w:val="00EB6BC0"/>
    <w:rsid w:val="00EC0822"/>
    <w:rsid w:val="00EC10D5"/>
    <w:rsid w:val="00EC1E26"/>
    <w:rsid w:val="00EC21BB"/>
    <w:rsid w:val="00EC28E9"/>
    <w:rsid w:val="00EC3256"/>
    <w:rsid w:val="00EC4915"/>
    <w:rsid w:val="00EC58A3"/>
    <w:rsid w:val="00EC592A"/>
    <w:rsid w:val="00EC638E"/>
    <w:rsid w:val="00EC74E1"/>
    <w:rsid w:val="00EC75ED"/>
    <w:rsid w:val="00ED0CB4"/>
    <w:rsid w:val="00ED10E4"/>
    <w:rsid w:val="00ED1307"/>
    <w:rsid w:val="00ED163E"/>
    <w:rsid w:val="00ED2D49"/>
    <w:rsid w:val="00ED2F50"/>
    <w:rsid w:val="00ED35BE"/>
    <w:rsid w:val="00ED39E9"/>
    <w:rsid w:val="00ED3E49"/>
    <w:rsid w:val="00ED4376"/>
    <w:rsid w:val="00ED5072"/>
    <w:rsid w:val="00ED5BAB"/>
    <w:rsid w:val="00ED6184"/>
    <w:rsid w:val="00ED658F"/>
    <w:rsid w:val="00ED6596"/>
    <w:rsid w:val="00ED6BDE"/>
    <w:rsid w:val="00ED78C4"/>
    <w:rsid w:val="00EE0192"/>
    <w:rsid w:val="00EE1663"/>
    <w:rsid w:val="00EE1C7B"/>
    <w:rsid w:val="00EE215B"/>
    <w:rsid w:val="00EE24E6"/>
    <w:rsid w:val="00EE3E9F"/>
    <w:rsid w:val="00EE3F3B"/>
    <w:rsid w:val="00EE42D4"/>
    <w:rsid w:val="00EE5123"/>
    <w:rsid w:val="00EE6299"/>
    <w:rsid w:val="00EE699E"/>
    <w:rsid w:val="00EE6DAB"/>
    <w:rsid w:val="00EE7630"/>
    <w:rsid w:val="00EF07DF"/>
    <w:rsid w:val="00EF1624"/>
    <w:rsid w:val="00EF1DEB"/>
    <w:rsid w:val="00EF2480"/>
    <w:rsid w:val="00EF2840"/>
    <w:rsid w:val="00EF3799"/>
    <w:rsid w:val="00EF3979"/>
    <w:rsid w:val="00EF44E5"/>
    <w:rsid w:val="00EF4AA3"/>
    <w:rsid w:val="00EF52BD"/>
    <w:rsid w:val="00EF5B6B"/>
    <w:rsid w:val="00EF5EF0"/>
    <w:rsid w:val="00EF5FA8"/>
    <w:rsid w:val="00EF68EA"/>
    <w:rsid w:val="00EF6D85"/>
    <w:rsid w:val="00EF6DFF"/>
    <w:rsid w:val="00EF7616"/>
    <w:rsid w:val="00F00462"/>
    <w:rsid w:val="00F01198"/>
    <w:rsid w:val="00F011B6"/>
    <w:rsid w:val="00F0199C"/>
    <w:rsid w:val="00F021B1"/>
    <w:rsid w:val="00F031BB"/>
    <w:rsid w:val="00F032CF"/>
    <w:rsid w:val="00F07474"/>
    <w:rsid w:val="00F07EF3"/>
    <w:rsid w:val="00F11275"/>
    <w:rsid w:val="00F114FA"/>
    <w:rsid w:val="00F1153E"/>
    <w:rsid w:val="00F11B6F"/>
    <w:rsid w:val="00F12E16"/>
    <w:rsid w:val="00F12E4C"/>
    <w:rsid w:val="00F140E7"/>
    <w:rsid w:val="00F145CD"/>
    <w:rsid w:val="00F14744"/>
    <w:rsid w:val="00F151E3"/>
    <w:rsid w:val="00F16214"/>
    <w:rsid w:val="00F172AE"/>
    <w:rsid w:val="00F172AF"/>
    <w:rsid w:val="00F17D0A"/>
    <w:rsid w:val="00F17FA2"/>
    <w:rsid w:val="00F2067F"/>
    <w:rsid w:val="00F208D6"/>
    <w:rsid w:val="00F2169A"/>
    <w:rsid w:val="00F2176E"/>
    <w:rsid w:val="00F21B79"/>
    <w:rsid w:val="00F22208"/>
    <w:rsid w:val="00F224BD"/>
    <w:rsid w:val="00F22765"/>
    <w:rsid w:val="00F22818"/>
    <w:rsid w:val="00F22C2D"/>
    <w:rsid w:val="00F232B9"/>
    <w:rsid w:val="00F23C0F"/>
    <w:rsid w:val="00F23CEE"/>
    <w:rsid w:val="00F23F56"/>
    <w:rsid w:val="00F24130"/>
    <w:rsid w:val="00F24158"/>
    <w:rsid w:val="00F241DC"/>
    <w:rsid w:val="00F24BB8"/>
    <w:rsid w:val="00F251E7"/>
    <w:rsid w:val="00F26BAD"/>
    <w:rsid w:val="00F2742B"/>
    <w:rsid w:val="00F274EC"/>
    <w:rsid w:val="00F3060B"/>
    <w:rsid w:val="00F310EE"/>
    <w:rsid w:val="00F312CC"/>
    <w:rsid w:val="00F31636"/>
    <w:rsid w:val="00F3163D"/>
    <w:rsid w:val="00F32003"/>
    <w:rsid w:val="00F33B6D"/>
    <w:rsid w:val="00F342D8"/>
    <w:rsid w:val="00F34368"/>
    <w:rsid w:val="00F34DFE"/>
    <w:rsid w:val="00F35606"/>
    <w:rsid w:val="00F356D1"/>
    <w:rsid w:val="00F35D28"/>
    <w:rsid w:val="00F361FE"/>
    <w:rsid w:val="00F3699B"/>
    <w:rsid w:val="00F369E2"/>
    <w:rsid w:val="00F36F38"/>
    <w:rsid w:val="00F37A37"/>
    <w:rsid w:val="00F4102F"/>
    <w:rsid w:val="00F42185"/>
    <w:rsid w:val="00F43CA6"/>
    <w:rsid w:val="00F43DC0"/>
    <w:rsid w:val="00F44E13"/>
    <w:rsid w:val="00F44FBF"/>
    <w:rsid w:val="00F476B0"/>
    <w:rsid w:val="00F47F4F"/>
    <w:rsid w:val="00F5030C"/>
    <w:rsid w:val="00F50E5C"/>
    <w:rsid w:val="00F51E6A"/>
    <w:rsid w:val="00F52115"/>
    <w:rsid w:val="00F521EB"/>
    <w:rsid w:val="00F5234B"/>
    <w:rsid w:val="00F5256E"/>
    <w:rsid w:val="00F5271A"/>
    <w:rsid w:val="00F53540"/>
    <w:rsid w:val="00F539E5"/>
    <w:rsid w:val="00F55871"/>
    <w:rsid w:val="00F55E6A"/>
    <w:rsid w:val="00F56C5C"/>
    <w:rsid w:val="00F57E5D"/>
    <w:rsid w:val="00F60BB3"/>
    <w:rsid w:val="00F62091"/>
    <w:rsid w:val="00F625DD"/>
    <w:rsid w:val="00F62A1C"/>
    <w:rsid w:val="00F64CE4"/>
    <w:rsid w:val="00F64D68"/>
    <w:rsid w:val="00F6553B"/>
    <w:rsid w:val="00F65949"/>
    <w:rsid w:val="00F659A0"/>
    <w:rsid w:val="00F6697C"/>
    <w:rsid w:val="00F66CB3"/>
    <w:rsid w:val="00F66CC7"/>
    <w:rsid w:val="00F6795F"/>
    <w:rsid w:val="00F70D90"/>
    <w:rsid w:val="00F712ED"/>
    <w:rsid w:val="00F71971"/>
    <w:rsid w:val="00F72966"/>
    <w:rsid w:val="00F72B7A"/>
    <w:rsid w:val="00F72DD4"/>
    <w:rsid w:val="00F72E40"/>
    <w:rsid w:val="00F736D9"/>
    <w:rsid w:val="00F739C5"/>
    <w:rsid w:val="00F73F19"/>
    <w:rsid w:val="00F742E4"/>
    <w:rsid w:val="00F74E4F"/>
    <w:rsid w:val="00F75868"/>
    <w:rsid w:val="00F75B8C"/>
    <w:rsid w:val="00F76122"/>
    <w:rsid w:val="00F769DA"/>
    <w:rsid w:val="00F76C8B"/>
    <w:rsid w:val="00F76F7B"/>
    <w:rsid w:val="00F770E5"/>
    <w:rsid w:val="00F77DF9"/>
    <w:rsid w:val="00F80AF6"/>
    <w:rsid w:val="00F8112B"/>
    <w:rsid w:val="00F816C8"/>
    <w:rsid w:val="00F81959"/>
    <w:rsid w:val="00F82318"/>
    <w:rsid w:val="00F823DD"/>
    <w:rsid w:val="00F8243B"/>
    <w:rsid w:val="00F827B4"/>
    <w:rsid w:val="00F82AFB"/>
    <w:rsid w:val="00F82CB9"/>
    <w:rsid w:val="00F83423"/>
    <w:rsid w:val="00F83ED5"/>
    <w:rsid w:val="00F84A70"/>
    <w:rsid w:val="00F85C61"/>
    <w:rsid w:val="00F85E4C"/>
    <w:rsid w:val="00F8674A"/>
    <w:rsid w:val="00F87319"/>
    <w:rsid w:val="00F875BD"/>
    <w:rsid w:val="00F876B1"/>
    <w:rsid w:val="00F91012"/>
    <w:rsid w:val="00F92BB8"/>
    <w:rsid w:val="00F9444C"/>
    <w:rsid w:val="00F94A34"/>
    <w:rsid w:val="00F94AC2"/>
    <w:rsid w:val="00F94BDD"/>
    <w:rsid w:val="00F94CC5"/>
    <w:rsid w:val="00F9503D"/>
    <w:rsid w:val="00F958AC"/>
    <w:rsid w:val="00F96550"/>
    <w:rsid w:val="00F96DD9"/>
    <w:rsid w:val="00F96F21"/>
    <w:rsid w:val="00F978F2"/>
    <w:rsid w:val="00FA15E6"/>
    <w:rsid w:val="00FA2763"/>
    <w:rsid w:val="00FA39FE"/>
    <w:rsid w:val="00FA3EFD"/>
    <w:rsid w:val="00FA40A9"/>
    <w:rsid w:val="00FA411C"/>
    <w:rsid w:val="00FA55D6"/>
    <w:rsid w:val="00FA584C"/>
    <w:rsid w:val="00FA59C3"/>
    <w:rsid w:val="00FA65AE"/>
    <w:rsid w:val="00FA7305"/>
    <w:rsid w:val="00FA7C6F"/>
    <w:rsid w:val="00FA7D80"/>
    <w:rsid w:val="00FB063B"/>
    <w:rsid w:val="00FB1A02"/>
    <w:rsid w:val="00FB32F8"/>
    <w:rsid w:val="00FB3C7C"/>
    <w:rsid w:val="00FB4066"/>
    <w:rsid w:val="00FB409D"/>
    <w:rsid w:val="00FB5414"/>
    <w:rsid w:val="00FB5695"/>
    <w:rsid w:val="00FB5C56"/>
    <w:rsid w:val="00FB5EF2"/>
    <w:rsid w:val="00FB5FF1"/>
    <w:rsid w:val="00FB62CA"/>
    <w:rsid w:val="00FB6564"/>
    <w:rsid w:val="00FB6B26"/>
    <w:rsid w:val="00FB7454"/>
    <w:rsid w:val="00FC0942"/>
    <w:rsid w:val="00FC0E75"/>
    <w:rsid w:val="00FC146D"/>
    <w:rsid w:val="00FC1470"/>
    <w:rsid w:val="00FC148D"/>
    <w:rsid w:val="00FC1DDE"/>
    <w:rsid w:val="00FC2F47"/>
    <w:rsid w:val="00FC2FDA"/>
    <w:rsid w:val="00FC34DA"/>
    <w:rsid w:val="00FC3575"/>
    <w:rsid w:val="00FC35F5"/>
    <w:rsid w:val="00FC391F"/>
    <w:rsid w:val="00FC3A3F"/>
    <w:rsid w:val="00FC3F4E"/>
    <w:rsid w:val="00FC4079"/>
    <w:rsid w:val="00FC4322"/>
    <w:rsid w:val="00FC4CB6"/>
    <w:rsid w:val="00FC5343"/>
    <w:rsid w:val="00FC5527"/>
    <w:rsid w:val="00FC659E"/>
    <w:rsid w:val="00FC71B8"/>
    <w:rsid w:val="00FC72FA"/>
    <w:rsid w:val="00FC74F6"/>
    <w:rsid w:val="00FD022D"/>
    <w:rsid w:val="00FD07F4"/>
    <w:rsid w:val="00FD0AC2"/>
    <w:rsid w:val="00FD11BA"/>
    <w:rsid w:val="00FD12BB"/>
    <w:rsid w:val="00FD1C8C"/>
    <w:rsid w:val="00FD1D48"/>
    <w:rsid w:val="00FD22D9"/>
    <w:rsid w:val="00FD2EA0"/>
    <w:rsid w:val="00FD3DCB"/>
    <w:rsid w:val="00FD3EDB"/>
    <w:rsid w:val="00FD4789"/>
    <w:rsid w:val="00FD526E"/>
    <w:rsid w:val="00FD77AC"/>
    <w:rsid w:val="00FD7A57"/>
    <w:rsid w:val="00FE097A"/>
    <w:rsid w:val="00FE0EDF"/>
    <w:rsid w:val="00FE1C1C"/>
    <w:rsid w:val="00FE2283"/>
    <w:rsid w:val="00FE2E96"/>
    <w:rsid w:val="00FE2F87"/>
    <w:rsid w:val="00FE3A52"/>
    <w:rsid w:val="00FE48C3"/>
    <w:rsid w:val="00FE5E7A"/>
    <w:rsid w:val="00FE6538"/>
    <w:rsid w:val="00FE6766"/>
    <w:rsid w:val="00FE6A1A"/>
    <w:rsid w:val="00FE6D58"/>
    <w:rsid w:val="00FE71E6"/>
    <w:rsid w:val="00FE7781"/>
    <w:rsid w:val="00FE7AE2"/>
    <w:rsid w:val="00FF07F7"/>
    <w:rsid w:val="00FF1219"/>
    <w:rsid w:val="00FF2738"/>
    <w:rsid w:val="00FF2C34"/>
    <w:rsid w:val="00FF3876"/>
    <w:rsid w:val="00FF3EE3"/>
    <w:rsid w:val="00FF4363"/>
    <w:rsid w:val="00FF4BC6"/>
    <w:rsid w:val="00FF4FAD"/>
    <w:rsid w:val="00FF4FEF"/>
    <w:rsid w:val="00FF5378"/>
    <w:rsid w:val="00FF57BE"/>
    <w:rsid w:val="00FF58C9"/>
    <w:rsid w:val="00FF5EC9"/>
    <w:rsid w:val="00FF6566"/>
    <w:rsid w:val="00FF65CA"/>
    <w:rsid w:val="00FF729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26D11D"/>
  <w15:docId w15:val="{7022B8AD-47EE-48F4-89C8-20CA4ABEF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3D5F"/>
    <w:pPr>
      <w:spacing w:after="240" w:line="276" w:lineRule="auto"/>
      <w:jc w:val="both"/>
    </w:pPr>
    <w:rPr>
      <w:rFonts w:ascii="Arial" w:hAnsi="Arial"/>
      <w:sz w:val="24"/>
      <w:lang w:eastAsia="en-US"/>
    </w:rPr>
  </w:style>
  <w:style w:type="paragraph" w:styleId="Heading1">
    <w:name w:val="heading 1"/>
    <w:basedOn w:val="Normal"/>
    <w:next w:val="Normal"/>
    <w:qFormat/>
    <w:pPr>
      <w:keepNext/>
      <w:numPr>
        <w:numId w:val="3"/>
      </w:numPr>
      <w:tabs>
        <w:tab w:val="num" w:pos="2304"/>
      </w:tabs>
      <w:spacing w:before="240" w:after="60"/>
      <w:jc w:val="left"/>
      <w:outlineLvl w:val="0"/>
    </w:pPr>
    <w:rPr>
      <w:rFonts w:cs="Arial"/>
      <w:b/>
      <w:bCs/>
      <w:caps/>
      <w:kern w:val="32"/>
      <w:sz w:val="32"/>
      <w:szCs w:val="32"/>
    </w:rPr>
  </w:style>
  <w:style w:type="paragraph" w:styleId="Heading2">
    <w:name w:val="heading 2"/>
    <w:basedOn w:val="Normal"/>
    <w:next w:val="Normal"/>
    <w:link w:val="Heading2Char"/>
    <w:qFormat/>
    <w:rsid w:val="00630545"/>
    <w:pPr>
      <w:keepNext/>
      <w:numPr>
        <w:ilvl w:val="1"/>
        <w:numId w:val="3"/>
      </w:numPr>
      <w:tabs>
        <w:tab w:val="num" w:pos="1080"/>
        <w:tab w:val="num" w:pos="3658"/>
      </w:tabs>
      <w:spacing w:before="240" w:after="60"/>
      <w:ind w:left="0"/>
      <w:jc w:val="left"/>
      <w:outlineLvl w:val="1"/>
    </w:pPr>
    <w:rPr>
      <w:rFonts w:cs="Arial"/>
      <w:b/>
      <w:bCs/>
      <w:iCs/>
      <w:caps/>
      <w:szCs w:val="28"/>
    </w:rPr>
  </w:style>
  <w:style w:type="paragraph" w:styleId="Heading3">
    <w:name w:val="heading 3"/>
    <w:basedOn w:val="Normal"/>
    <w:next w:val="Normal"/>
    <w:link w:val="Heading3Char"/>
    <w:qFormat/>
    <w:pPr>
      <w:keepNext/>
      <w:numPr>
        <w:ilvl w:val="2"/>
        <w:numId w:val="3"/>
      </w:numPr>
      <w:tabs>
        <w:tab w:val="num" w:pos="1287"/>
        <w:tab w:val="num" w:pos="1440"/>
        <w:tab w:val="num" w:pos="1713"/>
        <w:tab w:val="num" w:pos="4366"/>
      </w:tabs>
      <w:spacing w:before="240" w:after="60"/>
      <w:ind w:left="1224"/>
      <w:jc w:val="left"/>
      <w:outlineLvl w:val="2"/>
    </w:pPr>
    <w:rPr>
      <w:rFonts w:cs="Arial"/>
      <w:b/>
      <w:bCs/>
      <w:szCs w:val="26"/>
    </w:rPr>
  </w:style>
  <w:style w:type="paragraph" w:styleId="Heading4">
    <w:name w:val="heading 4"/>
    <w:basedOn w:val="Normal"/>
    <w:next w:val="Normal"/>
    <w:link w:val="Heading4Char"/>
    <w:qFormat/>
    <w:pPr>
      <w:keepNext/>
      <w:spacing w:before="240" w:after="60"/>
      <w:jc w:val="left"/>
      <w:outlineLvl w:val="3"/>
    </w:pPr>
    <w:rPr>
      <w:b/>
      <w:i/>
    </w:rPr>
  </w:style>
  <w:style w:type="paragraph" w:styleId="Heading5">
    <w:name w:val="heading 5"/>
    <w:basedOn w:val="Normal"/>
    <w:next w:val="Normal"/>
    <w:qFormat/>
    <w:pPr>
      <w:keepNext/>
      <w:keepLines/>
      <w:widowControl w:val="0"/>
      <w:spacing w:before="240" w:after="60"/>
      <w:ind w:left="1985" w:hanging="1985"/>
      <w:jc w:val="left"/>
      <w:outlineLvl w:val="4"/>
    </w:pPr>
    <w:rPr>
      <w:u w:val="single"/>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keepNext/>
      <w:jc w:val="center"/>
      <w:outlineLvl w:val="6"/>
    </w:pPr>
    <w:rPr>
      <w:b/>
      <w:bCs/>
      <w:sz w:val="32"/>
    </w:rPr>
  </w:style>
  <w:style w:type="paragraph" w:styleId="Heading8">
    <w:name w:val="heading 8"/>
    <w:basedOn w:val="Normal"/>
    <w:next w:val="Normal"/>
    <w:qFormat/>
    <w:pPr>
      <w:keepNext/>
      <w:jc w:val="center"/>
      <w:outlineLvl w:val="7"/>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30545"/>
    <w:rPr>
      <w:rFonts w:ascii="Arial" w:hAnsi="Arial" w:cs="Arial"/>
      <w:b/>
      <w:bCs/>
      <w:iCs/>
      <w:caps/>
      <w:sz w:val="24"/>
      <w:szCs w:val="28"/>
      <w:lang w:eastAsia="en-US"/>
    </w:rPr>
  </w:style>
  <w:style w:type="character" w:customStyle="1" w:styleId="Heading3Char">
    <w:name w:val="Heading 3 Char"/>
    <w:basedOn w:val="DefaultParagraphFont"/>
    <w:link w:val="Heading3"/>
    <w:rsid w:val="00004633"/>
    <w:rPr>
      <w:rFonts w:ascii="Arial" w:hAnsi="Arial" w:cs="Arial"/>
      <w:b/>
      <w:bCs/>
      <w:sz w:val="24"/>
      <w:szCs w:val="26"/>
      <w:lang w:eastAsia="en-US"/>
    </w:rPr>
  </w:style>
  <w:style w:type="character" w:customStyle="1" w:styleId="Heading4Char">
    <w:name w:val="Heading 4 Char"/>
    <w:basedOn w:val="DefaultParagraphFont"/>
    <w:link w:val="Heading4"/>
    <w:locked/>
    <w:rsid w:val="00736EC2"/>
    <w:rPr>
      <w:b/>
      <w:i/>
      <w:sz w:val="24"/>
      <w:lang w:eastAsia="en-US"/>
    </w:rPr>
  </w:style>
  <w:style w:type="paragraph" w:styleId="Footer">
    <w:name w:val="footer"/>
    <w:basedOn w:val="Normal"/>
    <w:pPr>
      <w:pBdr>
        <w:top w:val="single" w:sz="6" w:space="1" w:color="auto"/>
      </w:pBdr>
      <w:tabs>
        <w:tab w:val="left" w:pos="567"/>
      </w:tabs>
      <w:spacing w:after="0"/>
      <w:jc w:val="right"/>
    </w:pPr>
    <w:rPr>
      <w:smallCaps/>
      <w:sz w:val="22"/>
    </w:rPr>
  </w:style>
  <w:style w:type="paragraph" w:styleId="Header">
    <w:name w:val="header"/>
    <w:basedOn w:val="Normal"/>
    <w:link w:val="HeaderChar"/>
    <w:pPr>
      <w:tabs>
        <w:tab w:val="center" w:pos="4819"/>
        <w:tab w:val="right" w:pos="9071"/>
      </w:tabs>
    </w:pPr>
  </w:style>
  <w:style w:type="character" w:customStyle="1" w:styleId="HeaderChar">
    <w:name w:val="Header Char"/>
    <w:basedOn w:val="DefaultParagraphFont"/>
    <w:link w:val="Header"/>
    <w:rsid w:val="00D51590"/>
    <w:rPr>
      <w:sz w:val="24"/>
      <w:lang w:eastAsia="en-US"/>
    </w:rPr>
  </w:style>
  <w:style w:type="paragraph" w:styleId="NormalIndent">
    <w:name w:val="Normal Indent"/>
    <w:basedOn w:val="Normal"/>
    <w:pPr>
      <w:ind w:left="720"/>
    </w:pPr>
  </w:style>
  <w:style w:type="paragraph" w:customStyle="1" w:styleId="Bulletlist">
    <w:name w:val="Bullet list"/>
    <w:basedOn w:val="Normal"/>
    <w:pPr>
      <w:numPr>
        <w:numId w:val="1"/>
      </w:numPr>
      <w:spacing w:after="120"/>
    </w:pPr>
  </w:style>
  <w:style w:type="paragraph" w:customStyle="1" w:styleId="figureheading">
    <w:name w:val="figure heading"/>
    <w:next w:val="Normal"/>
    <w:pPr>
      <w:keepLines/>
      <w:widowControl w:val="0"/>
      <w:spacing w:before="60" w:after="360"/>
      <w:jc w:val="center"/>
    </w:pPr>
    <w:rPr>
      <w:rFonts w:ascii="Arial" w:hAnsi="Arial"/>
      <w:i/>
      <w:noProof/>
      <w:sz w:val="22"/>
      <w:lang w:eastAsia="en-US"/>
    </w:rPr>
  </w:style>
  <w:style w:type="paragraph" w:customStyle="1" w:styleId="figure">
    <w:name w:val="figure"/>
    <w:basedOn w:val="Normal"/>
    <w:next w:val="figureheading"/>
    <w:pPr>
      <w:keepNext/>
      <w:keepLines/>
      <w:widowControl w:val="0"/>
      <w:spacing w:before="120" w:after="0"/>
      <w:jc w:val="center"/>
    </w:pPr>
  </w:style>
  <w:style w:type="paragraph" w:customStyle="1" w:styleId="StyleHeading6Underline1">
    <w:name w:val="Style Heading 6 + Underline1"/>
    <w:basedOn w:val="Heading6"/>
    <w:rPr>
      <w:bCs/>
      <w:iCs/>
      <w:sz w:val="20"/>
      <w:lang w:val="en-US"/>
    </w:rPr>
  </w:style>
  <w:style w:type="paragraph" w:styleId="TOC1">
    <w:name w:val="toc 1"/>
    <w:basedOn w:val="Normal"/>
    <w:next w:val="Normal"/>
    <w:uiPriority w:val="39"/>
    <w:pPr>
      <w:tabs>
        <w:tab w:val="left" w:pos="426"/>
        <w:tab w:val="right" w:leader="dot" w:pos="9071"/>
      </w:tabs>
      <w:spacing w:before="180" w:after="60"/>
      <w:ind w:left="426" w:hanging="426"/>
      <w:jc w:val="left"/>
    </w:pPr>
    <w:rPr>
      <w:b/>
      <w:caps/>
      <w:noProof/>
      <w:sz w:val="22"/>
    </w:rPr>
  </w:style>
  <w:style w:type="paragraph" w:styleId="TOC2">
    <w:name w:val="toc 2"/>
    <w:basedOn w:val="Normal"/>
    <w:next w:val="Normal"/>
    <w:uiPriority w:val="39"/>
    <w:pPr>
      <w:tabs>
        <w:tab w:val="left" w:pos="851"/>
        <w:tab w:val="right" w:leader="dot" w:pos="9071"/>
      </w:tabs>
      <w:spacing w:before="60" w:after="60"/>
      <w:jc w:val="left"/>
    </w:pPr>
    <w:rPr>
      <w:caps/>
      <w:noProof/>
      <w:sz w:val="22"/>
    </w:rPr>
  </w:style>
  <w:style w:type="paragraph" w:styleId="TOC3">
    <w:name w:val="toc 3"/>
    <w:basedOn w:val="Normal"/>
    <w:next w:val="Normal"/>
    <w:uiPriority w:val="39"/>
    <w:pPr>
      <w:tabs>
        <w:tab w:val="left" w:pos="1418"/>
        <w:tab w:val="right" w:leader="dot" w:pos="9071"/>
      </w:tabs>
      <w:spacing w:after="0"/>
      <w:ind w:left="1418" w:hanging="567"/>
      <w:jc w:val="left"/>
    </w:pPr>
    <w:rPr>
      <w:noProof/>
      <w:sz w:val="22"/>
    </w:rPr>
  </w:style>
  <w:style w:type="paragraph" w:styleId="TableofFigures">
    <w:name w:val="table of figures"/>
    <w:basedOn w:val="Normal"/>
    <w:next w:val="Normal"/>
    <w:uiPriority w:val="99"/>
    <w:pPr>
      <w:tabs>
        <w:tab w:val="right" w:leader="dot" w:pos="9071"/>
      </w:tabs>
      <w:spacing w:after="0"/>
      <w:ind w:left="993" w:hanging="993"/>
      <w:jc w:val="left"/>
    </w:pPr>
    <w:rPr>
      <w:smallCaps/>
      <w:sz w:val="20"/>
    </w:rPr>
  </w:style>
  <w:style w:type="paragraph" w:customStyle="1" w:styleId="StyleAppHeadSmall">
    <w:name w:val="Style AppHead Small"/>
    <w:basedOn w:val="AppHead"/>
    <w:pPr>
      <w:numPr>
        <w:numId w:val="0"/>
      </w:numPr>
      <w:tabs>
        <w:tab w:val="num" w:pos="1080"/>
      </w:tabs>
      <w:spacing w:after="240"/>
      <w:ind w:left="1985" w:hanging="1985"/>
      <w:jc w:val="both"/>
    </w:pPr>
    <w:rPr>
      <w:kern w:val="0"/>
      <w:sz w:val="24"/>
      <w:lang w:val="en-US"/>
    </w:rPr>
  </w:style>
  <w:style w:type="paragraph" w:customStyle="1" w:styleId="AppHead">
    <w:name w:val="AppHead"/>
    <w:basedOn w:val="Heading1"/>
    <w:pPr>
      <w:keepNext w:val="0"/>
      <w:ind w:left="0" w:firstLine="0"/>
      <w:jc w:val="right"/>
    </w:pPr>
    <w:rPr>
      <w:sz w:val="36"/>
    </w:rPr>
  </w:style>
  <w:style w:type="paragraph" w:customStyle="1" w:styleId="Tableheading">
    <w:name w:val="Table heading"/>
    <w:basedOn w:val="Normal"/>
    <w:next w:val="Normal"/>
    <w:pPr>
      <w:keepNext/>
      <w:spacing w:before="120" w:after="120"/>
      <w:ind w:left="1134" w:hanging="1134"/>
      <w:jc w:val="left"/>
    </w:pPr>
    <w:rPr>
      <w:b/>
    </w:rPr>
  </w:style>
  <w:style w:type="paragraph" w:customStyle="1" w:styleId="Table">
    <w:name w:val="Table"/>
    <w:basedOn w:val="Normal"/>
    <w:pPr>
      <w:spacing w:after="0"/>
    </w:pPr>
  </w:style>
  <w:style w:type="paragraph" w:customStyle="1" w:styleId="heading2No">
    <w:name w:val="heading 2 + No."/>
    <w:basedOn w:val="Heading2"/>
    <w:autoRedefine/>
    <w:pPr>
      <w:numPr>
        <w:ilvl w:val="0"/>
        <w:numId w:val="0"/>
      </w:numPr>
    </w:pPr>
    <w:rPr>
      <w:sz w:val="22"/>
    </w:rPr>
  </w:style>
  <w:style w:type="paragraph" w:styleId="TOC5">
    <w:name w:val="toc 5"/>
    <w:basedOn w:val="Normal"/>
    <w:next w:val="Normal"/>
    <w:semiHidden/>
    <w:pPr>
      <w:tabs>
        <w:tab w:val="right" w:leader="dot" w:pos="9071"/>
      </w:tabs>
      <w:ind w:left="960"/>
    </w:pPr>
  </w:style>
  <w:style w:type="paragraph" w:customStyle="1" w:styleId="Romanlist">
    <w:name w:val="Roman list"/>
    <w:basedOn w:val="Normal"/>
    <w:pPr>
      <w:numPr>
        <w:numId w:val="2"/>
      </w:numPr>
      <w:tabs>
        <w:tab w:val="right" w:pos="284"/>
      </w:tabs>
      <w:spacing w:after="120"/>
    </w:pPr>
  </w:style>
  <w:style w:type="paragraph" w:customStyle="1" w:styleId="Tabheadapp">
    <w:name w:val="Tabheadapp"/>
    <w:basedOn w:val="Tableheading"/>
    <w:pPr>
      <w:ind w:left="1560" w:hanging="1560"/>
    </w:pPr>
  </w:style>
  <w:style w:type="paragraph" w:customStyle="1" w:styleId="Heading2No4">
    <w:name w:val="Heading2 + No4"/>
    <w:basedOn w:val="heading2No"/>
    <w:autoRedefine/>
    <w:pPr>
      <w:tabs>
        <w:tab w:val="left" w:pos="567"/>
      </w:tabs>
    </w:pPr>
  </w:style>
  <w:style w:type="paragraph" w:customStyle="1" w:styleId="51Heading2">
    <w:name w:val="5.1 Heading2"/>
    <w:basedOn w:val="Heading2No4"/>
    <w:pPr>
      <w:numPr>
        <w:ilvl w:val="1"/>
        <w:numId w:val="4"/>
      </w:numPr>
      <w:tabs>
        <w:tab w:val="clear" w:pos="567"/>
      </w:tabs>
    </w:pPr>
  </w:style>
  <w:style w:type="paragraph" w:styleId="BalloonText">
    <w:name w:val="Balloon Text"/>
    <w:basedOn w:val="Normal"/>
    <w:link w:val="BalloonTextChar"/>
    <w:rsid w:val="004F5015"/>
    <w:pPr>
      <w:spacing w:after="0"/>
    </w:pPr>
    <w:rPr>
      <w:rFonts w:ascii="Tahoma" w:hAnsi="Tahoma" w:cs="Tahoma"/>
      <w:sz w:val="16"/>
      <w:szCs w:val="16"/>
    </w:rPr>
  </w:style>
  <w:style w:type="character" w:customStyle="1" w:styleId="BalloonTextChar">
    <w:name w:val="Balloon Text Char"/>
    <w:basedOn w:val="DefaultParagraphFont"/>
    <w:link w:val="BalloonText"/>
    <w:rsid w:val="004F5015"/>
    <w:rPr>
      <w:rFonts w:ascii="Tahoma" w:hAnsi="Tahoma" w:cs="Tahoma"/>
      <w:sz w:val="16"/>
      <w:szCs w:val="16"/>
      <w:lang w:eastAsia="en-US"/>
    </w:rPr>
  </w:style>
  <w:style w:type="paragraph" w:styleId="Date">
    <w:name w:val="Date"/>
    <w:basedOn w:val="Normal"/>
    <w:next w:val="Normal"/>
    <w:link w:val="DateChar"/>
    <w:rsid w:val="004F5015"/>
  </w:style>
  <w:style w:type="character" w:customStyle="1" w:styleId="DateChar">
    <w:name w:val="Date Char"/>
    <w:basedOn w:val="DefaultParagraphFont"/>
    <w:link w:val="Date"/>
    <w:rsid w:val="004F5015"/>
    <w:rPr>
      <w:sz w:val="24"/>
      <w:lang w:eastAsia="en-US"/>
    </w:rPr>
  </w:style>
  <w:style w:type="character" w:styleId="Hyperlink">
    <w:name w:val="Hyperlink"/>
    <w:basedOn w:val="DefaultParagraphFont"/>
    <w:uiPriority w:val="99"/>
    <w:rsid w:val="004F5015"/>
    <w:rPr>
      <w:color w:val="0000FF" w:themeColor="hyperlink"/>
      <w:u w:val="single"/>
    </w:rPr>
  </w:style>
  <w:style w:type="table" w:styleId="TableGrid">
    <w:name w:val="Table Grid"/>
    <w:basedOn w:val="TableNormal"/>
    <w:uiPriority w:val="59"/>
    <w:rsid w:val="003D494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6">
    <w:name w:val="Light Shading Accent 6"/>
    <w:basedOn w:val="TableNormal"/>
    <w:uiPriority w:val="60"/>
    <w:rsid w:val="00926EA7"/>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Paragraph">
    <w:name w:val="List Paragraph"/>
    <w:basedOn w:val="Normal"/>
    <w:uiPriority w:val="34"/>
    <w:qFormat/>
    <w:rsid w:val="00833991"/>
    <w:pPr>
      <w:spacing w:after="200"/>
      <w:ind w:left="720"/>
      <w:contextualSpacing/>
      <w:jc w:val="left"/>
    </w:pPr>
    <w:rPr>
      <w:rFonts w:ascii="Calibri" w:eastAsia="Calibri" w:hAnsi="Calibri"/>
      <w:sz w:val="22"/>
      <w:szCs w:val="22"/>
    </w:rPr>
  </w:style>
  <w:style w:type="table" w:styleId="MediumList1-Accent6">
    <w:name w:val="Medium List 1 Accent 6"/>
    <w:basedOn w:val="TableNormal"/>
    <w:uiPriority w:val="65"/>
    <w:rsid w:val="004D75AF"/>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paragraph" w:styleId="Caption">
    <w:name w:val="caption"/>
    <w:basedOn w:val="Normal"/>
    <w:next w:val="Normal"/>
    <w:link w:val="CaptionChar"/>
    <w:unhideWhenUsed/>
    <w:qFormat/>
    <w:rsid w:val="009A5144"/>
    <w:pPr>
      <w:spacing w:after="200"/>
    </w:pPr>
    <w:rPr>
      <w:b/>
      <w:bCs/>
      <w:color w:val="4F81BD" w:themeColor="accent1"/>
      <w:sz w:val="18"/>
      <w:szCs w:val="18"/>
    </w:rPr>
  </w:style>
  <w:style w:type="character" w:customStyle="1" w:styleId="CaptionChar">
    <w:name w:val="Caption Char"/>
    <w:basedOn w:val="DefaultParagraphFont"/>
    <w:link w:val="Caption"/>
    <w:rsid w:val="009A5144"/>
    <w:rPr>
      <w:b/>
      <w:bCs/>
      <w:color w:val="4F81BD" w:themeColor="accent1"/>
      <w:sz w:val="18"/>
      <w:szCs w:val="18"/>
      <w:lang w:eastAsia="en-US"/>
    </w:rPr>
  </w:style>
  <w:style w:type="paragraph" w:customStyle="1" w:styleId="Figures">
    <w:name w:val="Figures"/>
    <w:basedOn w:val="Caption"/>
    <w:link w:val="FiguresChar"/>
    <w:qFormat/>
    <w:rsid w:val="00132816"/>
    <w:pPr>
      <w:jc w:val="center"/>
    </w:pPr>
    <w:rPr>
      <w:i/>
      <w:iCs/>
      <w:color w:val="auto"/>
      <w:sz w:val="24"/>
      <w:szCs w:val="24"/>
    </w:rPr>
  </w:style>
  <w:style w:type="character" w:customStyle="1" w:styleId="FiguresChar">
    <w:name w:val="Figures Char"/>
    <w:basedOn w:val="CaptionChar"/>
    <w:link w:val="Figures"/>
    <w:rsid w:val="00132816"/>
    <w:rPr>
      <w:b/>
      <w:bCs/>
      <w:i/>
      <w:iCs/>
      <w:color w:val="4F81BD" w:themeColor="accent1"/>
      <w:sz w:val="24"/>
      <w:szCs w:val="24"/>
      <w:lang w:eastAsia="en-US"/>
    </w:rPr>
  </w:style>
  <w:style w:type="paragraph" w:customStyle="1" w:styleId="Figure0">
    <w:name w:val="Figure"/>
    <w:basedOn w:val="Caption"/>
    <w:link w:val="FigureChar"/>
    <w:qFormat/>
    <w:rsid w:val="00FC71B8"/>
    <w:pPr>
      <w:keepNext/>
      <w:jc w:val="center"/>
    </w:pPr>
    <w:rPr>
      <w:i/>
      <w:iCs/>
      <w:color w:val="auto"/>
      <w:sz w:val="24"/>
      <w:szCs w:val="24"/>
    </w:rPr>
  </w:style>
  <w:style w:type="character" w:customStyle="1" w:styleId="FigureChar">
    <w:name w:val="Figure Char"/>
    <w:basedOn w:val="CaptionChar"/>
    <w:link w:val="Figure0"/>
    <w:rsid w:val="00FC71B8"/>
    <w:rPr>
      <w:b/>
      <w:bCs/>
      <w:i/>
      <w:iCs/>
      <w:color w:val="4F81BD" w:themeColor="accent1"/>
      <w:sz w:val="24"/>
      <w:szCs w:val="24"/>
      <w:lang w:eastAsia="en-US"/>
    </w:rPr>
  </w:style>
  <w:style w:type="paragraph" w:customStyle="1" w:styleId="Figuretext">
    <w:name w:val="Figure text"/>
    <w:basedOn w:val="Figure0"/>
    <w:link w:val="FiguretextChar"/>
    <w:qFormat/>
    <w:rsid w:val="00132816"/>
    <w:rPr>
      <w:b w:val="0"/>
      <w:bCs w:val="0"/>
    </w:rPr>
  </w:style>
  <w:style w:type="character" w:customStyle="1" w:styleId="FiguretextChar">
    <w:name w:val="Figure text Char"/>
    <w:basedOn w:val="FigureChar"/>
    <w:link w:val="Figuretext"/>
    <w:rsid w:val="00132816"/>
    <w:rPr>
      <w:b w:val="0"/>
      <w:bCs w:val="0"/>
      <w:i/>
      <w:iCs/>
      <w:color w:val="4F81BD" w:themeColor="accent1"/>
      <w:sz w:val="24"/>
      <w:szCs w:val="24"/>
      <w:lang w:eastAsia="en-US"/>
    </w:rPr>
  </w:style>
  <w:style w:type="paragraph" w:customStyle="1" w:styleId="figuretext0">
    <w:name w:val="figure text"/>
    <w:basedOn w:val="Figure0"/>
    <w:link w:val="figuretextChar0"/>
    <w:qFormat/>
    <w:rsid w:val="00132816"/>
    <w:rPr>
      <w:b w:val="0"/>
      <w:bCs w:val="0"/>
    </w:rPr>
  </w:style>
  <w:style w:type="character" w:customStyle="1" w:styleId="figuretextChar0">
    <w:name w:val="figure text Char"/>
    <w:basedOn w:val="FigureChar"/>
    <w:link w:val="figuretext0"/>
    <w:rsid w:val="00132816"/>
    <w:rPr>
      <w:b w:val="0"/>
      <w:bCs w:val="0"/>
      <w:i/>
      <w:iCs/>
      <w:color w:val="4F81BD" w:themeColor="accent1"/>
      <w:sz w:val="24"/>
      <w:szCs w:val="24"/>
      <w:lang w:eastAsia="en-US"/>
    </w:rPr>
  </w:style>
  <w:style w:type="character" w:styleId="CommentReference">
    <w:name w:val="annotation reference"/>
    <w:basedOn w:val="DefaultParagraphFont"/>
    <w:uiPriority w:val="99"/>
    <w:rsid w:val="00736EC2"/>
    <w:rPr>
      <w:sz w:val="16"/>
      <w:szCs w:val="16"/>
    </w:rPr>
  </w:style>
  <w:style w:type="paragraph" w:styleId="CommentText">
    <w:name w:val="annotation text"/>
    <w:basedOn w:val="Normal"/>
    <w:link w:val="CommentTextChar"/>
    <w:uiPriority w:val="99"/>
    <w:rsid w:val="00736EC2"/>
    <w:rPr>
      <w:sz w:val="20"/>
    </w:rPr>
  </w:style>
  <w:style w:type="character" w:customStyle="1" w:styleId="CommentTextChar">
    <w:name w:val="Comment Text Char"/>
    <w:basedOn w:val="DefaultParagraphFont"/>
    <w:link w:val="CommentText"/>
    <w:uiPriority w:val="99"/>
    <w:rsid w:val="00736EC2"/>
    <w:rPr>
      <w:lang w:eastAsia="en-US"/>
    </w:rPr>
  </w:style>
  <w:style w:type="character" w:styleId="PlaceholderText">
    <w:name w:val="Placeholder Text"/>
    <w:basedOn w:val="DefaultParagraphFont"/>
    <w:uiPriority w:val="99"/>
    <w:semiHidden/>
    <w:rsid w:val="009754C8"/>
    <w:rPr>
      <w:color w:val="808080"/>
    </w:rPr>
  </w:style>
  <w:style w:type="character" w:styleId="FollowedHyperlink">
    <w:name w:val="FollowedHyperlink"/>
    <w:basedOn w:val="DefaultParagraphFont"/>
    <w:uiPriority w:val="99"/>
    <w:rsid w:val="00E21392"/>
    <w:rPr>
      <w:color w:val="800080" w:themeColor="followedHyperlink"/>
      <w:u w:val="single"/>
    </w:rPr>
  </w:style>
  <w:style w:type="paragraph" w:styleId="CommentSubject">
    <w:name w:val="annotation subject"/>
    <w:basedOn w:val="CommentText"/>
    <w:next w:val="CommentText"/>
    <w:link w:val="CommentSubjectChar"/>
    <w:semiHidden/>
    <w:unhideWhenUsed/>
    <w:rsid w:val="00E53C06"/>
    <w:rPr>
      <w:b/>
      <w:bCs/>
    </w:rPr>
  </w:style>
  <w:style w:type="character" w:customStyle="1" w:styleId="CommentSubjectChar">
    <w:name w:val="Comment Subject Char"/>
    <w:basedOn w:val="CommentTextChar"/>
    <w:link w:val="CommentSubject"/>
    <w:semiHidden/>
    <w:rsid w:val="00E53C06"/>
    <w:rPr>
      <w:b/>
      <w:bCs/>
      <w:lang w:eastAsia="en-US"/>
    </w:rPr>
  </w:style>
  <w:style w:type="paragraph" w:styleId="FootnoteText">
    <w:name w:val="footnote text"/>
    <w:basedOn w:val="Normal"/>
    <w:link w:val="FootnoteTextChar"/>
    <w:unhideWhenUsed/>
    <w:rsid w:val="00916F73"/>
    <w:pPr>
      <w:spacing w:after="0"/>
    </w:pPr>
    <w:rPr>
      <w:sz w:val="20"/>
    </w:rPr>
  </w:style>
  <w:style w:type="character" w:customStyle="1" w:styleId="FootnoteTextChar">
    <w:name w:val="Footnote Text Char"/>
    <w:basedOn w:val="DefaultParagraphFont"/>
    <w:link w:val="FootnoteText"/>
    <w:rsid w:val="00916F73"/>
    <w:rPr>
      <w:lang w:eastAsia="en-US"/>
    </w:rPr>
  </w:style>
  <w:style w:type="character" w:styleId="FootnoteReference">
    <w:name w:val="footnote reference"/>
    <w:basedOn w:val="DefaultParagraphFont"/>
    <w:semiHidden/>
    <w:unhideWhenUsed/>
    <w:rsid w:val="00916F73"/>
    <w:rPr>
      <w:vertAlign w:val="superscript"/>
    </w:rPr>
  </w:style>
  <w:style w:type="table" w:customStyle="1" w:styleId="GridTable4-Accent61">
    <w:name w:val="Grid Table 4 - Accent 61"/>
    <w:basedOn w:val="TableNormal"/>
    <w:uiPriority w:val="49"/>
    <w:rsid w:val="00F356D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4-Accent61">
    <w:name w:val="List Table 4 - Accent 61"/>
    <w:basedOn w:val="TableNormal"/>
    <w:uiPriority w:val="49"/>
    <w:rsid w:val="00F356D1"/>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Accent61">
    <w:name w:val="List Table 2 - Accent 61"/>
    <w:basedOn w:val="TableNormal"/>
    <w:uiPriority w:val="47"/>
    <w:rsid w:val="00F356D1"/>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Accent61">
    <w:name w:val="Grid Table 5 Dark - Accent 61"/>
    <w:basedOn w:val="TableNormal"/>
    <w:uiPriority w:val="50"/>
    <w:rsid w:val="0072779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EndnoteText">
    <w:name w:val="endnote text"/>
    <w:basedOn w:val="Normal"/>
    <w:link w:val="EndnoteTextChar"/>
    <w:semiHidden/>
    <w:unhideWhenUsed/>
    <w:rsid w:val="00E81551"/>
    <w:pPr>
      <w:spacing w:after="0"/>
    </w:pPr>
    <w:rPr>
      <w:sz w:val="20"/>
    </w:rPr>
  </w:style>
  <w:style w:type="character" w:customStyle="1" w:styleId="EndnoteTextChar">
    <w:name w:val="Endnote Text Char"/>
    <w:basedOn w:val="DefaultParagraphFont"/>
    <w:link w:val="EndnoteText"/>
    <w:semiHidden/>
    <w:rsid w:val="00E81551"/>
    <w:rPr>
      <w:lang w:eastAsia="en-US"/>
    </w:rPr>
  </w:style>
  <w:style w:type="character" w:styleId="EndnoteReference">
    <w:name w:val="endnote reference"/>
    <w:basedOn w:val="DefaultParagraphFont"/>
    <w:semiHidden/>
    <w:unhideWhenUsed/>
    <w:rsid w:val="00E81551"/>
    <w:rPr>
      <w:vertAlign w:val="superscript"/>
    </w:rPr>
  </w:style>
  <w:style w:type="paragraph" w:customStyle="1" w:styleId="Default">
    <w:name w:val="Default"/>
    <w:rsid w:val="00A55FD4"/>
    <w:pPr>
      <w:autoSpaceDE w:val="0"/>
      <w:autoSpaceDN w:val="0"/>
      <w:adjustRightInd w:val="0"/>
    </w:pPr>
    <w:rPr>
      <w:rFonts w:ascii="Arial" w:eastAsiaTheme="minorEastAsia" w:hAnsi="Arial" w:cs="Arial"/>
      <w:color w:val="000000"/>
      <w:sz w:val="24"/>
      <w:szCs w:val="24"/>
    </w:rPr>
  </w:style>
  <w:style w:type="paragraph" w:customStyle="1" w:styleId="Halfspacebeforeafter">
    <w:name w:val="Half space before/after"/>
    <w:basedOn w:val="Normal"/>
    <w:rsid w:val="008A3063"/>
    <w:pPr>
      <w:tabs>
        <w:tab w:val="left" w:pos="810"/>
      </w:tabs>
      <w:spacing w:before="120" w:after="120"/>
      <w:ind w:left="806" w:hanging="806"/>
    </w:pPr>
    <w:rPr>
      <w:rFonts w:ascii="Courier (W1)" w:hAnsi="Courier (W1)"/>
      <w:lang w:val="en-GB" w:eastAsia="en-AU"/>
    </w:rPr>
  </w:style>
  <w:style w:type="table" w:styleId="GridTable4-Accent1">
    <w:name w:val="Grid Table 4 Accent 1"/>
    <w:basedOn w:val="TableNormal"/>
    <w:uiPriority w:val="49"/>
    <w:rsid w:val="00B3284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ndNoteBibliographyTitle">
    <w:name w:val="EndNote Bibliography Title"/>
    <w:basedOn w:val="Normal"/>
    <w:link w:val="EndNoteBibliographyTitleChar"/>
    <w:rsid w:val="00C46A5C"/>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C46A5C"/>
    <w:rPr>
      <w:noProof/>
      <w:sz w:val="24"/>
      <w:lang w:val="en-US" w:eastAsia="en-US"/>
    </w:rPr>
  </w:style>
  <w:style w:type="paragraph" w:customStyle="1" w:styleId="EndNoteBibliography">
    <w:name w:val="EndNote Bibliography"/>
    <w:basedOn w:val="Normal"/>
    <w:link w:val="EndNoteBibliographyChar"/>
    <w:rsid w:val="00C46A5C"/>
    <w:pPr>
      <w:jc w:val="left"/>
    </w:pPr>
    <w:rPr>
      <w:noProof/>
      <w:lang w:val="en-US"/>
    </w:rPr>
  </w:style>
  <w:style w:type="character" w:customStyle="1" w:styleId="EndNoteBibliographyChar">
    <w:name w:val="EndNote Bibliography Char"/>
    <w:basedOn w:val="DefaultParagraphFont"/>
    <w:link w:val="EndNoteBibliography"/>
    <w:rsid w:val="00C46A5C"/>
    <w:rPr>
      <w:noProof/>
      <w:sz w:val="24"/>
      <w:lang w:val="en-US" w:eastAsia="en-US"/>
    </w:rPr>
  </w:style>
  <w:style w:type="paragraph" w:styleId="BodyText2">
    <w:name w:val="Body Text 2"/>
    <w:basedOn w:val="Normal"/>
    <w:link w:val="BodyText2Char"/>
    <w:rsid w:val="00144436"/>
    <w:pPr>
      <w:spacing w:after="120" w:line="480" w:lineRule="auto"/>
    </w:pPr>
  </w:style>
  <w:style w:type="character" w:customStyle="1" w:styleId="BodyText2Char">
    <w:name w:val="Body Text 2 Char"/>
    <w:basedOn w:val="DefaultParagraphFont"/>
    <w:link w:val="BodyText2"/>
    <w:rsid w:val="00144436"/>
    <w:rPr>
      <w:sz w:val="24"/>
      <w:lang w:eastAsia="en-US"/>
    </w:rPr>
  </w:style>
  <w:style w:type="paragraph" w:styleId="Revision">
    <w:name w:val="Revision"/>
    <w:hidden/>
    <w:uiPriority w:val="99"/>
    <w:semiHidden/>
    <w:rsid w:val="00104AA7"/>
    <w:rPr>
      <w:sz w:val="24"/>
      <w:lang w:eastAsia="en-US"/>
    </w:rPr>
  </w:style>
  <w:style w:type="paragraph" w:styleId="NormalWeb">
    <w:name w:val="Normal (Web)"/>
    <w:basedOn w:val="Normal"/>
    <w:uiPriority w:val="99"/>
    <w:semiHidden/>
    <w:unhideWhenUsed/>
    <w:rsid w:val="00116296"/>
    <w:pPr>
      <w:spacing w:before="100" w:beforeAutospacing="1" w:after="100" w:afterAutospacing="1"/>
      <w:jc w:val="left"/>
    </w:pPr>
    <w:rPr>
      <w:szCs w:val="24"/>
      <w:lang w:eastAsia="en-AU"/>
    </w:rPr>
  </w:style>
  <w:style w:type="character" w:styleId="Emphasis">
    <w:name w:val="Emphasis"/>
    <w:basedOn w:val="DefaultParagraphFont"/>
    <w:uiPriority w:val="20"/>
    <w:qFormat/>
    <w:rsid w:val="00116296"/>
    <w:rPr>
      <w:i/>
      <w:iCs/>
    </w:rPr>
  </w:style>
  <w:style w:type="table" w:styleId="GridTable1Light-Accent1">
    <w:name w:val="Grid Table 1 Light Accent 1"/>
    <w:basedOn w:val="TableNormal"/>
    <w:uiPriority w:val="46"/>
    <w:rsid w:val="006A6A47"/>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8F3EE1"/>
    <w:rPr>
      <w:color w:val="605E5C"/>
      <w:shd w:val="clear" w:color="auto" w:fill="E1DFDD"/>
    </w:rPr>
  </w:style>
  <w:style w:type="table" w:styleId="GridTable3-Accent1">
    <w:name w:val="Grid Table 3 Accent 1"/>
    <w:basedOn w:val="TableNormal"/>
    <w:uiPriority w:val="48"/>
    <w:rsid w:val="005F28A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customStyle="1" w:styleId="UnresolvedMention2">
    <w:name w:val="Unresolved Mention2"/>
    <w:basedOn w:val="DefaultParagraphFont"/>
    <w:uiPriority w:val="99"/>
    <w:semiHidden/>
    <w:unhideWhenUsed/>
    <w:rsid w:val="008A5F10"/>
    <w:rPr>
      <w:color w:val="605E5C"/>
      <w:shd w:val="clear" w:color="auto" w:fill="E1DFDD"/>
    </w:rPr>
  </w:style>
  <w:style w:type="table" w:styleId="ListTable3-Accent1">
    <w:name w:val="List Table 3 Accent 1"/>
    <w:basedOn w:val="TableNormal"/>
    <w:uiPriority w:val="48"/>
    <w:rsid w:val="00872164"/>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UnresolvedMention">
    <w:name w:val="Unresolved Mention"/>
    <w:basedOn w:val="DefaultParagraphFont"/>
    <w:uiPriority w:val="99"/>
    <w:semiHidden/>
    <w:unhideWhenUsed/>
    <w:rsid w:val="007C4F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86761">
      <w:bodyDiv w:val="1"/>
      <w:marLeft w:val="0"/>
      <w:marRight w:val="0"/>
      <w:marTop w:val="0"/>
      <w:marBottom w:val="0"/>
      <w:divBdr>
        <w:top w:val="none" w:sz="0" w:space="0" w:color="auto"/>
        <w:left w:val="none" w:sz="0" w:space="0" w:color="auto"/>
        <w:bottom w:val="none" w:sz="0" w:space="0" w:color="auto"/>
        <w:right w:val="none" w:sz="0" w:space="0" w:color="auto"/>
      </w:divBdr>
    </w:div>
    <w:div w:id="19016533">
      <w:bodyDiv w:val="1"/>
      <w:marLeft w:val="0"/>
      <w:marRight w:val="0"/>
      <w:marTop w:val="0"/>
      <w:marBottom w:val="0"/>
      <w:divBdr>
        <w:top w:val="none" w:sz="0" w:space="0" w:color="auto"/>
        <w:left w:val="none" w:sz="0" w:space="0" w:color="auto"/>
        <w:bottom w:val="none" w:sz="0" w:space="0" w:color="auto"/>
        <w:right w:val="none" w:sz="0" w:space="0" w:color="auto"/>
      </w:divBdr>
    </w:div>
    <w:div w:id="26108741">
      <w:bodyDiv w:val="1"/>
      <w:marLeft w:val="0"/>
      <w:marRight w:val="0"/>
      <w:marTop w:val="0"/>
      <w:marBottom w:val="0"/>
      <w:divBdr>
        <w:top w:val="none" w:sz="0" w:space="0" w:color="auto"/>
        <w:left w:val="none" w:sz="0" w:space="0" w:color="auto"/>
        <w:bottom w:val="none" w:sz="0" w:space="0" w:color="auto"/>
        <w:right w:val="none" w:sz="0" w:space="0" w:color="auto"/>
      </w:divBdr>
    </w:div>
    <w:div w:id="30303970">
      <w:bodyDiv w:val="1"/>
      <w:marLeft w:val="0"/>
      <w:marRight w:val="0"/>
      <w:marTop w:val="0"/>
      <w:marBottom w:val="0"/>
      <w:divBdr>
        <w:top w:val="none" w:sz="0" w:space="0" w:color="auto"/>
        <w:left w:val="none" w:sz="0" w:space="0" w:color="auto"/>
        <w:bottom w:val="none" w:sz="0" w:space="0" w:color="auto"/>
        <w:right w:val="none" w:sz="0" w:space="0" w:color="auto"/>
      </w:divBdr>
    </w:div>
    <w:div w:id="37558452">
      <w:bodyDiv w:val="1"/>
      <w:marLeft w:val="0"/>
      <w:marRight w:val="0"/>
      <w:marTop w:val="0"/>
      <w:marBottom w:val="0"/>
      <w:divBdr>
        <w:top w:val="none" w:sz="0" w:space="0" w:color="auto"/>
        <w:left w:val="none" w:sz="0" w:space="0" w:color="auto"/>
        <w:bottom w:val="none" w:sz="0" w:space="0" w:color="auto"/>
        <w:right w:val="none" w:sz="0" w:space="0" w:color="auto"/>
      </w:divBdr>
    </w:div>
    <w:div w:id="59518695">
      <w:bodyDiv w:val="1"/>
      <w:marLeft w:val="0"/>
      <w:marRight w:val="0"/>
      <w:marTop w:val="0"/>
      <w:marBottom w:val="0"/>
      <w:divBdr>
        <w:top w:val="none" w:sz="0" w:space="0" w:color="auto"/>
        <w:left w:val="none" w:sz="0" w:space="0" w:color="auto"/>
        <w:bottom w:val="none" w:sz="0" w:space="0" w:color="auto"/>
        <w:right w:val="none" w:sz="0" w:space="0" w:color="auto"/>
      </w:divBdr>
    </w:div>
    <w:div w:id="61758830">
      <w:bodyDiv w:val="1"/>
      <w:marLeft w:val="0"/>
      <w:marRight w:val="0"/>
      <w:marTop w:val="0"/>
      <w:marBottom w:val="0"/>
      <w:divBdr>
        <w:top w:val="none" w:sz="0" w:space="0" w:color="auto"/>
        <w:left w:val="none" w:sz="0" w:space="0" w:color="auto"/>
        <w:bottom w:val="none" w:sz="0" w:space="0" w:color="auto"/>
        <w:right w:val="none" w:sz="0" w:space="0" w:color="auto"/>
      </w:divBdr>
    </w:div>
    <w:div w:id="62919779">
      <w:bodyDiv w:val="1"/>
      <w:marLeft w:val="0"/>
      <w:marRight w:val="0"/>
      <w:marTop w:val="0"/>
      <w:marBottom w:val="0"/>
      <w:divBdr>
        <w:top w:val="none" w:sz="0" w:space="0" w:color="auto"/>
        <w:left w:val="none" w:sz="0" w:space="0" w:color="auto"/>
        <w:bottom w:val="none" w:sz="0" w:space="0" w:color="auto"/>
        <w:right w:val="none" w:sz="0" w:space="0" w:color="auto"/>
      </w:divBdr>
    </w:div>
    <w:div w:id="72633308">
      <w:bodyDiv w:val="1"/>
      <w:marLeft w:val="0"/>
      <w:marRight w:val="0"/>
      <w:marTop w:val="0"/>
      <w:marBottom w:val="0"/>
      <w:divBdr>
        <w:top w:val="none" w:sz="0" w:space="0" w:color="auto"/>
        <w:left w:val="none" w:sz="0" w:space="0" w:color="auto"/>
        <w:bottom w:val="none" w:sz="0" w:space="0" w:color="auto"/>
        <w:right w:val="none" w:sz="0" w:space="0" w:color="auto"/>
      </w:divBdr>
    </w:div>
    <w:div w:id="104548392">
      <w:bodyDiv w:val="1"/>
      <w:marLeft w:val="0"/>
      <w:marRight w:val="0"/>
      <w:marTop w:val="0"/>
      <w:marBottom w:val="0"/>
      <w:divBdr>
        <w:top w:val="none" w:sz="0" w:space="0" w:color="auto"/>
        <w:left w:val="none" w:sz="0" w:space="0" w:color="auto"/>
        <w:bottom w:val="none" w:sz="0" w:space="0" w:color="auto"/>
        <w:right w:val="none" w:sz="0" w:space="0" w:color="auto"/>
      </w:divBdr>
    </w:div>
    <w:div w:id="170685565">
      <w:bodyDiv w:val="1"/>
      <w:marLeft w:val="0"/>
      <w:marRight w:val="0"/>
      <w:marTop w:val="0"/>
      <w:marBottom w:val="0"/>
      <w:divBdr>
        <w:top w:val="none" w:sz="0" w:space="0" w:color="auto"/>
        <w:left w:val="none" w:sz="0" w:space="0" w:color="auto"/>
        <w:bottom w:val="none" w:sz="0" w:space="0" w:color="auto"/>
        <w:right w:val="none" w:sz="0" w:space="0" w:color="auto"/>
      </w:divBdr>
    </w:div>
    <w:div w:id="181362802">
      <w:bodyDiv w:val="1"/>
      <w:marLeft w:val="0"/>
      <w:marRight w:val="0"/>
      <w:marTop w:val="0"/>
      <w:marBottom w:val="0"/>
      <w:divBdr>
        <w:top w:val="none" w:sz="0" w:space="0" w:color="auto"/>
        <w:left w:val="none" w:sz="0" w:space="0" w:color="auto"/>
        <w:bottom w:val="none" w:sz="0" w:space="0" w:color="auto"/>
        <w:right w:val="none" w:sz="0" w:space="0" w:color="auto"/>
      </w:divBdr>
    </w:div>
    <w:div w:id="186020669">
      <w:bodyDiv w:val="1"/>
      <w:marLeft w:val="0"/>
      <w:marRight w:val="0"/>
      <w:marTop w:val="0"/>
      <w:marBottom w:val="0"/>
      <w:divBdr>
        <w:top w:val="none" w:sz="0" w:space="0" w:color="auto"/>
        <w:left w:val="none" w:sz="0" w:space="0" w:color="auto"/>
        <w:bottom w:val="none" w:sz="0" w:space="0" w:color="auto"/>
        <w:right w:val="none" w:sz="0" w:space="0" w:color="auto"/>
      </w:divBdr>
    </w:div>
    <w:div w:id="204103711">
      <w:bodyDiv w:val="1"/>
      <w:marLeft w:val="0"/>
      <w:marRight w:val="0"/>
      <w:marTop w:val="0"/>
      <w:marBottom w:val="0"/>
      <w:divBdr>
        <w:top w:val="none" w:sz="0" w:space="0" w:color="auto"/>
        <w:left w:val="none" w:sz="0" w:space="0" w:color="auto"/>
        <w:bottom w:val="none" w:sz="0" w:space="0" w:color="auto"/>
        <w:right w:val="none" w:sz="0" w:space="0" w:color="auto"/>
      </w:divBdr>
    </w:div>
    <w:div w:id="208036991">
      <w:bodyDiv w:val="1"/>
      <w:marLeft w:val="0"/>
      <w:marRight w:val="0"/>
      <w:marTop w:val="0"/>
      <w:marBottom w:val="0"/>
      <w:divBdr>
        <w:top w:val="none" w:sz="0" w:space="0" w:color="auto"/>
        <w:left w:val="none" w:sz="0" w:space="0" w:color="auto"/>
        <w:bottom w:val="none" w:sz="0" w:space="0" w:color="auto"/>
        <w:right w:val="none" w:sz="0" w:space="0" w:color="auto"/>
      </w:divBdr>
    </w:div>
    <w:div w:id="214662107">
      <w:bodyDiv w:val="1"/>
      <w:marLeft w:val="0"/>
      <w:marRight w:val="0"/>
      <w:marTop w:val="0"/>
      <w:marBottom w:val="0"/>
      <w:divBdr>
        <w:top w:val="none" w:sz="0" w:space="0" w:color="auto"/>
        <w:left w:val="none" w:sz="0" w:space="0" w:color="auto"/>
        <w:bottom w:val="none" w:sz="0" w:space="0" w:color="auto"/>
        <w:right w:val="none" w:sz="0" w:space="0" w:color="auto"/>
      </w:divBdr>
    </w:div>
    <w:div w:id="272900361">
      <w:bodyDiv w:val="1"/>
      <w:marLeft w:val="0"/>
      <w:marRight w:val="0"/>
      <w:marTop w:val="0"/>
      <w:marBottom w:val="0"/>
      <w:divBdr>
        <w:top w:val="none" w:sz="0" w:space="0" w:color="auto"/>
        <w:left w:val="none" w:sz="0" w:space="0" w:color="auto"/>
        <w:bottom w:val="none" w:sz="0" w:space="0" w:color="auto"/>
        <w:right w:val="none" w:sz="0" w:space="0" w:color="auto"/>
      </w:divBdr>
    </w:div>
    <w:div w:id="312831339">
      <w:bodyDiv w:val="1"/>
      <w:marLeft w:val="0"/>
      <w:marRight w:val="0"/>
      <w:marTop w:val="0"/>
      <w:marBottom w:val="0"/>
      <w:divBdr>
        <w:top w:val="none" w:sz="0" w:space="0" w:color="auto"/>
        <w:left w:val="none" w:sz="0" w:space="0" w:color="auto"/>
        <w:bottom w:val="none" w:sz="0" w:space="0" w:color="auto"/>
        <w:right w:val="none" w:sz="0" w:space="0" w:color="auto"/>
      </w:divBdr>
    </w:div>
    <w:div w:id="319582676">
      <w:bodyDiv w:val="1"/>
      <w:marLeft w:val="0"/>
      <w:marRight w:val="0"/>
      <w:marTop w:val="0"/>
      <w:marBottom w:val="0"/>
      <w:divBdr>
        <w:top w:val="none" w:sz="0" w:space="0" w:color="auto"/>
        <w:left w:val="none" w:sz="0" w:space="0" w:color="auto"/>
        <w:bottom w:val="none" w:sz="0" w:space="0" w:color="auto"/>
        <w:right w:val="none" w:sz="0" w:space="0" w:color="auto"/>
      </w:divBdr>
    </w:div>
    <w:div w:id="322010889">
      <w:bodyDiv w:val="1"/>
      <w:marLeft w:val="0"/>
      <w:marRight w:val="0"/>
      <w:marTop w:val="0"/>
      <w:marBottom w:val="0"/>
      <w:divBdr>
        <w:top w:val="none" w:sz="0" w:space="0" w:color="auto"/>
        <w:left w:val="none" w:sz="0" w:space="0" w:color="auto"/>
        <w:bottom w:val="none" w:sz="0" w:space="0" w:color="auto"/>
        <w:right w:val="none" w:sz="0" w:space="0" w:color="auto"/>
      </w:divBdr>
    </w:div>
    <w:div w:id="323243741">
      <w:bodyDiv w:val="1"/>
      <w:marLeft w:val="0"/>
      <w:marRight w:val="0"/>
      <w:marTop w:val="0"/>
      <w:marBottom w:val="0"/>
      <w:divBdr>
        <w:top w:val="none" w:sz="0" w:space="0" w:color="auto"/>
        <w:left w:val="none" w:sz="0" w:space="0" w:color="auto"/>
        <w:bottom w:val="none" w:sz="0" w:space="0" w:color="auto"/>
        <w:right w:val="none" w:sz="0" w:space="0" w:color="auto"/>
      </w:divBdr>
    </w:div>
    <w:div w:id="326322460">
      <w:bodyDiv w:val="1"/>
      <w:marLeft w:val="0"/>
      <w:marRight w:val="0"/>
      <w:marTop w:val="0"/>
      <w:marBottom w:val="0"/>
      <w:divBdr>
        <w:top w:val="none" w:sz="0" w:space="0" w:color="auto"/>
        <w:left w:val="none" w:sz="0" w:space="0" w:color="auto"/>
        <w:bottom w:val="none" w:sz="0" w:space="0" w:color="auto"/>
        <w:right w:val="none" w:sz="0" w:space="0" w:color="auto"/>
      </w:divBdr>
    </w:div>
    <w:div w:id="356737241">
      <w:bodyDiv w:val="1"/>
      <w:marLeft w:val="0"/>
      <w:marRight w:val="0"/>
      <w:marTop w:val="0"/>
      <w:marBottom w:val="0"/>
      <w:divBdr>
        <w:top w:val="none" w:sz="0" w:space="0" w:color="auto"/>
        <w:left w:val="none" w:sz="0" w:space="0" w:color="auto"/>
        <w:bottom w:val="none" w:sz="0" w:space="0" w:color="auto"/>
        <w:right w:val="none" w:sz="0" w:space="0" w:color="auto"/>
      </w:divBdr>
    </w:div>
    <w:div w:id="358044008">
      <w:bodyDiv w:val="1"/>
      <w:marLeft w:val="0"/>
      <w:marRight w:val="0"/>
      <w:marTop w:val="0"/>
      <w:marBottom w:val="0"/>
      <w:divBdr>
        <w:top w:val="none" w:sz="0" w:space="0" w:color="auto"/>
        <w:left w:val="none" w:sz="0" w:space="0" w:color="auto"/>
        <w:bottom w:val="none" w:sz="0" w:space="0" w:color="auto"/>
        <w:right w:val="none" w:sz="0" w:space="0" w:color="auto"/>
      </w:divBdr>
    </w:div>
    <w:div w:id="364840772">
      <w:bodyDiv w:val="1"/>
      <w:marLeft w:val="0"/>
      <w:marRight w:val="0"/>
      <w:marTop w:val="0"/>
      <w:marBottom w:val="0"/>
      <w:divBdr>
        <w:top w:val="none" w:sz="0" w:space="0" w:color="auto"/>
        <w:left w:val="none" w:sz="0" w:space="0" w:color="auto"/>
        <w:bottom w:val="none" w:sz="0" w:space="0" w:color="auto"/>
        <w:right w:val="none" w:sz="0" w:space="0" w:color="auto"/>
      </w:divBdr>
    </w:div>
    <w:div w:id="369189099">
      <w:bodyDiv w:val="1"/>
      <w:marLeft w:val="0"/>
      <w:marRight w:val="0"/>
      <w:marTop w:val="0"/>
      <w:marBottom w:val="0"/>
      <w:divBdr>
        <w:top w:val="none" w:sz="0" w:space="0" w:color="auto"/>
        <w:left w:val="none" w:sz="0" w:space="0" w:color="auto"/>
        <w:bottom w:val="none" w:sz="0" w:space="0" w:color="auto"/>
        <w:right w:val="none" w:sz="0" w:space="0" w:color="auto"/>
      </w:divBdr>
    </w:div>
    <w:div w:id="378895244">
      <w:bodyDiv w:val="1"/>
      <w:marLeft w:val="0"/>
      <w:marRight w:val="0"/>
      <w:marTop w:val="0"/>
      <w:marBottom w:val="0"/>
      <w:divBdr>
        <w:top w:val="none" w:sz="0" w:space="0" w:color="auto"/>
        <w:left w:val="none" w:sz="0" w:space="0" w:color="auto"/>
        <w:bottom w:val="none" w:sz="0" w:space="0" w:color="auto"/>
        <w:right w:val="none" w:sz="0" w:space="0" w:color="auto"/>
      </w:divBdr>
    </w:div>
    <w:div w:id="394083527">
      <w:bodyDiv w:val="1"/>
      <w:marLeft w:val="0"/>
      <w:marRight w:val="0"/>
      <w:marTop w:val="0"/>
      <w:marBottom w:val="0"/>
      <w:divBdr>
        <w:top w:val="none" w:sz="0" w:space="0" w:color="auto"/>
        <w:left w:val="none" w:sz="0" w:space="0" w:color="auto"/>
        <w:bottom w:val="none" w:sz="0" w:space="0" w:color="auto"/>
        <w:right w:val="none" w:sz="0" w:space="0" w:color="auto"/>
      </w:divBdr>
    </w:div>
    <w:div w:id="409499736">
      <w:bodyDiv w:val="1"/>
      <w:marLeft w:val="0"/>
      <w:marRight w:val="0"/>
      <w:marTop w:val="0"/>
      <w:marBottom w:val="0"/>
      <w:divBdr>
        <w:top w:val="none" w:sz="0" w:space="0" w:color="auto"/>
        <w:left w:val="none" w:sz="0" w:space="0" w:color="auto"/>
        <w:bottom w:val="none" w:sz="0" w:space="0" w:color="auto"/>
        <w:right w:val="none" w:sz="0" w:space="0" w:color="auto"/>
      </w:divBdr>
    </w:div>
    <w:div w:id="431359790">
      <w:bodyDiv w:val="1"/>
      <w:marLeft w:val="0"/>
      <w:marRight w:val="0"/>
      <w:marTop w:val="0"/>
      <w:marBottom w:val="0"/>
      <w:divBdr>
        <w:top w:val="none" w:sz="0" w:space="0" w:color="auto"/>
        <w:left w:val="none" w:sz="0" w:space="0" w:color="auto"/>
        <w:bottom w:val="none" w:sz="0" w:space="0" w:color="auto"/>
        <w:right w:val="none" w:sz="0" w:space="0" w:color="auto"/>
      </w:divBdr>
    </w:div>
    <w:div w:id="447628730">
      <w:bodyDiv w:val="1"/>
      <w:marLeft w:val="0"/>
      <w:marRight w:val="0"/>
      <w:marTop w:val="0"/>
      <w:marBottom w:val="0"/>
      <w:divBdr>
        <w:top w:val="none" w:sz="0" w:space="0" w:color="auto"/>
        <w:left w:val="none" w:sz="0" w:space="0" w:color="auto"/>
        <w:bottom w:val="none" w:sz="0" w:space="0" w:color="auto"/>
        <w:right w:val="none" w:sz="0" w:space="0" w:color="auto"/>
      </w:divBdr>
    </w:div>
    <w:div w:id="454951856">
      <w:bodyDiv w:val="1"/>
      <w:marLeft w:val="0"/>
      <w:marRight w:val="0"/>
      <w:marTop w:val="0"/>
      <w:marBottom w:val="0"/>
      <w:divBdr>
        <w:top w:val="none" w:sz="0" w:space="0" w:color="auto"/>
        <w:left w:val="none" w:sz="0" w:space="0" w:color="auto"/>
        <w:bottom w:val="none" w:sz="0" w:space="0" w:color="auto"/>
        <w:right w:val="none" w:sz="0" w:space="0" w:color="auto"/>
      </w:divBdr>
    </w:div>
    <w:div w:id="482627061">
      <w:bodyDiv w:val="1"/>
      <w:marLeft w:val="0"/>
      <w:marRight w:val="0"/>
      <w:marTop w:val="0"/>
      <w:marBottom w:val="0"/>
      <w:divBdr>
        <w:top w:val="none" w:sz="0" w:space="0" w:color="auto"/>
        <w:left w:val="none" w:sz="0" w:space="0" w:color="auto"/>
        <w:bottom w:val="none" w:sz="0" w:space="0" w:color="auto"/>
        <w:right w:val="none" w:sz="0" w:space="0" w:color="auto"/>
      </w:divBdr>
    </w:div>
    <w:div w:id="506483625">
      <w:bodyDiv w:val="1"/>
      <w:marLeft w:val="0"/>
      <w:marRight w:val="0"/>
      <w:marTop w:val="0"/>
      <w:marBottom w:val="0"/>
      <w:divBdr>
        <w:top w:val="none" w:sz="0" w:space="0" w:color="auto"/>
        <w:left w:val="none" w:sz="0" w:space="0" w:color="auto"/>
        <w:bottom w:val="none" w:sz="0" w:space="0" w:color="auto"/>
        <w:right w:val="none" w:sz="0" w:space="0" w:color="auto"/>
      </w:divBdr>
    </w:div>
    <w:div w:id="508914541">
      <w:bodyDiv w:val="1"/>
      <w:marLeft w:val="0"/>
      <w:marRight w:val="0"/>
      <w:marTop w:val="0"/>
      <w:marBottom w:val="0"/>
      <w:divBdr>
        <w:top w:val="none" w:sz="0" w:space="0" w:color="auto"/>
        <w:left w:val="none" w:sz="0" w:space="0" w:color="auto"/>
        <w:bottom w:val="none" w:sz="0" w:space="0" w:color="auto"/>
        <w:right w:val="none" w:sz="0" w:space="0" w:color="auto"/>
      </w:divBdr>
    </w:div>
    <w:div w:id="518812701">
      <w:bodyDiv w:val="1"/>
      <w:marLeft w:val="0"/>
      <w:marRight w:val="0"/>
      <w:marTop w:val="0"/>
      <w:marBottom w:val="0"/>
      <w:divBdr>
        <w:top w:val="none" w:sz="0" w:space="0" w:color="auto"/>
        <w:left w:val="none" w:sz="0" w:space="0" w:color="auto"/>
        <w:bottom w:val="none" w:sz="0" w:space="0" w:color="auto"/>
        <w:right w:val="none" w:sz="0" w:space="0" w:color="auto"/>
      </w:divBdr>
    </w:div>
    <w:div w:id="528252811">
      <w:bodyDiv w:val="1"/>
      <w:marLeft w:val="0"/>
      <w:marRight w:val="0"/>
      <w:marTop w:val="0"/>
      <w:marBottom w:val="0"/>
      <w:divBdr>
        <w:top w:val="none" w:sz="0" w:space="0" w:color="auto"/>
        <w:left w:val="none" w:sz="0" w:space="0" w:color="auto"/>
        <w:bottom w:val="none" w:sz="0" w:space="0" w:color="auto"/>
        <w:right w:val="none" w:sz="0" w:space="0" w:color="auto"/>
      </w:divBdr>
    </w:div>
    <w:div w:id="541753274">
      <w:bodyDiv w:val="1"/>
      <w:marLeft w:val="0"/>
      <w:marRight w:val="0"/>
      <w:marTop w:val="0"/>
      <w:marBottom w:val="0"/>
      <w:divBdr>
        <w:top w:val="none" w:sz="0" w:space="0" w:color="auto"/>
        <w:left w:val="none" w:sz="0" w:space="0" w:color="auto"/>
        <w:bottom w:val="none" w:sz="0" w:space="0" w:color="auto"/>
        <w:right w:val="none" w:sz="0" w:space="0" w:color="auto"/>
      </w:divBdr>
    </w:div>
    <w:div w:id="541985675">
      <w:bodyDiv w:val="1"/>
      <w:marLeft w:val="0"/>
      <w:marRight w:val="0"/>
      <w:marTop w:val="0"/>
      <w:marBottom w:val="0"/>
      <w:divBdr>
        <w:top w:val="none" w:sz="0" w:space="0" w:color="auto"/>
        <w:left w:val="none" w:sz="0" w:space="0" w:color="auto"/>
        <w:bottom w:val="none" w:sz="0" w:space="0" w:color="auto"/>
        <w:right w:val="none" w:sz="0" w:space="0" w:color="auto"/>
      </w:divBdr>
    </w:div>
    <w:div w:id="554389615">
      <w:bodyDiv w:val="1"/>
      <w:marLeft w:val="0"/>
      <w:marRight w:val="0"/>
      <w:marTop w:val="0"/>
      <w:marBottom w:val="0"/>
      <w:divBdr>
        <w:top w:val="none" w:sz="0" w:space="0" w:color="auto"/>
        <w:left w:val="none" w:sz="0" w:space="0" w:color="auto"/>
        <w:bottom w:val="none" w:sz="0" w:space="0" w:color="auto"/>
        <w:right w:val="none" w:sz="0" w:space="0" w:color="auto"/>
      </w:divBdr>
    </w:div>
    <w:div w:id="558321960">
      <w:bodyDiv w:val="1"/>
      <w:marLeft w:val="0"/>
      <w:marRight w:val="0"/>
      <w:marTop w:val="0"/>
      <w:marBottom w:val="0"/>
      <w:divBdr>
        <w:top w:val="none" w:sz="0" w:space="0" w:color="auto"/>
        <w:left w:val="none" w:sz="0" w:space="0" w:color="auto"/>
        <w:bottom w:val="none" w:sz="0" w:space="0" w:color="auto"/>
        <w:right w:val="none" w:sz="0" w:space="0" w:color="auto"/>
      </w:divBdr>
      <w:divsChild>
        <w:div w:id="1189444581">
          <w:marLeft w:val="0"/>
          <w:marRight w:val="0"/>
          <w:marTop w:val="0"/>
          <w:marBottom w:val="0"/>
          <w:divBdr>
            <w:top w:val="none" w:sz="0" w:space="0" w:color="auto"/>
            <w:left w:val="none" w:sz="0" w:space="0" w:color="auto"/>
            <w:bottom w:val="none" w:sz="0" w:space="0" w:color="auto"/>
            <w:right w:val="none" w:sz="0" w:space="0" w:color="auto"/>
          </w:divBdr>
        </w:div>
        <w:div w:id="885525359">
          <w:marLeft w:val="0"/>
          <w:marRight w:val="0"/>
          <w:marTop w:val="0"/>
          <w:marBottom w:val="0"/>
          <w:divBdr>
            <w:top w:val="none" w:sz="0" w:space="0" w:color="auto"/>
            <w:left w:val="none" w:sz="0" w:space="0" w:color="auto"/>
            <w:bottom w:val="none" w:sz="0" w:space="0" w:color="auto"/>
            <w:right w:val="none" w:sz="0" w:space="0" w:color="auto"/>
          </w:divBdr>
        </w:div>
      </w:divsChild>
    </w:div>
    <w:div w:id="563414288">
      <w:bodyDiv w:val="1"/>
      <w:marLeft w:val="0"/>
      <w:marRight w:val="0"/>
      <w:marTop w:val="0"/>
      <w:marBottom w:val="0"/>
      <w:divBdr>
        <w:top w:val="none" w:sz="0" w:space="0" w:color="auto"/>
        <w:left w:val="none" w:sz="0" w:space="0" w:color="auto"/>
        <w:bottom w:val="none" w:sz="0" w:space="0" w:color="auto"/>
        <w:right w:val="none" w:sz="0" w:space="0" w:color="auto"/>
      </w:divBdr>
    </w:div>
    <w:div w:id="592399392">
      <w:bodyDiv w:val="1"/>
      <w:marLeft w:val="0"/>
      <w:marRight w:val="0"/>
      <w:marTop w:val="0"/>
      <w:marBottom w:val="0"/>
      <w:divBdr>
        <w:top w:val="none" w:sz="0" w:space="0" w:color="auto"/>
        <w:left w:val="none" w:sz="0" w:space="0" w:color="auto"/>
        <w:bottom w:val="none" w:sz="0" w:space="0" w:color="auto"/>
        <w:right w:val="none" w:sz="0" w:space="0" w:color="auto"/>
      </w:divBdr>
    </w:div>
    <w:div w:id="642739781">
      <w:bodyDiv w:val="1"/>
      <w:marLeft w:val="0"/>
      <w:marRight w:val="0"/>
      <w:marTop w:val="0"/>
      <w:marBottom w:val="0"/>
      <w:divBdr>
        <w:top w:val="none" w:sz="0" w:space="0" w:color="auto"/>
        <w:left w:val="none" w:sz="0" w:space="0" w:color="auto"/>
        <w:bottom w:val="none" w:sz="0" w:space="0" w:color="auto"/>
        <w:right w:val="none" w:sz="0" w:space="0" w:color="auto"/>
      </w:divBdr>
    </w:div>
    <w:div w:id="659190027">
      <w:bodyDiv w:val="1"/>
      <w:marLeft w:val="0"/>
      <w:marRight w:val="0"/>
      <w:marTop w:val="0"/>
      <w:marBottom w:val="0"/>
      <w:divBdr>
        <w:top w:val="none" w:sz="0" w:space="0" w:color="auto"/>
        <w:left w:val="none" w:sz="0" w:space="0" w:color="auto"/>
        <w:bottom w:val="none" w:sz="0" w:space="0" w:color="auto"/>
        <w:right w:val="none" w:sz="0" w:space="0" w:color="auto"/>
      </w:divBdr>
    </w:div>
    <w:div w:id="664818296">
      <w:bodyDiv w:val="1"/>
      <w:marLeft w:val="0"/>
      <w:marRight w:val="0"/>
      <w:marTop w:val="0"/>
      <w:marBottom w:val="0"/>
      <w:divBdr>
        <w:top w:val="none" w:sz="0" w:space="0" w:color="auto"/>
        <w:left w:val="none" w:sz="0" w:space="0" w:color="auto"/>
        <w:bottom w:val="none" w:sz="0" w:space="0" w:color="auto"/>
        <w:right w:val="none" w:sz="0" w:space="0" w:color="auto"/>
      </w:divBdr>
    </w:div>
    <w:div w:id="675812207">
      <w:bodyDiv w:val="1"/>
      <w:marLeft w:val="0"/>
      <w:marRight w:val="0"/>
      <w:marTop w:val="0"/>
      <w:marBottom w:val="0"/>
      <w:divBdr>
        <w:top w:val="none" w:sz="0" w:space="0" w:color="auto"/>
        <w:left w:val="none" w:sz="0" w:space="0" w:color="auto"/>
        <w:bottom w:val="none" w:sz="0" w:space="0" w:color="auto"/>
        <w:right w:val="none" w:sz="0" w:space="0" w:color="auto"/>
      </w:divBdr>
    </w:div>
    <w:div w:id="676007857">
      <w:bodyDiv w:val="1"/>
      <w:marLeft w:val="0"/>
      <w:marRight w:val="0"/>
      <w:marTop w:val="0"/>
      <w:marBottom w:val="0"/>
      <w:divBdr>
        <w:top w:val="none" w:sz="0" w:space="0" w:color="auto"/>
        <w:left w:val="none" w:sz="0" w:space="0" w:color="auto"/>
        <w:bottom w:val="none" w:sz="0" w:space="0" w:color="auto"/>
        <w:right w:val="none" w:sz="0" w:space="0" w:color="auto"/>
      </w:divBdr>
    </w:div>
    <w:div w:id="681055715">
      <w:bodyDiv w:val="1"/>
      <w:marLeft w:val="0"/>
      <w:marRight w:val="0"/>
      <w:marTop w:val="0"/>
      <w:marBottom w:val="0"/>
      <w:divBdr>
        <w:top w:val="none" w:sz="0" w:space="0" w:color="auto"/>
        <w:left w:val="none" w:sz="0" w:space="0" w:color="auto"/>
        <w:bottom w:val="none" w:sz="0" w:space="0" w:color="auto"/>
        <w:right w:val="none" w:sz="0" w:space="0" w:color="auto"/>
      </w:divBdr>
    </w:div>
    <w:div w:id="685835391">
      <w:bodyDiv w:val="1"/>
      <w:marLeft w:val="0"/>
      <w:marRight w:val="0"/>
      <w:marTop w:val="0"/>
      <w:marBottom w:val="0"/>
      <w:divBdr>
        <w:top w:val="none" w:sz="0" w:space="0" w:color="auto"/>
        <w:left w:val="none" w:sz="0" w:space="0" w:color="auto"/>
        <w:bottom w:val="none" w:sz="0" w:space="0" w:color="auto"/>
        <w:right w:val="none" w:sz="0" w:space="0" w:color="auto"/>
      </w:divBdr>
    </w:div>
    <w:div w:id="698898487">
      <w:bodyDiv w:val="1"/>
      <w:marLeft w:val="0"/>
      <w:marRight w:val="0"/>
      <w:marTop w:val="0"/>
      <w:marBottom w:val="0"/>
      <w:divBdr>
        <w:top w:val="none" w:sz="0" w:space="0" w:color="auto"/>
        <w:left w:val="none" w:sz="0" w:space="0" w:color="auto"/>
        <w:bottom w:val="none" w:sz="0" w:space="0" w:color="auto"/>
        <w:right w:val="none" w:sz="0" w:space="0" w:color="auto"/>
      </w:divBdr>
    </w:div>
    <w:div w:id="716399349">
      <w:bodyDiv w:val="1"/>
      <w:marLeft w:val="0"/>
      <w:marRight w:val="0"/>
      <w:marTop w:val="0"/>
      <w:marBottom w:val="0"/>
      <w:divBdr>
        <w:top w:val="none" w:sz="0" w:space="0" w:color="auto"/>
        <w:left w:val="none" w:sz="0" w:space="0" w:color="auto"/>
        <w:bottom w:val="none" w:sz="0" w:space="0" w:color="auto"/>
        <w:right w:val="none" w:sz="0" w:space="0" w:color="auto"/>
      </w:divBdr>
    </w:div>
    <w:div w:id="723991250">
      <w:bodyDiv w:val="1"/>
      <w:marLeft w:val="0"/>
      <w:marRight w:val="0"/>
      <w:marTop w:val="0"/>
      <w:marBottom w:val="0"/>
      <w:divBdr>
        <w:top w:val="none" w:sz="0" w:space="0" w:color="auto"/>
        <w:left w:val="none" w:sz="0" w:space="0" w:color="auto"/>
        <w:bottom w:val="none" w:sz="0" w:space="0" w:color="auto"/>
        <w:right w:val="none" w:sz="0" w:space="0" w:color="auto"/>
      </w:divBdr>
    </w:div>
    <w:div w:id="738483930">
      <w:bodyDiv w:val="1"/>
      <w:marLeft w:val="0"/>
      <w:marRight w:val="0"/>
      <w:marTop w:val="0"/>
      <w:marBottom w:val="0"/>
      <w:divBdr>
        <w:top w:val="none" w:sz="0" w:space="0" w:color="auto"/>
        <w:left w:val="none" w:sz="0" w:space="0" w:color="auto"/>
        <w:bottom w:val="none" w:sz="0" w:space="0" w:color="auto"/>
        <w:right w:val="none" w:sz="0" w:space="0" w:color="auto"/>
      </w:divBdr>
    </w:div>
    <w:div w:id="749694402">
      <w:bodyDiv w:val="1"/>
      <w:marLeft w:val="0"/>
      <w:marRight w:val="0"/>
      <w:marTop w:val="0"/>
      <w:marBottom w:val="0"/>
      <w:divBdr>
        <w:top w:val="none" w:sz="0" w:space="0" w:color="auto"/>
        <w:left w:val="none" w:sz="0" w:space="0" w:color="auto"/>
        <w:bottom w:val="none" w:sz="0" w:space="0" w:color="auto"/>
        <w:right w:val="none" w:sz="0" w:space="0" w:color="auto"/>
      </w:divBdr>
    </w:div>
    <w:div w:id="758527609">
      <w:bodyDiv w:val="1"/>
      <w:marLeft w:val="0"/>
      <w:marRight w:val="0"/>
      <w:marTop w:val="0"/>
      <w:marBottom w:val="0"/>
      <w:divBdr>
        <w:top w:val="none" w:sz="0" w:space="0" w:color="auto"/>
        <w:left w:val="none" w:sz="0" w:space="0" w:color="auto"/>
        <w:bottom w:val="none" w:sz="0" w:space="0" w:color="auto"/>
        <w:right w:val="none" w:sz="0" w:space="0" w:color="auto"/>
      </w:divBdr>
    </w:div>
    <w:div w:id="761225090">
      <w:bodyDiv w:val="1"/>
      <w:marLeft w:val="0"/>
      <w:marRight w:val="0"/>
      <w:marTop w:val="0"/>
      <w:marBottom w:val="0"/>
      <w:divBdr>
        <w:top w:val="none" w:sz="0" w:space="0" w:color="auto"/>
        <w:left w:val="none" w:sz="0" w:space="0" w:color="auto"/>
        <w:bottom w:val="none" w:sz="0" w:space="0" w:color="auto"/>
        <w:right w:val="none" w:sz="0" w:space="0" w:color="auto"/>
      </w:divBdr>
    </w:div>
    <w:div w:id="764694258">
      <w:bodyDiv w:val="1"/>
      <w:marLeft w:val="0"/>
      <w:marRight w:val="0"/>
      <w:marTop w:val="0"/>
      <w:marBottom w:val="0"/>
      <w:divBdr>
        <w:top w:val="none" w:sz="0" w:space="0" w:color="auto"/>
        <w:left w:val="none" w:sz="0" w:space="0" w:color="auto"/>
        <w:bottom w:val="none" w:sz="0" w:space="0" w:color="auto"/>
        <w:right w:val="none" w:sz="0" w:space="0" w:color="auto"/>
      </w:divBdr>
    </w:div>
    <w:div w:id="790126175">
      <w:bodyDiv w:val="1"/>
      <w:marLeft w:val="0"/>
      <w:marRight w:val="0"/>
      <w:marTop w:val="0"/>
      <w:marBottom w:val="0"/>
      <w:divBdr>
        <w:top w:val="none" w:sz="0" w:space="0" w:color="auto"/>
        <w:left w:val="none" w:sz="0" w:space="0" w:color="auto"/>
        <w:bottom w:val="none" w:sz="0" w:space="0" w:color="auto"/>
        <w:right w:val="none" w:sz="0" w:space="0" w:color="auto"/>
      </w:divBdr>
    </w:div>
    <w:div w:id="794906947">
      <w:bodyDiv w:val="1"/>
      <w:marLeft w:val="0"/>
      <w:marRight w:val="0"/>
      <w:marTop w:val="0"/>
      <w:marBottom w:val="0"/>
      <w:divBdr>
        <w:top w:val="none" w:sz="0" w:space="0" w:color="auto"/>
        <w:left w:val="none" w:sz="0" w:space="0" w:color="auto"/>
        <w:bottom w:val="none" w:sz="0" w:space="0" w:color="auto"/>
        <w:right w:val="none" w:sz="0" w:space="0" w:color="auto"/>
      </w:divBdr>
    </w:div>
    <w:div w:id="803160380">
      <w:bodyDiv w:val="1"/>
      <w:marLeft w:val="0"/>
      <w:marRight w:val="0"/>
      <w:marTop w:val="0"/>
      <w:marBottom w:val="0"/>
      <w:divBdr>
        <w:top w:val="none" w:sz="0" w:space="0" w:color="auto"/>
        <w:left w:val="none" w:sz="0" w:space="0" w:color="auto"/>
        <w:bottom w:val="none" w:sz="0" w:space="0" w:color="auto"/>
        <w:right w:val="none" w:sz="0" w:space="0" w:color="auto"/>
      </w:divBdr>
    </w:div>
    <w:div w:id="825979024">
      <w:bodyDiv w:val="1"/>
      <w:marLeft w:val="0"/>
      <w:marRight w:val="0"/>
      <w:marTop w:val="0"/>
      <w:marBottom w:val="0"/>
      <w:divBdr>
        <w:top w:val="none" w:sz="0" w:space="0" w:color="auto"/>
        <w:left w:val="none" w:sz="0" w:space="0" w:color="auto"/>
        <w:bottom w:val="none" w:sz="0" w:space="0" w:color="auto"/>
        <w:right w:val="none" w:sz="0" w:space="0" w:color="auto"/>
      </w:divBdr>
    </w:div>
    <w:div w:id="839658307">
      <w:bodyDiv w:val="1"/>
      <w:marLeft w:val="0"/>
      <w:marRight w:val="0"/>
      <w:marTop w:val="0"/>
      <w:marBottom w:val="0"/>
      <w:divBdr>
        <w:top w:val="none" w:sz="0" w:space="0" w:color="auto"/>
        <w:left w:val="none" w:sz="0" w:space="0" w:color="auto"/>
        <w:bottom w:val="none" w:sz="0" w:space="0" w:color="auto"/>
        <w:right w:val="none" w:sz="0" w:space="0" w:color="auto"/>
      </w:divBdr>
    </w:div>
    <w:div w:id="841509547">
      <w:bodyDiv w:val="1"/>
      <w:marLeft w:val="0"/>
      <w:marRight w:val="0"/>
      <w:marTop w:val="0"/>
      <w:marBottom w:val="0"/>
      <w:divBdr>
        <w:top w:val="none" w:sz="0" w:space="0" w:color="auto"/>
        <w:left w:val="none" w:sz="0" w:space="0" w:color="auto"/>
        <w:bottom w:val="none" w:sz="0" w:space="0" w:color="auto"/>
        <w:right w:val="none" w:sz="0" w:space="0" w:color="auto"/>
      </w:divBdr>
    </w:div>
    <w:div w:id="846407285">
      <w:bodyDiv w:val="1"/>
      <w:marLeft w:val="0"/>
      <w:marRight w:val="0"/>
      <w:marTop w:val="0"/>
      <w:marBottom w:val="0"/>
      <w:divBdr>
        <w:top w:val="none" w:sz="0" w:space="0" w:color="auto"/>
        <w:left w:val="none" w:sz="0" w:space="0" w:color="auto"/>
        <w:bottom w:val="none" w:sz="0" w:space="0" w:color="auto"/>
        <w:right w:val="none" w:sz="0" w:space="0" w:color="auto"/>
      </w:divBdr>
    </w:div>
    <w:div w:id="860706004">
      <w:bodyDiv w:val="1"/>
      <w:marLeft w:val="0"/>
      <w:marRight w:val="0"/>
      <w:marTop w:val="0"/>
      <w:marBottom w:val="0"/>
      <w:divBdr>
        <w:top w:val="none" w:sz="0" w:space="0" w:color="auto"/>
        <w:left w:val="none" w:sz="0" w:space="0" w:color="auto"/>
        <w:bottom w:val="none" w:sz="0" w:space="0" w:color="auto"/>
        <w:right w:val="none" w:sz="0" w:space="0" w:color="auto"/>
      </w:divBdr>
    </w:div>
    <w:div w:id="860893043">
      <w:bodyDiv w:val="1"/>
      <w:marLeft w:val="0"/>
      <w:marRight w:val="0"/>
      <w:marTop w:val="0"/>
      <w:marBottom w:val="0"/>
      <w:divBdr>
        <w:top w:val="none" w:sz="0" w:space="0" w:color="auto"/>
        <w:left w:val="none" w:sz="0" w:space="0" w:color="auto"/>
        <w:bottom w:val="none" w:sz="0" w:space="0" w:color="auto"/>
        <w:right w:val="none" w:sz="0" w:space="0" w:color="auto"/>
      </w:divBdr>
    </w:div>
    <w:div w:id="864751621">
      <w:bodyDiv w:val="1"/>
      <w:marLeft w:val="0"/>
      <w:marRight w:val="0"/>
      <w:marTop w:val="0"/>
      <w:marBottom w:val="0"/>
      <w:divBdr>
        <w:top w:val="none" w:sz="0" w:space="0" w:color="auto"/>
        <w:left w:val="none" w:sz="0" w:space="0" w:color="auto"/>
        <w:bottom w:val="none" w:sz="0" w:space="0" w:color="auto"/>
        <w:right w:val="none" w:sz="0" w:space="0" w:color="auto"/>
      </w:divBdr>
    </w:div>
    <w:div w:id="866411348">
      <w:bodyDiv w:val="1"/>
      <w:marLeft w:val="0"/>
      <w:marRight w:val="0"/>
      <w:marTop w:val="0"/>
      <w:marBottom w:val="0"/>
      <w:divBdr>
        <w:top w:val="none" w:sz="0" w:space="0" w:color="auto"/>
        <w:left w:val="none" w:sz="0" w:space="0" w:color="auto"/>
        <w:bottom w:val="none" w:sz="0" w:space="0" w:color="auto"/>
        <w:right w:val="none" w:sz="0" w:space="0" w:color="auto"/>
      </w:divBdr>
    </w:div>
    <w:div w:id="877469744">
      <w:bodyDiv w:val="1"/>
      <w:marLeft w:val="0"/>
      <w:marRight w:val="0"/>
      <w:marTop w:val="0"/>
      <w:marBottom w:val="0"/>
      <w:divBdr>
        <w:top w:val="none" w:sz="0" w:space="0" w:color="auto"/>
        <w:left w:val="none" w:sz="0" w:space="0" w:color="auto"/>
        <w:bottom w:val="none" w:sz="0" w:space="0" w:color="auto"/>
        <w:right w:val="none" w:sz="0" w:space="0" w:color="auto"/>
      </w:divBdr>
    </w:div>
    <w:div w:id="887492515">
      <w:bodyDiv w:val="1"/>
      <w:marLeft w:val="0"/>
      <w:marRight w:val="0"/>
      <w:marTop w:val="0"/>
      <w:marBottom w:val="0"/>
      <w:divBdr>
        <w:top w:val="none" w:sz="0" w:space="0" w:color="auto"/>
        <w:left w:val="none" w:sz="0" w:space="0" w:color="auto"/>
        <w:bottom w:val="none" w:sz="0" w:space="0" w:color="auto"/>
        <w:right w:val="none" w:sz="0" w:space="0" w:color="auto"/>
      </w:divBdr>
    </w:div>
    <w:div w:id="915284261">
      <w:bodyDiv w:val="1"/>
      <w:marLeft w:val="0"/>
      <w:marRight w:val="0"/>
      <w:marTop w:val="0"/>
      <w:marBottom w:val="0"/>
      <w:divBdr>
        <w:top w:val="none" w:sz="0" w:space="0" w:color="auto"/>
        <w:left w:val="none" w:sz="0" w:space="0" w:color="auto"/>
        <w:bottom w:val="none" w:sz="0" w:space="0" w:color="auto"/>
        <w:right w:val="none" w:sz="0" w:space="0" w:color="auto"/>
      </w:divBdr>
    </w:div>
    <w:div w:id="933441745">
      <w:bodyDiv w:val="1"/>
      <w:marLeft w:val="0"/>
      <w:marRight w:val="0"/>
      <w:marTop w:val="0"/>
      <w:marBottom w:val="0"/>
      <w:divBdr>
        <w:top w:val="none" w:sz="0" w:space="0" w:color="auto"/>
        <w:left w:val="none" w:sz="0" w:space="0" w:color="auto"/>
        <w:bottom w:val="none" w:sz="0" w:space="0" w:color="auto"/>
        <w:right w:val="none" w:sz="0" w:space="0" w:color="auto"/>
      </w:divBdr>
    </w:div>
    <w:div w:id="950084949">
      <w:bodyDiv w:val="1"/>
      <w:marLeft w:val="0"/>
      <w:marRight w:val="0"/>
      <w:marTop w:val="0"/>
      <w:marBottom w:val="0"/>
      <w:divBdr>
        <w:top w:val="none" w:sz="0" w:space="0" w:color="auto"/>
        <w:left w:val="none" w:sz="0" w:space="0" w:color="auto"/>
        <w:bottom w:val="none" w:sz="0" w:space="0" w:color="auto"/>
        <w:right w:val="none" w:sz="0" w:space="0" w:color="auto"/>
      </w:divBdr>
    </w:div>
    <w:div w:id="999966444">
      <w:bodyDiv w:val="1"/>
      <w:marLeft w:val="0"/>
      <w:marRight w:val="0"/>
      <w:marTop w:val="0"/>
      <w:marBottom w:val="0"/>
      <w:divBdr>
        <w:top w:val="none" w:sz="0" w:space="0" w:color="auto"/>
        <w:left w:val="none" w:sz="0" w:space="0" w:color="auto"/>
        <w:bottom w:val="none" w:sz="0" w:space="0" w:color="auto"/>
        <w:right w:val="none" w:sz="0" w:space="0" w:color="auto"/>
      </w:divBdr>
    </w:div>
    <w:div w:id="1010983424">
      <w:bodyDiv w:val="1"/>
      <w:marLeft w:val="0"/>
      <w:marRight w:val="0"/>
      <w:marTop w:val="0"/>
      <w:marBottom w:val="0"/>
      <w:divBdr>
        <w:top w:val="none" w:sz="0" w:space="0" w:color="auto"/>
        <w:left w:val="none" w:sz="0" w:space="0" w:color="auto"/>
        <w:bottom w:val="none" w:sz="0" w:space="0" w:color="auto"/>
        <w:right w:val="none" w:sz="0" w:space="0" w:color="auto"/>
      </w:divBdr>
    </w:div>
    <w:div w:id="1036933764">
      <w:bodyDiv w:val="1"/>
      <w:marLeft w:val="0"/>
      <w:marRight w:val="0"/>
      <w:marTop w:val="0"/>
      <w:marBottom w:val="0"/>
      <w:divBdr>
        <w:top w:val="none" w:sz="0" w:space="0" w:color="auto"/>
        <w:left w:val="none" w:sz="0" w:space="0" w:color="auto"/>
        <w:bottom w:val="none" w:sz="0" w:space="0" w:color="auto"/>
        <w:right w:val="none" w:sz="0" w:space="0" w:color="auto"/>
      </w:divBdr>
    </w:div>
    <w:div w:id="1062214407">
      <w:bodyDiv w:val="1"/>
      <w:marLeft w:val="0"/>
      <w:marRight w:val="0"/>
      <w:marTop w:val="0"/>
      <w:marBottom w:val="0"/>
      <w:divBdr>
        <w:top w:val="none" w:sz="0" w:space="0" w:color="auto"/>
        <w:left w:val="none" w:sz="0" w:space="0" w:color="auto"/>
        <w:bottom w:val="none" w:sz="0" w:space="0" w:color="auto"/>
        <w:right w:val="none" w:sz="0" w:space="0" w:color="auto"/>
      </w:divBdr>
    </w:div>
    <w:div w:id="1076324409">
      <w:bodyDiv w:val="1"/>
      <w:marLeft w:val="0"/>
      <w:marRight w:val="0"/>
      <w:marTop w:val="0"/>
      <w:marBottom w:val="0"/>
      <w:divBdr>
        <w:top w:val="none" w:sz="0" w:space="0" w:color="auto"/>
        <w:left w:val="none" w:sz="0" w:space="0" w:color="auto"/>
        <w:bottom w:val="none" w:sz="0" w:space="0" w:color="auto"/>
        <w:right w:val="none" w:sz="0" w:space="0" w:color="auto"/>
      </w:divBdr>
    </w:div>
    <w:div w:id="1076711304">
      <w:bodyDiv w:val="1"/>
      <w:marLeft w:val="0"/>
      <w:marRight w:val="0"/>
      <w:marTop w:val="0"/>
      <w:marBottom w:val="0"/>
      <w:divBdr>
        <w:top w:val="none" w:sz="0" w:space="0" w:color="auto"/>
        <w:left w:val="none" w:sz="0" w:space="0" w:color="auto"/>
        <w:bottom w:val="none" w:sz="0" w:space="0" w:color="auto"/>
        <w:right w:val="none" w:sz="0" w:space="0" w:color="auto"/>
      </w:divBdr>
    </w:div>
    <w:div w:id="1077628209">
      <w:bodyDiv w:val="1"/>
      <w:marLeft w:val="0"/>
      <w:marRight w:val="0"/>
      <w:marTop w:val="0"/>
      <w:marBottom w:val="0"/>
      <w:divBdr>
        <w:top w:val="none" w:sz="0" w:space="0" w:color="auto"/>
        <w:left w:val="none" w:sz="0" w:space="0" w:color="auto"/>
        <w:bottom w:val="none" w:sz="0" w:space="0" w:color="auto"/>
        <w:right w:val="none" w:sz="0" w:space="0" w:color="auto"/>
      </w:divBdr>
    </w:div>
    <w:div w:id="1093404271">
      <w:bodyDiv w:val="1"/>
      <w:marLeft w:val="0"/>
      <w:marRight w:val="0"/>
      <w:marTop w:val="0"/>
      <w:marBottom w:val="0"/>
      <w:divBdr>
        <w:top w:val="none" w:sz="0" w:space="0" w:color="auto"/>
        <w:left w:val="none" w:sz="0" w:space="0" w:color="auto"/>
        <w:bottom w:val="none" w:sz="0" w:space="0" w:color="auto"/>
        <w:right w:val="none" w:sz="0" w:space="0" w:color="auto"/>
      </w:divBdr>
    </w:div>
    <w:div w:id="1107775698">
      <w:bodyDiv w:val="1"/>
      <w:marLeft w:val="0"/>
      <w:marRight w:val="0"/>
      <w:marTop w:val="0"/>
      <w:marBottom w:val="0"/>
      <w:divBdr>
        <w:top w:val="none" w:sz="0" w:space="0" w:color="auto"/>
        <w:left w:val="none" w:sz="0" w:space="0" w:color="auto"/>
        <w:bottom w:val="none" w:sz="0" w:space="0" w:color="auto"/>
        <w:right w:val="none" w:sz="0" w:space="0" w:color="auto"/>
      </w:divBdr>
    </w:div>
    <w:div w:id="1123035234">
      <w:bodyDiv w:val="1"/>
      <w:marLeft w:val="0"/>
      <w:marRight w:val="0"/>
      <w:marTop w:val="0"/>
      <w:marBottom w:val="0"/>
      <w:divBdr>
        <w:top w:val="none" w:sz="0" w:space="0" w:color="auto"/>
        <w:left w:val="none" w:sz="0" w:space="0" w:color="auto"/>
        <w:bottom w:val="none" w:sz="0" w:space="0" w:color="auto"/>
        <w:right w:val="none" w:sz="0" w:space="0" w:color="auto"/>
      </w:divBdr>
    </w:div>
    <w:div w:id="1150365567">
      <w:bodyDiv w:val="1"/>
      <w:marLeft w:val="0"/>
      <w:marRight w:val="0"/>
      <w:marTop w:val="0"/>
      <w:marBottom w:val="0"/>
      <w:divBdr>
        <w:top w:val="none" w:sz="0" w:space="0" w:color="auto"/>
        <w:left w:val="none" w:sz="0" w:space="0" w:color="auto"/>
        <w:bottom w:val="none" w:sz="0" w:space="0" w:color="auto"/>
        <w:right w:val="none" w:sz="0" w:space="0" w:color="auto"/>
      </w:divBdr>
    </w:div>
    <w:div w:id="1165320010">
      <w:bodyDiv w:val="1"/>
      <w:marLeft w:val="0"/>
      <w:marRight w:val="0"/>
      <w:marTop w:val="0"/>
      <w:marBottom w:val="0"/>
      <w:divBdr>
        <w:top w:val="none" w:sz="0" w:space="0" w:color="auto"/>
        <w:left w:val="none" w:sz="0" w:space="0" w:color="auto"/>
        <w:bottom w:val="none" w:sz="0" w:space="0" w:color="auto"/>
        <w:right w:val="none" w:sz="0" w:space="0" w:color="auto"/>
      </w:divBdr>
    </w:div>
    <w:div w:id="1169368301">
      <w:bodyDiv w:val="1"/>
      <w:marLeft w:val="0"/>
      <w:marRight w:val="0"/>
      <w:marTop w:val="0"/>
      <w:marBottom w:val="0"/>
      <w:divBdr>
        <w:top w:val="none" w:sz="0" w:space="0" w:color="auto"/>
        <w:left w:val="none" w:sz="0" w:space="0" w:color="auto"/>
        <w:bottom w:val="none" w:sz="0" w:space="0" w:color="auto"/>
        <w:right w:val="none" w:sz="0" w:space="0" w:color="auto"/>
      </w:divBdr>
    </w:div>
    <w:div w:id="1175874516">
      <w:bodyDiv w:val="1"/>
      <w:marLeft w:val="0"/>
      <w:marRight w:val="0"/>
      <w:marTop w:val="0"/>
      <w:marBottom w:val="0"/>
      <w:divBdr>
        <w:top w:val="none" w:sz="0" w:space="0" w:color="auto"/>
        <w:left w:val="none" w:sz="0" w:space="0" w:color="auto"/>
        <w:bottom w:val="none" w:sz="0" w:space="0" w:color="auto"/>
        <w:right w:val="none" w:sz="0" w:space="0" w:color="auto"/>
      </w:divBdr>
    </w:div>
    <w:div w:id="1183279047">
      <w:bodyDiv w:val="1"/>
      <w:marLeft w:val="0"/>
      <w:marRight w:val="0"/>
      <w:marTop w:val="0"/>
      <w:marBottom w:val="0"/>
      <w:divBdr>
        <w:top w:val="none" w:sz="0" w:space="0" w:color="auto"/>
        <w:left w:val="none" w:sz="0" w:space="0" w:color="auto"/>
        <w:bottom w:val="none" w:sz="0" w:space="0" w:color="auto"/>
        <w:right w:val="none" w:sz="0" w:space="0" w:color="auto"/>
      </w:divBdr>
    </w:div>
    <w:div w:id="1213468238">
      <w:bodyDiv w:val="1"/>
      <w:marLeft w:val="0"/>
      <w:marRight w:val="0"/>
      <w:marTop w:val="0"/>
      <w:marBottom w:val="0"/>
      <w:divBdr>
        <w:top w:val="none" w:sz="0" w:space="0" w:color="auto"/>
        <w:left w:val="none" w:sz="0" w:space="0" w:color="auto"/>
        <w:bottom w:val="none" w:sz="0" w:space="0" w:color="auto"/>
        <w:right w:val="none" w:sz="0" w:space="0" w:color="auto"/>
      </w:divBdr>
    </w:div>
    <w:div w:id="1217812091">
      <w:bodyDiv w:val="1"/>
      <w:marLeft w:val="0"/>
      <w:marRight w:val="0"/>
      <w:marTop w:val="0"/>
      <w:marBottom w:val="0"/>
      <w:divBdr>
        <w:top w:val="none" w:sz="0" w:space="0" w:color="auto"/>
        <w:left w:val="none" w:sz="0" w:space="0" w:color="auto"/>
        <w:bottom w:val="none" w:sz="0" w:space="0" w:color="auto"/>
        <w:right w:val="none" w:sz="0" w:space="0" w:color="auto"/>
      </w:divBdr>
    </w:div>
    <w:div w:id="1226799406">
      <w:bodyDiv w:val="1"/>
      <w:marLeft w:val="0"/>
      <w:marRight w:val="0"/>
      <w:marTop w:val="0"/>
      <w:marBottom w:val="0"/>
      <w:divBdr>
        <w:top w:val="none" w:sz="0" w:space="0" w:color="auto"/>
        <w:left w:val="none" w:sz="0" w:space="0" w:color="auto"/>
        <w:bottom w:val="none" w:sz="0" w:space="0" w:color="auto"/>
        <w:right w:val="none" w:sz="0" w:space="0" w:color="auto"/>
      </w:divBdr>
    </w:div>
    <w:div w:id="1246307676">
      <w:bodyDiv w:val="1"/>
      <w:marLeft w:val="0"/>
      <w:marRight w:val="0"/>
      <w:marTop w:val="0"/>
      <w:marBottom w:val="0"/>
      <w:divBdr>
        <w:top w:val="none" w:sz="0" w:space="0" w:color="auto"/>
        <w:left w:val="none" w:sz="0" w:space="0" w:color="auto"/>
        <w:bottom w:val="none" w:sz="0" w:space="0" w:color="auto"/>
        <w:right w:val="none" w:sz="0" w:space="0" w:color="auto"/>
      </w:divBdr>
    </w:div>
    <w:div w:id="1254783828">
      <w:bodyDiv w:val="1"/>
      <w:marLeft w:val="0"/>
      <w:marRight w:val="0"/>
      <w:marTop w:val="0"/>
      <w:marBottom w:val="0"/>
      <w:divBdr>
        <w:top w:val="none" w:sz="0" w:space="0" w:color="auto"/>
        <w:left w:val="none" w:sz="0" w:space="0" w:color="auto"/>
        <w:bottom w:val="none" w:sz="0" w:space="0" w:color="auto"/>
        <w:right w:val="none" w:sz="0" w:space="0" w:color="auto"/>
      </w:divBdr>
    </w:div>
    <w:div w:id="1281305224">
      <w:bodyDiv w:val="1"/>
      <w:marLeft w:val="0"/>
      <w:marRight w:val="0"/>
      <w:marTop w:val="0"/>
      <w:marBottom w:val="0"/>
      <w:divBdr>
        <w:top w:val="none" w:sz="0" w:space="0" w:color="auto"/>
        <w:left w:val="none" w:sz="0" w:space="0" w:color="auto"/>
        <w:bottom w:val="none" w:sz="0" w:space="0" w:color="auto"/>
        <w:right w:val="none" w:sz="0" w:space="0" w:color="auto"/>
      </w:divBdr>
    </w:div>
    <w:div w:id="1309940223">
      <w:bodyDiv w:val="1"/>
      <w:marLeft w:val="0"/>
      <w:marRight w:val="0"/>
      <w:marTop w:val="0"/>
      <w:marBottom w:val="0"/>
      <w:divBdr>
        <w:top w:val="none" w:sz="0" w:space="0" w:color="auto"/>
        <w:left w:val="none" w:sz="0" w:space="0" w:color="auto"/>
        <w:bottom w:val="none" w:sz="0" w:space="0" w:color="auto"/>
        <w:right w:val="none" w:sz="0" w:space="0" w:color="auto"/>
      </w:divBdr>
    </w:div>
    <w:div w:id="1336573127">
      <w:bodyDiv w:val="1"/>
      <w:marLeft w:val="0"/>
      <w:marRight w:val="0"/>
      <w:marTop w:val="0"/>
      <w:marBottom w:val="0"/>
      <w:divBdr>
        <w:top w:val="none" w:sz="0" w:space="0" w:color="auto"/>
        <w:left w:val="none" w:sz="0" w:space="0" w:color="auto"/>
        <w:bottom w:val="none" w:sz="0" w:space="0" w:color="auto"/>
        <w:right w:val="none" w:sz="0" w:space="0" w:color="auto"/>
      </w:divBdr>
    </w:div>
    <w:div w:id="1356271013">
      <w:bodyDiv w:val="1"/>
      <w:marLeft w:val="0"/>
      <w:marRight w:val="0"/>
      <w:marTop w:val="0"/>
      <w:marBottom w:val="0"/>
      <w:divBdr>
        <w:top w:val="none" w:sz="0" w:space="0" w:color="auto"/>
        <w:left w:val="none" w:sz="0" w:space="0" w:color="auto"/>
        <w:bottom w:val="none" w:sz="0" w:space="0" w:color="auto"/>
        <w:right w:val="none" w:sz="0" w:space="0" w:color="auto"/>
      </w:divBdr>
    </w:div>
    <w:div w:id="1395084034">
      <w:bodyDiv w:val="1"/>
      <w:marLeft w:val="0"/>
      <w:marRight w:val="0"/>
      <w:marTop w:val="0"/>
      <w:marBottom w:val="0"/>
      <w:divBdr>
        <w:top w:val="none" w:sz="0" w:space="0" w:color="auto"/>
        <w:left w:val="none" w:sz="0" w:space="0" w:color="auto"/>
        <w:bottom w:val="none" w:sz="0" w:space="0" w:color="auto"/>
        <w:right w:val="none" w:sz="0" w:space="0" w:color="auto"/>
      </w:divBdr>
    </w:div>
    <w:div w:id="1395347765">
      <w:bodyDiv w:val="1"/>
      <w:marLeft w:val="0"/>
      <w:marRight w:val="0"/>
      <w:marTop w:val="0"/>
      <w:marBottom w:val="0"/>
      <w:divBdr>
        <w:top w:val="none" w:sz="0" w:space="0" w:color="auto"/>
        <w:left w:val="none" w:sz="0" w:space="0" w:color="auto"/>
        <w:bottom w:val="none" w:sz="0" w:space="0" w:color="auto"/>
        <w:right w:val="none" w:sz="0" w:space="0" w:color="auto"/>
      </w:divBdr>
    </w:div>
    <w:div w:id="1411467552">
      <w:bodyDiv w:val="1"/>
      <w:marLeft w:val="0"/>
      <w:marRight w:val="0"/>
      <w:marTop w:val="0"/>
      <w:marBottom w:val="0"/>
      <w:divBdr>
        <w:top w:val="none" w:sz="0" w:space="0" w:color="auto"/>
        <w:left w:val="none" w:sz="0" w:space="0" w:color="auto"/>
        <w:bottom w:val="none" w:sz="0" w:space="0" w:color="auto"/>
        <w:right w:val="none" w:sz="0" w:space="0" w:color="auto"/>
      </w:divBdr>
    </w:div>
    <w:div w:id="1424649586">
      <w:bodyDiv w:val="1"/>
      <w:marLeft w:val="0"/>
      <w:marRight w:val="0"/>
      <w:marTop w:val="0"/>
      <w:marBottom w:val="0"/>
      <w:divBdr>
        <w:top w:val="none" w:sz="0" w:space="0" w:color="auto"/>
        <w:left w:val="none" w:sz="0" w:space="0" w:color="auto"/>
        <w:bottom w:val="none" w:sz="0" w:space="0" w:color="auto"/>
        <w:right w:val="none" w:sz="0" w:space="0" w:color="auto"/>
      </w:divBdr>
    </w:div>
    <w:div w:id="1465731944">
      <w:bodyDiv w:val="1"/>
      <w:marLeft w:val="0"/>
      <w:marRight w:val="0"/>
      <w:marTop w:val="0"/>
      <w:marBottom w:val="0"/>
      <w:divBdr>
        <w:top w:val="none" w:sz="0" w:space="0" w:color="auto"/>
        <w:left w:val="none" w:sz="0" w:space="0" w:color="auto"/>
        <w:bottom w:val="none" w:sz="0" w:space="0" w:color="auto"/>
        <w:right w:val="none" w:sz="0" w:space="0" w:color="auto"/>
      </w:divBdr>
    </w:div>
    <w:div w:id="1483934373">
      <w:bodyDiv w:val="1"/>
      <w:marLeft w:val="0"/>
      <w:marRight w:val="0"/>
      <w:marTop w:val="0"/>
      <w:marBottom w:val="0"/>
      <w:divBdr>
        <w:top w:val="none" w:sz="0" w:space="0" w:color="auto"/>
        <w:left w:val="none" w:sz="0" w:space="0" w:color="auto"/>
        <w:bottom w:val="none" w:sz="0" w:space="0" w:color="auto"/>
        <w:right w:val="none" w:sz="0" w:space="0" w:color="auto"/>
      </w:divBdr>
    </w:div>
    <w:div w:id="1488395649">
      <w:bodyDiv w:val="1"/>
      <w:marLeft w:val="0"/>
      <w:marRight w:val="0"/>
      <w:marTop w:val="0"/>
      <w:marBottom w:val="0"/>
      <w:divBdr>
        <w:top w:val="none" w:sz="0" w:space="0" w:color="auto"/>
        <w:left w:val="none" w:sz="0" w:space="0" w:color="auto"/>
        <w:bottom w:val="none" w:sz="0" w:space="0" w:color="auto"/>
        <w:right w:val="none" w:sz="0" w:space="0" w:color="auto"/>
      </w:divBdr>
    </w:div>
    <w:div w:id="1498424896">
      <w:bodyDiv w:val="1"/>
      <w:marLeft w:val="0"/>
      <w:marRight w:val="0"/>
      <w:marTop w:val="0"/>
      <w:marBottom w:val="0"/>
      <w:divBdr>
        <w:top w:val="none" w:sz="0" w:space="0" w:color="auto"/>
        <w:left w:val="none" w:sz="0" w:space="0" w:color="auto"/>
        <w:bottom w:val="none" w:sz="0" w:space="0" w:color="auto"/>
        <w:right w:val="none" w:sz="0" w:space="0" w:color="auto"/>
      </w:divBdr>
    </w:div>
    <w:div w:id="1499688130">
      <w:bodyDiv w:val="1"/>
      <w:marLeft w:val="0"/>
      <w:marRight w:val="0"/>
      <w:marTop w:val="0"/>
      <w:marBottom w:val="0"/>
      <w:divBdr>
        <w:top w:val="none" w:sz="0" w:space="0" w:color="auto"/>
        <w:left w:val="none" w:sz="0" w:space="0" w:color="auto"/>
        <w:bottom w:val="none" w:sz="0" w:space="0" w:color="auto"/>
        <w:right w:val="none" w:sz="0" w:space="0" w:color="auto"/>
      </w:divBdr>
    </w:div>
    <w:div w:id="1530487968">
      <w:bodyDiv w:val="1"/>
      <w:marLeft w:val="0"/>
      <w:marRight w:val="0"/>
      <w:marTop w:val="0"/>
      <w:marBottom w:val="0"/>
      <w:divBdr>
        <w:top w:val="none" w:sz="0" w:space="0" w:color="auto"/>
        <w:left w:val="none" w:sz="0" w:space="0" w:color="auto"/>
        <w:bottom w:val="none" w:sz="0" w:space="0" w:color="auto"/>
        <w:right w:val="none" w:sz="0" w:space="0" w:color="auto"/>
      </w:divBdr>
    </w:div>
    <w:div w:id="1532649439">
      <w:bodyDiv w:val="1"/>
      <w:marLeft w:val="0"/>
      <w:marRight w:val="0"/>
      <w:marTop w:val="0"/>
      <w:marBottom w:val="0"/>
      <w:divBdr>
        <w:top w:val="none" w:sz="0" w:space="0" w:color="auto"/>
        <w:left w:val="none" w:sz="0" w:space="0" w:color="auto"/>
        <w:bottom w:val="none" w:sz="0" w:space="0" w:color="auto"/>
        <w:right w:val="none" w:sz="0" w:space="0" w:color="auto"/>
      </w:divBdr>
    </w:div>
    <w:div w:id="1539779104">
      <w:bodyDiv w:val="1"/>
      <w:marLeft w:val="0"/>
      <w:marRight w:val="0"/>
      <w:marTop w:val="0"/>
      <w:marBottom w:val="0"/>
      <w:divBdr>
        <w:top w:val="none" w:sz="0" w:space="0" w:color="auto"/>
        <w:left w:val="none" w:sz="0" w:space="0" w:color="auto"/>
        <w:bottom w:val="none" w:sz="0" w:space="0" w:color="auto"/>
        <w:right w:val="none" w:sz="0" w:space="0" w:color="auto"/>
      </w:divBdr>
    </w:div>
    <w:div w:id="1543059913">
      <w:bodyDiv w:val="1"/>
      <w:marLeft w:val="0"/>
      <w:marRight w:val="0"/>
      <w:marTop w:val="0"/>
      <w:marBottom w:val="0"/>
      <w:divBdr>
        <w:top w:val="none" w:sz="0" w:space="0" w:color="auto"/>
        <w:left w:val="none" w:sz="0" w:space="0" w:color="auto"/>
        <w:bottom w:val="none" w:sz="0" w:space="0" w:color="auto"/>
        <w:right w:val="none" w:sz="0" w:space="0" w:color="auto"/>
      </w:divBdr>
    </w:div>
    <w:div w:id="1565405899">
      <w:bodyDiv w:val="1"/>
      <w:marLeft w:val="0"/>
      <w:marRight w:val="0"/>
      <w:marTop w:val="0"/>
      <w:marBottom w:val="0"/>
      <w:divBdr>
        <w:top w:val="none" w:sz="0" w:space="0" w:color="auto"/>
        <w:left w:val="none" w:sz="0" w:space="0" w:color="auto"/>
        <w:bottom w:val="none" w:sz="0" w:space="0" w:color="auto"/>
        <w:right w:val="none" w:sz="0" w:space="0" w:color="auto"/>
      </w:divBdr>
    </w:div>
    <w:div w:id="1596665891">
      <w:bodyDiv w:val="1"/>
      <w:marLeft w:val="0"/>
      <w:marRight w:val="0"/>
      <w:marTop w:val="0"/>
      <w:marBottom w:val="0"/>
      <w:divBdr>
        <w:top w:val="none" w:sz="0" w:space="0" w:color="auto"/>
        <w:left w:val="none" w:sz="0" w:space="0" w:color="auto"/>
        <w:bottom w:val="none" w:sz="0" w:space="0" w:color="auto"/>
        <w:right w:val="none" w:sz="0" w:space="0" w:color="auto"/>
      </w:divBdr>
    </w:div>
    <w:div w:id="1601404707">
      <w:bodyDiv w:val="1"/>
      <w:marLeft w:val="0"/>
      <w:marRight w:val="0"/>
      <w:marTop w:val="0"/>
      <w:marBottom w:val="0"/>
      <w:divBdr>
        <w:top w:val="none" w:sz="0" w:space="0" w:color="auto"/>
        <w:left w:val="none" w:sz="0" w:space="0" w:color="auto"/>
        <w:bottom w:val="none" w:sz="0" w:space="0" w:color="auto"/>
        <w:right w:val="none" w:sz="0" w:space="0" w:color="auto"/>
      </w:divBdr>
    </w:div>
    <w:div w:id="1621371996">
      <w:bodyDiv w:val="1"/>
      <w:marLeft w:val="0"/>
      <w:marRight w:val="0"/>
      <w:marTop w:val="0"/>
      <w:marBottom w:val="0"/>
      <w:divBdr>
        <w:top w:val="none" w:sz="0" w:space="0" w:color="auto"/>
        <w:left w:val="none" w:sz="0" w:space="0" w:color="auto"/>
        <w:bottom w:val="none" w:sz="0" w:space="0" w:color="auto"/>
        <w:right w:val="none" w:sz="0" w:space="0" w:color="auto"/>
      </w:divBdr>
    </w:div>
    <w:div w:id="1631781506">
      <w:bodyDiv w:val="1"/>
      <w:marLeft w:val="0"/>
      <w:marRight w:val="0"/>
      <w:marTop w:val="0"/>
      <w:marBottom w:val="0"/>
      <w:divBdr>
        <w:top w:val="none" w:sz="0" w:space="0" w:color="auto"/>
        <w:left w:val="none" w:sz="0" w:space="0" w:color="auto"/>
        <w:bottom w:val="none" w:sz="0" w:space="0" w:color="auto"/>
        <w:right w:val="none" w:sz="0" w:space="0" w:color="auto"/>
      </w:divBdr>
    </w:div>
    <w:div w:id="1644046189">
      <w:bodyDiv w:val="1"/>
      <w:marLeft w:val="0"/>
      <w:marRight w:val="0"/>
      <w:marTop w:val="0"/>
      <w:marBottom w:val="0"/>
      <w:divBdr>
        <w:top w:val="none" w:sz="0" w:space="0" w:color="auto"/>
        <w:left w:val="none" w:sz="0" w:space="0" w:color="auto"/>
        <w:bottom w:val="none" w:sz="0" w:space="0" w:color="auto"/>
        <w:right w:val="none" w:sz="0" w:space="0" w:color="auto"/>
      </w:divBdr>
    </w:div>
    <w:div w:id="1658076337">
      <w:bodyDiv w:val="1"/>
      <w:marLeft w:val="0"/>
      <w:marRight w:val="0"/>
      <w:marTop w:val="0"/>
      <w:marBottom w:val="0"/>
      <w:divBdr>
        <w:top w:val="none" w:sz="0" w:space="0" w:color="auto"/>
        <w:left w:val="none" w:sz="0" w:space="0" w:color="auto"/>
        <w:bottom w:val="none" w:sz="0" w:space="0" w:color="auto"/>
        <w:right w:val="none" w:sz="0" w:space="0" w:color="auto"/>
      </w:divBdr>
    </w:div>
    <w:div w:id="1659263051">
      <w:bodyDiv w:val="1"/>
      <w:marLeft w:val="0"/>
      <w:marRight w:val="0"/>
      <w:marTop w:val="0"/>
      <w:marBottom w:val="0"/>
      <w:divBdr>
        <w:top w:val="none" w:sz="0" w:space="0" w:color="auto"/>
        <w:left w:val="none" w:sz="0" w:space="0" w:color="auto"/>
        <w:bottom w:val="none" w:sz="0" w:space="0" w:color="auto"/>
        <w:right w:val="none" w:sz="0" w:space="0" w:color="auto"/>
      </w:divBdr>
    </w:div>
    <w:div w:id="1676835220">
      <w:bodyDiv w:val="1"/>
      <w:marLeft w:val="0"/>
      <w:marRight w:val="0"/>
      <w:marTop w:val="0"/>
      <w:marBottom w:val="0"/>
      <w:divBdr>
        <w:top w:val="none" w:sz="0" w:space="0" w:color="auto"/>
        <w:left w:val="none" w:sz="0" w:space="0" w:color="auto"/>
        <w:bottom w:val="none" w:sz="0" w:space="0" w:color="auto"/>
        <w:right w:val="none" w:sz="0" w:space="0" w:color="auto"/>
      </w:divBdr>
    </w:div>
    <w:div w:id="1678845660">
      <w:bodyDiv w:val="1"/>
      <w:marLeft w:val="0"/>
      <w:marRight w:val="0"/>
      <w:marTop w:val="0"/>
      <w:marBottom w:val="0"/>
      <w:divBdr>
        <w:top w:val="none" w:sz="0" w:space="0" w:color="auto"/>
        <w:left w:val="none" w:sz="0" w:space="0" w:color="auto"/>
        <w:bottom w:val="none" w:sz="0" w:space="0" w:color="auto"/>
        <w:right w:val="none" w:sz="0" w:space="0" w:color="auto"/>
      </w:divBdr>
    </w:div>
    <w:div w:id="1681926618">
      <w:bodyDiv w:val="1"/>
      <w:marLeft w:val="0"/>
      <w:marRight w:val="0"/>
      <w:marTop w:val="0"/>
      <w:marBottom w:val="0"/>
      <w:divBdr>
        <w:top w:val="none" w:sz="0" w:space="0" w:color="auto"/>
        <w:left w:val="none" w:sz="0" w:space="0" w:color="auto"/>
        <w:bottom w:val="none" w:sz="0" w:space="0" w:color="auto"/>
        <w:right w:val="none" w:sz="0" w:space="0" w:color="auto"/>
      </w:divBdr>
    </w:div>
    <w:div w:id="1698384928">
      <w:bodyDiv w:val="1"/>
      <w:marLeft w:val="0"/>
      <w:marRight w:val="0"/>
      <w:marTop w:val="0"/>
      <w:marBottom w:val="0"/>
      <w:divBdr>
        <w:top w:val="none" w:sz="0" w:space="0" w:color="auto"/>
        <w:left w:val="none" w:sz="0" w:space="0" w:color="auto"/>
        <w:bottom w:val="none" w:sz="0" w:space="0" w:color="auto"/>
        <w:right w:val="none" w:sz="0" w:space="0" w:color="auto"/>
      </w:divBdr>
    </w:div>
    <w:div w:id="1705209111">
      <w:bodyDiv w:val="1"/>
      <w:marLeft w:val="0"/>
      <w:marRight w:val="0"/>
      <w:marTop w:val="0"/>
      <w:marBottom w:val="0"/>
      <w:divBdr>
        <w:top w:val="none" w:sz="0" w:space="0" w:color="auto"/>
        <w:left w:val="none" w:sz="0" w:space="0" w:color="auto"/>
        <w:bottom w:val="none" w:sz="0" w:space="0" w:color="auto"/>
        <w:right w:val="none" w:sz="0" w:space="0" w:color="auto"/>
      </w:divBdr>
    </w:div>
    <w:div w:id="1727139019">
      <w:bodyDiv w:val="1"/>
      <w:marLeft w:val="0"/>
      <w:marRight w:val="0"/>
      <w:marTop w:val="0"/>
      <w:marBottom w:val="0"/>
      <w:divBdr>
        <w:top w:val="none" w:sz="0" w:space="0" w:color="auto"/>
        <w:left w:val="none" w:sz="0" w:space="0" w:color="auto"/>
        <w:bottom w:val="none" w:sz="0" w:space="0" w:color="auto"/>
        <w:right w:val="none" w:sz="0" w:space="0" w:color="auto"/>
      </w:divBdr>
    </w:div>
    <w:div w:id="1763260599">
      <w:bodyDiv w:val="1"/>
      <w:marLeft w:val="0"/>
      <w:marRight w:val="0"/>
      <w:marTop w:val="0"/>
      <w:marBottom w:val="0"/>
      <w:divBdr>
        <w:top w:val="none" w:sz="0" w:space="0" w:color="auto"/>
        <w:left w:val="none" w:sz="0" w:space="0" w:color="auto"/>
        <w:bottom w:val="none" w:sz="0" w:space="0" w:color="auto"/>
        <w:right w:val="none" w:sz="0" w:space="0" w:color="auto"/>
      </w:divBdr>
    </w:div>
    <w:div w:id="1784687906">
      <w:bodyDiv w:val="1"/>
      <w:marLeft w:val="0"/>
      <w:marRight w:val="0"/>
      <w:marTop w:val="0"/>
      <w:marBottom w:val="0"/>
      <w:divBdr>
        <w:top w:val="none" w:sz="0" w:space="0" w:color="auto"/>
        <w:left w:val="none" w:sz="0" w:space="0" w:color="auto"/>
        <w:bottom w:val="none" w:sz="0" w:space="0" w:color="auto"/>
        <w:right w:val="none" w:sz="0" w:space="0" w:color="auto"/>
      </w:divBdr>
    </w:div>
    <w:div w:id="1801679030">
      <w:bodyDiv w:val="1"/>
      <w:marLeft w:val="0"/>
      <w:marRight w:val="0"/>
      <w:marTop w:val="0"/>
      <w:marBottom w:val="0"/>
      <w:divBdr>
        <w:top w:val="none" w:sz="0" w:space="0" w:color="auto"/>
        <w:left w:val="none" w:sz="0" w:space="0" w:color="auto"/>
        <w:bottom w:val="none" w:sz="0" w:space="0" w:color="auto"/>
        <w:right w:val="none" w:sz="0" w:space="0" w:color="auto"/>
      </w:divBdr>
    </w:div>
    <w:div w:id="1819571383">
      <w:bodyDiv w:val="1"/>
      <w:marLeft w:val="0"/>
      <w:marRight w:val="0"/>
      <w:marTop w:val="0"/>
      <w:marBottom w:val="0"/>
      <w:divBdr>
        <w:top w:val="none" w:sz="0" w:space="0" w:color="auto"/>
        <w:left w:val="none" w:sz="0" w:space="0" w:color="auto"/>
        <w:bottom w:val="none" w:sz="0" w:space="0" w:color="auto"/>
        <w:right w:val="none" w:sz="0" w:space="0" w:color="auto"/>
      </w:divBdr>
    </w:div>
    <w:div w:id="1835534798">
      <w:bodyDiv w:val="1"/>
      <w:marLeft w:val="0"/>
      <w:marRight w:val="0"/>
      <w:marTop w:val="0"/>
      <w:marBottom w:val="0"/>
      <w:divBdr>
        <w:top w:val="none" w:sz="0" w:space="0" w:color="auto"/>
        <w:left w:val="none" w:sz="0" w:space="0" w:color="auto"/>
        <w:bottom w:val="none" w:sz="0" w:space="0" w:color="auto"/>
        <w:right w:val="none" w:sz="0" w:space="0" w:color="auto"/>
      </w:divBdr>
    </w:div>
    <w:div w:id="1839494030">
      <w:bodyDiv w:val="1"/>
      <w:marLeft w:val="0"/>
      <w:marRight w:val="0"/>
      <w:marTop w:val="0"/>
      <w:marBottom w:val="0"/>
      <w:divBdr>
        <w:top w:val="none" w:sz="0" w:space="0" w:color="auto"/>
        <w:left w:val="none" w:sz="0" w:space="0" w:color="auto"/>
        <w:bottom w:val="none" w:sz="0" w:space="0" w:color="auto"/>
        <w:right w:val="none" w:sz="0" w:space="0" w:color="auto"/>
      </w:divBdr>
    </w:div>
    <w:div w:id="1850412834">
      <w:bodyDiv w:val="1"/>
      <w:marLeft w:val="0"/>
      <w:marRight w:val="0"/>
      <w:marTop w:val="0"/>
      <w:marBottom w:val="0"/>
      <w:divBdr>
        <w:top w:val="none" w:sz="0" w:space="0" w:color="auto"/>
        <w:left w:val="none" w:sz="0" w:space="0" w:color="auto"/>
        <w:bottom w:val="none" w:sz="0" w:space="0" w:color="auto"/>
        <w:right w:val="none" w:sz="0" w:space="0" w:color="auto"/>
      </w:divBdr>
    </w:div>
    <w:div w:id="1875579692">
      <w:bodyDiv w:val="1"/>
      <w:marLeft w:val="0"/>
      <w:marRight w:val="0"/>
      <w:marTop w:val="0"/>
      <w:marBottom w:val="0"/>
      <w:divBdr>
        <w:top w:val="none" w:sz="0" w:space="0" w:color="auto"/>
        <w:left w:val="none" w:sz="0" w:space="0" w:color="auto"/>
        <w:bottom w:val="none" w:sz="0" w:space="0" w:color="auto"/>
        <w:right w:val="none" w:sz="0" w:space="0" w:color="auto"/>
      </w:divBdr>
    </w:div>
    <w:div w:id="1885209640">
      <w:bodyDiv w:val="1"/>
      <w:marLeft w:val="0"/>
      <w:marRight w:val="0"/>
      <w:marTop w:val="0"/>
      <w:marBottom w:val="0"/>
      <w:divBdr>
        <w:top w:val="none" w:sz="0" w:space="0" w:color="auto"/>
        <w:left w:val="none" w:sz="0" w:space="0" w:color="auto"/>
        <w:bottom w:val="none" w:sz="0" w:space="0" w:color="auto"/>
        <w:right w:val="none" w:sz="0" w:space="0" w:color="auto"/>
      </w:divBdr>
    </w:div>
    <w:div w:id="1892880230">
      <w:bodyDiv w:val="1"/>
      <w:marLeft w:val="0"/>
      <w:marRight w:val="0"/>
      <w:marTop w:val="0"/>
      <w:marBottom w:val="0"/>
      <w:divBdr>
        <w:top w:val="none" w:sz="0" w:space="0" w:color="auto"/>
        <w:left w:val="none" w:sz="0" w:space="0" w:color="auto"/>
        <w:bottom w:val="none" w:sz="0" w:space="0" w:color="auto"/>
        <w:right w:val="none" w:sz="0" w:space="0" w:color="auto"/>
      </w:divBdr>
    </w:div>
    <w:div w:id="1906331662">
      <w:bodyDiv w:val="1"/>
      <w:marLeft w:val="0"/>
      <w:marRight w:val="0"/>
      <w:marTop w:val="0"/>
      <w:marBottom w:val="0"/>
      <w:divBdr>
        <w:top w:val="none" w:sz="0" w:space="0" w:color="auto"/>
        <w:left w:val="none" w:sz="0" w:space="0" w:color="auto"/>
        <w:bottom w:val="none" w:sz="0" w:space="0" w:color="auto"/>
        <w:right w:val="none" w:sz="0" w:space="0" w:color="auto"/>
      </w:divBdr>
    </w:div>
    <w:div w:id="1911890816">
      <w:bodyDiv w:val="1"/>
      <w:marLeft w:val="0"/>
      <w:marRight w:val="0"/>
      <w:marTop w:val="0"/>
      <w:marBottom w:val="0"/>
      <w:divBdr>
        <w:top w:val="none" w:sz="0" w:space="0" w:color="auto"/>
        <w:left w:val="none" w:sz="0" w:space="0" w:color="auto"/>
        <w:bottom w:val="none" w:sz="0" w:space="0" w:color="auto"/>
        <w:right w:val="none" w:sz="0" w:space="0" w:color="auto"/>
      </w:divBdr>
    </w:div>
    <w:div w:id="1930891001">
      <w:bodyDiv w:val="1"/>
      <w:marLeft w:val="0"/>
      <w:marRight w:val="0"/>
      <w:marTop w:val="0"/>
      <w:marBottom w:val="0"/>
      <w:divBdr>
        <w:top w:val="none" w:sz="0" w:space="0" w:color="auto"/>
        <w:left w:val="none" w:sz="0" w:space="0" w:color="auto"/>
        <w:bottom w:val="none" w:sz="0" w:space="0" w:color="auto"/>
        <w:right w:val="none" w:sz="0" w:space="0" w:color="auto"/>
      </w:divBdr>
    </w:div>
    <w:div w:id="1958560249">
      <w:bodyDiv w:val="1"/>
      <w:marLeft w:val="0"/>
      <w:marRight w:val="0"/>
      <w:marTop w:val="0"/>
      <w:marBottom w:val="0"/>
      <w:divBdr>
        <w:top w:val="none" w:sz="0" w:space="0" w:color="auto"/>
        <w:left w:val="none" w:sz="0" w:space="0" w:color="auto"/>
        <w:bottom w:val="none" w:sz="0" w:space="0" w:color="auto"/>
        <w:right w:val="none" w:sz="0" w:space="0" w:color="auto"/>
      </w:divBdr>
    </w:div>
    <w:div w:id="1966156136">
      <w:bodyDiv w:val="1"/>
      <w:marLeft w:val="0"/>
      <w:marRight w:val="0"/>
      <w:marTop w:val="0"/>
      <w:marBottom w:val="0"/>
      <w:divBdr>
        <w:top w:val="none" w:sz="0" w:space="0" w:color="auto"/>
        <w:left w:val="none" w:sz="0" w:space="0" w:color="auto"/>
        <w:bottom w:val="none" w:sz="0" w:space="0" w:color="auto"/>
        <w:right w:val="none" w:sz="0" w:space="0" w:color="auto"/>
      </w:divBdr>
    </w:div>
    <w:div w:id="1971088519">
      <w:bodyDiv w:val="1"/>
      <w:marLeft w:val="0"/>
      <w:marRight w:val="0"/>
      <w:marTop w:val="0"/>
      <w:marBottom w:val="0"/>
      <w:divBdr>
        <w:top w:val="none" w:sz="0" w:space="0" w:color="auto"/>
        <w:left w:val="none" w:sz="0" w:space="0" w:color="auto"/>
        <w:bottom w:val="none" w:sz="0" w:space="0" w:color="auto"/>
        <w:right w:val="none" w:sz="0" w:space="0" w:color="auto"/>
      </w:divBdr>
    </w:div>
    <w:div w:id="1987708936">
      <w:bodyDiv w:val="1"/>
      <w:marLeft w:val="0"/>
      <w:marRight w:val="0"/>
      <w:marTop w:val="0"/>
      <w:marBottom w:val="0"/>
      <w:divBdr>
        <w:top w:val="none" w:sz="0" w:space="0" w:color="auto"/>
        <w:left w:val="none" w:sz="0" w:space="0" w:color="auto"/>
        <w:bottom w:val="none" w:sz="0" w:space="0" w:color="auto"/>
        <w:right w:val="none" w:sz="0" w:space="0" w:color="auto"/>
      </w:divBdr>
    </w:div>
    <w:div w:id="1990134522">
      <w:bodyDiv w:val="1"/>
      <w:marLeft w:val="0"/>
      <w:marRight w:val="0"/>
      <w:marTop w:val="0"/>
      <w:marBottom w:val="0"/>
      <w:divBdr>
        <w:top w:val="none" w:sz="0" w:space="0" w:color="auto"/>
        <w:left w:val="none" w:sz="0" w:space="0" w:color="auto"/>
        <w:bottom w:val="none" w:sz="0" w:space="0" w:color="auto"/>
        <w:right w:val="none" w:sz="0" w:space="0" w:color="auto"/>
      </w:divBdr>
    </w:div>
    <w:div w:id="2006784736">
      <w:bodyDiv w:val="1"/>
      <w:marLeft w:val="0"/>
      <w:marRight w:val="0"/>
      <w:marTop w:val="0"/>
      <w:marBottom w:val="0"/>
      <w:divBdr>
        <w:top w:val="none" w:sz="0" w:space="0" w:color="auto"/>
        <w:left w:val="none" w:sz="0" w:space="0" w:color="auto"/>
        <w:bottom w:val="none" w:sz="0" w:space="0" w:color="auto"/>
        <w:right w:val="none" w:sz="0" w:space="0" w:color="auto"/>
      </w:divBdr>
    </w:div>
    <w:div w:id="2018265680">
      <w:bodyDiv w:val="1"/>
      <w:marLeft w:val="0"/>
      <w:marRight w:val="0"/>
      <w:marTop w:val="0"/>
      <w:marBottom w:val="0"/>
      <w:divBdr>
        <w:top w:val="none" w:sz="0" w:space="0" w:color="auto"/>
        <w:left w:val="none" w:sz="0" w:space="0" w:color="auto"/>
        <w:bottom w:val="none" w:sz="0" w:space="0" w:color="auto"/>
        <w:right w:val="none" w:sz="0" w:space="0" w:color="auto"/>
      </w:divBdr>
    </w:div>
    <w:div w:id="2019191463">
      <w:bodyDiv w:val="1"/>
      <w:marLeft w:val="0"/>
      <w:marRight w:val="0"/>
      <w:marTop w:val="0"/>
      <w:marBottom w:val="0"/>
      <w:divBdr>
        <w:top w:val="none" w:sz="0" w:space="0" w:color="auto"/>
        <w:left w:val="none" w:sz="0" w:space="0" w:color="auto"/>
        <w:bottom w:val="none" w:sz="0" w:space="0" w:color="auto"/>
        <w:right w:val="none" w:sz="0" w:space="0" w:color="auto"/>
      </w:divBdr>
    </w:div>
    <w:div w:id="2021614390">
      <w:bodyDiv w:val="1"/>
      <w:marLeft w:val="0"/>
      <w:marRight w:val="0"/>
      <w:marTop w:val="0"/>
      <w:marBottom w:val="0"/>
      <w:divBdr>
        <w:top w:val="none" w:sz="0" w:space="0" w:color="auto"/>
        <w:left w:val="none" w:sz="0" w:space="0" w:color="auto"/>
        <w:bottom w:val="none" w:sz="0" w:space="0" w:color="auto"/>
        <w:right w:val="none" w:sz="0" w:space="0" w:color="auto"/>
      </w:divBdr>
    </w:div>
    <w:div w:id="2052151803">
      <w:bodyDiv w:val="1"/>
      <w:marLeft w:val="0"/>
      <w:marRight w:val="0"/>
      <w:marTop w:val="0"/>
      <w:marBottom w:val="0"/>
      <w:divBdr>
        <w:top w:val="none" w:sz="0" w:space="0" w:color="auto"/>
        <w:left w:val="none" w:sz="0" w:space="0" w:color="auto"/>
        <w:bottom w:val="none" w:sz="0" w:space="0" w:color="auto"/>
        <w:right w:val="none" w:sz="0" w:space="0" w:color="auto"/>
      </w:divBdr>
    </w:div>
    <w:div w:id="2053262886">
      <w:bodyDiv w:val="1"/>
      <w:marLeft w:val="0"/>
      <w:marRight w:val="0"/>
      <w:marTop w:val="0"/>
      <w:marBottom w:val="0"/>
      <w:divBdr>
        <w:top w:val="none" w:sz="0" w:space="0" w:color="auto"/>
        <w:left w:val="none" w:sz="0" w:space="0" w:color="auto"/>
        <w:bottom w:val="none" w:sz="0" w:space="0" w:color="auto"/>
        <w:right w:val="none" w:sz="0" w:space="0" w:color="auto"/>
      </w:divBdr>
    </w:div>
    <w:div w:id="2063864000">
      <w:bodyDiv w:val="1"/>
      <w:marLeft w:val="0"/>
      <w:marRight w:val="0"/>
      <w:marTop w:val="0"/>
      <w:marBottom w:val="0"/>
      <w:divBdr>
        <w:top w:val="none" w:sz="0" w:space="0" w:color="auto"/>
        <w:left w:val="none" w:sz="0" w:space="0" w:color="auto"/>
        <w:bottom w:val="none" w:sz="0" w:space="0" w:color="auto"/>
        <w:right w:val="none" w:sz="0" w:space="0" w:color="auto"/>
      </w:divBdr>
    </w:div>
    <w:div w:id="2067141687">
      <w:bodyDiv w:val="1"/>
      <w:marLeft w:val="0"/>
      <w:marRight w:val="0"/>
      <w:marTop w:val="0"/>
      <w:marBottom w:val="0"/>
      <w:divBdr>
        <w:top w:val="none" w:sz="0" w:space="0" w:color="auto"/>
        <w:left w:val="none" w:sz="0" w:space="0" w:color="auto"/>
        <w:bottom w:val="none" w:sz="0" w:space="0" w:color="auto"/>
        <w:right w:val="none" w:sz="0" w:space="0" w:color="auto"/>
      </w:divBdr>
    </w:div>
    <w:div w:id="2083333406">
      <w:bodyDiv w:val="1"/>
      <w:marLeft w:val="0"/>
      <w:marRight w:val="0"/>
      <w:marTop w:val="0"/>
      <w:marBottom w:val="0"/>
      <w:divBdr>
        <w:top w:val="none" w:sz="0" w:space="0" w:color="auto"/>
        <w:left w:val="none" w:sz="0" w:space="0" w:color="auto"/>
        <w:bottom w:val="none" w:sz="0" w:space="0" w:color="auto"/>
        <w:right w:val="none" w:sz="0" w:space="0" w:color="auto"/>
      </w:divBdr>
    </w:div>
    <w:div w:id="2085905927">
      <w:bodyDiv w:val="1"/>
      <w:marLeft w:val="0"/>
      <w:marRight w:val="0"/>
      <w:marTop w:val="0"/>
      <w:marBottom w:val="0"/>
      <w:divBdr>
        <w:top w:val="none" w:sz="0" w:space="0" w:color="auto"/>
        <w:left w:val="none" w:sz="0" w:space="0" w:color="auto"/>
        <w:bottom w:val="none" w:sz="0" w:space="0" w:color="auto"/>
        <w:right w:val="none" w:sz="0" w:space="0" w:color="auto"/>
      </w:divBdr>
    </w:div>
    <w:div w:id="208845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Regression_analysis" TargetMode="External"/><Relationship Id="rId18" Type="http://schemas.openxmlformats.org/officeDocument/2006/relationships/hyperlink" Target="http://en.wikipedia.org/wiki/Logarithm" TargetMode="External"/><Relationship Id="rId26" Type="http://schemas.openxmlformats.org/officeDocument/2006/relationships/footer" Target="footer2.xml"/><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en.wikipedia.org/wiki/Contingency_table"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19.jpe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monash.edu.au/muarc" TargetMode="External"/><Relationship Id="rId17" Type="http://schemas.openxmlformats.org/officeDocument/2006/relationships/hyperlink" Target="http://en.wikipedia.org/wiki/Logarithm" TargetMode="External"/><Relationship Id="rId25" Type="http://schemas.openxmlformats.org/officeDocument/2006/relationships/footer" Target="footer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en.wikipedia.org/wiki/Poisson_distribution" TargetMode="External"/><Relationship Id="rId20" Type="http://schemas.openxmlformats.org/officeDocument/2006/relationships/hyperlink" Target="http://en.wikipedia.org/wiki/Count_data" TargetMode="External"/><Relationship Id="rId29" Type="http://schemas.openxmlformats.org/officeDocument/2006/relationships/image" Target="media/image3.pn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en.wikipedia.org/wiki/Logarithm"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hyperlink" Target="http://en.wikipedia.org/wiki/Contingency_table" TargetMode="External"/><Relationship Id="rId23" Type="http://schemas.openxmlformats.org/officeDocument/2006/relationships/hyperlink" Target="http://en.wikipedia.org/wiki/Logarithm" TargetMode="External"/><Relationship Id="rId28" Type="http://schemas.openxmlformats.org/officeDocument/2006/relationships/image" Target="media/image2.jpg"/><Relationship Id="rId36" Type="http://schemas.openxmlformats.org/officeDocument/2006/relationships/image" Target="media/image9.png"/><Relationship Id="rId49" Type="http://schemas.openxmlformats.org/officeDocument/2006/relationships/hyperlink" Target="https://archive.acrs.org.au/article/towards-safer-urban-roads-and-roadsides-factors-affecting-crash-risk-in-complex-urban-environments/" TargetMode="External"/><Relationship Id="rId10" Type="http://schemas.openxmlformats.org/officeDocument/2006/relationships/endnotes" Target="endnotes.xml"/><Relationship Id="rId19" Type="http://schemas.openxmlformats.org/officeDocument/2006/relationships/hyperlink" Target="http://en.wikipedia.org/wiki/Regression_analysis" TargetMode="External"/><Relationship Id="rId31" Type="http://schemas.openxmlformats.org/officeDocument/2006/relationships/footer" Target="footer4.xml"/><Relationship Id="rId44"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en.wikipedia.org/wiki/Count_data" TargetMode="External"/><Relationship Id="rId22" Type="http://schemas.openxmlformats.org/officeDocument/2006/relationships/hyperlink" Target="http://en.wikipedia.org/wiki/Poisson_distribution" TargetMode="External"/><Relationship Id="rId27" Type="http://schemas.openxmlformats.org/officeDocument/2006/relationships/footer" Target="footer3.xml"/><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hyperlink" Target="https://www.qld.gov.au/transport/safety/fines/speed/cameras" TargetMode="Externa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42C3797D4FA047A2A068A9323F3653" ma:contentTypeVersion="0" ma:contentTypeDescription="Create a new document." ma:contentTypeScope="" ma:versionID="d152c4b44755c16645e970d3d30bbc78">
  <xsd:schema xmlns:xsd="http://www.w3.org/2001/XMLSchema" xmlns:xs="http://www.w3.org/2001/XMLSchema" xmlns:p="http://schemas.microsoft.com/office/2006/metadata/properties" targetNamespace="http://schemas.microsoft.com/office/2006/metadata/properties" ma:root="true" ma:fieldsID="63f9ca9ed2b1b526ffdf70859b84e62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E15FE-A860-465B-960E-23EECAAE7B1B}"/>
</file>

<file path=customXml/itemProps2.xml><?xml version="1.0" encoding="utf-8"?>
<ds:datastoreItem xmlns:ds="http://schemas.openxmlformats.org/officeDocument/2006/customXml" ds:itemID="{5FEDACF2-7B39-48BF-B229-1BD427F8EA4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EEC566-C831-43FE-84E0-4D3BB78ABCB1}">
  <ds:schemaRefs>
    <ds:schemaRef ds:uri="http://schemas.microsoft.com/sharepoint/v3/contenttype/forms"/>
  </ds:schemaRefs>
</ds:datastoreItem>
</file>

<file path=customXml/itemProps4.xml><?xml version="1.0" encoding="utf-8"?>
<ds:datastoreItem xmlns:ds="http://schemas.openxmlformats.org/officeDocument/2006/customXml" ds:itemID="{13467448-F849-4C22-B2DA-8789AA8E6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113</Pages>
  <Words>43162</Words>
  <Characters>246024</Characters>
  <Application>Microsoft Office Word</Application>
  <DocSecurity>0</DocSecurity>
  <Lines>2050</Lines>
  <Paragraphs>577</Paragraphs>
  <ScaleCrop>false</ScaleCrop>
  <HeadingPairs>
    <vt:vector size="2" baseType="variant">
      <vt:variant>
        <vt:lpstr>Title</vt:lpstr>
      </vt:variant>
      <vt:variant>
        <vt:i4>1</vt:i4>
      </vt:variant>
    </vt:vector>
  </HeadingPairs>
  <TitlesOfParts>
    <vt:vector size="1" baseType="lpstr">
      <vt:lpstr>REPORT TITLE</vt:lpstr>
    </vt:vector>
  </TitlesOfParts>
  <Company>Monash University</Company>
  <LinksUpToDate>false</LinksUpToDate>
  <CharactersWithSpaces>288609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subject/>
  <dc:creator>Laurie Budd</dc:creator>
  <cp:keywords/>
  <dc:description/>
  <cp:lastModifiedBy>Stuart Newstead</cp:lastModifiedBy>
  <cp:revision>2</cp:revision>
  <cp:lastPrinted>2014-07-31T03:04:00Z</cp:lastPrinted>
  <dcterms:created xsi:type="dcterms:W3CDTF">2023-04-18T07:25:00Z</dcterms:created>
  <dcterms:modified xsi:type="dcterms:W3CDTF">2023-04-18T07:25:00Z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-1243587243</vt:i4>
  </property>
  <property fmtid="{D5CDD505-2E9C-101B-9397-08002B2CF9AE}" pid="3" name="ContentTypeId">
    <vt:lpwstr>0x010100DE42C3797D4FA047A2A068A9323F3653</vt:lpwstr>
  </property>
</Properties>
</file>