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33BA" w14:textId="73111DED" w:rsidR="00D3192F" w:rsidRPr="00E62BD6" w:rsidRDefault="00C72D79" w:rsidP="00E4415B">
      <w:pPr>
        <w:rPr>
          <w:rFonts w:ascii="Arial" w:hAnsi="Arial" w:cs="Arial"/>
          <w:b/>
          <w:sz w:val="28"/>
          <w:szCs w:val="28"/>
        </w:rPr>
      </w:pPr>
      <w:r w:rsidRPr="00C72D79">
        <w:rPr>
          <w:rFonts w:ascii="Arial" w:eastAsia="Times New Roman" w:hAnsi="Arial" w:cs="Arial"/>
          <w:b/>
          <w:i/>
          <w:noProof/>
          <w:color w:val="2F5496"/>
        </w:rPr>
        <w:drawing>
          <wp:inline distT="0" distB="0" distL="0" distR="0" wp14:anchorId="3EF62507" wp14:editId="05EFAD91">
            <wp:extent cx="5731510" cy="104140"/>
            <wp:effectExtent l="0" t="0" r="2540" b="0"/>
            <wp:docPr id="3" name="Picture 2">
              <a:extLst xmlns:a="http://schemas.openxmlformats.org/drawingml/2006/main">
                <a:ext uri="{FF2B5EF4-FFF2-40B4-BE49-F238E27FC236}">
                  <a16:creationId xmlns:a16="http://schemas.microsoft.com/office/drawing/2014/main" id="{DCED993C-F87D-6A4C-82C3-CAFC8D01D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ED993C-F87D-6A4C-82C3-CAFC8D01DD46}"/>
                        </a:ext>
                      </a:extLst>
                    </pic:cNvPr>
                    <pic:cNvPicPr>
                      <a:picLocks noChangeAspect="1"/>
                    </pic:cNvPicPr>
                  </pic:nvPicPr>
                  <pic:blipFill rotWithShape="1">
                    <a:blip r:embed="rId8"/>
                    <a:srcRect t="11694" r="1686" b="85900"/>
                    <a:stretch/>
                  </pic:blipFill>
                  <pic:spPr>
                    <a:xfrm>
                      <a:off x="0" y="0"/>
                      <a:ext cx="5731510" cy="104140"/>
                    </a:xfrm>
                    <a:prstGeom prst="rect">
                      <a:avLst/>
                    </a:prstGeom>
                  </pic:spPr>
                </pic:pic>
              </a:graphicData>
            </a:graphic>
          </wp:inline>
        </w:drawing>
      </w:r>
    </w:p>
    <w:p w14:paraId="4C08A439" w14:textId="1A370C1C" w:rsidR="00907138" w:rsidRDefault="00145A7A" w:rsidP="00907138">
      <w:pPr>
        <w:suppressAutoHyphens/>
        <w:spacing w:after="240" w:line="240" w:lineRule="auto"/>
        <w:rPr>
          <w:rFonts w:ascii="Arial" w:hAnsi="Arial" w:cs="Arial"/>
          <w:sz w:val="20"/>
          <w:szCs w:val="20"/>
        </w:rPr>
      </w:pPr>
      <w:r>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A63209" w14:paraId="01F53287" w14:textId="77777777" w:rsidTr="00E62BD6">
        <w:tc>
          <w:tcPr>
            <w:tcW w:w="9016" w:type="dxa"/>
            <w:shd w:val="clear" w:color="auto" w:fill="D9E2F3" w:themeFill="accent1" w:themeFillTint="33"/>
          </w:tcPr>
          <w:p w14:paraId="1A2A9654" w14:textId="700AD092" w:rsidR="00A63209" w:rsidRPr="00FF2364" w:rsidRDefault="00A63209" w:rsidP="00A63209">
            <w:pPr>
              <w:pStyle w:val="Heading2"/>
              <w:rPr>
                <w:rFonts w:ascii="Arial" w:hAnsi="Arial" w:cs="Arial"/>
                <w:b/>
              </w:rPr>
            </w:pPr>
            <w:r w:rsidRPr="00FF2364">
              <w:rPr>
                <w:rFonts w:ascii="Arial" w:hAnsi="Arial" w:cs="Arial"/>
                <w:b/>
              </w:rPr>
              <w:t>S</w:t>
            </w:r>
            <w:r>
              <w:rPr>
                <w:rFonts w:ascii="Arial" w:hAnsi="Arial" w:cs="Arial"/>
                <w:b/>
              </w:rPr>
              <w:t>cope of reporting</w:t>
            </w:r>
          </w:p>
          <w:p w14:paraId="274BC5F2" w14:textId="77777777" w:rsidR="00A63209" w:rsidRDefault="00A63209" w:rsidP="00A63209">
            <w:pPr>
              <w:suppressAutoHyphens/>
              <w:spacing w:after="100"/>
              <w:rPr>
                <w:rFonts w:ascii="Arial" w:hAnsi="Arial" w:cs="Arial"/>
                <w:sz w:val="20"/>
                <w:szCs w:val="20"/>
              </w:rPr>
            </w:pPr>
          </w:p>
          <w:p w14:paraId="6ED5E3D3" w14:textId="07E76C41" w:rsidR="00A63209" w:rsidRPr="001B67FB" w:rsidRDefault="00541CD9" w:rsidP="00E62BD6">
            <w:pPr>
              <w:suppressAutoHyphens/>
              <w:spacing w:after="100" w:line="276" w:lineRule="auto"/>
              <w:rPr>
                <w:rFonts w:ascii="Arial" w:hAnsi="Arial" w:cs="Arial"/>
                <w:sz w:val="20"/>
                <w:szCs w:val="20"/>
              </w:rPr>
            </w:pPr>
            <w:r>
              <w:rPr>
                <w:rFonts w:ascii="Arial" w:hAnsi="Arial" w:cs="Arial"/>
                <w:sz w:val="20"/>
                <w:szCs w:val="20"/>
              </w:rPr>
              <w:t xml:space="preserve">The </w:t>
            </w:r>
            <w:hyperlink r:id="rId9" w:history="1">
              <w:r w:rsidR="00A63209" w:rsidRPr="00B24248">
                <w:rPr>
                  <w:rStyle w:val="Hyperlink"/>
                  <w:rFonts w:ascii="Arial" w:hAnsi="Arial" w:cs="Arial"/>
                  <w:sz w:val="20"/>
                  <w:szCs w:val="20"/>
                </w:rPr>
                <w:t>Queensland Multicultural Policy</w:t>
              </w:r>
            </w:hyperlink>
            <w:r w:rsidR="00A63209" w:rsidRPr="001B67FB">
              <w:rPr>
                <w:rFonts w:ascii="Arial" w:hAnsi="Arial" w:cs="Arial"/>
                <w:sz w:val="20"/>
                <w:szCs w:val="20"/>
              </w:rPr>
              <w:t xml:space="preserve"> </w:t>
            </w:r>
            <w:r>
              <w:rPr>
                <w:rFonts w:ascii="Arial" w:hAnsi="Arial" w:cs="Arial"/>
                <w:sz w:val="20"/>
                <w:szCs w:val="20"/>
              </w:rPr>
              <w:t xml:space="preserve">and </w:t>
            </w:r>
            <w:r w:rsidR="00A63209" w:rsidRPr="001B67FB">
              <w:rPr>
                <w:rFonts w:ascii="Arial" w:hAnsi="Arial" w:cs="Arial"/>
                <w:sz w:val="20"/>
                <w:szCs w:val="20"/>
              </w:rPr>
              <w:t xml:space="preserve">Action Plan </w:t>
            </w:r>
            <w:r w:rsidR="00251D5C">
              <w:rPr>
                <w:rFonts w:ascii="Arial" w:hAnsi="Arial" w:cs="Arial"/>
                <w:sz w:val="20"/>
                <w:szCs w:val="20"/>
              </w:rPr>
              <w:t>aim</w:t>
            </w:r>
            <w:r w:rsidR="00A63209" w:rsidRPr="001B67FB">
              <w:rPr>
                <w:rFonts w:ascii="Arial" w:hAnsi="Arial" w:cs="Arial"/>
                <w:sz w:val="20"/>
                <w:szCs w:val="20"/>
              </w:rPr>
              <w:t xml:space="preserve"> to achieve positive outcomes for Queenslanders from </w:t>
            </w:r>
            <w:r w:rsidR="00A63209" w:rsidRPr="00126FD8">
              <w:rPr>
                <w:rFonts w:ascii="Arial" w:hAnsi="Arial" w:cs="Arial"/>
                <w:b/>
                <w:bCs/>
                <w:sz w:val="20"/>
                <w:szCs w:val="20"/>
              </w:rPr>
              <w:t xml:space="preserve">culturally </w:t>
            </w:r>
            <w:r w:rsidR="00126FD8">
              <w:rPr>
                <w:rFonts w:ascii="Arial" w:hAnsi="Arial" w:cs="Arial"/>
                <w:b/>
                <w:bCs/>
                <w:sz w:val="20"/>
                <w:szCs w:val="20"/>
              </w:rPr>
              <w:t xml:space="preserve">and linguistically </w:t>
            </w:r>
            <w:r w:rsidR="00A63209" w:rsidRPr="00126FD8">
              <w:rPr>
                <w:rFonts w:ascii="Arial" w:hAnsi="Arial" w:cs="Arial"/>
                <w:b/>
                <w:bCs/>
                <w:sz w:val="20"/>
                <w:szCs w:val="20"/>
              </w:rPr>
              <w:t>diverse backgrounds</w:t>
            </w:r>
            <w:r w:rsidR="00A63209" w:rsidRPr="00730B33">
              <w:rPr>
                <w:rFonts w:ascii="Arial" w:hAnsi="Arial" w:cs="Arial"/>
                <w:sz w:val="20"/>
                <w:szCs w:val="20"/>
              </w:rPr>
              <w:t>.</w:t>
            </w:r>
          </w:p>
          <w:p w14:paraId="3EF4F8C8" w14:textId="3B389675" w:rsidR="00A63209" w:rsidRDefault="00A63209" w:rsidP="00A63209">
            <w:pPr>
              <w:spacing w:line="276" w:lineRule="auto"/>
              <w:rPr>
                <w:rFonts w:ascii="Arial" w:hAnsi="Arial" w:cs="Arial"/>
                <w:sz w:val="20"/>
                <w:szCs w:val="20"/>
              </w:rPr>
            </w:pPr>
            <w:r>
              <w:rPr>
                <w:rFonts w:ascii="Arial" w:hAnsi="Arial" w:cs="Arial"/>
                <w:sz w:val="20"/>
                <w:szCs w:val="20"/>
              </w:rPr>
              <w:t xml:space="preserve">We acknowledge measures to support </w:t>
            </w:r>
            <w:r w:rsidR="00541CD9">
              <w:rPr>
                <w:rFonts w:ascii="Arial" w:hAnsi="Arial" w:cs="Arial"/>
                <w:sz w:val="20"/>
                <w:szCs w:val="20"/>
              </w:rPr>
              <w:t xml:space="preserve">diversity and </w:t>
            </w:r>
            <w:r>
              <w:rPr>
                <w:rFonts w:ascii="Arial" w:hAnsi="Arial" w:cs="Arial"/>
                <w:sz w:val="20"/>
                <w:szCs w:val="20"/>
              </w:rPr>
              <w:t xml:space="preserve">inclusion </w:t>
            </w:r>
            <w:r w:rsidR="00541CD9">
              <w:rPr>
                <w:rFonts w:ascii="Arial" w:hAnsi="Arial" w:cs="Arial"/>
                <w:sz w:val="20"/>
                <w:szCs w:val="20"/>
              </w:rPr>
              <w:t>for</w:t>
            </w:r>
            <w:r>
              <w:rPr>
                <w:rFonts w:ascii="Arial" w:hAnsi="Arial" w:cs="Arial"/>
                <w:sz w:val="20"/>
                <w:szCs w:val="20"/>
              </w:rPr>
              <w:t xml:space="preserve"> various cohorts, including </w:t>
            </w:r>
            <w:r w:rsidRPr="001B67FB">
              <w:rPr>
                <w:rFonts w:ascii="Arial" w:hAnsi="Arial" w:cs="Arial"/>
                <w:sz w:val="20"/>
                <w:szCs w:val="20"/>
              </w:rPr>
              <w:t xml:space="preserve">Aboriginal and Torres Strait Islander </w:t>
            </w:r>
            <w:r w:rsidR="00541CD9">
              <w:rPr>
                <w:rFonts w:ascii="Arial" w:hAnsi="Arial" w:cs="Arial"/>
                <w:sz w:val="20"/>
                <w:szCs w:val="20"/>
              </w:rPr>
              <w:t>P</w:t>
            </w:r>
            <w:r>
              <w:rPr>
                <w:rFonts w:ascii="Arial" w:hAnsi="Arial" w:cs="Arial"/>
                <w:sz w:val="20"/>
                <w:szCs w:val="20"/>
              </w:rPr>
              <w:t xml:space="preserve">eoples, </w:t>
            </w:r>
            <w:r w:rsidRPr="001B67FB">
              <w:rPr>
                <w:rFonts w:ascii="Arial" w:hAnsi="Arial" w:cs="Arial"/>
                <w:sz w:val="20"/>
                <w:szCs w:val="20"/>
              </w:rPr>
              <w:t>women, youth, seniors, LGBTIQ+</w:t>
            </w:r>
            <w:r>
              <w:rPr>
                <w:rFonts w:ascii="Arial" w:hAnsi="Arial" w:cs="Arial"/>
                <w:sz w:val="20"/>
                <w:szCs w:val="20"/>
              </w:rPr>
              <w:t xml:space="preserve"> communities</w:t>
            </w:r>
            <w:r w:rsidRPr="001B67FB">
              <w:rPr>
                <w:rFonts w:ascii="Arial" w:hAnsi="Arial" w:cs="Arial"/>
                <w:sz w:val="20"/>
                <w:szCs w:val="20"/>
              </w:rPr>
              <w:t xml:space="preserve"> </w:t>
            </w:r>
            <w:r>
              <w:rPr>
                <w:rFonts w:ascii="Arial" w:hAnsi="Arial" w:cs="Arial"/>
                <w:sz w:val="20"/>
                <w:szCs w:val="20"/>
              </w:rPr>
              <w:t xml:space="preserve">and people with </w:t>
            </w:r>
            <w:r w:rsidR="009C6E79">
              <w:rPr>
                <w:rFonts w:ascii="Arial" w:hAnsi="Arial" w:cs="Arial"/>
                <w:sz w:val="20"/>
                <w:szCs w:val="20"/>
              </w:rPr>
              <w:t>disability</w:t>
            </w:r>
            <w:r w:rsidRPr="001B67FB">
              <w:rPr>
                <w:rFonts w:ascii="Arial" w:hAnsi="Arial" w:cs="Arial"/>
                <w:sz w:val="20"/>
                <w:szCs w:val="20"/>
              </w:rPr>
              <w:t xml:space="preserve">. </w:t>
            </w:r>
            <w:r>
              <w:rPr>
                <w:rFonts w:ascii="Arial" w:hAnsi="Arial" w:cs="Arial"/>
                <w:sz w:val="20"/>
                <w:szCs w:val="20"/>
              </w:rPr>
              <w:t xml:space="preserve">While we </w:t>
            </w:r>
            <w:r w:rsidR="00126FD8">
              <w:rPr>
                <w:rFonts w:ascii="Arial" w:hAnsi="Arial" w:cs="Arial"/>
                <w:sz w:val="20"/>
                <w:szCs w:val="20"/>
              </w:rPr>
              <w:t>re</w:t>
            </w:r>
            <w:r w:rsidR="00066E18">
              <w:rPr>
                <w:rFonts w:ascii="Arial" w:hAnsi="Arial" w:cs="Arial"/>
                <w:sz w:val="20"/>
                <w:szCs w:val="20"/>
              </w:rPr>
              <w:t>cognise and re</w:t>
            </w:r>
            <w:r w:rsidR="00126FD8">
              <w:rPr>
                <w:rFonts w:ascii="Arial" w:hAnsi="Arial" w:cs="Arial"/>
                <w:sz w:val="20"/>
                <w:szCs w:val="20"/>
              </w:rPr>
              <w:t>spond to</w:t>
            </w:r>
            <w:r>
              <w:rPr>
                <w:rFonts w:ascii="Arial" w:hAnsi="Arial" w:cs="Arial"/>
                <w:sz w:val="20"/>
                <w:szCs w:val="20"/>
              </w:rPr>
              <w:t xml:space="preserve"> intersectionality across </w:t>
            </w:r>
            <w:r w:rsidR="00EE2A08">
              <w:rPr>
                <w:rFonts w:ascii="Arial" w:hAnsi="Arial" w:cs="Arial"/>
                <w:sz w:val="20"/>
                <w:szCs w:val="20"/>
              </w:rPr>
              <w:t>groups</w:t>
            </w:r>
            <w:r>
              <w:rPr>
                <w:rFonts w:ascii="Arial" w:hAnsi="Arial" w:cs="Arial"/>
                <w:sz w:val="20"/>
                <w:szCs w:val="20"/>
              </w:rPr>
              <w:t xml:space="preserve">, </w:t>
            </w:r>
            <w:r w:rsidR="00F57859">
              <w:rPr>
                <w:rFonts w:ascii="Arial" w:hAnsi="Arial" w:cs="Arial"/>
                <w:sz w:val="20"/>
                <w:szCs w:val="20"/>
              </w:rPr>
              <w:t>t</w:t>
            </w:r>
            <w:r>
              <w:rPr>
                <w:rFonts w:ascii="Arial" w:hAnsi="Arial" w:cs="Arial"/>
                <w:sz w:val="20"/>
                <w:szCs w:val="20"/>
              </w:rPr>
              <w:t xml:space="preserve">he purpose of this report is to collect information about activities that specifically </w:t>
            </w:r>
            <w:r w:rsidR="00541CD9">
              <w:rPr>
                <w:rFonts w:ascii="Arial" w:hAnsi="Arial" w:cs="Arial"/>
                <w:sz w:val="20"/>
                <w:szCs w:val="20"/>
              </w:rPr>
              <w:t>focus on achieving outcomes for</w:t>
            </w:r>
            <w:r>
              <w:rPr>
                <w:rFonts w:ascii="Arial" w:hAnsi="Arial" w:cs="Arial"/>
                <w:sz w:val="20"/>
                <w:szCs w:val="20"/>
              </w:rPr>
              <w:t>:</w:t>
            </w:r>
          </w:p>
          <w:p w14:paraId="0A7C629A" w14:textId="77777777" w:rsidR="00A63209" w:rsidRDefault="00A63209" w:rsidP="00A63209">
            <w:pPr>
              <w:spacing w:line="276" w:lineRule="auto"/>
              <w:rPr>
                <w:rFonts w:ascii="Arial" w:hAnsi="Arial" w:cs="Arial"/>
                <w:sz w:val="20"/>
                <w:szCs w:val="20"/>
              </w:rPr>
            </w:pPr>
          </w:p>
          <w:p w14:paraId="3FAC5F82" w14:textId="451125F1" w:rsidR="00A63209" w:rsidRPr="00E62BD6" w:rsidRDefault="00A63209" w:rsidP="00E62BD6">
            <w:pPr>
              <w:pStyle w:val="ListParagraph"/>
              <w:numPr>
                <w:ilvl w:val="0"/>
                <w:numId w:val="10"/>
              </w:numPr>
              <w:spacing w:after="160" w:line="276" w:lineRule="auto"/>
              <w:rPr>
                <w:rFonts w:ascii="Arial" w:hAnsi="Arial" w:cs="Arial"/>
                <w:b/>
                <w:bCs/>
                <w:color w:val="1F4E79" w:themeColor="accent5" w:themeShade="80"/>
              </w:rPr>
            </w:pPr>
            <w:r w:rsidRPr="00E62BD6">
              <w:rPr>
                <w:rFonts w:ascii="Arial" w:hAnsi="Arial" w:cs="Arial"/>
                <w:b/>
                <w:bCs/>
                <w:i/>
                <w:iCs/>
                <w:color w:val="1F4E79" w:themeColor="accent5" w:themeShade="80"/>
              </w:rPr>
              <w:t>People from</w:t>
            </w:r>
            <w:r w:rsidRPr="00E62BD6">
              <w:rPr>
                <w:rFonts w:ascii="Arial" w:hAnsi="Arial" w:cs="Arial"/>
                <w:b/>
                <w:bCs/>
                <w:color w:val="1F4E79" w:themeColor="accent5" w:themeShade="80"/>
              </w:rPr>
              <w:t xml:space="preserve"> </w:t>
            </w:r>
            <w:r w:rsidRPr="00E62BD6">
              <w:rPr>
                <w:rFonts w:ascii="Arial" w:hAnsi="Arial" w:cs="Arial"/>
                <w:b/>
                <w:bCs/>
                <w:i/>
                <w:iCs/>
                <w:color w:val="1F4E79" w:themeColor="accent5" w:themeShade="80"/>
              </w:rPr>
              <w:t>diverse cultural, religious and linguistic backgrounds, specifically people from migrant and refugee backgrounds, people seeking asylum and Australian South Sea Islander</w:t>
            </w:r>
            <w:r w:rsidR="00E62BD6">
              <w:rPr>
                <w:rFonts w:ascii="Arial" w:hAnsi="Arial" w:cs="Arial"/>
                <w:b/>
                <w:bCs/>
                <w:i/>
                <w:iCs/>
                <w:color w:val="1F4E79" w:themeColor="accent5" w:themeShade="80"/>
              </w:rPr>
              <w:t>s</w:t>
            </w:r>
            <w:r w:rsidR="00B62730" w:rsidRPr="00E62BD6">
              <w:rPr>
                <w:rStyle w:val="FootnoteReference"/>
                <w:rFonts w:ascii="Arial" w:hAnsi="Arial" w:cs="Arial"/>
                <w:b/>
                <w:bCs/>
                <w:i/>
                <w:iCs/>
                <w:color w:val="1F4E79" w:themeColor="accent5" w:themeShade="80"/>
              </w:rPr>
              <w:footnoteReference w:id="1"/>
            </w:r>
            <w:r w:rsidR="00E62BD6">
              <w:rPr>
                <w:rFonts w:ascii="Arial" w:hAnsi="Arial" w:cs="Arial"/>
                <w:b/>
                <w:bCs/>
                <w:i/>
                <w:iCs/>
                <w:color w:val="1F4E79" w:themeColor="accent5" w:themeShade="80"/>
              </w:rPr>
              <w:t>.</w:t>
            </w:r>
            <w:r w:rsidRPr="00E62BD6">
              <w:rPr>
                <w:rFonts w:ascii="Arial" w:hAnsi="Arial" w:cs="Arial"/>
                <w:b/>
                <w:bCs/>
                <w:i/>
                <w:iCs/>
                <w:color w:val="1F4E79" w:themeColor="accent5" w:themeShade="80"/>
              </w:rPr>
              <w:t xml:space="preserve"> </w:t>
            </w:r>
          </w:p>
          <w:p w14:paraId="19AC4C3B" w14:textId="7BEC3EC0" w:rsidR="00A63209" w:rsidRDefault="00C80D1E" w:rsidP="00C80D1E">
            <w:pPr>
              <w:spacing w:line="276" w:lineRule="auto"/>
              <w:rPr>
                <w:rFonts w:ascii="Arial" w:hAnsi="Arial" w:cs="Arial"/>
                <w:sz w:val="20"/>
                <w:szCs w:val="20"/>
              </w:rPr>
            </w:pPr>
            <w:r>
              <w:rPr>
                <w:rFonts w:ascii="Arial" w:hAnsi="Arial" w:cs="Arial"/>
                <w:sz w:val="20"/>
                <w:szCs w:val="20"/>
              </w:rPr>
              <w:t>A</w:t>
            </w:r>
            <w:r w:rsidR="00F57859">
              <w:rPr>
                <w:rFonts w:ascii="Arial" w:hAnsi="Arial" w:cs="Arial"/>
                <w:sz w:val="20"/>
                <w:szCs w:val="20"/>
              </w:rPr>
              <w:t xml:space="preserve">ctivities included in this reporting </w:t>
            </w:r>
            <w:r w:rsidR="009C6E79">
              <w:rPr>
                <w:rFonts w:ascii="Arial" w:hAnsi="Arial" w:cs="Arial"/>
                <w:sz w:val="20"/>
                <w:szCs w:val="20"/>
              </w:rPr>
              <w:t>specifically focus on delivering positive outcomes for this population.</w:t>
            </w:r>
            <w:r w:rsidR="00907138">
              <w:rPr>
                <w:rFonts w:ascii="Arial" w:hAnsi="Arial" w:cs="Arial"/>
                <w:sz w:val="20"/>
                <w:szCs w:val="20"/>
              </w:rPr>
              <w:t xml:space="preserve"> </w:t>
            </w:r>
          </w:p>
        </w:tc>
      </w:tr>
    </w:tbl>
    <w:p w14:paraId="6E562E8B" w14:textId="77777777" w:rsidR="00B24248" w:rsidRDefault="00B24248" w:rsidP="00C80D1E">
      <w:pPr>
        <w:pStyle w:val="Heading1"/>
        <w:spacing w:after="240"/>
        <w:rPr>
          <w:rFonts w:ascii="Arial" w:hAnsi="Arial" w:cs="Arial"/>
          <w:b/>
          <w:color w:val="FF0066"/>
          <w:sz w:val="36"/>
          <w:szCs w:val="36"/>
        </w:rPr>
        <w:sectPr w:rsidR="00B24248" w:rsidSect="00E62BD6">
          <w:headerReference w:type="even" r:id="rId10"/>
          <w:headerReference w:type="default" r:id="rId11"/>
          <w:footerReference w:type="default" r:id="rId12"/>
          <w:headerReference w:type="first" r:id="rId13"/>
          <w:pgSz w:w="11906" w:h="16838"/>
          <w:pgMar w:top="1440" w:right="1440" w:bottom="1440" w:left="1440" w:header="709" w:footer="709" w:gutter="0"/>
          <w:cols w:space="708"/>
          <w:titlePg/>
          <w:docGrid w:linePitch="360"/>
        </w:sectPr>
      </w:pPr>
    </w:p>
    <w:p w14:paraId="039E0FDE" w14:textId="2C6DA2F8" w:rsidR="00CE386A" w:rsidRPr="00182982" w:rsidRDefault="00182982" w:rsidP="0020183A">
      <w:pPr>
        <w:pStyle w:val="Heading1"/>
        <w:spacing w:before="0"/>
        <w:rPr>
          <w:rFonts w:ascii="Arial" w:hAnsi="Arial" w:cs="Arial"/>
          <w:b/>
          <w:color w:val="auto"/>
          <w:sz w:val="28"/>
          <w:szCs w:val="28"/>
        </w:rPr>
      </w:pPr>
      <w:r w:rsidRPr="00495473">
        <w:rPr>
          <w:rFonts w:ascii="Wingdings" w:hAnsi="Wingdings" w:cs="Arial"/>
          <w:b/>
          <w:bCs/>
          <w:color w:val="C00000"/>
        </w:rPr>
        <w:lastRenderedPageBreak/>
        <w:sym w:font="Wingdings" w:char="F06C"/>
      </w:r>
      <w:r>
        <w:rPr>
          <w:rFonts w:ascii="Wingdings" w:hAnsi="Wingdings" w:cs="Arial"/>
          <w:b/>
          <w:bCs/>
          <w:color w:val="C00000"/>
        </w:rPr>
        <w:t xml:space="preserve"> </w:t>
      </w:r>
      <w:r w:rsidR="00D3192F" w:rsidRPr="00F57859">
        <w:rPr>
          <w:rFonts w:ascii="Arial" w:hAnsi="Arial" w:cs="Arial"/>
          <w:b/>
          <w:color w:val="C00000"/>
          <w:sz w:val="28"/>
          <w:szCs w:val="28"/>
          <w:u w:val="single"/>
        </w:rPr>
        <w:t>KEY ACTION 2</w:t>
      </w:r>
      <w:r w:rsidR="00D3192F" w:rsidRPr="00182982">
        <w:rPr>
          <w:rFonts w:ascii="Arial" w:hAnsi="Arial" w:cs="Arial"/>
          <w:b/>
          <w:color w:val="C00000"/>
          <w:sz w:val="28"/>
          <w:szCs w:val="28"/>
        </w:rPr>
        <w:t>:</w:t>
      </w:r>
      <w:r w:rsidR="00CE386A" w:rsidRPr="00182982">
        <w:rPr>
          <w:rFonts w:ascii="Arial" w:hAnsi="Arial" w:cs="Arial"/>
          <w:b/>
          <w:color w:val="C00000"/>
          <w:sz w:val="28"/>
          <w:szCs w:val="28"/>
        </w:rPr>
        <w:t xml:space="preserve"> </w:t>
      </w:r>
      <w:r w:rsidR="00630B55" w:rsidRPr="00182982">
        <w:rPr>
          <w:rFonts w:ascii="Arial" w:hAnsi="Arial" w:cs="Arial"/>
          <w:b/>
          <w:color w:val="auto"/>
          <w:sz w:val="28"/>
          <w:szCs w:val="28"/>
        </w:rPr>
        <w:t>Re</w:t>
      </w:r>
      <w:r w:rsidR="00CE386A" w:rsidRPr="00182982">
        <w:rPr>
          <w:rFonts w:ascii="Arial" w:hAnsi="Arial" w:cs="Arial"/>
          <w:b/>
          <w:color w:val="auto"/>
          <w:sz w:val="28"/>
          <w:szCs w:val="28"/>
        </w:rPr>
        <w:t>cruitment and workplace culture</w:t>
      </w:r>
    </w:p>
    <w:p w14:paraId="43B98BBA" w14:textId="77777777" w:rsidR="00CE386A" w:rsidRPr="00182982" w:rsidRDefault="00CE386A" w:rsidP="0020183A">
      <w:pPr>
        <w:spacing w:after="0" w:line="240" w:lineRule="auto"/>
        <w:rPr>
          <w:rFonts w:cstheme="minorHAnsi"/>
          <w:bCs/>
          <w:sz w:val="24"/>
          <w:szCs w:val="24"/>
        </w:rPr>
      </w:pPr>
    </w:p>
    <w:p w14:paraId="0C4E3E7B" w14:textId="1FDA699E" w:rsidR="00215937" w:rsidRPr="00182982" w:rsidRDefault="00D3192F" w:rsidP="0020183A">
      <w:pPr>
        <w:spacing w:after="120" w:line="240" w:lineRule="auto"/>
        <w:rPr>
          <w:rFonts w:cstheme="minorHAnsi"/>
          <w:bCs/>
          <w:sz w:val="24"/>
          <w:szCs w:val="24"/>
        </w:rPr>
      </w:pPr>
      <w:r w:rsidRPr="00182982">
        <w:rPr>
          <w:rFonts w:cstheme="minorHAnsi"/>
          <w:bCs/>
          <w:sz w:val="24"/>
          <w:szCs w:val="24"/>
        </w:rPr>
        <w:t xml:space="preserve">Barriers to participation facing culturally and linguistically diverse communities will be removed so they can join the Public Sector and Queensland Government boards, through </w:t>
      </w:r>
      <w:r w:rsidRPr="00182982">
        <w:rPr>
          <w:rFonts w:cstheme="minorHAnsi"/>
          <w:b/>
          <w:sz w:val="24"/>
          <w:szCs w:val="24"/>
        </w:rPr>
        <w:t>culturally inclusive recruitment practices and workplace cultures</w:t>
      </w:r>
      <w:r w:rsidRPr="00182982">
        <w:rPr>
          <w:rFonts w:cstheme="minorHAnsi"/>
          <w:bCs/>
          <w:sz w:val="24"/>
          <w:szCs w:val="24"/>
        </w:rPr>
        <w:t>.</w:t>
      </w:r>
      <w:r w:rsidR="00CE386A" w:rsidRPr="00182982">
        <w:rPr>
          <w:rFonts w:cstheme="minorHAnsi"/>
          <w:bCs/>
          <w:sz w:val="24"/>
          <w:szCs w:val="24"/>
        </w:rPr>
        <w:t xml:space="preserve"> </w:t>
      </w:r>
      <w:r w:rsidR="00215937" w:rsidRPr="00182982">
        <w:rPr>
          <w:rFonts w:cstheme="minorHAnsi"/>
          <w:bCs/>
          <w:sz w:val="24"/>
          <w:szCs w:val="24"/>
        </w:rPr>
        <w:t xml:space="preserve">As per the Queensland Multicultural Policy, activities in this section </w:t>
      </w:r>
      <w:r w:rsidR="00D662C7">
        <w:rPr>
          <w:rFonts w:cstheme="minorHAnsi"/>
          <w:bCs/>
          <w:sz w:val="24"/>
          <w:szCs w:val="24"/>
        </w:rPr>
        <w:t xml:space="preserve">should link to </w:t>
      </w:r>
      <w:r w:rsidR="00215937" w:rsidRPr="00182982">
        <w:rPr>
          <w:rFonts w:cstheme="minorHAnsi"/>
          <w:bCs/>
          <w:sz w:val="24"/>
          <w:szCs w:val="24"/>
        </w:rPr>
        <w:t>one or more of the following high-level outcomes:</w:t>
      </w:r>
    </w:p>
    <w:p w14:paraId="5653F4A6" w14:textId="77777777" w:rsidR="00CB2731" w:rsidRPr="00182982" w:rsidRDefault="00CB2731" w:rsidP="00CE386A">
      <w:pPr>
        <w:pStyle w:val="ListParagraph"/>
        <w:numPr>
          <w:ilvl w:val="0"/>
          <w:numId w:val="14"/>
        </w:numPr>
        <w:spacing w:after="0"/>
        <w:rPr>
          <w:rFonts w:cstheme="minorHAnsi"/>
          <w:bCs/>
          <w:i/>
          <w:iCs/>
          <w:sz w:val="24"/>
          <w:szCs w:val="24"/>
        </w:rPr>
      </w:pPr>
      <w:r w:rsidRPr="00182982">
        <w:rPr>
          <w:rFonts w:cstheme="minorHAnsi"/>
          <w:bCs/>
          <w:i/>
          <w:iCs/>
          <w:sz w:val="24"/>
          <w:szCs w:val="24"/>
        </w:rPr>
        <w:t xml:space="preserve">Queensland gets the most benefit from our diversity and global </w:t>
      </w:r>
      <w:proofErr w:type="gramStart"/>
      <w:r w:rsidRPr="00182982">
        <w:rPr>
          <w:rFonts w:cstheme="minorHAnsi"/>
          <w:bCs/>
          <w:i/>
          <w:iCs/>
          <w:sz w:val="24"/>
          <w:szCs w:val="24"/>
        </w:rPr>
        <w:t>connections</w:t>
      </w:r>
      <w:proofErr w:type="gramEnd"/>
    </w:p>
    <w:p w14:paraId="6DDD6ABB" w14:textId="13F002EA" w:rsidR="00CB2731" w:rsidRPr="00182982" w:rsidRDefault="00CB2731" w:rsidP="00CE386A">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79AC8932" w14:textId="01A30B27" w:rsidR="00CB2731" w:rsidRPr="00182982" w:rsidRDefault="00CB2731" w:rsidP="00CE386A">
      <w:pPr>
        <w:pStyle w:val="ListParagraph"/>
        <w:numPr>
          <w:ilvl w:val="0"/>
          <w:numId w:val="14"/>
        </w:numPr>
        <w:spacing w:after="0"/>
        <w:rPr>
          <w:rFonts w:cstheme="minorHAnsi"/>
          <w:bCs/>
          <w:i/>
          <w:iCs/>
          <w:sz w:val="24"/>
          <w:szCs w:val="24"/>
        </w:rPr>
      </w:pPr>
      <w:r w:rsidRPr="00182982">
        <w:rPr>
          <w:rFonts w:cstheme="minorHAnsi"/>
          <w:bCs/>
          <w:i/>
          <w:iCs/>
          <w:sz w:val="24"/>
          <w:szCs w:val="24"/>
        </w:rPr>
        <w:t>Recognition and respect for Aboriginal and Torres Strait Islander heritage and culture.</w:t>
      </w:r>
    </w:p>
    <w:p w14:paraId="66EF7955" w14:textId="0636A66A" w:rsidR="00CB2731" w:rsidRPr="00182982" w:rsidRDefault="00CB2731" w:rsidP="00CE386A">
      <w:pPr>
        <w:pStyle w:val="ListParagraph"/>
        <w:numPr>
          <w:ilvl w:val="0"/>
          <w:numId w:val="14"/>
        </w:numPr>
        <w:spacing w:after="0"/>
        <w:rPr>
          <w:rFonts w:cstheme="minorHAnsi"/>
          <w:bCs/>
          <w:i/>
          <w:iCs/>
          <w:sz w:val="24"/>
          <w:szCs w:val="24"/>
        </w:rPr>
      </w:pPr>
      <w:r w:rsidRPr="00182982">
        <w:rPr>
          <w:rFonts w:cstheme="minorHAnsi"/>
          <w:bCs/>
          <w:i/>
          <w:iCs/>
          <w:sz w:val="24"/>
          <w:szCs w:val="24"/>
        </w:rPr>
        <w:t>Queenslanders celebrate our multicultural identity.</w:t>
      </w:r>
    </w:p>
    <w:p w14:paraId="799AEA6D" w14:textId="1B0DF65E" w:rsidR="00CB2731" w:rsidRPr="00182982" w:rsidRDefault="00CB2731" w:rsidP="00CB2731">
      <w:pPr>
        <w:pStyle w:val="ListParagraph"/>
        <w:numPr>
          <w:ilvl w:val="0"/>
          <w:numId w:val="14"/>
        </w:numPr>
        <w:spacing w:after="0"/>
        <w:rPr>
          <w:rFonts w:cstheme="minorHAnsi"/>
          <w:bCs/>
          <w:i/>
          <w:iCs/>
          <w:sz w:val="24"/>
          <w:szCs w:val="24"/>
        </w:rPr>
      </w:pPr>
      <w:r w:rsidRPr="00182982">
        <w:rPr>
          <w:rFonts w:cstheme="minorHAnsi"/>
          <w:bCs/>
          <w:i/>
          <w:iCs/>
          <w:sz w:val="24"/>
          <w:szCs w:val="24"/>
        </w:rPr>
        <w:t>Connected and resilient communities.</w:t>
      </w:r>
    </w:p>
    <w:p w14:paraId="01B13A10" w14:textId="0C385567" w:rsidR="00CB2731" w:rsidRPr="00182982" w:rsidRDefault="00CB2731" w:rsidP="0020183A">
      <w:pPr>
        <w:pStyle w:val="ListParagraph"/>
        <w:numPr>
          <w:ilvl w:val="0"/>
          <w:numId w:val="14"/>
        </w:numPr>
        <w:spacing w:after="0" w:line="240" w:lineRule="auto"/>
        <w:ind w:left="714" w:hanging="357"/>
        <w:rPr>
          <w:rFonts w:cstheme="minorHAnsi"/>
          <w:bCs/>
          <w:i/>
          <w:iCs/>
          <w:sz w:val="24"/>
          <w:szCs w:val="24"/>
        </w:rPr>
      </w:pPr>
      <w:r w:rsidRPr="00182982">
        <w:rPr>
          <w:rFonts w:cstheme="minorHAnsi"/>
          <w:bCs/>
          <w:i/>
          <w:iCs/>
          <w:sz w:val="24"/>
          <w:szCs w:val="24"/>
        </w:rPr>
        <w:t>A respectful and inclusive narrative about diversity.</w:t>
      </w:r>
    </w:p>
    <w:p w14:paraId="68310983" w14:textId="77777777" w:rsidR="00A84C54" w:rsidRPr="0020183A" w:rsidRDefault="00A84C54" w:rsidP="00A84C54">
      <w:pPr>
        <w:pStyle w:val="ListParagraph"/>
        <w:spacing w:after="0"/>
        <w:rPr>
          <w:rFonts w:cstheme="minorHAnsi"/>
          <w:bCs/>
          <w:color w:val="2F5496" w:themeColor="accent1" w:themeShade="BF"/>
          <w:sz w:val="24"/>
          <w:szCs w:val="24"/>
        </w:rPr>
      </w:pPr>
    </w:p>
    <w:tbl>
      <w:tblPr>
        <w:tblStyle w:val="TableGrid"/>
        <w:tblW w:w="5077"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1931"/>
        <w:gridCol w:w="1660"/>
        <w:gridCol w:w="1227"/>
        <w:gridCol w:w="9345"/>
      </w:tblGrid>
      <w:tr w:rsidR="005C7512" w:rsidRPr="0054491B" w14:paraId="06FD5667" w14:textId="77777777" w:rsidTr="0020183A">
        <w:trPr>
          <w:tblHeader/>
        </w:trPr>
        <w:tc>
          <w:tcPr>
            <w:tcW w:w="682" w:type="pct"/>
            <w:shd w:val="clear" w:color="auto" w:fill="D9D9D9" w:themeFill="background1" w:themeFillShade="D9"/>
          </w:tcPr>
          <w:p w14:paraId="3F2DE2CF" w14:textId="4561FAD0" w:rsidR="005C7512" w:rsidRPr="0054491B" w:rsidRDefault="005C7512" w:rsidP="005C7512">
            <w:pPr>
              <w:autoSpaceDE w:val="0"/>
              <w:autoSpaceDN w:val="0"/>
              <w:adjustRightInd w:val="0"/>
              <w:spacing w:after="120"/>
              <w:rPr>
                <w:rFonts w:ascii="Arial" w:hAnsi="Arial" w:cs="Arial"/>
                <w:b/>
              </w:rPr>
            </w:pPr>
            <w:r>
              <w:rPr>
                <w:rFonts w:ascii="Arial" w:hAnsi="Arial" w:cs="Arial"/>
                <w:b/>
              </w:rPr>
              <w:t xml:space="preserve">Agency activities supporting </w:t>
            </w:r>
            <w:r w:rsidRPr="00182982">
              <w:rPr>
                <w:rFonts w:ascii="Arial" w:hAnsi="Arial" w:cs="Arial"/>
                <w:b/>
                <w:color w:val="C00000"/>
              </w:rPr>
              <w:t>Key Action 2</w:t>
            </w:r>
          </w:p>
        </w:tc>
        <w:tc>
          <w:tcPr>
            <w:tcW w:w="586" w:type="pct"/>
            <w:shd w:val="clear" w:color="auto" w:fill="D9D9D9" w:themeFill="background1" w:themeFillShade="D9"/>
          </w:tcPr>
          <w:p w14:paraId="5E62EF25" w14:textId="1A34C0F5" w:rsidR="005C7512" w:rsidRPr="0054491B" w:rsidRDefault="00066E18" w:rsidP="005C7512">
            <w:pPr>
              <w:autoSpaceDE w:val="0"/>
              <w:autoSpaceDN w:val="0"/>
              <w:adjustRightInd w:val="0"/>
              <w:spacing w:after="120"/>
              <w:rPr>
                <w:rFonts w:ascii="Arial" w:hAnsi="Arial" w:cs="Arial"/>
                <w:b/>
              </w:rPr>
            </w:pPr>
            <w:r>
              <w:rPr>
                <w:rFonts w:ascii="Arial" w:hAnsi="Arial" w:cs="Arial"/>
                <w:b/>
              </w:rPr>
              <w:t>Responsible portfolio/area</w:t>
            </w:r>
          </w:p>
        </w:tc>
        <w:tc>
          <w:tcPr>
            <w:tcW w:w="433" w:type="pct"/>
            <w:tcBorders>
              <w:bottom w:val="single" w:sz="4" w:space="0" w:color="C0504D"/>
            </w:tcBorders>
            <w:shd w:val="clear" w:color="auto" w:fill="D9D9D9" w:themeFill="background1" w:themeFillShade="D9"/>
          </w:tcPr>
          <w:p w14:paraId="2CA59928" w14:textId="435D66A2" w:rsidR="005C7512" w:rsidRPr="005C7512" w:rsidRDefault="005C7512" w:rsidP="005C7512">
            <w:pPr>
              <w:autoSpaceDE w:val="0"/>
              <w:autoSpaceDN w:val="0"/>
              <w:adjustRightInd w:val="0"/>
              <w:spacing w:after="120"/>
              <w:rPr>
                <w:rFonts w:ascii="Arial" w:hAnsi="Arial" w:cs="Arial"/>
                <w:b/>
              </w:rPr>
            </w:pPr>
            <w:r w:rsidRPr="005C7512">
              <w:rPr>
                <w:rFonts w:ascii="Arial" w:hAnsi="Arial" w:cs="Arial"/>
                <w:b/>
              </w:rPr>
              <w:t>Progress status for 2022-23</w:t>
            </w:r>
          </w:p>
        </w:tc>
        <w:tc>
          <w:tcPr>
            <w:tcW w:w="3298" w:type="pct"/>
            <w:tcBorders>
              <w:bottom w:val="single" w:sz="4" w:space="0" w:color="C0504D"/>
            </w:tcBorders>
            <w:shd w:val="clear" w:color="auto" w:fill="D9D9D9" w:themeFill="background1" w:themeFillShade="D9"/>
          </w:tcPr>
          <w:p w14:paraId="713736B5" w14:textId="77777777" w:rsidR="005C7512" w:rsidRPr="00534C28" w:rsidRDefault="005C7512" w:rsidP="005C7512">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0DD38761" w14:textId="6E3AA022" w:rsidR="005C7512" w:rsidRPr="0054491B" w:rsidRDefault="005C7512" w:rsidP="005C7512">
            <w:pPr>
              <w:autoSpaceDE w:val="0"/>
              <w:autoSpaceDN w:val="0"/>
              <w:adjustRightInd w:val="0"/>
              <w:spacing w:after="120"/>
              <w:rPr>
                <w:rFonts w:ascii="Arial" w:hAnsi="Arial" w:cs="Arial"/>
                <w:b/>
              </w:rPr>
            </w:pPr>
            <w:r w:rsidRPr="00703906">
              <w:rPr>
                <w:rFonts w:ascii="Arial" w:hAnsi="Arial" w:cs="Arial"/>
                <w:i/>
                <w:iCs/>
                <w:sz w:val="18"/>
                <w:szCs w:val="18"/>
              </w:rPr>
              <w:t>Please provide commentary or dot points about achievements and outcomes, with reference to outputs, reach, budget, evidence of benefits, learnings and highlights.</w:t>
            </w:r>
          </w:p>
        </w:tc>
      </w:tr>
      <w:tr w:rsidR="00C705E0" w:rsidRPr="00FD4ED2" w14:paraId="3717D1DF" w14:textId="77777777" w:rsidTr="0020183A">
        <w:trPr>
          <w:trHeight w:val="490"/>
        </w:trPr>
        <w:tc>
          <w:tcPr>
            <w:tcW w:w="682" w:type="pct"/>
            <w:shd w:val="clear" w:color="auto" w:fill="auto"/>
          </w:tcPr>
          <w:p w14:paraId="2F1CF206" w14:textId="03CB0FF1" w:rsidR="00C705E0" w:rsidRPr="00C705E0" w:rsidRDefault="00C705E0" w:rsidP="00C705E0">
            <w:pPr>
              <w:autoSpaceDE w:val="0"/>
              <w:autoSpaceDN w:val="0"/>
              <w:adjustRightInd w:val="0"/>
              <w:spacing w:before="120"/>
              <w:rPr>
                <w:rFonts w:ascii="Arial" w:hAnsi="Arial" w:cs="Arial"/>
                <w:i/>
                <w:iCs/>
                <w:sz w:val="18"/>
                <w:szCs w:val="18"/>
              </w:rPr>
            </w:pPr>
            <w:r w:rsidRPr="00C705E0">
              <w:rPr>
                <w:rFonts w:ascii="Arial" w:hAnsi="Arial" w:cs="Arial"/>
                <w:color w:val="000000"/>
                <w:sz w:val="18"/>
                <w:szCs w:val="18"/>
              </w:rPr>
              <w:t>Ensure targeted recruitment or career development initiatives are undertaken in partnership with community including, for example, where agencies are focusing on attracting applicants from specific cultural groups for positions.</w:t>
            </w:r>
          </w:p>
        </w:tc>
        <w:tc>
          <w:tcPr>
            <w:tcW w:w="586" w:type="pct"/>
            <w:shd w:val="clear" w:color="auto" w:fill="auto"/>
          </w:tcPr>
          <w:p w14:paraId="047D9E69" w14:textId="5A463E7F" w:rsidR="00C705E0" w:rsidRPr="00712153" w:rsidRDefault="00DC5DAE" w:rsidP="00C705E0">
            <w:pPr>
              <w:autoSpaceDE w:val="0"/>
              <w:autoSpaceDN w:val="0"/>
              <w:adjustRightInd w:val="0"/>
              <w:spacing w:before="120"/>
              <w:rPr>
                <w:rFonts w:ascii="Arial" w:hAnsi="Arial" w:cs="Arial"/>
                <w:bCs/>
                <w:i/>
                <w:iCs/>
                <w:sz w:val="18"/>
                <w:szCs w:val="18"/>
              </w:rPr>
            </w:pPr>
            <w:r w:rsidRPr="00927A9C">
              <w:rPr>
                <w:rFonts w:ascii="Arial" w:hAnsi="Arial" w:cs="Arial"/>
                <w:bCs/>
                <w:i/>
                <w:iCs/>
                <w:sz w:val="18"/>
                <w:szCs w:val="18"/>
              </w:rPr>
              <w:t>People Capability Command, QCS</w:t>
            </w:r>
          </w:p>
        </w:tc>
        <w:tc>
          <w:tcPr>
            <w:tcW w:w="433" w:type="pct"/>
            <w:shd w:val="clear" w:color="auto" w:fill="auto"/>
          </w:tcPr>
          <w:p w14:paraId="278A35D6" w14:textId="74124E1B" w:rsidR="00C705E0" w:rsidRDefault="00F859F6" w:rsidP="00C705E0">
            <w:pPr>
              <w:autoSpaceDE w:val="0"/>
              <w:autoSpaceDN w:val="0"/>
              <w:adjustRightInd w:val="0"/>
              <w:rPr>
                <w:rFonts w:ascii="Arial" w:hAnsi="Arial" w:cs="Arial"/>
                <w:b/>
              </w:rPr>
            </w:pPr>
            <w:sdt>
              <w:sdtPr>
                <w:rPr>
                  <w:rFonts w:ascii="Arial" w:hAnsi="Arial" w:cs="Arial"/>
                  <w:b/>
                </w:rPr>
                <w:alias w:val="Progress Status"/>
                <w:tag w:val="Progress Status"/>
                <w:id w:val="-1131398373"/>
                <w:placeholder>
                  <w:docPart w:val="0CEBDC8974AE4340B8B0EE7099A8E884"/>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DC5DAE">
                  <w:rPr>
                    <w:rFonts w:ascii="Arial" w:hAnsi="Arial" w:cs="Arial"/>
                    <w:b/>
                  </w:rPr>
                  <w:t>On track</w:t>
                </w:r>
              </w:sdtContent>
            </w:sdt>
          </w:p>
          <w:p w14:paraId="511D9EBF" w14:textId="26806AB4" w:rsidR="00C705E0" w:rsidRPr="00FD4ED2" w:rsidRDefault="00C705E0" w:rsidP="00DC5DAE">
            <w:pPr>
              <w:autoSpaceDE w:val="0"/>
              <w:autoSpaceDN w:val="0"/>
              <w:adjustRightInd w:val="0"/>
              <w:rPr>
                <w:rFonts w:ascii="Arial" w:hAnsi="Arial" w:cs="Arial"/>
                <w:b/>
              </w:rPr>
            </w:pPr>
          </w:p>
        </w:tc>
        <w:tc>
          <w:tcPr>
            <w:tcW w:w="3298" w:type="pct"/>
            <w:shd w:val="clear" w:color="auto" w:fill="auto"/>
          </w:tcPr>
          <w:p w14:paraId="30F5EFF8" w14:textId="45AD40A2" w:rsidR="00BF4BBC" w:rsidRDefault="00BF4BBC" w:rsidP="00FE06EE">
            <w:pPr>
              <w:autoSpaceDE w:val="0"/>
              <w:autoSpaceDN w:val="0"/>
              <w:adjustRightInd w:val="0"/>
              <w:rPr>
                <w:rFonts w:ascii="Arial" w:hAnsi="Arial" w:cs="Arial"/>
                <w:bCs/>
                <w:sz w:val="18"/>
                <w:szCs w:val="18"/>
              </w:rPr>
            </w:pPr>
            <w:r w:rsidRPr="00BF4BBC">
              <w:rPr>
                <w:rFonts w:ascii="Arial" w:hAnsi="Arial" w:cs="Arial"/>
                <w:bCs/>
                <w:sz w:val="18"/>
                <w:szCs w:val="18"/>
              </w:rPr>
              <w:t>A</w:t>
            </w:r>
            <w:r>
              <w:rPr>
                <w:rFonts w:ascii="Arial" w:hAnsi="Arial" w:cs="Arial"/>
                <w:bCs/>
                <w:sz w:val="18"/>
                <w:szCs w:val="18"/>
              </w:rPr>
              <w:t xml:space="preserve">s </w:t>
            </w:r>
            <w:proofErr w:type="gramStart"/>
            <w:r>
              <w:rPr>
                <w:rFonts w:ascii="Arial" w:hAnsi="Arial" w:cs="Arial"/>
                <w:bCs/>
                <w:sz w:val="18"/>
                <w:szCs w:val="18"/>
              </w:rPr>
              <w:t>at</w:t>
            </w:r>
            <w:proofErr w:type="gramEnd"/>
            <w:r w:rsidRPr="00BF4BBC">
              <w:rPr>
                <w:rFonts w:ascii="Arial" w:hAnsi="Arial" w:cs="Arial"/>
                <w:bCs/>
                <w:sz w:val="18"/>
                <w:szCs w:val="18"/>
              </w:rPr>
              <w:t xml:space="preserve"> 30 June 2023, 2.79% of Q</w:t>
            </w:r>
            <w:r w:rsidR="004721F8">
              <w:rPr>
                <w:rFonts w:ascii="Arial" w:hAnsi="Arial" w:cs="Arial"/>
                <w:bCs/>
                <w:sz w:val="18"/>
                <w:szCs w:val="18"/>
              </w:rPr>
              <w:t xml:space="preserve">ueensland </w:t>
            </w:r>
            <w:r w:rsidRPr="00BF4BBC">
              <w:rPr>
                <w:rFonts w:ascii="Arial" w:hAnsi="Arial" w:cs="Arial"/>
                <w:bCs/>
                <w:sz w:val="18"/>
                <w:szCs w:val="18"/>
              </w:rPr>
              <w:t>C</w:t>
            </w:r>
            <w:r w:rsidR="004721F8">
              <w:rPr>
                <w:rFonts w:ascii="Arial" w:hAnsi="Arial" w:cs="Arial"/>
                <w:bCs/>
                <w:sz w:val="18"/>
                <w:szCs w:val="18"/>
              </w:rPr>
              <w:t xml:space="preserve">orrective </w:t>
            </w:r>
            <w:r w:rsidRPr="00BF4BBC">
              <w:rPr>
                <w:rFonts w:ascii="Arial" w:hAnsi="Arial" w:cs="Arial"/>
                <w:bCs/>
                <w:sz w:val="18"/>
                <w:szCs w:val="18"/>
              </w:rPr>
              <w:t>S</w:t>
            </w:r>
            <w:r w:rsidR="004721F8">
              <w:rPr>
                <w:rFonts w:ascii="Arial" w:hAnsi="Arial" w:cs="Arial"/>
                <w:bCs/>
                <w:sz w:val="18"/>
                <w:szCs w:val="18"/>
              </w:rPr>
              <w:t>ervices (QCS)</w:t>
            </w:r>
            <w:r w:rsidRPr="00BF4BBC">
              <w:rPr>
                <w:rFonts w:ascii="Arial" w:hAnsi="Arial" w:cs="Arial"/>
                <w:bCs/>
                <w:sz w:val="18"/>
                <w:szCs w:val="18"/>
              </w:rPr>
              <w:t xml:space="preserve"> employees were born overseas and 2.03% of employees speak a language other than English at home. </w:t>
            </w:r>
          </w:p>
          <w:p w14:paraId="05891CE2" w14:textId="77777777" w:rsidR="00BF4BBC" w:rsidRDefault="00BF4BBC" w:rsidP="00FE06EE">
            <w:pPr>
              <w:autoSpaceDE w:val="0"/>
              <w:autoSpaceDN w:val="0"/>
              <w:adjustRightInd w:val="0"/>
              <w:rPr>
                <w:rFonts w:ascii="Arial" w:hAnsi="Arial" w:cs="Arial"/>
                <w:bCs/>
                <w:sz w:val="18"/>
                <w:szCs w:val="18"/>
              </w:rPr>
            </w:pPr>
          </w:p>
          <w:p w14:paraId="73708B42" w14:textId="1394E249" w:rsidR="00DC5DAE" w:rsidRDefault="00DC5DAE" w:rsidP="00FE06EE">
            <w:pPr>
              <w:autoSpaceDE w:val="0"/>
              <w:autoSpaceDN w:val="0"/>
              <w:adjustRightInd w:val="0"/>
              <w:rPr>
                <w:rFonts w:ascii="Arial" w:hAnsi="Arial" w:cs="Arial"/>
                <w:bCs/>
                <w:sz w:val="18"/>
                <w:szCs w:val="18"/>
              </w:rPr>
            </w:pPr>
            <w:r>
              <w:rPr>
                <w:rFonts w:ascii="Arial" w:hAnsi="Arial" w:cs="Arial"/>
                <w:bCs/>
                <w:sz w:val="18"/>
                <w:szCs w:val="18"/>
              </w:rPr>
              <w:t>QCS has developed the</w:t>
            </w:r>
            <w:r w:rsidRPr="00E857A0">
              <w:rPr>
                <w:rFonts w:ascii="Arial" w:hAnsi="Arial" w:cs="Arial"/>
                <w:bCs/>
                <w:sz w:val="18"/>
                <w:szCs w:val="18"/>
              </w:rPr>
              <w:t xml:space="preserve"> </w:t>
            </w:r>
            <w:r w:rsidRPr="00A45250">
              <w:rPr>
                <w:rFonts w:ascii="Arial" w:hAnsi="Arial" w:cs="Arial"/>
                <w:bCs/>
                <w:i/>
                <w:iCs/>
                <w:sz w:val="18"/>
                <w:szCs w:val="18"/>
              </w:rPr>
              <w:t>QCS Workforce Strategy 2022-2027</w:t>
            </w:r>
            <w:r w:rsidRPr="00732FB2">
              <w:rPr>
                <w:rFonts w:ascii="Arial" w:hAnsi="Arial" w:cs="Arial"/>
                <w:bCs/>
                <w:sz w:val="18"/>
                <w:szCs w:val="18"/>
              </w:rPr>
              <w:t xml:space="preserve"> which maps out the overarching priorities and strategies for developing the systems necessary to support, strengthen and enable its workforce to deliver professional, ethical and sustainable corrective services now and into the future. The QCS Workforce Strategy will be reviewed in late 2023 to ensure it reflects the new </w:t>
            </w:r>
            <w:r w:rsidRPr="00BF4BBC">
              <w:rPr>
                <w:rFonts w:ascii="Arial" w:hAnsi="Arial" w:cs="Arial"/>
                <w:bCs/>
                <w:i/>
                <w:iCs/>
                <w:sz w:val="18"/>
                <w:szCs w:val="18"/>
              </w:rPr>
              <w:t>Public Sector Act 2022</w:t>
            </w:r>
            <w:r w:rsidR="004721F8">
              <w:rPr>
                <w:rFonts w:ascii="Arial" w:hAnsi="Arial" w:cs="Arial"/>
                <w:bCs/>
                <w:sz w:val="18"/>
                <w:szCs w:val="18"/>
              </w:rPr>
              <w:t xml:space="preserve"> (the Act)</w:t>
            </w:r>
            <w:r w:rsidRPr="00732FB2">
              <w:rPr>
                <w:rFonts w:ascii="Arial" w:hAnsi="Arial" w:cs="Arial"/>
                <w:bCs/>
                <w:sz w:val="18"/>
                <w:szCs w:val="18"/>
              </w:rPr>
              <w:t xml:space="preserve">, which came into effect on 1 March 2023. </w:t>
            </w:r>
            <w:proofErr w:type="gramStart"/>
            <w:r w:rsidRPr="00732FB2">
              <w:rPr>
                <w:rFonts w:ascii="Arial" w:hAnsi="Arial" w:cs="Arial"/>
                <w:bCs/>
                <w:sz w:val="18"/>
                <w:szCs w:val="18"/>
              </w:rPr>
              <w:t>In particular, QCS</w:t>
            </w:r>
            <w:proofErr w:type="gramEnd"/>
            <w:r w:rsidRPr="00732FB2">
              <w:rPr>
                <w:rFonts w:ascii="Arial" w:hAnsi="Arial" w:cs="Arial"/>
                <w:bCs/>
                <w:sz w:val="18"/>
                <w:szCs w:val="18"/>
              </w:rPr>
              <w:t xml:space="preserve"> is committed to fulfilling the purpose of Chapter 2 of the Act in developing an inclusive, respectful and diverse workforce.</w:t>
            </w:r>
          </w:p>
          <w:p w14:paraId="0706F4B5" w14:textId="77777777" w:rsidR="000C3C0C" w:rsidRDefault="000C3C0C" w:rsidP="000C3C0C">
            <w:pPr>
              <w:autoSpaceDE w:val="0"/>
              <w:autoSpaceDN w:val="0"/>
              <w:adjustRightInd w:val="0"/>
              <w:rPr>
                <w:rFonts w:ascii="Arial" w:hAnsi="Arial" w:cs="Arial"/>
                <w:bCs/>
                <w:sz w:val="18"/>
                <w:szCs w:val="18"/>
              </w:rPr>
            </w:pPr>
          </w:p>
          <w:p w14:paraId="3F9B6940" w14:textId="59D622EE" w:rsidR="00DC5DAE" w:rsidRPr="00E857A0" w:rsidRDefault="00DC5DAE" w:rsidP="00FE06EE">
            <w:pPr>
              <w:autoSpaceDE w:val="0"/>
              <w:autoSpaceDN w:val="0"/>
              <w:adjustRightInd w:val="0"/>
              <w:rPr>
                <w:rFonts w:ascii="Arial" w:hAnsi="Arial" w:cs="Arial"/>
                <w:bCs/>
                <w:sz w:val="18"/>
                <w:szCs w:val="18"/>
              </w:rPr>
            </w:pPr>
            <w:r w:rsidRPr="00E857A0">
              <w:rPr>
                <w:rFonts w:ascii="Arial" w:hAnsi="Arial" w:cs="Arial"/>
                <w:bCs/>
                <w:sz w:val="18"/>
                <w:szCs w:val="18"/>
              </w:rPr>
              <w:t xml:space="preserve">In </w:t>
            </w:r>
            <w:r>
              <w:rPr>
                <w:rFonts w:ascii="Arial" w:hAnsi="Arial" w:cs="Arial"/>
                <w:bCs/>
                <w:sz w:val="18"/>
                <w:szCs w:val="18"/>
              </w:rPr>
              <w:t>2022-23</w:t>
            </w:r>
            <w:r w:rsidRPr="00E857A0">
              <w:rPr>
                <w:rFonts w:ascii="Arial" w:hAnsi="Arial" w:cs="Arial"/>
                <w:bCs/>
                <w:sz w:val="18"/>
                <w:szCs w:val="18"/>
              </w:rPr>
              <w:t xml:space="preserve"> QCS worked to forge a partnership with Multicultural Australia which facilitates pathways to employment for migrants, refugees and asylum seekers in both custodial and non-custodial workplaces. </w:t>
            </w:r>
          </w:p>
          <w:p w14:paraId="3D6D193B" w14:textId="77777777" w:rsidR="000C3C0C" w:rsidRDefault="000C3C0C" w:rsidP="000C3C0C">
            <w:pPr>
              <w:autoSpaceDE w:val="0"/>
              <w:autoSpaceDN w:val="0"/>
              <w:adjustRightInd w:val="0"/>
              <w:rPr>
                <w:rFonts w:ascii="Arial" w:hAnsi="Arial" w:cs="Arial"/>
                <w:bCs/>
                <w:sz w:val="18"/>
                <w:szCs w:val="18"/>
              </w:rPr>
            </w:pPr>
          </w:p>
          <w:p w14:paraId="482182E8" w14:textId="02E437C9" w:rsidR="00DC5DAE" w:rsidRDefault="00DC5DAE" w:rsidP="00FE06EE">
            <w:pPr>
              <w:autoSpaceDE w:val="0"/>
              <w:autoSpaceDN w:val="0"/>
              <w:adjustRightInd w:val="0"/>
              <w:rPr>
                <w:rFonts w:ascii="Arial" w:hAnsi="Arial" w:cs="Arial"/>
                <w:bCs/>
                <w:sz w:val="18"/>
                <w:szCs w:val="18"/>
              </w:rPr>
            </w:pPr>
            <w:r w:rsidRPr="00732FB2">
              <w:rPr>
                <w:rFonts w:ascii="Arial" w:hAnsi="Arial" w:cs="Arial"/>
                <w:bCs/>
                <w:sz w:val="18"/>
                <w:szCs w:val="18"/>
              </w:rPr>
              <w:t>QCS is also proud to feature on the Queensland Government #BeHere4Queensland website to champion both its Custodial Correctional Officers and Community Corrections workforce to further enhance attraction and recruitment processes.</w:t>
            </w:r>
          </w:p>
          <w:p w14:paraId="083CBC44" w14:textId="77777777" w:rsidR="0020183A" w:rsidRPr="00732FB2" w:rsidRDefault="0020183A" w:rsidP="00FE06EE">
            <w:pPr>
              <w:autoSpaceDE w:val="0"/>
              <w:autoSpaceDN w:val="0"/>
              <w:adjustRightInd w:val="0"/>
              <w:rPr>
                <w:rFonts w:ascii="Arial" w:hAnsi="Arial" w:cs="Arial"/>
                <w:bCs/>
                <w:sz w:val="18"/>
                <w:szCs w:val="18"/>
              </w:rPr>
            </w:pPr>
          </w:p>
          <w:p w14:paraId="6B29A124" w14:textId="44004BFF" w:rsidR="00E857A0" w:rsidRPr="00E857A0" w:rsidRDefault="00DC5DAE" w:rsidP="00FE06EE">
            <w:pPr>
              <w:autoSpaceDE w:val="0"/>
              <w:autoSpaceDN w:val="0"/>
              <w:adjustRightInd w:val="0"/>
              <w:rPr>
                <w:rFonts w:ascii="Arial" w:hAnsi="Arial" w:cs="Arial"/>
                <w:bCs/>
                <w:i/>
                <w:iCs/>
                <w:sz w:val="18"/>
                <w:szCs w:val="18"/>
              </w:rPr>
            </w:pPr>
            <w:r w:rsidRPr="00E857A0">
              <w:rPr>
                <w:rFonts w:ascii="Arial" w:hAnsi="Arial" w:cs="Arial"/>
                <w:bCs/>
                <w:sz w:val="18"/>
                <w:szCs w:val="18"/>
              </w:rPr>
              <w:t xml:space="preserve">QCS will continue to encourage individuals from culturally and linguistically diverse backgrounds to apply through recruitment processes. </w:t>
            </w:r>
          </w:p>
        </w:tc>
      </w:tr>
    </w:tbl>
    <w:p w14:paraId="1F1FC95A" w14:textId="72CB1C38" w:rsidR="002E6A82" w:rsidRDefault="002E6A82">
      <w:pPr>
        <w:rPr>
          <w:b/>
          <w:bCs/>
        </w:rPr>
      </w:pPr>
      <w:r>
        <w:rPr>
          <w:b/>
          <w:bCs/>
        </w:rPr>
        <w:br w:type="page"/>
      </w:r>
    </w:p>
    <w:p w14:paraId="6D452F11" w14:textId="662DA671" w:rsidR="00CE386A" w:rsidRPr="00182982" w:rsidRDefault="00182982" w:rsidP="00703906">
      <w:pPr>
        <w:pStyle w:val="Heading1"/>
        <w:rPr>
          <w:rFonts w:ascii="Arial" w:hAnsi="Arial" w:cs="Arial"/>
          <w:b/>
          <w:color w:val="auto"/>
          <w:sz w:val="28"/>
          <w:szCs w:val="28"/>
        </w:rPr>
      </w:pPr>
      <w:r w:rsidRPr="00495473">
        <w:rPr>
          <w:rFonts w:ascii="Wingdings" w:hAnsi="Wingdings" w:cs="Arial"/>
          <w:b/>
          <w:bCs/>
          <w:color w:val="00B050"/>
        </w:rPr>
        <w:lastRenderedPageBreak/>
        <w:sym w:font="Wingdings" w:char="F06C"/>
      </w:r>
      <w:r>
        <w:rPr>
          <w:rFonts w:ascii="Wingdings" w:hAnsi="Wingdings" w:cs="Arial"/>
          <w:b/>
          <w:bCs/>
          <w:color w:val="00B050"/>
        </w:rPr>
        <w:t xml:space="preserve"> </w:t>
      </w:r>
      <w:r w:rsidR="00D3192F" w:rsidRPr="00F57859">
        <w:rPr>
          <w:rFonts w:ascii="Arial" w:hAnsi="Arial" w:cs="Arial"/>
          <w:b/>
          <w:color w:val="00B050"/>
          <w:sz w:val="28"/>
          <w:szCs w:val="28"/>
          <w:u w:val="single"/>
        </w:rPr>
        <w:t>KEY ACTION 3</w:t>
      </w:r>
      <w:r w:rsidR="00D3192F" w:rsidRPr="00182982">
        <w:rPr>
          <w:rFonts w:ascii="Arial" w:hAnsi="Arial" w:cs="Arial"/>
          <w:b/>
          <w:color w:val="00B050"/>
          <w:sz w:val="28"/>
          <w:szCs w:val="28"/>
        </w:rPr>
        <w:t xml:space="preserve">: </w:t>
      </w:r>
      <w:r w:rsidR="00CE386A" w:rsidRPr="00182982">
        <w:rPr>
          <w:rFonts w:ascii="Arial" w:hAnsi="Arial" w:cs="Arial"/>
          <w:b/>
          <w:color w:val="auto"/>
          <w:sz w:val="28"/>
          <w:szCs w:val="28"/>
        </w:rPr>
        <w:t>Culturally responsive services</w:t>
      </w:r>
    </w:p>
    <w:p w14:paraId="5EC2447C" w14:textId="77777777" w:rsidR="00CE386A" w:rsidRPr="00182982" w:rsidRDefault="00CE386A" w:rsidP="00B97696">
      <w:pPr>
        <w:spacing w:after="0"/>
        <w:rPr>
          <w:rFonts w:cstheme="minorHAnsi"/>
          <w:bCs/>
          <w:sz w:val="24"/>
          <w:szCs w:val="24"/>
        </w:rPr>
      </w:pPr>
    </w:p>
    <w:p w14:paraId="4A44BDE0" w14:textId="3FD8E87D" w:rsidR="00215937" w:rsidRPr="00182982" w:rsidRDefault="00D3192F" w:rsidP="00CE386A">
      <w:pPr>
        <w:rPr>
          <w:rFonts w:cstheme="minorHAnsi"/>
          <w:bCs/>
          <w:sz w:val="24"/>
          <w:szCs w:val="24"/>
        </w:rPr>
      </w:pPr>
      <w:r w:rsidRPr="00182982">
        <w:rPr>
          <w:rFonts w:cstheme="minorHAnsi"/>
          <w:bCs/>
          <w:sz w:val="24"/>
          <w:szCs w:val="24"/>
        </w:rPr>
        <w:t xml:space="preserve">Over the next two years, Queensland Government agencies will improve their cultural responsiveness by undertaking an </w:t>
      </w:r>
      <w:r w:rsidRPr="00182982">
        <w:rPr>
          <w:rFonts w:cstheme="minorHAnsi"/>
          <w:b/>
          <w:sz w:val="24"/>
          <w:szCs w:val="24"/>
        </w:rPr>
        <w:t>audit of critical areas of service delivery</w:t>
      </w:r>
      <w:r w:rsidRPr="00182982">
        <w:rPr>
          <w:rFonts w:cstheme="minorHAnsi"/>
          <w:bCs/>
          <w:sz w:val="24"/>
          <w:szCs w:val="24"/>
        </w:rPr>
        <w:t xml:space="preserve"> (funded or directly delivered).</w:t>
      </w:r>
      <w:r w:rsidR="00CE386A" w:rsidRPr="00182982">
        <w:rPr>
          <w:rFonts w:cstheme="minorHAnsi"/>
          <w:bCs/>
          <w:sz w:val="24"/>
          <w:szCs w:val="24"/>
        </w:rPr>
        <w:t xml:space="preserve"> </w:t>
      </w:r>
      <w:r w:rsidR="00215937" w:rsidRPr="00182982">
        <w:rPr>
          <w:rFonts w:cstheme="minorHAnsi"/>
          <w:bCs/>
          <w:sz w:val="24"/>
          <w:szCs w:val="24"/>
        </w:rPr>
        <w:t xml:space="preserve">As per the Queensland Multicultural Policy, activities in this section should </w:t>
      </w:r>
      <w:r w:rsidR="00D662C7">
        <w:rPr>
          <w:rFonts w:cstheme="minorHAnsi"/>
          <w:bCs/>
          <w:sz w:val="24"/>
          <w:szCs w:val="24"/>
        </w:rPr>
        <w:t>link</w:t>
      </w:r>
      <w:r w:rsidR="00215937" w:rsidRPr="00182982">
        <w:rPr>
          <w:rFonts w:cstheme="minorHAnsi"/>
          <w:bCs/>
          <w:sz w:val="24"/>
          <w:szCs w:val="24"/>
        </w:rPr>
        <w:t xml:space="preserve"> to one or more of the following high-level outcomes:</w:t>
      </w:r>
    </w:p>
    <w:p w14:paraId="56B685C2"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0187B2C6"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61BD3E24" w14:textId="44DD281F"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73590EE4" w14:textId="3B7B9896" w:rsidR="00052152" w:rsidRDefault="00052152" w:rsidP="00052152">
      <w:pPr>
        <w:spacing w:after="0"/>
        <w:rPr>
          <w:rFonts w:cstheme="minorHAnsi"/>
          <w:bCs/>
          <w:i/>
          <w:iCs/>
          <w:color w:val="2F5496" w:themeColor="accent1" w:themeShade="BF"/>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1813"/>
        <w:gridCol w:w="1677"/>
        <w:gridCol w:w="1395"/>
        <w:gridCol w:w="9063"/>
      </w:tblGrid>
      <w:tr w:rsidR="00052152" w:rsidRPr="0054491B" w14:paraId="3781784F" w14:textId="77777777" w:rsidTr="0020183A">
        <w:trPr>
          <w:tblHeader/>
        </w:trPr>
        <w:tc>
          <w:tcPr>
            <w:tcW w:w="650" w:type="pct"/>
            <w:shd w:val="clear" w:color="auto" w:fill="D9D9D9" w:themeFill="background1" w:themeFillShade="D9"/>
          </w:tcPr>
          <w:p w14:paraId="2B233A0B" w14:textId="02DA7F27" w:rsidR="00052152" w:rsidRPr="0054491B" w:rsidRDefault="00052152" w:rsidP="00E72349">
            <w:pPr>
              <w:autoSpaceDE w:val="0"/>
              <w:autoSpaceDN w:val="0"/>
              <w:adjustRightInd w:val="0"/>
              <w:spacing w:after="120"/>
              <w:rPr>
                <w:rFonts w:ascii="Arial" w:hAnsi="Arial" w:cs="Arial"/>
                <w:b/>
              </w:rPr>
            </w:pPr>
            <w:r>
              <w:rPr>
                <w:rFonts w:ascii="Arial" w:hAnsi="Arial" w:cs="Arial"/>
                <w:b/>
              </w:rPr>
              <w:t xml:space="preserve">Agency activities supporting </w:t>
            </w:r>
            <w:r w:rsidRPr="00182982">
              <w:rPr>
                <w:rFonts w:ascii="Arial" w:hAnsi="Arial" w:cs="Arial"/>
                <w:b/>
                <w:color w:val="00B050"/>
              </w:rPr>
              <w:t>Key Action 3</w:t>
            </w:r>
          </w:p>
        </w:tc>
        <w:tc>
          <w:tcPr>
            <w:tcW w:w="601" w:type="pct"/>
            <w:shd w:val="clear" w:color="auto" w:fill="D9D9D9" w:themeFill="background1" w:themeFillShade="D9"/>
          </w:tcPr>
          <w:p w14:paraId="01767A9D" w14:textId="21036D6E" w:rsidR="00052152" w:rsidRPr="0054491B" w:rsidRDefault="00066E18" w:rsidP="00E72349">
            <w:pPr>
              <w:autoSpaceDE w:val="0"/>
              <w:autoSpaceDN w:val="0"/>
              <w:adjustRightInd w:val="0"/>
              <w:spacing w:after="120"/>
              <w:rPr>
                <w:rFonts w:ascii="Arial" w:hAnsi="Arial" w:cs="Arial"/>
                <w:b/>
              </w:rPr>
            </w:pPr>
            <w:r>
              <w:rPr>
                <w:rFonts w:ascii="Arial" w:hAnsi="Arial" w:cs="Arial"/>
                <w:b/>
              </w:rPr>
              <w:t>Responsible portfolio/area</w:t>
            </w:r>
          </w:p>
        </w:tc>
        <w:tc>
          <w:tcPr>
            <w:tcW w:w="500" w:type="pct"/>
            <w:tcBorders>
              <w:bottom w:val="single" w:sz="4" w:space="0" w:color="C0504D"/>
            </w:tcBorders>
            <w:shd w:val="clear" w:color="auto" w:fill="D9D9D9" w:themeFill="background1" w:themeFillShade="D9"/>
          </w:tcPr>
          <w:p w14:paraId="394A7881" w14:textId="77777777" w:rsidR="00052152" w:rsidRPr="005C7512" w:rsidRDefault="00052152" w:rsidP="00E72349">
            <w:pPr>
              <w:autoSpaceDE w:val="0"/>
              <w:autoSpaceDN w:val="0"/>
              <w:adjustRightInd w:val="0"/>
              <w:spacing w:after="120"/>
              <w:rPr>
                <w:rFonts w:ascii="Arial" w:hAnsi="Arial" w:cs="Arial"/>
                <w:b/>
              </w:rPr>
            </w:pPr>
            <w:r w:rsidRPr="005C7512">
              <w:rPr>
                <w:rFonts w:ascii="Arial" w:hAnsi="Arial" w:cs="Arial"/>
                <w:b/>
              </w:rPr>
              <w:t>Progress status for 2022-23</w:t>
            </w:r>
          </w:p>
        </w:tc>
        <w:tc>
          <w:tcPr>
            <w:tcW w:w="3250" w:type="pct"/>
            <w:tcBorders>
              <w:bottom w:val="single" w:sz="4" w:space="0" w:color="C0504D"/>
            </w:tcBorders>
            <w:shd w:val="clear" w:color="auto" w:fill="D9D9D9" w:themeFill="background1" w:themeFillShade="D9"/>
          </w:tcPr>
          <w:p w14:paraId="78FDD1CA" w14:textId="77777777" w:rsidR="00052152" w:rsidRPr="00534C28" w:rsidRDefault="00052152" w:rsidP="00E72349">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3C663163" w14:textId="77777777" w:rsidR="00052152" w:rsidRPr="0054491B" w:rsidRDefault="00052152" w:rsidP="00E72349">
            <w:pPr>
              <w:autoSpaceDE w:val="0"/>
              <w:autoSpaceDN w:val="0"/>
              <w:adjustRightInd w:val="0"/>
              <w:spacing w:after="120"/>
              <w:rPr>
                <w:rFonts w:ascii="Arial" w:hAnsi="Arial" w:cs="Arial"/>
                <w:b/>
              </w:rPr>
            </w:pPr>
            <w:r w:rsidRPr="00703906">
              <w:rPr>
                <w:rFonts w:ascii="Arial" w:hAnsi="Arial" w:cs="Arial"/>
                <w:i/>
                <w:iCs/>
                <w:sz w:val="18"/>
                <w:szCs w:val="18"/>
              </w:rPr>
              <w:t>Please provide commentary or dot points about achievements and outcomes, with reference to outputs, reach, budget, evidence of benefits, learnings and highlights.</w:t>
            </w:r>
          </w:p>
        </w:tc>
      </w:tr>
      <w:tr w:rsidR="00C705E0" w:rsidRPr="00FD4ED2" w14:paraId="6FED1C8A" w14:textId="77777777" w:rsidTr="0020183A">
        <w:trPr>
          <w:trHeight w:val="989"/>
        </w:trPr>
        <w:tc>
          <w:tcPr>
            <w:tcW w:w="650" w:type="pct"/>
            <w:shd w:val="clear" w:color="auto" w:fill="auto"/>
          </w:tcPr>
          <w:p w14:paraId="7CF14444" w14:textId="3F42A27E" w:rsidR="00C705E0" w:rsidRPr="00C705E0" w:rsidRDefault="00C705E0" w:rsidP="00C705E0">
            <w:pPr>
              <w:autoSpaceDE w:val="0"/>
              <w:autoSpaceDN w:val="0"/>
              <w:adjustRightInd w:val="0"/>
              <w:spacing w:before="120"/>
              <w:rPr>
                <w:rFonts w:ascii="Arial" w:hAnsi="Arial" w:cs="Arial"/>
                <w:i/>
                <w:iCs/>
                <w:sz w:val="18"/>
                <w:szCs w:val="18"/>
              </w:rPr>
            </w:pPr>
            <w:r w:rsidRPr="00C705E0">
              <w:rPr>
                <w:rFonts w:ascii="Arial" w:hAnsi="Arial" w:cs="Arial"/>
                <w:sz w:val="18"/>
                <w:szCs w:val="18"/>
              </w:rPr>
              <w:t xml:space="preserve">Queensland Corrective Services will review the information and mechanisms of providing information to eligible persons and stakeholders from the QCS Victims Register.    </w:t>
            </w:r>
          </w:p>
        </w:tc>
        <w:tc>
          <w:tcPr>
            <w:tcW w:w="601" w:type="pct"/>
            <w:shd w:val="clear" w:color="auto" w:fill="auto"/>
          </w:tcPr>
          <w:p w14:paraId="4ED4CF2D" w14:textId="252C0A61" w:rsidR="00C705E0" w:rsidRPr="00712153" w:rsidRDefault="00DC5DAE" w:rsidP="00C705E0">
            <w:pPr>
              <w:autoSpaceDE w:val="0"/>
              <w:autoSpaceDN w:val="0"/>
              <w:adjustRightInd w:val="0"/>
              <w:spacing w:before="120"/>
              <w:rPr>
                <w:rFonts w:ascii="Arial" w:hAnsi="Arial" w:cs="Arial"/>
                <w:bCs/>
                <w:i/>
                <w:iCs/>
                <w:sz w:val="18"/>
                <w:szCs w:val="18"/>
              </w:rPr>
            </w:pPr>
            <w:r w:rsidRPr="00DC5DAE">
              <w:rPr>
                <w:rFonts w:ascii="Arial" w:hAnsi="Arial" w:cs="Arial"/>
                <w:bCs/>
                <w:i/>
                <w:iCs/>
                <w:sz w:val="18"/>
                <w:szCs w:val="18"/>
              </w:rPr>
              <w:t>QCS Victims Register</w:t>
            </w:r>
          </w:p>
        </w:tc>
        <w:tc>
          <w:tcPr>
            <w:tcW w:w="500" w:type="pct"/>
            <w:shd w:val="clear" w:color="auto" w:fill="auto"/>
          </w:tcPr>
          <w:p w14:paraId="551CCF88" w14:textId="4E2B8DCB" w:rsidR="00C705E0" w:rsidRPr="00FD4ED2" w:rsidRDefault="00F859F6" w:rsidP="00F21D66">
            <w:pPr>
              <w:autoSpaceDE w:val="0"/>
              <w:autoSpaceDN w:val="0"/>
              <w:adjustRightInd w:val="0"/>
              <w:rPr>
                <w:rFonts w:ascii="Arial" w:hAnsi="Arial" w:cs="Arial"/>
                <w:b/>
              </w:rPr>
            </w:pPr>
            <w:sdt>
              <w:sdtPr>
                <w:rPr>
                  <w:rFonts w:ascii="Arial" w:hAnsi="Arial" w:cs="Arial"/>
                  <w:b/>
                </w:rPr>
                <w:alias w:val="Progress Status"/>
                <w:tag w:val="Progress Status"/>
                <w:id w:val="2119643795"/>
                <w:placeholder>
                  <w:docPart w:val="9A207644064843218D8158FC7A429FD4"/>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F21D66">
                  <w:rPr>
                    <w:rFonts w:ascii="Arial" w:hAnsi="Arial" w:cs="Arial"/>
                    <w:b/>
                  </w:rPr>
                  <w:t>On track</w:t>
                </w:r>
              </w:sdtContent>
            </w:sdt>
          </w:p>
        </w:tc>
        <w:tc>
          <w:tcPr>
            <w:tcW w:w="3250" w:type="pct"/>
            <w:shd w:val="clear" w:color="auto" w:fill="auto"/>
          </w:tcPr>
          <w:p w14:paraId="0BF5551A" w14:textId="4D291021" w:rsidR="00DC5DAE" w:rsidRPr="00927A9C" w:rsidRDefault="00DC5DAE" w:rsidP="00681E62">
            <w:pPr>
              <w:autoSpaceDE w:val="0"/>
              <w:autoSpaceDN w:val="0"/>
              <w:adjustRightInd w:val="0"/>
              <w:rPr>
                <w:rFonts w:ascii="Arial" w:hAnsi="Arial" w:cs="Arial"/>
                <w:bCs/>
                <w:sz w:val="18"/>
                <w:szCs w:val="18"/>
              </w:rPr>
            </w:pPr>
            <w:bookmarkStart w:id="0" w:name="_Hlk141177314"/>
            <w:r w:rsidRPr="00927A9C">
              <w:rPr>
                <w:rFonts w:ascii="Arial" w:hAnsi="Arial" w:cs="Arial"/>
                <w:bCs/>
                <w:sz w:val="18"/>
                <w:szCs w:val="18"/>
              </w:rPr>
              <w:t>Q</w:t>
            </w:r>
            <w:r w:rsidR="004721F8">
              <w:rPr>
                <w:rFonts w:ascii="Arial" w:hAnsi="Arial" w:cs="Arial"/>
                <w:bCs/>
                <w:sz w:val="18"/>
                <w:szCs w:val="18"/>
              </w:rPr>
              <w:t xml:space="preserve">ueensland </w:t>
            </w:r>
            <w:r w:rsidRPr="00927A9C">
              <w:rPr>
                <w:rFonts w:ascii="Arial" w:hAnsi="Arial" w:cs="Arial"/>
                <w:bCs/>
                <w:sz w:val="18"/>
                <w:szCs w:val="18"/>
              </w:rPr>
              <w:t>C</w:t>
            </w:r>
            <w:r w:rsidR="004721F8">
              <w:rPr>
                <w:rFonts w:ascii="Arial" w:hAnsi="Arial" w:cs="Arial"/>
                <w:bCs/>
                <w:sz w:val="18"/>
                <w:szCs w:val="18"/>
              </w:rPr>
              <w:t xml:space="preserve">orrective </w:t>
            </w:r>
            <w:r w:rsidRPr="00927A9C">
              <w:rPr>
                <w:rFonts w:ascii="Arial" w:hAnsi="Arial" w:cs="Arial"/>
                <w:bCs/>
                <w:sz w:val="18"/>
                <w:szCs w:val="18"/>
              </w:rPr>
              <w:t>S</w:t>
            </w:r>
            <w:r w:rsidR="004721F8">
              <w:rPr>
                <w:rFonts w:ascii="Arial" w:hAnsi="Arial" w:cs="Arial"/>
                <w:bCs/>
                <w:sz w:val="18"/>
                <w:szCs w:val="18"/>
              </w:rPr>
              <w:t>ervices (QCS)</w:t>
            </w:r>
            <w:r w:rsidRPr="00927A9C">
              <w:rPr>
                <w:rFonts w:ascii="Arial" w:hAnsi="Arial" w:cs="Arial"/>
                <w:bCs/>
                <w:sz w:val="18"/>
                <w:szCs w:val="18"/>
              </w:rPr>
              <w:t xml:space="preserve"> is committed to ensuring victims of crime are supported and have a voice every day through the</w:t>
            </w:r>
            <w:r w:rsidR="00F21D66">
              <w:rPr>
                <w:rFonts w:ascii="Arial" w:hAnsi="Arial" w:cs="Arial"/>
                <w:bCs/>
                <w:sz w:val="18"/>
                <w:szCs w:val="18"/>
              </w:rPr>
              <w:t xml:space="preserve"> QCS</w:t>
            </w:r>
            <w:r w:rsidRPr="00927A9C">
              <w:rPr>
                <w:rFonts w:ascii="Arial" w:hAnsi="Arial" w:cs="Arial"/>
                <w:bCs/>
                <w:sz w:val="18"/>
                <w:szCs w:val="18"/>
              </w:rPr>
              <w:t xml:space="preserve"> Victims Register. The Victims Register provides eligible persons with information about important events in the sentences of those prisoners they are registered against, including: </w:t>
            </w:r>
          </w:p>
          <w:p w14:paraId="5DCE7127" w14:textId="77777777" w:rsidR="00DC5DAE" w:rsidRPr="00F21D66" w:rsidRDefault="00DC5DAE" w:rsidP="00681E62">
            <w:pPr>
              <w:pStyle w:val="ListParagraph"/>
              <w:numPr>
                <w:ilvl w:val="0"/>
                <w:numId w:val="18"/>
              </w:numPr>
              <w:autoSpaceDE w:val="0"/>
              <w:autoSpaceDN w:val="0"/>
              <w:adjustRightInd w:val="0"/>
              <w:rPr>
                <w:rFonts w:ascii="Arial" w:hAnsi="Arial" w:cs="Arial"/>
                <w:bCs/>
                <w:sz w:val="18"/>
                <w:szCs w:val="18"/>
              </w:rPr>
            </w:pPr>
            <w:r w:rsidRPr="00F21D66">
              <w:rPr>
                <w:rFonts w:ascii="Arial" w:hAnsi="Arial" w:cs="Arial"/>
                <w:bCs/>
                <w:sz w:val="18"/>
                <w:szCs w:val="18"/>
              </w:rPr>
              <w:t xml:space="preserve">the prisoner’s eligibility dates for discharge or </w:t>
            </w:r>
            <w:proofErr w:type="gramStart"/>
            <w:r w:rsidRPr="00F21D66">
              <w:rPr>
                <w:rFonts w:ascii="Arial" w:hAnsi="Arial" w:cs="Arial"/>
                <w:bCs/>
                <w:sz w:val="18"/>
                <w:szCs w:val="18"/>
              </w:rPr>
              <w:t>release;</w:t>
            </w:r>
            <w:proofErr w:type="gramEnd"/>
            <w:r w:rsidRPr="00F21D66">
              <w:rPr>
                <w:rFonts w:ascii="Arial" w:hAnsi="Arial" w:cs="Arial"/>
                <w:bCs/>
                <w:sz w:val="18"/>
                <w:szCs w:val="18"/>
              </w:rPr>
              <w:t xml:space="preserve"> </w:t>
            </w:r>
          </w:p>
          <w:p w14:paraId="53D7D389" w14:textId="77777777" w:rsidR="00DC5DAE" w:rsidRPr="00F21D66" w:rsidRDefault="00DC5DAE" w:rsidP="00681E62">
            <w:pPr>
              <w:pStyle w:val="ListParagraph"/>
              <w:numPr>
                <w:ilvl w:val="0"/>
                <w:numId w:val="18"/>
              </w:numPr>
              <w:autoSpaceDE w:val="0"/>
              <w:autoSpaceDN w:val="0"/>
              <w:adjustRightInd w:val="0"/>
              <w:rPr>
                <w:rFonts w:ascii="Arial" w:hAnsi="Arial" w:cs="Arial"/>
                <w:bCs/>
                <w:sz w:val="18"/>
                <w:szCs w:val="18"/>
              </w:rPr>
            </w:pPr>
            <w:r w:rsidRPr="00F21D66">
              <w:rPr>
                <w:rFonts w:ascii="Arial" w:hAnsi="Arial" w:cs="Arial"/>
                <w:bCs/>
                <w:sz w:val="18"/>
                <w:szCs w:val="18"/>
              </w:rPr>
              <w:t xml:space="preserve">the prisoner’s date of discharge or </w:t>
            </w:r>
            <w:proofErr w:type="gramStart"/>
            <w:r w:rsidRPr="00F21D66">
              <w:rPr>
                <w:rFonts w:ascii="Arial" w:hAnsi="Arial" w:cs="Arial"/>
                <w:bCs/>
                <w:sz w:val="18"/>
                <w:szCs w:val="18"/>
              </w:rPr>
              <w:t>release;</w:t>
            </w:r>
            <w:proofErr w:type="gramEnd"/>
            <w:r w:rsidRPr="00F21D66">
              <w:rPr>
                <w:rFonts w:ascii="Arial" w:hAnsi="Arial" w:cs="Arial"/>
                <w:bCs/>
                <w:sz w:val="18"/>
                <w:szCs w:val="18"/>
              </w:rPr>
              <w:t xml:space="preserve"> </w:t>
            </w:r>
          </w:p>
          <w:p w14:paraId="19DB1DF7" w14:textId="77777777" w:rsidR="00DC5DAE" w:rsidRPr="00F21D66" w:rsidRDefault="00DC5DAE" w:rsidP="00681E62">
            <w:pPr>
              <w:pStyle w:val="ListParagraph"/>
              <w:numPr>
                <w:ilvl w:val="0"/>
                <w:numId w:val="18"/>
              </w:numPr>
              <w:autoSpaceDE w:val="0"/>
              <w:autoSpaceDN w:val="0"/>
              <w:adjustRightInd w:val="0"/>
              <w:rPr>
                <w:rFonts w:ascii="Arial" w:hAnsi="Arial" w:cs="Arial"/>
                <w:bCs/>
                <w:sz w:val="18"/>
                <w:szCs w:val="18"/>
              </w:rPr>
            </w:pPr>
            <w:r w:rsidRPr="00F21D66">
              <w:rPr>
                <w:rFonts w:ascii="Arial" w:hAnsi="Arial" w:cs="Arial"/>
                <w:bCs/>
                <w:sz w:val="18"/>
                <w:szCs w:val="18"/>
              </w:rPr>
              <w:t xml:space="preserve">the fact, and date, of the death or escape of the prisoner; and </w:t>
            </w:r>
          </w:p>
          <w:p w14:paraId="0619557D" w14:textId="77777777" w:rsidR="00DC5DAE" w:rsidRDefault="00DC5DAE" w:rsidP="00681E62">
            <w:pPr>
              <w:pStyle w:val="ListParagraph"/>
              <w:numPr>
                <w:ilvl w:val="0"/>
                <w:numId w:val="18"/>
              </w:numPr>
              <w:autoSpaceDE w:val="0"/>
              <w:autoSpaceDN w:val="0"/>
              <w:adjustRightInd w:val="0"/>
              <w:rPr>
                <w:rFonts w:ascii="Arial" w:hAnsi="Arial" w:cs="Arial"/>
                <w:bCs/>
                <w:sz w:val="18"/>
                <w:szCs w:val="18"/>
              </w:rPr>
            </w:pPr>
            <w:bookmarkStart w:id="1" w:name="_Hlk141177322"/>
            <w:bookmarkEnd w:id="0"/>
            <w:r w:rsidRPr="00681E62">
              <w:rPr>
                <w:rFonts w:ascii="Arial" w:hAnsi="Arial" w:cs="Arial"/>
                <w:bCs/>
                <w:sz w:val="18"/>
                <w:szCs w:val="18"/>
              </w:rPr>
              <w:t>t</w:t>
            </w:r>
            <w:r w:rsidRPr="00F21D66">
              <w:rPr>
                <w:rFonts w:ascii="Arial" w:hAnsi="Arial" w:cs="Arial"/>
                <w:bCs/>
                <w:sz w:val="18"/>
                <w:szCs w:val="18"/>
              </w:rPr>
              <w:t>he fact, and date, of any circumstances relating to the prisoner that could reasonably be expected to endanger the eligible person’s life or physical safety.</w:t>
            </w:r>
          </w:p>
          <w:p w14:paraId="7ED211A2" w14:textId="77777777" w:rsidR="004721F8" w:rsidRPr="00F21D66" w:rsidRDefault="004721F8" w:rsidP="004721F8">
            <w:pPr>
              <w:pStyle w:val="ListParagraph"/>
              <w:autoSpaceDE w:val="0"/>
              <w:autoSpaceDN w:val="0"/>
              <w:adjustRightInd w:val="0"/>
              <w:rPr>
                <w:rFonts w:ascii="Arial" w:hAnsi="Arial" w:cs="Arial"/>
                <w:bCs/>
                <w:sz w:val="18"/>
                <w:szCs w:val="18"/>
              </w:rPr>
            </w:pPr>
          </w:p>
          <w:p w14:paraId="2F3090BF" w14:textId="77777777" w:rsidR="00C705E0" w:rsidRDefault="00F21D66" w:rsidP="00681E62">
            <w:pPr>
              <w:autoSpaceDE w:val="0"/>
              <w:autoSpaceDN w:val="0"/>
              <w:adjustRightInd w:val="0"/>
              <w:rPr>
                <w:rFonts w:ascii="Arial" w:hAnsi="Arial" w:cs="Arial"/>
                <w:bCs/>
                <w:sz w:val="18"/>
                <w:szCs w:val="18"/>
              </w:rPr>
            </w:pPr>
            <w:r w:rsidRPr="00F21D66">
              <w:rPr>
                <w:rFonts w:ascii="Arial" w:hAnsi="Arial" w:cs="Arial"/>
                <w:bCs/>
                <w:sz w:val="18"/>
                <w:szCs w:val="18"/>
              </w:rPr>
              <w:t xml:space="preserve">The </w:t>
            </w:r>
            <w:proofErr w:type="gramStart"/>
            <w:r w:rsidRPr="00F21D66">
              <w:rPr>
                <w:rFonts w:ascii="Arial" w:hAnsi="Arial" w:cs="Arial"/>
                <w:bCs/>
                <w:sz w:val="18"/>
                <w:szCs w:val="18"/>
              </w:rPr>
              <w:t>Victims</w:t>
            </w:r>
            <w:proofErr w:type="gramEnd"/>
            <w:r w:rsidRPr="00F21D66">
              <w:rPr>
                <w:rFonts w:ascii="Arial" w:hAnsi="Arial" w:cs="Arial"/>
                <w:bCs/>
                <w:sz w:val="18"/>
                <w:szCs w:val="18"/>
              </w:rPr>
              <w:t xml:space="preserve"> Register is adaptable to the communication needs of eligible person</w:t>
            </w:r>
            <w:r w:rsidR="00B16EAC">
              <w:rPr>
                <w:rFonts w:ascii="Arial" w:hAnsi="Arial" w:cs="Arial"/>
                <w:bCs/>
                <w:sz w:val="18"/>
                <w:szCs w:val="18"/>
              </w:rPr>
              <w:t>s</w:t>
            </w:r>
            <w:r w:rsidRPr="00F21D66">
              <w:rPr>
                <w:rFonts w:ascii="Arial" w:hAnsi="Arial" w:cs="Arial"/>
                <w:bCs/>
                <w:sz w:val="18"/>
                <w:szCs w:val="18"/>
              </w:rPr>
              <w:t>. For eligible persons requiring interpreter services, the Victims Register utilises approved translating and interpreting services available to QCS as required, as well as support persons and support agencies nominated by eligible persons.</w:t>
            </w:r>
            <w:bookmarkEnd w:id="1"/>
          </w:p>
          <w:p w14:paraId="000C38D6" w14:textId="2B95DC48" w:rsidR="0020183A" w:rsidRPr="0020183A" w:rsidRDefault="0020183A" w:rsidP="00681E62">
            <w:pPr>
              <w:autoSpaceDE w:val="0"/>
              <w:autoSpaceDN w:val="0"/>
              <w:adjustRightInd w:val="0"/>
              <w:rPr>
                <w:rFonts w:ascii="Arial" w:hAnsi="Arial" w:cs="Arial"/>
              </w:rPr>
            </w:pPr>
          </w:p>
        </w:tc>
      </w:tr>
    </w:tbl>
    <w:p w14:paraId="0F998E5C" w14:textId="77777777" w:rsidR="00052152" w:rsidRPr="00052152" w:rsidRDefault="00052152" w:rsidP="00052152">
      <w:pPr>
        <w:spacing w:after="0"/>
        <w:rPr>
          <w:rFonts w:cstheme="minorHAnsi"/>
          <w:bCs/>
          <w:i/>
          <w:iCs/>
          <w:color w:val="2F5496" w:themeColor="accent1" w:themeShade="BF"/>
          <w:sz w:val="24"/>
          <w:szCs w:val="24"/>
        </w:rPr>
      </w:pPr>
    </w:p>
    <w:p w14:paraId="410F2B88" w14:textId="77777777" w:rsidR="00D3192F" w:rsidRDefault="00D3192F" w:rsidP="00D3192F"/>
    <w:p w14:paraId="432B95A4" w14:textId="77777777" w:rsidR="00005CD8" w:rsidRDefault="00005CD8">
      <w:pPr>
        <w:rPr>
          <w:rFonts w:ascii="Arial" w:eastAsiaTheme="majorEastAsia" w:hAnsi="Arial" w:cs="Arial"/>
          <w:b/>
          <w:color w:val="2F5496" w:themeColor="accent1" w:themeShade="BF"/>
          <w:sz w:val="24"/>
          <w:szCs w:val="24"/>
        </w:rPr>
      </w:pPr>
      <w:r>
        <w:rPr>
          <w:rFonts w:ascii="Arial" w:hAnsi="Arial" w:cs="Arial"/>
          <w:b/>
          <w:sz w:val="24"/>
          <w:szCs w:val="24"/>
        </w:rPr>
        <w:br w:type="page"/>
      </w:r>
    </w:p>
    <w:p w14:paraId="7A290034" w14:textId="2595DBD0" w:rsidR="00CE386A" w:rsidRPr="00182982" w:rsidRDefault="00182982" w:rsidP="00703906">
      <w:pPr>
        <w:pStyle w:val="Heading1"/>
        <w:rPr>
          <w:rFonts w:ascii="Arial" w:hAnsi="Arial" w:cs="Arial"/>
          <w:b/>
          <w:color w:val="auto"/>
          <w:sz w:val="28"/>
          <w:szCs w:val="28"/>
        </w:rPr>
      </w:pPr>
      <w:r w:rsidRPr="00495473">
        <w:rPr>
          <w:rFonts w:ascii="Wingdings" w:hAnsi="Wingdings" w:cs="Arial"/>
          <w:b/>
          <w:bCs/>
          <w:color w:val="00B0F0"/>
        </w:rPr>
        <w:sym w:font="Wingdings" w:char="F06C"/>
      </w:r>
      <w:r>
        <w:rPr>
          <w:rFonts w:ascii="Wingdings" w:hAnsi="Wingdings" w:cs="Arial"/>
          <w:b/>
          <w:bCs/>
          <w:color w:val="00B0F0"/>
        </w:rPr>
        <w:t xml:space="preserve"> </w:t>
      </w:r>
      <w:r w:rsidR="00D3192F" w:rsidRPr="00F57859">
        <w:rPr>
          <w:rFonts w:ascii="Arial" w:hAnsi="Arial" w:cs="Arial"/>
          <w:b/>
          <w:color w:val="00B0F0"/>
          <w:sz w:val="28"/>
          <w:szCs w:val="28"/>
          <w:u w:val="single"/>
        </w:rPr>
        <w:t>KEY ACTION 4</w:t>
      </w:r>
      <w:r w:rsidR="00D3192F" w:rsidRPr="00182982">
        <w:rPr>
          <w:rFonts w:ascii="Arial" w:hAnsi="Arial" w:cs="Arial"/>
          <w:b/>
          <w:color w:val="00B0F0"/>
          <w:sz w:val="28"/>
          <w:szCs w:val="28"/>
        </w:rPr>
        <w:t xml:space="preserve">: </w:t>
      </w:r>
      <w:r w:rsidR="00CE386A" w:rsidRPr="00182982">
        <w:rPr>
          <w:rFonts w:ascii="Arial" w:hAnsi="Arial" w:cs="Arial"/>
          <w:b/>
          <w:color w:val="auto"/>
          <w:sz w:val="28"/>
          <w:szCs w:val="28"/>
        </w:rPr>
        <w:t>Cultural diversity data</w:t>
      </w:r>
    </w:p>
    <w:p w14:paraId="29DD0CB9" w14:textId="77777777" w:rsidR="00CE386A" w:rsidRPr="00182982" w:rsidRDefault="00CE386A" w:rsidP="00CE386A">
      <w:pPr>
        <w:spacing w:after="0"/>
        <w:rPr>
          <w:rFonts w:cstheme="minorHAnsi"/>
          <w:bCs/>
          <w:sz w:val="24"/>
          <w:szCs w:val="24"/>
        </w:rPr>
      </w:pPr>
    </w:p>
    <w:p w14:paraId="7F9EF1F4" w14:textId="4DE786DA" w:rsidR="00215937" w:rsidRPr="00182982" w:rsidRDefault="00D3192F" w:rsidP="00CE386A">
      <w:pPr>
        <w:rPr>
          <w:rFonts w:cstheme="minorHAnsi"/>
          <w:bCs/>
          <w:sz w:val="24"/>
          <w:szCs w:val="24"/>
        </w:rPr>
      </w:pPr>
      <w:r w:rsidRPr="00182982">
        <w:rPr>
          <w:rFonts w:cstheme="minorHAnsi"/>
          <w:bCs/>
          <w:sz w:val="24"/>
          <w:szCs w:val="24"/>
        </w:rPr>
        <w:t xml:space="preserve">The Queensland Government will collect, analyse, and use </w:t>
      </w:r>
      <w:r w:rsidRPr="00182982">
        <w:rPr>
          <w:rFonts w:cstheme="minorHAnsi"/>
          <w:b/>
          <w:sz w:val="24"/>
          <w:szCs w:val="24"/>
        </w:rPr>
        <w:t>cultural diversity data</w:t>
      </w:r>
      <w:r w:rsidRPr="00182982">
        <w:rPr>
          <w:rFonts w:cstheme="minorHAnsi"/>
          <w:bCs/>
          <w:sz w:val="24"/>
          <w:szCs w:val="24"/>
        </w:rPr>
        <w:t xml:space="preserve"> to improve service delivery and better meet customer needs.</w:t>
      </w:r>
      <w:r w:rsidR="00CE386A" w:rsidRPr="00182982">
        <w:rPr>
          <w:rFonts w:cstheme="minorHAnsi"/>
          <w:bCs/>
          <w:sz w:val="24"/>
          <w:szCs w:val="24"/>
        </w:rPr>
        <w:t xml:space="preserve"> </w:t>
      </w:r>
      <w:r w:rsidR="00215937" w:rsidRPr="00182982">
        <w:rPr>
          <w:rFonts w:cstheme="minorHAnsi"/>
          <w:bCs/>
          <w:sz w:val="24"/>
          <w:szCs w:val="24"/>
        </w:rPr>
        <w:t xml:space="preserve">As per the Queensland Multicultural Policy, activities in this section should </w:t>
      </w:r>
      <w:r w:rsidR="00D662C7">
        <w:rPr>
          <w:rFonts w:cstheme="minorHAnsi"/>
          <w:bCs/>
          <w:sz w:val="24"/>
          <w:szCs w:val="24"/>
        </w:rPr>
        <w:t>link</w:t>
      </w:r>
      <w:r w:rsidR="00215937" w:rsidRPr="00182982">
        <w:rPr>
          <w:rFonts w:cstheme="minorHAnsi"/>
          <w:bCs/>
          <w:sz w:val="24"/>
          <w:szCs w:val="24"/>
        </w:rPr>
        <w:t xml:space="preserve"> to one or more of the following high-level outcomes:</w:t>
      </w:r>
    </w:p>
    <w:p w14:paraId="0FB52C4F"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3471802F"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014F485F" w14:textId="700FD129"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29D80955" w14:textId="77777777" w:rsidR="00005CD8" w:rsidRDefault="00005CD8" w:rsidP="00005CD8">
      <w:pPr>
        <w:pStyle w:val="ListParagraph"/>
        <w:spacing w:after="0"/>
        <w:rPr>
          <w:rFonts w:cstheme="minorHAnsi"/>
          <w:bCs/>
          <w:i/>
          <w:iCs/>
          <w:color w:val="2F5496" w:themeColor="accent1" w:themeShade="BF"/>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1813"/>
        <w:gridCol w:w="1677"/>
        <w:gridCol w:w="1395"/>
        <w:gridCol w:w="9063"/>
      </w:tblGrid>
      <w:tr w:rsidR="00052152" w:rsidRPr="0054491B" w14:paraId="76B56E27" w14:textId="77777777" w:rsidTr="0020183A">
        <w:trPr>
          <w:tblHeader/>
        </w:trPr>
        <w:tc>
          <w:tcPr>
            <w:tcW w:w="650" w:type="pct"/>
            <w:shd w:val="clear" w:color="auto" w:fill="D9D9D9" w:themeFill="background1" w:themeFillShade="D9"/>
          </w:tcPr>
          <w:p w14:paraId="04877BA5" w14:textId="6EBD9B65" w:rsidR="00052152" w:rsidRPr="0054491B" w:rsidRDefault="00052152" w:rsidP="00E72349">
            <w:pPr>
              <w:autoSpaceDE w:val="0"/>
              <w:autoSpaceDN w:val="0"/>
              <w:adjustRightInd w:val="0"/>
              <w:spacing w:after="120"/>
              <w:rPr>
                <w:rFonts w:ascii="Arial" w:hAnsi="Arial" w:cs="Arial"/>
                <w:b/>
              </w:rPr>
            </w:pPr>
            <w:bookmarkStart w:id="2" w:name="_Hlk141442585"/>
            <w:r>
              <w:rPr>
                <w:rFonts w:ascii="Arial" w:hAnsi="Arial" w:cs="Arial"/>
                <w:b/>
              </w:rPr>
              <w:t xml:space="preserve">Agency activities supporting </w:t>
            </w:r>
            <w:r w:rsidRPr="00182982">
              <w:rPr>
                <w:rFonts w:ascii="Arial" w:hAnsi="Arial" w:cs="Arial"/>
                <w:b/>
                <w:color w:val="00B0F0"/>
              </w:rPr>
              <w:t>Key Action 4</w:t>
            </w:r>
          </w:p>
        </w:tc>
        <w:tc>
          <w:tcPr>
            <w:tcW w:w="601" w:type="pct"/>
            <w:shd w:val="clear" w:color="auto" w:fill="D9D9D9" w:themeFill="background1" w:themeFillShade="D9"/>
          </w:tcPr>
          <w:p w14:paraId="5C9F14EC" w14:textId="24E6283E" w:rsidR="00052152" w:rsidRPr="0054491B" w:rsidRDefault="00066E18" w:rsidP="00E72349">
            <w:pPr>
              <w:autoSpaceDE w:val="0"/>
              <w:autoSpaceDN w:val="0"/>
              <w:adjustRightInd w:val="0"/>
              <w:spacing w:after="120"/>
              <w:rPr>
                <w:rFonts w:ascii="Arial" w:hAnsi="Arial" w:cs="Arial"/>
                <w:b/>
              </w:rPr>
            </w:pPr>
            <w:r>
              <w:rPr>
                <w:rFonts w:ascii="Arial" w:hAnsi="Arial" w:cs="Arial"/>
                <w:b/>
              </w:rPr>
              <w:t>Responsible portfolio/area</w:t>
            </w:r>
          </w:p>
        </w:tc>
        <w:tc>
          <w:tcPr>
            <w:tcW w:w="500" w:type="pct"/>
            <w:tcBorders>
              <w:bottom w:val="single" w:sz="4" w:space="0" w:color="C0504D"/>
            </w:tcBorders>
            <w:shd w:val="clear" w:color="auto" w:fill="D9D9D9" w:themeFill="background1" w:themeFillShade="D9"/>
          </w:tcPr>
          <w:p w14:paraId="5DF29379" w14:textId="77777777" w:rsidR="00052152" w:rsidRPr="005C7512" w:rsidRDefault="00052152" w:rsidP="00E72349">
            <w:pPr>
              <w:autoSpaceDE w:val="0"/>
              <w:autoSpaceDN w:val="0"/>
              <w:adjustRightInd w:val="0"/>
              <w:spacing w:after="120"/>
              <w:rPr>
                <w:rFonts w:ascii="Arial" w:hAnsi="Arial" w:cs="Arial"/>
                <w:b/>
              </w:rPr>
            </w:pPr>
            <w:r w:rsidRPr="005C7512">
              <w:rPr>
                <w:rFonts w:ascii="Arial" w:hAnsi="Arial" w:cs="Arial"/>
                <w:b/>
              </w:rPr>
              <w:t>Progress status for 2022-23</w:t>
            </w:r>
          </w:p>
        </w:tc>
        <w:tc>
          <w:tcPr>
            <w:tcW w:w="3250" w:type="pct"/>
            <w:tcBorders>
              <w:bottom w:val="single" w:sz="4" w:space="0" w:color="C0504D"/>
            </w:tcBorders>
            <w:shd w:val="clear" w:color="auto" w:fill="D9D9D9" w:themeFill="background1" w:themeFillShade="D9"/>
          </w:tcPr>
          <w:p w14:paraId="3E107ED2" w14:textId="77777777" w:rsidR="00052152" w:rsidRPr="00534C28" w:rsidRDefault="00052152" w:rsidP="00E72349">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19DE0D6A" w14:textId="77777777" w:rsidR="00052152" w:rsidRPr="0054491B" w:rsidRDefault="00052152" w:rsidP="00E72349">
            <w:pPr>
              <w:autoSpaceDE w:val="0"/>
              <w:autoSpaceDN w:val="0"/>
              <w:adjustRightInd w:val="0"/>
              <w:spacing w:after="120"/>
              <w:rPr>
                <w:rFonts w:ascii="Arial" w:hAnsi="Arial" w:cs="Arial"/>
                <w:b/>
              </w:rPr>
            </w:pPr>
            <w:r w:rsidRPr="00703906">
              <w:rPr>
                <w:rFonts w:ascii="Arial" w:hAnsi="Arial" w:cs="Arial"/>
                <w:i/>
                <w:iCs/>
                <w:sz w:val="18"/>
                <w:szCs w:val="18"/>
              </w:rPr>
              <w:t>Please provide commentary or dot points about achievements and outcomes, with reference to outputs, reach, budget, evidence of benefits, learnings and highlights.</w:t>
            </w:r>
          </w:p>
        </w:tc>
      </w:tr>
      <w:tr w:rsidR="00C705E0" w:rsidRPr="00FD4ED2" w14:paraId="7577AB39" w14:textId="77777777" w:rsidTr="0020183A">
        <w:trPr>
          <w:trHeight w:val="989"/>
        </w:trPr>
        <w:tc>
          <w:tcPr>
            <w:tcW w:w="650" w:type="pct"/>
            <w:shd w:val="clear" w:color="auto" w:fill="auto"/>
          </w:tcPr>
          <w:p w14:paraId="51C0E518" w14:textId="77777777" w:rsidR="00C705E0" w:rsidRDefault="00C705E0" w:rsidP="00C705E0">
            <w:pPr>
              <w:autoSpaceDE w:val="0"/>
              <w:autoSpaceDN w:val="0"/>
              <w:adjustRightInd w:val="0"/>
              <w:spacing w:before="120"/>
              <w:rPr>
                <w:rFonts w:ascii="Arial" w:hAnsi="Arial" w:cs="Arial"/>
                <w:sz w:val="18"/>
                <w:szCs w:val="18"/>
              </w:rPr>
            </w:pPr>
            <w:r w:rsidRPr="00C705E0">
              <w:rPr>
                <w:rFonts w:ascii="Arial" w:hAnsi="Arial" w:cs="Arial"/>
                <w:sz w:val="18"/>
                <w:szCs w:val="18"/>
              </w:rPr>
              <w:t xml:space="preserve">Queensland Corrective Services will identify opportunities to enhance collection of diversity data to better inform service delivery and workforce practices and processes. </w:t>
            </w:r>
          </w:p>
          <w:p w14:paraId="294FB56C" w14:textId="5436B4BF" w:rsidR="0020183A" w:rsidRPr="0020183A" w:rsidRDefault="0020183A" w:rsidP="00C705E0">
            <w:pPr>
              <w:autoSpaceDE w:val="0"/>
              <w:autoSpaceDN w:val="0"/>
              <w:adjustRightInd w:val="0"/>
              <w:spacing w:before="120"/>
              <w:rPr>
                <w:rFonts w:ascii="Arial" w:hAnsi="Arial" w:cs="Arial"/>
                <w:sz w:val="18"/>
                <w:szCs w:val="18"/>
              </w:rPr>
            </w:pPr>
          </w:p>
        </w:tc>
        <w:tc>
          <w:tcPr>
            <w:tcW w:w="601" w:type="pct"/>
            <w:shd w:val="clear" w:color="auto" w:fill="auto"/>
          </w:tcPr>
          <w:p w14:paraId="54EB9448" w14:textId="77777777" w:rsidR="00DC5DAE" w:rsidRPr="00681E62" w:rsidRDefault="00DC5DAE" w:rsidP="00DC5DAE">
            <w:pPr>
              <w:autoSpaceDE w:val="0"/>
              <w:autoSpaceDN w:val="0"/>
              <w:adjustRightInd w:val="0"/>
              <w:spacing w:before="120"/>
              <w:rPr>
                <w:rFonts w:ascii="Arial" w:hAnsi="Arial" w:cs="Arial"/>
                <w:bCs/>
                <w:i/>
                <w:iCs/>
                <w:sz w:val="18"/>
                <w:szCs w:val="18"/>
              </w:rPr>
            </w:pPr>
            <w:r w:rsidRPr="00681E62">
              <w:rPr>
                <w:rFonts w:ascii="Arial" w:hAnsi="Arial" w:cs="Arial"/>
                <w:bCs/>
                <w:i/>
                <w:iCs/>
                <w:sz w:val="18"/>
                <w:szCs w:val="18"/>
              </w:rPr>
              <w:t xml:space="preserve">People Capability Command, QCS </w:t>
            </w:r>
          </w:p>
          <w:p w14:paraId="6CA46140" w14:textId="54BD7FEE" w:rsidR="00DC5DAE" w:rsidRPr="00681E62" w:rsidRDefault="0020183A" w:rsidP="00DC5DAE">
            <w:pPr>
              <w:autoSpaceDE w:val="0"/>
              <w:autoSpaceDN w:val="0"/>
              <w:adjustRightInd w:val="0"/>
              <w:spacing w:before="120"/>
              <w:rPr>
                <w:rFonts w:ascii="Arial" w:hAnsi="Arial" w:cs="Arial"/>
                <w:bCs/>
                <w:i/>
                <w:iCs/>
                <w:sz w:val="18"/>
                <w:szCs w:val="18"/>
              </w:rPr>
            </w:pPr>
            <w:r>
              <w:rPr>
                <w:rFonts w:ascii="Arial" w:hAnsi="Arial" w:cs="Arial"/>
                <w:bCs/>
                <w:i/>
                <w:iCs/>
                <w:sz w:val="18"/>
                <w:szCs w:val="18"/>
              </w:rPr>
              <w:t>a</w:t>
            </w:r>
            <w:r w:rsidR="00DC5DAE" w:rsidRPr="00681E62">
              <w:rPr>
                <w:rFonts w:ascii="Arial" w:hAnsi="Arial" w:cs="Arial"/>
                <w:bCs/>
                <w:i/>
                <w:iCs/>
                <w:sz w:val="18"/>
                <w:szCs w:val="18"/>
              </w:rPr>
              <w:t>nd</w:t>
            </w:r>
          </w:p>
          <w:p w14:paraId="71EFAF65" w14:textId="258AE55D" w:rsidR="00C705E0" w:rsidRPr="00712153" w:rsidRDefault="006B3C26" w:rsidP="00DC5DAE">
            <w:pPr>
              <w:autoSpaceDE w:val="0"/>
              <w:autoSpaceDN w:val="0"/>
              <w:adjustRightInd w:val="0"/>
              <w:spacing w:before="120"/>
              <w:rPr>
                <w:rFonts w:ascii="Arial" w:hAnsi="Arial" w:cs="Arial"/>
                <w:bCs/>
                <w:i/>
                <w:iCs/>
                <w:sz w:val="18"/>
                <w:szCs w:val="18"/>
              </w:rPr>
            </w:pPr>
            <w:r>
              <w:rPr>
                <w:rFonts w:ascii="Arial" w:hAnsi="Arial" w:cs="Arial"/>
                <w:bCs/>
                <w:i/>
                <w:iCs/>
                <w:sz w:val="18"/>
                <w:szCs w:val="18"/>
              </w:rPr>
              <w:t xml:space="preserve">Operational Performance and Reporting Group, QCS </w:t>
            </w:r>
          </w:p>
        </w:tc>
        <w:tc>
          <w:tcPr>
            <w:tcW w:w="500" w:type="pct"/>
            <w:shd w:val="clear" w:color="auto" w:fill="auto"/>
          </w:tcPr>
          <w:p w14:paraId="24C1F84A" w14:textId="6030CC58" w:rsidR="00C705E0" w:rsidRDefault="00F859F6" w:rsidP="00C705E0">
            <w:pPr>
              <w:autoSpaceDE w:val="0"/>
              <w:autoSpaceDN w:val="0"/>
              <w:adjustRightInd w:val="0"/>
              <w:rPr>
                <w:rFonts w:ascii="Arial" w:hAnsi="Arial" w:cs="Arial"/>
                <w:b/>
              </w:rPr>
            </w:pPr>
            <w:sdt>
              <w:sdtPr>
                <w:rPr>
                  <w:rFonts w:ascii="Arial" w:hAnsi="Arial" w:cs="Arial"/>
                  <w:b/>
                </w:rPr>
                <w:alias w:val="Progress Status"/>
                <w:tag w:val="Progress Status"/>
                <w:id w:val="-1002195929"/>
                <w:placeholder>
                  <w:docPart w:val="00C3E43047E042438E859190106BC8DF"/>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6B3C26">
                  <w:rPr>
                    <w:rFonts w:ascii="Arial" w:hAnsi="Arial" w:cs="Arial"/>
                    <w:b/>
                  </w:rPr>
                  <w:t>Delayed</w:t>
                </w:r>
              </w:sdtContent>
            </w:sdt>
          </w:p>
          <w:p w14:paraId="1328BA9E" w14:textId="4B01F287" w:rsidR="00C705E0" w:rsidRPr="00FD4ED2" w:rsidRDefault="00C705E0" w:rsidP="00330A4E">
            <w:pPr>
              <w:autoSpaceDE w:val="0"/>
              <w:autoSpaceDN w:val="0"/>
              <w:adjustRightInd w:val="0"/>
              <w:rPr>
                <w:rFonts w:ascii="Arial" w:hAnsi="Arial" w:cs="Arial"/>
                <w:b/>
              </w:rPr>
            </w:pPr>
          </w:p>
        </w:tc>
        <w:tc>
          <w:tcPr>
            <w:tcW w:w="3250" w:type="pct"/>
            <w:shd w:val="clear" w:color="auto" w:fill="auto"/>
          </w:tcPr>
          <w:p w14:paraId="00B10796" w14:textId="7798C896" w:rsidR="000C3C0C" w:rsidRDefault="00BF4BBC" w:rsidP="00BF4BBC">
            <w:pPr>
              <w:autoSpaceDE w:val="0"/>
              <w:autoSpaceDN w:val="0"/>
              <w:adjustRightInd w:val="0"/>
              <w:rPr>
                <w:rFonts w:ascii="Arial" w:hAnsi="Arial" w:cs="Arial"/>
                <w:bCs/>
                <w:sz w:val="18"/>
                <w:szCs w:val="18"/>
              </w:rPr>
            </w:pPr>
            <w:r w:rsidRPr="00BF4BBC">
              <w:rPr>
                <w:rFonts w:ascii="Arial" w:hAnsi="Arial" w:cs="Arial"/>
                <w:bCs/>
                <w:sz w:val="18"/>
                <w:szCs w:val="18"/>
              </w:rPr>
              <w:t>Q</w:t>
            </w:r>
            <w:r w:rsidR="00593926">
              <w:rPr>
                <w:rFonts w:ascii="Arial" w:hAnsi="Arial" w:cs="Arial"/>
                <w:bCs/>
                <w:sz w:val="18"/>
                <w:szCs w:val="18"/>
              </w:rPr>
              <w:t xml:space="preserve">ueensland </w:t>
            </w:r>
            <w:r w:rsidRPr="00BF4BBC">
              <w:rPr>
                <w:rFonts w:ascii="Arial" w:hAnsi="Arial" w:cs="Arial"/>
                <w:bCs/>
                <w:sz w:val="18"/>
                <w:szCs w:val="18"/>
              </w:rPr>
              <w:t>C</w:t>
            </w:r>
            <w:r w:rsidR="00593926">
              <w:rPr>
                <w:rFonts w:ascii="Arial" w:hAnsi="Arial" w:cs="Arial"/>
                <w:bCs/>
                <w:sz w:val="18"/>
                <w:szCs w:val="18"/>
              </w:rPr>
              <w:t xml:space="preserve">orrective </w:t>
            </w:r>
            <w:r w:rsidRPr="00BF4BBC">
              <w:rPr>
                <w:rFonts w:ascii="Arial" w:hAnsi="Arial" w:cs="Arial"/>
                <w:bCs/>
                <w:sz w:val="18"/>
                <w:szCs w:val="18"/>
              </w:rPr>
              <w:t>S</w:t>
            </w:r>
            <w:r w:rsidR="00593926">
              <w:rPr>
                <w:rFonts w:ascii="Arial" w:hAnsi="Arial" w:cs="Arial"/>
                <w:bCs/>
                <w:sz w:val="18"/>
                <w:szCs w:val="18"/>
              </w:rPr>
              <w:t>ervices (QCS)</w:t>
            </w:r>
            <w:r w:rsidRPr="00BF4BBC">
              <w:rPr>
                <w:rFonts w:ascii="Arial" w:hAnsi="Arial" w:cs="Arial"/>
                <w:bCs/>
                <w:sz w:val="18"/>
                <w:szCs w:val="18"/>
              </w:rPr>
              <w:t xml:space="preserve"> completed an Equity and Diversity Audit in April 2023 and submitted this to the Office of the Special Commissioner, Equity and Diversity. QCS is using the audit results to identify actions to improve workforce diversity within QCS, including actions to increase the proportion of culturally and linguistically diverse people in our workforce.</w:t>
            </w:r>
          </w:p>
          <w:p w14:paraId="468CAF83" w14:textId="77777777" w:rsidR="00BF4BBC" w:rsidRDefault="00BF4BBC" w:rsidP="00593926">
            <w:pPr>
              <w:autoSpaceDE w:val="0"/>
              <w:autoSpaceDN w:val="0"/>
              <w:adjustRightInd w:val="0"/>
              <w:rPr>
                <w:rFonts w:ascii="Arial" w:hAnsi="Arial" w:cs="Arial"/>
                <w:bCs/>
                <w:sz w:val="18"/>
                <w:szCs w:val="18"/>
              </w:rPr>
            </w:pPr>
          </w:p>
          <w:p w14:paraId="277A205B" w14:textId="27CAC8C4" w:rsidR="006B3C26" w:rsidRPr="00681E62" w:rsidRDefault="006B3C26" w:rsidP="00FE06EE">
            <w:pPr>
              <w:autoSpaceDE w:val="0"/>
              <w:autoSpaceDN w:val="0"/>
              <w:adjustRightInd w:val="0"/>
              <w:rPr>
                <w:rFonts w:ascii="Arial" w:hAnsi="Arial" w:cs="Arial"/>
                <w:bCs/>
                <w:sz w:val="18"/>
                <w:szCs w:val="18"/>
                <w:highlight w:val="yellow"/>
              </w:rPr>
            </w:pPr>
            <w:r w:rsidRPr="006B3C26">
              <w:rPr>
                <w:rFonts w:ascii="Arial" w:hAnsi="Arial" w:cs="Arial"/>
                <w:bCs/>
                <w:sz w:val="18"/>
                <w:szCs w:val="18"/>
              </w:rPr>
              <w:t>A</w:t>
            </w:r>
            <w:r w:rsidR="0081133C">
              <w:rPr>
                <w:rFonts w:ascii="Arial" w:hAnsi="Arial" w:cs="Arial"/>
                <w:bCs/>
                <w:sz w:val="18"/>
                <w:szCs w:val="18"/>
              </w:rPr>
              <w:t xml:space="preserve"> </w:t>
            </w:r>
            <w:r w:rsidRPr="006B3C26">
              <w:rPr>
                <w:rFonts w:ascii="Arial" w:hAnsi="Arial" w:cs="Arial"/>
                <w:bCs/>
                <w:sz w:val="18"/>
                <w:szCs w:val="18"/>
              </w:rPr>
              <w:t>request</w:t>
            </w:r>
            <w:r>
              <w:rPr>
                <w:rFonts w:ascii="Arial" w:hAnsi="Arial" w:cs="Arial"/>
                <w:bCs/>
                <w:sz w:val="18"/>
                <w:szCs w:val="18"/>
              </w:rPr>
              <w:t xml:space="preserve"> to enhance collection of diversity data of persons </w:t>
            </w:r>
            <w:r w:rsidR="00F34932">
              <w:rPr>
                <w:rFonts w:ascii="Arial" w:hAnsi="Arial" w:cs="Arial"/>
                <w:bCs/>
                <w:sz w:val="18"/>
                <w:szCs w:val="18"/>
              </w:rPr>
              <w:t xml:space="preserve">in custody or </w:t>
            </w:r>
            <w:r>
              <w:rPr>
                <w:rFonts w:ascii="Arial" w:hAnsi="Arial" w:cs="Arial"/>
                <w:bCs/>
                <w:sz w:val="18"/>
                <w:szCs w:val="18"/>
              </w:rPr>
              <w:t>supervised by Queensland Corrective Services</w:t>
            </w:r>
            <w:r w:rsidRPr="006B3C26">
              <w:rPr>
                <w:rFonts w:ascii="Arial" w:hAnsi="Arial" w:cs="Arial"/>
                <w:bCs/>
                <w:sz w:val="18"/>
                <w:szCs w:val="18"/>
              </w:rPr>
              <w:t xml:space="preserve"> </w:t>
            </w:r>
            <w:r w:rsidR="0081133C">
              <w:rPr>
                <w:rFonts w:ascii="Arial" w:hAnsi="Arial" w:cs="Arial"/>
                <w:bCs/>
                <w:sz w:val="18"/>
                <w:szCs w:val="18"/>
              </w:rPr>
              <w:t>through enhancement to the Integrated Offender Management System</w:t>
            </w:r>
            <w:r w:rsidR="0081133C" w:rsidRPr="006B3C26">
              <w:rPr>
                <w:rFonts w:ascii="Arial" w:hAnsi="Arial" w:cs="Arial"/>
                <w:bCs/>
                <w:sz w:val="18"/>
                <w:szCs w:val="18"/>
              </w:rPr>
              <w:t xml:space="preserve"> </w:t>
            </w:r>
            <w:r w:rsidR="0081133C">
              <w:rPr>
                <w:rFonts w:ascii="Arial" w:hAnsi="Arial" w:cs="Arial"/>
                <w:bCs/>
                <w:sz w:val="18"/>
                <w:szCs w:val="18"/>
              </w:rPr>
              <w:t>(</w:t>
            </w:r>
            <w:r w:rsidR="0081133C" w:rsidRPr="006B3C26">
              <w:rPr>
                <w:rFonts w:ascii="Arial" w:hAnsi="Arial" w:cs="Arial"/>
                <w:bCs/>
                <w:sz w:val="18"/>
                <w:szCs w:val="18"/>
              </w:rPr>
              <w:t>IOMS</w:t>
            </w:r>
            <w:r w:rsidR="0081133C">
              <w:rPr>
                <w:rFonts w:ascii="Arial" w:hAnsi="Arial" w:cs="Arial"/>
                <w:bCs/>
                <w:sz w:val="18"/>
                <w:szCs w:val="18"/>
              </w:rPr>
              <w:t>)</w:t>
            </w:r>
            <w:r w:rsidR="0081133C" w:rsidRPr="006B3C26">
              <w:rPr>
                <w:rFonts w:ascii="Arial" w:hAnsi="Arial" w:cs="Arial"/>
                <w:bCs/>
                <w:sz w:val="18"/>
                <w:szCs w:val="18"/>
              </w:rPr>
              <w:t xml:space="preserve"> </w:t>
            </w:r>
            <w:r w:rsidRPr="006B3C26">
              <w:rPr>
                <w:rFonts w:ascii="Arial" w:hAnsi="Arial" w:cs="Arial"/>
                <w:bCs/>
                <w:sz w:val="18"/>
                <w:szCs w:val="18"/>
              </w:rPr>
              <w:t xml:space="preserve">has progressed, noting </w:t>
            </w:r>
            <w:r>
              <w:rPr>
                <w:rFonts w:ascii="Arial" w:hAnsi="Arial" w:cs="Arial"/>
                <w:bCs/>
                <w:sz w:val="18"/>
                <w:szCs w:val="18"/>
              </w:rPr>
              <w:t xml:space="preserve">the agency has </w:t>
            </w:r>
            <w:r w:rsidRPr="006B3C26">
              <w:rPr>
                <w:rFonts w:ascii="Arial" w:hAnsi="Arial" w:cs="Arial"/>
                <w:bCs/>
                <w:sz w:val="18"/>
                <w:szCs w:val="18"/>
              </w:rPr>
              <w:t>other critical IOMS enhancement priorities</w:t>
            </w:r>
            <w:r>
              <w:rPr>
                <w:rFonts w:ascii="Arial" w:hAnsi="Arial" w:cs="Arial"/>
                <w:bCs/>
                <w:sz w:val="18"/>
                <w:szCs w:val="18"/>
              </w:rPr>
              <w:t xml:space="preserve"> awaiting completion.</w:t>
            </w:r>
          </w:p>
          <w:p w14:paraId="24B2ABDB" w14:textId="55BDC259" w:rsidR="00C705E0" w:rsidRPr="0020183A" w:rsidRDefault="00C705E0" w:rsidP="00C705E0">
            <w:pPr>
              <w:autoSpaceDE w:val="0"/>
              <w:autoSpaceDN w:val="0"/>
              <w:adjustRightInd w:val="0"/>
              <w:rPr>
                <w:rFonts w:ascii="Arial" w:hAnsi="Arial" w:cs="Arial"/>
                <w:bCs/>
              </w:rPr>
            </w:pPr>
          </w:p>
        </w:tc>
      </w:tr>
      <w:bookmarkEnd w:id="2"/>
    </w:tbl>
    <w:p w14:paraId="7B9235FC" w14:textId="77777777" w:rsidR="00D3192F" w:rsidRDefault="00D3192F" w:rsidP="00D3192F"/>
    <w:p w14:paraId="09547E21" w14:textId="77777777" w:rsidR="00005CD8" w:rsidRDefault="00005CD8">
      <w:pPr>
        <w:rPr>
          <w:rFonts w:ascii="Arial" w:eastAsiaTheme="majorEastAsia" w:hAnsi="Arial" w:cs="Arial"/>
          <w:b/>
          <w:color w:val="2F5496" w:themeColor="accent1" w:themeShade="BF"/>
          <w:sz w:val="24"/>
          <w:szCs w:val="24"/>
        </w:rPr>
      </w:pPr>
      <w:r>
        <w:rPr>
          <w:rFonts w:ascii="Arial" w:hAnsi="Arial" w:cs="Arial"/>
          <w:b/>
          <w:sz w:val="24"/>
          <w:szCs w:val="24"/>
        </w:rPr>
        <w:br w:type="page"/>
      </w:r>
    </w:p>
    <w:p w14:paraId="542DD5A8" w14:textId="4C845AF9" w:rsidR="00CE386A" w:rsidRPr="00182982" w:rsidRDefault="00182982" w:rsidP="00703906">
      <w:pPr>
        <w:pStyle w:val="Heading1"/>
        <w:rPr>
          <w:rFonts w:ascii="Arial" w:hAnsi="Arial" w:cs="Arial"/>
          <w:b/>
          <w:color w:val="auto"/>
          <w:sz w:val="28"/>
          <w:szCs w:val="28"/>
        </w:rPr>
      </w:pPr>
      <w:r w:rsidRPr="00495473">
        <w:rPr>
          <w:rFonts w:ascii="Wingdings" w:hAnsi="Wingdings" w:cs="Arial"/>
          <w:b/>
          <w:bCs/>
          <w:color w:val="7030A0"/>
        </w:rPr>
        <w:sym w:font="Wingdings" w:char="F06C"/>
      </w:r>
      <w:r>
        <w:rPr>
          <w:rFonts w:ascii="Wingdings" w:hAnsi="Wingdings" w:cs="Arial"/>
          <w:b/>
          <w:bCs/>
          <w:color w:val="7030A0"/>
        </w:rPr>
        <w:t xml:space="preserve"> </w:t>
      </w:r>
      <w:r w:rsidR="00215937" w:rsidRPr="00F57859">
        <w:rPr>
          <w:rFonts w:ascii="Arial" w:hAnsi="Arial" w:cs="Arial"/>
          <w:b/>
          <w:color w:val="7030A0"/>
          <w:sz w:val="28"/>
          <w:szCs w:val="28"/>
          <w:u w:val="single"/>
        </w:rPr>
        <w:t>KEY ACTION 5</w:t>
      </w:r>
      <w:r w:rsidR="00215937" w:rsidRPr="00182982">
        <w:rPr>
          <w:rFonts w:ascii="Arial" w:hAnsi="Arial" w:cs="Arial"/>
          <w:b/>
          <w:color w:val="7030A0"/>
          <w:sz w:val="28"/>
          <w:szCs w:val="28"/>
        </w:rPr>
        <w:t xml:space="preserve">: </w:t>
      </w:r>
      <w:r w:rsidR="00CE386A" w:rsidRPr="00182982">
        <w:rPr>
          <w:rFonts w:ascii="Arial" w:hAnsi="Arial" w:cs="Arial"/>
          <w:b/>
          <w:color w:val="auto"/>
          <w:sz w:val="28"/>
          <w:szCs w:val="28"/>
        </w:rPr>
        <w:t>Interpreters and communication</w:t>
      </w:r>
      <w:r w:rsidR="002667FB">
        <w:rPr>
          <w:rFonts w:ascii="Arial" w:hAnsi="Arial" w:cs="Arial"/>
          <w:b/>
          <w:color w:val="auto"/>
          <w:sz w:val="28"/>
          <w:szCs w:val="28"/>
        </w:rPr>
        <w:t xml:space="preserve"> strategies</w:t>
      </w:r>
      <w:r w:rsidR="00CE386A" w:rsidRPr="00182982">
        <w:rPr>
          <w:rFonts w:ascii="Arial" w:hAnsi="Arial" w:cs="Arial"/>
          <w:b/>
          <w:color w:val="auto"/>
          <w:sz w:val="28"/>
          <w:szCs w:val="28"/>
        </w:rPr>
        <w:t xml:space="preserve"> </w:t>
      </w:r>
    </w:p>
    <w:p w14:paraId="40CCDE2A" w14:textId="77777777" w:rsidR="00CE386A" w:rsidRPr="00182982" w:rsidRDefault="00CE386A" w:rsidP="00CE386A">
      <w:pPr>
        <w:spacing w:after="0"/>
        <w:rPr>
          <w:rFonts w:cstheme="minorHAnsi"/>
          <w:bCs/>
          <w:sz w:val="24"/>
          <w:szCs w:val="24"/>
        </w:rPr>
      </w:pPr>
    </w:p>
    <w:p w14:paraId="51753F59" w14:textId="1C6F2F58" w:rsidR="00215937" w:rsidRPr="00182982" w:rsidRDefault="00215937" w:rsidP="00CE386A">
      <w:pPr>
        <w:rPr>
          <w:rFonts w:cstheme="minorHAnsi"/>
          <w:bCs/>
          <w:sz w:val="24"/>
          <w:szCs w:val="24"/>
        </w:rPr>
      </w:pPr>
      <w:r w:rsidRPr="00182982">
        <w:rPr>
          <w:rFonts w:cstheme="minorHAnsi"/>
          <w:bCs/>
          <w:sz w:val="24"/>
          <w:szCs w:val="24"/>
        </w:rPr>
        <w:t xml:space="preserve">Queensland Government agencies will ensure people who have difficulty communicating in English can access information and services at the right time and in the right manner, through </w:t>
      </w:r>
      <w:r w:rsidRPr="00182982">
        <w:rPr>
          <w:rFonts w:cstheme="minorHAnsi"/>
          <w:b/>
          <w:sz w:val="24"/>
          <w:szCs w:val="24"/>
        </w:rPr>
        <w:t>improved access to interpreters and implementing multilingual and multi-modal communication strategies</w:t>
      </w:r>
      <w:r w:rsidRPr="00182982">
        <w:rPr>
          <w:rFonts w:cstheme="minorHAnsi"/>
          <w:bCs/>
          <w:sz w:val="24"/>
          <w:szCs w:val="24"/>
        </w:rPr>
        <w:t>.</w:t>
      </w:r>
      <w:r w:rsidR="00CE386A" w:rsidRPr="00182982">
        <w:rPr>
          <w:rFonts w:cstheme="minorHAnsi"/>
          <w:bCs/>
          <w:sz w:val="24"/>
          <w:szCs w:val="24"/>
        </w:rPr>
        <w:t xml:space="preserve"> </w:t>
      </w:r>
      <w:r w:rsidRPr="00182982">
        <w:rPr>
          <w:rFonts w:cstheme="minorHAnsi"/>
          <w:bCs/>
          <w:sz w:val="24"/>
          <w:szCs w:val="24"/>
        </w:rPr>
        <w:t xml:space="preserve">As per the Queensland Multicultural Policy, activities in this section should </w:t>
      </w:r>
      <w:r w:rsidR="00D662C7">
        <w:rPr>
          <w:rFonts w:cstheme="minorHAnsi"/>
          <w:bCs/>
          <w:sz w:val="24"/>
          <w:szCs w:val="24"/>
        </w:rPr>
        <w:t>link</w:t>
      </w:r>
      <w:r w:rsidRPr="00182982">
        <w:rPr>
          <w:rFonts w:cstheme="minorHAnsi"/>
          <w:bCs/>
          <w:sz w:val="24"/>
          <w:szCs w:val="24"/>
        </w:rPr>
        <w:t xml:space="preserve"> to one or more of the following high-level outcomes:</w:t>
      </w:r>
    </w:p>
    <w:p w14:paraId="1A0C193E"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5D31262E"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41929791" w14:textId="52693A38"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459AB3C9"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 xml:space="preserve">Queensland gets the most benefit from our diversity and global </w:t>
      </w:r>
      <w:proofErr w:type="gramStart"/>
      <w:r w:rsidRPr="00182982">
        <w:rPr>
          <w:rFonts w:cstheme="minorHAnsi"/>
          <w:bCs/>
          <w:i/>
          <w:iCs/>
          <w:sz w:val="24"/>
          <w:szCs w:val="24"/>
        </w:rPr>
        <w:t>connections</w:t>
      </w:r>
      <w:proofErr w:type="gramEnd"/>
    </w:p>
    <w:p w14:paraId="5AF009AC" w14:textId="22A6AA00"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6ED47506" w14:textId="77777777" w:rsidR="00052152" w:rsidRPr="00E62BD6" w:rsidRDefault="00052152" w:rsidP="00052152">
      <w:pPr>
        <w:pStyle w:val="ListParagraph"/>
        <w:spacing w:after="0"/>
        <w:rPr>
          <w:rFonts w:cstheme="minorHAnsi"/>
          <w:bCs/>
          <w:i/>
          <w:iCs/>
          <w:color w:val="2F5496" w:themeColor="accent1" w:themeShade="BF"/>
          <w:sz w:val="24"/>
          <w:szCs w:val="24"/>
        </w:rPr>
      </w:pPr>
    </w:p>
    <w:tbl>
      <w:tblPr>
        <w:tblStyle w:val="TableGrid"/>
        <w:tblW w:w="5108"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268"/>
        <w:gridCol w:w="1647"/>
        <w:gridCol w:w="1565"/>
        <w:gridCol w:w="8769"/>
      </w:tblGrid>
      <w:tr w:rsidR="00E6702E" w:rsidRPr="0054491B" w14:paraId="16D0F684" w14:textId="77777777" w:rsidTr="0020183A">
        <w:trPr>
          <w:tblHeader/>
        </w:trPr>
        <w:tc>
          <w:tcPr>
            <w:tcW w:w="796" w:type="pct"/>
            <w:shd w:val="clear" w:color="auto" w:fill="D9D9D9" w:themeFill="background1" w:themeFillShade="D9"/>
          </w:tcPr>
          <w:p w14:paraId="7883A708" w14:textId="10B31BD6" w:rsidR="00E6702E" w:rsidRPr="0054491B" w:rsidRDefault="00E6702E" w:rsidP="00E72349">
            <w:pPr>
              <w:autoSpaceDE w:val="0"/>
              <w:autoSpaceDN w:val="0"/>
              <w:adjustRightInd w:val="0"/>
              <w:spacing w:after="120"/>
              <w:rPr>
                <w:rFonts w:ascii="Arial" w:hAnsi="Arial" w:cs="Arial"/>
                <w:b/>
              </w:rPr>
            </w:pPr>
            <w:r>
              <w:rPr>
                <w:rFonts w:ascii="Arial" w:hAnsi="Arial" w:cs="Arial"/>
                <w:b/>
              </w:rPr>
              <w:t xml:space="preserve">Agency activities supporting </w:t>
            </w:r>
            <w:r w:rsidRPr="00182982">
              <w:rPr>
                <w:rFonts w:ascii="Arial" w:hAnsi="Arial" w:cs="Arial"/>
                <w:b/>
                <w:color w:val="7030A0"/>
              </w:rPr>
              <w:t>Key Action 5</w:t>
            </w:r>
          </w:p>
        </w:tc>
        <w:tc>
          <w:tcPr>
            <w:tcW w:w="578" w:type="pct"/>
            <w:shd w:val="clear" w:color="auto" w:fill="D9D9D9" w:themeFill="background1" w:themeFillShade="D9"/>
          </w:tcPr>
          <w:p w14:paraId="6DABCC6C" w14:textId="73968D2D" w:rsidR="00E6702E" w:rsidRPr="0054491B" w:rsidRDefault="00E6702E" w:rsidP="00E72349">
            <w:pPr>
              <w:autoSpaceDE w:val="0"/>
              <w:autoSpaceDN w:val="0"/>
              <w:adjustRightInd w:val="0"/>
              <w:spacing w:after="120"/>
              <w:rPr>
                <w:rFonts w:ascii="Arial" w:hAnsi="Arial" w:cs="Arial"/>
                <w:b/>
              </w:rPr>
            </w:pPr>
            <w:r>
              <w:rPr>
                <w:rFonts w:ascii="Arial" w:hAnsi="Arial" w:cs="Arial"/>
                <w:b/>
              </w:rPr>
              <w:t>Responsible portfolio/area</w:t>
            </w:r>
          </w:p>
        </w:tc>
        <w:tc>
          <w:tcPr>
            <w:tcW w:w="549" w:type="pct"/>
            <w:tcBorders>
              <w:bottom w:val="single" w:sz="4" w:space="0" w:color="C0504D"/>
            </w:tcBorders>
            <w:shd w:val="clear" w:color="auto" w:fill="D9D9D9" w:themeFill="background1" w:themeFillShade="D9"/>
          </w:tcPr>
          <w:p w14:paraId="72CE4870" w14:textId="77777777" w:rsidR="00E6702E" w:rsidRPr="005C7512" w:rsidRDefault="00E6702E" w:rsidP="00E72349">
            <w:pPr>
              <w:autoSpaceDE w:val="0"/>
              <w:autoSpaceDN w:val="0"/>
              <w:adjustRightInd w:val="0"/>
              <w:spacing w:after="120"/>
              <w:rPr>
                <w:rFonts w:ascii="Arial" w:hAnsi="Arial" w:cs="Arial"/>
                <w:b/>
              </w:rPr>
            </w:pPr>
            <w:r w:rsidRPr="005C7512">
              <w:rPr>
                <w:rFonts w:ascii="Arial" w:hAnsi="Arial" w:cs="Arial"/>
                <w:b/>
              </w:rPr>
              <w:t>Progress status for 2022-23</w:t>
            </w:r>
          </w:p>
        </w:tc>
        <w:tc>
          <w:tcPr>
            <w:tcW w:w="3078" w:type="pct"/>
            <w:tcBorders>
              <w:bottom w:val="single" w:sz="4" w:space="0" w:color="C0504D"/>
            </w:tcBorders>
            <w:shd w:val="clear" w:color="auto" w:fill="D9D9D9" w:themeFill="background1" w:themeFillShade="D9"/>
          </w:tcPr>
          <w:p w14:paraId="6EBDDE9B" w14:textId="77777777" w:rsidR="00E6702E" w:rsidRPr="00534C28" w:rsidRDefault="00E6702E" w:rsidP="00E72349">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0511CC22" w14:textId="77777777" w:rsidR="00E6702E" w:rsidRPr="0054491B" w:rsidRDefault="00E6702E" w:rsidP="00E72349">
            <w:pPr>
              <w:autoSpaceDE w:val="0"/>
              <w:autoSpaceDN w:val="0"/>
              <w:adjustRightInd w:val="0"/>
              <w:spacing w:after="120"/>
              <w:rPr>
                <w:rFonts w:ascii="Arial" w:hAnsi="Arial" w:cs="Arial"/>
                <w:b/>
              </w:rPr>
            </w:pPr>
            <w:r w:rsidRPr="00703906">
              <w:rPr>
                <w:rFonts w:ascii="Arial" w:hAnsi="Arial" w:cs="Arial"/>
                <w:i/>
                <w:iCs/>
                <w:sz w:val="18"/>
                <w:szCs w:val="18"/>
              </w:rPr>
              <w:t>Please provide commentary or dot points about achievements and outcomes, with reference to outputs, reach, budget, evidence of benefits, learnings and highlights.</w:t>
            </w:r>
          </w:p>
        </w:tc>
      </w:tr>
      <w:tr w:rsidR="00E6702E" w:rsidRPr="00FD4ED2" w14:paraId="5929F45F" w14:textId="77777777" w:rsidTr="0020183A">
        <w:trPr>
          <w:trHeight w:val="989"/>
        </w:trPr>
        <w:tc>
          <w:tcPr>
            <w:tcW w:w="796" w:type="pct"/>
            <w:shd w:val="clear" w:color="auto" w:fill="auto"/>
          </w:tcPr>
          <w:p w14:paraId="698DE856" w14:textId="175D2F70" w:rsidR="00E6702E" w:rsidRPr="00C705E0" w:rsidRDefault="00E6702E" w:rsidP="00C705E0">
            <w:pPr>
              <w:autoSpaceDE w:val="0"/>
              <w:autoSpaceDN w:val="0"/>
              <w:adjustRightInd w:val="0"/>
              <w:spacing w:before="120"/>
              <w:rPr>
                <w:rFonts w:ascii="Arial" w:hAnsi="Arial" w:cs="Arial"/>
                <w:i/>
                <w:iCs/>
                <w:sz w:val="18"/>
                <w:szCs w:val="18"/>
              </w:rPr>
            </w:pPr>
            <w:bookmarkStart w:id="3" w:name="_Hlk141190910"/>
            <w:r w:rsidRPr="00C705E0">
              <w:rPr>
                <w:rFonts w:ascii="Arial" w:hAnsi="Arial" w:cs="Arial"/>
                <w:sz w:val="18"/>
                <w:szCs w:val="18"/>
              </w:rPr>
              <w:t>Queensland Corrective Services will increase the use of translation services for CALD people engaged with Community Corrections.</w:t>
            </w:r>
            <w:bookmarkEnd w:id="3"/>
          </w:p>
        </w:tc>
        <w:tc>
          <w:tcPr>
            <w:tcW w:w="578" w:type="pct"/>
            <w:shd w:val="clear" w:color="auto" w:fill="auto"/>
          </w:tcPr>
          <w:p w14:paraId="041728E7" w14:textId="09C7CC7D" w:rsidR="00E6702E" w:rsidRPr="00712153" w:rsidRDefault="00E6702E" w:rsidP="00C705E0">
            <w:pPr>
              <w:autoSpaceDE w:val="0"/>
              <w:autoSpaceDN w:val="0"/>
              <w:adjustRightInd w:val="0"/>
              <w:spacing w:before="120"/>
              <w:rPr>
                <w:rFonts w:ascii="Arial" w:hAnsi="Arial" w:cs="Arial"/>
                <w:bCs/>
                <w:i/>
                <w:iCs/>
                <w:sz w:val="18"/>
                <w:szCs w:val="18"/>
              </w:rPr>
            </w:pPr>
            <w:r w:rsidRPr="00E6702E">
              <w:rPr>
                <w:rFonts w:ascii="Arial" w:hAnsi="Arial" w:cs="Arial"/>
                <w:bCs/>
                <w:i/>
                <w:iCs/>
                <w:sz w:val="18"/>
                <w:szCs w:val="18"/>
              </w:rPr>
              <w:t>Community Corrections, QCS</w:t>
            </w:r>
          </w:p>
        </w:tc>
        <w:tc>
          <w:tcPr>
            <w:tcW w:w="549" w:type="pct"/>
            <w:shd w:val="clear" w:color="auto" w:fill="auto"/>
          </w:tcPr>
          <w:p w14:paraId="2B13BBA1" w14:textId="76638068" w:rsidR="00E6702E" w:rsidRDefault="00F859F6" w:rsidP="00C705E0">
            <w:pPr>
              <w:autoSpaceDE w:val="0"/>
              <w:autoSpaceDN w:val="0"/>
              <w:adjustRightInd w:val="0"/>
              <w:rPr>
                <w:rFonts w:ascii="Arial" w:hAnsi="Arial" w:cs="Arial"/>
                <w:b/>
              </w:rPr>
            </w:pPr>
            <w:sdt>
              <w:sdtPr>
                <w:rPr>
                  <w:rFonts w:ascii="Arial" w:hAnsi="Arial" w:cs="Arial"/>
                  <w:b/>
                </w:rPr>
                <w:alias w:val="Progress Status"/>
                <w:tag w:val="Progress Status"/>
                <w:id w:val="1624340449"/>
                <w:placeholder>
                  <w:docPart w:val="BC097386A6FE4624A8189E165252499D"/>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E6702E">
                  <w:rPr>
                    <w:rFonts w:ascii="Arial" w:hAnsi="Arial" w:cs="Arial"/>
                    <w:b/>
                  </w:rPr>
                  <w:t>On track</w:t>
                </w:r>
              </w:sdtContent>
            </w:sdt>
          </w:p>
          <w:p w14:paraId="2F11CB5B" w14:textId="77777777" w:rsidR="00E6702E" w:rsidRDefault="00E6702E" w:rsidP="00C705E0">
            <w:pPr>
              <w:rPr>
                <w:rFonts w:ascii="Arial" w:hAnsi="Arial" w:cs="Arial"/>
                <w:b/>
              </w:rPr>
            </w:pPr>
          </w:p>
          <w:p w14:paraId="0788CA7D" w14:textId="790AB6CC" w:rsidR="00E6702E" w:rsidRPr="00FD4ED2" w:rsidRDefault="00E6702E" w:rsidP="00681E62">
            <w:pPr>
              <w:autoSpaceDE w:val="0"/>
              <w:autoSpaceDN w:val="0"/>
              <w:adjustRightInd w:val="0"/>
              <w:rPr>
                <w:rFonts w:ascii="Arial" w:hAnsi="Arial" w:cs="Arial"/>
                <w:b/>
              </w:rPr>
            </w:pPr>
          </w:p>
        </w:tc>
        <w:tc>
          <w:tcPr>
            <w:tcW w:w="3078" w:type="pct"/>
            <w:shd w:val="clear" w:color="auto" w:fill="auto"/>
          </w:tcPr>
          <w:p w14:paraId="0F71C24E" w14:textId="01632C9C" w:rsidR="008E1F66" w:rsidRDefault="00575117" w:rsidP="00CF7295">
            <w:pPr>
              <w:autoSpaceDE w:val="0"/>
              <w:autoSpaceDN w:val="0"/>
              <w:adjustRightInd w:val="0"/>
              <w:rPr>
                <w:rFonts w:ascii="Arial" w:hAnsi="Arial" w:cs="Arial"/>
                <w:bCs/>
                <w:sz w:val="18"/>
                <w:szCs w:val="18"/>
              </w:rPr>
            </w:pPr>
            <w:r>
              <w:rPr>
                <w:rFonts w:ascii="Arial" w:hAnsi="Arial" w:cs="Arial"/>
                <w:bCs/>
                <w:sz w:val="18"/>
                <w:szCs w:val="18"/>
              </w:rPr>
              <w:t>G</w:t>
            </w:r>
            <w:r w:rsidR="00790C70" w:rsidRPr="00790C70">
              <w:rPr>
                <w:rFonts w:ascii="Arial" w:hAnsi="Arial" w:cs="Arial"/>
                <w:bCs/>
                <w:sz w:val="18"/>
                <w:szCs w:val="18"/>
              </w:rPr>
              <w:t>uidelines have been published on the Q</w:t>
            </w:r>
            <w:r w:rsidR="00FF5AE5">
              <w:rPr>
                <w:rFonts w:ascii="Arial" w:hAnsi="Arial" w:cs="Arial"/>
                <w:bCs/>
                <w:sz w:val="18"/>
                <w:szCs w:val="18"/>
              </w:rPr>
              <w:t xml:space="preserve">ueensland </w:t>
            </w:r>
            <w:r w:rsidR="00790C70" w:rsidRPr="00790C70">
              <w:rPr>
                <w:rFonts w:ascii="Arial" w:hAnsi="Arial" w:cs="Arial"/>
                <w:bCs/>
                <w:sz w:val="18"/>
                <w:szCs w:val="18"/>
              </w:rPr>
              <w:t>C</w:t>
            </w:r>
            <w:r w:rsidR="00FF5AE5">
              <w:rPr>
                <w:rFonts w:ascii="Arial" w:hAnsi="Arial" w:cs="Arial"/>
                <w:bCs/>
                <w:sz w:val="18"/>
                <w:szCs w:val="18"/>
              </w:rPr>
              <w:t xml:space="preserve">orrective </w:t>
            </w:r>
            <w:r w:rsidR="00790C70" w:rsidRPr="00790C70">
              <w:rPr>
                <w:rFonts w:ascii="Arial" w:hAnsi="Arial" w:cs="Arial"/>
                <w:bCs/>
                <w:sz w:val="18"/>
                <w:szCs w:val="18"/>
              </w:rPr>
              <w:t>S</w:t>
            </w:r>
            <w:r w:rsidR="00FF5AE5">
              <w:rPr>
                <w:rFonts w:ascii="Arial" w:hAnsi="Arial" w:cs="Arial"/>
                <w:bCs/>
                <w:sz w:val="18"/>
                <w:szCs w:val="18"/>
              </w:rPr>
              <w:t>ervices</w:t>
            </w:r>
            <w:r w:rsidR="00790C70" w:rsidRPr="00790C70">
              <w:rPr>
                <w:rFonts w:ascii="Arial" w:hAnsi="Arial" w:cs="Arial"/>
                <w:bCs/>
                <w:sz w:val="18"/>
                <w:szCs w:val="18"/>
              </w:rPr>
              <w:t xml:space="preserve"> </w:t>
            </w:r>
            <w:r w:rsidR="00F859F6">
              <w:rPr>
                <w:rFonts w:ascii="Arial" w:hAnsi="Arial" w:cs="Arial"/>
                <w:bCs/>
                <w:sz w:val="18"/>
                <w:szCs w:val="18"/>
              </w:rPr>
              <w:t xml:space="preserve">(QCS) </w:t>
            </w:r>
            <w:r w:rsidR="00790C70" w:rsidRPr="00790C70">
              <w:rPr>
                <w:rFonts w:ascii="Arial" w:hAnsi="Arial" w:cs="Arial"/>
                <w:bCs/>
                <w:sz w:val="18"/>
                <w:szCs w:val="18"/>
              </w:rPr>
              <w:t xml:space="preserve">intranet regarding the </w:t>
            </w:r>
            <w:r w:rsidR="008535C1">
              <w:rPr>
                <w:rFonts w:ascii="Arial" w:hAnsi="Arial" w:cs="Arial"/>
                <w:bCs/>
                <w:sz w:val="18"/>
                <w:szCs w:val="18"/>
              </w:rPr>
              <w:t>whole-of-government</w:t>
            </w:r>
            <w:r>
              <w:rPr>
                <w:rFonts w:ascii="Arial" w:hAnsi="Arial" w:cs="Arial"/>
                <w:bCs/>
                <w:sz w:val="18"/>
                <w:szCs w:val="18"/>
              </w:rPr>
              <w:t xml:space="preserve"> </w:t>
            </w:r>
            <w:r w:rsidR="008535C1">
              <w:rPr>
                <w:rFonts w:ascii="Arial" w:hAnsi="Arial" w:cs="Arial"/>
                <w:bCs/>
                <w:sz w:val="18"/>
                <w:szCs w:val="18"/>
              </w:rPr>
              <w:t>Standing Offer A</w:t>
            </w:r>
            <w:r>
              <w:rPr>
                <w:rFonts w:ascii="Arial" w:hAnsi="Arial" w:cs="Arial"/>
                <w:bCs/>
                <w:sz w:val="18"/>
                <w:szCs w:val="18"/>
              </w:rPr>
              <w:t xml:space="preserve">rrangement </w:t>
            </w:r>
            <w:r w:rsidR="00790C70" w:rsidRPr="00790C70">
              <w:rPr>
                <w:rFonts w:ascii="Arial" w:hAnsi="Arial" w:cs="Arial"/>
                <w:bCs/>
                <w:sz w:val="18"/>
                <w:szCs w:val="18"/>
              </w:rPr>
              <w:t xml:space="preserve">for the provision of translator and interpreter services, including a list of services officers may </w:t>
            </w:r>
            <w:r>
              <w:rPr>
                <w:rFonts w:ascii="Arial" w:hAnsi="Arial" w:cs="Arial"/>
                <w:bCs/>
                <w:sz w:val="18"/>
                <w:szCs w:val="18"/>
              </w:rPr>
              <w:t>access</w:t>
            </w:r>
            <w:r w:rsidR="00790C70" w:rsidRPr="00790C70">
              <w:rPr>
                <w:rFonts w:ascii="Arial" w:hAnsi="Arial" w:cs="Arial"/>
                <w:bCs/>
                <w:sz w:val="18"/>
                <w:szCs w:val="18"/>
              </w:rPr>
              <w:t>.</w:t>
            </w:r>
          </w:p>
          <w:p w14:paraId="5ADB523E" w14:textId="77777777" w:rsidR="00FF5AE5" w:rsidRDefault="00FF5AE5" w:rsidP="00CF7295">
            <w:pPr>
              <w:autoSpaceDE w:val="0"/>
              <w:autoSpaceDN w:val="0"/>
              <w:adjustRightInd w:val="0"/>
              <w:rPr>
                <w:rFonts w:ascii="Arial" w:hAnsi="Arial" w:cs="Arial"/>
                <w:bCs/>
                <w:sz w:val="18"/>
                <w:szCs w:val="18"/>
              </w:rPr>
            </w:pPr>
          </w:p>
          <w:p w14:paraId="76DB6120" w14:textId="5F82CA0C" w:rsidR="00AD21A3" w:rsidRPr="00CF7295" w:rsidRDefault="008E1F66" w:rsidP="008E1F66">
            <w:pPr>
              <w:autoSpaceDE w:val="0"/>
              <w:autoSpaceDN w:val="0"/>
              <w:adjustRightInd w:val="0"/>
              <w:rPr>
                <w:rFonts w:ascii="Arial" w:hAnsi="Arial" w:cs="Arial"/>
                <w:b/>
              </w:rPr>
            </w:pPr>
            <w:r>
              <w:rPr>
                <w:rFonts w:ascii="Arial" w:hAnsi="Arial" w:cs="Arial"/>
                <w:bCs/>
                <w:sz w:val="18"/>
                <w:szCs w:val="18"/>
              </w:rPr>
              <w:t xml:space="preserve">In 2022-23, Community Corrections spent </w:t>
            </w:r>
            <w:r w:rsidR="00A2576C">
              <w:rPr>
                <w:rFonts w:ascii="Arial" w:hAnsi="Arial" w:cs="Arial"/>
                <w:bCs/>
                <w:sz w:val="18"/>
                <w:szCs w:val="18"/>
              </w:rPr>
              <w:t xml:space="preserve">approximately </w:t>
            </w:r>
            <w:r>
              <w:rPr>
                <w:rFonts w:ascii="Arial" w:hAnsi="Arial" w:cs="Arial"/>
                <w:bCs/>
                <w:sz w:val="18"/>
                <w:szCs w:val="18"/>
              </w:rPr>
              <w:t>$8,</w:t>
            </w:r>
            <w:r w:rsidR="00A2576C">
              <w:rPr>
                <w:rFonts w:ascii="Arial" w:hAnsi="Arial" w:cs="Arial"/>
                <w:bCs/>
                <w:sz w:val="18"/>
                <w:szCs w:val="18"/>
              </w:rPr>
              <w:t>7</w:t>
            </w:r>
            <w:r>
              <w:rPr>
                <w:rFonts w:ascii="Arial" w:hAnsi="Arial" w:cs="Arial"/>
                <w:bCs/>
                <w:sz w:val="18"/>
                <w:szCs w:val="18"/>
              </w:rPr>
              <w:t xml:space="preserve">00 on translation and interpreter services. </w:t>
            </w:r>
          </w:p>
        </w:tc>
      </w:tr>
      <w:tr w:rsidR="00E6702E" w:rsidRPr="00417B8B" w14:paraId="0E8ABA80" w14:textId="77777777" w:rsidTr="0020183A">
        <w:trPr>
          <w:trHeight w:val="989"/>
        </w:trPr>
        <w:tc>
          <w:tcPr>
            <w:tcW w:w="796" w:type="pct"/>
            <w:shd w:val="clear" w:color="auto" w:fill="auto"/>
          </w:tcPr>
          <w:p w14:paraId="0F880CF8" w14:textId="71DE8DFE" w:rsidR="00E6702E" w:rsidRPr="00C705E0" w:rsidRDefault="00E6702E" w:rsidP="00C705E0">
            <w:pPr>
              <w:autoSpaceDE w:val="0"/>
              <w:autoSpaceDN w:val="0"/>
              <w:adjustRightInd w:val="0"/>
              <w:spacing w:before="120"/>
              <w:rPr>
                <w:rFonts w:ascii="Arial" w:hAnsi="Arial" w:cs="Arial"/>
                <w:i/>
                <w:iCs/>
                <w:color w:val="4472C4" w:themeColor="accent1"/>
                <w:sz w:val="18"/>
                <w:szCs w:val="18"/>
              </w:rPr>
            </w:pPr>
            <w:r w:rsidRPr="00C705E0">
              <w:rPr>
                <w:rFonts w:ascii="Arial" w:hAnsi="Arial" w:cs="Arial"/>
                <w:sz w:val="18"/>
                <w:szCs w:val="18"/>
              </w:rPr>
              <w:t xml:space="preserve">Queensland Corrective Services will assess the viability of providing copies of key information documents, such as the Prisoner Induction Handbook, in the most common non-English languages. </w:t>
            </w:r>
          </w:p>
        </w:tc>
        <w:tc>
          <w:tcPr>
            <w:tcW w:w="578" w:type="pct"/>
            <w:shd w:val="clear" w:color="auto" w:fill="auto"/>
          </w:tcPr>
          <w:p w14:paraId="71663B84" w14:textId="2A1C7008" w:rsidR="00E6702E" w:rsidRPr="002E6A82" w:rsidRDefault="00E6702E" w:rsidP="00C705E0">
            <w:pPr>
              <w:autoSpaceDE w:val="0"/>
              <w:autoSpaceDN w:val="0"/>
              <w:adjustRightInd w:val="0"/>
              <w:spacing w:before="120"/>
              <w:rPr>
                <w:rFonts w:ascii="Arial" w:hAnsi="Arial" w:cs="Arial"/>
                <w:bCs/>
                <w:i/>
                <w:iCs/>
                <w:color w:val="4472C4" w:themeColor="accent1"/>
                <w:sz w:val="18"/>
                <w:szCs w:val="18"/>
              </w:rPr>
            </w:pPr>
            <w:r w:rsidRPr="002E6A82">
              <w:rPr>
                <w:rFonts w:ascii="Arial" w:hAnsi="Arial" w:cs="Arial"/>
                <w:bCs/>
                <w:i/>
                <w:iCs/>
                <w:sz w:val="18"/>
                <w:szCs w:val="18"/>
              </w:rPr>
              <w:t>Custodial Delivery Comm</w:t>
            </w:r>
            <w:r w:rsidR="00FF5AE5">
              <w:rPr>
                <w:rFonts w:ascii="Arial" w:hAnsi="Arial" w:cs="Arial"/>
                <w:bCs/>
                <w:i/>
                <w:iCs/>
                <w:sz w:val="18"/>
                <w:szCs w:val="18"/>
              </w:rPr>
              <w:t>a</w:t>
            </w:r>
            <w:r w:rsidRPr="002E6A82">
              <w:rPr>
                <w:rFonts w:ascii="Arial" w:hAnsi="Arial" w:cs="Arial"/>
                <w:bCs/>
                <w:i/>
                <w:iCs/>
                <w:sz w:val="18"/>
                <w:szCs w:val="18"/>
              </w:rPr>
              <w:t>nd</w:t>
            </w:r>
            <w:r w:rsidR="00790C70" w:rsidRPr="002E6A82">
              <w:rPr>
                <w:rFonts w:ascii="Arial" w:hAnsi="Arial" w:cs="Arial"/>
                <w:bCs/>
                <w:i/>
                <w:iCs/>
                <w:sz w:val="18"/>
                <w:szCs w:val="18"/>
              </w:rPr>
              <w:t>, QCS</w:t>
            </w:r>
            <w:r w:rsidRPr="002E6A82">
              <w:rPr>
                <w:rFonts w:ascii="Arial" w:hAnsi="Arial" w:cs="Arial"/>
                <w:bCs/>
                <w:i/>
                <w:iCs/>
                <w:sz w:val="18"/>
                <w:szCs w:val="18"/>
              </w:rPr>
              <w:t xml:space="preserve">  </w:t>
            </w:r>
          </w:p>
        </w:tc>
        <w:tc>
          <w:tcPr>
            <w:tcW w:w="549" w:type="pct"/>
            <w:shd w:val="clear" w:color="auto" w:fill="auto"/>
          </w:tcPr>
          <w:p w14:paraId="246EFC8B" w14:textId="778C4947" w:rsidR="00E6702E" w:rsidRDefault="00F859F6" w:rsidP="00C705E0">
            <w:pPr>
              <w:autoSpaceDE w:val="0"/>
              <w:autoSpaceDN w:val="0"/>
              <w:adjustRightInd w:val="0"/>
              <w:rPr>
                <w:rFonts w:ascii="Arial" w:hAnsi="Arial" w:cs="Arial"/>
                <w:b/>
              </w:rPr>
            </w:pPr>
            <w:sdt>
              <w:sdtPr>
                <w:rPr>
                  <w:rFonts w:ascii="Arial" w:hAnsi="Arial" w:cs="Arial"/>
                  <w:b/>
                </w:rPr>
                <w:alias w:val="Progress Status"/>
                <w:tag w:val="Progress Status"/>
                <w:id w:val="19589138"/>
                <w:placeholder>
                  <w:docPart w:val="6FE100D2F8F7429DBF120AA006E5C728"/>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B002BF">
                  <w:rPr>
                    <w:rFonts w:ascii="Arial" w:hAnsi="Arial" w:cs="Arial"/>
                    <w:b/>
                  </w:rPr>
                  <w:t>On track</w:t>
                </w:r>
              </w:sdtContent>
            </w:sdt>
          </w:p>
          <w:p w14:paraId="7A062458" w14:textId="787B1203" w:rsidR="00E6702E" w:rsidRDefault="00E6702E" w:rsidP="00681E62">
            <w:pPr>
              <w:autoSpaceDE w:val="0"/>
              <w:autoSpaceDN w:val="0"/>
              <w:adjustRightInd w:val="0"/>
              <w:rPr>
                <w:rFonts w:ascii="Arial" w:hAnsi="Arial" w:cs="Arial"/>
                <w:b/>
              </w:rPr>
            </w:pPr>
          </w:p>
        </w:tc>
        <w:tc>
          <w:tcPr>
            <w:tcW w:w="3078" w:type="pct"/>
            <w:shd w:val="clear" w:color="auto" w:fill="auto"/>
          </w:tcPr>
          <w:p w14:paraId="7D224A9B" w14:textId="74902FA2" w:rsidR="00B002BF" w:rsidRPr="005A57EA" w:rsidRDefault="00F859F6" w:rsidP="00FE06EE">
            <w:pPr>
              <w:autoSpaceDE w:val="0"/>
              <w:autoSpaceDN w:val="0"/>
              <w:adjustRightInd w:val="0"/>
              <w:rPr>
                <w:rFonts w:ascii="Arial" w:hAnsi="Arial" w:cs="Arial"/>
                <w:bCs/>
                <w:sz w:val="18"/>
                <w:szCs w:val="18"/>
              </w:rPr>
            </w:pPr>
            <w:r>
              <w:rPr>
                <w:rFonts w:ascii="Arial" w:hAnsi="Arial" w:cs="Arial"/>
                <w:bCs/>
                <w:sz w:val="18"/>
                <w:szCs w:val="18"/>
              </w:rPr>
              <w:t>QCS</w:t>
            </w:r>
            <w:r w:rsidR="00B002BF" w:rsidRPr="005A57EA">
              <w:rPr>
                <w:rFonts w:ascii="Arial" w:hAnsi="Arial" w:cs="Arial"/>
                <w:bCs/>
                <w:sz w:val="18"/>
                <w:szCs w:val="18"/>
              </w:rPr>
              <w:t xml:space="preserve"> will complete an assessment of viability </w:t>
            </w:r>
            <w:r w:rsidR="00575117" w:rsidRPr="00575117">
              <w:rPr>
                <w:rFonts w:ascii="Arial" w:hAnsi="Arial" w:cs="Arial"/>
                <w:bCs/>
                <w:sz w:val="18"/>
                <w:szCs w:val="18"/>
              </w:rPr>
              <w:t xml:space="preserve">of providing copies of key information documents </w:t>
            </w:r>
            <w:r w:rsidR="00575117">
              <w:rPr>
                <w:rFonts w:ascii="Arial" w:hAnsi="Arial" w:cs="Arial"/>
                <w:bCs/>
                <w:sz w:val="18"/>
                <w:szCs w:val="18"/>
              </w:rPr>
              <w:t xml:space="preserve">in the most common non-English languages </w:t>
            </w:r>
            <w:r w:rsidR="00B002BF" w:rsidRPr="005A57EA">
              <w:rPr>
                <w:rFonts w:ascii="Arial" w:hAnsi="Arial" w:cs="Arial"/>
                <w:bCs/>
                <w:sz w:val="18"/>
                <w:szCs w:val="18"/>
              </w:rPr>
              <w:t>within six months.</w:t>
            </w:r>
          </w:p>
          <w:p w14:paraId="58AD4BAA" w14:textId="132746A9" w:rsidR="00B002BF" w:rsidRPr="00FE06EE" w:rsidRDefault="00B002BF" w:rsidP="00FE06EE">
            <w:pPr>
              <w:autoSpaceDE w:val="0"/>
              <w:autoSpaceDN w:val="0"/>
              <w:adjustRightInd w:val="0"/>
              <w:rPr>
                <w:rFonts w:ascii="Arial" w:hAnsi="Arial" w:cs="Arial"/>
                <w:bCs/>
                <w:color w:val="4472C4" w:themeColor="accent1"/>
                <w:sz w:val="18"/>
                <w:szCs w:val="18"/>
              </w:rPr>
            </w:pPr>
          </w:p>
        </w:tc>
      </w:tr>
      <w:tr w:rsidR="00E6702E" w:rsidRPr="00417B8B" w14:paraId="5DD7B98F" w14:textId="77777777" w:rsidTr="0020183A">
        <w:trPr>
          <w:trHeight w:val="989"/>
        </w:trPr>
        <w:tc>
          <w:tcPr>
            <w:tcW w:w="796" w:type="pct"/>
            <w:shd w:val="clear" w:color="auto" w:fill="auto"/>
          </w:tcPr>
          <w:p w14:paraId="3511C94B" w14:textId="766C46E5" w:rsidR="00E6702E" w:rsidRPr="00C705E0" w:rsidRDefault="00E6702E" w:rsidP="00C705E0">
            <w:pPr>
              <w:autoSpaceDE w:val="0"/>
              <w:autoSpaceDN w:val="0"/>
              <w:adjustRightInd w:val="0"/>
              <w:spacing w:before="120"/>
              <w:rPr>
                <w:rFonts w:ascii="Arial" w:hAnsi="Arial" w:cs="Arial"/>
                <w:i/>
                <w:iCs/>
                <w:color w:val="4472C4" w:themeColor="accent1"/>
                <w:sz w:val="18"/>
                <w:szCs w:val="18"/>
              </w:rPr>
            </w:pPr>
            <w:bookmarkStart w:id="4" w:name="_Hlk141179026"/>
            <w:r w:rsidRPr="00C705E0">
              <w:rPr>
                <w:rFonts w:ascii="Arial" w:hAnsi="Arial" w:cs="Arial"/>
                <w:sz w:val="18"/>
                <w:szCs w:val="18"/>
              </w:rPr>
              <w:t>For agencies involved in front line service delivery, support the whole-of-government Standing Offer Arrangement for the provision of interpreting and translation services.</w:t>
            </w:r>
          </w:p>
        </w:tc>
        <w:tc>
          <w:tcPr>
            <w:tcW w:w="578" w:type="pct"/>
            <w:shd w:val="clear" w:color="auto" w:fill="auto"/>
          </w:tcPr>
          <w:p w14:paraId="0663FF17" w14:textId="00BAE7A7" w:rsidR="00E6702E" w:rsidRPr="0079489F" w:rsidRDefault="00E6702E" w:rsidP="00C705E0">
            <w:pPr>
              <w:autoSpaceDE w:val="0"/>
              <w:autoSpaceDN w:val="0"/>
              <w:adjustRightInd w:val="0"/>
              <w:spacing w:before="120"/>
              <w:rPr>
                <w:rFonts w:ascii="Arial" w:hAnsi="Arial" w:cs="Arial"/>
                <w:bCs/>
                <w:color w:val="4472C4" w:themeColor="accent1"/>
                <w:sz w:val="18"/>
                <w:szCs w:val="18"/>
              </w:rPr>
            </w:pPr>
            <w:r w:rsidRPr="0079489F">
              <w:rPr>
                <w:rFonts w:ascii="Arial" w:hAnsi="Arial" w:cs="Arial"/>
                <w:bCs/>
                <w:sz w:val="18"/>
                <w:szCs w:val="18"/>
              </w:rPr>
              <w:t>All QCS</w:t>
            </w:r>
          </w:p>
        </w:tc>
        <w:tc>
          <w:tcPr>
            <w:tcW w:w="549" w:type="pct"/>
            <w:shd w:val="clear" w:color="auto" w:fill="auto"/>
          </w:tcPr>
          <w:p w14:paraId="6F1D08D1" w14:textId="7F330EB9" w:rsidR="00E6702E" w:rsidRDefault="00F859F6" w:rsidP="00C705E0">
            <w:pPr>
              <w:autoSpaceDE w:val="0"/>
              <w:autoSpaceDN w:val="0"/>
              <w:adjustRightInd w:val="0"/>
              <w:rPr>
                <w:rFonts w:ascii="Arial" w:hAnsi="Arial" w:cs="Arial"/>
                <w:b/>
              </w:rPr>
            </w:pPr>
            <w:sdt>
              <w:sdtPr>
                <w:rPr>
                  <w:rFonts w:ascii="Arial" w:hAnsi="Arial" w:cs="Arial"/>
                  <w:b/>
                </w:rPr>
                <w:alias w:val="Progress Status"/>
                <w:tag w:val="Progress Status"/>
                <w:id w:val="-1195689242"/>
                <w:placeholder>
                  <w:docPart w:val="CF14C944DCFC4F8F8E497DBD6AA5189C"/>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E6702E">
                  <w:rPr>
                    <w:rFonts w:ascii="Arial" w:hAnsi="Arial" w:cs="Arial"/>
                    <w:b/>
                  </w:rPr>
                  <w:t>Complete</w:t>
                </w:r>
              </w:sdtContent>
            </w:sdt>
          </w:p>
          <w:p w14:paraId="47E83F99" w14:textId="77777777" w:rsidR="00E6702E" w:rsidRDefault="00E6702E" w:rsidP="00C705E0">
            <w:pPr>
              <w:rPr>
                <w:rFonts w:ascii="Arial" w:hAnsi="Arial" w:cs="Arial"/>
                <w:b/>
              </w:rPr>
            </w:pPr>
          </w:p>
          <w:p w14:paraId="453DDBB7" w14:textId="77777777" w:rsidR="00E6702E" w:rsidRDefault="00E6702E" w:rsidP="00A11B64">
            <w:pPr>
              <w:autoSpaceDE w:val="0"/>
              <w:autoSpaceDN w:val="0"/>
              <w:adjustRightInd w:val="0"/>
              <w:rPr>
                <w:rFonts w:ascii="Arial" w:hAnsi="Arial" w:cs="Arial"/>
                <w:b/>
              </w:rPr>
            </w:pPr>
          </w:p>
        </w:tc>
        <w:tc>
          <w:tcPr>
            <w:tcW w:w="3078" w:type="pct"/>
            <w:shd w:val="clear" w:color="auto" w:fill="auto"/>
          </w:tcPr>
          <w:p w14:paraId="17CB7EE1" w14:textId="08ACC12E" w:rsidR="00E6702E" w:rsidRDefault="00B312B8" w:rsidP="00FE06EE">
            <w:pPr>
              <w:autoSpaceDE w:val="0"/>
              <w:autoSpaceDN w:val="0"/>
              <w:adjustRightInd w:val="0"/>
              <w:rPr>
                <w:rFonts w:ascii="Arial" w:hAnsi="Arial" w:cs="Arial"/>
                <w:bCs/>
                <w:sz w:val="18"/>
                <w:szCs w:val="18"/>
              </w:rPr>
            </w:pPr>
            <w:bookmarkStart w:id="5" w:name="_Hlk141428180"/>
            <w:r>
              <w:rPr>
                <w:rFonts w:ascii="Arial" w:hAnsi="Arial" w:cs="Arial"/>
                <w:bCs/>
                <w:sz w:val="18"/>
                <w:szCs w:val="18"/>
              </w:rPr>
              <w:t>G</w:t>
            </w:r>
            <w:r w:rsidR="00E6702E" w:rsidRPr="002D6C72">
              <w:rPr>
                <w:rFonts w:ascii="Arial" w:hAnsi="Arial" w:cs="Arial"/>
                <w:bCs/>
                <w:sz w:val="18"/>
                <w:szCs w:val="18"/>
              </w:rPr>
              <w:t xml:space="preserve">uidelines have been published on the </w:t>
            </w:r>
            <w:r w:rsidR="00FF5AE5">
              <w:rPr>
                <w:rFonts w:ascii="Arial" w:hAnsi="Arial" w:cs="Arial"/>
                <w:bCs/>
                <w:sz w:val="18"/>
                <w:szCs w:val="18"/>
              </w:rPr>
              <w:t>QCS</w:t>
            </w:r>
            <w:r w:rsidR="00E6702E" w:rsidRPr="002D6C72">
              <w:rPr>
                <w:rFonts w:ascii="Arial" w:hAnsi="Arial" w:cs="Arial"/>
                <w:bCs/>
                <w:sz w:val="18"/>
                <w:szCs w:val="18"/>
              </w:rPr>
              <w:t xml:space="preserve"> intranet regarding the </w:t>
            </w:r>
            <w:r w:rsidR="008535C1">
              <w:rPr>
                <w:rFonts w:ascii="Arial" w:hAnsi="Arial" w:cs="Arial"/>
                <w:bCs/>
                <w:sz w:val="18"/>
                <w:szCs w:val="18"/>
              </w:rPr>
              <w:t>whole-of-government Standing Offer Arrangement</w:t>
            </w:r>
            <w:r>
              <w:rPr>
                <w:rFonts w:ascii="Arial" w:hAnsi="Arial" w:cs="Arial"/>
                <w:bCs/>
                <w:sz w:val="18"/>
                <w:szCs w:val="18"/>
              </w:rPr>
              <w:t xml:space="preserve"> </w:t>
            </w:r>
            <w:r w:rsidR="00E6702E" w:rsidRPr="002D6C72">
              <w:rPr>
                <w:rFonts w:ascii="Arial" w:hAnsi="Arial" w:cs="Arial"/>
                <w:bCs/>
                <w:sz w:val="18"/>
                <w:szCs w:val="18"/>
              </w:rPr>
              <w:t xml:space="preserve">for the provision of translator and interpreter services, including a list of services officers may </w:t>
            </w:r>
            <w:r>
              <w:rPr>
                <w:rFonts w:ascii="Arial" w:hAnsi="Arial" w:cs="Arial"/>
                <w:bCs/>
                <w:sz w:val="18"/>
                <w:szCs w:val="18"/>
              </w:rPr>
              <w:t>access</w:t>
            </w:r>
            <w:r w:rsidR="00E6702E" w:rsidRPr="002D6C72">
              <w:rPr>
                <w:rFonts w:ascii="Arial" w:hAnsi="Arial" w:cs="Arial"/>
                <w:bCs/>
                <w:sz w:val="18"/>
                <w:szCs w:val="18"/>
              </w:rPr>
              <w:t>.</w:t>
            </w:r>
            <w:r>
              <w:rPr>
                <w:rFonts w:ascii="Arial" w:hAnsi="Arial" w:cs="Arial"/>
                <w:bCs/>
                <w:sz w:val="18"/>
                <w:szCs w:val="18"/>
              </w:rPr>
              <w:t xml:space="preserve"> </w:t>
            </w:r>
            <w:r w:rsidR="00FF5AE5">
              <w:rPr>
                <w:rFonts w:ascii="Arial" w:hAnsi="Arial" w:cs="Arial"/>
                <w:bCs/>
                <w:sz w:val="18"/>
                <w:szCs w:val="18"/>
              </w:rPr>
              <w:t>I</w:t>
            </w:r>
            <w:r>
              <w:rPr>
                <w:rFonts w:ascii="Arial" w:hAnsi="Arial" w:cs="Arial"/>
                <w:bCs/>
                <w:sz w:val="18"/>
                <w:szCs w:val="18"/>
              </w:rPr>
              <w:t>nformation and education will be distributed to QCS business areas directing them toward the existing supply arrangement.</w:t>
            </w:r>
          </w:p>
          <w:bookmarkEnd w:id="5"/>
          <w:p w14:paraId="427156B4" w14:textId="77777777" w:rsidR="000C3C0C" w:rsidRDefault="000C3C0C" w:rsidP="000C3C0C">
            <w:pPr>
              <w:autoSpaceDE w:val="0"/>
              <w:autoSpaceDN w:val="0"/>
              <w:adjustRightInd w:val="0"/>
              <w:rPr>
                <w:rFonts w:ascii="Arial" w:hAnsi="Arial" w:cs="Arial"/>
                <w:bCs/>
                <w:sz w:val="18"/>
                <w:szCs w:val="18"/>
              </w:rPr>
            </w:pPr>
          </w:p>
          <w:p w14:paraId="7122C475" w14:textId="50F78335" w:rsidR="00E6702E" w:rsidRPr="008E1F66" w:rsidRDefault="008E1F66" w:rsidP="00FE06EE">
            <w:pPr>
              <w:autoSpaceDE w:val="0"/>
              <w:autoSpaceDN w:val="0"/>
              <w:adjustRightInd w:val="0"/>
              <w:rPr>
                <w:rFonts w:ascii="Arial" w:hAnsi="Arial" w:cs="Arial"/>
                <w:bCs/>
                <w:i/>
                <w:iCs/>
                <w:color w:val="4472C4" w:themeColor="accent1"/>
                <w:sz w:val="18"/>
                <w:szCs w:val="18"/>
              </w:rPr>
            </w:pPr>
            <w:r w:rsidRPr="008E1F66">
              <w:rPr>
                <w:rFonts w:ascii="Arial" w:hAnsi="Arial" w:cs="Arial"/>
                <w:bCs/>
                <w:sz w:val="18"/>
                <w:szCs w:val="18"/>
              </w:rPr>
              <w:t xml:space="preserve">In 2022-23, QCS spent </w:t>
            </w:r>
            <w:r w:rsidR="00A2576C">
              <w:rPr>
                <w:rFonts w:ascii="Arial" w:hAnsi="Arial" w:cs="Arial"/>
                <w:bCs/>
                <w:sz w:val="18"/>
                <w:szCs w:val="18"/>
              </w:rPr>
              <w:t xml:space="preserve">approximately </w:t>
            </w:r>
            <w:r w:rsidRPr="008E1F66">
              <w:rPr>
                <w:rFonts w:ascii="Arial" w:hAnsi="Arial" w:cs="Arial"/>
                <w:bCs/>
                <w:sz w:val="18"/>
                <w:szCs w:val="18"/>
              </w:rPr>
              <w:t xml:space="preserve">$28,500 on translation and interpreter services. </w:t>
            </w:r>
          </w:p>
        </w:tc>
      </w:tr>
      <w:bookmarkEnd w:id="4"/>
    </w:tbl>
    <w:p w14:paraId="18C8144C" w14:textId="77777777" w:rsidR="00052152" w:rsidRDefault="00052152" w:rsidP="00052152">
      <w:pPr>
        <w:rPr>
          <w:rFonts w:ascii="Arial" w:hAnsi="Arial" w:cs="Arial"/>
          <w:b/>
          <w:sz w:val="24"/>
          <w:szCs w:val="24"/>
        </w:rPr>
      </w:pPr>
    </w:p>
    <w:p w14:paraId="04746D36" w14:textId="77777777" w:rsidR="00052152" w:rsidRDefault="00052152">
      <w:pPr>
        <w:rPr>
          <w:rFonts w:ascii="Arial" w:eastAsiaTheme="majorEastAsia" w:hAnsi="Arial" w:cs="Arial"/>
          <w:b/>
          <w:color w:val="2F5496" w:themeColor="accent1" w:themeShade="BF"/>
          <w:sz w:val="24"/>
          <w:szCs w:val="24"/>
        </w:rPr>
      </w:pPr>
      <w:r>
        <w:rPr>
          <w:rFonts w:ascii="Arial" w:hAnsi="Arial" w:cs="Arial"/>
          <w:b/>
          <w:sz w:val="24"/>
          <w:szCs w:val="24"/>
        </w:rPr>
        <w:br w:type="page"/>
      </w:r>
    </w:p>
    <w:p w14:paraId="2C451AA4" w14:textId="7439C79B" w:rsidR="00CE386A" w:rsidRPr="008A4DDE" w:rsidRDefault="00182982" w:rsidP="00703906">
      <w:pPr>
        <w:pStyle w:val="Heading1"/>
        <w:rPr>
          <w:rFonts w:ascii="Arial" w:hAnsi="Arial" w:cs="Arial"/>
          <w:b/>
          <w:color w:val="auto"/>
          <w:sz w:val="28"/>
          <w:szCs w:val="28"/>
        </w:rPr>
      </w:pPr>
      <w:r w:rsidRPr="008A4DDE">
        <w:rPr>
          <w:rFonts w:ascii="Wingdings" w:hAnsi="Wingdings" w:cs="Arial"/>
          <w:b/>
          <w:bCs/>
          <w:color w:val="ED7D31" w:themeColor="accent2"/>
        </w:rPr>
        <w:sym w:font="Wingdings" w:char="F06C"/>
      </w:r>
      <w:r w:rsidRPr="008A4DDE">
        <w:rPr>
          <w:rFonts w:ascii="Wingdings" w:hAnsi="Wingdings" w:cs="Arial"/>
          <w:b/>
          <w:bCs/>
          <w:color w:val="ED7D31" w:themeColor="accent2"/>
        </w:rPr>
        <w:t xml:space="preserve"> </w:t>
      </w:r>
      <w:r w:rsidR="00215937" w:rsidRPr="00F57859">
        <w:rPr>
          <w:rFonts w:ascii="Arial" w:hAnsi="Arial" w:cs="Arial"/>
          <w:b/>
          <w:color w:val="ED7D31" w:themeColor="accent2"/>
          <w:sz w:val="28"/>
          <w:szCs w:val="28"/>
          <w:u w:val="single"/>
        </w:rPr>
        <w:t>KEY ACTION 6</w:t>
      </w:r>
      <w:r w:rsidR="00215937" w:rsidRPr="008A4DDE">
        <w:rPr>
          <w:rFonts w:ascii="Arial" w:hAnsi="Arial" w:cs="Arial"/>
          <w:b/>
          <w:color w:val="ED7D31" w:themeColor="accent2"/>
          <w:sz w:val="28"/>
          <w:szCs w:val="28"/>
        </w:rPr>
        <w:t xml:space="preserve">: </w:t>
      </w:r>
      <w:r w:rsidR="00CE386A" w:rsidRPr="008A4DDE">
        <w:rPr>
          <w:rFonts w:ascii="Arial" w:hAnsi="Arial" w:cs="Arial"/>
          <w:b/>
          <w:color w:val="auto"/>
          <w:sz w:val="28"/>
          <w:szCs w:val="28"/>
        </w:rPr>
        <w:t xml:space="preserve">Address racism </w:t>
      </w:r>
      <w:r w:rsidR="002667FB">
        <w:rPr>
          <w:rFonts w:ascii="Arial" w:hAnsi="Arial" w:cs="Arial"/>
          <w:b/>
          <w:color w:val="auto"/>
          <w:sz w:val="28"/>
          <w:szCs w:val="28"/>
        </w:rPr>
        <w:t xml:space="preserve">and discrimination, </w:t>
      </w:r>
      <w:r w:rsidR="00CE386A" w:rsidRPr="008A4DDE">
        <w:rPr>
          <w:rFonts w:ascii="Arial" w:hAnsi="Arial" w:cs="Arial"/>
          <w:b/>
          <w:color w:val="auto"/>
          <w:sz w:val="28"/>
          <w:szCs w:val="28"/>
        </w:rPr>
        <w:t xml:space="preserve">and promote </w:t>
      </w:r>
      <w:proofErr w:type="gramStart"/>
      <w:r w:rsidR="00CE386A" w:rsidRPr="008A4DDE">
        <w:rPr>
          <w:rFonts w:ascii="Arial" w:hAnsi="Arial" w:cs="Arial"/>
          <w:b/>
          <w:color w:val="auto"/>
          <w:sz w:val="28"/>
          <w:szCs w:val="28"/>
        </w:rPr>
        <w:t>inclusion</w:t>
      </w:r>
      <w:proofErr w:type="gramEnd"/>
    </w:p>
    <w:p w14:paraId="0DCFB7F1" w14:textId="77777777" w:rsidR="00CE386A" w:rsidRPr="008A4DDE" w:rsidRDefault="00CE386A" w:rsidP="00CE386A">
      <w:pPr>
        <w:spacing w:after="0"/>
        <w:rPr>
          <w:rFonts w:cstheme="minorHAnsi"/>
          <w:bCs/>
          <w:sz w:val="24"/>
          <w:szCs w:val="24"/>
        </w:rPr>
      </w:pPr>
    </w:p>
    <w:p w14:paraId="1995D04F" w14:textId="15AE4D2A" w:rsidR="00215937" w:rsidRPr="008A4DDE" w:rsidRDefault="00215937" w:rsidP="00CE386A">
      <w:pPr>
        <w:rPr>
          <w:rFonts w:cstheme="minorHAnsi"/>
          <w:bCs/>
          <w:sz w:val="24"/>
          <w:szCs w:val="24"/>
        </w:rPr>
      </w:pPr>
      <w:r w:rsidRPr="008A4DDE">
        <w:rPr>
          <w:rFonts w:cstheme="minorHAnsi"/>
          <w:bCs/>
          <w:sz w:val="24"/>
          <w:szCs w:val="24"/>
        </w:rPr>
        <w:t xml:space="preserve">Queensland Government agencies will ensure equitable and respectful opportunities and experiences for staff and customers from culturally and linguistically diverse backgrounds, through targeted initiatives to </w:t>
      </w:r>
      <w:r w:rsidRPr="008A4DDE">
        <w:rPr>
          <w:rFonts w:cstheme="minorHAnsi"/>
          <w:b/>
          <w:sz w:val="24"/>
          <w:szCs w:val="24"/>
        </w:rPr>
        <w:t>address unconscious bias and racism and promote inclusion</w:t>
      </w:r>
      <w:r w:rsidRPr="008A4DDE">
        <w:rPr>
          <w:rFonts w:cstheme="minorHAnsi"/>
          <w:bCs/>
          <w:sz w:val="24"/>
          <w:szCs w:val="24"/>
        </w:rPr>
        <w:t>.</w:t>
      </w:r>
      <w:r w:rsidR="00CE386A" w:rsidRPr="008A4DDE">
        <w:rPr>
          <w:rFonts w:cstheme="minorHAnsi"/>
          <w:bCs/>
          <w:sz w:val="24"/>
          <w:szCs w:val="24"/>
        </w:rPr>
        <w:t xml:space="preserve"> </w:t>
      </w:r>
      <w:r w:rsidRPr="008A4DDE">
        <w:rPr>
          <w:rFonts w:cstheme="minorHAnsi"/>
          <w:bCs/>
          <w:sz w:val="24"/>
          <w:szCs w:val="24"/>
        </w:rPr>
        <w:t xml:space="preserve">As per the Queensland Multicultural Policy, activities in this section should </w:t>
      </w:r>
      <w:r w:rsidR="00D662C7">
        <w:rPr>
          <w:rFonts w:cstheme="minorHAnsi"/>
          <w:bCs/>
          <w:sz w:val="24"/>
          <w:szCs w:val="24"/>
        </w:rPr>
        <w:t>link</w:t>
      </w:r>
      <w:r w:rsidRPr="008A4DDE">
        <w:rPr>
          <w:rFonts w:cstheme="minorHAnsi"/>
          <w:bCs/>
          <w:sz w:val="24"/>
          <w:szCs w:val="24"/>
        </w:rPr>
        <w:t xml:space="preserve"> to one or more of the following high-level outcomes:</w:t>
      </w:r>
    </w:p>
    <w:p w14:paraId="236524AB"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Improved knowledge about customers’ diversity.</w:t>
      </w:r>
    </w:p>
    <w:p w14:paraId="7A3C6FE9"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Culturally capable services and programs.</w:t>
      </w:r>
    </w:p>
    <w:p w14:paraId="7B9E3BE5"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A productive, culturally capable, and diverse workforce.</w:t>
      </w:r>
    </w:p>
    <w:p w14:paraId="1B057B98"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Recognition and respect for Aboriginal and Torres Strait Islander heritage and culture.</w:t>
      </w:r>
    </w:p>
    <w:p w14:paraId="3C63414C"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Queenslanders celebrate our multicultural identity.</w:t>
      </w:r>
    </w:p>
    <w:p w14:paraId="46CCDA99"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Connected and resilient communities.</w:t>
      </w:r>
    </w:p>
    <w:p w14:paraId="3BEAFF31" w14:textId="4F8D65B5"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A respectful and inclusive narrative about diversity.</w:t>
      </w:r>
    </w:p>
    <w:p w14:paraId="7E83BA8D" w14:textId="5F08783C" w:rsidR="00005CD8" w:rsidRPr="002E6A82" w:rsidRDefault="00005CD8" w:rsidP="00005CD8">
      <w:pPr>
        <w:spacing w:after="0"/>
        <w:rPr>
          <w:rFonts w:cstheme="minorHAnsi"/>
          <w:bCs/>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050"/>
        <w:gridCol w:w="1643"/>
        <w:gridCol w:w="1367"/>
        <w:gridCol w:w="8888"/>
      </w:tblGrid>
      <w:tr w:rsidR="00005CD8" w:rsidRPr="0054491B" w14:paraId="0AA0A3D2" w14:textId="77777777" w:rsidTr="0020183A">
        <w:trPr>
          <w:tblHeader/>
        </w:trPr>
        <w:tc>
          <w:tcPr>
            <w:tcW w:w="735" w:type="pct"/>
            <w:shd w:val="clear" w:color="auto" w:fill="D9D9D9" w:themeFill="background1" w:themeFillShade="D9"/>
          </w:tcPr>
          <w:p w14:paraId="5C93543C" w14:textId="14FF0AA3" w:rsidR="00005CD8" w:rsidRPr="0054491B" w:rsidRDefault="00005CD8" w:rsidP="00E72349">
            <w:pPr>
              <w:autoSpaceDE w:val="0"/>
              <w:autoSpaceDN w:val="0"/>
              <w:adjustRightInd w:val="0"/>
              <w:spacing w:after="120"/>
              <w:rPr>
                <w:rFonts w:ascii="Arial" w:hAnsi="Arial" w:cs="Arial"/>
                <w:b/>
              </w:rPr>
            </w:pPr>
            <w:r>
              <w:rPr>
                <w:rFonts w:ascii="Arial" w:hAnsi="Arial" w:cs="Arial"/>
                <w:b/>
              </w:rPr>
              <w:t xml:space="preserve">Agency activities supporting </w:t>
            </w:r>
            <w:r w:rsidRPr="008A4DDE">
              <w:rPr>
                <w:rFonts w:ascii="Arial" w:hAnsi="Arial" w:cs="Arial"/>
                <w:b/>
                <w:color w:val="ED7D31" w:themeColor="accent2"/>
              </w:rPr>
              <w:t>Key Action 6</w:t>
            </w:r>
          </w:p>
        </w:tc>
        <w:tc>
          <w:tcPr>
            <w:tcW w:w="589" w:type="pct"/>
            <w:shd w:val="clear" w:color="auto" w:fill="D9D9D9" w:themeFill="background1" w:themeFillShade="D9"/>
          </w:tcPr>
          <w:p w14:paraId="1B136155" w14:textId="2C72CACD" w:rsidR="00005CD8" w:rsidRPr="0054491B" w:rsidRDefault="00066E18" w:rsidP="00E72349">
            <w:pPr>
              <w:autoSpaceDE w:val="0"/>
              <w:autoSpaceDN w:val="0"/>
              <w:adjustRightInd w:val="0"/>
              <w:spacing w:after="120"/>
              <w:rPr>
                <w:rFonts w:ascii="Arial" w:hAnsi="Arial" w:cs="Arial"/>
                <w:b/>
              </w:rPr>
            </w:pPr>
            <w:r>
              <w:rPr>
                <w:rFonts w:ascii="Arial" w:hAnsi="Arial" w:cs="Arial"/>
                <w:b/>
              </w:rPr>
              <w:t>Responsible portfolio/area</w:t>
            </w:r>
          </w:p>
        </w:tc>
        <w:tc>
          <w:tcPr>
            <w:tcW w:w="490" w:type="pct"/>
            <w:tcBorders>
              <w:bottom w:val="single" w:sz="4" w:space="0" w:color="C0504D"/>
            </w:tcBorders>
            <w:shd w:val="clear" w:color="auto" w:fill="D9D9D9" w:themeFill="background1" w:themeFillShade="D9"/>
          </w:tcPr>
          <w:p w14:paraId="5189C40F" w14:textId="77777777" w:rsidR="00005CD8" w:rsidRPr="005C7512" w:rsidRDefault="00005CD8" w:rsidP="00E72349">
            <w:pPr>
              <w:autoSpaceDE w:val="0"/>
              <w:autoSpaceDN w:val="0"/>
              <w:adjustRightInd w:val="0"/>
              <w:spacing w:after="120"/>
              <w:rPr>
                <w:rFonts w:ascii="Arial" w:hAnsi="Arial" w:cs="Arial"/>
                <w:b/>
              </w:rPr>
            </w:pPr>
            <w:r w:rsidRPr="005C7512">
              <w:rPr>
                <w:rFonts w:ascii="Arial" w:hAnsi="Arial" w:cs="Arial"/>
                <w:b/>
              </w:rPr>
              <w:t>Progress status for 2022-23</w:t>
            </w:r>
          </w:p>
        </w:tc>
        <w:tc>
          <w:tcPr>
            <w:tcW w:w="3186" w:type="pct"/>
            <w:tcBorders>
              <w:bottom w:val="single" w:sz="4" w:space="0" w:color="C0504D"/>
            </w:tcBorders>
            <w:shd w:val="clear" w:color="auto" w:fill="D9D9D9" w:themeFill="background1" w:themeFillShade="D9"/>
          </w:tcPr>
          <w:p w14:paraId="2D33468C" w14:textId="77777777" w:rsidR="00005CD8" w:rsidRPr="00534C28" w:rsidRDefault="00005CD8" w:rsidP="00E72349">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23262D32" w14:textId="77777777" w:rsidR="00005CD8" w:rsidRPr="0054491B" w:rsidRDefault="00005CD8" w:rsidP="00E72349">
            <w:pPr>
              <w:autoSpaceDE w:val="0"/>
              <w:autoSpaceDN w:val="0"/>
              <w:adjustRightInd w:val="0"/>
              <w:spacing w:after="120"/>
              <w:rPr>
                <w:rFonts w:ascii="Arial" w:hAnsi="Arial" w:cs="Arial"/>
                <w:b/>
              </w:rPr>
            </w:pPr>
            <w:r w:rsidRPr="00703906">
              <w:rPr>
                <w:rFonts w:ascii="Arial" w:hAnsi="Arial" w:cs="Arial"/>
                <w:i/>
                <w:iCs/>
                <w:sz w:val="18"/>
                <w:szCs w:val="18"/>
              </w:rPr>
              <w:t>Please provide commentary or dot points about achievements and outcomes, with reference to outputs, reach, budget, evidence of benefits, learnings and highlights.</w:t>
            </w:r>
          </w:p>
        </w:tc>
      </w:tr>
      <w:tr w:rsidR="008A4DDE" w:rsidRPr="00FD4ED2" w14:paraId="23A23062" w14:textId="77777777" w:rsidTr="0020183A">
        <w:trPr>
          <w:trHeight w:val="989"/>
        </w:trPr>
        <w:tc>
          <w:tcPr>
            <w:tcW w:w="735" w:type="pct"/>
            <w:shd w:val="clear" w:color="auto" w:fill="auto"/>
          </w:tcPr>
          <w:p w14:paraId="4FB95BCC" w14:textId="640F83F8" w:rsidR="008A4DDE" w:rsidRPr="00FF5AE5" w:rsidRDefault="00C705E0" w:rsidP="008A4DDE">
            <w:pPr>
              <w:autoSpaceDE w:val="0"/>
              <w:autoSpaceDN w:val="0"/>
              <w:adjustRightInd w:val="0"/>
              <w:spacing w:before="120"/>
              <w:rPr>
                <w:rFonts w:ascii="Arial" w:hAnsi="Arial" w:cs="Arial"/>
                <w:sz w:val="18"/>
                <w:szCs w:val="18"/>
              </w:rPr>
            </w:pPr>
            <w:r w:rsidRPr="00FF5AE5">
              <w:rPr>
                <w:rFonts w:ascii="Arial" w:hAnsi="Arial" w:cs="Arial"/>
                <w:sz w:val="18"/>
                <w:szCs w:val="18"/>
              </w:rPr>
              <w:t xml:space="preserve">Queensland Corrective Services will </w:t>
            </w:r>
            <w:r w:rsidR="00024509">
              <w:rPr>
                <w:rFonts w:ascii="Arial" w:hAnsi="Arial" w:cs="Arial"/>
                <w:sz w:val="18"/>
                <w:szCs w:val="18"/>
              </w:rPr>
              <w:t xml:space="preserve">commence </w:t>
            </w:r>
            <w:r w:rsidRPr="00FF5AE5">
              <w:rPr>
                <w:rFonts w:ascii="Arial" w:hAnsi="Arial" w:cs="Arial"/>
                <w:sz w:val="18"/>
                <w:szCs w:val="18"/>
              </w:rPr>
              <w:t>an organisational culture change program including initiatives and programs aimed at raising awareness and improving outcomes around inclusion and diversity.</w:t>
            </w:r>
          </w:p>
        </w:tc>
        <w:tc>
          <w:tcPr>
            <w:tcW w:w="589" w:type="pct"/>
            <w:shd w:val="clear" w:color="auto" w:fill="auto"/>
          </w:tcPr>
          <w:p w14:paraId="150376E8" w14:textId="5F4D0766" w:rsidR="008A4DDE" w:rsidRPr="00712153" w:rsidRDefault="00DC5DAE" w:rsidP="008A4DDE">
            <w:pPr>
              <w:autoSpaceDE w:val="0"/>
              <w:autoSpaceDN w:val="0"/>
              <w:adjustRightInd w:val="0"/>
              <w:spacing w:before="120"/>
              <w:rPr>
                <w:rFonts w:ascii="Arial" w:hAnsi="Arial" w:cs="Arial"/>
                <w:bCs/>
                <w:i/>
                <w:iCs/>
                <w:sz w:val="18"/>
                <w:szCs w:val="18"/>
              </w:rPr>
            </w:pPr>
            <w:r w:rsidRPr="00681E62">
              <w:rPr>
                <w:rFonts w:ascii="Arial" w:hAnsi="Arial" w:cs="Arial"/>
                <w:bCs/>
                <w:i/>
                <w:iCs/>
                <w:sz w:val="18"/>
                <w:szCs w:val="18"/>
              </w:rPr>
              <w:t>People Capability Command</w:t>
            </w:r>
            <w:r w:rsidR="000A7D4A">
              <w:rPr>
                <w:rFonts w:ascii="Arial" w:hAnsi="Arial" w:cs="Arial"/>
                <w:bCs/>
                <w:i/>
                <w:iCs/>
                <w:sz w:val="18"/>
                <w:szCs w:val="18"/>
              </w:rPr>
              <w:t>, QCS</w:t>
            </w:r>
          </w:p>
        </w:tc>
        <w:tc>
          <w:tcPr>
            <w:tcW w:w="490" w:type="pct"/>
            <w:shd w:val="clear" w:color="auto" w:fill="auto"/>
          </w:tcPr>
          <w:p w14:paraId="6CADD516" w14:textId="2DF9E8CF" w:rsidR="008A4DDE" w:rsidRDefault="00F859F6" w:rsidP="008A4DDE">
            <w:pPr>
              <w:autoSpaceDE w:val="0"/>
              <w:autoSpaceDN w:val="0"/>
              <w:adjustRightInd w:val="0"/>
              <w:rPr>
                <w:rFonts w:ascii="Arial" w:hAnsi="Arial" w:cs="Arial"/>
                <w:b/>
              </w:rPr>
            </w:pPr>
            <w:sdt>
              <w:sdtPr>
                <w:rPr>
                  <w:rFonts w:ascii="Arial" w:hAnsi="Arial" w:cs="Arial"/>
                  <w:b/>
                </w:rPr>
                <w:alias w:val="Progress Status"/>
                <w:tag w:val="Progress Status"/>
                <w:id w:val="285171305"/>
                <w:placeholder>
                  <w:docPart w:val="6F0C0F00D7CD4DC297C23C674EBD860D"/>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1C1823">
                  <w:rPr>
                    <w:rFonts w:ascii="Arial" w:hAnsi="Arial" w:cs="Arial"/>
                    <w:b/>
                  </w:rPr>
                  <w:t>On track</w:t>
                </w:r>
              </w:sdtContent>
            </w:sdt>
          </w:p>
          <w:p w14:paraId="63D4A540" w14:textId="77777777" w:rsidR="008A4DDE" w:rsidRDefault="008A4DDE" w:rsidP="008A4DDE">
            <w:pPr>
              <w:rPr>
                <w:rFonts w:ascii="Arial" w:hAnsi="Arial" w:cs="Arial"/>
                <w:b/>
              </w:rPr>
            </w:pPr>
          </w:p>
          <w:p w14:paraId="40F554EF" w14:textId="14B4870E" w:rsidR="008A4DDE" w:rsidRPr="00FD4ED2" w:rsidRDefault="008A4DDE" w:rsidP="001C1823">
            <w:pPr>
              <w:autoSpaceDE w:val="0"/>
              <w:autoSpaceDN w:val="0"/>
              <w:adjustRightInd w:val="0"/>
              <w:rPr>
                <w:rFonts w:ascii="Arial" w:hAnsi="Arial" w:cs="Arial"/>
                <w:b/>
              </w:rPr>
            </w:pPr>
          </w:p>
        </w:tc>
        <w:tc>
          <w:tcPr>
            <w:tcW w:w="3186" w:type="pct"/>
            <w:shd w:val="clear" w:color="auto" w:fill="auto"/>
          </w:tcPr>
          <w:p w14:paraId="0D6E6019" w14:textId="7161D4F3" w:rsidR="005F6B31" w:rsidRDefault="005F6B31" w:rsidP="005F6B31">
            <w:pPr>
              <w:autoSpaceDE w:val="0"/>
              <w:autoSpaceDN w:val="0"/>
              <w:adjustRightInd w:val="0"/>
              <w:rPr>
                <w:rFonts w:ascii="Arial" w:hAnsi="Arial" w:cs="Arial"/>
                <w:bCs/>
                <w:sz w:val="18"/>
                <w:szCs w:val="18"/>
              </w:rPr>
            </w:pPr>
            <w:r>
              <w:rPr>
                <w:rFonts w:ascii="Arial" w:hAnsi="Arial" w:cs="Arial"/>
                <w:bCs/>
                <w:sz w:val="18"/>
                <w:szCs w:val="18"/>
              </w:rPr>
              <w:t xml:space="preserve">Queensland Corrective Services (QCS) is developing a new Culture and Leadership Program. The Program aims to increase awareness and promote diversity and inclusion. </w:t>
            </w:r>
          </w:p>
          <w:p w14:paraId="00CBE048" w14:textId="77777777" w:rsidR="00BF4BBC" w:rsidRDefault="00BF4BBC" w:rsidP="00BF4BBC">
            <w:pPr>
              <w:autoSpaceDE w:val="0"/>
              <w:autoSpaceDN w:val="0"/>
              <w:adjustRightInd w:val="0"/>
              <w:rPr>
                <w:rFonts w:ascii="Arial" w:hAnsi="Arial" w:cs="Arial"/>
                <w:bCs/>
                <w:sz w:val="18"/>
                <w:szCs w:val="18"/>
              </w:rPr>
            </w:pPr>
          </w:p>
          <w:p w14:paraId="456F63C3" w14:textId="046DBBD7" w:rsidR="00BF4BBC" w:rsidRDefault="00BF4BBC" w:rsidP="00BF4BBC">
            <w:pPr>
              <w:autoSpaceDE w:val="0"/>
              <w:autoSpaceDN w:val="0"/>
              <w:adjustRightInd w:val="0"/>
              <w:rPr>
                <w:rFonts w:ascii="Arial" w:hAnsi="Arial" w:cs="Arial"/>
                <w:bCs/>
                <w:sz w:val="18"/>
                <w:szCs w:val="18"/>
              </w:rPr>
            </w:pPr>
            <w:r>
              <w:rPr>
                <w:rFonts w:ascii="Arial" w:hAnsi="Arial" w:cs="Arial"/>
                <w:bCs/>
                <w:sz w:val="18"/>
                <w:szCs w:val="18"/>
              </w:rPr>
              <w:t>QCS recently commenced a co-chair function for the Inclusion and Diversity Community of Practice Communications Working Group, creating shared resources and consistent messaging for distribution to government department Community of Practice members.</w:t>
            </w:r>
          </w:p>
          <w:p w14:paraId="5D531AC3" w14:textId="77777777" w:rsidR="00BF4BBC" w:rsidRDefault="00BF4BBC" w:rsidP="00024509">
            <w:pPr>
              <w:pStyle w:val="ListParagraph"/>
              <w:ind w:left="0"/>
              <w:rPr>
                <w:rFonts w:ascii="Arial" w:hAnsi="Arial" w:cs="Arial"/>
                <w:bCs/>
                <w:sz w:val="18"/>
                <w:szCs w:val="18"/>
              </w:rPr>
            </w:pPr>
          </w:p>
          <w:p w14:paraId="1AF0D182" w14:textId="2AC711FD" w:rsidR="008A4DDE" w:rsidRPr="00FD4ED2" w:rsidRDefault="00BF4BBC" w:rsidP="008A4DDE">
            <w:pPr>
              <w:autoSpaceDE w:val="0"/>
              <w:autoSpaceDN w:val="0"/>
              <w:adjustRightInd w:val="0"/>
              <w:rPr>
                <w:rFonts w:ascii="Arial" w:hAnsi="Arial" w:cs="Arial"/>
                <w:b/>
              </w:rPr>
            </w:pPr>
            <w:r>
              <w:rPr>
                <w:rFonts w:ascii="Arial" w:hAnsi="Arial" w:cs="Arial"/>
                <w:bCs/>
                <w:sz w:val="18"/>
                <w:szCs w:val="18"/>
              </w:rPr>
              <w:t>QCS completed a</w:t>
            </w:r>
            <w:r w:rsidRPr="00732FB2">
              <w:rPr>
                <w:rFonts w:ascii="Arial" w:hAnsi="Arial" w:cs="Arial"/>
                <w:bCs/>
                <w:sz w:val="18"/>
                <w:szCs w:val="18"/>
              </w:rPr>
              <w:t xml:space="preserve">n Equity and Diversity Audit in April 2023 and is </w:t>
            </w:r>
            <w:r>
              <w:rPr>
                <w:rFonts w:ascii="Arial" w:hAnsi="Arial" w:cs="Arial"/>
                <w:bCs/>
                <w:sz w:val="18"/>
                <w:szCs w:val="18"/>
              </w:rPr>
              <w:t>using the audit results to identify actions</w:t>
            </w:r>
            <w:r w:rsidRPr="00732FB2">
              <w:rPr>
                <w:rFonts w:ascii="Arial" w:hAnsi="Arial" w:cs="Arial"/>
                <w:bCs/>
                <w:sz w:val="18"/>
                <w:szCs w:val="18"/>
              </w:rPr>
              <w:t xml:space="preserve"> to </w:t>
            </w:r>
            <w:r>
              <w:rPr>
                <w:rFonts w:ascii="Arial" w:hAnsi="Arial" w:cs="Arial"/>
                <w:bCs/>
                <w:sz w:val="18"/>
                <w:szCs w:val="18"/>
              </w:rPr>
              <w:t xml:space="preserve">improve workforce </w:t>
            </w:r>
            <w:r w:rsidRPr="00732FB2">
              <w:rPr>
                <w:rFonts w:ascii="Arial" w:hAnsi="Arial" w:cs="Arial"/>
                <w:bCs/>
                <w:sz w:val="18"/>
                <w:szCs w:val="18"/>
              </w:rPr>
              <w:t xml:space="preserve">diversity within </w:t>
            </w:r>
            <w:r>
              <w:rPr>
                <w:rFonts w:ascii="Arial" w:hAnsi="Arial" w:cs="Arial"/>
                <w:bCs/>
                <w:sz w:val="18"/>
                <w:szCs w:val="18"/>
              </w:rPr>
              <w:t>QCS, in</w:t>
            </w:r>
            <w:r w:rsidRPr="00936EC0">
              <w:rPr>
                <w:rFonts w:ascii="Arial" w:hAnsi="Arial" w:cs="Arial"/>
                <w:bCs/>
                <w:sz w:val="18"/>
                <w:szCs w:val="18"/>
              </w:rPr>
              <w:t xml:space="preserve">cluding </w:t>
            </w:r>
            <w:r>
              <w:rPr>
                <w:rFonts w:ascii="Arial" w:hAnsi="Arial" w:cs="Arial"/>
                <w:bCs/>
                <w:sz w:val="18"/>
                <w:szCs w:val="18"/>
              </w:rPr>
              <w:t xml:space="preserve">actions to </w:t>
            </w:r>
            <w:r w:rsidRPr="00936EC0">
              <w:rPr>
                <w:rFonts w:ascii="Arial" w:hAnsi="Arial" w:cs="Arial"/>
                <w:bCs/>
                <w:sz w:val="18"/>
                <w:szCs w:val="18"/>
              </w:rPr>
              <w:t>increas</w:t>
            </w:r>
            <w:r>
              <w:rPr>
                <w:rFonts w:ascii="Arial" w:hAnsi="Arial" w:cs="Arial"/>
                <w:bCs/>
                <w:sz w:val="18"/>
                <w:szCs w:val="18"/>
              </w:rPr>
              <w:t>e</w:t>
            </w:r>
            <w:r w:rsidRPr="00936EC0">
              <w:rPr>
                <w:rFonts w:ascii="Arial" w:hAnsi="Arial" w:cs="Arial"/>
                <w:bCs/>
                <w:sz w:val="18"/>
                <w:szCs w:val="18"/>
              </w:rPr>
              <w:t xml:space="preserve"> the proportion of culturally and linguistically diverse people in our workforce.</w:t>
            </w:r>
          </w:p>
        </w:tc>
      </w:tr>
    </w:tbl>
    <w:p w14:paraId="2816C22A" w14:textId="77777777" w:rsidR="00052152" w:rsidRPr="002E6A82" w:rsidRDefault="00052152" w:rsidP="00005CD8">
      <w:pPr>
        <w:rPr>
          <w:b/>
          <w:bCs/>
          <w:sz w:val="2"/>
          <w:szCs w:val="2"/>
        </w:rPr>
      </w:pPr>
    </w:p>
    <w:sectPr w:rsidR="00052152" w:rsidRPr="002E6A82" w:rsidSect="0020183A">
      <w:pgSz w:w="16838" w:h="11906" w:orient="landscape"/>
      <w:pgMar w:top="1440" w:right="1440" w:bottom="113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6E11" w14:textId="77777777" w:rsidR="00FD2835" w:rsidRDefault="00FD2835" w:rsidP="00D3192F">
      <w:pPr>
        <w:spacing w:after="0" w:line="240" w:lineRule="auto"/>
      </w:pPr>
      <w:r>
        <w:separator/>
      </w:r>
    </w:p>
  </w:endnote>
  <w:endnote w:type="continuationSeparator" w:id="0">
    <w:p w14:paraId="326D545F" w14:textId="77777777" w:rsidR="00FD2835" w:rsidRDefault="00FD2835" w:rsidP="00D3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03328"/>
      <w:docPartObj>
        <w:docPartGallery w:val="Page Numbers (Bottom of Page)"/>
        <w:docPartUnique/>
      </w:docPartObj>
    </w:sdtPr>
    <w:sdtEndPr>
      <w:rPr>
        <w:noProof/>
      </w:rPr>
    </w:sdtEndPr>
    <w:sdtContent>
      <w:p w14:paraId="658A5BE4" w14:textId="4BB49A8B" w:rsidR="00E62BD6" w:rsidRDefault="00E62BD6" w:rsidP="002018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9EB0" w14:textId="77777777" w:rsidR="00FD2835" w:rsidRDefault="00FD2835" w:rsidP="00D3192F">
      <w:pPr>
        <w:spacing w:after="0" w:line="240" w:lineRule="auto"/>
      </w:pPr>
      <w:r>
        <w:separator/>
      </w:r>
    </w:p>
  </w:footnote>
  <w:footnote w:type="continuationSeparator" w:id="0">
    <w:p w14:paraId="5F54D9EB" w14:textId="77777777" w:rsidR="00FD2835" w:rsidRDefault="00FD2835" w:rsidP="00D3192F">
      <w:pPr>
        <w:spacing w:after="0" w:line="240" w:lineRule="auto"/>
      </w:pPr>
      <w:r>
        <w:continuationSeparator/>
      </w:r>
    </w:p>
  </w:footnote>
  <w:footnote w:id="1">
    <w:p w14:paraId="2D8F7D76" w14:textId="5DAD4CA8" w:rsidR="00B62730" w:rsidRPr="00E62BD6" w:rsidRDefault="00B62730" w:rsidP="00E62BD6">
      <w:pPr>
        <w:spacing w:line="276" w:lineRule="auto"/>
        <w:rPr>
          <w:rFonts w:cstheme="minorHAnsi"/>
          <w:sz w:val="20"/>
          <w:szCs w:val="20"/>
        </w:rPr>
      </w:pPr>
      <w:r w:rsidRPr="00E62BD6">
        <w:rPr>
          <w:rStyle w:val="FootnoteReference"/>
          <w:rFonts w:ascii="Arial" w:hAnsi="Arial" w:cs="Arial"/>
          <w:sz w:val="16"/>
          <w:szCs w:val="16"/>
        </w:rPr>
        <w:footnoteRef/>
      </w:r>
      <w:r w:rsidRPr="00E62BD6">
        <w:rPr>
          <w:rFonts w:ascii="Arial" w:hAnsi="Arial" w:cs="Arial"/>
          <w:sz w:val="16"/>
          <w:szCs w:val="16"/>
        </w:rPr>
        <w:t xml:space="preserve"> Australian South Sea Islanders are the Australian-born direct descendants of people who were brought to Australia between 1863 and 1904 to work as indentured labourers in the primary industries. More than 50,000 people came from some 80</w:t>
      </w:r>
      <w:r w:rsidRPr="00E62BD6">
        <w:rPr>
          <w:rFonts w:cstheme="minorHAnsi"/>
          <w:sz w:val="20"/>
          <w:szCs w:val="20"/>
        </w:rPr>
        <w:t xml:space="preserve"> Pacific </w:t>
      </w:r>
      <w:r w:rsidRPr="00E62BD6">
        <w:rPr>
          <w:rFonts w:ascii="Arial" w:hAnsi="Arial" w:cs="Arial"/>
          <w:sz w:val="16"/>
          <w:szCs w:val="16"/>
        </w:rPr>
        <w:t>Islands, primarily Vanuatu and the Solomon Islands, and the majority were kidnapped, ‘blackbirded’ or deceived into coming.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FEB1" w14:textId="79201B1D" w:rsidR="002664AD" w:rsidRDefault="002664AD">
    <w:pPr>
      <w:pStyle w:val="Header"/>
    </w:pPr>
    <w:r>
      <w:rPr>
        <w:noProof/>
      </w:rPr>
      <mc:AlternateContent>
        <mc:Choice Requires="wps">
          <w:drawing>
            <wp:anchor distT="0" distB="0" distL="0" distR="0" simplePos="0" relativeHeight="251657216" behindDoc="0" locked="0" layoutInCell="1" allowOverlap="1" wp14:anchorId="5FBD29AF" wp14:editId="003BD4FF">
              <wp:simplePos x="635" y="635"/>
              <wp:positionH relativeFrom="page">
                <wp:align>center</wp:align>
              </wp:positionH>
              <wp:positionV relativeFrom="page">
                <wp:align>top</wp:align>
              </wp:positionV>
              <wp:extent cx="443865" cy="443865"/>
              <wp:effectExtent l="0" t="0" r="16510"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83974" w14:textId="2280FACC" w:rsidR="002664AD" w:rsidRPr="002664AD" w:rsidRDefault="002664AD" w:rsidP="002664AD">
                          <w:pPr>
                            <w:spacing w:after="0"/>
                            <w:rPr>
                              <w:rFonts w:ascii="Calibri" w:eastAsia="Calibri" w:hAnsi="Calibri" w:cs="Calibri"/>
                              <w:noProof/>
                              <w:color w:val="FF0000"/>
                              <w:sz w:val="20"/>
                              <w:szCs w:val="20"/>
                            </w:rPr>
                          </w:pPr>
                          <w:r w:rsidRPr="002664AD">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BD29AF"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B83974" w14:textId="2280FACC" w:rsidR="002664AD" w:rsidRPr="002664AD" w:rsidRDefault="002664AD" w:rsidP="002664AD">
                    <w:pPr>
                      <w:spacing w:after="0"/>
                      <w:rPr>
                        <w:rFonts w:ascii="Calibri" w:eastAsia="Calibri" w:hAnsi="Calibri" w:cs="Calibri"/>
                        <w:noProof/>
                        <w:color w:val="FF0000"/>
                        <w:sz w:val="20"/>
                        <w:szCs w:val="20"/>
                      </w:rPr>
                    </w:pPr>
                    <w:r w:rsidRPr="002664AD">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86C6" w14:textId="1042B1CD" w:rsidR="00541CD9" w:rsidRPr="00E62BD6" w:rsidRDefault="002664AD" w:rsidP="00E62BD6">
    <w:pPr>
      <w:pStyle w:val="Header"/>
      <w:jc w:val="right"/>
      <w:rPr>
        <w:b/>
        <w:bCs/>
        <w:sz w:val="20"/>
        <w:szCs w:val="20"/>
      </w:rPr>
    </w:pPr>
    <w:r>
      <w:rPr>
        <w:b/>
        <w:bCs/>
        <w:noProof/>
        <w:sz w:val="20"/>
        <w:szCs w:val="20"/>
      </w:rPr>
      <mc:AlternateContent>
        <mc:Choice Requires="wps">
          <w:drawing>
            <wp:anchor distT="0" distB="0" distL="0" distR="0" simplePos="0" relativeHeight="251658240" behindDoc="0" locked="0" layoutInCell="1" allowOverlap="1" wp14:anchorId="69ABB7E1" wp14:editId="630CA1F1">
              <wp:simplePos x="915035" y="450850"/>
              <wp:positionH relativeFrom="page">
                <wp:align>center</wp:align>
              </wp:positionH>
              <wp:positionV relativeFrom="page">
                <wp:align>top</wp:align>
              </wp:positionV>
              <wp:extent cx="443865" cy="443865"/>
              <wp:effectExtent l="0" t="0" r="16510"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FF181" w14:textId="59F08F6B" w:rsidR="002664AD" w:rsidRPr="002664AD" w:rsidRDefault="002664AD" w:rsidP="002664AD">
                          <w:pPr>
                            <w:spacing w:after="0"/>
                            <w:rPr>
                              <w:rFonts w:ascii="Calibri" w:eastAsia="Calibri" w:hAnsi="Calibri" w:cs="Calibri"/>
                              <w:noProof/>
                              <w:color w:val="FF0000"/>
                              <w:sz w:val="20"/>
                              <w:szCs w:val="20"/>
                            </w:rPr>
                          </w:pPr>
                          <w:r w:rsidRPr="002664AD">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ABB7E1"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44FF181" w14:textId="59F08F6B" w:rsidR="002664AD" w:rsidRPr="002664AD" w:rsidRDefault="002664AD" w:rsidP="002664AD">
                    <w:pPr>
                      <w:spacing w:after="0"/>
                      <w:rPr>
                        <w:rFonts w:ascii="Calibri" w:eastAsia="Calibri" w:hAnsi="Calibri" w:cs="Calibri"/>
                        <w:noProof/>
                        <w:color w:val="FF0000"/>
                        <w:sz w:val="20"/>
                        <w:szCs w:val="20"/>
                      </w:rPr>
                    </w:pPr>
                    <w:r w:rsidRPr="002664AD">
                      <w:rPr>
                        <w:rFonts w:ascii="Calibri" w:eastAsia="Calibri" w:hAnsi="Calibri" w:cs="Calibri"/>
                        <w:noProof/>
                        <w:color w:val="FF0000"/>
                        <w:sz w:val="20"/>
                        <w:szCs w:val="20"/>
                      </w:rPr>
                      <w:t>OFFICIAL</w:t>
                    </w:r>
                  </w:p>
                </w:txbxContent>
              </v:textbox>
              <w10:wrap anchorx="page" anchory="page"/>
            </v:shape>
          </w:pict>
        </mc:Fallback>
      </mc:AlternateContent>
    </w:r>
    <w:r w:rsidR="00541CD9" w:rsidRPr="00E62BD6">
      <w:rPr>
        <w:b/>
        <w:bCs/>
        <w:sz w:val="20"/>
        <w:szCs w:val="20"/>
      </w:rPr>
      <w:t>Queensland Multicultural Action Plan 2022-24</w:t>
    </w:r>
  </w:p>
  <w:p w14:paraId="5CDCD5E6" w14:textId="77777777" w:rsidR="00703906" w:rsidRDefault="00541CD9" w:rsidP="00E62BD6">
    <w:pPr>
      <w:pStyle w:val="Header"/>
      <w:jc w:val="right"/>
      <w:rPr>
        <w:sz w:val="20"/>
        <w:szCs w:val="20"/>
      </w:rPr>
    </w:pPr>
    <w:r w:rsidRPr="00E62BD6">
      <w:rPr>
        <w:sz w:val="20"/>
        <w:szCs w:val="20"/>
      </w:rPr>
      <w:t>Annual Reporting for 2022-23</w:t>
    </w:r>
  </w:p>
  <w:p w14:paraId="08026D90" w14:textId="234DD193" w:rsidR="00D3192F" w:rsidRDefault="00C705E0" w:rsidP="00E62BD6">
    <w:pPr>
      <w:pStyle w:val="Header"/>
      <w:jc w:val="right"/>
    </w:pPr>
    <w:r w:rsidRPr="00C705E0">
      <w:rPr>
        <w:i/>
        <w:iCs/>
        <w:color w:val="4472C4" w:themeColor="accent1"/>
        <w:sz w:val="20"/>
        <w:szCs w:val="20"/>
      </w:rPr>
      <w:t>Queensland Corrective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FED4" w14:textId="5F0B57C1" w:rsidR="00541CD9" w:rsidRPr="00B56B9C" w:rsidRDefault="002664AD" w:rsidP="00541CD9">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0" distR="0" simplePos="0" relativeHeight="251656192" behindDoc="0" locked="0" layoutInCell="1" allowOverlap="1" wp14:anchorId="51326A8B" wp14:editId="2022DA71">
              <wp:simplePos x="914400" y="450850"/>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BDA52" w14:textId="78635121" w:rsidR="002664AD" w:rsidRPr="002664AD" w:rsidRDefault="002664AD" w:rsidP="002664AD">
                          <w:pPr>
                            <w:spacing w:after="0"/>
                            <w:rPr>
                              <w:rFonts w:ascii="Calibri" w:eastAsia="Calibri" w:hAnsi="Calibri" w:cs="Calibri"/>
                              <w:noProof/>
                              <w:color w:val="FF0000"/>
                              <w:sz w:val="20"/>
                              <w:szCs w:val="20"/>
                            </w:rPr>
                          </w:pPr>
                          <w:r w:rsidRPr="002664AD">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326A8B"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72BDA52" w14:textId="78635121" w:rsidR="002664AD" w:rsidRPr="002664AD" w:rsidRDefault="002664AD" w:rsidP="002664AD">
                    <w:pPr>
                      <w:spacing w:after="0"/>
                      <w:rPr>
                        <w:rFonts w:ascii="Calibri" w:eastAsia="Calibri" w:hAnsi="Calibri" w:cs="Calibri"/>
                        <w:noProof/>
                        <w:color w:val="FF0000"/>
                        <w:sz w:val="20"/>
                        <w:szCs w:val="20"/>
                      </w:rPr>
                    </w:pPr>
                    <w:r w:rsidRPr="002664AD">
                      <w:rPr>
                        <w:rFonts w:ascii="Calibri" w:eastAsia="Calibri" w:hAnsi="Calibri" w:cs="Calibri"/>
                        <w:noProof/>
                        <w:color w:val="FF0000"/>
                        <w:sz w:val="20"/>
                        <w:szCs w:val="20"/>
                      </w:rPr>
                      <w:t>OFFICIAL</w:t>
                    </w:r>
                  </w:p>
                </w:txbxContent>
              </v:textbox>
              <w10:wrap anchorx="page" anchory="page"/>
            </v:shape>
          </w:pict>
        </mc:Fallback>
      </mc:AlternateContent>
    </w:r>
    <w:r w:rsidR="00541CD9" w:rsidRPr="00B56B9C">
      <w:rPr>
        <w:rFonts w:ascii="Arial" w:hAnsi="Arial" w:cs="Arial"/>
        <w:b/>
        <w:sz w:val="28"/>
        <w:szCs w:val="28"/>
      </w:rPr>
      <w:t xml:space="preserve">Queensland Multicultural Policy </w:t>
    </w:r>
    <w:r w:rsidR="00541CD9">
      <w:rPr>
        <w:rFonts w:ascii="Arial" w:hAnsi="Arial" w:cs="Arial"/>
        <w:b/>
        <w:sz w:val="28"/>
        <w:szCs w:val="28"/>
      </w:rPr>
      <w:t>‘</w:t>
    </w:r>
    <w:r w:rsidR="00541CD9" w:rsidRPr="00B56B9C">
      <w:rPr>
        <w:rFonts w:ascii="Arial" w:hAnsi="Arial" w:cs="Arial"/>
        <w:b/>
        <w:sz w:val="28"/>
        <w:szCs w:val="28"/>
      </w:rPr>
      <w:t>Our story, our future</w:t>
    </w:r>
    <w:r w:rsidR="00541CD9">
      <w:rPr>
        <w:rFonts w:ascii="Arial" w:hAnsi="Arial" w:cs="Arial"/>
        <w:b/>
        <w:sz w:val="28"/>
        <w:szCs w:val="28"/>
      </w:rPr>
      <w:t>’</w:t>
    </w:r>
  </w:p>
  <w:p w14:paraId="7BF9F749" w14:textId="77777777" w:rsidR="00541CD9" w:rsidRPr="00B56B9C" w:rsidRDefault="00541CD9" w:rsidP="00541CD9">
    <w:pPr>
      <w:pStyle w:val="Header"/>
      <w:jc w:val="center"/>
      <w:rPr>
        <w:rFonts w:ascii="Arial" w:hAnsi="Arial" w:cs="Arial"/>
        <w:b/>
        <w:sz w:val="28"/>
        <w:szCs w:val="28"/>
      </w:rPr>
    </w:pPr>
    <w:r>
      <w:rPr>
        <w:rFonts w:ascii="Arial" w:hAnsi="Arial" w:cs="Arial"/>
        <w:b/>
        <w:sz w:val="28"/>
        <w:szCs w:val="28"/>
      </w:rPr>
      <w:t>Queensland</w:t>
    </w:r>
    <w:r w:rsidRPr="00B56B9C">
      <w:rPr>
        <w:rFonts w:ascii="Arial" w:hAnsi="Arial" w:cs="Arial"/>
        <w:b/>
        <w:sz w:val="28"/>
        <w:szCs w:val="28"/>
      </w:rPr>
      <w:t xml:space="preserve"> Multicultural Action Plan 20</w:t>
    </w:r>
    <w:r>
      <w:rPr>
        <w:rFonts w:ascii="Arial" w:hAnsi="Arial" w:cs="Arial"/>
        <w:b/>
        <w:sz w:val="28"/>
        <w:szCs w:val="28"/>
      </w:rPr>
      <w:t>22-24</w:t>
    </w:r>
  </w:p>
  <w:p w14:paraId="3F90976B" w14:textId="77777777" w:rsidR="00541CD9" w:rsidRPr="00B56B9C" w:rsidRDefault="00541CD9" w:rsidP="00541CD9">
    <w:pPr>
      <w:pStyle w:val="Header"/>
      <w:jc w:val="center"/>
      <w:rPr>
        <w:rFonts w:ascii="Arial" w:hAnsi="Arial" w:cs="Arial"/>
        <w:b/>
        <w:sz w:val="18"/>
        <w:szCs w:val="18"/>
      </w:rPr>
    </w:pPr>
  </w:p>
  <w:p w14:paraId="2A77412A" w14:textId="182BE2E7" w:rsidR="00541CD9" w:rsidRPr="00B97696" w:rsidRDefault="00541CD9" w:rsidP="00541CD9">
    <w:pPr>
      <w:pStyle w:val="Header"/>
      <w:jc w:val="center"/>
      <w:rPr>
        <w:rFonts w:ascii="Arial" w:hAnsi="Arial" w:cs="Arial"/>
        <w:b/>
        <w:sz w:val="28"/>
        <w:szCs w:val="28"/>
      </w:rPr>
    </w:pPr>
    <w:r w:rsidRPr="00B97696">
      <w:rPr>
        <w:rFonts w:ascii="Arial" w:hAnsi="Arial" w:cs="Arial"/>
        <w:b/>
        <w:sz w:val="28"/>
        <w:szCs w:val="28"/>
      </w:rPr>
      <w:t>Annual Reporting for 2022-23</w:t>
    </w:r>
  </w:p>
  <w:p w14:paraId="66AC7488" w14:textId="1613681F" w:rsidR="00541CD9" w:rsidRPr="00B97696" w:rsidRDefault="00C705E0" w:rsidP="00C705E0">
    <w:pPr>
      <w:pStyle w:val="Header"/>
      <w:jc w:val="center"/>
      <w:rPr>
        <w:i/>
        <w:iCs/>
        <w:color w:val="4472C4" w:themeColor="accent1"/>
      </w:rPr>
    </w:pPr>
    <w:r w:rsidRPr="00C705E0">
      <w:rPr>
        <w:rFonts w:ascii="Arial" w:hAnsi="Arial" w:cs="Arial"/>
        <w:b/>
        <w:i/>
        <w:iCs/>
        <w:color w:val="4472C4" w:themeColor="accent1"/>
        <w:sz w:val="28"/>
        <w:szCs w:val="28"/>
      </w:rPr>
      <w:t>Queensland Corrective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D8"/>
    <w:multiLevelType w:val="hybridMultilevel"/>
    <w:tmpl w:val="009CA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29369B"/>
    <w:multiLevelType w:val="hybridMultilevel"/>
    <w:tmpl w:val="3CC2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05B99"/>
    <w:multiLevelType w:val="hybridMultilevel"/>
    <w:tmpl w:val="94063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2A155F"/>
    <w:multiLevelType w:val="hybridMultilevel"/>
    <w:tmpl w:val="468E4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D43A4C"/>
    <w:multiLevelType w:val="hybridMultilevel"/>
    <w:tmpl w:val="811EFEF8"/>
    <w:lvl w:ilvl="0" w:tplc="FFFFFFFF">
      <w:start w:val="1"/>
      <w:numFmt w:val="decimal"/>
      <w:lvlText w:val="%1."/>
      <w:lvlJc w:val="left"/>
      <w:pPr>
        <w:ind w:left="360" w:hanging="360"/>
      </w:pPr>
      <w:rPr>
        <w:rFonts w:hint="default"/>
        <w:b/>
        <w:color w:val="auto"/>
      </w:rPr>
    </w:lvl>
    <w:lvl w:ilvl="1" w:tplc="0C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D97317"/>
    <w:multiLevelType w:val="hybridMultilevel"/>
    <w:tmpl w:val="1D56BBB2"/>
    <w:lvl w:ilvl="0" w:tplc="148A55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952B18"/>
    <w:multiLevelType w:val="hybridMultilevel"/>
    <w:tmpl w:val="E3F02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B4A6DB1"/>
    <w:multiLevelType w:val="hybridMultilevel"/>
    <w:tmpl w:val="F0F2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E31E24"/>
    <w:multiLevelType w:val="hybridMultilevel"/>
    <w:tmpl w:val="23EE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347175"/>
    <w:multiLevelType w:val="hybridMultilevel"/>
    <w:tmpl w:val="C96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83D86"/>
    <w:multiLevelType w:val="hybridMultilevel"/>
    <w:tmpl w:val="014AAC18"/>
    <w:lvl w:ilvl="0" w:tplc="DA92C6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DD018C5"/>
    <w:multiLevelType w:val="hybridMultilevel"/>
    <w:tmpl w:val="DF9C0F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FE67AD"/>
    <w:multiLevelType w:val="hybridMultilevel"/>
    <w:tmpl w:val="AD38EE0C"/>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F3F769D"/>
    <w:multiLevelType w:val="hybridMultilevel"/>
    <w:tmpl w:val="0232735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8C81738"/>
    <w:multiLevelType w:val="hybridMultilevel"/>
    <w:tmpl w:val="EDC2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271397"/>
    <w:multiLevelType w:val="hybridMultilevel"/>
    <w:tmpl w:val="77B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A243DF"/>
    <w:multiLevelType w:val="hybridMultilevel"/>
    <w:tmpl w:val="D5C45870"/>
    <w:lvl w:ilvl="0" w:tplc="21C868A2">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42645317">
    <w:abstractNumId w:val="17"/>
  </w:num>
  <w:num w:numId="2" w16cid:durableId="1747801321">
    <w:abstractNumId w:val="16"/>
  </w:num>
  <w:num w:numId="3" w16cid:durableId="1226183865">
    <w:abstractNumId w:val="5"/>
  </w:num>
  <w:num w:numId="4" w16cid:durableId="1021935530">
    <w:abstractNumId w:val="10"/>
  </w:num>
  <w:num w:numId="5" w16cid:durableId="15156457">
    <w:abstractNumId w:val="3"/>
  </w:num>
  <w:num w:numId="6" w16cid:durableId="1853949761">
    <w:abstractNumId w:val="8"/>
  </w:num>
  <w:num w:numId="7" w16cid:durableId="201527945">
    <w:abstractNumId w:val="7"/>
  </w:num>
  <w:num w:numId="8" w16cid:durableId="1067150618">
    <w:abstractNumId w:val="0"/>
  </w:num>
  <w:num w:numId="9" w16cid:durableId="1186094741">
    <w:abstractNumId w:val="4"/>
  </w:num>
  <w:num w:numId="10" w16cid:durableId="1243832503">
    <w:abstractNumId w:val="2"/>
  </w:num>
  <w:num w:numId="11" w16cid:durableId="1461222516">
    <w:abstractNumId w:val="9"/>
  </w:num>
  <w:num w:numId="12" w16cid:durableId="825782761">
    <w:abstractNumId w:val="12"/>
  </w:num>
  <w:num w:numId="13" w16cid:durableId="237594544">
    <w:abstractNumId w:val="6"/>
  </w:num>
  <w:num w:numId="14" w16cid:durableId="1261912177">
    <w:abstractNumId w:val="15"/>
  </w:num>
  <w:num w:numId="15" w16cid:durableId="1033504620">
    <w:abstractNumId w:val="14"/>
  </w:num>
  <w:num w:numId="16" w16cid:durableId="944461015">
    <w:abstractNumId w:val="1"/>
  </w:num>
  <w:num w:numId="17" w16cid:durableId="538206914">
    <w:abstractNumId w:val="13"/>
  </w:num>
  <w:num w:numId="18" w16cid:durableId="1732579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2F"/>
    <w:rsid w:val="00005CD8"/>
    <w:rsid w:val="00006522"/>
    <w:rsid w:val="00024509"/>
    <w:rsid w:val="00052152"/>
    <w:rsid w:val="00055D23"/>
    <w:rsid w:val="00066E18"/>
    <w:rsid w:val="000A7D4A"/>
    <w:rsid w:val="000B3992"/>
    <w:rsid w:val="000C3C0C"/>
    <w:rsid w:val="00102062"/>
    <w:rsid w:val="00126FD8"/>
    <w:rsid w:val="00145A7A"/>
    <w:rsid w:val="00167AC0"/>
    <w:rsid w:val="00182982"/>
    <w:rsid w:val="00191A85"/>
    <w:rsid w:val="001945D3"/>
    <w:rsid w:val="001A6829"/>
    <w:rsid w:val="001C1823"/>
    <w:rsid w:val="0020183A"/>
    <w:rsid w:val="00215937"/>
    <w:rsid w:val="00251D5C"/>
    <w:rsid w:val="002615C0"/>
    <w:rsid w:val="00262B80"/>
    <w:rsid w:val="002664AD"/>
    <w:rsid w:val="002667FB"/>
    <w:rsid w:val="00272606"/>
    <w:rsid w:val="002A37CB"/>
    <w:rsid w:val="002B557E"/>
    <w:rsid w:val="002D6C72"/>
    <w:rsid w:val="002E6A82"/>
    <w:rsid w:val="00310FC1"/>
    <w:rsid w:val="00330A4E"/>
    <w:rsid w:val="00332E64"/>
    <w:rsid w:val="003372E6"/>
    <w:rsid w:val="003411B7"/>
    <w:rsid w:val="003526BC"/>
    <w:rsid w:val="003A54F2"/>
    <w:rsid w:val="003D2D9B"/>
    <w:rsid w:val="003F1957"/>
    <w:rsid w:val="004375E6"/>
    <w:rsid w:val="0045366B"/>
    <w:rsid w:val="00455951"/>
    <w:rsid w:val="004721F8"/>
    <w:rsid w:val="004A7050"/>
    <w:rsid w:val="004D7B08"/>
    <w:rsid w:val="00526786"/>
    <w:rsid w:val="00541CD9"/>
    <w:rsid w:val="00575117"/>
    <w:rsid w:val="0058679F"/>
    <w:rsid w:val="00593926"/>
    <w:rsid w:val="005A20FE"/>
    <w:rsid w:val="005A50D8"/>
    <w:rsid w:val="005A57EA"/>
    <w:rsid w:val="005C2DE0"/>
    <w:rsid w:val="005C7512"/>
    <w:rsid w:val="005F6B31"/>
    <w:rsid w:val="00600B94"/>
    <w:rsid w:val="0060797B"/>
    <w:rsid w:val="00623312"/>
    <w:rsid w:val="00623DA2"/>
    <w:rsid w:val="00630B55"/>
    <w:rsid w:val="006665CE"/>
    <w:rsid w:val="00681E62"/>
    <w:rsid w:val="00685F59"/>
    <w:rsid w:val="006B3C26"/>
    <w:rsid w:val="006B40CA"/>
    <w:rsid w:val="006E34F3"/>
    <w:rsid w:val="00703906"/>
    <w:rsid w:val="00703F90"/>
    <w:rsid w:val="00730B33"/>
    <w:rsid w:val="00732FB2"/>
    <w:rsid w:val="00745A61"/>
    <w:rsid w:val="0075331A"/>
    <w:rsid w:val="00790C70"/>
    <w:rsid w:val="0079489F"/>
    <w:rsid w:val="007C7D75"/>
    <w:rsid w:val="007D2704"/>
    <w:rsid w:val="007D47DF"/>
    <w:rsid w:val="0080321F"/>
    <w:rsid w:val="0080653B"/>
    <w:rsid w:val="0081133C"/>
    <w:rsid w:val="008535C1"/>
    <w:rsid w:val="008A2E5F"/>
    <w:rsid w:val="008A4DDE"/>
    <w:rsid w:val="008B5D1F"/>
    <w:rsid w:val="008B6C20"/>
    <w:rsid w:val="008E0443"/>
    <w:rsid w:val="008E1F66"/>
    <w:rsid w:val="008E2328"/>
    <w:rsid w:val="00907138"/>
    <w:rsid w:val="00911D83"/>
    <w:rsid w:val="009C5E8D"/>
    <w:rsid w:val="009C6E79"/>
    <w:rsid w:val="009E331F"/>
    <w:rsid w:val="00A11B64"/>
    <w:rsid w:val="00A2576C"/>
    <w:rsid w:val="00A43C41"/>
    <w:rsid w:val="00A63209"/>
    <w:rsid w:val="00A82C2C"/>
    <w:rsid w:val="00A841FE"/>
    <w:rsid w:val="00A84C54"/>
    <w:rsid w:val="00A87952"/>
    <w:rsid w:val="00AB4345"/>
    <w:rsid w:val="00AD21A3"/>
    <w:rsid w:val="00AD3789"/>
    <w:rsid w:val="00B002BF"/>
    <w:rsid w:val="00B16EAC"/>
    <w:rsid w:val="00B24248"/>
    <w:rsid w:val="00B312B8"/>
    <w:rsid w:val="00B37E1A"/>
    <w:rsid w:val="00B62730"/>
    <w:rsid w:val="00B719B4"/>
    <w:rsid w:val="00B97696"/>
    <w:rsid w:val="00BC13F0"/>
    <w:rsid w:val="00BF23BB"/>
    <w:rsid w:val="00BF4BBC"/>
    <w:rsid w:val="00C12D8A"/>
    <w:rsid w:val="00C22BE6"/>
    <w:rsid w:val="00C437D2"/>
    <w:rsid w:val="00C65755"/>
    <w:rsid w:val="00C705E0"/>
    <w:rsid w:val="00C72D79"/>
    <w:rsid w:val="00C80D1E"/>
    <w:rsid w:val="00C8423E"/>
    <w:rsid w:val="00C9760E"/>
    <w:rsid w:val="00CB2731"/>
    <w:rsid w:val="00CE386A"/>
    <w:rsid w:val="00CF7295"/>
    <w:rsid w:val="00D3026D"/>
    <w:rsid w:val="00D3192F"/>
    <w:rsid w:val="00D5773E"/>
    <w:rsid w:val="00D662C7"/>
    <w:rsid w:val="00DC5DAE"/>
    <w:rsid w:val="00E10DF8"/>
    <w:rsid w:val="00E13DCD"/>
    <w:rsid w:val="00E22D9C"/>
    <w:rsid w:val="00E32EED"/>
    <w:rsid w:val="00E4415B"/>
    <w:rsid w:val="00E62BD6"/>
    <w:rsid w:val="00E6702E"/>
    <w:rsid w:val="00E82B70"/>
    <w:rsid w:val="00E857A0"/>
    <w:rsid w:val="00EB122A"/>
    <w:rsid w:val="00EE2A08"/>
    <w:rsid w:val="00F21D66"/>
    <w:rsid w:val="00F34932"/>
    <w:rsid w:val="00F36F62"/>
    <w:rsid w:val="00F412ED"/>
    <w:rsid w:val="00F538F1"/>
    <w:rsid w:val="00F57859"/>
    <w:rsid w:val="00F859F6"/>
    <w:rsid w:val="00FA4882"/>
    <w:rsid w:val="00FB5CEA"/>
    <w:rsid w:val="00FD2835"/>
    <w:rsid w:val="00FE06EE"/>
    <w:rsid w:val="00FE1722"/>
    <w:rsid w:val="00FF5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8657"/>
  <w15:chartTrackingRefBased/>
  <w15:docId w15:val="{69391BBD-6D50-4F99-A881-8A94FDB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54"/>
  </w:style>
  <w:style w:type="paragraph" w:styleId="Heading1">
    <w:name w:val="heading 1"/>
    <w:basedOn w:val="Normal"/>
    <w:next w:val="Normal"/>
    <w:link w:val="Heading1Char"/>
    <w:uiPriority w:val="9"/>
    <w:qFormat/>
    <w:rsid w:val="00A63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3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92F"/>
    <w:rPr>
      <w:color w:val="0563C1"/>
      <w:u w:val="single"/>
    </w:rPr>
  </w:style>
  <w:style w:type="paragraph" w:styleId="ListParagraph">
    <w:name w:val="List Paragraph"/>
    <w:basedOn w:val="Normal"/>
    <w:uiPriority w:val="34"/>
    <w:qFormat/>
    <w:rsid w:val="00D3192F"/>
    <w:pPr>
      <w:ind w:left="720"/>
      <w:contextualSpacing/>
    </w:pPr>
  </w:style>
  <w:style w:type="table" w:styleId="TableGrid">
    <w:name w:val="Table Grid"/>
    <w:basedOn w:val="TableNormal"/>
    <w:uiPriority w:val="39"/>
    <w:rsid w:val="00D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F"/>
  </w:style>
  <w:style w:type="paragraph" w:styleId="Footer">
    <w:name w:val="footer"/>
    <w:basedOn w:val="Normal"/>
    <w:link w:val="FooterChar"/>
    <w:uiPriority w:val="99"/>
    <w:unhideWhenUsed/>
    <w:rsid w:val="00D3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F"/>
  </w:style>
  <w:style w:type="paragraph" w:styleId="Revision">
    <w:name w:val="Revision"/>
    <w:hidden/>
    <w:uiPriority w:val="99"/>
    <w:semiHidden/>
    <w:rsid w:val="006B40CA"/>
    <w:pPr>
      <w:spacing w:after="0" w:line="240" w:lineRule="auto"/>
    </w:pPr>
  </w:style>
  <w:style w:type="character" w:styleId="FollowedHyperlink">
    <w:name w:val="FollowedHyperlink"/>
    <w:basedOn w:val="DefaultParagraphFont"/>
    <w:uiPriority w:val="99"/>
    <w:semiHidden/>
    <w:unhideWhenUsed/>
    <w:rsid w:val="006B40CA"/>
    <w:rPr>
      <w:color w:val="954F72" w:themeColor="followedHyperlink"/>
      <w:u w:val="single"/>
    </w:rPr>
  </w:style>
  <w:style w:type="character" w:styleId="CommentReference">
    <w:name w:val="annotation reference"/>
    <w:basedOn w:val="DefaultParagraphFont"/>
    <w:uiPriority w:val="99"/>
    <w:semiHidden/>
    <w:unhideWhenUsed/>
    <w:rsid w:val="006B40CA"/>
    <w:rPr>
      <w:sz w:val="16"/>
      <w:szCs w:val="16"/>
    </w:rPr>
  </w:style>
  <w:style w:type="paragraph" w:styleId="CommentText">
    <w:name w:val="annotation text"/>
    <w:basedOn w:val="Normal"/>
    <w:link w:val="CommentTextChar"/>
    <w:uiPriority w:val="99"/>
    <w:unhideWhenUsed/>
    <w:rsid w:val="006B40CA"/>
    <w:pPr>
      <w:spacing w:line="240" w:lineRule="auto"/>
    </w:pPr>
    <w:rPr>
      <w:sz w:val="20"/>
      <w:szCs w:val="20"/>
    </w:rPr>
  </w:style>
  <w:style w:type="character" w:customStyle="1" w:styleId="CommentTextChar">
    <w:name w:val="Comment Text Char"/>
    <w:basedOn w:val="DefaultParagraphFont"/>
    <w:link w:val="CommentText"/>
    <w:uiPriority w:val="99"/>
    <w:rsid w:val="006B40CA"/>
    <w:rPr>
      <w:sz w:val="20"/>
      <w:szCs w:val="20"/>
    </w:rPr>
  </w:style>
  <w:style w:type="paragraph" w:styleId="CommentSubject">
    <w:name w:val="annotation subject"/>
    <w:basedOn w:val="CommentText"/>
    <w:next w:val="CommentText"/>
    <w:link w:val="CommentSubjectChar"/>
    <w:uiPriority w:val="99"/>
    <w:semiHidden/>
    <w:unhideWhenUsed/>
    <w:rsid w:val="006B40CA"/>
    <w:rPr>
      <w:b/>
      <w:bCs/>
    </w:rPr>
  </w:style>
  <w:style w:type="character" w:customStyle="1" w:styleId="CommentSubjectChar">
    <w:name w:val="Comment Subject Char"/>
    <w:basedOn w:val="CommentTextChar"/>
    <w:link w:val="CommentSubject"/>
    <w:uiPriority w:val="99"/>
    <w:semiHidden/>
    <w:rsid w:val="006B40CA"/>
    <w:rPr>
      <w:b/>
      <w:bCs/>
      <w:sz w:val="20"/>
      <w:szCs w:val="20"/>
    </w:rPr>
  </w:style>
  <w:style w:type="character" w:styleId="UnresolvedMention">
    <w:name w:val="Unresolved Mention"/>
    <w:basedOn w:val="DefaultParagraphFont"/>
    <w:uiPriority w:val="99"/>
    <w:semiHidden/>
    <w:unhideWhenUsed/>
    <w:rsid w:val="00B24248"/>
    <w:rPr>
      <w:color w:val="605E5C"/>
      <w:shd w:val="clear" w:color="auto" w:fill="E1DFDD"/>
    </w:rPr>
  </w:style>
  <w:style w:type="character" w:customStyle="1" w:styleId="Heading1Char">
    <w:name w:val="Heading 1 Char"/>
    <w:basedOn w:val="DefaultParagraphFont"/>
    <w:link w:val="Heading1"/>
    <w:uiPriority w:val="9"/>
    <w:rsid w:val="00A632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3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320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30"/>
    <w:rPr>
      <w:sz w:val="20"/>
      <w:szCs w:val="20"/>
    </w:rPr>
  </w:style>
  <w:style w:type="character" w:styleId="FootnoteReference">
    <w:name w:val="footnote reference"/>
    <w:basedOn w:val="DefaultParagraphFont"/>
    <w:uiPriority w:val="99"/>
    <w:semiHidden/>
    <w:unhideWhenUsed/>
    <w:rsid w:val="00B62730"/>
    <w:rPr>
      <w:vertAlign w:val="superscript"/>
    </w:rPr>
  </w:style>
  <w:style w:type="character" w:customStyle="1" w:styleId="cf01">
    <w:name w:val="cf01"/>
    <w:basedOn w:val="DefaultParagraphFont"/>
    <w:rsid w:val="00DC5D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yjma.qld.gov.au/resources/dcsyw/multicultural-affairs/policy-governance/multicultural-policy.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0C0F00D7CD4DC297C23C674EBD860D"/>
        <w:category>
          <w:name w:val="General"/>
          <w:gallery w:val="placeholder"/>
        </w:category>
        <w:types>
          <w:type w:val="bbPlcHdr"/>
        </w:types>
        <w:behaviors>
          <w:behavior w:val="content"/>
        </w:behaviors>
        <w:guid w:val="{3E9BFF5A-2C96-4BFE-B95C-3BFD948D982B}"/>
      </w:docPartPr>
      <w:docPartBody>
        <w:p w:rsidR="00B96CB5" w:rsidRDefault="007858D4" w:rsidP="007858D4">
          <w:pPr>
            <w:pStyle w:val="6F0C0F00D7CD4DC297C23C674EBD860D"/>
          </w:pPr>
          <w:r w:rsidRPr="006716C0">
            <w:rPr>
              <w:rStyle w:val="PlaceholderText"/>
            </w:rPr>
            <w:t>Choose an item.</w:t>
          </w:r>
        </w:p>
      </w:docPartBody>
    </w:docPart>
    <w:docPart>
      <w:docPartPr>
        <w:name w:val="0CEBDC8974AE4340B8B0EE7099A8E884"/>
        <w:category>
          <w:name w:val="General"/>
          <w:gallery w:val="placeholder"/>
        </w:category>
        <w:types>
          <w:type w:val="bbPlcHdr"/>
        </w:types>
        <w:behaviors>
          <w:behavior w:val="content"/>
        </w:behaviors>
        <w:guid w:val="{E95B5865-398C-485B-861E-B158777F82E1}"/>
      </w:docPartPr>
      <w:docPartBody>
        <w:p w:rsidR="00DA783B" w:rsidRDefault="0017091D" w:rsidP="0017091D">
          <w:pPr>
            <w:pStyle w:val="0CEBDC8974AE4340B8B0EE7099A8E884"/>
          </w:pPr>
          <w:r w:rsidRPr="006716C0">
            <w:rPr>
              <w:rStyle w:val="PlaceholderText"/>
            </w:rPr>
            <w:t>Choose an item.</w:t>
          </w:r>
        </w:p>
      </w:docPartBody>
    </w:docPart>
    <w:docPart>
      <w:docPartPr>
        <w:name w:val="9A207644064843218D8158FC7A429FD4"/>
        <w:category>
          <w:name w:val="General"/>
          <w:gallery w:val="placeholder"/>
        </w:category>
        <w:types>
          <w:type w:val="bbPlcHdr"/>
        </w:types>
        <w:behaviors>
          <w:behavior w:val="content"/>
        </w:behaviors>
        <w:guid w:val="{10DECC78-6575-4372-8F47-4FDCF3CB3652}"/>
      </w:docPartPr>
      <w:docPartBody>
        <w:p w:rsidR="00DA783B" w:rsidRDefault="0017091D" w:rsidP="0017091D">
          <w:pPr>
            <w:pStyle w:val="9A207644064843218D8158FC7A429FD4"/>
          </w:pPr>
          <w:r w:rsidRPr="006716C0">
            <w:rPr>
              <w:rStyle w:val="PlaceholderText"/>
            </w:rPr>
            <w:t>Choose an item.</w:t>
          </w:r>
        </w:p>
      </w:docPartBody>
    </w:docPart>
    <w:docPart>
      <w:docPartPr>
        <w:name w:val="00C3E43047E042438E859190106BC8DF"/>
        <w:category>
          <w:name w:val="General"/>
          <w:gallery w:val="placeholder"/>
        </w:category>
        <w:types>
          <w:type w:val="bbPlcHdr"/>
        </w:types>
        <w:behaviors>
          <w:behavior w:val="content"/>
        </w:behaviors>
        <w:guid w:val="{FF5D0576-417D-4F51-A956-C77C4F11C7C5}"/>
      </w:docPartPr>
      <w:docPartBody>
        <w:p w:rsidR="00DA783B" w:rsidRDefault="0017091D" w:rsidP="0017091D">
          <w:pPr>
            <w:pStyle w:val="00C3E43047E042438E859190106BC8DF"/>
          </w:pPr>
          <w:r w:rsidRPr="006716C0">
            <w:rPr>
              <w:rStyle w:val="PlaceholderText"/>
            </w:rPr>
            <w:t>Choose an item.</w:t>
          </w:r>
        </w:p>
      </w:docPartBody>
    </w:docPart>
    <w:docPart>
      <w:docPartPr>
        <w:name w:val="BC097386A6FE4624A8189E165252499D"/>
        <w:category>
          <w:name w:val="General"/>
          <w:gallery w:val="placeholder"/>
        </w:category>
        <w:types>
          <w:type w:val="bbPlcHdr"/>
        </w:types>
        <w:behaviors>
          <w:behavior w:val="content"/>
        </w:behaviors>
        <w:guid w:val="{A3D88840-FB93-431D-8421-754CBD1E12C0}"/>
      </w:docPartPr>
      <w:docPartBody>
        <w:p w:rsidR="001771DA" w:rsidRDefault="002D2391" w:rsidP="002D2391">
          <w:pPr>
            <w:pStyle w:val="BC097386A6FE4624A8189E165252499D"/>
          </w:pPr>
          <w:r w:rsidRPr="006716C0">
            <w:rPr>
              <w:rStyle w:val="PlaceholderText"/>
            </w:rPr>
            <w:t>Choose an item.</w:t>
          </w:r>
        </w:p>
      </w:docPartBody>
    </w:docPart>
    <w:docPart>
      <w:docPartPr>
        <w:name w:val="6FE100D2F8F7429DBF120AA006E5C728"/>
        <w:category>
          <w:name w:val="General"/>
          <w:gallery w:val="placeholder"/>
        </w:category>
        <w:types>
          <w:type w:val="bbPlcHdr"/>
        </w:types>
        <w:behaviors>
          <w:behavior w:val="content"/>
        </w:behaviors>
        <w:guid w:val="{0B532845-31DB-4207-B2D5-3A74AE701F0B}"/>
      </w:docPartPr>
      <w:docPartBody>
        <w:p w:rsidR="001771DA" w:rsidRDefault="002D2391" w:rsidP="002D2391">
          <w:pPr>
            <w:pStyle w:val="6FE100D2F8F7429DBF120AA006E5C728"/>
          </w:pPr>
          <w:r w:rsidRPr="006716C0">
            <w:rPr>
              <w:rStyle w:val="PlaceholderText"/>
            </w:rPr>
            <w:t>Choose an item.</w:t>
          </w:r>
        </w:p>
      </w:docPartBody>
    </w:docPart>
    <w:docPart>
      <w:docPartPr>
        <w:name w:val="CF14C944DCFC4F8F8E497DBD6AA5189C"/>
        <w:category>
          <w:name w:val="General"/>
          <w:gallery w:val="placeholder"/>
        </w:category>
        <w:types>
          <w:type w:val="bbPlcHdr"/>
        </w:types>
        <w:behaviors>
          <w:behavior w:val="content"/>
        </w:behaviors>
        <w:guid w:val="{1606858D-15D0-4BC7-A4CE-0D1E8634B767}"/>
      </w:docPartPr>
      <w:docPartBody>
        <w:p w:rsidR="001771DA" w:rsidRDefault="002D2391" w:rsidP="002D2391">
          <w:pPr>
            <w:pStyle w:val="CF14C944DCFC4F8F8E497DBD6AA5189C"/>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1"/>
    <w:rsid w:val="0017091D"/>
    <w:rsid w:val="001771DA"/>
    <w:rsid w:val="002C7600"/>
    <w:rsid w:val="002D2391"/>
    <w:rsid w:val="003573E4"/>
    <w:rsid w:val="004D1B55"/>
    <w:rsid w:val="00672A0F"/>
    <w:rsid w:val="007858D4"/>
    <w:rsid w:val="007A4CC5"/>
    <w:rsid w:val="007B50A4"/>
    <w:rsid w:val="00874EC4"/>
    <w:rsid w:val="008D4501"/>
    <w:rsid w:val="00907D78"/>
    <w:rsid w:val="00AE5254"/>
    <w:rsid w:val="00B10B0E"/>
    <w:rsid w:val="00B6679B"/>
    <w:rsid w:val="00B96CB5"/>
    <w:rsid w:val="00BB2F79"/>
    <w:rsid w:val="00D62424"/>
    <w:rsid w:val="00DA783B"/>
    <w:rsid w:val="00DE4C96"/>
    <w:rsid w:val="00FA5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391"/>
    <w:rPr>
      <w:color w:val="808080"/>
    </w:rPr>
  </w:style>
  <w:style w:type="paragraph" w:customStyle="1" w:styleId="6F0C0F00D7CD4DC297C23C674EBD860D">
    <w:name w:val="6F0C0F00D7CD4DC297C23C674EBD860D"/>
    <w:rsid w:val="007858D4"/>
  </w:style>
  <w:style w:type="paragraph" w:customStyle="1" w:styleId="0CEBDC8974AE4340B8B0EE7099A8E884">
    <w:name w:val="0CEBDC8974AE4340B8B0EE7099A8E884"/>
    <w:rsid w:val="0017091D"/>
  </w:style>
  <w:style w:type="paragraph" w:customStyle="1" w:styleId="9A207644064843218D8158FC7A429FD4">
    <w:name w:val="9A207644064843218D8158FC7A429FD4"/>
    <w:rsid w:val="0017091D"/>
  </w:style>
  <w:style w:type="paragraph" w:customStyle="1" w:styleId="00C3E43047E042438E859190106BC8DF">
    <w:name w:val="00C3E43047E042438E859190106BC8DF"/>
    <w:rsid w:val="0017091D"/>
  </w:style>
  <w:style w:type="paragraph" w:customStyle="1" w:styleId="BC097386A6FE4624A8189E165252499D">
    <w:name w:val="BC097386A6FE4624A8189E165252499D"/>
    <w:rsid w:val="002D2391"/>
    <w:rPr>
      <w:kern w:val="2"/>
      <w14:ligatures w14:val="standardContextual"/>
    </w:rPr>
  </w:style>
  <w:style w:type="paragraph" w:customStyle="1" w:styleId="6FE100D2F8F7429DBF120AA006E5C728">
    <w:name w:val="6FE100D2F8F7429DBF120AA006E5C728"/>
    <w:rsid w:val="002D2391"/>
    <w:rPr>
      <w:kern w:val="2"/>
      <w14:ligatures w14:val="standardContextual"/>
    </w:rPr>
  </w:style>
  <w:style w:type="paragraph" w:customStyle="1" w:styleId="CF14C944DCFC4F8F8E497DBD6AA5189C">
    <w:name w:val="CF14C944DCFC4F8F8E497DBD6AA5189C"/>
    <w:rsid w:val="002D23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66F7-1827-4CF9-8DC9-3B0CD26D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Harden</dc:creator>
  <cp:keywords/>
  <dc:description/>
  <cp:lastModifiedBy>Miller, Bianca</cp:lastModifiedBy>
  <cp:revision>2</cp:revision>
  <cp:lastPrinted>2023-06-05T05:27:00Z</cp:lastPrinted>
  <dcterms:created xsi:type="dcterms:W3CDTF">2023-08-16T22:59:00Z</dcterms:created>
  <dcterms:modified xsi:type="dcterms:W3CDTF">2023-08-16T22:59:00Z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2,4,5</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0652c3d3-d840-4172-a29f-9c7619623d98_Enabled">
    <vt:lpwstr>true</vt:lpwstr>
  </property>
  <property fmtid="{D5CDD505-2E9C-101B-9397-08002B2CF9AE}" pid="6" name="MSIP_Label_0652c3d3-d840-4172-a29f-9c7619623d98_SetDate">
    <vt:lpwstr>2023-07-20T22:49:55Z</vt:lpwstr>
  </property>
  <property fmtid="{D5CDD505-2E9C-101B-9397-08002B2CF9AE}" pid="7" name="MSIP_Label_0652c3d3-d840-4172-a29f-9c7619623d98_Method">
    <vt:lpwstr>Standard</vt:lpwstr>
  </property>
  <property fmtid="{D5CDD505-2E9C-101B-9397-08002B2CF9AE}" pid="8" name="MSIP_Label_0652c3d3-d840-4172-a29f-9c7619623d98_Name">
    <vt:lpwstr>OFFICIAL</vt:lpwstr>
  </property>
  <property fmtid="{D5CDD505-2E9C-101B-9397-08002B2CF9AE}" pid="9" name="MSIP_Label_0652c3d3-d840-4172-a29f-9c7619623d98_SiteId">
    <vt:lpwstr>9d72f613-8eae-45f5-bcab-46bf4632368f</vt:lpwstr>
  </property>
  <property fmtid="{D5CDD505-2E9C-101B-9397-08002B2CF9AE}" pid="10" name="MSIP_Label_0652c3d3-d840-4172-a29f-9c7619623d98_ActionId">
    <vt:lpwstr>1aa5f669-36c5-44bd-8f21-bd1a73b6a641</vt:lpwstr>
  </property>
  <property fmtid="{D5CDD505-2E9C-101B-9397-08002B2CF9AE}" pid="11" name="MSIP_Label_0652c3d3-d840-4172-a29f-9c7619623d98_ContentBits">
    <vt:lpwstr>1</vt:lpwstr>
  </property>
</Properties>
</file>