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4AEB" w14:textId="28ED7B37" w:rsidR="00E15FD5" w:rsidRPr="009173D4" w:rsidRDefault="00E15FD5" w:rsidP="009173D4">
      <w:pPr>
        <w:pStyle w:val="Heading1"/>
        <w:rPr>
          <w:rFonts w:ascii="Aptos" w:hAnsi="Aptos"/>
        </w:rPr>
      </w:pPr>
      <w:r w:rsidRPr="009173D4">
        <w:rPr>
          <w:rFonts w:ascii="Aptos" w:hAnsi="Aptos"/>
        </w:rPr>
        <w:t xml:space="preserve">Vehicle Standards </w:t>
      </w:r>
      <w:r w:rsidR="00ED205D" w:rsidRPr="009173D4">
        <w:rPr>
          <w:rFonts w:ascii="Aptos" w:hAnsi="Aptos"/>
        </w:rPr>
        <w:t xml:space="preserve">Information </w:t>
      </w:r>
      <w:r w:rsidR="00E16190">
        <w:rPr>
          <w:rFonts w:ascii="Aptos" w:hAnsi="Aptos"/>
        </w:rPr>
        <w:t>Sheet</w:t>
      </w:r>
    </w:p>
    <w:p w14:paraId="41A2749A" w14:textId="6CC3CF4A" w:rsidR="001A2ADD" w:rsidRPr="009173D4" w:rsidRDefault="003C2336" w:rsidP="009173D4">
      <w:pPr>
        <w:pStyle w:val="Heading4"/>
        <w:rPr>
          <w:rFonts w:ascii="Aptos" w:hAnsi="Aptos"/>
          <w:color w:val="auto"/>
        </w:rPr>
      </w:pPr>
      <w:r w:rsidRPr="009173D4">
        <w:rPr>
          <w:rFonts w:ascii="Aptos" w:hAnsi="Aptos"/>
          <w:color w:val="auto"/>
        </w:rPr>
        <w:t xml:space="preserve">Tyre </w:t>
      </w:r>
      <w:r w:rsidR="006606C2">
        <w:rPr>
          <w:rFonts w:ascii="Aptos" w:hAnsi="Aptos"/>
          <w:color w:val="auto"/>
        </w:rPr>
        <w:t xml:space="preserve">Outer </w:t>
      </w:r>
      <w:r w:rsidRPr="009173D4">
        <w:rPr>
          <w:rFonts w:ascii="Aptos" w:hAnsi="Aptos"/>
          <w:color w:val="auto"/>
        </w:rPr>
        <w:t xml:space="preserve">Diameter </w:t>
      </w:r>
      <w:r w:rsidR="00BC65C6">
        <w:rPr>
          <w:rFonts w:ascii="Aptos" w:hAnsi="Aptos"/>
          <w:color w:val="auto"/>
        </w:rPr>
        <w:t>for Alternat</w:t>
      </w:r>
      <w:r w:rsidR="00004934">
        <w:rPr>
          <w:rFonts w:ascii="Aptos" w:hAnsi="Aptos"/>
          <w:color w:val="auto"/>
        </w:rPr>
        <w:t>ive</w:t>
      </w:r>
      <w:r w:rsidR="00BC65C6">
        <w:rPr>
          <w:rFonts w:ascii="Aptos" w:hAnsi="Aptos"/>
          <w:color w:val="auto"/>
        </w:rPr>
        <w:t xml:space="preserve"> Tyres</w:t>
      </w:r>
      <w:r w:rsidRPr="009173D4">
        <w:rPr>
          <w:rFonts w:ascii="Aptos" w:hAnsi="Aptos"/>
          <w:color w:val="auto"/>
        </w:rPr>
        <w:t xml:space="preserve"> </w:t>
      </w:r>
      <w:r w:rsidR="00BC65C6">
        <w:rPr>
          <w:rFonts w:ascii="Aptos" w:hAnsi="Aptos"/>
          <w:color w:val="auto"/>
        </w:rPr>
        <w:t xml:space="preserve">on </w:t>
      </w:r>
      <w:r w:rsidRPr="009173D4">
        <w:rPr>
          <w:rFonts w:ascii="Aptos" w:hAnsi="Aptos"/>
          <w:color w:val="auto"/>
        </w:rPr>
        <w:t>Light Vehicles</w:t>
      </w:r>
    </w:p>
    <w:p w14:paraId="105FB1B3" w14:textId="187E6EFF" w:rsidR="007505EE" w:rsidRPr="009173D4" w:rsidRDefault="00235258" w:rsidP="00C65E34">
      <w:pPr>
        <w:jc w:val="left"/>
        <w:rPr>
          <w:rFonts w:ascii="Aptos" w:hAnsi="Aptos"/>
        </w:rPr>
      </w:pPr>
      <w:r>
        <w:rPr>
          <w:rFonts w:ascii="Aptos" w:hAnsi="Aptos" w:cs="Calibri"/>
        </w:rPr>
        <w:t>May</w:t>
      </w:r>
      <w:r w:rsidR="003C2336" w:rsidRPr="009173D4">
        <w:rPr>
          <w:rFonts w:ascii="Aptos" w:hAnsi="Aptos" w:cs="Calibri"/>
        </w:rPr>
        <w:t xml:space="preserve"> 2025</w:t>
      </w:r>
      <w:r w:rsidR="003C1F07" w:rsidRPr="009173D4">
        <w:rPr>
          <w:rFonts w:ascii="Aptos" w:hAnsi="Aptos" w:cs="Calibri"/>
        </w:rPr>
        <w:br/>
      </w:r>
    </w:p>
    <w:p w14:paraId="0AB88445" w14:textId="06797B4B" w:rsidR="00A403FF" w:rsidRDefault="000C4A40" w:rsidP="00B94E18">
      <w:pPr>
        <w:jc w:val="left"/>
        <w:rPr>
          <w:rFonts w:ascii="Aptos" w:hAnsi="Aptos" w:cs="Calibri"/>
        </w:rPr>
      </w:pPr>
      <w:r>
        <w:rPr>
          <w:rFonts w:ascii="Aptos" w:hAnsi="Aptos" w:cs="Calibri"/>
        </w:rPr>
        <w:t xml:space="preserve">Vehicle Standards Bulletin </w:t>
      </w:r>
      <w:r w:rsidR="00A231F0">
        <w:rPr>
          <w:rFonts w:ascii="Aptos" w:hAnsi="Aptos" w:cs="Calibri"/>
        </w:rPr>
        <w:t>14 (</w:t>
      </w:r>
      <w:r w:rsidR="00985454">
        <w:rPr>
          <w:rFonts w:ascii="Aptos" w:hAnsi="Aptos" w:cs="Calibri"/>
        </w:rPr>
        <w:t>VSB-14</w:t>
      </w:r>
      <w:r w:rsidR="00A231F0">
        <w:rPr>
          <w:rFonts w:ascii="Aptos" w:hAnsi="Aptos" w:cs="Calibri"/>
        </w:rPr>
        <w:t>)</w:t>
      </w:r>
      <w:r w:rsidR="00985454">
        <w:rPr>
          <w:rFonts w:ascii="Aptos" w:hAnsi="Aptos" w:cs="Calibri"/>
        </w:rPr>
        <w:t xml:space="preserve"> </w:t>
      </w:r>
      <w:r w:rsidR="000A343E">
        <w:rPr>
          <w:rFonts w:ascii="Aptos" w:hAnsi="Aptos" w:cs="Calibri"/>
        </w:rPr>
        <w:t xml:space="preserve">and </w:t>
      </w:r>
      <w:r w:rsidR="00E16190">
        <w:rPr>
          <w:rFonts w:ascii="Aptos" w:hAnsi="Aptos" w:cs="Calibri"/>
        </w:rPr>
        <w:t xml:space="preserve">the </w:t>
      </w:r>
      <w:r w:rsidR="008D5BEE">
        <w:rPr>
          <w:rFonts w:ascii="Aptos" w:hAnsi="Aptos" w:cs="Calibri"/>
        </w:rPr>
        <w:t>Q</w:t>
      </w:r>
      <w:r w:rsidR="002511D1">
        <w:rPr>
          <w:rFonts w:ascii="Aptos" w:hAnsi="Aptos" w:cs="Calibri"/>
        </w:rPr>
        <w:t xml:space="preserve">ueensland Road Vehicle Modification </w:t>
      </w:r>
      <w:r w:rsidR="0035598F">
        <w:rPr>
          <w:rFonts w:ascii="Aptos" w:hAnsi="Aptos" w:cs="Calibri"/>
        </w:rPr>
        <w:t xml:space="preserve">Handbook (QRVMH) </w:t>
      </w:r>
      <w:r w:rsidR="00455B39">
        <w:rPr>
          <w:rFonts w:ascii="Aptos" w:hAnsi="Aptos" w:cs="Calibri"/>
        </w:rPr>
        <w:t>outline</w:t>
      </w:r>
      <w:r w:rsidR="00F77C7D">
        <w:rPr>
          <w:rFonts w:ascii="Aptos" w:hAnsi="Aptos" w:cs="Calibri"/>
        </w:rPr>
        <w:t xml:space="preserve"> the </w:t>
      </w:r>
      <w:r w:rsidR="007F619A">
        <w:rPr>
          <w:rFonts w:ascii="Aptos" w:hAnsi="Aptos" w:cs="Calibri"/>
        </w:rPr>
        <w:t xml:space="preserve">requirements </w:t>
      </w:r>
      <w:r w:rsidR="00077A9C">
        <w:rPr>
          <w:rFonts w:ascii="Aptos" w:hAnsi="Aptos" w:cs="Calibri"/>
        </w:rPr>
        <w:t>for</w:t>
      </w:r>
      <w:r w:rsidR="007F619A">
        <w:rPr>
          <w:rFonts w:ascii="Aptos" w:hAnsi="Aptos" w:cs="Calibri"/>
        </w:rPr>
        <w:t xml:space="preserve"> </w:t>
      </w:r>
      <w:r w:rsidR="00A22A7B">
        <w:rPr>
          <w:rFonts w:ascii="Aptos" w:hAnsi="Aptos" w:cs="Calibri"/>
        </w:rPr>
        <w:t xml:space="preserve">fitting </w:t>
      </w:r>
      <w:r w:rsidR="00EF587C">
        <w:rPr>
          <w:rFonts w:ascii="Aptos" w:hAnsi="Aptos" w:cs="Calibri"/>
        </w:rPr>
        <w:t>alternative</w:t>
      </w:r>
      <w:r w:rsidR="00A33E1B">
        <w:rPr>
          <w:rFonts w:ascii="Aptos" w:hAnsi="Aptos" w:cs="Calibri"/>
        </w:rPr>
        <w:t xml:space="preserve"> size</w:t>
      </w:r>
      <w:r w:rsidR="00591028">
        <w:rPr>
          <w:rFonts w:ascii="Aptos" w:hAnsi="Aptos" w:cs="Calibri"/>
        </w:rPr>
        <w:t>d</w:t>
      </w:r>
      <w:r w:rsidR="00A33E1B">
        <w:rPr>
          <w:rFonts w:ascii="Aptos" w:hAnsi="Aptos" w:cs="Calibri"/>
        </w:rPr>
        <w:t xml:space="preserve"> tyres </w:t>
      </w:r>
      <w:r w:rsidR="00921600">
        <w:rPr>
          <w:rFonts w:ascii="Aptos" w:hAnsi="Aptos" w:cs="Calibri"/>
        </w:rPr>
        <w:t xml:space="preserve">on light vehicles </w:t>
      </w:r>
      <w:r w:rsidR="00992644">
        <w:rPr>
          <w:rFonts w:ascii="Aptos" w:hAnsi="Aptos" w:cs="Calibri"/>
        </w:rPr>
        <w:t xml:space="preserve">registered in Queensland. </w:t>
      </w:r>
      <w:r w:rsidR="001661A2">
        <w:rPr>
          <w:rFonts w:ascii="Aptos" w:hAnsi="Aptos" w:cs="Calibri"/>
        </w:rPr>
        <w:t xml:space="preserve">These </w:t>
      </w:r>
      <w:r w:rsidR="00EF587C">
        <w:rPr>
          <w:rFonts w:ascii="Aptos" w:hAnsi="Aptos" w:cs="Calibri"/>
        </w:rPr>
        <w:t>alternative</w:t>
      </w:r>
      <w:r w:rsidR="00455CBE">
        <w:rPr>
          <w:rFonts w:ascii="Aptos" w:hAnsi="Aptos" w:cs="Calibri"/>
        </w:rPr>
        <w:t xml:space="preserve"> size tyres </w:t>
      </w:r>
      <w:r w:rsidR="00E82B4A">
        <w:rPr>
          <w:rFonts w:ascii="Aptos" w:hAnsi="Aptos" w:cs="Calibri"/>
        </w:rPr>
        <w:t>differ from</w:t>
      </w:r>
      <w:r w:rsidR="00921CAD">
        <w:rPr>
          <w:rFonts w:ascii="Aptos" w:hAnsi="Aptos" w:cs="Calibri"/>
        </w:rPr>
        <w:t xml:space="preserve">, </w:t>
      </w:r>
      <w:r w:rsidR="00067235">
        <w:rPr>
          <w:rFonts w:ascii="Aptos" w:hAnsi="Aptos" w:cs="Calibri"/>
        </w:rPr>
        <w:t xml:space="preserve">but </w:t>
      </w:r>
      <w:r w:rsidR="00A15B35">
        <w:rPr>
          <w:rFonts w:ascii="Aptos" w:hAnsi="Aptos" w:cs="Calibri"/>
        </w:rPr>
        <w:t xml:space="preserve">are </w:t>
      </w:r>
      <w:r w:rsidR="00455CBE">
        <w:rPr>
          <w:rFonts w:ascii="Aptos" w:hAnsi="Aptos" w:cs="Calibri"/>
        </w:rPr>
        <w:t>related to</w:t>
      </w:r>
      <w:r w:rsidR="00C60A18">
        <w:rPr>
          <w:rFonts w:ascii="Aptos" w:hAnsi="Aptos" w:cs="Calibri"/>
        </w:rPr>
        <w:t>,</w:t>
      </w:r>
      <w:r w:rsidR="00455CBE">
        <w:rPr>
          <w:rFonts w:ascii="Aptos" w:hAnsi="Aptos" w:cs="Calibri"/>
        </w:rPr>
        <w:t xml:space="preserve"> the tyre</w:t>
      </w:r>
      <w:r w:rsidR="00A27B6F">
        <w:rPr>
          <w:rFonts w:ascii="Aptos" w:hAnsi="Aptos" w:cs="Calibri"/>
        </w:rPr>
        <w:t xml:space="preserve"> size specified by the Original Vehicle </w:t>
      </w:r>
      <w:r w:rsidR="0061245C">
        <w:rPr>
          <w:rFonts w:ascii="Aptos" w:hAnsi="Aptos" w:cs="Calibri"/>
        </w:rPr>
        <w:t>Manufacturer (OVM)</w:t>
      </w:r>
      <w:r w:rsidR="00EE7F82">
        <w:rPr>
          <w:rFonts w:ascii="Aptos" w:hAnsi="Aptos" w:cs="Calibri"/>
        </w:rPr>
        <w:t xml:space="preserve"> and </w:t>
      </w:r>
      <w:r w:rsidR="00A30C2B">
        <w:rPr>
          <w:rFonts w:ascii="Aptos" w:hAnsi="Aptos" w:cs="Calibri"/>
        </w:rPr>
        <w:t>indicated</w:t>
      </w:r>
      <w:r w:rsidR="00EE7F82">
        <w:rPr>
          <w:rFonts w:ascii="Aptos" w:hAnsi="Aptos" w:cs="Calibri"/>
        </w:rPr>
        <w:t xml:space="preserve"> on the original tyre placard</w:t>
      </w:r>
      <w:r w:rsidR="0071532C">
        <w:rPr>
          <w:rFonts w:ascii="Aptos" w:hAnsi="Aptos" w:cs="Calibri"/>
        </w:rPr>
        <w:t>.</w:t>
      </w:r>
      <w:r w:rsidR="00455CBE">
        <w:rPr>
          <w:rFonts w:ascii="Aptos" w:hAnsi="Aptos" w:cs="Calibri"/>
        </w:rPr>
        <w:t xml:space="preserve"> </w:t>
      </w:r>
      <w:r w:rsidR="00E15FD5" w:rsidRPr="009173D4">
        <w:rPr>
          <w:rFonts w:ascii="Aptos" w:hAnsi="Aptos" w:cs="Calibri"/>
        </w:rPr>
        <w:t xml:space="preserve">The purpose of this Vehicle Standards </w:t>
      </w:r>
      <w:r w:rsidR="00FF6D3C" w:rsidRPr="009173D4">
        <w:rPr>
          <w:rFonts w:ascii="Aptos" w:hAnsi="Aptos" w:cs="Calibri"/>
        </w:rPr>
        <w:t xml:space="preserve">Information </w:t>
      </w:r>
      <w:r w:rsidR="003D44AB">
        <w:rPr>
          <w:rFonts w:ascii="Aptos" w:hAnsi="Aptos" w:cs="Calibri"/>
        </w:rPr>
        <w:t xml:space="preserve">Sheet </w:t>
      </w:r>
      <w:r w:rsidR="00E15FD5" w:rsidRPr="009173D4">
        <w:rPr>
          <w:rFonts w:ascii="Aptos" w:hAnsi="Aptos" w:cs="Calibri"/>
        </w:rPr>
        <w:t>(VSI)</w:t>
      </w:r>
      <w:r w:rsidR="009164D9" w:rsidRPr="009173D4">
        <w:rPr>
          <w:rFonts w:ascii="Aptos" w:hAnsi="Aptos" w:cs="Calibri"/>
        </w:rPr>
        <w:t xml:space="preserve"> </w:t>
      </w:r>
      <w:r w:rsidR="00E15FD5" w:rsidRPr="009173D4">
        <w:rPr>
          <w:rFonts w:ascii="Aptos" w:hAnsi="Aptos" w:cs="Calibri"/>
        </w:rPr>
        <w:t xml:space="preserve">is to </w:t>
      </w:r>
      <w:r w:rsidR="00FC367F">
        <w:rPr>
          <w:rFonts w:ascii="Aptos" w:hAnsi="Aptos" w:cs="Calibri"/>
        </w:rPr>
        <w:t xml:space="preserve">explain </w:t>
      </w:r>
      <w:r w:rsidR="005F6CAC">
        <w:rPr>
          <w:rFonts w:ascii="Aptos" w:hAnsi="Aptos" w:cs="Calibri"/>
        </w:rPr>
        <w:t>how to</w:t>
      </w:r>
      <w:r w:rsidR="008B1D3D">
        <w:rPr>
          <w:rFonts w:ascii="Aptos" w:hAnsi="Aptos" w:cs="Calibri"/>
        </w:rPr>
        <w:t xml:space="preserve"> </w:t>
      </w:r>
      <w:r w:rsidR="00EC7303">
        <w:rPr>
          <w:rFonts w:ascii="Aptos" w:hAnsi="Aptos" w:cs="Calibri"/>
        </w:rPr>
        <w:t>determine</w:t>
      </w:r>
      <w:r w:rsidR="001E6EFF" w:rsidRPr="009173D4">
        <w:rPr>
          <w:rFonts w:ascii="Aptos" w:hAnsi="Aptos" w:cs="Calibri"/>
        </w:rPr>
        <w:t xml:space="preserve"> the </w:t>
      </w:r>
      <w:r w:rsidR="00C466FB">
        <w:rPr>
          <w:rFonts w:ascii="Aptos" w:hAnsi="Aptos" w:cs="Calibri"/>
        </w:rPr>
        <w:t xml:space="preserve">outer </w:t>
      </w:r>
      <w:r w:rsidR="001E6EFF" w:rsidRPr="009173D4">
        <w:rPr>
          <w:rFonts w:ascii="Aptos" w:hAnsi="Aptos" w:cs="Calibri"/>
        </w:rPr>
        <w:t xml:space="preserve">diameter of </w:t>
      </w:r>
      <w:r w:rsidR="00B822B9">
        <w:rPr>
          <w:rFonts w:ascii="Aptos" w:hAnsi="Aptos" w:cs="Calibri"/>
        </w:rPr>
        <w:t xml:space="preserve">acceptable </w:t>
      </w:r>
      <w:r w:rsidR="00EF587C">
        <w:rPr>
          <w:rFonts w:ascii="Aptos" w:hAnsi="Aptos" w:cs="Calibri"/>
        </w:rPr>
        <w:t>alternative</w:t>
      </w:r>
      <w:r w:rsidR="00B822B9">
        <w:rPr>
          <w:rFonts w:ascii="Aptos" w:hAnsi="Aptos" w:cs="Calibri"/>
        </w:rPr>
        <w:t xml:space="preserve"> </w:t>
      </w:r>
      <w:r w:rsidR="001E6EFF" w:rsidRPr="009173D4">
        <w:rPr>
          <w:rFonts w:ascii="Aptos" w:hAnsi="Aptos" w:cs="Calibri"/>
        </w:rPr>
        <w:t xml:space="preserve">tyres </w:t>
      </w:r>
      <w:r w:rsidR="00B822B9">
        <w:rPr>
          <w:rFonts w:ascii="Aptos" w:hAnsi="Aptos" w:cs="Calibri"/>
        </w:rPr>
        <w:t>size</w:t>
      </w:r>
      <w:r w:rsidR="00BB6752">
        <w:rPr>
          <w:rFonts w:ascii="Aptos" w:hAnsi="Aptos" w:cs="Calibri"/>
        </w:rPr>
        <w:t>s</w:t>
      </w:r>
      <w:r w:rsidR="00B822B9">
        <w:rPr>
          <w:rFonts w:ascii="Aptos" w:hAnsi="Aptos" w:cs="Calibri"/>
        </w:rPr>
        <w:t xml:space="preserve"> that can be fitted</w:t>
      </w:r>
      <w:r w:rsidR="00057501">
        <w:rPr>
          <w:rFonts w:ascii="Aptos" w:hAnsi="Aptos" w:cs="Calibri"/>
        </w:rPr>
        <w:t xml:space="preserve"> </w:t>
      </w:r>
      <w:r w:rsidR="001E6EFF" w:rsidRPr="009173D4">
        <w:rPr>
          <w:rFonts w:ascii="Aptos" w:hAnsi="Aptos" w:cs="Calibri"/>
        </w:rPr>
        <w:t xml:space="preserve">to </w:t>
      </w:r>
      <w:r w:rsidR="0093170A" w:rsidRPr="009173D4">
        <w:rPr>
          <w:rFonts w:ascii="Aptos" w:hAnsi="Aptos" w:cs="Calibri"/>
        </w:rPr>
        <w:t>l</w:t>
      </w:r>
      <w:r w:rsidR="001E6EFF" w:rsidRPr="009173D4">
        <w:rPr>
          <w:rFonts w:ascii="Aptos" w:hAnsi="Aptos" w:cs="Calibri"/>
        </w:rPr>
        <w:t xml:space="preserve">ight </w:t>
      </w:r>
      <w:r w:rsidR="0093170A" w:rsidRPr="009173D4">
        <w:rPr>
          <w:rFonts w:ascii="Aptos" w:hAnsi="Aptos" w:cs="Calibri"/>
        </w:rPr>
        <w:t>v</w:t>
      </w:r>
      <w:r w:rsidR="001E6EFF" w:rsidRPr="009173D4">
        <w:rPr>
          <w:rFonts w:ascii="Aptos" w:hAnsi="Aptos" w:cs="Calibri"/>
        </w:rPr>
        <w:t>ehicles</w:t>
      </w:r>
      <w:r w:rsidR="00973619" w:rsidRPr="009173D4">
        <w:rPr>
          <w:rFonts w:ascii="Aptos" w:hAnsi="Aptos" w:cs="Calibri"/>
        </w:rPr>
        <w:t xml:space="preserve">. </w:t>
      </w:r>
    </w:p>
    <w:p w14:paraId="3797DBE2" w14:textId="0A53E1E8" w:rsidR="00B6014E" w:rsidRPr="00B6014E" w:rsidRDefault="003E28DB" w:rsidP="00B6014E">
      <w:pPr>
        <w:pBdr>
          <w:bottom w:val="single" w:sz="4" w:space="1" w:color="336388"/>
        </w:pBdr>
        <w:autoSpaceDE w:val="0"/>
        <w:autoSpaceDN w:val="0"/>
        <w:adjustRightInd w:val="0"/>
        <w:spacing w:before="240" w:after="0"/>
        <w:rPr>
          <w:rFonts w:ascii="Aptos" w:eastAsia="Times New Roman" w:hAnsi="Aptos" w:cs="Times New Roman"/>
          <w:b/>
          <w:bCs/>
          <w:sz w:val="24"/>
          <w:lang w:eastAsia="en-AU"/>
        </w:rPr>
      </w:pPr>
      <w:r>
        <w:rPr>
          <w:rFonts w:ascii="Aptos" w:eastAsia="Times New Roman" w:hAnsi="Aptos" w:cs="Times New Roman"/>
          <w:b/>
          <w:bCs/>
          <w:sz w:val="24"/>
          <w:lang w:eastAsia="en-AU"/>
        </w:rPr>
        <w:t xml:space="preserve">To </w:t>
      </w:r>
      <w:r w:rsidR="000B0442">
        <w:rPr>
          <w:rFonts w:ascii="Aptos" w:eastAsia="Times New Roman" w:hAnsi="Aptos" w:cs="Times New Roman"/>
          <w:b/>
          <w:bCs/>
          <w:sz w:val="24"/>
          <w:lang w:eastAsia="en-AU"/>
        </w:rPr>
        <w:t>D</w:t>
      </w:r>
      <w:r>
        <w:rPr>
          <w:rFonts w:ascii="Aptos" w:eastAsia="Times New Roman" w:hAnsi="Aptos" w:cs="Times New Roman"/>
          <w:b/>
          <w:bCs/>
          <w:sz w:val="24"/>
          <w:lang w:eastAsia="en-AU"/>
        </w:rPr>
        <w:t xml:space="preserve">etermine the </w:t>
      </w:r>
      <w:r w:rsidR="000B0442">
        <w:rPr>
          <w:rFonts w:ascii="Aptos" w:eastAsia="Times New Roman" w:hAnsi="Aptos" w:cs="Times New Roman"/>
          <w:b/>
          <w:bCs/>
          <w:sz w:val="24"/>
          <w:lang w:eastAsia="en-AU"/>
        </w:rPr>
        <w:t>B</w:t>
      </w:r>
      <w:r w:rsidR="00614E87">
        <w:rPr>
          <w:rFonts w:ascii="Aptos" w:eastAsia="Times New Roman" w:hAnsi="Aptos" w:cs="Times New Roman"/>
          <w:b/>
          <w:bCs/>
          <w:sz w:val="24"/>
          <w:lang w:eastAsia="en-AU"/>
        </w:rPr>
        <w:t xml:space="preserve">ase </w:t>
      </w:r>
      <w:r w:rsidR="000B0442">
        <w:rPr>
          <w:rFonts w:ascii="Aptos" w:eastAsia="Times New Roman" w:hAnsi="Aptos" w:cs="Times New Roman"/>
          <w:b/>
          <w:bCs/>
          <w:sz w:val="24"/>
          <w:lang w:eastAsia="en-AU"/>
        </w:rPr>
        <w:t>T</w:t>
      </w:r>
      <w:r>
        <w:rPr>
          <w:rFonts w:ascii="Aptos" w:eastAsia="Times New Roman" w:hAnsi="Aptos" w:cs="Times New Roman"/>
          <w:b/>
          <w:bCs/>
          <w:sz w:val="24"/>
          <w:lang w:eastAsia="en-AU"/>
        </w:rPr>
        <w:t xml:space="preserve">yre </w:t>
      </w:r>
      <w:r w:rsidR="000B0442">
        <w:rPr>
          <w:rFonts w:ascii="Aptos" w:eastAsia="Times New Roman" w:hAnsi="Aptos" w:cs="Times New Roman"/>
          <w:b/>
          <w:bCs/>
          <w:sz w:val="24"/>
          <w:lang w:eastAsia="en-AU"/>
        </w:rPr>
        <w:t>S</w:t>
      </w:r>
      <w:r w:rsidR="008E7753">
        <w:rPr>
          <w:rFonts w:ascii="Aptos" w:eastAsia="Times New Roman" w:hAnsi="Aptos" w:cs="Times New Roman"/>
          <w:b/>
          <w:bCs/>
          <w:sz w:val="24"/>
          <w:lang w:eastAsia="en-AU"/>
        </w:rPr>
        <w:t>izes</w:t>
      </w:r>
    </w:p>
    <w:p w14:paraId="20361398" w14:textId="37535F80" w:rsidR="00D3195B" w:rsidRPr="0037435B" w:rsidRDefault="0042615D" w:rsidP="00803707">
      <w:pPr>
        <w:rPr>
          <w:rFonts w:ascii="Aptos" w:hAnsi="Aptos" w:cs="Calibri"/>
        </w:rPr>
      </w:pPr>
      <w:r>
        <w:rPr>
          <w:rFonts w:ascii="Aptos" w:hAnsi="Aptos" w:cs="Calibri"/>
        </w:rPr>
        <w:t>A vehicle’s</w:t>
      </w:r>
      <w:r w:rsidR="00D3195B">
        <w:rPr>
          <w:rFonts w:ascii="Aptos" w:hAnsi="Aptos" w:cs="Calibri"/>
        </w:rPr>
        <w:t xml:space="preserve"> base tyre sizes can be determined by</w:t>
      </w:r>
      <w:r>
        <w:rPr>
          <w:rFonts w:ascii="Aptos" w:hAnsi="Aptos" w:cs="Calibri"/>
        </w:rPr>
        <w:t>:</w:t>
      </w:r>
    </w:p>
    <w:p w14:paraId="3B6896AA" w14:textId="4EFD8125" w:rsidR="00613DE9" w:rsidRPr="009173D4" w:rsidRDefault="0042615D" w:rsidP="00803707">
      <w:pPr>
        <w:pStyle w:val="ListParagraph0"/>
        <w:numPr>
          <w:ilvl w:val="0"/>
          <w:numId w:val="27"/>
        </w:numPr>
        <w:rPr>
          <w:rFonts w:ascii="Aptos" w:hAnsi="Aptos" w:cs="Calibri"/>
        </w:rPr>
      </w:pPr>
      <w:r>
        <w:rPr>
          <w:rFonts w:ascii="Aptos" w:hAnsi="Aptos" w:cs="Calibri"/>
        </w:rPr>
        <w:t>viewing t</w:t>
      </w:r>
      <w:r w:rsidR="000C16A4" w:rsidRPr="009173D4">
        <w:rPr>
          <w:rFonts w:ascii="Aptos" w:hAnsi="Aptos" w:cs="Calibri"/>
        </w:rPr>
        <w:t xml:space="preserve">he tyre placard fitted by the </w:t>
      </w:r>
      <w:r w:rsidR="00FA0582">
        <w:rPr>
          <w:rFonts w:ascii="Aptos" w:hAnsi="Aptos" w:cs="Calibri"/>
        </w:rPr>
        <w:t>OVM</w:t>
      </w:r>
      <w:r>
        <w:rPr>
          <w:rFonts w:ascii="Aptos" w:hAnsi="Aptos" w:cs="Calibri"/>
        </w:rPr>
        <w:t>;</w:t>
      </w:r>
    </w:p>
    <w:p w14:paraId="1A3640DC" w14:textId="471DCD96" w:rsidR="00455B98" w:rsidRPr="009173D4" w:rsidRDefault="005E458C" w:rsidP="00803707">
      <w:pPr>
        <w:pStyle w:val="ListParagraph0"/>
        <w:numPr>
          <w:ilvl w:val="0"/>
          <w:numId w:val="27"/>
        </w:numPr>
        <w:rPr>
          <w:rFonts w:ascii="Aptos" w:hAnsi="Aptos" w:cs="Calibri"/>
        </w:rPr>
      </w:pPr>
      <w:r>
        <w:rPr>
          <w:rFonts w:ascii="Aptos" w:hAnsi="Aptos" w:cs="Calibri"/>
        </w:rPr>
        <w:t xml:space="preserve">viewing the </w:t>
      </w:r>
      <w:r w:rsidR="0042615D">
        <w:rPr>
          <w:rFonts w:ascii="Aptos" w:hAnsi="Aptos" w:cs="Calibri"/>
        </w:rPr>
        <w:t>s</w:t>
      </w:r>
      <w:r w:rsidR="000C16A4" w:rsidRPr="009173D4">
        <w:rPr>
          <w:rFonts w:ascii="Aptos" w:hAnsi="Aptos" w:cs="Calibri"/>
        </w:rPr>
        <w:t xml:space="preserve">pecifications </w:t>
      </w:r>
      <w:r w:rsidR="00394FE0" w:rsidRPr="009173D4">
        <w:rPr>
          <w:rFonts w:ascii="Aptos" w:hAnsi="Aptos" w:cs="Calibri"/>
        </w:rPr>
        <w:t>listed</w:t>
      </w:r>
      <w:r w:rsidR="000C16A4" w:rsidRPr="009173D4">
        <w:rPr>
          <w:rFonts w:ascii="Aptos" w:hAnsi="Aptos" w:cs="Calibri"/>
        </w:rPr>
        <w:t xml:space="preserve"> in the </w:t>
      </w:r>
      <w:r w:rsidR="006B5EEF">
        <w:rPr>
          <w:rFonts w:ascii="Aptos" w:hAnsi="Aptos" w:cs="Calibri"/>
        </w:rPr>
        <w:t>V</w:t>
      </w:r>
      <w:r w:rsidR="000C16A4" w:rsidRPr="009173D4">
        <w:rPr>
          <w:rFonts w:ascii="Aptos" w:hAnsi="Aptos" w:cs="Calibri"/>
        </w:rPr>
        <w:t xml:space="preserve">ehicle </w:t>
      </w:r>
      <w:r w:rsidR="006B5EEF">
        <w:rPr>
          <w:rFonts w:ascii="Aptos" w:hAnsi="Aptos" w:cs="Calibri"/>
        </w:rPr>
        <w:t>O</w:t>
      </w:r>
      <w:r w:rsidR="000C16A4" w:rsidRPr="009173D4">
        <w:rPr>
          <w:rFonts w:ascii="Aptos" w:hAnsi="Aptos" w:cs="Calibri"/>
        </w:rPr>
        <w:t xml:space="preserve">wner’s </w:t>
      </w:r>
      <w:r w:rsidR="006B5EEF">
        <w:rPr>
          <w:rFonts w:ascii="Aptos" w:hAnsi="Aptos" w:cs="Calibri"/>
        </w:rPr>
        <w:t>M</w:t>
      </w:r>
      <w:r w:rsidR="000C16A4" w:rsidRPr="009173D4">
        <w:rPr>
          <w:rFonts w:ascii="Aptos" w:hAnsi="Aptos" w:cs="Calibri"/>
        </w:rPr>
        <w:t>anual</w:t>
      </w:r>
      <w:r w:rsidR="0042615D">
        <w:rPr>
          <w:rFonts w:ascii="Aptos" w:hAnsi="Aptos" w:cs="Calibri"/>
        </w:rPr>
        <w:t>; or</w:t>
      </w:r>
    </w:p>
    <w:p w14:paraId="0570FD55" w14:textId="41379A77" w:rsidR="00455B98" w:rsidRPr="009173D4" w:rsidRDefault="0042615D" w:rsidP="00803707">
      <w:pPr>
        <w:pStyle w:val="ListParagraph0"/>
        <w:numPr>
          <w:ilvl w:val="0"/>
          <w:numId w:val="27"/>
        </w:numPr>
        <w:rPr>
          <w:rFonts w:ascii="Aptos" w:hAnsi="Aptos" w:cs="Calibri"/>
        </w:rPr>
      </w:pPr>
      <w:r>
        <w:rPr>
          <w:rFonts w:ascii="Aptos" w:hAnsi="Aptos" w:cs="Calibri"/>
        </w:rPr>
        <w:t>o</w:t>
      </w:r>
      <w:r w:rsidRPr="009173D4">
        <w:rPr>
          <w:rFonts w:ascii="Aptos" w:hAnsi="Aptos" w:cs="Calibri"/>
        </w:rPr>
        <w:t>btain</w:t>
      </w:r>
      <w:r>
        <w:rPr>
          <w:rFonts w:ascii="Aptos" w:hAnsi="Aptos" w:cs="Calibri"/>
        </w:rPr>
        <w:t>ing s</w:t>
      </w:r>
      <w:r w:rsidR="00593D98" w:rsidRPr="009173D4">
        <w:rPr>
          <w:rFonts w:ascii="Aptos" w:hAnsi="Aptos" w:cs="Calibri"/>
        </w:rPr>
        <w:t xml:space="preserve">pecifications </w:t>
      </w:r>
      <w:r w:rsidR="00C247C0" w:rsidRPr="009173D4">
        <w:rPr>
          <w:rFonts w:ascii="Aptos" w:hAnsi="Aptos" w:cs="Calibri"/>
        </w:rPr>
        <w:t>directly</w:t>
      </w:r>
      <w:r w:rsidR="00593D98" w:rsidRPr="009173D4">
        <w:rPr>
          <w:rFonts w:ascii="Aptos" w:hAnsi="Aptos" w:cs="Calibri"/>
        </w:rPr>
        <w:t xml:space="preserve"> from the vehicle manufacturer. </w:t>
      </w:r>
    </w:p>
    <w:p w14:paraId="2CD69EF4" w14:textId="75FE1744" w:rsidR="004B3988" w:rsidRPr="0037435B" w:rsidRDefault="00593D98" w:rsidP="00103678">
      <w:pPr>
        <w:rPr>
          <w:rFonts w:ascii="Aptos" w:hAnsi="Aptos" w:cs="Calibri"/>
        </w:rPr>
      </w:pPr>
      <w:r w:rsidRPr="0037435B">
        <w:rPr>
          <w:rFonts w:ascii="Aptos" w:hAnsi="Aptos" w:cs="Calibri"/>
        </w:rPr>
        <w:t xml:space="preserve">Only tyre sizes fitted for the Australian market are permitted to be used as the base </w:t>
      </w:r>
      <w:r w:rsidR="005E458C">
        <w:rPr>
          <w:rFonts w:ascii="Aptos" w:hAnsi="Aptos" w:cs="Calibri"/>
        </w:rPr>
        <w:t>tyre size</w:t>
      </w:r>
      <w:r w:rsidRPr="0037435B">
        <w:rPr>
          <w:rFonts w:ascii="Aptos" w:hAnsi="Aptos" w:cs="Calibri"/>
        </w:rPr>
        <w:t xml:space="preserve">. </w:t>
      </w:r>
      <w:r w:rsidR="005E458C">
        <w:rPr>
          <w:rFonts w:ascii="Aptos" w:hAnsi="Aptos" w:cs="Calibri"/>
        </w:rPr>
        <w:t>This means that,</w:t>
      </w:r>
      <w:r w:rsidRPr="00803707">
        <w:rPr>
          <w:rFonts w:ascii="Aptos" w:hAnsi="Aptos" w:cs="Calibri"/>
        </w:rPr>
        <w:t xml:space="preserve"> if a larger tyre is fitted in a country</w:t>
      </w:r>
      <w:r w:rsidR="00411FD2" w:rsidRPr="00803707">
        <w:rPr>
          <w:rFonts w:ascii="Aptos" w:hAnsi="Aptos" w:cs="Calibri"/>
        </w:rPr>
        <w:t xml:space="preserve"> other </w:t>
      </w:r>
      <w:r w:rsidRPr="00803707">
        <w:rPr>
          <w:rFonts w:ascii="Aptos" w:hAnsi="Aptos" w:cs="Calibri"/>
        </w:rPr>
        <w:t>than</w:t>
      </w:r>
      <w:r w:rsidR="00411FD2" w:rsidRPr="00803707">
        <w:rPr>
          <w:rFonts w:ascii="Aptos" w:hAnsi="Aptos" w:cs="Calibri"/>
        </w:rPr>
        <w:t xml:space="preserve"> Australia</w:t>
      </w:r>
      <w:r w:rsidRPr="00803707">
        <w:rPr>
          <w:rFonts w:ascii="Aptos" w:hAnsi="Aptos" w:cs="Calibri"/>
        </w:rPr>
        <w:t>,</w:t>
      </w:r>
      <w:r w:rsidR="00411FD2" w:rsidRPr="00803707">
        <w:rPr>
          <w:rFonts w:ascii="Aptos" w:hAnsi="Aptos" w:cs="Calibri"/>
        </w:rPr>
        <w:t xml:space="preserve"> that</w:t>
      </w:r>
      <w:r w:rsidRPr="00803707">
        <w:rPr>
          <w:rFonts w:ascii="Aptos" w:hAnsi="Aptos" w:cs="Calibri"/>
        </w:rPr>
        <w:t xml:space="preserve"> tyre</w:t>
      </w:r>
      <w:r w:rsidR="00527CBF">
        <w:rPr>
          <w:rFonts w:ascii="Aptos" w:hAnsi="Aptos" w:cs="Calibri"/>
        </w:rPr>
        <w:t xml:space="preserve"> size</w:t>
      </w:r>
      <w:r w:rsidRPr="0037435B">
        <w:rPr>
          <w:rFonts w:ascii="Aptos" w:hAnsi="Aptos" w:cs="Calibri"/>
        </w:rPr>
        <w:t xml:space="preserve"> </w:t>
      </w:r>
      <w:r w:rsidR="00527CBF">
        <w:rPr>
          <w:rFonts w:ascii="Aptos" w:hAnsi="Aptos" w:cs="Calibri"/>
        </w:rPr>
        <w:t>can</w:t>
      </w:r>
      <w:r w:rsidRPr="0037435B">
        <w:rPr>
          <w:rFonts w:ascii="Aptos" w:hAnsi="Aptos" w:cs="Calibri"/>
        </w:rPr>
        <w:t xml:space="preserve">not be used as the base </w:t>
      </w:r>
      <w:r w:rsidR="00643201" w:rsidRPr="0037435B">
        <w:rPr>
          <w:rFonts w:ascii="Aptos" w:hAnsi="Aptos" w:cs="Calibri"/>
        </w:rPr>
        <w:t>size.</w:t>
      </w:r>
    </w:p>
    <w:p w14:paraId="6CB8E689" w14:textId="3A5381C6" w:rsidR="003E28DB" w:rsidRPr="00B6014E" w:rsidRDefault="003E28DB" w:rsidP="003E28DB">
      <w:pPr>
        <w:pBdr>
          <w:bottom w:val="single" w:sz="4" w:space="1" w:color="336388"/>
        </w:pBdr>
        <w:autoSpaceDE w:val="0"/>
        <w:autoSpaceDN w:val="0"/>
        <w:adjustRightInd w:val="0"/>
        <w:spacing w:before="240" w:after="0"/>
        <w:rPr>
          <w:rFonts w:ascii="Aptos" w:eastAsia="Times New Roman" w:hAnsi="Aptos" w:cs="Times New Roman"/>
          <w:b/>
          <w:bCs/>
          <w:sz w:val="24"/>
          <w:lang w:eastAsia="en-AU"/>
        </w:rPr>
      </w:pPr>
      <w:r>
        <w:rPr>
          <w:rFonts w:ascii="Aptos" w:eastAsia="Times New Roman" w:hAnsi="Aptos" w:cs="Times New Roman"/>
          <w:b/>
          <w:bCs/>
          <w:sz w:val="24"/>
          <w:lang w:eastAsia="en-AU"/>
        </w:rPr>
        <w:t xml:space="preserve">Locating Tyre </w:t>
      </w:r>
      <w:r w:rsidR="000B0442">
        <w:rPr>
          <w:rFonts w:ascii="Aptos" w:eastAsia="Times New Roman" w:hAnsi="Aptos" w:cs="Times New Roman"/>
          <w:b/>
          <w:bCs/>
          <w:sz w:val="24"/>
          <w:lang w:eastAsia="en-AU"/>
        </w:rPr>
        <w:t>O</w:t>
      </w:r>
      <w:r w:rsidR="00435252">
        <w:rPr>
          <w:rFonts w:ascii="Aptos" w:eastAsia="Times New Roman" w:hAnsi="Aptos" w:cs="Times New Roman"/>
          <w:b/>
          <w:bCs/>
          <w:sz w:val="24"/>
          <w:lang w:eastAsia="en-AU"/>
        </w:rPr>
        <w:t>uter</w:t>
      </w:r>
      <w:r w:rsidR="008F1053">
        <w:rPr>
          <w:rFonts w:ascii="Aptos" w:eastAsia="Times New Roman" w:hAnsi="Aptos" w:cs="Times New Roman"/>
          <w:b/>
          <w:bCs/>
          <w:sz w:val="24"/>
          <w:lang w:eastAsia="en-AU"/>
        </w:rPr>
        <w:t xml:space="preserve"> </w:t>
      </w:r>
      <w:r w:rsidR="00435252">
        <w:rPr>
          <w:rFonts w:ascii="Aptos" w:eastAsia="Times New Roman" w:hAnsi="Aptos" w:cs="Times New Roman"/>
          <w:b/>
          <w:bCs/>
          <w:sz w:val="24"/>
          <w:lang w:eastAsia="en-AU"/>
        </w:rPr>
        <w:t>Diameter</w:t>
      </w:r>
    </w:p>
    <w:p w14:paraId="36530F0F" w14:textId="77C6CCF5" w:rsidR="008F1933" w:rsidRPr="009173D4" w:rsidRDefault="008F1933" w:rsidP="00F14957">
      <w:pPr>
        <w:rPr>
          <w:rFonts w:ascii="Aptos" w:hAnsi="Aptos" w:cs="Calibri"/>
        </w:rPr>
      </w:pPr>
      <w:r w:rsidRPr="009173D4">
        <w:rPr>
          <w:rFonts w:ascii="Aptos" w:hAnsi="Aptos" w:cs="Calibri"/>
        </w:rPr>
        <w:t xml:space="preserve">The </w:t>
      </w:r>
      <w:r w:rsidR="000416E9">
        <w:rPr>
          <w:rFonts w:ascii="Aptos" w:hAnsi="Aptos" w:cs="Calibri"/>
        </w:rPr>
        <w:t>acceptable</w:t>
      </w:r>
      <w:r w:rsidR="000416E9" w:rsidRPr="009173D4">
        <w:rPr>
          <w:rFonts w:ascii="Aptos" w:hAnsi="Aptos" w:cs="Calibri"/>
        </w:rPr>
        <w:t xml:space="preserve"> </w:t>
      </w:r>
      <w:r w:rsidRPr="009173D4">
        <w:rPr>
          <w:rFonts w:ascii="Aptos" w:hAnsi="Aptos" w:cs="Calibri"/>
        </w:rPr>
        <w:t xml:space="preserve">tyre </w:t>
      </w:r>
      <w:r w:rsidR="000416E9">
        <w:rPr>
          <w:rFonts w:ascii="Aptos" w:hAnsi="Aptos" w:cs="Calibri"/>
        </w:rPr>
        <w:t>outer diameter</w:t>
      </w:r>
      <w:r w:rsidR="000416E9" w:rsidRPr="009173D4">
        <w:rPr>
          <w:rFonts w:ascii="Aptos" w:hAnsi="Aptos" w:cs="Calibri"/>
        </w:rPr>
        <w:t xml:space="preserve"> </w:t>
      </w:r>
      <w:r w:rsidR="000416E9">
        <w:rPr>
          <w:rFonts w:ascii="Aptos" w:hAnsi="Aptos" w:cs="Calibri"/>
        </w:rPr>
        <w:t>shall</w:t>
      </w:r>
      <w:r w:rsidR="000416E9" w:rsidRPr="009173D4">
        <w:rPr>
          <w:rFonts w:ascii="Aptos" w:hAnsi="Aptos" w:cs="Calibri"/>
        </w:rPr>
        <w:t xml:space="preserve"> </w:t>
      </w:r>
      <w:r w:rsidR="00D84070" w:rsidRPr="009173D4">
        <w:rPr>
          <w:rFonts w:ascii="Aptos" w:hAnsi="Aptos" w:cs="Calibri"/>
        </w:rPr>
        <w:t xml:space="preserve">be sourced </w:t>
      </w:r>
      <w:r w:rsidRPr="009173D4">
        <w:rPr>
          <w:rFonts w:ascii="Aptos" w:hAnsi="Aptos" w:cs="Calibri"/>
        </w:rPr>
        <w:t>from the</w:t>
      </w:r>
      <w:r w:rsidR="009E309B" w:rsidRPr="009173D4">
        <w:rPr>
          <w:rFonts w:ascii="Aptos" w:hAnsi="Aptos" w:cs="Calibri"/>
        </w:rPr>
        <w:t xml:space="preserve"> following</w:t>
      </w:r>
      <w:r w:rsidRPr="009173D4">
        <w:rPr>
          <w:rFonts w:ascii="Aptos" w:hAnsi="Aptos" w:cs="Calibri"/>
        </w:rPr>
        <w:t>:</w:t>
      </w:r>
    </w:p>
    <w:p w14:paraId="498F4C8E" w14:textId="7F5883D4" w:rsidR="009F6265" w:rsidRDefault="00033EA9" w:rsidP="009F6265">
      <w:pPr>
        <w:rPr>
          <w:rFonts w:ascii="Aptos" w:hAnsi="Aptos" w:cs="Calibri"/>
        </w:rPr>
      </w:pPr>
      <w:r w:rsidRPr="0059493A">
        <w:rPr>
          <w:rFonts w:ascii="Aptos" w:hAnsi="Aptos" w:cs="Calibri"/>
        </w:rPr>
        <w:t xml:space="preserve">For </w:t>
      </w:r>
      <w:r w:rsidR="007E0C1E">
        <w:rPr>
          <w:rFonts w:ascii="Aptos" w:hAnsi="Aptos" w:cs="Calibri"/>
        </w:rPr>
        <w:t>p</w:t>
      </w:r>
      <w:r w:rsidRPr="00307DB5">
        <w:rPr>
          <w:rFonts w:ascii="Aptos" w:hAnsi="Aptos" w:cs="Calibri"/>
        </w:rPr>
        <w:t xml:space="preserve">assenger </w:t>
      </w:r>
      <w:r w:rsidR="00CA0CE1" w:rsidRPr="00307DB5">
        <w:rPr>
          <w:rFonts w:ascii="Aptos" w:hAnsi="Aptos" w:cs="Calibri"/>
        </w:rPr>
        <w:t>car tyres</w:t>
      </w:r>
      <w:r w:rsidR="009F6265">
        <w:rPr>
          <w:rFonts w:ascii="Aptos" w:hAnsi="Aptos" w:cs="Calibri"/>
        </w:rPr>
        <w:t>:</w:t>
      </w:r>
    </w:p>
    <w:p w14:paraId="1161866B" w14:textId="1C332412" w:rsidR="008F1933" w:rsidRPr="00083B1A" w:rsidRDefault="00C23547" w:rsidP="0037435B">
      <w:pPr>
        <w:pStyle w:val="ListParagraph0"/>
        <w:numPr>
          <w:ilvl w:val="1"/>
          <w:numId w:val="22"/>
        </w:numPr>
        <w:rPr>
          <w:rFonts w:ascii="Aptos" w:hAnsi="Aptos" w:cs="Calibri"/>
        </w:rPr>
      </w:pPr>
      <w:r>
        <w:rPr>
          <w:rFonts w:ascii="Aptos" w:hAnsi="Aptos" w:cs="Calibri"/>
        </w:rPr>
        <w:t>T</w:t>
      </w:r>
      <w:r w:rsidR="008F1933" w:rsidRPr="008E4C39">
        <w:rPr>
          <w:rFonts w:ascii="Aptos" w:hAnsi="Aptos" w:cs="Calibri"/>
        </w:rPr>
        <w:t xml:space="preserve">he </w:t>
      </w:r>
      <w:hyperlink r:id="rId8" w:history="1">
        <w:r w:rsidR="008F1933" w:rsidRPr="00083B1A">
          <w:rPr>
            <w:rStyle w:val="Hyperlink"/>
            <w:rFonts w:ascii="Aptos" w:hAnsi="Aptos" w:cs="Calibri"/>
            <w:i/>
            <w:iCs/>
          </w:rPr>
          <w:t>Tyre and Rim Association of Australia Standards Manual</w:t>
        </w:r>
      </w:hyperlink>
      <w:r w:rsidR="0055680C" w:rsidRPr="00083B1A">
        <w:rPr>
          <w:rFonts w:ascii="Aptos" w:hAnsi="Aptos" w:cs="Calibri"/>
        </w:rPr>
        <w:t xml:space="preserve"> </w:t>
      </w:r>
      <w:r>
        <w:rPr>
          <w:rFonts w:ascii="Aptos" w:hAnsi="Aptos" w:cs="Calibri"/>
        </w:rPr>
        <w:t xml:space="preserve">(Standards Manual) </w:t>
      </w:r>
      <w:r w:rsidR="0055680C" w:rsidRPr="00083B1A">
        <w:rPr>
          <w:rFonts w:ascii="Aptos" w:hAnsi="Aptos" w:cs="Calibri"/>
        </w:rPr>
        <w:t>may be used.</w:t>
      </w:r>
      <w:r w:rsidR="008F1933" w:rsidRPr="00083B1A">
        <w:rPr>
          <w:rFonts w:ascii="Aptos" w:hAnsi="Aptos" w:cs="Calibri"/>
        </w:rPr>
        <w:t xml:space="preserve"> Only the </w:t>
      </w:r>
      <w:r w:rsidR="00366261">
        <w:rPr>
          <w:rFonts w:ascii="Aptos" w:hAnsi="Aptos" w:cs="Calibri"/>
        </w:rPr>
        <w:t>‘</w:t>
      </w:r>
      <w:r w:rsidR="008F1933" w:rsidRPr="00083B1A">
        <w:rPr>
          <w:rFonts w:ascii="Aptos" w:hAnsi="Aptos" w:cs="Calibri"/>
        </w:rPr>
        <w:t>Design New Tyre</w:t>
      </w:r>
      <w:r w:rsidR="008A519E">
        <w:rPr>
          <w:rFonts w:ascii="Aptos" w:hAnsi="Aptos" w:cs="Calibri"/>
        </w:rPr>
        <w:t xml:space="preserve"> Overall</w:t>
      </w:r>
      <w:r w:rsidR="008F1933" w:rsidRPr="00083B1A">
        <w:rPr>
          <w:rFonts w:ascii="Aptos" w:hAnsi="Aptos" w:cs="Calibri"/>
        </w:rPr>
        <w:t xml:space="preserve"> </w:t>
      </w:r>
      <w:r w:rsidR="004B2872">
        <w:rPr>
          <w:rFonts w:ascii="Aptos" w:hAnsi="Aptos" w:cs="Calibri"/>
        </w:rPr>
        <w:t>D</w:t>
      </w:r>
      <w:r w:rsidR="00BE7ED1" w:rsidRPr="00083B1A">
        <w:rPr>
          <w:rFonts w:ascii="Aptos" w:hAnsi="Aptos" w:cs="Calibri"/>
        </w:rPr>
        <w:t>iameter</w:t>
      </w:r>
      <w:r w:rsidR="004B2872">
        <w:rPr>
          <w:rFonts w:ascii="Aptos" w:hAnsi="Aptos" w:cs="Calibri"/>
        </w:rPr>
        <w:t>’</w:t>
      </w:r>
      <w:r w:rsidR="00BE7ED1" w:rsidRPr="00083B1A">
        <w:rPr>
          <w:rFonts w:ascii="Aptos" w:hAnsi="Aptos" w:cs="Calibri"/>
        </w:rPr>
        <w:t xml:space="preserve"> </w:t>
      </w:r>
      <w:r w:rsidR="00634A69">
        <w:rPr>
          <w:rFonts w:ascii="Aptos" w:hAnsi="Aptos" w:cs="Calibri"/>
        </w:rPr>
        <w:t>can</w:t>
      </w:r>
      <w:r w:rsidR="00634A69" w:rsidRPr="00083B1A">
        <w:rPr>
          <w:rFonts w:ascii="Aptos" w:hAnsi="Aptos" w:cs="Calibri"/>
        </w:rPr>
        <w:t xml:space="preserve"> </w:t>
      </w:r>
      <w:r w:rsidR="008F1933" w:rsidRPr="00083B1A">
        <w:rPr>
          <w:rFonts w:ascii="Aptos" w:hAnsi="Aptos" w:cs="Calibri"/>
        </w:rPr>
        <w:t>be used</w:t>
      </w:r>
      <w:r w:rsidR="00634A69">
        <w:rPr>
          <w:rFonts w:ascii="Aptos" w:hAnsi="Aptos" w:cs="Calibri"/>
        </w:rPr>
        <w:t>,</w:t>
      </w:r>
      <w:r w:rsidR="008F1933" w:rsidRPr="00083B1A">
        <w:rPr>
          <w:rFonts w:ascii="Aptos" w:hAnsi="Aptos" w:cs="Calibri"/>
        </w:rPr>
        <w:t xml:space="preserve"> </w:t>
      </w:r>
      <w:r w:rsidR="00530B5C" w:rsidRPr="00083B1A">
        <w:rPr>
          <w:rFonts w:ascii="Aptos" w:hAnsi="Aptos" w:cs="Calibri"/>
        </w:rPr>
        <w:t>t</w:t>
      </w:r>
      <w:r w:rsidR="008F1933" w:rsidRPr="00083B1A">
        <w:rPr>
          <w:rFonts w:ascii="Aptos" w:hAnsi="Aptos" w:cs="Calibri"/>
        </w:rPr>
        <w:t xml:space="preserve">he </w:t>
      </w:r>
      <w:r w:rsidR="007B78EA">
        <w:rPr>
          <w:rFonts w:ascii="Aptos" w:hAnsi="Aptos" w:cs="Calibri"/>
        </w:rPr>
        <w:t>‘</w:t>
      </w:r>
      <w:r w:rsidR="008F1933" w:rsidRPr="008E4C39">
        <w:rPr>
          <w:rFonts w:ascii="Aptos" w:hAnsi="Aptos" w:cs="Calibri"/>
        </w:rPr>
        <w:t>Maximum Grown</w:t>
      </w:r>
      <w:r w:rsidR="004B2872">
        <w:rPr>
          <w:rFonts w:ascii="Aptos" w:hAnsi="Aptos" w:cs="Calibri"/>
        </w:rPr>
        <w:t xml:space="preserve"> Overall Diameter</w:t>
      </w:r>
      <w:r w:rsidR="007B78EA">
        <w:rPr>
          <w:rFonts w:ascii="Aptos" w:hAnsi="Aptos" w:cs="Calibri"/>
        </w:rPr>
        <w:t>’</w:t>
      </w:r>
      <w:r w:rsidR="0059167D" w:rsidRPr="00083B1A">
        <w:rPr>
          <w:rFonts w:ascii="Aptos" w:hAnsi="Aptos" w:cs="Calibri"/>
        </w:rPr>
        <w:t xml:space="preserve"> </w:t>
      </w:r>
      <w:r w:rsidR="008F1933" w:rsidRPr="00083B1A">
        <w:rPr>
          <w:rFonts w:ascii="Aptos" w:hAnsi="Aptos" w:cs="Calibri"/>
        </w:rPr>
        <w:t>must not be used</w:t>
      </w:r>
      <w:r w:rsidR="00634A69">
        <w:rPr>
          <w:rFonts w:ascii="Aptos" w:hAnsi="Aptos" w:cs="Calibri"/>
        </w:rPr>
        <w:t>; or</w:t>
      </w:r>
    </w:p>
    <w:p w14:paraId="614A9186" w14:textId="3EEB008D" w:rsidR="00652ED0" w:rsidRPr="00B317AC" w:rsidRDefault="00C23547" w:rsidP="0037435B">
      <w:pPr>
        <w:pStyle w:val="ListParagraph0"/>
        <w:numPr>
          <w:ilvl w:val="1"/>
          <w:numId w:val="22"/>
        </w:numPr>
        <w:rPr>
          <w:rFonts w:ascii="Aptos" w:hAnsi="Aptos" w:cs="Calibri"/>
        </w:rPr>
      </w:pPr>
      <w:r>
        <w:rPr>
          <w:rFonts w:ascii="Aptos" w:hAnsi="Aptos" w:cs="Calibri"/>
        </w:rPr>
        <w:t>T</w:t>
      </w:r>
      <w:r w:rsidR="007B49C5" w:rsidRPr="00B317AC">
        <w:rPr>
          <w:rFonts w:ascii="Aptos" w:hAnsi="Aptos" w:cs="Calibri"/>
        </w:rPr>
        <w:t xml:space="preserve">he tyre outer diameter may </w:t>
      </w:r>
      <w:r w:rsidR="000600C0" w:rsidRPr="00B317AC">
        <w:rPr>
          <w:rFonts w:ascii="Aptos" w:hAnsi="Aptos" w:cs="Calibri"/>
        </w:rPr>
        <w:t>be calculated</w:t>
      </w:r>
      <w:r w:rsidR="008D4BE4" w:rsidRPr="00B317AC">
        <w:rPr>
          <w:rFonts w:ascii="Aptos" w:hAnsi="Aptos" w:cs="Calibri"/>
        </w:rPr>
        <w:t xml:space="preserve"> as specified in </w:t>
      </w:r>
      <w:r w:rsidR="00B04CEB" w:rsidRPr="00B317AC">
        <w:rPr>
          <w:rFonts w:ascii="Aptos" w:hAnsi="Aptos" w:cs="Calibri"/>
        </w:rPr>
        <w:t>UN Regulation no. 30</w:t>
      </w:r>
      <w:r w:rsidR="008D4BE4" w:rsidRPr="00B317AC">
        <w:rPr>
          <w:rFonts w:ascii="Aptos" w:hAnsi="Aptos" w:cs="Calibri"/>
        </w:rPr>
        <w:t xml:space="preserve"> and may also be sourced from the tables provided in the annex to that regulation</w:t>
      </w:r>
      <w:r w:rsidR="00B04CEB" w:rsidRPr="00B317AC">
        <w:rPr>
          <w:rFonts w:ascii="Aptos" w:hAnsi="Aptos" w:cs="Calibri"/>
        </w:rPr>
        <w:t>.</w:t>
      </w:r>
    </w:p>
    <w:p w14:paraId="5BB13B14" w14:textId="77777777" w:rsidR="00F41951" w:rsidRDefault="00E33275" w:rsidP="00BF2099">
      <w:pPr>
        <w:rPr>
          <w:rFonts w:ascii="Aptos" w:hAnsi="Aptos" w:cs="Calibri"/>
        </w:rPr>
      </w:pPr>
      <w:r w:rsidRPr="00B317AC">
        <w:rPr>
          <w:rFonts w:ascii="Aptos" w:hAnsi="Aptos" w:cs="Calibri"/>
        </w:rPr>
        <w:t xml:space="preserve">For light </w:t>
      </w:r>
      <w:r w:rsidR="009627CC" w:rsidRPr="00B317AC">
        <w:rPr>
          <w:rFonts w:ascii="Aptos" w:hAnsi="Aptos" w:cs="Calibri"/>
        </w:rPr>
        <w:t xml:space="preserve">truck </w:t>
      </w:r>
      <w:r w:rsidRPr="00B317AC">
        <w:rPr>
          <w:rFonts w:ascii="Aptos" w:hAnsi="Aptos" w:cs="Calibri"/>
        </w:rPr>
        <w:t>tyres</w:t>
      </w:r>
      <w:r w:rsidR="00F41951">
        <w:rPr>
          <w:rFonts w:ascii="Aptos" w:hAnsi="Aptos" w:cs="Calibri"/>
        </w:rPr>
        <w:t>:</w:t>
      </w:r>
    </w:p>
    <w:p w14:paraId="7D479A32" w14:textId="6A1BA559" w:rsidR="00C75192" w:rsidRDefault="00C23547" w:rsidP="002455A9">
      <w:pPr>
        <w:pStyle w:val="ListParagraph0"/>
        <w:numPr>
          <w:ilvl w:val="1"/>
          <w:numId w:val="28"/>
        </w:numPr>
        <w:rPr>
          <w:rFonts w:ascii="Aptos" w:hAnsi="Aptos" w:cs="Calibri"/>
        </w:rPr>
      </w:pPr>
      <w:r>
        <w:rPr>
          <w:rFonts w:ascii="Aptos" w:hAnsi="Aptos" w:cs="Calibri"/>
        </w:rPr>
        <w:t>T</w:t>
      </w:r>
      <w:r w:rsidR="00B85B69" w:rsidRPr="00B079A6">
        <w:rPr>
          <w:rFonts w:ascii="Aptos" w:hAnsi="Aptos" w:cs="Calibri"/>
        </w:rPr>
        <w:t xml:space="preserve">he tyre outer diameter </w:t>
      </w:r>
      <w:r w:rsidR="0057374F">
        <w:rPr>
          <w:rFonts w:ascii="Aptos" w:hAnsi="Aptos" w:cs="Calibri"/>
        </w:rPr>
        <w:t>should</w:t>
      </w:r>
      <w:r w:rsidR="00B85B69" w:rsidRPr="00B079A6">
        <w:rPr>
          <w:rFonts w:ascii="Aptos" w:hAnsi="Aptos" w:cs="Calibri"/>
        </w:rPr>
        <w:t xml:space="preserve"> be calculated as specified in UN Regulation no. 54 and </w:t>
      </w:r>
      <w:r w:rsidR="007C0CF1">
        <w:rPr>
          <w:rFonts w:ascii="Aptos" w:hAnsi="Aptos" w:cs="Calibri"/>
        </w:rPr>
        <w:t>can</w:t>
      </w:r>
      <w:r w:rsidR="00B85B69" w:rsidRPr="00B079A6">
        <w:rPr>
          <w:rFonts w:ascii="Aptos" w:hAnsi="Aptos" w:cs="Calibri"/>
        </w:rPr>
        <w:t xml:space="preserve"> also be sourced from the tables provided in the annex to that regulation.</w:t>
      </w:r>
    </w:p>
    <w:p w14:paraId="4FE7C31F" w14:textId="291FF3F6" w:rsidR="002455A9" w:rsidRPr="00BF2099" w:rsidRDefault="001140B3" w:rsidP="33C689B6">
      <w:pPr>
        <w:rPr>
          <w:rFonts w:ascii="Aptos" w:hAnsi="Aptos" w:cs="Calibri"/>
        </w:rPr>
      </w:pPr>
      <w:r>
        <w:rPr>
          <w:rFonts w:ascii="Aptos" w:hAnsi="Aptos" w:cs="Calibri"/>
        </w:rPr>
        <w:t>As t</w:t>
      </w:r>
      <w:r w:rsidR="005D6F21" w:rsidRPr="00BF2099">
        <w:rPr>
          <w:rFonts w:ascii="Aptos" w:hAnsi="Aptos" w:cs="Calibri"/>
        </w:rPr>
        <w:t xml:space="preserve">he diameters in the UN Regulation and annex </w:t>
      </w:r>
      <w:r w:rsidR="00CB5513" w:rsidRPr="00BF2099">
        <w:rPr>
          <w:rFonts w:ascii="Aptos" w:hAnsi="Aptos" w:cs="Calibri"/>
        </w:rPr>
        <w:t xml:space="preserve">are </w:t>
      </w:r>
      <w:r w:rsidR="00C75192">
        <w:rPr>
          <w:rFonts w:ascii="Aptos" w:hAnsi="Aptos" w:cs="Calibri"/>
        </w:rPr>
        <w:t>generally</w:t>
      </w:r>
      <w:r w:rsidR="00CB5513" w:rsidRPr="00BF2099">
        <w:rPr>
          <w:rFonts w:ascii="Aptos" w:hAnsi="Aptos" w:cs="Calibri"/>
        </w:rPr>
        <w:t xml:space="preserve"> identical to th</w:t>
      </w:r>
      <w:r w:rsidR="00E76A95">
        <w:rPr>
          <w:rFonts w:ascii="Aptos" w:hAnsi="Aptos" w:cs="Calibri"/>
        </w:rPr>
        <w:t>e</w:t>
      </w:r>
      <w:r w:rsidR="00FA4963">
        <w:rPr>
          <w:rFonts w:ascii="Aptos" w:hAnsi="Aptos" w:cs="Calibri"/>
        </w:rPr>
        <w:t xml:space="preserve"> relevant</w:t>
      </w:r>
      <w:r w:rsidR="00CB5513" w:rsidRPr="00BF2099">
        <w:rPr>
          <w:rFonts w:ascii="Aptos" w:hAnsi="Aptos" w:cs="Calibri"/>
        </w:rPr>
        <w:t xml:space="preserve"> </w:t>
      </w:r>
      <w:r w:rsidR="00FA4963" w:rsidRPr="00B079A6">
        <w:rPr>
          <w:rFonts w:ascii="Aptos" w:hAnsi="Aptos" w:cs="Calibri"/>
        </w:rPr>
        <w:t>‘Design New Tyre Overall Diameter</w:t>
      </w:r>
      <w:r w:rsidR="00FA4963">
        <w:rPr>
          <w:rFonts w:ascii="Aptos" w:hAnsi="Aptos" w:cs="Calibri"/>
        </w:rPr>
        <w:t>s</w:t>
      </w:r>
      <w:r w:rsidR="00FA4963" w:rsidRPr="00B079A6">
        <w:rPr>
          <w:rFonts w:ascii="Aptos" w:hAnsi="Aptos" w:cs="Calibri"/>
        </w:rPr>
        <w:t xml:space="preserve">’ </w:t>
      </w:r>
      <w:r w:rsidR="00CB5513" w:rsidRPr="00BF2099">
        <w:rPr>
          <w:rFonts w:ascii="Aptos" w:hAnsi="Aptos" w:cs="Calibri"/>
        </w:rPr>
        <w:t>within the</w:t>
      </w:r>
      <w:r w:rsidR="00C23547">
        <w:rPr>
          <w:rFonts w:ascii="Aptos" w:hAnsi="Aptos" w:cs="Calibri"/>
        </w:rPr>
        <w:t xml:space="preserve"> Standards Manual, the</w:t>
      </w:r>
      <w:r>
        <w:rPr>
          <w:rFonts w:ascii="Aptos" w:hAnsi="Aptos" w:cs="Calibri"/>
        </w:rPr>
        <w:t xml:space="preserve"> Standards Manual can also be relied upon</w:t>
      </w:r>
      <w:r w:rsidR="002455A9" w:rsidRPr="00BF2099">
        <w:rPr>
          <w:rFonts w:ascii="Aptos" w:hAnsi="Aptos" w:cs="Calibri"/>
        </w:rPr>
        <w:t xml:space="preserve">. </w:t>
      </w:r>
      <w:r>
        <w:rPr>
          <w:rFonts w:ascii="Aptos" w:hAnsi="Aptos" w:cs="Calibri"/>
        </w:rPr>
        <w:t>However, o</w:t>
      </w:r>
      <w:r w:rsidR="002455A9" w:rsidRPr="00BF2099">
        <w:rPr>
          <w:rFonts w:ascii="Aptos" w:hAnsi="Aptos" w:cs="Calibri"/>
        </w:rPr>
        <w:t>nly the ‘Design New Tyre</w:t>
      </w:r>
      <w:r w:rsidR="004B2872" w:rsidRPr="00BF2099">
        <w:rPr>
          <w:rFonts w:ascii="Aptos" w:hAnsi="Aptos" w:cs="Calibri"/>
        </w:rPr>
        <w:t xml:space="preserve"> Overall Diameter</w:t>
      </w:r>
      <w:r w:rsidR="002455A9" w:rsidRPr="00BF2099">
        <w:rPr>
          <w:rFonts w:ascii="Aptos" w:hAnsi="Aptos" w:cs="Calibri"/>
        </w:rPr>
        <w:t>’ can be used, the ‘Maximum Grown</w:t>
      </w:r>
      <w:r w:rsidR="001855D0" w:rsidRPr="00BF2099">
        <w:rPr>
          <w:rFonts w:ascii="Aptos" w:hAnsi="Aptos" w:cs="Calibri"/>
        </w:rPr>
        <w:t xml:space="preserve"> Overall</w:t>
      </w:r>
      <w:r w:rsidR="001A23CA" w:rsidRPr="00BF2099">
        <w:rPr>
          <w:rFonts w:ascii="Aptos" w:hAnsi="Aptos" w:cs="Calibri"/>
        </w:rPr>
        <w:t xml:space="preserve"> Diameter</w:t>
      </w:r>
      <w:r w:rsidR="002455A9" w:rsidRPr="00BF2099">
        <w:rPr>
          <w:rFonts w:ascii="Aptos" w:hAnsi="Aptos" w:cs="Calibri"/>
        </w:rPr>
        <w:t>’ must not be used</w:t>
      </w:r>
      <w:r>
        <w:rPr>
          <w:rFonts w:ascii="Aptos" w:hAnsi="Aptos" w:cs="Calibri"/>
        </w:rPr>
        <w:t>.</w:t>
      </w:r>
    </w:p>
    <w:p w14:paraId="7A1CF2A1" w14:textId="52465E6A" w:rsidR="00195164" w:rsidRPr="00B6014E" w:rsidRDefault="00EF0F06" w:rsidP="00195164">
      <w:pPr>
        <w:pBdr>
          <w:bottom w:val="single" w:sz="4" w:space="1" w:color="336388"/>
        </w:pBdr>
        <w:autoSpaceDE w:val="0"/>
        <w:autoSpaceDN w:val="0"/>
        <w:adjustRightInd w:val="0"/>
        <w:spacing w:before="240" w:after="0"/>
        <w:rPr>
          <w:rFonts w:ascii="Aptos" w:eastAsia="Times New Roman" w:hAnsi="Aptos" w:cs="Times New Roman"/>
          <w:b/>
          <w:bCs/>
          <w:sz w:val="24"/>
          <w:lang w:eastAsia="en-AU"/>
        </w:rPr>
      </w:pPr>
      <w:r>
        <w:rPr>
          <w:rFonts w:ascii="Aptos" w:eastAsia="Times New Roman" w:hAnsi="Aptos" w:cs="Times New Roman"/>
          <w:b/>
          <w:bCs/>
          <w:sz w:val="24"/>
          <w:lang w:eastAsia="en-AU"/>
        </w:rPr>
        <w:t xml:space="preserve">Example - </w:t>
      </w:r>
      <w:r w:rsidR="00426C5E">
        <w:rPr>
          <w:rFonts w:ascii="Aptos" w:eastAsia="Times New Roman" w:hAnsi="Aptos" w:cs="Times New Roman"/>
          <w:b/>
          <w:bCs/>
          <w:sz w:val="24"/>
          <w:lang w:eastAsia="en-AU"/>
        </w:rPr>
        <w:t xml:space="preserve">Locating the correct </w:t>
      </w:r>
      <w:r w:rsidR="00120036">
        <w:rPr>
          <w:rFonts w:ascii="Aptos" w:eastAsia="Times New Roman" w:hAnsi="Aptos" w:cs="Times New Roman"/>
          <w:b/>
          <w:bCs/>
          <w:sz w:val="24"/>
          <w:lang w:eastAsia="en-AU"/>
        </w:rPr>
        <w:t xml:space="preserve">tyre diameter in the </w:t>
      </w:r>
      <w:r w:rsidR="00120036" w:rsidRPr="001F7E87">
        <w:rPr>
          <w:rFonts w:ascii="Aptos" w:eastAsia="Times New Roman" w:hAnsi="Aptos" w:cs="Times New Roman"/>
          <w:b/>
          <w:bCs/>
          <w:i/>
          <w:iCs/>
          <w:sz w:val="24"/>
          <w:lang w:eastAsia="en-AU"/>
        </w:rPr>
        <w:t>Standards Manual</w:t>
      </w:r>
    </w:p>
    <w:p w14:paraId="4182FB5A" w14:textId="6BE9F525" w:rsidR="003B7ED5" w:rsidRPr="004660F4" w:rsidRDefault="00EF0F06" w:rsidP="009173D4">
      <w:pPr>
        <w:pStyle w:val="ListParagraph0"/>
        <w:numPr>
          <w:ilvl w:val="0"/>
          <w:numId w:val="23"/>
        </w:numPr>
        <w:rPr>
          <w:rFonts w:ascii="Aptos" w:hAnsi="Aptos" w:cs="Calibri"/>
          <w:b/>
          <w:bCs/>
        </w:rPr>
      </w:pPr>
      <w:r>
        <w:rPr>
          <w:rFonts w:ascii="Aptos" w:hAnsi="Aptos"/>
          <w:noProof/>
        </w:rPr>
        <w:t xml:space="preserve">In this example, we have a </w:t>
      </w:r>
      <w:r w:rsidR="00893422">
        <w:rPr>
          <w:rFonts w:ascii="Aptos" w:hAnsi="Aptos"/>
          <w:noProof/>
        </w:rPr>
        <w:t xml:space="preserve">base </w:t>
      </w:r>
      <w:r w:rsidR="006B0E6E" w:rsidRPr="009C75BA">
        <w:rPr>
          <w:rFonts w:ascii="Aptos" w:hAnsi="Aptos"/>
          <w:noProof/>
        </w:rPr>
        <w:t>tyre size</w:t>
      </w:r>
      <w:r w:rsidR="00893422">
        <w:rPr>
          <w:rFonts w:ascii="Aptos" w:hAnsi="Aptos"/>
          <w:noProof/>
        </w:rPr>
        <w:t xml:space="preserve"> of</w:t>
      </w:r>
      <w:r w:rsidR="006B0E6E" w:rsidRPr="009C75BA">
        <w:rPr>
          <w:rFonts w:ascii="Aptos" w:hAnsi="Aptos"/>
          <w:noProof/>
        </w:rPr>
        <w:t xml:space="preserve"> </w:t>
      </w:r>
      <w:r w:rsidR="00145F87">
        <w:rPr>
          <w:rFonts w:ascii="Aptos" w:hAnsi="Aptos"/>
          <w:noProof/>
        </w:rPr>
        <w:t>265</w:t>
      </w:r>
      <w:r w:rsidR="00B761F8">
        <w:rPr>
          <w:rFonts w:ascii="Aptos" w:hAnsi="Aptos"/>
          <w:noProof/>
        </w:rPr>
        <w:t>/75</w:t>
      </w:r>
      <w:r w:rsidR="00307E0A">
        <w:rPr>
          <w:rFonts w:ascii="Aptos" w:hAnsi="Aptos"/>
          <w:noProof/>
        </w:rPr>
        <w:t>R16</w:t>
      </w:r>
      <w:r>
        <w:rPr>
          <w:rFonts w:ascii="Aptos" w:hAnsi="Aptos"/>
          <w:noProof/>
        </w:rPr>
        <w:t>.</w:t>
      </w:r>
      <w:r w:rsidR="006B0E6E" w:rsidRPr="009C75BA">
        <w:rPr>
          <w:rFonts w:ascii="Aptos" w:hAnsi="Aptos"/>
          <w:noProof/>
        </w:rPr>
        <w:t xml:space="preserve"> </w:t>
      </w:r>
    </w:p>
    <w:p w14:paraId="67134DAA" w14:textId="23DB3EF0" w:rsidR="008F218C" w:rsidRDefault="008A519E" w:rsidP="003D5E30">
      <w:pPr>
        <w:pStyle w:val="ListParagraph0"/>
        <w:numPr>
          <w:ilvl w:val="0"/>
          <w:numId w:val="23"/>
        </w:numPr>
        <w:rPr>
          <w:rFonts w:ascii="Aptos" w:hAnsi="Aptos" w:cs="Calibri"/>
        </w:rPr>
      </w:pPr>
      <w:r>
        <w:rPr>
          <w:rFonts w:ascii="Aptos" w:hAnsi="Aptos" w:cs="Calibri"/>
        </w:rPr>
        <w:t xml:space="preserve">Turn </w:t>
      </w:r>
      <w:r w:rsidR="00564E95" w:rsidRPr="008A519E">
        <w:rPr>
          <w:rFonts w:ascii="Aptos" w:hAnsi="Aptos" w:cs="Calibri"/>
        </w:rPr>
        <w:t xml:space="preserve">to the relevant page </w:t>
      </w:r>
      <w:r w:rsidR="00564E95" w:rsidRPr="008F218C">
        <w:rPr>
          <w:rFonts w:ascii="Aptos" w:hAnsi="Aptos" w:cs="Calibri"/>
        </w:rPr>
        <w:t>in the</w:t>
      </w:r>
      <w:r w:rsidR="00C23547">
        <w:rPr>
          <w:rFonts w:ascii="Aptos" w:hAnsi="Aptos" w:cs="Calibri"/>
        </w:rPr>
        <w:t xml:space="preserve"> Standards Manual</w:t>
      </w:r>
      <w:r w:rsidR="008F218C">
        <w:rPr>
          <w:rFonts w:ascii="Aptos" w:hAnsi="Aptos" w:cs="Calibri"/>
          <w:i/>
          <w:iCs/>
        </w:rPr>
        <w:t xml:space="preserve"> </w:t>
      </w:r>
      <w:r w:rsidR="00433CBE" w:rsidRPr="008F218C">
        <w:rPr>
          <w:rFonts w:ascii="Aptos" w:hAnsi="Aptos" w:cs="Calibri"/>
        </w:rPr>
        <w:t xml:space="preserve">to </w:t>
      </w:r>
      <w:r w:rsidR="00DC60FF" w:rsidRPr="008F218C">
        <w:rPr>
          <w:rFonts w:ascii="Aptos" w:hAnsi="Aptos" w:cs="Calibri"/>
        </w:rPr>
        <w:t>locate the table that provides tyre dimensions</w:t>
      </w:r>
      <w:r w:rsidR="00893422" w:rsidRPr="008F218C">
        <w:rPr>
          <w:rFonts w:ascii="Aptos" w:hAnsi="Aptos" w:cs="Calibri"/>
        </w:rPr>
        <w:t xml:space="preserve"> for the base tyre</w:t>
      </w:r>
      <w:r w:rsidRPr="008F218C">
        <w:rPr>
          <w:rFonts w:ascii="Aptos" w:hAnsi="Aptos" w:cs="Calibri"/>
        </w:rPr>
        <w:t xml:space="preserve"> size</w:t>
      </w:r>
      <w:r w:rsidR="006062C4" w:rsidRPr="008F218C">
        <w:rPr>
          <w:rFonts w:ascii="Aptos" w:hAnsi="Aptos" w:cs="Calibri"/>
        </w:rPr>
        <w:t xml:space="preserve"> </w:t>
      </w:r>
      <w:r w:rsidR="006062C4" w:rsidRPr="008F218C">
        <w:rPr>
          <w:rFonts w:ascii="Aptos" w:hAnsi="Aptos"/>
          <w:noProof/>
        </w:rPr>
        <w:t>of 265/75R16</w:t>
      </w:r>
      <w:r w:rsidR="009B4A0F" w:rsidRPr="008F218C">
        <w:rPr>
          <w:rFonts w:ascii="Aptos" w:hAnsi="Aptos" w:cs="Calibri"/>
        </w:rPr>
        <w:t>.</w:t>
      </w:r>
    </w:p>
    <w:p w14:paraId="1E31BEB3" w14:textId="5232537E" w:rsidR="00B41A28" w:rsidRDefault="009B4A0F" w:rsidP="003D5E30">
      <w:pPr>
        <w:pStyle w:val="ListParagraph0"/>
        <w:numPr>
          <w:ilvl w:val="0"/>
          <w:numId w:val="23"/>
        </w:numPr>
        <w:rPr>
          <w:rFonts w:ascii="Aptos" w:hAnsi="Aptos" w:cs="Calibri"/>
        </w:rPr>
      </w:pPr>
      <w:r w:rsidRPr="00C129AD">
        <w:rPr>
          <w:rFonts w:ascii="Aptos" w:hAnsi="Aptos"/>
        </w:rPr>
        <w:t>In this table</w:t>
      </w:r>
      <w:r w:rsidR="008A519E" w:rsidRPr="008F218C">
        <w:rPr>
          <w:rFonts w:ascii="Aptos" w:hAnsi="Aptos"/>
        </w:rPr>
        <w:t>,</w:t>
      </w:r>
      <w:r w:rsidRPr="00C129AD">
        <w:rPr>
          <w:rFonts w:ascii="Aptos" w:hAnsi="Aptos"/>
        </w:rPr>
        <w:t xml:space="preserve"> </w:t>
      </w:r>
      <w:r w:rsidR="009C10EA" w:rsidRPr="008F218C">
        <w:rPr>
          <w:rFonts w:ascii="Aptos" w:hAnsi="Aptos"/>
        </w:rPr>
        <w:t>find</w:t>
      </w:r>
      <w:r w:rsidRPr="00C129AD">
        <w:rPr>
          <w:rFonts w:ascii="Aptos" w:hAnsi="Aptos"/>
        </w:rPr>
        <w:t xml:space="preserve"> </w:t>
      </w:r>
      <w:r w:rsidRPr="008F218C">
        <w:rPr>
          <w:rFonts w:ascii="Aptos" w:hAnsi="Aptos" w:cs="Calibri"/>
        </w:rPr>
        <w:t>t</w:t>
      </w:r>
      <w:r w:rsidR="00AB1602" w:rsidRPr="008F218C">
        <w:rPr>
          <w:rFonts w:ascii="Aptos" w:hAnsi="Aptos" w:cs="Calibri"/>
        </w:rPr>
        <w:t xml:space="preserve">he </w:t>
      </w:r>
      <w:r w:rsidR="003F2AA8" w:rsidRPr="008F218C">
        <w:rPr>
          <w:rFonts w:ascii="Aptos" w:hAnsi="Aptos" w:cs="Calibri"/>
        </w:rPr>
        <w:t>‘</w:t>
      </w:r>
      <w:r w:rsidR="003D5E30" w:rsidRPr="008F218C">
        <w:rPr>
          <w:rFonts w:ascii="Aptos" w:hAnsi="Aptos" w:cs="Calibri"/>
        </w:rPr>
        <w:t>Design</w:t>
      </w:r>
      <w:r w:rsidR="003D5E30" w:rsidRPr="008A519E">
        <w:rPr>
          <w:rFonts w:ascii="Aptos" w:hAnsi="Aptos" w:cs="Calibri"/>
        </w:rPr>
        <w:t xml:space="preserve"> New Tyre</w:t>
      </w:r>
      <w:r w:rsidRPr="008A519E">
        <w:rPr>
          <w:rFonts w:ascii="Aptos" w:hAnsi="Aptos" w:cs="Calibri"/>
        </w:rPr>
        <w:t xml:space="preserve"> </w:t>
      </w:r>
      <w:r w:rsidR="00900D94" w:rsidRPr="008A519E">
        <w:rPr>
          <w:rFonts w:ascii="Aptos" w:hAnsi="Aptos" w:cs="Calibri"/>
        </w:rPr>
        <w:t>Overall</w:t>
      </w:r>
      <w:r w:rsidR="008F218C">
        <w:rPr>
          <w:rFonts w:ascii="Aptos" w:hAnsi="Aptos" w:cs="Calibri"/>
        </w:rPr>
        <w:t xml:space="preserve"> Diameter,</w:t>
      </w:r>
      <w:r w:rsidR="003F2AA8">
        <w:rPr>
          <w:rFonts w:ascii="Aptos" w:hAnsi="Aptos" w:cs="Calibri"/>
        </w:rPr>
        <w:t>’</w:t>
      </w:r>
      <w:r w:rsidR="00900D94" w:rsidRPr="008A519E">
        <w:rPr>
          <w:rFonts w:ascii="Aptos" w:hAnsi="Aptos" w:cs="Calibri"/>
        </w:rPr>
        <w:t xml:space="preserve"> either for </w:t>
      </w:r>
      <w:r w:rsidR="00007173" w:rsidRPr="008A519E">
        <w:rPr>
          <w:rFonts w:ascii="Aptos" w:hAnsi="Aptos" w:cs="Calibri"/>
        </w:rPr>
        <w:t>h</w:t>
      </w:r>
      <w:r w:rsidR="00900D94" w:rsidRPr="008A519E">
        <w:rPr>
          <w:rFonts w:ascii="Aptos" w:hAnsi="Aptos" w:cs="Calibri"/>
        </w:rPr>
        <w:t xml:space="preserve">ighway tread or traction </w:t>
      </w:r>
      <w:r w:rsidR="00B41A28" w:rsidRPr="008A519E">
        <w:rPr>
          <w:rFonts w:ascii="Aptos" w:hAnsi="Aptos" w:cs="Calibri"/>
        </w:rPr>
        <w:t>tread</w:t>
      </w:r>
      <w:r w:rsidR="00B84157">
        <w:rPr>
          <w:rFonts w:ascii="Aptos" w:hAnsi="Aptos" w:cs="Calibri"/>
        </w:rPr>
        <w:t xml:space="preserve"> depending on the tyre type</w:t>
      </w:r>
      <w:r w:rsidR="00B41A28" w:rsidRPr="008A519E">
        <w:rPr>
          <w:rFonts w:ascii="Aptos" w:hAnsi="Aptos" w:cs="Calibri"/>
        </w:rPr>
        <w:t>. This is the correct diameter to use.</w:t>
      </w:r>
      <w:r w:rsidR="00B41A28">
        <w:rPr>
          <w:rFonts w:ascii="Aptos" w:hAnsi="Aptos" w:cs="Calibri"/>
        </w:rPr>
        <w:t xml:space="preserve"> </w:t>
      </w:r>
    </w:p>
    <w:p w14:paraId="520CEFCF" w14:textId="2377EE6A" w:rsidR="003D5E30" w:rsidRPr="00C129AD" w:rsidRDefault="001855D0" w:rsidP="00C129AD">
      <w:pPr>
        <w:ind w:left="720"/>
        <w:rPr>
          <w:rFonts w:ascii="Aptos" w:hAnsi="Aptos" w:cs="Calibri"/>
        </w:rPr>
      </w:pPr>
      <w:r>
        <w:rPr>
          <w:rFonts w:ascii="Aptos" w:hAnsi="Aptos" w:cs="Calibri"/>
        </w:rPr>
        <w:t xml:space="preserve">Note: </w:t>
      </w:r>
      <w:r w:rsidR="00D669C3" w:rsidRPr="00C129AD">
        <w:rPr>
          <w:rFonts w:ascii="Aptos" w:hAnsi="Aptos" w:cs="Calibri"/>
        </w:rPr>
        <w:t>Do not</w:t>
      </w:r>
      <w:r w:rsidR="006E12EF" w:rsidRPr="00C129AD">
        <w:rPr>
          <w:rFonts w:ascii="Aptos" w:hAnsi="Aptos" w:cs="Calibri"/>
        </w:rPr>
        <w:t xml:space="preserve"> use t</w:t>
      </w:r>
      <w:r w:rsidR="003D5E30" w:rsidRPr="00C129AD">
        <w:rPr>
          <w:rFonts w:ascii="Aptos" w:hAnsi="Aptos" w:cs="Calibri"/>
        </w:rPr>
        <w:t xml:space="preserve">he </w:t>
      </w:r>
      <w:r w:rsidR="009174EC">
        <w:rPr>
          <w:rFonts w:ascii="Aptos" w:hAnsi="Aptos" w:cs="Calibri"/>
        </w:rPr>
        <w:t>‘</w:t>
      </w:r>
      <w:r w:rsidR="003D5E30" w:rsidRPr="00C129AD">
        <w:rPr>
          <w:rFonts w:ascii="Aptos" w:hAnsi="Aptos" w:cs="Calibri"/>
        </w:rPr>
        <w:t>Maximum Grown</w:t>
      </w:r>
      <w:r w:rsidR="00A737D7" w:rsidRPr="00C129AD">
        <w:rPr>
          <w:rFonts w:ascii="Aptos" w:hAnsi="Aptos" w:cs="Calibri"/>
        </w:rPr>
        <w:t xml:space="preserve"> </w:t>
      </w:r>
      <w:r w:rsidR="00007173" w:rsidRPr="00C129AD">
        <w:rPr>
          <w:rFonts w:ascii="Aptos" w:hAnsi="Aptos" w:cs="Calibri"/>
        </w:rPr>
        <w:t>O</w:t>
      </w:r>
      <w:r w:rsidR="00A737D7" w:rsidRPr="00C129AD">
        <w:rPr>
          <w:rFonts w:ascii="Aptos" w:hAnsi="Aptos" w:cs="Calibri"/>
        </w:rPr>
        <w:t>verall</w:t>
      </w:r>
      <w:r w:rsidR="003D5E30" w:rsidRPr="00C129AD">
        <w:rPr>
          <w:rFonts w:ascii="Aptos" w:hAnsi="Aptos" w:cs="Calibri"/>
        </w:rPr>
        <w:t xml:space="preserve"> </w:t>
      </w:r>
      <w:r w:rsidR="00007173" w:rsidRPr="00C129AD">
        <w:rPr>
          <w:rFonts w:ascii="Aptos" w:hAnsi="Aptos" w:cs="Calibri"/>
        </w:rPr>
        <w:t>D</w:t>
      </w:r>
      <w:r w:rsidR="003D5E30" w:rsidRPr="00C129AD">
        <w:rPr>
          <w:rFonts w:ascii="Aptos" w:hAnsi="Aptos" w:cs="Calibri"/>
        </w:rPr>
        <w:t>iameter</w:t>
      </w:r>
      <w:r w:rsidR="00A737D7" w:rsidRPr="00C129AD">
        <w:rPr>
          <w:rFonts w:ascii="Aptos" w:hAnsi="Aptos" w:cs="Calibri"/>
        </w:rPr>
        <w:t>.</w:t>
      </w:r>
      <w:r w:rsidR="009174EC">
        <w:rPr>
          <w:rFonts w:ascii="Aptos" w:hAnsi="Aptos" w:cs="Calibri"/>
        </w:rPr>
        <w:t>’</w:t>
      </w:r>
      <w:r w:rsidR="00A737D7" w:rsidRPr="00C129AD">
        <w:rPr>
          <w:rFonts w:ascii="Aptos" w:hAnsi="Aptos" w:cs="Calibri"/>
        </w:rPr>
        <w:t xml:space="preserve"> These </w:t>
      </w:r>
      <w:r w:rsidR="009174EC">
        <w:rPr>
          <w:rFonts w:ascii="Aptos" w:hAnsi="Aptos" w:cs="Calibri"/>
        </w:rPr>
        <w:t xml:space="preserve">diameters </w:t>
      </w:r>
      <w:r w:rsidR="00A737D7" w:rsidRPr="00C129AD">
        <w:rPr>
          <w:rFonts w:ascii="Aptos" w:hAnsi="Aptos" w:cs="Calibri"/>
        </w:rPr>
        <w:t xml:space="preserve">are provided only </w:t>
      </w:r>
      <w:r w:rsidR="00B713D6" w:rsidRPr="00C129AD">
        <w:rPr>
          <w:rFonts w:ascii="Aptos" w:hAnsi="Aptos" w:cs="Calibri"/>
        </w:rPr>
        <w:t xml:space="preserve">as design references </w:t>
      </w:r>
      <w:r w:rsidR="121731C1" w:rsidRPr="33C689B6">
        <w:rPr>
          <w:rFonts w:ascii="Aptos" w:hAnsi="Aptos" w:cs="Calibri"/>
        </w:rPr>
        <w:t>for</w:t>
      </w:r>
      <w:r w:rsidR="00B713D6" w:rsidRPr="00C129AD">
        <w:rPr>
          <w:rFonts w:ascii="Aptos" w:hAnsi="Aptos" w:cs="Calibri"/>
        </w:rPr>
        <w:t xml:space="preserve"> </w:t>
      </w:r>
      <w:r w:rsidR="000E17FD" w:rsidRPr="00C129AD">
        <w:rPr>
          <w:rFonts w:ascii="Aptos" w:hAnsi="Aptos" w:cs="Calibri"/>
        </w:rPr>
        <w:t>tyre</w:t>
      </w:r>
      <w:r w:rsidR="00EE5BF0" w:rsidRPr="00C129AD">
        <w:rPr>
          <w:rFonts w:ascii="Aptos" w:hAnsi="Aptos" w:cs="Calibri"/>
        </w:rPr>
        <w:t xml:space="preserve"> and </w:t>
      </w:r>
      <w:r w:rsidR="00B03679" w:rsidRPr="00C129AD">
        <w:rPr>
          <w:rFonts w:ascii="Aptos" w:hAnsi="Aptos" w:cs="Calibri"/>
        </w:rPr>
        <w:t>vehicle manufactures</w:t>
      </w:r>
      <w:r w:rsidR="00EE5BF0" w:rsidRPr="00C129AD">
        <w:rPr>
          <w:rFonts w:ascii="Aptos" w:hAnsi="Aptos" w:cs="Calibri"/>
        </w:rPr>
        <w:t xml:space="preserve"> to ensure adequate clearances.</w:t>
      </w:r>
      <w:r w:rsidR="003D5E30" w:rsidRPr="00C129AD">
        <w:rPr>
          <w:rFonts w:ascii="Aptos" w:hAnsi="Aptos" w:cs="Calibri"/>
        </w:rPr>
        <w:t xml:space="preserve"> </w:t>
      </w:r>
    </w:p>
    <w:p w14:paraId="34D51283" w14:textId="4034728B" w:rsidR="00095362" w:rsidRPr="008E4C39" w:rsidRDefault="00EF40F8" w:rsidP="00C129AD">
      <w:pPr>
        <w:pStyle w:val="ListParagraph0"/>
        <w:numPr>
          <w:ilvl w:val="0"/>
          <w:numId w:val="23"/>
        </w:numPr>
        <w:rPr>
          <w:rFonts w:ascii="Aptos" w:hAnsi="Aptos" w:cs="Calibri"/>
        </w:rPr>
      </w:pPr>
      <w:r w:rsidRPr="009173D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FFBAA6" wp14:editId="40C5315C">
            <wp:simplePos x="0" y="0"/>
            <wp:positionH relativeFrom="margin">
              <wp:align>center</wp:align>
            </wp:positionH>
            <wp:positionV relativeFrom="paragraph">
              <wp:posOffset>399083</wp:posOffset>
            </wp:positionV>
            <wp:extent cx="4940300" cy="1924050"/>
            <wp:effectExtent l="0" t="0" r="0" b="0"/>
            <wp:wrapTopAndBottom/>
            <wp:docPr id="2072298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362" w:rsidRPr="00C129AD">
        <w:rPr>
          <w:rFonts w:ascii="Aptos" w:hAnsi="Aptos" w:cs="Calibri"/>
        </w:rPr>
        <w:t>In this example</w:t>
      </w:r>
      <w:r w:rsidR="00B31083" w:rsidRPr="00C129AD">
        <w:rPr>
          <w:rFonts w:ascii="Aptos" w:hAnsi="Aptos" w:cs="Calibri"/>
        </w:rPr>
        <w:t xml:space="preserve">, the </w:t>
      </w:r>
      <w:r w:rsidR="005943B1" w:rsidRPr="00C129AD">
        <w:rPr>
          <w:rFonts w:ascii="Aptos" w:hAnsi="Aptos" w:cs="Calibri"/>
        </w:rPr>
        <w:t xml:space="preserve">base </w:t>
      </w:r>
      <w:r w:rsidR="00B31083" w:rsidRPr="00C129AD">
        <w:rPr>
          <w:rFonts w:ascii="Aptos" w:hAnsi="Aptos" w:cs="Calibri"/>
        </w:rPr>
        <w:t xml:space="preserve">tyre has a diameter </w:t>
      </w:r>
      <w:r w:rsidR="00F35135" w:rsidRPr="00C129AD">
        <w:rPr>
          <w:rFonts w:ascii="Aptos" w:hAnsi="Aptos" w:cs="Calibri"/>
        </w:rPr>
        <w:t xml:space="preserve">of </w:t>
      </w:r>
      <w:r w:rsidR="003379FF" w:rsidRPr="00C129AD">
        <w:rPr>
          <w:rFonts w:ascii="Aptos" w:hAnsi="Aptos" w:cs="Calibri"/>
        </w:rPr>
        <w:t>810mm</w:t>
      </w:r>
      <w:r w:rsidR="004F5B85" w:rsidRPr="00C129AD">
        <w:rPr>
          <w:rFonts w:ascii="Aptos" w:hAnsi="Aptos" w:cs="Calibri"/>
        </w:rPr>
        <w:t xml:space="preserve"> for </w:t>
      </w:r>
      <w:r w:rsidR="00FF7297" w:rsidRPr="00C129AD">
        <w:rPr>
          <w:rFonts w:ascii="Aptos" w:hAnsi="Aptos" w:cs="Calibri"/>
        </w:rPr>
        <w:t>traction</w:t>
      </w:r>
      <w:r w:rsidR="000C149D" w:rsidRPr="00C129AD">
        <w:rPr>
          <w:rFonts w:ascii="Aptos" w:hAnsi="Aptos" w:cs="Calibri"/>
        </w:rPr>
        <w:t xml:space="preserve"> tread</w:t>
      </w:r>
      <w:r w:rsidR="00960C1E" w:rsidRPr="00C129AD">
        <w:rPr>
          <w:rFonts w:ascii="Aptos" w:hAnsi="Aptos" w:cs="Calibri"/>
        </w:rPr>
        <w:t xml:space="preserve"> (</w:t>
      </w:r>
      <w:r w:rsidR="00315702">
        <w:rPr>
          <w:rFonts w:ascii="Aptos" w:hAnsi="Aptos" w:cs="Calibri"/>
        </w:rPr>
        <w:t xml:space="preserve">see extract from the </w:t>
      </w:r>
      <w:r w:rsidR="00315702" w:rsidRPr="00C129AD">
        <w:rPr>
          <w:rFonts w:ascii="Aptos" w:hAnsi="Aptos" w:cs="Calibri"/>
        </w:rPr>
        <w:t xml:space="preserve">Standards Manual </w:t>
      </w:r>
      <w:r w:rsidR="00641A65" w:rsidRPr="00C129AD">
        <w:rPr>
          <w:rFonts w:ascii="Aptos" w:hAnsi="Aptos" w:cs="Calibri"/>
        </w:rPr>
        <w:t>below</w:t>
      </w:r>
      <w:r w:rsidR="00960C1E" w:rsidRPr="00C129AD">
        <w:rPr>
          <w:rFonts w:ascii="Aptos" w:hAnsi="Aptos" w:cs="Calibri"/>
        </w:rPr>
        <w:t>)</w:t>
      </w:r>
      <w:r w:rsidR="00585009" w:rsidRPr="00C129AD">
        <w:rPr>
          <w:rFonts w:ascii="Aptos" w:hAnsi="Aptos" w:cs="Calibri"/>
        </w:rPr>
        <w:t xml:space="preserve">. </w:t>
      </w:r>
    </w:p>
    <w:p w14:paraId="640F4982" w14:textId="2A25021D" w:rsidR="006060BD" w:rsidRPr="00180A2C" w:rsidRDefault="005B4E77" w:rsidP="00180A2C">
      <w:pPr>
        <w:pStyle w:val="ListParagraph0"/>
        <w:numPr>
          <w:ilvl w:val="0"/>
          <w:numId w:val="23"/>
        </w:numPr>
        <w:rPr>
          <w:rFonts w:ascii="Calibri" w:hAnsi="Calibri" w:cs="Calibri"/>
        </w:rPr>
      </w:pPr>
      <w:r w:rsidRPr="00180A2C">
        <w:rPr>
          <w:rFonts w:ascii="Aptos" w:hAnsi="Aptos" w:cs="Calibri"/>
        </w:rPr>
        <w:t xml:space="preserve">In this </w:t>
      </w:r>
      <w:r w:rsidR="00815877" w:rsidRPr="00180A2C">
        <w:rPr>
          <w:rFonts w:ascii="Aptos" w:hAnsi="Aptos" w:cs="Calibri"/>
        </w:rPr>
        <w:t>example</w:t>
      </w:r>
      <w:r w:rsidR="00883E48">
        <w:rPr>
          <w:rFonts w:ascii="Aptos" w:hAnsi="Aptos" w:cs="Calibri"/>
        </w:rPr>
        <w:t>,</w:t>
      </w:r>
      <w:r w:rsidR="00815877" w:rsidRPr="00180A2C">
        <w:rPr>
          <w:rFonts w:ascii="Aptos" w:hAnsi="Aptos" w:cs="Calibri"/>
        </w:rPr>
        <w:t xml:space="preserve"> we have </w:t>
      </w:r>
      <w:r w:rsidR="005B2BEE">
        <w:rPr>
          <w:rFonts w:ascii="Aptos" w:hAnsi="Aptos" w:cs="Calibri"/>
        </w:rPr>
        <w:t xml:space="preserve">utilised </w:t>
      </w:r>
      <w:r w:rsidR="00F828A0" w:rsidRPr="00180A2C">
        <w:rPr>
          <w:rFonts w:ascii="Aptos" w:hAnsi="Aptos" w:cs="Calibri"/>
        </w:rPr>
        <w:t xml:space="preserve">the </w:t>
      </w:r>
      <w:r w:rsidR="00B47B8C" w:rsidRPr="00180A2C">
        <w:rPr>
          <w:rFonts w:ascii="Aptos" w:hAnsi="Aptos" w:cs="Calibri"/>
        </w:rPr>
        <w:t xml:space="preserve">maximum </w:t>
      </w:r>
      <w:r w:rsidR="007D5629" w:rsidRPr="00180A2C">
        <w:rPr>
          <w:rFonts w:ascii="Aptos" w:hAnsi="Aptos" w:cs="Calibri"/>
        </w:rPr>
        <w:t>allow</w:t>
      </w:r>
      <w:r w:rsidR="00EE3E8D">
        <w:rPr>
          <w:rFonts w:ascii="Aptos" w:hAnsi="Aptos" w:cs="Calibri"/>
        </w:rPr>
        <w:t>a</w:t>
      </w:r>
      <w:r w:rsidR="001E31B8">
        <w:rPr>
          <w:rFonts w:ascii="Aptos" w:hAnsi="Aptos" w:cs="Calibri"/>
        </w:rPr>
        <w:t>ble</w:t>
      </w:r>
      <w:r w:rsidR="00D7069C">
        <w:rPr>
          <w:rFonts w:ascii="Aptos" w:hAnsi="Aptos" w:cs="Calibri"/>
        </w:rPr>
        <w:t xml:space="preserve"> </w:t>
      </w:r>
      <w:r w:rsidR="00477DE3" w:rsidRPr="00180A2C">
        <w:rPr>
          <w:rFonts w:ascii="Aptos" w:hAnsi="Aptos" w:cs="Calibri"/>
        </w:rPr>
        <w:t xml:space="preserve">50mm </w:t>
      </w:r>
      <w:r w:rsidR="005A22D5" w:rsidRPr="00180A2C">
        <w:rPr>
          <w:rFonts w:ascii="Aptos" w:hAnsi="Aptos" w:cs="Calibri"/>
        </w:rPr>
        <w:t xml:space="preserve">increase </w:t>
      </w:r>
      <w:r w:rsidR="00F431AF">
        <w:rPr>
          <w:rFonts w:ascii="Aptos" w:hAnsi="Aptos" w:cs="Calibri"/>
        </w:rPr>
        <w:t xml:space="preserve">as </w:t>
      </w:r>
      <w:r w:rsidR="00621314" w:rsidRPr="00180A2C">
        <w:rPr>
          <w:rFonts w:ascii="Aptos" w:hAnsi="Aptos" w:cs="Calibri"/>
        </w:rPr>
        <w:t xml:space="preserve">permitted </w:t>
      </w:r>
      <w:r w:rsidR="00100928" w:rsidRPr="00180A2C">
        <w:rPr>
          <w:rFonts w:ascii="Aptos" w:hAnsi="Aptos" w:cs="Calibri"/>
        </w:rPr>
        <w:t xml:space="preserve">under </w:t>
      </w:r>
      <w:r w:rsidR="00017F4E">
        <w:rPr>
          <w:rFonts w:ascii="Aptos" w:hAnsi="Aptos" w:cs="Calibri"/>
        </w:rPr>
        <w:t>m</w:t>
      </w:r>
      <w:r w:rsidR="004C51F9" w:rsidRPr="008017AE">
        <w:rPr>
          <w:rFonts w:ascii="Aptos" w:hAnsi="Aptos" w:cs="Calibri"/>
        </w:rPr>
        <w:t xml:space="preserve">odification codes </w:t>
      </w:r>
      <w:r w:rsidR="002136A1" w:rsidRPr="00180A2C">
        <w:rPr>
          <w:rFonts w:ascii="Aptos" w:hAnsi="Aptos" w:cs="Calibri"/>
        </w:rPr>
        <w:t>LS9 and LS10</w:t>
      </w:r>
      <w:r w:rsidR="0055507B">
        <w:rPr>
          <w:rFonts w:ascii="Aptos" w:hAnsi="Aptos" w:cs="Calibri"/>
        </w:rPr>
        <w:t xml:space="preserve">. </w:t>
      </w:r>
      <w:r w:rsidR="001465F2">
        <w:rPr>
          <w:rFonts w:ascii="Aptos" w:hAnsi="Aptos" w:cs="Calibri"/>
        </w:rPr>
        <w:t>Cons</w:t>
      </w:r>
      <w:r w:rsidR="00AB390D">
        <w:rPr>
          <w:rFonts w:ascii="Aptos" w:hAnsi="Aptos" w:cs="Calibri"/>
        </w:rPr>
        <w:t>equently</w:t>
      </w:r>
      <w:r w:rsidR="002F275B">
        <w:rPr>
          <w:rFonts w:ascii="Aptos" w:hAnsi="Aptos" w:cs="Calibri"/>
        </w:rPr>
        <w:t>,</w:t>
      </w:r>
      <w:r w:rsidR="008669AE" w:rsidRPr="00180A2C">
        <w:rPr>
          <w:rFonts w:ascii="Aptos" w:hAnsi="Aptos" w:cs="Calibri"/>
        </w:rPr>
        <w:t xml:space="preserve"> when s</w:t>
      </w:r>
      <w:r w:rsidR="00E52338" w:rsidRPr="00180A2C">
        <w:rPr>
          <w:rFonts w:ascii="Aptos" w:hAnsi="Aptos" w:cs="Calibri"/>
        </w:rPr>
        <w:t>elect</w:t>
      </w:r>
      <w:r w:rsidR="00B03679" w:rsidRPr="00180A2C">
        <w:rPr>
          <w:rFonts w:ascii="Aptos" w:hAnsi="Aptos" w:cs="Calibri"/>
        </w:rPr>
        <w:t>ing</w:t>
      </w:r>
      <w:r w:rsidR="00E52338" w:rsidRPr="00180A2C">
        <w:rPr>
          <w:rFonts w:ascii="Aptos" w:hAnsi="Aptos" w:cs="Calibri"/>
        </w:rPr>
        <w:t xml:space="preserve"> </w:t>
      </w:r>
      <w:r w:rsidR="00B03679" w:rsidRPr="00180A2C">
        <w:rPr>
          <w:rFonts w:ascii="Aptos" w:hAnsi="Aptos" w:cs="Calibri"/>
        </w:rPr>
        <w:t xml:space="preserve">alternative </w:t>
      </w:r>
      <w:r w:rsidR="00E52338" w:rsidRPr="00180A2C">
        <w:rPr>
          <w:rFonts w:ascii="Aptos" w:hAnsi="Aptos" w:cs="Calibri"/>
        </w:rPr>
        <w:t>tyre</w:t>
      </w:r>
      <w:r w:rsidR="001B79A4" w:rsidRPr="00180A2C">
        <w:rPr>
          <w:rFonts w:ascii="Aptos" w:hAnsi="Aptos" w:cs="Calibri"/>
        </w:rPr>
        <w:t>s</w:t>
      </w:r>
      <w:r w:rsidR="003225C0" w:rsidRPr="00180A2C">
        <w:rPr>
          <w:rFonts w:ascii="Aptos" w:hAnsi="Aptos" w:cs="Calibri"/>
        </w:rPr>
        <w:t xml:space="preserve">, only </w:t>
      </w:r>
      <w:r w:rsidR="000D2792">
        <w:rPr>
          <w:rFonts w:ascii="Aptos" w:hAnsi="Aptos" w:cs="Calibri"/>
        </w:rPr>
        <w:t xml:space="preserve">those </w:t>
      </w:r>
      <w:r w:rsidR="003225C0" w:rsidRPr="00180A2C">
        <w:rPr>
          <w:rFonts w:ascii="Aptos" w:hAnsi="Aptos" w:cs="Calibri"/>
        </w:rPr>
        <w:t>tyres</w:t>
      </w:r>
      <w:r w:rsidR="00AD0066" w:rsidRPr="00180A2C">
        <w:rPr>
          <w:rFonts w:ascii="Aptos" w:hAnsi="Aptos" w:cs="Calibri"/>
        </w:rPr>
        <w:t xml:space="preserve"> with a</w:t>
      </w:r>
      <w:r w:rsidR="009D635A" w:rsidRPr="00180A2C">
        <w:rPr>
          <w:rFonts w:ascii="Aptos" w:hAnsi="Aptos" w:cs="Calibri"/>
        </w:rPr>
        <w:t>n overall</w:t>
      </w:r>
      <w:r w:rsidR="00AD0066" w:rsidRPr="00180A2C">
        <w:rPr>
          <w:rFonts w:ascii="Aptos" w:hAnsi="Aptos" w:cs="Calibri"/>
        </w:rPr>
        <w:t xml:space="preserve"> diameter </w:t>
      </w:r>
      <w:r w:rsidR="001104AE" w:rsidRPr="00180A2C">
        <w:rPr>
          <w:rFonts w:ascii="Aptos" w:hAnsi="Aptos" w:cs="Calibri"/>
        </w:rPr>
        <w:t>of 860mm or less</w:t>
      </w:r>
      <w:r w:rsidR="003225C0" w:rsidRPr="00180A2C">
        <w:rPr>
          <w:rFonts w:ascii="Aptos" w:hAnsi="Aptos" w:cs="Calibri"/>
        </w:rPr>
        <w:t xml:space="preserve"> can be </w:t>
      </w:r>
      <w:r w:rsidR="007A25A8">
        <w:rPr>
          <w:rFonts w:ascii="Aptos" w:hAnsi="Aptos" w:cs="Calibri"/>
        </w:rPr>
        <w:t>cho</w:t>
      </w:r>
      <w:r w:rsidR="00460339">
        <w:rPr>
          <w:rFonts w:ascii="Aptos" w:hAnsi="Aptos" w:cs="Calibri"/>
        </w:rPr>
        <w:t>sen</w:t>
      </w:r>
      <w:r w:rsidR="00986A2A" w:rsidRPr="00180A2C">
        <w:rPr>
          <w:rFonts w:ascii="Aptos" w:hAnsi="Aptos" w:cs="Calibri"/>
        </w:rPr>
        <w:t xml:space="preserve">. </w:t>
      </w:r>
    </w:p>
    <w:p w14:paraId="2DF12F38" w14:textId="77777777" w:rsidR="009E252F" w:rsidRPr="00B732CC" w:rsidRDefault="009E252F" w:rsidP="009E252F">
      <w:pPr>
        <w:pBdr>
          <w:bottom w:val="single" w:sz="4" w:space="1" w:color="003C6A"/>
        </w:pBdr>
        <w:autoSpaceDE w:val="0"/>
        <w:autoSpaceDN w:val="0"/>
        <w:adjustRightInd w:val="0"/>
        <w:spacing w:after="0"/>
        <w:rPr>
          <w:rFonts w:ascii="Aptos" w:hAnsi="Aptos" w:cs="Calibri"/>
          <w:b/>
          <w:sz w:val="24"/>
          <w:szCs w:val="24"/>
        </w:rPr>
      </w:pPr>
      <w:r w:rsidRPr="00B732CC">
        <w:rPr>
          <w:rFonts w:ascii="Aptos" w:hAnsi="Aptos" w:cs="Calibri"/>
          <w:b/>
          <w:sz w:val="24"/>
          <w:szCs w:val="24"/>
        </w:rPr>
        <w:t>Further Information</w:t>
      </w:r>
    </w:p>
    <w:p w14:paraId="4B38C6F4" w14:textId="50F469A3" w:rsidR="00F663B9" w:rsidRPr="009173D4" w:rsidRDefault="00000000" w:rsidP="004258A4">
      <w:pPr>
        <w:pStyle w:val="Body"/>
        <w:spacing w:before="120" w:after="240" w:line="276" w:lineRule="auto"/>
        <w:rPr>
          <w:lang w:eastAsia="en-AU"/>
        </w:rPr>
      </w:pPr>
      <w:hyperlink r:id="rId10" w:history="1">
        <w:r w:rsidR="000F00E2" w:rsidRPr="003225C0">
          <w:rPr>
            <w:rStyle w:val="Hyperlink"/>
            <w:rFonts w:ascii="Aptos" w:hAnsi="Aptos" w:cs="Calibri"/>
            <w:sz w:val="20"/>
          </w:rPr>
          <w:t>Transport Operations (Road Use Management—Vehicle Standards and Safety) Regulation 2021</w:t>
        </w:r>
      </w:hyperlink>
    </w:p>
    <w:p w14:paraId="051D3D88" w14:textId="629A6113" w:rsidR="00F663B9" w:rsidRPr="009173D4" w:rsidRDefault="00683E7C" w:rsidP="004258A4">
      <w:pPr>
        <w:autoSpaceDE w:val="0"/>
        <w:autoSpaceDN w:val="0"/>
        <w:adjustRightInd w:val="0"/>
        <w:spacing w:before="120" w:after="240" w:line="276" w:lineRule="auto"/>
        <w:jc w:val="left"/>
        <w:rPr>
          <w:rFonts w:ascii="Aptos" w:hAnsi="Aptos" w:cs="Calibri"/>
          <w:szCs w:val="20"/>
          <w:lang w:eastAsia="en-AU"/>
        </w:rPr>
      </w:pPr>
      <w:r w:rsidRPr="009173D4">
        <w:rPr>
          <w:rFonts w:ascii="Aptos" w:hAnsi="Aptos"/>
          <w:szCs w:val="20"/>
        </w:rPr>
        <w:t>National Code of Practice for Light Vehicle Construction and Modification (NCOP)</w:t>
      </w:r>
      <w:r w:rsidR="00D35D48">
        <w:rPr>
          <w:rFonts w:ascii="Aptos" w:hAnsi="Aptos"/>
          <w:szCs w:val="20"/>
        </w:rPr>
        <w:t xml:space="preserve"> - </w:t>
      </w:r>
      <w:hyperlink r:id="rId11" w:history="1">
        <w:r w:rsidR="00F663B9" w:rsidRPr="009173D4">
          <w:rPr>
            <w:rStyle w:val="Hyperlink"/>
            <w:rFonts w:ascii="Aptos" w:hAnsi="Aptos" w:cs="Calibri"/>
            <w:szCs w:val="20"/>
            <w:lang w:eastAsia="en-AU"/>
          </w:rPr>
          <w:t>Section LS - Suspension &amp; Steering</w:t>
        </w:r>
      </w:hyperlink>
    </w:p>
    <w:p w14:paraId="4E3F4A91" w14:textId="06FE5C09" w:rsidR="00EE1074" w:rsidRPr="009173D4" w:rsidRDefault="00000000" w:rsidP="004258A4">
      <w:pPr>
        <w:autoSpaceDE w:val="0"/>
        <w:autoSpaceDN w:val="0"/>
        <w:adjustRightInd w:val="0"/>
        <w:spacing w:before="120" w:after="240" w:line="276" w:lineRule="auto"/>
        <w:jc w:val="left"/>
        <w:rPr>
          <w:rFonts w:ascii="Aptos" w:hAnsi="Aptos" w:cs="Calibri"/>
          <w:szCs w:val="20"/>
          <w:lang w:eastAsia="en-AU"/>
        </w:rPr>
      </w:pPr>
      <w:hyperlink r:id="rId12" w:history="1">
        <w:r w:rsidR="00EE1074" w:rsidRPr="009173D4">
          <w:rPr>
            <w:rStyle w:val="Hyperlink"/>
            <w:rFonts w:ascii="Aptos" w:hAnsi="Aptos" w:cs="Calibri"/>
            <w:szCs w:val="20"/>
            <w:lang w:eastAsia="en-AU"/>
          </w:rPr>
          <w:t>Australian Design Rule 42</w:t>
        </w:r>
        <w:r w:rsidR="004D4BA7" w:rsidRPr="004D4BA7">
          <w:rPr>
            <w:rStyle w:val="Hyperlink"/>
            <w:rFonts w:ascii="Aptos" w:hAnsi="Aptos" w:cs="Calibri"/>
            <w:szCs w:val="20"/>
            <w:lang w:eastAsia="en-AU"/>
          </w:rPr>
          <w:t>/</w:t>
        </w:r>
        <w:r w:rsidR="00AA270E">
          <w:rPr>
            <w:rStyle w:val="Hyperlink"/>
            <w:rFonts w:ascii="Aptos" w:hAnsi="Aptos" w:cs="Calibri"/>
            <w:szCs w:val="20"/>
            <w:lang w:eastAsia="en-AU"/>
          </w:rPr>
          <w:t>04</w:t>
        </w:r>
      </w:hyperlink>
    </w:p>
    <w:p w14:paraId="50C615C2" w14:textId="08E21662" w:rsidR="000F00E2" w:rsidRDefault="00242F00" w:rsidP="004258A4">
      <w:pPr>
        <w:autoSpaceDE w:val="0"/>
        <w:autoSpaceDN w:val="0"/>
        <w:adjustRightInd w:val="0"/>
        <w:spacing w:before="120" w:after="240" w:line="276" w:lineRule="auto"/>
        <w:jc w:val="left"/>
      </w:pPr>
      <w:r>
        <w:rPr>
          <w:rFonts w:ascii="Aptos" w:hAnsi="Aptos" w:cs="Calibri"/>
          <w:szCs w:val="20"/>
          <w:lang w:eastAsia="en-AU"/>
        </w:rPr>
        <w:t xml:space="preserve">United Nations Economic </w:t>
      </w:r>
      <w:r w:rsidR="00237EE3">
        <w:rPr>
          <w:rFonts w:ascii="Aptos" w:hAnsi="Aptos" w:cs="Calibri"/>
          <w:szCs w:val="20"/>
          <w:lang w:eastAsia="en-AU"/>
        </w:rPr>
        <w:t>Commission</w:t>
      </w:r>
      <w:r>
        <w:rPr>
          <w:rFonts w:ascii="Aptos" w:hAnsi="Aptos" w:cs="Calibri"/>
          <w:szCs w:val="20"/>
          <w:lang w:eastAsia="en-AU"/>
        </w:rPr>
        <w:t xml:space="preserve"> </w:t>
      </w:r>
      <w:r w:rsidR="00237EE3">
        <w:rPr>
          <w:rFonts w:ascii="Aptos" w:hAnsi="Aptos" w:cs="Calibri"/>
          <w:szCs w:val="20"/>
          <w:lang w:eastAsia="en-AU"/>
        </w:rPr>
        <w:t>for Europe (</w:t>
      </w:r>
      <w:r w:rsidR="00854BE7" w:rsidRPr="009173D4">
        <w:rPr>
          <w:rFonts w:ascii="Aptos" w:hAnsi="Aptos" w:cs="Calibri"/>
          <w:szCs w:val="20"/>
          <w:lang w:eastAsia="en-AU"/>
        </w:rPr>
        <w:t>UNECE</w:t>
      </w:r>
      <w:r w:rsidR="00237EE3">
        <w:rPr>
          <w:rFonts w:ascii="Aptos" w:hAnsi="Aptos" w:cs="Calibri"/>
          <w:szCs w:val="20"/>
          <w:lang w:eastAsia="en-AU"/>
        </w:rPr>
        <w:t>)</w:t>
      </w:r>
      <w:r w:rsidR="004D4BA7">
        <w:rPr>
          <w:rFonts w:ascii="Aptos" w:hAnsi="Aptos" w:cs="Calibri"/>
          <w:szCs w:val="20"/>
          <w:lang w:eastAsia="en-AU"/>
        </w:rPr>
        <w:t xml:space="preserve"> - </w:t>
      </w:r>
      <w:hyperlink r:id="rId13" w:history="1">
        <w:r w:rsidR="00EE1074" w:rsidRPr="009173D4">
          <w:rPr>
            <w:rStyle w:val="Hyperlink"/>
            <w:rFonts w:ascii="Aptos" w:eastAsia="Times New Roman" w:hAnsi="Aptos" w:cs="Calibri"/>
            <w:szCs w:val="20"/>
            <w:lang w:eastAsia="en-AU"/>
          </w:rPr>
          <w:t>Regulation No 54 of the Economic Commission for Europe of the United Nations (UNECE) — Uniform provisions concerning the approval of pneumatic tyres for commercial vehicles and their trailers - Publications Office of the EU</w:t>
        </w:r>
      </w:hyperlink>
    </w:p>
    <w:p w14:paraId="2385F34F" w14:textId="18CAA029" w:rsidR="00E755FE" w:rsidRPr="005B5D25" w:rsidRDefault="00DA59F1" w:rsidP="004258A4">
      <w:pPr>
        <w:autoSpaceDE w:val="0"/>
        <w:autoSpaceDN w:val="0"/>
        <w:adjustRightInd w:val="0"/>
        <w:spacing w:before="120" w:after="240" w:line="276" w:lineRule="auto"/>
        <w:jc w:val="left"/>
        <w:rPr>
          <w:rStyle w:val="Hyperlink"/>
        </w:rPr>
      </w:pPr>
      <w:r>
        <w:t>United Nations Economic C</w:t>
      </w:r>
      <w:r w:rsidR="00542AF2">
        <w:t xml:space="preserve">ommission for Europe </w:t>
      </w:r>
      <w:r w:rsidR="00B03386">
        <w:t>(</w:t>
      </w:r>
      <w:r w:rsidR="00E755FE">
        <w:t>UN</w:t>
      </w:r>
      <w:r w:rsidR="00C65527">
        <w:t>ECE</w:t>
      </w:r>
      <w:r w:rsidR="005B5D25">
        <w:t xml:space="preserve">) - </w:t>
      </w:r>
      <w:hyperlink r:id="rId14" w:history="1">
        <w:r w:rsidRPr="005B5D25">
          <w:rPr>
            <w:rStyle w:val="Hyperlink"/>
            <w:rFonts w:ascii="Aptos" w:eastAsia="Times New Roman" w:hAnsi="Aptos" w:cs="Calibri"/>
            <w:szCs w:val="20"/>
            <w:lang w:eastAsia="en-AU"/>
          </w:rPr>
          <w:t>Regulation No 30 of the Economic Commission for Europe of the United Nations (UN/ECE) — Uniform provisions concerning the approval of pneumatic tyres for motor vehicles and their trailers - Publications Office of the EU</w:t>
        </w:r>
      </w:hyperlink>
    </w:p>
    <w:p w14:paraId="5A3D93FC" w14:textId="2BC8006B" w:rsidR="000F00E2" w:rsidRPr="009173D4" w:rsidRDefault="000F00E2" w:rsidP="000F00E2">
      <w:pPr>
        <w:autoSpaceDE w:val="0"/>
        <w:autoSpaceDN w:val="0"/>
        <w:adjustRightInd w:val="0"/>
        <w:spacing w:after="120"/>
        <w:jc w:val="left"/>
        <w:rPr>
          <w:rStyle w:val="Hyperlink"/>
          <w:rFonts w:ascii="Aptos" w:hAnsi="Aptos" w:cs="Calibri"/>
          <w:szCs w:val="20"/>
        </w:rPr>
      </w:pPr>
    </w:p>
    <w:p w14:paraId="06125865" w14:textId="5A99D649" w:rsidR="00C5118B" w:rsidRPr="009173D4" w:rsidRDefault="000F00E2" w:rsidP="004258A4">
      <w:pPr>
        <w:spacing w:after="240"/>
        <w:jc w:val="center"/>
        <w:rPr>
          <w:rFonts w:ascii="Aptos" w:hAnsi="Aptos" w:cs="Calibri"/>
          <w:szCs w:val="20"/>
        </w:rPr>
      </w:pPr>
      <w:r w:rsidRPr="009173D4">
        <w:rPr>
          <w:rFonts w:ascii="Aptos" w:eastAsia="Times New Roman" w:hAnsi="Aptos" w:cs="Calibri"/>
          <w:color w:val="000000"/>
          <w:szCs w:val="20"/>
          <w:lang w:eastAsia="en-AU"/>
        </w:rPr>
        <w:t>For more information about this VSI, please email</w:t>
      </w:r>
      <w:r w:rsidRPr="009173D4">
        <w:rPr>
          <w:rFonts w:ascii="Aptos" w:hAnsi="Aptos" w:cs="Calibri"/>
          <w:color w:val="000000"/>
          <w:szCs w:val="20"/>
          <w:shd w:val="clear" w:color="auto" w:fill="FFFFFF"/>
        </w:rPr>
        <w:t xml:space="preserve"> </w:t>
      </w:r>
      <w:hyperlink r:id="rId15" w:history="1">
        <w:r w:rsidRPr="009173D4">
          <w:rPr>
            <w:rStyle w:val="Hyperlink"/>
            <w:rFonts w:ascii="Aptos" w:hAnsi="Aptos" w:cs="Calibri"/>
            <w:szCs w:val="20"/>
            <w:shd w:val="clear" w:color="auto" w:fill="FFFFFF"/>
          </w:rPr>
          <w:t>vehiclestandards@tmr.qld.gov.au</w:t>
        </w:r>
      </w:hyperlink>
      <w:r w:rsidRPr="009173D4">
        <w:rPr>
          <w:rFonts w:ascii="Aptos" w:hAnsi="Aptos" w:cs="Calibri"/>
          <w:color w:val="000000"/>
          <w:szCs w:val="20"/>
          <w:shd w:val="clear" w:color="auto" w:fill="FFFFFF"/>
        </w:rPr>
        <w:t>.</w:t>
      </w:r>
    </w:p>
    <w:sectPr w:rsidR="00C5118B" w:rsidRPr="009173D4" w:rsidSect="0020685F">
      <w:footerReference w:type="default" r:id="rId16"/>
      <w:headerReference w:type="first" r:id="rId17"/>
      <w:footerReference w:type="first" r:id="rId18"/>
      <w:pgSz w:w="11906" w:h="16838" w:code="9"/>
      <w:pgMar w:top="1418" w:right="567" w:bottom="1134" w:left="567" w:header="567" w:footer="510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8CD4" w14:textId="77777777" w:rsidR="00296CA8" w:rsidRDefault="00296CA8" w:rsidP="00185154">
      <w:r>
        <w:separator/>
      </w:r>
    </w:p>
    <w:p w14:paraId="2AAE8A71" w14:textId="77777777" w:rsidR="00296CA8" w:rsidRDefault="00296CA8"/>
  </w:endnote>
  <w:endnote w:type="continuationSeparator" w:id="0">
    <w:p w14:paraId="3321BB15" w14:textId="77777777" w:rsidR="00296CA8" w:rsidRDefault="00296CA8" w:rsidP="00185154">
      <w:r>
        <w:continuationSeparator/>
      </w:r>
    </w:p>
    <w:p w14:paraId="3012E40E" w14:textId="77777777" w:rsidR="00296CA8" w:rsidRDefault="00296CA8"/>
  </w:endnote>
  <w:endnote w:type="continuationNotice" w:id="1">
    <w:p w14:paraId="720CE24A" w14:textId="77777777" w:rsidR="00296CA8" w:rsidRDefault="00296C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9391"/>
      <w:gridCol w:w="1344"/>
    </w:tblGrid>
    <w:tr w:rsidR="00E00C98" w:rsidRPr="001970FA" w14:paraId="103947EE" w14:textId="77777777" w:rsidTr="001970FA">
      <w:tc>
        <w:tcPr>
          <w:tcW w:w="8591" w:type="dxa"/>
          <w:vAlign w:val="bottom"/>
        </w:tcPr>
        <w:p w14:paraId="41FA8590" w14:textId="7DDA32A1" w:rsidR="00E00C98" w:rsidRPr="001970FA" w:rsidRDefault="00E00C98" w:rsidP="0094013B">
          <w:pPr>
            <w:pStyle w:val="Footer"/>
          </w:pPr>
        </w:p>
      </w:tc>
      <w:tc>
        <w:tcPr>
          <w:tcW w:w="1229" w:type="dxa"/>
          <w:vAlign w:val="bottom"/>
        </w:tcPr>
        <w:p w14:paraId="42E2C200" w14:textId="77777777" w:rsidR="00E00C98" w:rsidRPr="001970FA" w:rsidRDefault="00E00C98" w:rsidP="00C17321">
          <w:pPr>
            <w:pStyle w:val="Footer"/>
            <w:jc w:val="right"/>
          </w:pPr>
          <w:r w:rsidRPr="001970FA">
            <w:t xml:space="preserve">- </w:t>
          </w:r>
          <w:r w:rsidRPr="001970FA">
            <w:fldChar w:fldCharType="begin"/>
          </w:r>
          <w:r w:rsidRPr="001970FA">
            <w:instrText xml:space="preserve"> PAGE </w:instrText>
          </w:r>
          <w:r w:rsidRPr="001970FA">
            <w:fldChar w:fldCharType="separate"/>
          </w:r>
          <w:r w:rsidR="0094013B">
            <w:rPr>
              <w:noProof/>
            </w:rPr>
            <w:t>2</w:t>
          </w:r>
          <w:r w:rsidRPr="001970FA">
            <w:fldChar w:fldCharType="end"/>
          </w:r>
          <w:r w:rsidRPr="001970FA">
            <w:t xml:space="preserve"> -</w:t>
          </w:r>
        </w:p>
      </w:tc>
    </w:tr>
  </w:tbl>
  <w:p w14:paraId="00892558" w14:textId="77777777" w:rsidR="00E00C98" w:rsidRPr="00E81629" w:rsidRDefault="00E00C98" w:rsidP="001970F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1E70" w14:textId="6072B5D7" w:rsidR="00011270" w:rsidRPr="00011270" w:rsidRDefault="00011270" w:rsidP="00011270">
    <w:pPr>
      <w:autoSpaceDE w:val="0"/>
      <w:autoSpaceDN w:val="0"/>
      <w:adjustRightInd w:val="0"/>
      <w:rPr>
        <w:rFonts w:ascii="Arial" w:eastAsia="Times New Roman" w:hAnsi="Arial" w:cs="Arial"/>
        <w:bCs/>
        <w:color w:val="BFBFBF" w:themeColor="background1" w:themeShade="BF"/>
        <w:sz w:val="16"/>
        <w:szCs w:val="16"/>
        <w:lang w:eastAsia="en-AU"/>
      </w:rPr>
    </w:pPr>
  </w:p>
  <w:p w14:paraId="31B98621" w14:textId="77777777" w:rsidR="00011270" w:rsidRDefault="00011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50B6" w14:textId="77777777" w:rsidR="00296CA8" w:rsidRDefault="00296CA8" w:rsidP="00185154">
      <w:r>
        <w:separator/>
      </w:r>
    </w:p>
    <w:p w14:paraId="7EA92936" w14:textId="77777777" w:rsidR="00296CA8" w:rsidRDefault="00296CA8"/>
  </w:footnote>
  <w:footnote w:type="continuationSeparator" w:id="0">
    <w:p w14:paraId="7D1CDB13" w14:textId="77777777" w:rsidR="00296CA8" w:rsidRDefault="00296CA8" w:rsidP="00185154">
      <w:r>
        <w:continuationSeparator/>
      </w:r>
    </w:p>
    <w:p w14:paraId="570D6123" w14:textId="77777777" w:rsidR="00296CA8" w:rsidRDefault="00296CA8"/>
  </w:footnote>
  <w:footnote w:type="continuationNotice" w:id="1">
    <w:p w14:paraId="38CD80FC" w14:textId="77777777" w:rsidR="00296CA8" w:rsidRDefault="00296C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0690" w14:textId="77777777" w:rsidR="00E15FD5" w:rsidRPr="00D6768C" w:rsidRDefault="00E15FD5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33157C0" wp14:editId="07002A1C">
          <wp:simplePos x="723900" y="723900"/>
          <wp:positionH relativeFrom="page">
            <wp:align>center</wp:align>
          </wp:positionH>
          <wp:positionV relativeFrom="page">
            <wp:align>top</wp:align>
          </wp:positionV>
          <wp:extent cx="7559999" cy="10693721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FED-Factsheet Multipurpo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78A0E" w14:textId="77777777" w:rsidR="00E15FD5" w:rsidRDefault="00E15FD5">
    <w:pPr>
      <w:pStyle w:val="Header"/>
    </w:pPr>
  </w:p>
  <w:p w14:paraId="19582513" w14:textId="77777777" w:rsidR="00E15FD5" w:rsidRDefault="00E15FD5">
    <w:pPr>
      <w:pStyle w:val="Header"/>
    </w:pPr>
  </w:p>
  <w:p w14:paraId="65930DEF" w14:textId="77777777" w:rsidR="00E15FD5" w:rsidRDefault="00E15FD5" w:rsidP="00E15FD5">
    <w:pPr>
      <w:pStyle w:val="Header"/>
      <w:jc w:val="left"/>
    </w:pPr>
  </w:p>
  <w:p w14:paraId="558A8754" w14:textId="77777777" w:rsidR="00E15FD5" w:rsidRDefault="00E15FD5">
    <w:pPr>
      <w:pStyle w:val="Header"/>
    </w:pPr>
  </w:p>
  <w:p w14:paraId="3E7684DF" w14:textId="77777777" w:rsidR="00E15FD5" w:rsidRDefault="00E15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1172745A"/>
    <w:multiLevelType w:val="hybridMultilevel"/>
    <w:tmpl w:val="9AEA8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ADC"/>
    <w:multiLevelType w:val="hybridMultilevel"/>
    <w:tmpl w:val="72E8D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57E4"/>
    <w:multiLevelType w:val="hybridMultilevel"/>
    <w:tmpl w:val="832C93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7" w15:restartNumberingAfterBreak="0">
    <w:nsid w:val="2A43112D"/>
    <w:multiLevelType w:val="hybridMultilevel"/>
    <w:tmpl w:val="F8CC6F0A"/>
    <w:lvl w:ilvl="0" w:tplc="2DCEC4D6">
      <w:start w:val="1"/>
      <w:numFmt w:val="decimal"/>
      <w:lvlText w:val="%1."/>
      <w:lvlJc w:val="left"/>
      <w:pPr>
        <w:ind w:left="765" w:hanging="360"/>
      </w:pPr>
      <w:rPr>
        <w:rFonts w:ascii="Aptos" w:eastAsiaTheme="minorHAnsi" w:hAnsi="Aptos" w:cs="Calibri"/>
      </w:rPr>
    </w:lvl>
    <w:lvl w:ilvl="1" w:tplc="0C09000F">
      <w:start w:val="1"/>
      <w:numFmt w:val="decimal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DE55F6B"/>
    <w:multiLevelType w:val="hybridMultilevel"/>
    <w:tmpl w:val="B9769A4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6E4318"/>
    <w:multiLevelType w:val="hybridMultilevel"/>
    <w:tmpl w:val="804074BE"/>
    <w:lvl w:ilvl="0" w:tplc="A9AA66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40C8"/>
    <w:multiLevelType w:val="hybridMultilevel"/>
    <w:tmpl w:val="090C6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686B1A"/>
    <w:multiLevelType w:val="hybridMultilevel"/>
    <w:tmpl w:val="C57A85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0891861"/>
    <w:multiLevelType w:val="multilevel"/>
    <w:tmpl w:val="D974C3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47681863"/>
    <w:multiLevelType w:val="hybridMultilevel"/>
    <w:tmpl w:val="61B4A4D6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C4A7442"/>
    <w:multiLevelType w:val="hybridMultilevel"/>
    <w:tmpl w:val="3DF0B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B3ABB"/>
    <w:multiLevelType w:val="hybridMultilevel"/>
    <w:tmpl w:val="A52AA6FC"/>
    <w:lvl w:ilvl="0" w:tplc="126AC4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C5587"/>
    <w:multiLevelType w:val="hybridMultilevel"/>
    <w:tmpl w:val="EC22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87DF8"/>
    <w:multiLevelType w:val="hybridMultilevel"/>
    <w:tmpl w:val="2F44B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F2368"/>
    <w:multiLevelType w:val="multilevel"/>
    <w:tmpl w:val="725CC2D2"/>
    <w:numStyleLink w:val="ListTableNumber"/>
  </w:abstractNum>
  <w:abstractNum w:abstractNumId="21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871E3"/>
    <w:multiLevelType w:val="hybridMultilevel"/>
    <w:tmpl w:val="1DC09512"/>
    <w:lvl w:ilvl="0" w:tplc="FFFFFFFF">
      <w:start w:val="1"/>
      <w:numFmt w:val="decimal"/>
      <w:lvlText w:val="%1."/>
      <w:lvlJc w:val="left"/>
      <w:pPr>
        <w:ind w:left="765" w:hanging="360"/>
      </w:pPr>
      <w:rPr>
        <w:rFonts w:ascii="Aptos" w:eastAsiaTheme="minorHAnsi" w:hAnsi="Aptos" w:cs="Calibri"/>
      </w:rPr>
    </w:lvl>
    <w:lvl w:ilvl="1" w:tplc="55D0A140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45321EF"/>
    <w:multiLevelType w:val="hybridMultilevel"/>
    <w:tmpl w:val="6DF8545A"/>
    <w:lvl w:ilvl="0" w:tplc="ACF01870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E6"/>
    <w:multiLevelType w:val="multilevel"/>
    <w:tmpl w:val="7996FD34"/>
    <w:numStyleLink w:val="ListTableBullet"/>
  </w:abstractNum>
  <w:abstractNum w:abstractNumId="25" w15:restartNumberingAfterBreak="0">
    <w:nsid w:val="7139706E"/>
    <w:multiLevelType w:val="multilevel"/>
    <w:tmpl w:val="11C64328"/>
    <w:numStyleLink w:val="ListParagraph"/>
  </w:abstractNum>
  <w:abstractNum w:abstractNumId="26" w15:restartNumberingAfterBreak="0">
    <w:nsid w:val="73E607FD"/>
    <w:multiLevelType w:val="hybridMultilevel"/>
    <w:tmpl w:val="52C01DE8"/>
    <w:lvl w:ilvl="0" w:tplc="BE4863D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bCs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86719670">
    <w:abstractNumId w:val="27"/>
  </w:num>
  <w:num w:numId="2" w16cid:durableId="183907558">
    <w:abstractNumId w:val="0"/>
  </w:num>
  <w:num w:numId="3" w16cid:durableId="2022244479">
    <w:abstractNumId w:val="2"/>
  </w:num>
  <w:num w:numId="4" w16cid:durableId="1798252021">
    <w:abstractNumId w:val="21"/>
  </w:num>
  <w:num w:numId="5" w16cid:durableId="1951619424">
    <w:abstractNumId w:val="25"/>
  </w:num>
  <w:num w:numId="6" w16cid:durableId="1913344526">
    <w:abstractNumId w:val="24"/>
  </w:num>
  <w:num w:numId="7" w16cid:durableId="2102139302">
    <w:abstractNumId w:val="20"/>
  </w:num>
  <w:num w:numId="8" w16cid:durableId="902519188">
    <w:abstractNumId w:val="1"/>
  </w:num>
  <w:num w:numId="9" w16cid:durableId="1326276301">
    <w:abstractNumId w:val="11"/>
  </w:num>
  <w:num w:numId="10" w16cid:durableId="254636811">
    <w:abstractNumId w:val="6"/>
  </w:num>
  <w:num w:numId="11" w16cid:durableId="888420454">
    <w:abstractNumId w:val="13"/>
  </w:num>
  <w:num w:numId="12" w16cid:durableId="2041928745">
    <w:abstractNumId w:val="19"/>
  </w:num>
  <w:num w:numId="13" w16cid:durableId="1086875702">
    <w:abstractNumId w:val="8"/>
  </w:num>
  <w:num w:numId="14" w16cid:durableId="1136096603">
    <w:abstractNumId w:val="23"/>
  </w:num>
  <w:num w:numId="15" w16cid:durableId="1215770143">
    <w:abstractNumId w:val="14"/>
  </w:num>
  <w:num w:numId="16" w16cid:durableId="644240391">
    <w:abstractNumId w:val="17"/>
  </w:num>
  <w:num w:numId="17" w16cid:durableId="1676835093">
    <w:abstractNumId w:val="15"/>
  </w:num>
  <w:num w:numId="18" w16cid:durableId="660038442">
    <w:abstractNumId w:val="18"/>
  </w:num>
  <w:num w:numId="19" w16cid:durableId="31930938">
    <w:abstractNumId w:val="3"/>
  </w:num>
  <w:num w:numId="20" w16cid:durableId="1249925548">
    <w:abstractNumId w:val="12"/>
  </w:num>
  <w:num w:numId="21" w16cid:durableId="1991902700">
    <w:abstractNumId w:val="16"/>
  </w:num>
  <w:num w:numId="22" w16cid:durableId="789979203">
    <w:abstractNumId w:val="7"/>
  </w:num>
  <w:num w:numId="23" w16cid:durableId="1031881286">
    <w:abstractNumId w:val="26"/>
  </w:num>
  <w:num w:numId="24" w16cid:durableId="1907956361">
    <w:abstractNumId w:val="10"/>
  </w:num>
  <w:num w:numId="25" w16cid:durableId="481428984">
    <w:abstractNumId w:val="5"/>
  </w:num>
  <w:num w:numId="26" w16cid:durableId="2085059133">
    <w:abstractNumId w:val="9"/>
  </w:num>
  <w:num w:numId="27" w16cid:durableId="1122381964">
    <w:abstractNumId w:val="4"/>
  </w:num>
  <w:num w:numId="28" w16cid:durableId="16631921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5"/>
    <w:rsid w:val="0000191E"/>
    <w:rsid w:val="0000359C"/>
    <w:rsid w:val="00004934"/>
    <w:rsid w:val="00004970"/>
    <w:rsid w:val="00006100"/>
    <w:rsid w:val="000066C2"/>
    <w:rsid w:val="00007173"/>
    <w:rsid w:val="00010FA8"/>
    <w:rsid w:val="00011270"/>
    <w:rsid w:val="0001405F"/>
    <w:rsid w:val="00017F4E"/>
    <w:rsid w:val="00023032"/>
    <w:rsid w:val="0002628E"/>
    <w:rsid w:val="00026757"/>
    <w:rsid w:val="00026B8C"/>
    <w:rsid w:val="0002746E"/>
    <w:rsid w:val="000326AA"/>
    <w:rsid w:val="00033EA9"/>
    <w:rsid w:val="00034F4F"/>
    <w:rsid w:val="00041073"/>
    <w:rsid w:val="00041265"/>
    <w:rsid w:val="000416E9"/>
    <w:rsid w:val="0004541C"/>
    <w:rsid w:val="00047A19"/>
    <w:rsid w:val="0005076C"/>
    <w:rsid w:val="000511B7"/>
    <w:rsid w:val="00054837"/>
    <w:rsid w:val="00054A42"/>
    <w:rsid w:val="00057256"/>
    <w:rsid w:val="00057501"/>
    <w:rsid w:val="000600C0"/>
    <w:rsid w:val="00062387"/>
    <w:rsid w:val="00063181"/>
    <w:rsid w:val="00065AF3"/>
    <w:rsid w:val="00067235"/>
    <w:rsid w:val="00071C3A"/>
    <w:rsid w:val="00071C7D"/>
    <w:rsid w:val="0007227A"/>
    <w:rsid w:val="000750B4"/>
    <w:rsid w:val="00076F97"/>
    <w:rsid w:val="00077A9C"/>
    <w:rsid w:val="00083B1A"/>
    <w:rsid w:val="00083D76"/>
    <w:rsid w:val="000870BB"/>
    <w:rsid w:val="00087B09"/>
    <w:rsid w:val="00087D93"/>
    <w:rsid w:val="000927CA"/>
    <w:rsid w:val="00095362"/>
    <w:rsid w:val="000A2F27"/>
    <w:rsid w:val="000A343E"/>
    <w:rsid w:val="000A4560"/>
    <w:rsid w:val="000A5B45"/>
    <w:rsid w:val="000A6DB8"/>
    <w:rsid w:val="000B0442"/>
    <w:rsid w:val="000B2EDA"/>
    <w:rsid w:val="000B3642"/>
    <w:rsid w:val="000B3EBE"/>
    <w:rsid w:val="000B63BF"/>
    <w:rsid w:val="000B6ED4"/>
    <w:rsid w:val="000B6FA1"/>
    <w:rsid w:val="000B790F"/>
    <w:rsid w:val="000C021A"/>
    <w:rsid w:val="000C0C22"/>
    <w:rsid w:val="000C149D"/>
    <w:rsid w:val="000C16A4"/>
    <w:rsid w:val="000C1D1E"/>
    <w:rsid w:val="000C4A40"/>
    <w:rsid w:val="000D21EC"/>
    <w:rsid w:val="000D2792"/>
    <w:rsid w:val="000D2EDD"/>
    <w:rsid w:val="000E17FD"/>
    <w:rsid w:val="000E32E1"/>
    <w:rsid w:val="000E449D"/>
    <w:rsid w:val="000F0026"/>
    <w:rsid w:val="000F00E2"/>
    <w:rsid w:val="000F14C1"/>
    <w:rsid w:val="000F1D02"/>
    <w:rsid w:val="000F2729"/>
    <w:rsid w:val="000F356D"/>
    <w:rsid w:val="000F4A35"/>
    <w:rsid w:val="000F64AB"/>
    <w:rsid w:val="00100928"/>
    <w:rsid w:val="00100DAF"/>
    <w:rsid w:val="00102B66"/>
    <w:rsid w:val="00103678"/>
    <w:rsid w:val="001063C6"/>
    <w:rsid w:val="0010754D"/>
    <w:rsid w:val="001104AE"/>
    <w:rsid w:val="001140B3"/>
    <w:rsid w:val="001174E7"/>
    <w:rsid w:val="00120036"/>
    <w:rsid w:val="00122989"/>
    <w:rsid w:val="00124FB1"/>
    <w:rsid w:val="00126F57"/>
    <w:rsid w:val="0012760B"/>
    <w:rsid w:val="0013218E"/>
    <w:rsid w:val="0013546C"/>
    <w:rsid w:val="00142633"/>
    <w:rsid w:val="00142EB7"/>
    <w:rsid w:val="00144552"/>
    <w:rsid w:val="00145CCD"/>
    <w:rsid w:val="00145F87"/>
    <w:rsid w:val="001465F2"/>
    <w:rsid w:val="00146FDC"/>
    <w:rsid w:val="001505D8"/>
    <w:rsid w:val="001526A0"/>
    <w:rsid w:val="001529CB"/>
    <w:rsid w:val="00152BE7"/>
    <w:rsid w:val="00154790"/>
    <w:rsid w:val="001562B1"/>
    <w:rsid w:val="00156423"/>
    <w:rsid w:val="0015674E"/>
    <w:rsid w:val="001600E5"/>
    <w:rsid w:val="0016026F"/>
    <w:rsid w:val="001661A2"/>
    <w:rsid w:val="0017115D"/>
    <w:rsid w:val="00172432"/>
    <w:rsid w:val="00173186"/>
    <w:rsid w:val="001746EB"/>
    <w:rsid w:val="00180A2C"/>
    <w:rsid w:val="00180CD3"/>
    <w:rsid w:val="00182622"/>
    <w:rsid w:val="001829A7"/>
    <w:rsid w:val="00182CC2"/>
    <w:rsid w:val="00185154"/>
    <w:rsid w:val="00185572"/>
    <w:rsid w:val="001855D0"/>
    <w:rsid w:val="001861B3"/>
    <w:rsid w:val="00186A88"/>
    <w:rsid w:val="00187AAC"/>
    <w:rsid w:val="00187CB2"/>
    <w:rsid w:val="001900C3"/>
    <w:rsid w:val="0019103B"/>
    <w:rsid w:val="0019114D"/>
    <w:rsid w:val="00193B41"/>
    <w:rsid w:val="00193C27"/>
    <w:rsid w:val="00195164"/>
    <w:rsid w:val="0019560E"/>
    <w:rsid w:val="001970FA"/>
    <w:rsid w:val="001A23CA"/>
    <w:rsid w:val="001A2ADD"/>
    <w:rsid w:val="001A668E"/>
    <w:rsid w:val="001A6746"/>
    <w:rsid w:val="001A693D"/>
    <w:rsid w:val="001A702B"/>
    <w:rsid w:val="001B1204"/>
    <w:rsid w:val="001B344A"/>
    <w:rsid w:val="001B5BC1"/>
    <w:rsid w:val="001B79A4"/>
    <w:rsid w:val="001C3C09"/>
    <w:rsid w:val="001C7811"/>
    <w:rsid w:val="001D7087"/>
    <w:rsid w:val="001E31B8"/>
    <w:rsid w:val="001E5642"/>
    <w:rsid w:val="001E6EFF"/>
    <w:rsid w:val="001F16CA"/>
    <w:rsid w:val="001F45D4"/>
    <w:rsid w:val="001F63B9"/>
    <w:rsid w:val="001F79B1"/>
    <w:rsid w:val="001F7E87"/>
    <w:rsid w:val="002019F0"/>
    <w:rsid w:val="00202AA2"/>
    <w:rsid w:val="002032B0"/>
    <w:rsid w:val="0020384C"/>
    <w:rsid w:val="0020685F"/>
    <w:rsid w:val="002072D1"/>
    <w:rsid w:val="002078C1"/>
    <w:rsid w:val="002106C4"/>
    <w:rsid w:val="00210DEF"/>
    <w:rsid w:val="002136A1"/>
    <w:rsid w:val="00215242"/>
    <w:rsid w:val="002206AF"/>
    <w:rsid w:val="0022119D"/>
    <w:rsid w:val="00222215"/>
    <w:rsid w:val="00222558"/>
    <w:rsid w:val="0022307D"/>
    <w:rsid w:val="00223813"/>
    <w:rsid w:val="002307E2"/>
    <w:rsid w:val="002325D5"/>
    <w:rsid w:val="00233C99"/>
    <w:rsid w:val="00235176"/>
    <w:rsid w:val="00235258"/>
    <w:rsid w:val="00237EE3"/>
    <w:rsid w:val="00240FBA"/>
    <w:rsid w:val="00242F00"/>
    <w:rsid w:val="00243738"/>
    <w:rsid w:val="002455A9"/>
    <w:rsid w:val="00250745"/>
    <w:rsid w:val="0025090D"/>
    <w:rsid w:val="0025119D"/>
    <w:rsid w:val="002511D1"/>
    <w:rsid w:val="00252201"/>
    <w:rsid w:val="00252A29"/>
    <w:rsid w:val="00254DD8"/>
    <w:rsid w:val="0025756B"/>
    <w:rsid w:val="00257AAB"/>
    <w:rsid w:val="00260A4D"/>
    <w:rsid w:val="00263569"/>
    <w:rsid w:val="00264CEB"/>
    <w:rsid w:val="002668D6"/>
    <w:rsid w:val="00271E1E"/>
    <w:rsid w:val="00271FCB"/>
    <w:rsid w:val="00273342"/>
    <w:rsid w:val="0027480B"/>
    <w:rsid w:val="00274E23"/>
    <w:rsid w:val="0028163E"/>
    <w:rsid w:val="002834DA"/>
    <w:rsid w:val="00284967"/>
    <w:rsid w:val="00284FD9"/>
    <w:rsid w:val="0028500E"/>
    <w:rsid w:val="002861CD"/>
    <w:rsid w:val="0028631D"/>
    <w:rsid w:val="00287CF8"/>
    <w:rsid w:val="00290059"/>
    <w:rsid w:val="00290435"/>
    <w:rsid w:val="00290CA7"/>
    <w:rsid w:val="002924DA"/>
    <w:rsid w:val="002940E4"/>
    <w:rsid w:val="00296CA8"/>
    <w:rsid w:val="002A4CD4"/>
    <w:rsid w:val="002A5CE8"/>
    <w:rsid w:val="002A7CB7"/>
    <w:rsid w:val="002B013A"/>
    <w:rsid w:val="002B1E1D"/>
    <w:rsid w:val="002B4003"/>
    <w:rsid w:val="002B525C"/>
    <w:rsid w:val="002B606A"/>
    <w:rsid w:val="002C0672"/>
    <w:rsid w:val="002C4444"/>
    <w:rsid w:val="002C5B1C"/>
    <w:rsid w:val="002C5E69"/>
    <w:rsid w:val="002C627F"/>
    <w:rsid w:val="002D1460"/>
    <w:rsid w:val="002D4254"/>
    <w:rsid w:val="002D4851"/>
    <w:rsid w:val="002D4B4A"/>
    <w:rsid w:val="002D4E6E"/>
    <w:rsid w:val="002E167B"/>
    <w:rsid w:val="002E549C"/>
    <w:rsid w:val="002E56FC"/>
    <w:rsid w:val="002F192A"/>
    <w:rsid w:val="002F275B"/>
    <w:rsid w:val="002F27AE"/>
    <w:rsid w:val="002F5708"/>
    <w:rsid w:val="00301114"/>
    <w:rsid w:val="00301893"/>
    <w:rsid w:val="0030407B"/>
    <w:rsid w:val="003046E9"/>
    <w:rsid w:val="0030638F"/>
    <w:rsid w:val="00307DB5"/>
    <w:rsid w:val="00307E0A"/>
    <w:rsid w:val="003114D0"/>
    <w:rsid w:val="00311865"/>
    <w:rsid w:val="00313B14"/>
    <w:rsid w:val="00315702"/>
    <w:rsid w:val="00317001"/>
    <w:rsid w:val="00322559"/>
    <w:rsid w:val="003225C0"/>
    <w:rsid w:val="00326A1B"/>
    <w:rsid w:val="00335510"/>
    <w:rsid w:val="003355AF"/>
    <w:rsid w:val="003379FF"/>
    <w:rsid w:val="003411DD"/>
    <w:rsid w:val="00342ABB"/>
    <w:rsid w:val="0034383A"/>
    <w:rsid w:val="003446BA"/>
    <w:rsid w:val="00347D3D"/>
    <w:rsid w:val="00353E5C"/>
    <w:rsid w:val="0035598F"/>
    <w:rsid w:val="0036247E"/>
    <w:rsid w:val="003626B7"/>
    <w:rsid w:val="00362A63"/>
    <w:rsid w:val="00364DB4"/>
    <w:rsid w:val="00366261"/>
    <w:rsid w:val="00367210"/>
    <w:rsid w:val="003706B1"/>
    <w:rsid w:val="00370B46"/>
    <w:rsid w:val="00371826"/>
    <w:rsid w:val="0037398C"/>
    <w:rsid w:val="0037435B"/>
    <w:rsid w:val="0037618F"/>
    <w:rsid w:val="00381E37"/>
    <w:rsid w:val="00382FE0"/>
    <w:rsid w:val="003840FD"/>
    <w:rsid w:val="003853C1"/>
    <w:rsid w:val="0038625B"/>
    <w:rsid w:val="003862EB"/>
    <w:rsid w:val="00394FE0"/>
    <w:rsid w:val="00396DBF"/>
    <w:rsid w:val="003A04C1"/>
    <w:rsid w:val="003A08A5"/>
    <w:rsid w:val="003A1769"/>
    <w:rsid w:val="003A400B"/>
    <w:rsid w:val="003A541B"/>
    <w:rsid w:val="003A6A7D"/>
    <w:rsid w:val="003B0945"/>
    <w:rsid w:val="003B097F"/>
    <w:rsid w:val="003B414A"/>
    <w:rsid w:val="003B4DCF"/>
    <w:rsid w:val="003B786A"/>
    <w:rsid w:val="003B7ED5"/>
    <w:rsid w:val="003C0A57"/>
    <w:rsid w:val="003C1F07"/>
    <w:rsid w:val="003C2181"/>
    <w:rsid w:val="003C2336"/>
    <w:rsid w:val="003C4995"/>
    <w:rsid w:val="003C787A"/>
    <w:rsid w:val="003C7B52"/>
    <w:rsid w:val="003D1CC1"/>
    <w:rsid w:val="003D3B71"/>
    <w:rsid w:val="003D44AB"/>
    <w:rsid w:val="003D56AF"/>
    <w:rsid w:val="003D5AD2"/>
    <w:rsid w:val="003D5CCB"/>
    <w:rsid w:val="003D5E30"/>
    <w:rsid w:val="003E1EF3"/>
    <w:rsid w:val="003E28DB"/>
    <w:rsid w:val="003E5319"/>
    <w:rsid w:val="003E6A2E"/>
    <w:rsid w:val="003F26E2"/>
    <w:rsid w:val="003F2AA8"/>
    <w:rsid w:val="003F2AF7"/>
    <w:rsid w:val="00404615"/>
    <w:rsid w:val="00405878"/>
    <w:rsid w:val="00406691"/>
    <w:rsid w:val="00407776"/>
    <w:rsid w:val="00410C8D"/>
    <w:rsid w:val="00411FD2"/>
    <w:rsid w:val="00413A6E"/>
    <w:rsid w:val="00413F0E"/>
    <w:rsid w:val="00414AF7"/>
    <w:rsid w:val="00414BBC"/>
    <w:rsid w:val="00421F3F"/>
    <w:rsid w:val="00423EC8"/>
    <w:rsid w:val="004258A4"/>
    <w:rsid w:val="00425E29"/>
    <w:rsid w:val="00426069"/>
    <w:rsid w:val="0042615D"/>
    <w:rsid w:val="00426C5E"/>
    <w:rsid w:val="004271A0"/>
    <w:rsid w:val="00427353"/>
    <w:rsid w:val="0043196A"/>
    <w:rsid w:val="00432E41"/>
    <w:rsid w:val="00433CBE"/>
    <w:rsid w:val="004340FE"/>
    <w:rsid w:val="0043452C"/>
    <w:rsid w:val="004349A6"/>
    <w:rsid w:val="00435252"/>
    <w:rsid w:val="0043564D"/>
    <w:rsid w:val="0043628A"/>
    <w:rsid w:val="00437A46"/>
    <w:rsid w:val="0044144D"/>
    <w:rsid w:val="00444AE6"/>
    <w:rsid w:val="0044625E"/>
    <w:rsid w:val="004466E0"/>
    <w:rsid w:val="004478FD"/>
    <w:rsid w:val="00450293"/>
    <w:rsid w:val="00450433"/>
    <w:rsid w:val="0045502E"/>
    <w:rsid w:val="00455B39"/>
    <w:rsid w:val="00455B98"/>
    <w:rsid w:val="00455CBE"/>
    <w:rsid w:val="00456A19"/>
    <w:rsid w:val="00456B77"/>
    <w:rsid w:val="00460339"/>
    <w:rsid w:val="00460BEA"/>
    <w:rsid w:val="004660F4"/>
    <w:rsid w:val="004700B3"/>
    <w:rsid w:val="00472E05"/>
    <w:rsid w:val="00477DCE"/>
    <w:rsid w:val="00477DE3"/>
    <w:rsid w:val="00480A46"/>
    <w:rsid w:val="00482307"/>
    <w:rsid w:val="00491349"/>
    <w:rsid w:val="00491C59"/>
    <w:rsid w:val="00494BD5"/>
    <w:rsid w:val="004A3C8E"/>
    <w:rsid w:val="004A52F7"/>
    <w:rsid w:val="004A56C2"/>
    <w:rsid w:val="004A6E8C"/>
    <w:rsid w:val="004B1895"/>
    <w:rsid w:val="004B2872"/>
    <w:rsid w:val="004B3988"/>
    <w:rsid w:val="004B706D"/>
    <w:rsid w:val="004B7DAE"/>
    <w:rsid w:val="004C2255"/>
    <w:rsid w:val="004C51F9"/>
    <w:rsid w:val="004C64FF"/>
    <w:rsid w:val="004D4714"/>
    <w:rsid w:val="004D4BA7"/>
    <w:rsid w:val="004E30A3"/>
    <w:rsid w:val="004E6362"/>
    <w:rsid w:val="004E6C9C"/>
    <w:rsid w:val="004E79A4"/>
    <w:rsid w:val="004F2A3C"/>
    <w:rsid w:val="004F3D6F"/>
    <w:rsid w:val="004F5B85"/>
    <w:rsid w:val="004F7460"/>
    <w:rsid w:val="00505028"/>
    <w:rsid w:val="0050502A"/>
    <w:rsid w:val="00505AB9"/>
    <w:rsid w:val="005067A6"/>
    <w:rsid w:val="00507124"/>
    <w:rsid w:val="0051056D"/>
    <w:rsid w:val="00511ECB"/>
    <w:rsid w:val="00512241"/>
    <w:rsid w:val="00520C89"/>
    <w:rsid w:val="0052300D"/>
    <w:rsid w:val="005247C7"/>
    <w:rsid w:val="00526401"/>
    <w:rsid w:val="00526943"/>
    <w:rsid w:val="005274BD"/>
    <w:rsid w:val="00527B54"/>
    <w:rsid w:val="00527CBF"/>
    <w:rsid w:val="00530B5C"/>
    <w:rsid w:val="005331C9"/>
    <w:rsid w:val="005340BD"/>
    <w:rsid w:val="00535BC2"/>
    <w:rsid w:val="00535EA5"/>
    <w:rsid w:val="00537998"/>
    <w:rsid w:val="00542AF2"/>
    <w:rsid w:val="0054359C"/>
    <w:rsid w:val="00543653"/>
    <w:rsid w:val="005476FD"/>
    <w:rsid w:val="005476FE"/>
    <w:rsid w:val="0055003E"/>
    <w:rsid w:val="0055219D"/>
    <w:rsid w:val="00552FFE"/>
    <w:rsid w:val="0055353F"/>
    <w:rsid w:val="005539C8"/>
    <w:rsid w:val="00554218"/>
    <w:rsid w:val="0055507B"/>
    <w:rsid w:val="005552AA"/>
    <w:rsid w:val="0055680C"/>
    <w:rsid w:val="00556D39"/>
    <w:rsid w:val="00557A15"/>
    <w:rsid w:val="00562DA8"/>
    <w:rsid w:val="00562E29"/>
    <w:rsid w:val="00564E95"/>
    <w:rsid w:val="00565EF2"/>
    <w:rsid w:val="0056633F"/>
    <w:rsid w:val="00567C44"/>
    <w:rsid w:val="005713E5"/>
    <w:rsid w:val="0057193F"/>
    <w:rsid w:val="00573642"/>
    <w:rsid w:val="0057374F"/>
    <w:rsid w:val="00577BD4"/>
    <w:rsid w:val="00577C42"/>
    <w:rsid w:val="00580911"/>
    <w:rsid w:val="005843DF"/>
    <w:rsid w:val="00584D5F"/>
    <w:rsid w:val="00584DE8"/>
    <w:rsid w:val="00585009"/>
    <w:rsid w:val="00585D15"/>
    <w:rsid w:val="00587496"/>
    <w:rsid w:val="00590B96"/>
    <w:rsid w:val="00590E29"/>
    <w:rsid w:val="00591028"/>
    <w:rsid w:val="0059167D"/>
    <w:rsid w:val="00592D77"/>
    <w:rsid w:val="00593D98"/>
    <w:rsid w:val="005943B1"/>
    <w:rsid w:val="0059493A"/>
    <w:rsid w:val="0059528E"/>
    <w:rsid w:val="0059650C"/>
    <w:rsid w:val="005A017A"/>
    <w:rsid w:val="005A0F23"/>
    <w:rsid w:val="005A22D5"/>
    <w:rsid w:val="005A31F6"/>
    <w:rsid w:val="005A3A49"/>
    <w:rsid w:val="005A435A"/>
    <w:rsid w:val="005A4C8F"/>
    <w:rsid w:val="005A6E90"/>
    <w:rsid w:val="005A7E4F"/>
    <w:rsid w:val="005B0396"/>
    <w:rsid w:val="005B0C40"/>
    <w:rsid w:val="005B2BEE"/>
    <w:rsid w:val="005B4E77"/>
    <w:rsid w:val="005B5D25"/>
    <w:rsid w:val="005B5FF3"/>
    <w:rsid w:val="005B7205"/>
    <w:rsid w:val="005C0F8E"/>
    <w:rsid w:val="005C3264"/>
    <w:rsid w:val="005C3836"/>
    <w:rsid w:val="005C71A6"/>
    <w:rsid w:val="005D0C87"/>
    <w:rsid w:val="005D1304"/>
    <w:rsid w:val="005D1714"/>
    <w:rsid w:val="005D1B9F"/>
    <w:rsid w:val="005D1D75"/>
    <w:rsid w:val="005D2234"/>
    <w:rsid w:val="005D53FC"/>
    <w:rsid w:val="005D5FD9"/>
    <w:rsid w:val="005D620B"/>
    <w:rsid w:val="005D6F21"/>
    <w:rsid w:val="005D7B61"/>
    <w:rsid w:val="005E259B"/>
    <w:rsid w:val="005E25F0"/>
    <w:rsid w:val="005E458C"/>
    <w:rsid w:val="005E551A"/>
    <w:rsid w:val="005E5CB0"/>
    <w:rsid w:val="005E6638"/>
    <w:rsid w:val="005E75D1"/>
    <w:rsid w:val="005F1ABE"/>
    <w:rsid w:val="005F2B1B"/>
    <w:rsid w:val="005F48DD"/>
    <w:rsid w:val="005F6CAC"/>
    <w:rsid w:val="00600B7B"/>
    <w:rsid w:val="00601ACF"/>
    <w:rsid w:val="006025ED"/>
    <w:rsid w:val="00602791"/>
    <w:rsid w:val="006060BD"/>
    <w:rsid w:val="006062C4"/>
    <w:rsid w:val="0061089F"/>
    <w:rsid w:val="0061245C"/>
    <w:rsid w:val="00613DE9"/>
    <w:rsid w:val="00614E87"/>
    <w:rsid w:val="00615829"/>
    <w:rsid w:val="006167B2"/>
    <w:rsid w:val="0062099A"/>
    <w:rsid w:val="00620CA3"/>
    <w:rsid w:val="00621314"/>
    <w:rsid w:val="006215AE"/>
    <w:rsid w:val="006221C5"/>
    <w:rsid w:val="006226F0"/>
    <w:rsid w:val="00624D41"/>
    <w:rsid w:val="00631FE9"/>
    <w:rsid w:val="00633235"/>
    <w:rsid w:val="00634A69"/>
    <w:rsid w:val="00636C7C"/>
    <w:rsid w:val="006379C1"/>
    <w:rsid w:val="006404D1"/>
    <w:rsid w:val="00641A65"/>
    <w:rsid w:val="00642D70"/>
    <w:rsid w:val="00643201"/>
    <w:rsid w:val="00646540"/>
    <w:rsid w:val="00652ED0"/>
    <w:rsid w:val="0065325A"/>
    <w:rsid w:val="00653FD1"/>
    <w:rsid w:val="00654091"/>
    <w:rsid w:val="006606C2"/>
    <w:rsid w:val="00662586"/>
    <w:rsid w:val="00674316"/>
    <w:rsid w:val="006746DA"/>
    <w:rsid w:val="006749B4"/>
    <w:rsid w:val="006754D3"/>
    <w:rsid w:val="00676934"/>
    <w:rsid w:val="00681159"/>
    <w:rsid w:val="00683E7C"/>
    <w:rsid w:val="00684E74"/>
    <w:rsid w:val="0068631C"/>
    <w:rsid w:val="00687C0B"/>
    <w:rsid w:val="00687C5C"/>
    <w:rsid w:val="0069024B"/>
    <w:rsid w:val="00690D2A"/>
    <w:rsid w:val="006932FD"/>
    <w:rsid w:val="006A1801"/>
    <w:rsid w:val="006A25F8"/>
    <w:rsid w:val="006A4884"/>
    <w:rsid w:val="006A54BF"/>
    <w:rsid w:val="006A5695"/>
    <w:rsid w:val="006B0E6E"/>
    <w:rsid w:val="006B1698"/>
    <w:rsid w:val="006B1CA9"/>
    <w:rsid w:val="006B34C1"/>
    <w:rsid w:val="006B5EEF"/>
    <w:rsid w:val="006B642D"/>
    <w:rsid w:val="006B6CAD"/>
    <w:rsid w:val="006C1C25"/>
    <w:rsid w:val="006C1E36"/>
    <w:rsid w:val="006D0733"/>
    <w:rsid w:val="006D078B"/>
    <w:rsid w:val="006D1FCB"/>
    <w:rsid w:val="006D22C5"/>
    <w:rsid w:val="006D2BB1"/>
    <w:rsid w:val="006D3017"/>
    <w:rsid w:val="006D379B"/>
    <w:rsid w:val="006D6DE4"/>
    <w:rsid w:val="006E12EF"/>
    <w:rsid w:val="006E6006"/>
    <w:rsid w:val="006E6AF2"/>
    <w:rsid w:val="006F2527"/>
    <w:rsid w:val="006F3DBE"/>
    <w:rsid w:val="006F6015"/>
    <w:rsid w:val="007009D2"/>
    <w:rsid w:val="0070120C"/>
    <w:rsid w:val="007037AB"/>
    <w:rsid w:val="007075AD"/>
    <w:rsid w:val="00710DBF"/>
    <w:rsid w:val="00712E8E"/>
    <w:rsid w:val="0071532C"/>
    <w:rsid w:val="00715CCE"/>
    <w:rsid w:val="00720630"/>
    <w:rsid w:val="00721200"/>
    <w:rsid w:val="00724082"/>
    <w:rsid w:val="007262A6"/>
    <w:rsid w:val="007272EE"/>
    <w:rsid w:val="00727905"/>
    <w:rsid w:val="0073439E"/>
    <w:rsid w:val="0073714A"/>
    <w:rsid w:val="007425DC"/>
    <w:rsid w:val="007472CE"/>
    <w:rsid w:val="007505EE"/>
    <w:rsid w:val="007508CF"/>
    <w:rsid w:val="007533BC"/>
    <w:rsid w:val="00756A0F"/>
    <w:rsid w:val="00756CF7"/>
    <w:rsid w:val="007571AC"/>
    <w:rsid w:val="00757683"/>
    <w:rsid w:val="007603A0"/>
    <w:rsid w:val="00763315"/>
    <w:rsid w:val="00764E9A"/>
    <w:rsid w:val="00770A11"/>
    <w:rsid w:val="00770BF1"/>
    <w:rsid w:val="007717B5"/>
    <w:rsid w:val="00774E81"/>
    <w:rsid w:val="0078152A"/>
    <w:rsid w:val="0078339E"/>
    <w:rsid w:val="00783639"/>
    <w:rsid w:val="007944C6"/>
    <w:rsid w:val="007963FC"/>
    <w:rsid w:val="00797D4A"/>
    <w:rsid w:val="007A25A8"/>
    <w:rsid w:val="007A5346"/>
    <w:rsid w:val="007A5543"/>
    <w:rsid w:val="007A7026"/>
    <w:rsid w:val="007B3332"/>
    <w:rsid w:val="007B407B"/>
    <w:rsid w:val="007B49C5"/>
    <w:rsid w:val="007B78EA"/>
    <w:rsid w:val="007C0CC9"/>
    <w:rsid w:val="007C0CF1"/>
    <w:rsid w:val="007C3361"/>
    <w:rsid w:val="007C4A21"/>
    <w:rsid w:val="007C5881"/>
    <w:rsid w:val="007C69E6"/>
    <w:rsid w:val="007D23A9"/>
    <w:rsid w:val="007D2EA4"/>
    <w:rsid w:val="007D5629"/>
    <w:rsid w:val="007D56B2"/>
    <w:rsid w:val="007E0C1E"/>
    <w:rsid w:val="007E0E1C"/>
    <w:rsid w:val="007E45C3"/>
    <w:rsid w:val="007F008C"/>
    <w:rsid w:val="007F2B14"/>
    <w:rsid w:val="007F4524"/>
    <w:rsid w:val="007F619A"/>
    <w:rsid w:val="007F65BF"/>
    <w:rsid w:val="007F6A39"/>
    <w:rsid w:val="007F7CAC"/>
    <w:rsid w:val="00801872"/>
    <w:rsid w:val="00803707"/>
    <w:rsid w:val="00803E3A"/>
    <w:rsid w:val="00804F09"/>
    <w:rsid w:val="00811568"/>
    <w:rsid w:val="00811DBC"/>
    <w:rsid w:val="00815877"/>
    <w:rsid w:val="00815A87"/>
    <w:rsid w:val="00816801"/>
    <w:rsid w:val="00816B74"/>
    <w:rsid w:val="0082078A"/>
    <w:rsid w:val="00821A89"/>
    <w:rsid w:val="00821F8E"/>
    <w:rsid w:val="00822503"/>
    <w:rsid w:val="0082276B"/>
    <w:rsid w:val="00825013"/>
    <w:rsid w:val="00825223"/>
    <w:rsid w:val="00825686"/>
    <w:rsid w:val="008262B6"/>
    <w:rsid w:val="00826A6F"/>
    <w:rsid w:val="00830168"/>
    <w:rsid w:val="0083128E"/>
    <w:rsid w:val="00833ADC"/>
    <w:rsid w:val="00836956"/>
    <w:rsid w:val="00837D64"/>
    <w:rsid w:val="00845732"/>
    <w:rsid w:val="00851BC3"/>
    <w:rsid w:val="0085202A"/>
    <w:rsid w:val="00852877"/>
    <w:rsid w:val="00853296"/>
    <w:rsid w:val="00854BE7"/>
    <w:rsid w:val="00855AAE"/>
    <w:rsid w:val="008561D6"/>
    <w:rsid w:val="008572D9"/>
    <w:rsid w:val="00857FDF"/>
    <w:rsid w:val="00861E13"/>
    <w:rsid w:val="008669AE"/>
    <w:rsid w:val="00866D1E"/>
    <w:rsid w:val="00866E00"/>
    <w:rsid w:val="008749ED"/>
    <w:rsid w:val="00883B6C"/>
    <w:rsid w:val="00883E48"/>
    <w:rsid w:val="00890C08"/>
    <w:rsid w:val="00892496"/>
    <w:rsid w:val="0089332C"/>
    <w:rsid w:val="00893422"/>
    <w:rsid w:val="008A0AED"/>
    <w:rsid w:val="008A121A"/>
    <w:rsid w:val="008A13D4"/>
    <w:rsid w:val="008A24A6"/>
    <w:rsid w:val="008A519E"/>
    <w:rsid w:val="008A6F22"/>
    <w:rsid w:val="008B0026"/>
    <w:rsid w:val="008B03A1"/>
    <w:rsid w:val="008B1D3D"/>
    <w:rsid w:val="008B1D6B"/>
    <w:rsid w:val="008B3FBF"/>
    <w:rsid w:val="008B5D8F"/>
    <w:rsid w:val="008B7426"/>
    <w:rsid w:val="008C2758"/>
    <w:rsid w:val="008C3965"/>
    <w:rsid w:val="008C4A1B"/>
    <w:rsid w:val="008D2581"/>
    <w:rsid w:val="008D4BE4"/>
    <w:rsid w:val="008D4F1B"/>
    <w:rsid w:val="008D5BEE"/>
    <w:rsid w:val="008D6E36"/>
    <w:rsid w:val="008E0975"/>
    <w:rsid w:val="008E189D"/>
    <w:rsid w:val="008E3C90"/>
    <w:rsid w:val="008E4646"/>
    <w:rsid w:val="008E4C39"/>
    <w:rsid w:val="008E54C1"/>
    <w:rsid w:val="008E5A93"/>
    <w:rsid w:val="008E5B7E"/>
    <w:rsid w:val="008E5C4C"/>
    <w:rsid w:val="008E6D30"/>
    <w:rsid w:val="008E7753"/>
    <w:rsid w:val="008F1053"/>
    <w:rsid w:val="008F1933"/>
    <w:rsid w:val="008F1989"/>
    <w:rsid w:val="008F218C"/>
    <w:rsid w:val="008F4E0B"/>
    <w:rsid w:val="008F6D5D"/>
    <w:rsid w:val="00900653"/>
    <w:rsid w:val="00900D94"/>
    <w:rsid w:val="00902548"/>
    <w:rsid w:val="009062FE"/>
    <w:rsid w:val="00910A11"/>
    <w:rsid w:val="009133A5"/>
    <w:rsid w:val="00914813"/>
    <w:rsid w:val="009164D9"/>
    <w:rsid w:val="00916EC5"/>
    <w:rsid w:val="009173D4"/>
    <w:rsid w:val="009174EC"/>
    <w:rsid w:val="00921600"/>
    <w:rsid w:val="00921CAD"/>
    <w:rsid w:val="0092681A"/>
    <w:rsid w:val="00926D28"/>
    <w:rsid w:val="0093033B"/>
    <w:rsid w:val="0093170A"/>
    <w:rsid w:val="00932223"/>
    <w:rsid w:val="00932436"/>
    <w:rsid w:val="009338CF"/>
    <w:rsid w:val="0093749B"/>
    <w:rsid w:val="0094013B"/>
    <w:rsid w:val="00941533"/>
    <w:rsid w:val="009453E1"/>
    <w:rsid w:val="00950BC1"/>
    <w:rsid w:val="00957150"/>
    <w:rsid w:val="009571D7"/>
    <w:rsid w:val="0096072F"/>
    <w:rsid w:val="00960B41"/>
    <w:rsid w:val="00960C1E"/>
    <w:rsid w:val="009627CC"/>
    <w:rsid w:val="0096354A"/>
    <w:rsid w:val="00963D3C"/>
    <w:rsid w:val="00972EB7"/>
    <w:rsid w:val="00973619"/>
    <w:rsid w:val="009747DA"/>
    <w:rsid w:val="009813C8"/>
    <w:rsid w:val="0098146C"/>
    <w:rsid w:val="00981EDD"/>
    <w:rsid w:val="009820C5"/>
    <w:rsid w:val="00983509"/>
    <w:rsid w:val="00983BEB"/>
    <w:rsid w:val="00985454"/>
    <w:rsid w:val="00986731"/>
    <w:rsid w:val="00986A2A"/>
    <w:rsid w:val="00992644"/>
    <w:rsid w:val="00996918"/>
    <w:rsid w:val="00997413"/>
    <w:rsid w:val="009A199C"/>
    <w:rsid w:val="009A36D2"/>
    <w:rsid w:val="009B4A0F"/>
    <w:rsid w:val="009C0C06"/>
    <w:rsid w:val="009C10EA"/>
    <w:rsid w:val="009C15C7"/>
    <w:rsid w:val="009C16DB"/>
    <w:rsid w:val="009C1CD6"/>
    <w:rsid w:val="009C391A"/>
    <w:rsid w:val="009C6677"/>
    <w:rsid w:val="009C75BA"/>
    <w:rsid w:val="009D341B"/>
    <w:rsid w:val="009D3DDB"/>
    <w:rsid w:val="009D42E7"/>
    <w:rsid w:val="009D635A"/>
    <w:rsid w:val="009D6E20"/>
    <w:rsid w:val="009E0EC5"/>
    <w:rsid w:val="009E252F"/>
    <w:rsid w:val="009E309B"/>
    <w:rsid w:val="009E47ED"/>
    <w:rsid w:val="009F05B4"/>
    <w:rsid w:val="009F0F0D"/>
    <w:rsid w:val="009F6265"/>
    <w:rsid w:val="009F6CE7"/>
    <w:rsid w:val="00A00277"/>
    <w:rsid w:val="00A004C9"/>
    <w:rsid w:val="00A00E43"/>
    <w:rsid w:val="00A047C5"/>
    <w:rsid w:val="00A04B41"/>
    <w:rsid w:val="00A05CA4"/>
    <w:rsid w:val="00A05EDC"/>
    <w:rsid w:val="00A07960"/>
    <w:rsid w:val="00A115EB"/>
    <w:rsid w:val="00A142EC"/>
    <w:rsid w:val="00A15B35"/>
    <w:rsid w:val="00A16D89"/>
    <w:rsid w:val="00A22A7B"/>
    <w:rsid w:val="00A231F0"/>
    <w:rsid w:val="00A275F5"/>
    <w:rsid w:val="00A27B6F"/>
    <w:rsid w:val="00A30785"/>
    <w:rsid w:val="00A30C2B"/>
    <w:rsid w:val="00A30E5E"/>
    <w:rsid w:val="00A33582"/>
    <w:rsid w:val="00A33E1B"/>
    <w:rsid w:val="00A353D3"/>
    <w:rsid w:val="00A403FF"/>
    <w:rsid w:val="00A41250"/>
    <w:rsid w:val="00A41D4E"/>
    <w:rsid w:val="00A4258F"/>
    <w:rsid w:val="00A46C46"/>
    <w:rsid w:val="00A51D6A"/>
    <w:rsid w:val="00A52A8F"/>
    <w:rsid w:val="00A56701"/>
    <w:rsid w:val="00A6078A"/>
    <w:rsid w:val="00A611F5"/>
    <w:rsid w:val="00A640FF"/>
    <w:rsid w:val="00A71F5B"/>
    <w:rsid w:val="00A728FA"/>
    <w:rsid w:val="00A737D7"/>
    <w:rsid w:val="00A737E5"/>
    <w:rsid w:val="00A75C2B"/>
    <w:rsid w:val="00A76C7E"/>
    <w:rsid w:val="00A77A36"/>
    <w:rsid w:val="00A80675"/>
    <w:rsid w:val="00A82059"/>
    <w:rsid w:val="00A83B38"/>
    <w:rsid w:val="00A84DA3"/>
    <w:rsid w:val="00A947BE"/>
    <w:rsid w:val="00A955E8"/>
    <w:rsid w:val="00AA056B"/>
    <w:rsid w:val="00AA270E"/>
    <w:rsid w:val="00AA38EE"/>
    <w:rsid w:val="00AA4FB0"/>
    <w:rsid w:val="00AA6010"/>
    <w:rsid w:val="00AB1602"/>
    <w:rsid w:val="00AB3004"/>
    <w:rsid w:val="00AB390D"/>
    <w:rsid w:val="00AB4933"/>
    <w:rsid w:val="00AB7954"/>
    <w:rsid w:val="00AC3085"/>
    <w:rsid w:val="00AC4448"/>
    <w:rsid w:val="00AD0066"/>
    <w:rsid w:val="00AD08FA"/>
    <w:rsid w:val="00AD6EC2"/>
    <w:rsid w:val="00AE124B"/>
    <w:rsid w:val="00AE17D0"/>
    <w:rsid w:val="00AE1A4A"/>
    <w:rsid w:val="00AE2E7B"/>
    <w:rsid w:val="00AE4A9A"/>
    <w:rsid w:val="00AE4C26"/>
    <w:rsid w:val="00AE7CA4"/>
    <w:rsid w:val="00AF0C75"/>
    <w:rsid w:val="00AF2204"/>
    <w:rsid w:val="00AF2E36"/>
    <w:rsid w:val="00AF3FE0"/>
    <w:rsid w:val="00B0014B"/>
    <w:rsid w:val="00B012F3"/>
    <w:rsid w:val="00B032F1"/>
    <w:rsid w:val="00B03386"/>
    <w:rsid w:val="00B03679"/>
    <w:rsid w:val="00B04CEB"/>
    <w:rsid w:val="00B11E86"/>
    <w:rsid w:val="00B1247F"/>
    <w:rsid w:val="00B1273F"/>
    <w:rsid w:val="00B14BBC"/>
    <w:rsid w:val="00B1563D"/>
    <w:rsid w:val="00B200AE"/>
    <w:rsid w:val="00B300A1"/>
    <w:rsid w:val="00B31083"/>
    <w:rsid w:val="00B317AC"/>
    <w:rsid w:val="00B31C04"/>
    <w:rsid w:val="00B33B2A"/>
    <w:rsid w:val="00B37446"/>
    <w:rsid w:val="00B37FA0"/>
    <w:rsid w:val="00B41A28"/>
    <w:rsid w:val="00B44706"/>
    <w:rsid w:val="00B454A8"/>
    <w:rsid w:val="00B47B8C"/>
    <w:rsid w:val="00B51505"/>
    <w:rsid w:val="00B53493"/>
    <w:rsid w:val="00B5370F"/>
    <w:rsid w:val="00B55D18"/>
    <w:rsid w:val="00B56CC8"/>
    <w:rsid w:val="00B56FB5"/>
    <w:rsid w:val="00B576F7"/>
    <w:rsid w:val="00B6014E"/>
    <w:rsid w:val="00B60A0D"/>
    <w:rsid w:val="00B61F46"/>
    <w:rsid w:val="00B63708"/>
    <w:rsid w:val="00B6374A"/>
    <w:rsid w:val="00B63F29"/>
    <w:rsid w:val="00B65281"/>
    <w:rsid w:val="00B653D3"/>
    <w:rsid w:val="00B668FB"/>
    <w:rsid w:val="00B66AE8"/>
    <w:rsid w:val="00B674A4"/>
    <w:rsid w:val="00B713D6"/>
    <w:rsid w:val="00B715F3"/>
    <w:rsid w:val="00B732CC"/>
    <w:rsid w:val="00B761F8"/>
    <w:rsid w:val="00B76B8E"/>
    <w:rsid w:val="00B822B9"/>
    <w:rsid w:val="00B84157"/>
    <w:rsid w:val="00B85B69"/>
    <w:rsid w:val="00B90F52"/>
    <w:rsid w:val="00B92403"/>
    <w:rsid w:val="00B94E18"/>
    <w:rsid w:val="00B95DA1"/>
    <w:rsid w:val="00B970C4"/>
    <w:rsid w:val="00BA1054"/>
    <w:rsid w:val="00BA1E65"/>
    <w:rsid w:val="00BA45AE"/>
    <w:rsid w:val="00BA4F4A"/>
    <w:rsid w:val="00BA66AD"/>
    <w:rsid w:val="00BA7040"/>
    <w:rsid w:val="00BB15AB"/>
    <w:rsid w:val="00BB4169"/>
    <w:rsid w:val="00BB6752"/>
    <w:rsid w:val="00BB78EE"/>
    <w:rsid w:val="00BC05DB"/>
    <w:rsid w:val="00BC086E"/>
    <w:rsid w:val="00BC0C76"/>
    <w:rsid w:val="00BC1278"/>
    <w:rsid w:val="00BC1699"/>
    <w:rsid w:val="00BC17A7"/>
    <w:rsid w:val="00BC1B98"/>
    <w:rsid w:val="00BC2DD3"/>
    <w:rsid w:val="00BC40D1"/>
    <w:rsid w:val="00BC441C"/>
    <w:rsid w:val="00BC5B2E"/>
    <w:rsid w:val="00BC5D75"/>
    <w:rsid w:val="00BC65C6"/>
    <w:rsid w:val="00BC67B1"/>
    <w:rsid w:val="00BD0A4E"/>
    <w:rsid w:val="00BD0ABB"/>
    <w:rsid w:val="00BD42C1"/>
    <w:rsid w:val="00BD5129"/>
    <w:rsid w:val="00BD51D1"/>
    <w:rsid w:val="00BD584A"/>
    <w:rsid w:val="00BD58B7"/>
    <w:rsid w:val="00BD6973"/>
    <w:rsid w:val="00BE7ED1"/>
    <w:rsid w:val="00BF07F5"/>
    <w:rsid w:val="00BF2099"/>
    <w:rsid w:val="00BF2735"/>
    <w:rsid w:val="00BF2C53"/>
    <w:rsid w:val="00BF48F3"/>
    <w:rsid w:val="00BF5FA9"/>
    <w:rsid w:val="00BF7871"/>
    <w:rsid w:val="00BF7E7A"/>
    <w:rsid w:val="00C000C3"/>
    <w:rsid w:val="00C02E60"/>
    <w:rsid w:val="00C03BD7"/>
    <w:rsid w:val="00C045F8"/>
    <w:rsid w:val="00C06377"/>
    <w:rsid w:val="00C06FFD"/>
    <w:rsid w:val="00C129AD"/>
    <w:rsid w:val="00C13981"/>
    <w:rsid w:val="00C17321"/>
    <w:rsid w:val="00C1792E"/>
    <w:rsid w:val="00C20A7A"/>
    <w:rsid w:val="00C20D82"/>
    <w:rsid w:val="00C21979"/>
    <w:rsid w:val="00C22FE5"/>
    <w:rsid w:val="00C23547"/>
    <w:rsid w:val="00C240FD"/>
    <w:rsid w:val="00C24374"/>
    <w:rsid w:val="00C243B7"/>
    <w:rsid w:val="00C247C0"/>
    <w:rsid w:val="00C265A1"/>
    <w:rsid w:val="00C302EF"/>
    <w:rsid w:val="00C3105E"/>
    <w:rsid w:val="00C32131"/>
    <w:rsid w:val="00C3661F"/>
    <w:rsid w:val="00C36E0C"/>
    <w:rsid w:val="00C422C3"/>
    <w:rsid w:val="00C43A5F"/>
    <w:rsid w:val="00C466FB"/>
    <w:rsid w:val="00C5118B"/>
    <w:rsid w:val="00C60A18"/>
    <w:rsid w:val="00C61346"/>
    <w:rsid w:val="00C61379"/>
    <w:rsid w:val="00C6255C"/>
    <w:rsid w:val="00C62E60"/>
    <w:rsid w:val="00C65527"/>
    <w:rsid w:val="00C65E34"/>
    <w:rsid w:val="00C67A0D"/>
    <w:rsid w:val="00C71C2B"/>
    <w:rsid w:val="00C74C53"/>
    <w:rsid w:val="00C75192"/>
    <w:rsid w:val="00C85501"/>
    <w:rsid w:val="00C8586C"/>
    <w:rsid w:val="00C91385"/>
    <w:rsid w:val="00C9598A"/>
    <w:rsid w:val="00C97431"/>
    <w:rsid w:val="00CA0BE0"/>
    <w:rsid w:val="00CA0CE1"/>
    <w:rsid w:val="00CA158E"/>
    <w:rsid w:val="00CA527C"/>
    <w:rsid w:val="00CA61BE"/>
    <w:rsid w:val="00CB0DCE"/>
    <w:rsid w:val="00CB0F9B"/>
    <w:rsid w:val="00CB2449"/>
    <w:rsid w:val="00CB46DE"/>
    <w:rsid w:val="00CB5513"/>
    <w:rsid w:val="00CC23E7"/>
    <w:rsid w:val="00CC6D4D"/>
    <w:rsid w:val="00CD32BF"/>
    <w:rsid w:val="00CD3AA5"/>
    <w:rsid w:val="00CD50FA"/>
    <w:rsid w:val="00CE1AB6"/>
    <w:rsid w:val="00CE284F"/>
    <w:rsid w:val="00CE2D76"/>
    <w:rsid w:val="00CE42A5"/>
    <w:rsid w:val="00CE5F1E"/>
    <w:rsid w:val="00CE6277"/>
    <w:rsid w:val="00CE7FB9"/>
    <w:rsid w:val="00CF2937"/>
    <w:rsid w:val="00CF37D3"/>
    <w:rsid w:val="00D005C1"/>
    <w:rsid w:val="00D012F3"/>
    <w:rsid w:val="00D05634"/>
    <w:rsid w:val="00D2006A"/>
    <w:rsid w:val="00D207A7"/>
    <w:rsid w:val="00D20859"/>
    <w:rsid w:val="00D224E5"/>
    <w:rsid w:val="00D241D3"/>
    <w:rsid w:val="00D253E1"/>
    <w:rsid w:val="00D27FA8"/>
    <w:rsid w:val="00D313CA"/>
    <w:rsid w:val="00D3195B"/>
    <w:rsid w:val="00D35D48"/>
    <w:rsid w:val="00D35F92"/>
    <w:rsid w:val="00D365D3"/>
    <w:rsid w:val="00D3789B"/>
    <w:rsid w:val="00D4014A"/>
    <w:rsid w:val="00D42F7B"/>
    <w:rsid w:val="00D43390"/>
    <w:rsid w:val="00D46583"/>
    <w:rsid w:val="00D469E9"/>
    <w:rsid w:val="00D54B19"/>
    <w:rsid w:val="00D55089"/>
    <w:rsid w:val="00D605EB"/>
    <w:rsid w:val="00D60799"/>
    <w:rsid w:val="00D63E14"/>
    <w:rsid w:val="00D641B6"/>
    <w:rsid w:val="00D64B43"/>
    <w:rsid w:val="00D64F5E"/>
    <w:rsid w:val="00D65684"/>
    <w:rsid w:val="00D669C3"/>
    <w:rsid w:val="00D7069C"/>
    <w:rsid w:val="00D706E7"/>
    <w:rsid w:val="00D7344D"/>
    <w:rsid w:val="00D75305"/>
    <w:rsid w:val="00D81536"/>
    <w:rsid w:val="00D84070"/>
    <w:rsid w:val="00D8753C"/>
    <w:rsid w:val="00D903F0"/>
    <w:rsid w:val="00D922EF"/>
    <w:rsid w:val="00D945EE"/>
    <w:rsid w:val="00D94841"/>
    <w:rsid w:val="00DA06FC"/>
    <w:rsid w:val="00DA4B88"/>
    <w:rsid w:val="00DA59F1"/>
    <w:rsid w:val="00DA76FA"/>
    <w:rsid w:val="00DB0F08"/>
    <w:rsid w:val="00DB2B49"/>
    <w:rsid w:val="00DB6530"/>
    <w:rsid w:val="00DB7D1E"/>
    <w:rsid w:val="00DC2176"/>
    <w:rsid w:val="00DC28FE"/>
    <w:rsid w:val="00DC290C"/>
    <w:rsid w:val="00DC33B4"/>
    <w:rsid w:val="00DC60FF"/>
    <w:rsid w:val="00DC639D"/>
    <w:rsid w:val="00DC7327"/>
    <w:rsid w:val="00DD031E"/>
    <w:rsid w:val="00DD365B"/>
    <w:rsid w:val="00DD4656"/>
    <w:rsid w:val="00DE2D2F"/>
    <w:rsid w:val="00DE42A8"/>
    <w:rsid w:val="00DE7A62"/>
    <w:rsid w:val="00DF01DF"/>
    <w:rsid w:val="00DF1624"/>
    <w:rsid w:val="00DF7922"/>
    <w:rsid w:val="00E002E5"/>
    <w:rsid w:val="00E00B54"/>
    <w:rsid w:val="00E00C98"/>
    <w:rsid w:val="00E018FB"/>
    <w:rsid w:val="00E02635"/>
    <w:rsid w:val="00E040D2"/>
    <w:rsid w:val="00E05DA8"/>
    <w:rsid w:val="00E11B28"/>
    <w:rsid w:val="00E13706"/>
    <w:rsid w:val="00E1415C"/>
    <w:rsid w:val="00E157D0"/>
    <w:rsid w:val="00E15FD5"/>
    <w:rsid w:val="00E16190"/>
    <w:rsid w:val="00E20830"/>
    <w:rsid w:val="00E21DC0"/>
    <w:rsid w:val="00E2709A"/>
    <w:rsid w:val="00E313EA"/>
    <w:rsid w:val="00E32D3B"/>
    <w:rsid w:val="00E33275"/>
    <w:rsid w:val="00E337F3"/>
    <w:rsid w:val="00E3416E"/>
    <w:rsid w:val="00E364F0"/>
    <w:rsid w:val="00E366BE"/>
    <w:rsid w:val="00E378EF"/>
    <w:rsid w:val="00E434F8"/>
    <w:rsid w:val="00E43F4A"/>
    <w:rsid w:val="00E467A2"/>
    <w:rsid w:val="00E5214B"/>
    <w:rsid w:val="00E52338"/>
    <w:rsid w:val="00E52D50"/>
    <w:rsid w:val="00E5571B"/>
    <w:rsid w:val="00E56EF3"/>
    <w:rsid w:val="00E62757"/>
    <w:rsid w:val="00E62DE9"/>
    <w:rsid w:val="00E64146"/>
    <w:rsid w:val="00E64940"/>
    <w:rsid w:val="00E64A93"/>
    <w:rsid w:val="00E67291"/>
    <w:rsid w:val="00E6763B"/>
    <w:rsid w:val="00E755FE"/>
    <w:rsid w:val="00E76A95"/>
    <w:rsid w:val="00E80707"/>
    <w:rsid w:val="00E82B4A"/>
    <w:rsid w:val="00E85041"/>
    <w:rsid w:val="00E90956"/>
    <w:rsid w:val="00E91719"/>
    <w:rsid w:val="00E94131"/>
    <w:rsid w:val="00E94DE7"/>
    <w:rsid w:val="00EA2895"/>
    <w:rsid w:val="00EB0F11"/>
    <w:rsid w:val="00EB5287"/>
    <w:rsid w:val="00EB58BD"/>
    <w:rsid w:val="00EC0FFC"/>
    <w:rsid w:val="00EC110E"/>
    <w:rsid w:val="00EC31E7"/>
    <w:rsid w:val="00EC36AE"/>
    <w:rsid w:val="00EC7303"/>
    <w:rsid w:val="00EC7A7F"/>
    <w:rsid w:val="00ED09F8"/>
    <w:rsid w:val="00ED205D"/>
    <w:rsid w:val="00ED2E33"/>
    <w:rsid w:val="00ED3024"/>
    <w:rsid w:val="00ED3791"/>
    <w:rsid w:val="00ED66E8"/>
    <w:rsid w:val="00ED690E"/>
    <w:rsid w:val="00ED71B6"/>
    <w:rsid w:val="00ED74F6"/>
    <w:rsid w:val="00EE1074"/>
    <w:rsid w:val="00EE2F65"/>
    <w:rsid w:val="00EE3E8D"/>
    <w:rsid w:val="00EE4181"/>
    <w:rsid w:val="00EE5BF0"/>
    <w:rsid w:val="00EE7F82"/>
    <w:rsid w:val="00EF0E10"/>
    <w:rsid w:val="00EF0F06"/>
    <w:rsid w:val="00EF2076"/>
    <w:rsid w:val="00EF2AFB"/>
    <w:rsid w:val="00EF3445"/>
    <w:rsid w:val="00EF40F8"/>
    <w:rsid w:val="00EF4F68"/>
    <w:rsid w:val="00EF564D"/>
    <w:rsid w:val="00EF587C"/>
    <w:rsid w:val="00EF6BF5"/>
    <w:rsid w:val="00F00319"/>
    <w:rsid w:val="00F02310"/>
    <w:rsid w:val="00F0324B"/>
    <w:rsid w:val="00F045D1"/>
    <w:rsid w:val="00F04C92"/>
    <w:rsid w:val="00F06510"/>
    <w:rsid w:val="00F06D8F"/>
    <w:rsid w:val="00F13903"/>
    <w:rsid w:val="00F14957"/>
    <w:rsid w:val="00F14B85"/>
    <w:rsid w:val="00F16943"/>
    <w:rsid w:val="00F22F33"/>
    <w:rsid w:val="00F26F8C"/>
    <w:rsid w:val="00F335A2"/>
    <w:rsid w:val="00F34905"/>
    <w:rsid w:val="00F35135"/>
    <w:rsid w:val="00F35947"/>
    <w:rsid w:val="00F36E77"/>
    <w:rsid w:val="00F37BCD"/>
    <w:rsid w:val="00F41951"/>
    <w:rsid w:val="00F431AF"/>
    <w:rsid w:val="00F431FB"/>
    <w:rsid w:val="00F443D0"/>
    <w:rsid w:val="00F464A6"/>
    <w:rsid w:val="00F53ACB"/>
    <w:rsid w:val="00F54A38"/>
    <w:rsid w:val="00F60E46"/>
    <w:rsid w:val="00F6184E"/>
    <w:rsid w:val="00F61E76"/>
    <w:rsid w:val="00F62B6F"/>
    <w:rsid w:val="00F62C5F"/>
    <w:rsid w:val="00F663B9"/>
    <w:rsid w:val="00F66B05"/>
    <w:rsid w:val="00F67EDF"/>
    <w:rsid w:val="00F712C8"/>
    <w:rsid w:val="00F71998"/>
    <w:rsid w:val="00F7243E"/>
    <w:rsid w:val="00F7540C"/>
    <w:rsid w:val="00F75E7D"/>
    <w:rsid w:val="00F77BDD"/>
    <w:rsid w:val="00F77C7D"/>
    <w:rsid w:val="00F8007E"/>
    <w:rsid w:val="00F80B16"/>
    <w:rsid w:val="00F80CFD"/>
    <w:rsid w:val="00F8192A"/>
    <w:rsid w:val="00F81C8A"/>
    <w:rsid w:val="00F828A0"/>
    <w:rsid w:val="00F84805"/>
    <w:rsid w:val="00F873DD"/>
    <w:rsid w:val="00F90173"/>
    <w:rsid w:val="00F919A9"/>
    <w:rsid w:val="00F96B5B"/>
    <w:rsid w:val="00FA0582"/>
    <w:rsid w:val="00FA06F1"/>
    <w:rsid w:val="00FA22AE"/>
    <w:rsid w:val="00FA2B02"/>
    <w:rsid w:val="00FA2C89"/>
    <w:rsid w:val="00FA4963"/>
    <w:rsid w:val="00FB1115"/>
    <w:rsid w:val="00FB11F4"/>
    <w:rsid w:val="00FB2220"/>
    <w:rsid w:val="00FB230D"/>
    <w:rsid w:val="00FB2ECD"/>
    <w:rsid w:val="00FB3AFD"/>
    <w:rsid w:val="00FB4AE4"/>
    <w:rsid w:val="00FB7051"/>
    <w:rsid w:val="00FC1FBA"/>
    <w:rsid w:val="00FC367F"/>
    <w:rsid w:val="00FC38E2"/>
    <w:rsid w:val="00FC5A84"/>
    <w:rsid w:val="00FE13F8"/>
    <w:rsid w:val="00FE31F5"/>
    <w:rsid w:val="00FE7A02"/>
    <w:rsid w:val="00FF18D6"/>
    <w:rsid w:val="00FF5518"/>
    <w:rsid w:val="00FF6D3C"/>
    <w:rsid w:val="00FF7297"/>
    <w:rsid w:val="01314C55"/>
    <w:rsid w:val="07475E0B"/>
    <w:rsid w:val="0756CE34"/>
    <w:rsid w:val="075DFE92"/>
    <w:rsid w:val="0A0FFD4E"/>
    <w:rsid w:val="116D4A64"/>
    <w:rsid w:val="121731C1"/>
    <w:rsid w:val="14A4EB26"/>
    <w:rsid w:val="16B1B3D9"/>
    <w:rsid w:val="21A4F595"/>
    <w:rsid w:val="23AFF724"/>
    <w:rsid w:val="2533F4C8"/>
    <w:rsid w:val="274AA244"/>
    <w:rsid w:val="2CC95396"/>
    <w:rsid w:val="2E5CB8E5"/>
    <w:rsid w:val="33C689B6"/>
    <w:rsid w:val="3943F015"/>
    <w:rsid w:val="39B91175"/>
    <w:rsid w:val="3CD67FF7"/>
    <w:rsid w:val="3DCD2F43"/>
    <w:rsid w:val="3FB78D78"/>
    <w:rsid w:val="43033630"/>
    <w:rsid w:val="4346FE2F"/>
    <w:rsid w:val="4E13FDBF"/>
    <w:rsid w:val="5F7A6F36"/>
    <w:rsid w:val="60A54745"/>
    <w:rsid w:val="67925094"/>
    <w:rsid w:val="68925783"/>
    <w:rsid w:val="6966A6C7"/>
    <w:rsid w:val="6BAC1F73"/>
    <w:rsid w:val="6CE17F56"/>
    <w:rsid w:val="6D08ED32"/>
    <w:rsid w:val="6E479D97"/>
    <w:rsid w:val="6F8C8192"/>
    <w:rsid w:val="71EFD07D"/>
    <w:rsid w:val="759900E6"/>
    <w:rsid w:val="76829F25"/>
    <w:rsid w:val="77C17F2A"/>
    <w:rsid w:val="7A9F0AE3"/>
    <w:rsid w:val="7AF46527"/>
    <w:rsid w:val="7C94F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6A0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iPriority="1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65"/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E64A93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E64A9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E64A9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E64A93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EA2895"/>
    <w:pPr>
      <w:framePr w:w="10773" w:wrap="around" w:vAnchor="text" w:hAnchor="text" w:y="1"/>
      <w:spacing w:after="320"/>
    </w:pPr>
    <w:rPr>
      <w:rFonts w:asciiTheme="majorHAnsi" w:eastAsiaTheme="majorEastAsia" w:hAnsiTheme="majorHAnsi" w:cstheme="majorBidi"/>
      <w:b/>
      <w:color w:val="003C69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EA2895"/>
    <w:rPr>
      <w:rFonts w:asciiTheme="majorHAnsi" w:eastAsiaTheme="majorEastAsia" w:hAnsiTheme="majorHAnsi" w:cstheme="majorBidi"/>
      <w:b/>
      <w:color w:val="003C69" w:themeColor="accent1"/>
      <w:sz w:val="48"/>
      <w:szCs w:val="52"/>
    </w:rPr>
  </w:style>
  <w:style w:type="paragraph" w:styleId="Subtitle">
    <w:name w:val="Subtitle"/>
    <w:basedOn w:val="Title"/>
    <w:next w:val="BodyText"/>
    <w:link w:val="SubtitleChar"/>
    <w:uiPriority w:val="8"/>
    <w:qFormat/>
    <w:rsid w:val="00EA2895"/>
    <w:pPr>
      <w:framePr w:wrap="around"/>
      <w:numPr>
        <w:ilvl w:val="1"/>
      </w:numPr>
    </w:pPr>
    <w:rPr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EA2895"/>
    <w:rPr>
      <w:rFonts w:asciiTheme="majorHAnsi" w:eastAsiaTheme="majorEastAsia" w:hAnsiTheme="majorHAnsi" w:cstheme="majorBidi"/>
      <w:b/>
      <w:iCs/>
      <w:color w:val="003C69" w:themeColor="accent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2F6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13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13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E64A93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E64A93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B61F46"/>
    <w:pPr>
      <w:tabs>
        <w:tab w:val="right" w:pos="9639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B61F46"/>
    <w:pPr>
      <w:tabs>
        <w:tab w:val="right" w:pos="9639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2F6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E64A9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uiPriority w:val="5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E64A93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E64A93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E64A93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E64A93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E64A93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E64A93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E64A93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E64A93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E64A93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E64A93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E64A93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E64A93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E64A93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E64A93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E64A93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E64A93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E64A93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E64A93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E64A93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E64A93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rsid w:val="00ED690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90E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uiPriority w:val="99"/>
    <w:semiHidden/>
    <w:rsid w:val="00ED690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0E5E"/>
    <w:rPr>
      <w:color w:val="808080"/>
      <w:shd w:val="clear" w:color="auto" w:fill="E6E6E6"/>
    </w:rPr>
  </w:style>
  <w:style w:type="table" w:styleId="GridTable1Light-Accent3">
    <w:name w:val="Grid Table 1 Light Accent 3"/>
    <w:basedOn w:val="TableNormal"/>
    <w:uiPriority w:val="46"/>
    <w:rsid w:val="007A7026"/>
    <w:pPr>
      <w:spacing w:after="0"/>
    </w:pPr>
    <w:tblPr>
      <w:tblStyleRowBandSize w:val="1"/>
      <w:tblStyleColBandSize w:val="1"/>
      <w:tblBorders>
        <w:top w:val="single" w:sz="4" w:space="0" w:color="F0EFE4" w:themeColor="accent3" w:themeTint="66"/>
        <w:left w:val="single" w:sz="4" w:space="0" w:color="F0EFE4" w:themeColor="accent3" w:themeTint="66"/>
        <w:bottom w:val="single" w:sz="4" w:space="0" w:color="F0EFE4" w:themeColor="accent3" w:themeTint="66"/>
        <w:right w:val="single" w:sz="4" w:space="0" w:color="F0EFE4" w:themeColor="accent3" w:themeTint="66"/>
        <w:insideH w:val="single" w:sz="4" w:space="0" w:color="F0EFE4" w:themeColor="accent3" w:themeTint="66"/>
        <w:insideV w:val="single" w:sz="4" w:space="0" w:color="F0EF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8E7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7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09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09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450433"/>
    <w:pPr>
      <w:spacing w:after="0"/>
      <w:jc w:val="left"/>
    </w:pPr>
    <w:rPr>
      <w:sz w:val="20"/>
    </w:rPr>
  </w:style>
  <w:style w:type="paragraph" w:customStyle="1" w:styleId="Body">
    <w:name w:val="Body"/>
    <w:basedOn w:val="Normal"/>
    <w:rsid w:val="000F00E2"/>
    <w:pPr>
      <w:overflowPunct w:val="0"/>
      <w:autoSpaceDE w:val="0"/>
      <w:autoSpaceDN w:val="0"/>
      <w:adjustRightInd w:val="0"/>
      <w:spacing w:after="0" w:line="300" w:lineRule="auto"/>
      <w:jc w:val="left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styleId="Mention">
    <w:name w:val="Mention"/>
    <w:basedOn w:val="DefaultParagraphFont"/>
    <w:uiPriority w:val="99"/>
    <w:unhideWhenUsed/>
    <w:rsid w:val="00CB24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reandrim.org.au/" TargetMode="External"/><Relationship Id="rId13" Type="http://schemas.openxmlformats.org/officeDocument/2006/relationships/hyperlink" Target="https://op.europa.eu/en/publication-detail/-/publication/018ac3d5-ac64-4d65-89f6-47ca8fa1b4ae/language-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F2018L01514/latest/tex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rastructure.gov.au/sites/default/files/migrated/vehicles/vehicle_regulation/bulletin/files/NCOP11_Section_LS_Tyres_Suspension_Steering_Nov_2015_v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hiclestandards@tmr.qld.gov.au" TargetMode="External"/><Relationship Id="rId10" Type="http://schemas.openxmlformats.org/officeDocument/2006/relationships/hyperlink" Target="https://www.legislation.qld.gov.au/view/whole/html/inforce/current/sl-2021-01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op.europa.eu/en/publication-detail/-/publication/fbec46cd-c715-44ef-a865-50084b8f2a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E7AC-324E-428C-B15F-27E52708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Links>
    <vt:vector size="60" baseType="variant">
      <vt:variant>
        <vt:i4>1048638</vt:i4>
      </vt:variant>
      <vt:variant>
        <vt:i4>18</vt:i4>
      </vt:variant>
      <vt:variant>
        <vt:i4>0</vt:i4>
      </vt:variant>
      <vt:variant>
        <vt:i4>5</vt:i4>
      </vt:variant>
      <vt:variant>
        <vt:lpwstr>mailto:vehiclestandards@tmr.qld.gov.au</vt:lpwstr>
      </vt:variant>
      <vt:variant>
        <vt:lpwstr/>
      </vt:variant>
      <vt:variant>
        <vt:i4>720925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https://op.europa.eu/en/publication-detail/-/publication/fbec46cd-c715-44ef-a865-50084b8f2a95</vt:lpwstr>
      </vt:variant>
      <vt:variant>
        <vt:lpwstr/>
      </vt:variant>
      <vt:variant>
        <vt:i4>1245207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https://op.europa.eu/en/publication-detail/-/publication/018ac3d5-ac64-4d65-89f6-47ca8fa1b4ae/language-en</vt:lpwstr>
      </vt:variant>
      <vt:variant>
        <vt:lpwstr/>
      </vt:variant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https://www.legislation.gov.au/F2018L01514/latest/text</vt:lpwstr>
      </vt:variant>
      <vt:variant>
        <vt:lpwstr/>
      </vt:variant>
      <vt:variant>
        <vt:i4>3145809</vt:i4>
      </vt:variant>
      <vt:variant>
        <vt:i4>6</vt:i4>
      </vt:variant>
      <vt:variant>
        <vt:i4>0</vt:i4>
      </vt:variant>
      <vt:variant>
        <vt:i4>5</vt:i4>
      </vt:variant>
      <vt:variant>
        <vt:lpwstr>https://www.infrastructure.gov.au/sites/default/files/migrated/vehicles/vehicle_regulation/bulletin/files/NCOP11_Section_LS_Tyres_Suspension_Steering_Nov_2015_v4.pdf</vt:lpwstr>
      </vt:variant>
      <vt:variant>
        <vt:lpwstr/>
      </vt:variant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https://www.legislation.qld.gov.au/view/whole/html/inforce/current/sl-2021-0114</vt:lpwstr>
      </vt:variant>
      <vt:variant>
        <vt:lpwstr/>
      </vt:variant>
      <vt:variant>
        <vt:i4>3801133</vt:i4>
      </vt:variant>
      <vt:variant>
        <vt:i4>0</vt:i4>
      </vt:variant>
      <vt:variant>
        <vt:i4>0</vt:i4>
      </vt:variant>
      <vt:variant>
        <vt:i4>5</vt:i4>
      </vt:variant>
      <vt:variant>
        <vt:lpwstr>https://tyreandrim.org.au/</vt:lpwstr>
      </vt:variant>
      <vt:variant>
        <vt:lpwstr/>
      </vt:variant>
      <vt:variant>
        <vt:i4>6619212</vt:i4>
      </vt:variant>
      <vt:variant>
        <vt:i4>6</vt:i4>
      </vt:variant>
      <vt:variant>
        <vt:i4>0</vt:i4>
      </vt:variant>
      <vt:variant>
        <vt:i4>5</vt:i4>
      </vt:variant>
      <vt:variant>
        <vt:lpwstr>mailto:paris.a.hooper@tmr.qld.gov.au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mailto:paris.a.hooper@tmr.qld.gov.au</vt:lpwstr>
      </vt:variant>
      <vt:variant>
        <vt:lpwstr/>
      </vt:variant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mailto:scott.t.hall@tmr.qld.gov.au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2025-05-20T01:17:00Z</dcterms:created>
  <dcterms:modified xsi:type="dcterms:W3CDTF">2025-05-20T01:17:00Z</dcterms:modified>
</cp:coreProperties>
</file>