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DE28" w14:textId="0CAFD3C1" w:rsidR="00230F5C" w:rsidRDefault="00C452D6" w:rsidP="00616779">
      <w:pPr>
        <w:pStyle w:val="Heading1"/>
      </w:pPr>
      <w:r>
        <w:rPr>
          <w:noProof/>
        </w:rPr>
        <mc:AlternateContent>
          <mc:Choice Requires="wps">
            <w:drawing>
              <wp:anchor distT="45720" distB="45720" distL="114300" distR="114300" simplePos="0" relativeHeight="251661312" behindDoc="0" locked="0" layoutInCell="1" allowOverlap="1" wp14:anchorId="018BFBE3" wp14:editId="505B3B5A">
                <wp:simplePos x="0" y="0"/>
                <wp:positionH relativeFrom="margin">
                  <wp:align>left</wp:align>
                </wp:positionH>
                <wp:positionV relativeFrom="paragraph">
                  <wp:posOffset>662940</wp:posOffset>
                </wp:positionV>
                <wp:extent cx="9321165" cy="828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165" cy="828675"/>
                        </a:xfrm>
                        <a:prstGeom prst="rect">
                          <a:avLst/>
                        </a:prstGeom>
                        <a:noFill/>
                        <a:ln w="9525">
                          <a:noFill/>
                          <a:miter lim="800000"/>
                          <a:headEnd/>
                          <a:tailEnd/>
                        </a:ln>
                      </wps:spPr>
                      <wps:txbx>
                        <w:txbxContent>
                          <w:p w14:paraId="18FF0E20" w14:textId="1DF1BDBD" w:rsidR="00616779" w:rsidRDefault="00616779" w:rsidP="00616779">
                            <w:r>
                              <w:t>A risk management plan should be</w:t>
                            </w:r>
                            <w:r w:rsidRPr="00EC7DAD">
                              <w:t xml:space="preserve"> submitted </w:t>
                            </w:r>
                            <w:r>
                              <w:t>in conjunction with the</w:t>
                            </w:r>
                            <w:r w:rsidRPr="00EC7DAD">
                              <w:t xml:space="preserve"> research application form. </w:t>
                            </w:r>
                            <w:r>
                              <w:t>The</w:t>
                            </w:r>
                            <w:r w:rsidRPr="00EC7DAD">
                              <w:t xml:space="preserve"> </w:t>
                            </w:r>
                            <w:r>
                              <w:t>p</w:t>
                            </w:r>
                            <w:r w:rsidRPr="00EC7DAD">
                              <w:t xml:space="preserve">lan should be regularly reviewed throughout the duration of the project and updated where required. </w:t>
                            </w:r>
                          </w:p>
                          <w:p w14:paraId="4F863B5F" w14:textId="1F205ABC" w:rsidR="00616779" w:rsidRDefault="00616779" w:rsidP="00616779">
                            <w:r>
                              <w:t>When completing the plan, p</w:t>
                            </w:r>
                            <w:r w:rsidRPr="00EC7DAD">
                              <w:t xml:space="preserve">lease use the </w:t>
                            </w:r>
                            <w:r w:rsidRPr="00616779">
                              <w:rPr>
                                <w:i/>
                                <w:iCs/>
                              </w:rPr>
                              <w:t>risk matrix</w:t>
                            </w:r>
                            <w:r w:rsidRPr="00EC7DAD">
                              <w:t xml:space="preserve"> </w:t>
                            </w:r>
                            <w:r>
                              <w:t>(below)</w:t>
                            </w:r>
                            <w:r w:rsidRPr="00EC7DAD">
                              <w:t xml:space="preserve"> to determine the </w:t>
                            </w:r>
                            <w:r>
                              <w:t>associated risk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BFBE3" id="_x0000_t202" coordsize="21600,21600" o:spt="202" path="m,l,21600r21600,l21600,xe">
                <v:stroke joinstyle="miter"/>
                <v:path gradientshapeok="t" o:connecttype="rect"/>
              </v:shapetype>
              <v:shape id="Text Box 2" o:spid="_x0000_s1026" type="#_x0000_t202" style="position:absolute;margin-left:0;margin-top:52.2pt;width:733.95pt;height:65.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" filled="f" stroked="f">
                <v:textbox>
                  <w:txbxContent>
                    <w:p w14:paraId="18FF0E20" w14:textId="1DF1BDBD" w:rsidR="00616779" w:rsidRDefault="00616779" w:rsidP="00616779">
                      <w:r>
                        <w:t>A risk management plan should be</w:t>
                      </w:r>
                      <w:r w:rsidRPr="00EC7DAD">
                        <w:t xml:space="preserve"> submitted </w:t>
                      </w:r>
                      <w:r>
                        <w:t>in conjunction with the</w:t>
                      </w:r>
                      <w:r w:rsidRPr="00EC7DAD">
                        <w:t xml:space="preserve"> research application form. </w:t>
                      </w:r>
                      <w:r>
                        <w:t>The</w:t>
                      </w:r>
                      <w:r w:rsidRPr="00EC7DAD">
                        <w:t xml:space="preserve"> </w:t>
                      </w:r>
                      <w:r>
                        <w:t>p</w:t>
                      </w:r>
                      <w:r w:rsidRPr="00EC7DAD">
                        <w:t xml:space="preserve">lan should be regularly reviewed throughout the duration of the project and updated where required. </w:t>
                      </w:r>
                    </w:p>
                    <w:p w14:paraId="4F863B5F" w14:textId="1F205ABC" w:rsidR="00616779" w:rsidRDefault="00616779" w:rsidP="00616779">
                      <w:r>
                        <w:t>When completing the plan, p</w:t>
                      </w:r>
                      <w:r w:rsidRPr="00EC7DAD">
                        <w:t xml:space="preserve">lease use the </w:t>
                      </w:r>
                      <w:r w:rsidRPr="00616779">
                        <w:rPr>
                          <w:i/>
                          <w:iCs/>
                        </w:rPr>
                        <w:t>risk matrix</w:t>
                      </w:r>
                      <w:r w:rsidRPr="00EC7DAD">
                        <w:t xml:space="preserve"> </w:t>
                      </w:r>
                      <w:r>
                        <w:t>(below)</w:t>
                      </w:r>
                      <w:r w:rsidRPr="00EC7DAD">
                        <w:t xml:space="preserve"> to determine the </w:t>
                      </w:r>
                      <w:r>
                        <w:t>associated risk level.</w:t>
                      </w:r>
                    </w:p>
                  </w:txbxContent>
                </v:textbox>
                <w10:wrap type="square" anchorx="margin"/>
              </v:shape>
            </w:pict>
          </mc:Fallback>
        </mc:AlternateContent>
      </w:r>
      <w:r w:rsidR="00616779">
        <w:rPr>
          <w:noProof/>
        </w:rPr>
        <w:t>Youth Justice Research</w:t>
      </w:r>
      <w:r w:rsidR="00616779" w:rsidRPr="00616779">
        <w:t xml:space="preserve"> Project Risk Management Plan</w:t>
      </w:r>
    </w:p>
    <w:p w14:paraId="63DB4E9F" w14:textId="47D3C529" w:rsidR="00616779" w:rsidRDefault="00616779">
      <w:pPr>
        <w:sectPr w:rsidR="00616779" w:rsidSect="00230F5C">
          <w:headerReference w:type="default" r:id="rId7"/>
          <w:headerReference w:type="first" r:id="rId8"/>
          <w:pgSz w:w="16820" w:h="11900" w:orient="landscape"/>
          <w:pgMar w:top="1440" w:right="1440" w:bottom="1440" w:left="1440" w:header="709" w:footer="709" w:gutter="0"/>
          <w:cols w:space="708"/>
          <w:titlePg/>
          <w:docGrid w:linePitch="360"/>
        </w:sectPr>
      </w:pPr>
    </w:p>
    <w:p w14:paraId="63E0080C" w14:textId="01C8BAB8" w:rsidR="00616779" w:rsidRDefault="00616779">
      <w:pPr>
        <w:spacing w:after="0"/>
      </w:pPr>
      <w:r>
        <w:rPr>
          <w:noProof/>
        </w:rPr>
        <w:drawing>
          <wp:anchor distT="0" distB="0" distL="114300" distR="114300" simplePos="0" relativeHeight="251663360" behindDoc="0" locked="0" layoutInCell="1" allowOverlap="1" wp14:anchorId="1A1C7F2A" wp14:editId="394D0B67">
            <wp:simplePos x="0" y="0"/>
            <wp:positionH relativeFrom="margin">
              <wp:posOffset>123825</wp:posOffset>
            </wp:positionH>
            <wp:positionV relativeFrom="paragraph">
              <wp:posOffset>1102360</wp:posOffset>
            </wp:positionV>
            <wp:extent cx="4546121" cy="3674715"/>
            <wp:effectExtent l="19050" t="19050" r="26035" b="21590"/>
            <wp:wrapNone/>
            <wp:docPr id="3" name="Picture 2">
              <a:extLst xmlns:a="http://schemas.openxmlformats.org/drawingml/2006/main">
                <a:ext uri="{FF2B5EF4-FFF2-40B4-BE49-F238E27FC236}">
                  <a16:creationId xmlns:a16="http://schemas.microsoft.com/office/drawing/2014/main" id="{C450D599-D702-4F23-A146-60EFFE98CC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450D599-D702-4F23-A146-60EFFE98CCA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46121" cy="367471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br w:type="page"/>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81"/>
        <w:gridCol w:w="1702"/>
        <w:gridCol w:w="1702"/>
        <w:gridCol w:w="1702"/>
        <w:gridCol w:w="5143"/>
      </w:tblGrid>
      <w:tr w:rsidR="00616779" w:rsidRPr="00616779" w14:paraId="0F5FF070" w14:textId="77777777" w:rsidTr="00616779">
        <w:trPr>
          <w:trHeight w:val="558"/>
        </w:trPr>
        <w:tc>
          <w:tcPr>
            <w:tcW w:w="1321" w:type="pct"/>
            <w:shd w:val="clear" w:color="auto" w:fill="055772"/>
            <w:vAlign w:val="center"/>
          </w:tcPr>
          <w:p w14:paraId="4A40E57D" w14:textId="77777777" w:rsidR="00616779" w:rsidRPr="00616779" w:rsidRDefault="00616779" w:rsidP="00616779">
            <w:pPr>
              <w:spacing w:after="0"/>
              <w:rPr>
                <w:rFonts w:cs="Arial"/>
                <w:b/>
                <w:bCs/>
                <w:color w:val="FFFFFF" w:themeColor="background1"/>
              </w:rPr>
            </w:pPr>
            <w:r w:rsidRPr="00616779">
              <w:rPr>
                <w:rFonts w:cs="Arial"/>
                <w:b/>
                <w:bCs/>
                <w:color w:val="FFFFFF" w:themeColor="background1"/>
              </w:rPr>
              <w:lastRenderedPageBreak/>
              <w:t>Risk description</w:t>
            </w:r>
          </w:p>
        </w:tc>
        <w:tc>
          <w:tcPr>
            <w:tcW w:w="611" w:type="pct"/>
            <w:shd w:val="clear" w:color="auto" w:fill="055772"/>
            <w:vAlign w:val="center"/>
          </w:tcPr>
          <w:p w14:paraId="36B0B9F6" w14:textId="77777777" w:rsidR="00616779" w:rsidRPr="00616779" w:rsidRDefault="00616779" w:rsidP="00616779">
            <w:pPr>
              <w:spacing w:after="0"/>
              <w:rPr>
                <w:rFonts w:cs="Arial"/>
                <w:b/>
                <w:bCs/>
                <w:color w:val="FFFFFF" w:themeColor="background1"/>
              </w:rPr>
            </w:pPr>
            <w:r w:rsidRPr="00616779">
              <w:rPr>
                <w:rFonts w:cs="Arial"/>
                <w:b/>
                <w:bCs/>
                <w:color w:val="FFFFFF" w:themeColor="background1"/>
              </w:rPr>
              <w:t>Likelihood</w:t>
            </w:r>
          </w:p>
        </w:tc>
        <w:tc>
          <w:tcPr>
            <w:tcW w:w="611" w:type="pct"/>
            <w:shd w:val="clear" w:color="auto" w:fill="055772"/>
            <w:vAlign w:val="center"/>
          </w:tcPr>
          <w:p w14:paraId="34DAEC22" w14:textId="77777777" w:rsidR="00616779" w:rsidRPr="00616779" w:rsidRDefault="00616779" w:rsidP="00616779">
            <w:pPr>
              <w:spacing w:after="0"/>
              <w:rPr>
                <w:rFonts w:cs="Arial"/>
                <w:b/>
                <w:bCs/>
                <w:color w:val="FFFFFF" w:themeColor="background1"/>
              </w:rPr>
            </w:pPr>
            <w:r w:rsidRPr="00616779">
              <w:rPr>
                <w:rFonts w:cs="Arial"/>
                <w:b/>
                <w:bCs/>
                <w:color w:val="FFFFFF" w:themeColor="background1"/>
              </w:rPr>
              <w:t>Consequence</w:t>
            </w:r>
          </w:p>
        </w:tc>
        <w:tc>
          <w:tcPr>
            <w:tcW w:w="611" w:type="pct"/>
            <w:shd w:val="clear" w:color="auto" w:fill="055772"/>
            <w:vAlign w:val="center"/>
          </w:tcPr>
          <w:p w14:paraId="4DA19F0E" w14:textId="77777777" w:rsidR="00616779" w:rsidRPr="00616779" w:rsidRDefault="00616779" w:rsidP="00616779">
            <w:pPr>
              <w:spacing w:after="0"/>
              <w:rPr>
                <w:rFonts w:cs="Arial"/>
                <w:b/>
                <w:bCs/>
                <w:color w:val="FFFFFF" w:themeColor="background1"/>
              </w:rPr>
            </w:pPr>
            <w:r w:rsidRPr="00616779">
              <w:rPr>
                <w:rFonts w:cs="Arial"/>
                <w:b/>
                <w:bCs/>
                <w:color w:val="FFFFFF" w:themeColor="background1"/>
              </w:rPr>
              <w:t>Rating</w:t>
            </w:r>
          </w:p>
        </w:tc>
        <w:tc>
          <w:tcPr>
            <w:tcW w:w="1846" w:type="pct"/>
            <w:shd w:val="clear" w:color="auto" w:fill="055772"/>
            <w:vAlign w:val="center"/>
          </w:tcPr>
          <w:p w14:paraId="4C5FB999" w14:textId="77777777" w:rsidR="00616779" w:rsidRPr="00616779" w:rsidRDefault="00616779" w:rsidP="00616779">
            <w:pPr>
              <w:spacing w:after="0"/>
              <w:rPr>
                <w:rFonts w:cs="Arial"/>
                <w:b/>
                <w:bCs/>
                <w:color w:val="FFFFFF" w:themeColor="background1"/>
              </w:rPr>
            </w:pPr>
            <w:r w:rsidRPr="00616779">
              <w:rPr>
                <w:rFonts w:cs="Arial"/>
                <w:b/>
                <w:bCs/>
                <w:color w:val="FFFFFF" w:themeColor="background1"/>
              </w:rPr>
              <w:t>Treatment</w:t>
            </w:r>
          </w:p>
        </w:tc>
      </w:tr>
      <w:tr w:rsidR="00616779" w:rsidRPr="00616779" w14:paraId="42532246" w14:textId="77777777" w:rsidTr="00616779">
        <w:trPr>
          <w:trHeight w:val="4662"/>
        </w:trPr>
        <w:tc>
          <w:tcPr>
            <w:tcW w:w="1321" w:type="pct"/>
            <w:shd w:val="clear" w:color="auto" w:fill="F2F2F2" w:themeFill="background1" w:themeFillShade="F2"/>
          </w:tcPr>
          <w:p w14:paraId="6E97A199" w14:textId="2C27B33F" w:rsidR="00616779" w:rsidRPr="00616779" w:rsidRDefault="00616779" w:rsidP="00331DF9">
            <w:pPr>
              <w:rPr>
                <w:rFonts w:cs="Arial"/>
                <w:b/>
                <w:bCs/>
                <w:color w:val="767171" w:themeColor="background2" w:themeShade="80"/>
              </w:rPr>
            </w:pPr>
            <w:r w:rsidRPr="00616779">
              <w:rPr>
                <w:rFonts w:cs="Arial"/>
                <w:b/>
                <w:bCs/>
                <w:color w:val="767171" w:themeColor="background2" w:themeShade="80"/>
              </w:rPr>
              <w:t>Describe the potential demands, risks, inconvenience, and discomfort to the sample population/s and, if applicable, staff involved in recruitment.</w:t>
            </w:r>
          </w:p>
          <w:p w14:paraId="4A1F4B2A" w14:textId="65D34720" w:rsidR="00616779" w:rsidRPr="00616779" w:rsidRDefault="00616779" w:rsidP="00331DF9">
            <w:pPr>
              <w:rPr>
                <w:rFonts w:cs="Arial"/>
                <w:i/>
                <w:iCs/>
                <w:color w:val="767171" w:themeColor="background2" w:themeShade="80"/>
              </w:rPr>
            </w:pPr>
            <w:r>
              <w:rPr>
                <w:rFonts w:cs="Arial"/>
                <w:i/>
                <w:iCs/>
                <w:color w:val="767171" w:themeColor="background2" w:themeShade="80"/>
              </w:rPr>
              <w:t>e.g.,</w:t>
            </w:r>
          </w:p>
          <w:p w14:paraId="2D936958" w14:textId="77777777" w:rsidR="00616779" w:rsidRPr="00616779" w:rsidRDefault="00616779" w:rsidP="00331DF9">
            <w:pPr>
              <w:rPr>
                <w:rFonts w:cs="Arial"/>
                <w:i/>
                <w:iCs/>
                <w:color w:val="767171" w:themeColor="background2" w:themeShade="80"/>
              </w:rPr>
            </w:pPr>
            <w:r w:rsidRPr="00616779">
              <w:rPr>
                <w:rFonts w:cs="Arial"/>
                <w:i/>
                <w:iCs/>
                <w:color w:val="767171" w:themeColor="background2" w:themeShade="80"/>
              </w:rPr>
              <w:t xml:space="preserve">Risks associated with culturally inappropriate mechanisms of recruitment, </w:t>
            </w:r>
            <w:proofErr w:type="gramStart"/>
            <w:r w:rsidRPr="00616779">
              <w:rPr>
                <w:rFonts w:cs="Arial"/>
                <w:i/>
                <w:iCs/>
                <w:color w:val="767171" w:themeColor="background2" w:themeShade="80"/>
              </w:rPr>
              <w:t>consent</w:t>
            </w:r>
            <w:proofErr w:type="gramEnd"/>
            <w:r w:rsidRPr="00616779">
              <w:rPr>
                <w:rFonts w:cs="Arial"/>
                <w:i/>
                <w:iCs/>
                <w:color w:val="767171" w:themeColor="background2" w:themeShade="80"/>
              </w:rPr>
              <w:t xml:space="preserve"> and elicitation. Could result in re-traumatising participants. </w:t>
            </w:r>
          </w:p>
          <w:p w14:paraId="0B3D1BB4" w14:textId="77777777" w:rsidR="00616779" w:rsidRPr="00616779" w:rsidRDefault="00616779" w:rsidP="00331DF9">
            <w:pPr>
              <w:rPr>
                <w:rFonts w:cs="Arial"/>
                <w:color w:val="767171" w:themeColor="background2" w:themeShade="80"/>
              </w:rPr>
            </w:pPr>
          </w:p>
          <w:p w14:paraId="425C8DD9" w14:textId="77777777" w:rsidR="00616779" w:rsidRPr="00616779" w:rsidRDefault="00616779" w:rsidP="00331DF9">
            <w:pPr>
              <w:rPr>
                <w:rFonts w:cs="Arial"/>
                <w:color w:val="767171" w:themeColor="background2" w:themeShade="80"/>
              </w:rPr>
            </w:pPr>
          </w:p>
        </w:tc>
        <w:tc>
          <w:tcPr>
            <w:tcW w:w="611" w:type="pct"/>
            <w:shd w:val="clear" w:color="auto" w:fill="F2F2F2" w:themeFill="background1" w:themeFillShade="F2"/>
          </w:tcPr>
          <w:p w14:paraId="73BAA647" w14:textId="306AE02C" w:rsidR="00616779" w:rsidRPr="00616779" w:rsidRDefault="00616779" w:rsidP="00331DF9">
            <w:pPr>
              <w:rPr>
                <w:rFonts w:cs="Arial"/>
                <w:color w:val="767171" w:themeColor="background2" w:themeShade="80"/>
              </w:rPr>
            </w:pPr>
            <w:r w:rsidRPr="00616779">
              <w:rPr>
                <w:rFonts w:cs="Arial"/>
                <w:color w:val="767171" w:themeColor="background2" w:themeShade="80"/>
              </w:rPr>
              <w:t>e.g., Likely</w:t>
            </w:r>
          </w:p>
        </w:tc>
        <w:tc>
          <w:tcPr>
            <w:tcW w:w="611" w:type="pct"/>
            <w:shd w:val="clear" w:color="auto" w:fill="F2F2F2" w:themeFill="background1" w:themeFillShade="F2"/>
          </w:tcPr>
          <w:p w14:paraId="5A89F9F0" w14:textId="5D4134DC" w:rsidR="00616779" w:rsidRPr="00616779" w:rsidRDefault="00616779" w:rsidP="00331DF9">
            <w:pPr>
              <w:rPr>
                <w:rFonts w:cs="Arial"/>
                <w:color w:val="767171" w:themeColor="background2" w:themeShade="80"/>
              </w:rPr>
            </w:pPr>
            <w:r w:rsidRPr="00616779">
              <w:rPr>
                <w:rFonts w:cs="Arial"/>
                <w:color w:val="767171" w:themeColor="background2" w:themeShade="80"/>
              </w:rPr>
              <w:t>e.g., Moderate</w:t>
            </w:r>
          </w:p>
        </w:tc>
        <w:tc>
          <w:tcPr>
            <w:tcW w:w="611" w:type="pct"/>
            <w:shd w:val="clear" w:color="auto" w:fill="F2F2F2" w:themeFill="background1" w:themeFillShade="F2"/>
          </w:tcPr>
          <w:p w14:paraId="7A4647AC" w14:textId="2995CA71" w:rsidR="00616779" w:rsidRPr="00616779" w:rsidRDefault="00616779" w:rsidP="00331DF9">
            <w:pPr>
              <w:rPr>
                <w:rFonts w:cs="Arial"/>
                <w:color w:val="767171" w:themeColor="background2" w:themeShade="80"/>
              </w:rPr>
            </w:pPr>
            <w:r w:rsidRPr="00616779">
              <w:rPr>
                <w:rFonts w:cs="Arial"/>
                <w:color w:val="767171" w:themeColor="background2" w:themeShade="80"/>
              </w:rPr>
              <w:t>e.g., High</w:t>
            </w:r>
          </w:p>
        </w:tc>
        <w:tc>
          <w:tcPr>
            <w:tcW w:w="1846" w:type="pct"/>
            <w:shd w:val="clear" w:color="auto" w:fill="F2F2F2" w:themeFill="background1" w:themeFillShade="F2"/>
          </w:tcPr>
          <w:p w14:paraId="7538895E" w14:textId="0A1451F4" w:rsidR="00616779" w:rsidRPr="00616779" w:rsidRDefault="00616779" w:rsidP="00331DF9">
            <w:pPr>
              <w:rPr>
                <w:rFonts w:cs="Arial"/>
                <w:b/>
                <w:bCs/>
                <w:color w:val="767171" w:themeColor="background2" w:themeShade="80"/>
              </w:rPr>
            </w:pPr>
            <w:r w:rsidRPr="00616779">
              <w:rPr>
                <w:rFonts w:cs="Arial"/>
                <w:b/>
                <w:bCs/>
                <w:color w:val="767171" w:themeColor="background2" w:themeShade="80"/>
              </w:rPr>
              <w:t>Detail actions that will be taken to prevent or minimise risk.</w:t>
            </w:r>
          </w:p>
          <w:p w14:paraId="71413E7C" w14:textId="0ABA770A" w:rsidR="00616779" w:rsidRPr="00616779" w:rsidRDefault="00616779" w:rsidP="00331DF9">
            <w:pPr>
              <w:rPr>
                <w:rFonts w:cs="Arial"/>
                <w:i/>
                <w:iCs/>
                <w:color w:val="767171" w:themeColor="background2" w:themeShade="80"/>
              </w:rPr>
            </w:pPr>
            <w:r>
              <w:rPr>
                <w:rFonts w:cs="Arial"/>
                <w:i/>
                <w:iCs/>
                <w:color w:val="767171" w:themeColor="background2" w:themeShade="80"/>
              </w:rPr>
              <w:t>e.g.,</w:t>
            </w:r>
          </w:p>
          <w:p w14:paraId="14FACCF8" w14:textId="77777777" w:rsidR="00616779" w:rsidRPr="00616779" w:rsidRDefault="00616779" w:rsidP="00616779">
            <w:pPr>
              <w:pStyle w:val="ListParagraph"/>
              <w:numPr>
                <w:ilvl w:val="0"/>
                <w:numId w:val="2"/>
              </w:numPr>
              <w:spacing w:after="0" w:line="240" w:lineRule="auto"/>
              <w:rPr>
                <w:rFonts w:ascii="Arial" w:hAnsi="Arial" w:cs="Arial"/>
                <w:i/>
                <w:iCs/>
                <w:color w:val="767171" w:themeColor="background2" w:themeShade="80"/>
              </w:rPr>
            </w:pPr>
            <w:r w:rsidRPr="00616779">
              <w:rPr>
                <w:rFonts w:ascii="Arial" w:hAnsi="Arial" w:cs="Arial"/>
                <w:i/>
                <w:iCs/>
                <w:color w:val="767171" w:themeColor="background2" w:themeShade="80"/>
              </w:rPr>
              <w:t>Ensure recruitment is undertaken by an Aboriginal or Torres Strait Islander staff member where possible,</w:t>
            </w:r>
          </w:p>
          <w:p w14:paraId="7495F645" w14:textId="77777777" w:rsidR="00616779" w:rsidRPr="00616779" w:rsidRDefault="00616779" w:rsidP="00616779">
            <w:pPr>
              <w:pStyle w:val="ListParagraph"/>
              <w:numPr>
                <w:ilvl w:val="0"/>
                <w:numId w:val="2"/>
              </w:numPr>
              <w:spacing w:after="0" w:line="240" w:lineRule="auto"/>
              <w:rPr>
                <w:rFonts w:ascii="Arial" w:hAnsi="Arial" w:cs="Arial"/>
                <w:i/>
                <w:iCs/>
                <w:color w:val="767171" w:themeColor="background2" w:themeShade="80"/>
              </w:rPr>
            </w:pPr>
            <w:r w:rsidRPr="00616779">
              <w:rPr>
                <w:rFonts w:ascii="Arial" w:hAnsi="Arial" w:cs="Arial"/>
                <w:i/>
                <w:iCs/>
                <w:color w:val="767171" w:themeColor="background2" w:themeShade="80"/>
              </w:rPr>
              <w:t>Provision of training to all staff who will support recruitment, including training in cultural protocols for engagement and obtaining consent,</w:t>
            </w:r>
          </w:p>
          <w:p w14:paraId="3815AD67" w14:textId="77777777" w:rsidR="00616779" w:rsidRPr="00616779" w:rsidRDefault="00616779" w:rsidP="00616779">
            <w:pPr>
              <w:pStyle w:val="ListParagraph"/>
              <w:numPr>
                <w:ilvl w:val="0"/>
                <w:numId w:val="2"/>
              </w:numPr>
              <w:spacing w:after="0" w:line="240" w:lineRule="auto"/>
              <w:rPr>
                <w:rFonts w:ascii="Arial" w:hAnsi="Arial" w:cs="Arial"/>
                <w:i/>
                <w:iCs/>
                <w:color w:val="767171" w:themeColor="background2" w:themeShade="80"/>
              </w:rPr>
            </w:pPr>
            <w:r w:rsidRPr="00616779">
              <w:rPr>
                <w:rFonts w:ascii="Arial" w:hAnsi="Arial" w:cs="Arial"/>
                <w:i/>
                <w:iCs/>
                <w:color w:val="767171" w:themeColor="background2" w:themeShade="80"/>
              </w:rPr>
              <w:t>Inclusion of parents or community guardians in consenting processes, including in-custody, and</w:t>
            </w:r>
          </w:p>
          <w:p w14:paraId="32AA1778" w14:textId="77777777" w:rsidR="00616779" w:rsidRPr="00616779" w:rsidRDefault="00616779" w:rsidP="00616779">
            <w:pPr>
              <w:pStyle w:val="ListParagraph"/>
              <w:numPr>
                <w:ilvl w:val="0"/>
                <w:numId w:val="2"/>
              </w:numPr>
              <w:spacing w:after="0" w:line="240" w:lineRule="auto"/>
              <w:rPr>
                <w:rFonts w:ascii="Arial" w:hAnsi="Arial" w:cs="Arial"/>
                <w:color w:val="767171" w:themeColor="background2" w:themeShade="80"/>
              </w:rPr>
            </w:pPr>
            <w:r w:rsidRPr="00616779">
              <w:rPr>
                <w:rFonts w:ascii="Arial" w:hAnsi="Arial" w:cs="Arial"/>
                <w:i/>
                <w:iCs/>
                <w:color w:val="767171" w:themeColor="background2" w:themeShade="80"/>
              </w:rPr>
              <w:t>Provision of age and culturally appropriate written project materials, as well as verbal explanation of the study.</w:t>
            </w:r>
          </w:p>
        </w:tc>
      </w:tr>
      <w:tr w:rsidR="00616779" w:rsidRPr="00616779" w14:paraId="7CA615E4" w14:textId="77777777" w:rsidTr="00616779">
        <w:trPr>
          <w:trHeight w:val="1020"/>
        </w:trPr>
        <w:tc>
          <w:tcPr>
            <w:tcW w:w="1321" w:type="pct"/>
            <w:shd w:val="clear" w:color="auto" w:fill="F2F2F2" w:themeFill="background1" w:themeFillShade="F2"/>
          </w:tcPr>
          <w:p w14:paraId="0A569C71" w14:textId="7B024E6E" w:rsidR="00616779" w:rsidRPr="00616779" w:rsidRDefault="00616779" w:rsidP="00331DF9">
            <w:pPr>
              <w:rPr>
                <w:rFonts w:cs="Arial"/>
                <w:i/>
                <w:iCs/>
              </w:rPr>
            </w:pPr>
          </w:p>
        </w:tc>
        <w:tc>
          <w:tcPr>
            <w:tcW w:w="611" w:type="pct"/>
            <w:shd w:val="clear" w:color="auto" w:fill="F2F2F2" w:themeFill="background1" w:themeFillShade="F2"/>
          </w:tcPr>
          <w:p w14:paraId="37BC59B1" w14:textId="491663DF" w:rsidR="00616779" w:rsidRPr="00616779" w:rsidRDefault="00616779" w:rsidP="00331DF9">
            <w:pPr>
              <w:rPr>
                <w:rFonts w:cs="Arial"/>
                <w:i/>
                <w:iCs/>
              </w:rPr>
            </w:pPr>
          </w:p>
        </w:tc>
        <w:tc>
          <w:tcPr>
            <w:tcW w:w="611" w:type="pct"/>
            <w:shd w:val="clear" w:color="auto" w:fill="F2F2F2" w:themeFill="background1" w:themeFillShade="F2"/>
          </w:tcPr>
          <w:p w14:paraId="4FC9AF72" w14:textId="3DCEFEEB" w:rsidR="00616779" w:rsidRPr="00616779" w:rsidRDefault="00616779" w:rsidP="00331DF9">
            <w:pPr>
              <w:rPr>
                <w:rFonts w:cs="Arial"/>
                <w:i/>
                <w:iCs/>
              </w:rPr>
            </w:pPr>
          </w:p>
        </w:tc>
        <w:tc>
          <w:tcPr>
            <w:tcW w:w="611" w:type="pct"/>
            <w:shd w:val="clear" w:color="auto" w:fill="F2F2F2" w:themeFill="background1" w:themeFillShade="F2"/>
          </w:tcPr>
          <w:p w14:paraId="075C8195" w14:textId="1FEF63A9" w:rsidR="00616779" w:rsidRPr="00616779" w:rsidRDefault="00616779" w:rsidP="00331DF9">
            <w:pPr>
              <w:rPr>
                <w:rFonts w:cs="Arial"/>
                <w:i/>
                <w:iCs/>
              </w:rPr>
            </w:pPr>
          </w:p>
        </w:tc>
        <w:tc>
          <w:tcPr>
            <w:tcW w:w="1846" w:type="pct"/>
            <w:shd w:val="clear" w:color="auto" w:fill="F2F2F2" w:themeFill="background1" w:themeFillShade="F2"/>
          </w:tcPr>
          <w:p w14:paraId="02E3EA74" w14:textId="069F14D8" w:rsidR="00616779" w:rsidRPr="00616779" w:rsidRDefault="00616779" w:rsidP="00331DF9">
            <w:pPr>
              <w:rPr>
                <w:rFonts w:cs="Arial"/>
              </w:rPr>
            </w:pPr>
          </w:p>
        </w:tc>
      </w:tr>
      <w:tr w:rsidR="00616779" w:rsidRPr="00616779" w14:paraId="6C824F6D" w14:textId="77777777" w:rsidTr="00616779">
        <w:trPr>
          <w:trHeight w:val="1020"/>
        </w:trPr>
        <w:tc>
          <w:tcPr>
            <w:tcW w:w="1321" w:type="pct"/>
            <w:shd w:val="clear" w:color="auto" w:fill="F2F2F2" w:themeFill="background1" w:themeFillShade="F2"/>
          </w:tcPr>
          <w:p w14:paraId="0B77E444" w14:textId="77777777" w:rsidR="00616779" w:rsidRPr="00616779" w:rsidRDefault="00616779" w:rsidP="00331DF9">
            <w:pPr>
              <w:rPr>
                <w:rFonts w:cs="Arial"/>
                <w:i/>
                <w:iCs/>
              </w:rPr>
            </w:pPr>
          </w:p>
        </w:tc>
        <w:tc>
          <w:tcPr>
            <w:tcW w:w="611" w:type="pct"/>
            <w:shd w:val="clear" w:color="auto" w:fill="F2F2F2" w:themeFill="background1" w:themeFillShade="F2"/>
          </w:tcPr>
          <w:p w14:paraId="117CBDBA" w14:textId="77777777" w:rsidR="00616779" w:rsidRPr="00616779" w:rsidRDefault="00616779" w:rsidP="00331DF9">
            <w:pPr>
              <w:rPr>
                <w:rFonts w:cs="Arial"/>
                <w:i/>
                <w:iCs/>
              </w:rPr>
            </w:pPr>
          </w:p>
        </w:tc>
        <w:tc>
          <w:tcPr>
            <w:tcW w:w="611" w:type="pct"/>
            <w:shd w:val="clear" w:color="auto" w:fill="F2F2F2" w:themeFill="background1" w:themeFillShade="F2"/>
          </w:tcPr>
          <w:p w14:paraId="798744CF" w14:textId="77777777" w:rsidR="00616779" w:rsidRPr="00616779" w:rsidRDefault="00616779" w:rsidP="00331DF9">
            <w:pPr>
              <w:rPr>
                <w:rFonts w:cs="Arial"/>
                <w:i/>
                <w:iCs/>
              </w:rPr>
            </w:pPr>
          </w:p>
        </w:tc>
        <w:tc>
          <w:tcPr>
            <w:tcW w:w="611" w:type="pct"/>
            <w:shd w:val="clear" w:color="auto" w:fill="F2F2F2" w:themeFill="background1" w:themeFillShade="F2"/>
          </w:tcPr>
          <w:p w14:paraId="5567BAE6" w14:textId="77777777" w:rsidR="00616779" w:rsidRPr="00616779" w:rsidRDefault="00616779" w:rsidP="00331DF9">
            <w:pPr>
              <w:rPr>
                <w:rFonts w:cs="Arial"/>
                <w:i/>
                <w:iCs/>
              </w:rPr>
            </w:pPr>
          </w:p>
        </w:tc>
        <w:tc>
          <w:tcPr>
            <w:tcW w:w="1846" w:type="pct"/>
            <w:shd w:val="clear" w:color="auto" w:fill="F2F2F2" w:themeFill="background1" w:themeFillShade="F2"/>
          </w:tcPr>
          <w:p w14:paraId="0779F395" w14:textId="77777777" w:rsidR="00616779" w:rsidRPr="00616779" w:rsidRDefault="00616779" w:rsidP="00331DF9">
            <w:pPr>
              <w:rPr>
                <w:rFonts w:cs="Arial"/>
              </w:rPr>
            </w:pPr>
          </w:p>
        </w:tc>
      </w:tr>
    </w:tbl>
    <w:p w14:paraId="561C6959" w14:textId="742D2EBA" w:rsidR="00616779" w:rsidRDefault="00616779" w:rsidP="00230F5C"/>
    <w:p w14:paraId="20DB9F2D" w14:textId="77777777" w:rsidR="00616779" w:rsidRPr="001F0D89" w:rsidRDefault="00616779" w:rsidP="00616779">
      <w:pPr>
        <w:pStyle w:val="Heading1"/>
      </w:pPr>
      <w:r w:rsidRPr="001F0D89">
        <w:lastRenderedPageBreak/>
        <w:t>Risk Management Approaches</w:t>
      </w:r>
    </w:p>
    <w:p w14:paraId="24764EE7" w14:textId="2366AC79" w:rsidR="00616779" w:rsidRPr="0003348F" w:rsidRDefault="00616779" w:rsidP="00616779">
      <w:pPr>
        <w:autoSpaceDE w:val="0"/>
        <w:autoSpaceDN w:val="0"/>
        <w:adjustRightInd w:val="0"/>
        <w:spacing w:after="0"/>
        <w:rPr>
          <w:rFonts w:cs="Calibri-Bold"/>
          <w:bCs/>
        </w:rPr>
      </w:pPr>
      <w:r>
        <w:rPr>
          <w:rFonts w:cs="Calibri-Bold"/>
          <w:bCs/>
        </w:rPr>
        <w:t>This is a summary of the risk management approaches that will be utilised during the project. It complements the strategies that are outlined in the approved ethics application document and in the project description.</w:t>
      </w:r>
    </w:p>
    <w:p w14:paraId="69BDA751" w14:textId="77777777" w:rsidR="00616779" w:rsidRPr="00552C3E" w:rsidRDefault="00616779" w:rsidP="00616779">
      <w:pPr>
        <w:autoSpaceDE w:val="0"/>
        <w:autoSpaceDN w:val="0"/>
        <w:adjustRightInd w:val="0"/>
        <w:spacing w:after="0"/>
        <w:rPr>
          <w:rFonts w:cs="Calibri-Bold"/>
          <w:b/>
          <w:bCs/>
        </w:rPr>
      </w:pPr>
    </w:p>
    <w:p w14:paraId="2BC8BF7E" w14:textId="77777777" w:rsidR="00616779" w:rsidRPr="00552C3E" w:rsidRDefault="00616779" w:rsidP="00616779">
      <w:pPr>
        <w:pStyle w:val="Heading2"/>
      </w:pPr>
      <w:r w:rsidRPr="00552C3E">
        <w:t>Pre-interview</w:t>
      </w:r>
      <w:r>
        <w:t xml:space="preserve"> (example)</w:t>
      </w:r>
    </w:p>
    <w:p w14:paraId="4F672249" w14:textId="77777777" w:rsidR="00616779" w:rsidRPr="00616779" w:rsidRDefault="00616779" w:rsidP="00616779">
      <w:pPr>
        <w:pStyle w:val="ListParagraph"/>
        <w:numPr>
          <w:ilvl w:val="0"/>
          <w:numId w:val="3"/>
        </w:numPr>
        <w:autoSpaceDE w:val="0"/>
        <w:autoSpaceDN w:val="0"/>
        <w:adjustRightInd w:val="0"/>
        <w:spacing w:after="0" w:line="240" w:lineRule="auto"/>
        <w:rPr>
          <w:rFonts w:ascii="Arial" w:hAnsi="Arial" w:cs="Arial"/>
          <w:bCs/>
          <w:i/>
        </w:rPr>
      </w:pPr>
      <w:r w:rsidRPr="00616779">
        <w:rPr>
          <w:rFonts w:ascii="Arial" w:hAnsi="Arial" w:cs="Arial"/>
          <w:bCs/>
          <w:i/>
        </w:rPr>
        <w:t xml:space="preserve">Staff will be responsible for distributing recruitment material, including the participant information sheet, and advising young people of the choices they have regarding participation and the option for having a support person available during the interview. </w:t>
      </w:r>
    </w:p>
    <w:p w14:paraId="429B185F" w14:textId="77777777" w:rsidR="00616779" w:rsidRPr="00616779" w:rsidRDefault="00616779" w:rsidP="00616779">
      <w:pPr>
        <w:pStyle w:val="ListParagraph"/>
        <w:numPr>
          <w:ilvl w:val="0"/>
          <w:numId w:val="3"/>
        </w:numPr>
        <w:autoSpaceDE w:val="0"/>
        <w:autoSpaceDN w:val="0"/>
        <w:adjustRightInd w:val="0"/>
        <w:spacing w:after="0" w:line="240" w:lineRule="auto"/>
        <w:rPr>
          <w:rFonts w:ascii="Arial" w:hAnsi="Arial" w:cs="Arial"/>
          <w:bCs/>
          <w:i/>
        </w:rPr>
      </w:pPr>
      <w:r w:rsidRPr="00616779">
        <w:rPr>
          <w:rFonts w:ascii="Arial" w:hAnsi="Arial" w:cs="Arial"/>
          <w:bCs/>
          <w:i/>
        </w:rPr>
        <w:t xml:space="preserve">Once a young person has indicated that they would like to participate, the researcher will go through the participant information sheet with the young person again to ensure their understanding of the project. This will occur prior to a consent form being signed. </w:t>
      </w:r>
    </w:p>
    <w:p w14:paraId="5302C3C9" w14:textId="7A5212B8" w:rsidR="00616779" w:rsidRPr="00616779" w:rsidRDefault="00616779" w:rsidP="00616779">
      <w:pPr>
        <w:pStyle w:val="ListParagraph"/>
        <w:numPr>
          <w:ilvl w:val="0"/>
          <w:numId w:val="3"/>
        </w:numPr>
        <w:autoSpaceDE w:val="0"/>
        <w:autoSpaceDN w:val="0"/>
        <w:adjustRightInd w:val="0"/>
        <w:spacing w:after="0" w:line="240" w:lineRule="auto"/>
        <w:rPr>
          <w:rFonts w:ascii="Arial" w:hAnsi="Arial" w:cs="Arial"/>
          <w:bCs/>
          <w:i/>
        </w:rPr>
      </w:pPr>
      <w:r w:rsidRPr="00616779">
        <w:rPr>
          <w:rFonts w:ascii="Arial" w:hAnsi="Arial" w:cs="Arial"/>
          <w:bCs/>
          <w:i/>
        </w:rPr>
        <w:t xml:space="preserve">Part of this process will involve reminding the young person that the interview is voluntary, they do not have to answer any questions that they do not want </w:t>
      </w:r>
      <w:r w:rsidR="00C869D5" w:rsidRPr="00616779">
        <w:rPr>
          <w:rFonts w:ascii="Arial" w:hAnsi="Arial" w:cs="Arial"/>
          <w:bCs/>
          <w:i/>
        </w:rPr>
        <w:t>to,</w:t>
      </w:r>
      <w:r w:rsidRPr="00616779">
        <w:rPr>
          <w:rFonts w:ascii="Arial" w:hAnsi="Arial" w:cs="Arial"/>
          <w:bCs/>
          <w:i/>
        </w:rPr>
        <w:t xml:space="preserve"> and they can decide to end the interview at any time. </w:t>
      </w:r>
    </w:p>
    <w:p w14:paraId="2C1DD69B" w14:textId="77777777" w:rsidR="00616779" w:rsidRPr="00616779" w:rsidRDefault="00616779" w:rsidP="00616779">
      <w:pPr>
        <w:pStyle w:val="ListParagraph"/>
        <w:numPr>
          <w:ilvl w:val="0"/>
          <w:numId w:val="3"/>
        </w:numPr>
        <w:autoSpaceDE w:val="0"/>
        <w:autoSpaceDN w:val="0"/>
        <w:adjustRightInd w:val="0"/>
        <w:spacing w:after="0" w:line="240" w:lineRule="auto"/>
        <w:rPr>
          <w:rFonts w:ascii="Arial" w:hAnsi="Arial" w:cs="Arial"/>
          <w:i/>
        </w:rPr>
      </w:pPr>
      <w:r w:rsidRPr="00616779">
        <w:rPr>
          <w:rFonts w:ascii="Arial" w:hAnsi="Arial" w:cs="Arial"/>
          <w:bCs/>
          <w:i/>
        </w:rPr>
        <w:t>The researcher will also check/reaffirm the</w:t>
      </w:r>
      <w:r w:rsidRPr="00616779">
        <w:rPr>
          <w:rFonts w:ascii="Arial" w:hAnsi="Arial" w:cs="Arial"/>
          <w:b/>
          <w:bCs/>
          <w:i/>
        </w:rPr>
        <w:t xml:space="preserve"> </w:t>
      </w:r>
      <w:r w:rsidRPr="00616779">
        <w:rPr>
          <w:rFonts w:ascii="Arial" w:hAnsi="Arial" w:cs="Arial"/>
          <w:i/>
        </w:rPr>
        <w:t>option for having a support person during the interview.</w:t>
      </w:r>
    </w:p>
    <w:p w14:paraId="0FBEB0F5" w14:textId="77777777" w:rsidR="00616779" w:rsidRPr="00616779" w:rsidRDefault="00616779" w:rsidP="00616779">
      <w:pPr>
        <w:autoSpaceDE w:val="0"/>
        <w:autoSpaceDN w:val="0"/>
        <w:adjustRightInd w:val="0"/>
        <w:spacing w:after="0"/>
        <w:rPr>
          <w:rFonts w:cs="Arial"/>
          <w:bCs/>
        </w:rPr>
      </w:pPr>
    </w:p>
    <w:p w14:paraId="219766C5" w14:textId="77777777" w:rsidR="00616779" w:rsidRPr="00616779" w:rsidRDefault="00616779" w:rsidP="00616779">
      <w:pPr>
        <w:pStyle w:val="Heading2"/>
      </w:pPr>
      <w:r w:rsidRPr="00616779">
        <w:t>During participant interview (example)</w:t>
      </w:r>
    </w:p>
    <w:p w14:paraId="484E5D25" w14:textId="77777777" w:rsidR="00616779" w:rsidRPr="00616779" w:rsidRDefault="00616779" w:rsidP="00616779">
      <w:pPr>
        <w:pStyle w:val="ListParagraph"/>
        <w:numPr>
          <w:ilvl w:val="0"/>
          <w:numId w:val="3"/>
        </w:numPr>
        <w:autoSpaceDE w:val="0"/>
        <w:autoSpaceDN w:val="0"/>
        <w:adjustRightInd w:val="0"/>
        <w:spacing w:after="0" w:line="240" w:lineRule="auto"/>
        <w:rPr>
          <w:rFonts w:ascii="Arial" w:hAnsi="Arial" w:cs="Arial"/>
          <w:i/>
        </w:rPr>
      </w:pPr>
      <w:r w:rsidRPr="00616779">
        <w:rPr>
          <w:rFonts w:ascii="Arial" w:hAnsi="Arial" w:cs="Arial"/>
          <w:i/>
        </w:rPr>
        <w:t>Acknowledge the young person’s experiences and the way they want to interact.</w:t>
      </w:r>
    </w:p>
    <w:p w14:paraId="01583C85" w14:textId="77777777" w:rsidR="00616779" w:rsidRPr="00616779" w:rsidRDefault="00616779" w:rsidP="00616779">
      <w:pPr>
        <w:pStyle w:val="ListParagraph"/>
        <w:numPr>
          <w:ilvl w:val="0"/>
          <w:numId w:val="3"/>
        </w:numPr>
        <w:autoSpaceDE w:val="0"/>
        <w:autoSpaceDN w:val="0"/>
        <w:adjustRightInd w:val="0"/>
        <w:spacing w:after="0" w:line="240" w:lineRule="auto"/>
        <w:rPr>
          <w:rFonts w:ascii="Arial" w:hAnsi="Arial" w:cs="Arial"/>
          <w:i/>
        </w:rPr>
      </w:pPr>
      <w:r w:rsidRPr="00616779">
        <w:rPr>
          <w:rFonts w:ascii="Arial" w:hAnsi="Arial" w:cs="Arial"/>
          <w:i/>
        </w:rPr>
        <w:t>Check regularly during the conversation that they feel safe and happy to continue.</w:t>
      </w:r>
    </w:p>
    <w:p w14:paraId="31167942" w14:textId="77777777" w:rsidR="00616779" w:rsidRPr="00616779" w:rsidRDefault="00616779" w:rsidP="00616779">
      <w:pPr>
        <w:spacing w:after="0"/>
        <w:rPr>
          <w:rFonts w:cs="Arial"/>
        </w:rPr>
      </w:pPr>
    </w:p>
    <w:p w14:paraId="4636A2A2" w14:textId="77777777" w:rsidR="00616779" w:rsidRPr="00616779" w:rsidRDefault="00616779" w:rsidP="00616779">
      <w:pPr>
        <w:pStyle w:val="Heading2"/>
      </w:pPr>
      <w:r w:rsidRPr="00616779">
        <w:t>Responding to concerns (example)</w:t>
      </w:r>
    </w:p>
    <w:p w14:paraId="3909F509" w14:textId="39A50D3D" w:rsidR="00616779" w:rsidRPr="00616779" w:rsidRDefault="00616779" w:rsidP="00616779">
      <w:pPr>
        <w:pStyle w:val="ListParagraph"/>
        <w:numPr>
          <w:ilvl w:val="0"/>
          <w:numId w:val="5"/>
        </w:numPr>
        <w:autoSpaceDE w:val="0"/>
        <w:autoSpaceDN w:val="0"/>
        <w:adjustRightInd w:val="0"/>
        <w:spacing w:after="0" w:line="240" w:lineRule="auto"/>
        <w:rPr>
          <w:rFonts w:ascii="Arial" w:hAnsi="Arial" w:cs="Arial"/>
          <w:i/>
        </w:rPr>
      </w:pPr>
      <w:r w:rsidRPr="00616779">
        <w:rPr>
          <w:rFonts w:ascii="Arial" w:hAnsi="Arial" w:cs="Arial"/>
          <w:i/>
        </w:rPr>
        <w:t>If young person’s experiences raise concerns or reasonable grounds for belief of risk/harm to them</w:t>
      </w:r>
      <w:r w:rsidR="00C869D5">
        <w:rPr>
          <w:rFonts w:ascii="Arial" w:hAnsi="Arial" w:cs="Arial"/>
          <w:i/>
        </w:rPr>
        <w:t>,</w:t>
      </w:r>
      <w:r w:rsidRPr="00616779">
        <w:rPr>
          <w:rFonts w:ascii="Arial" w:hAnsi="Arial" w:cs="Arial"/>
          <w:i/>
        </w:rPr>
        <w:t xml:space="preserve"> the researcher will stop the interview and discuss the concerns with the young person. Where required, the researcher will inform the Department of the concerns.</w:t>
      </w:r>
    </w:p>
    <w:p w14:paraId="4E0A23B3" w14:textId="77777777" w:rsidR="00616779" w:rsidRPr="00616779" w:rsidRDefault="00616779" w:rsidP="00616779">
      <w:pPr>
        <w:autoSpaceDE w:val="0"/>
        <w:autoSpaceDN w:val="0"/>
        <w:adjustRightInd w:val="0"/>
        <w:spacing w:after="0"/>
        <w:rPr>
          <w:rFonts w:cs="Arial"/>
          <w:b/>
        </w:rPr>
      </w:pPr>
    </w:p>
    <w:p w14:paraId="7608642A" w14:textId="77777777" w:rsidR="00616779" w:rsidRPr="00616779" w:rsidRDefault="00616779" w:rsidP="00616779">
      <w:pPr>
        <w:pStyle w:val="Heading2"/>
      </w:pPr>
      <w:r w:rsidRPr="00616779">
        <w:t>Responses to emotional distress will include (example)</w:t>
      </w:r>
    </w:p>
    <w:p w14:paraId="3AF78CCE" w14:textId="0BF9A253" w:rsidR="00616779" w:rsidRPr="00616779" w:rsidRDefault="00616779" w:rsidP="00616779">
      <w:pPr>
        <w:pStyle w:val="ListParagraph"/>
        <w:numPr>
          <w:ilvl w:val="0"/>
          <w:numId w:val="4"/>
        </w:numPr>
        <w:autoSpaceDE w:val="0"/>
        <w:autoSpaceDN w:val="0"/>
        <w:adjustRightInd w:val="0"/>
        <w:spacing w:after="0" w:line="240" w:lineRule="auto"/>
        <w:rPr>
          <w:rFonts w:ascii="Arial" w:hAnsi="Arial" w:cs="Arial"/>
          <w:i/>
        </w:rPr>
      </w:pPr>
      <w:r w:rsidRPr="00616779">
        <w:rPr>
          <w:rFonts w:ascii="Arial" w:hAnsi="Arial" w:cs="Arial"/>
          <w:i/>
        </w:rPr>
        <w:t>Acknowledging awareness of the young person’s distress</w:t>
      </w:r>
      <w:r w:rsidR="00C869D5">
        <w:rPr>
          <w:rFonts w:ascii="Arial" w:hAnsi="Arial" w:cs="Arial"/>
          <w:i/>
        </w:rPr>
        <w:t>.</w:t>
      </w:r>
      <w:r w:rsidRPr="00616779">
        <w:rPr>
          <w:rFonts w:ascii="Arial" w:hAnsi="Arial" w:cs="Arial"/>
          <w:i/>
        </w:rPr>
        <w:t xml:space="preserve"> </w:t>
      </w:r>
    </w:p>
    <w:p w14:paraId="45E183E4" w14:textId="02D4F05F" w:rsidR="00616779" w:rsidRPr="00616779" w:rsidRDefault="00616779" w:rsidP="00616779">
      <w:pPr>
        <w:pStyle w:val="ListParagraph"/>
        <w:numPr>
          <w:ilvl w:val="0"/>
          <w:numId w:val="4"/>
        </w:numPr>
        <w:autoSpaceDE w:val="0"/>
        <w:autoSpaceDN w:val="0"/>
        <w:adjustRightInd w:val="0"/>
        <w:spacing w:after="0" w:line="240" w:lineRule="auto"/>
        <w:rPr>
          <w:rFonts w:ascii="Arial" w:hAnsi="Arial" w:cs="Arial"/>
          <w:i/>
        </w:rPr>
      </w:pPr>
      <w:r w:rsidRPr="00616779">
        <w:rPr>
          <w:rFonts w:ascii="Arial" w:hAnsi="Arial" w:cs="Arial"/>
          <w:i/>
        </w:rPr>
        <w:t xml:space="preserve">Assessment of degree of severity, </w:t>
      </w:r>
      <w:proofErr w:type="gramStart"/>
      <w:r w:rsidRPr="00616779">
        <w:rPr>
          <w:rFonts w:ascii="Arial" w:hAnsi="Arial" w:cs="Arial"/>
          <w:i/>
        </w:rPr>
        <w:t>safety</w:t>
      </w:r>
      <w:proofErr w:type="gramEnd"/>
      <w:r w:rsidRPr="00616779">
        <w:rPr>
          <w:rFonts w:ascii="Arial" w:hAnsi="Arial" w:cs="Arial"/>
          <w:i/>
        </w:rPr>
        <w:t xml:space="preserve"> and wellbeing</w:t>
      </w:r>
      <w:r w:rsidR="00C869D5">
        <w:rPr>
          <w:rFonts w:ascii="Arial" w:hAnsi="Arial" w:cs="Arial"/>
          <w:i/>
        </w:rPr>
        <w:t>.</w:t>
      </w:r>
      <w:r w:rsidRPr="00616779">
        <w:rPr>
          <w:rFonts w:ascii="Arial" w:hAnsi="Arial" w:cs="Arial"/>
          <w:i/>
        </w:rPr>
        <w:t xml:space="preserve"> </w:t>
      </w:r>
    </w:p>
    <w:p w14:paraId="778D9F7C" w14:textId="3E16120D" w:rsidR="00616779" w:rsidRPr="00616779" w:rsidRDefault="00616779" w:rsidP="00616779">
      <w:pPr>
        <w:pStyle w:val="ListParagraph"/>
        <w:numPr>
          <w:ilvl w:val="0"/>
          <w:numId w:val="4"/>
        </w:numPr>
        <w:autoSpaceDE w:val="0"/>
        <w:autoSpaceDN w:val="0"/>
        <w:adjustRightInd w:val="0"/>
        <w:spacing w:after="0" w:line="240" w:lineRule="auto"/>
        <w:rPr>
          <w:rFonts w:ascii="Arial" w:hAnsi="Arial" w:cs="Arial"/>
          <w:i/>
        </w:rPr>
      </w:pPr>
      <w:r w:rsidRPr="00616779">
        <w:rPr>
          <w:rFonts w:ascii="Arial" w:hAnsi="Arial" w:cs="Arial"/>
          <w:i/>
        </w:rPr>
        <w:t>Consideration of specific cultural or other details that will help to care for the young person</w:t>
      </w:r>
      <w:r w:rsidR="00C869D5">
        <w:rPr>
          <w:rFonts w:ascii="Arial" w:hAnsi="Arial" w:cs="Arial"/>
          <w:i/>
        </w:rPr>
        <w:t>.</w:t>
      </w:r>
    </w:p>
    <w:p w14:paraId="0F2C5A33" w14:textId="01A66876" w:rsidR="00616779" w:rsidRPr="00616779" w:rsidRDefault="00616779" w:rsidP="00616779">
      <w:pPr>
        <w:pStyle w:val="ListParagraph"/>
        <w:numPr>
          <w:ilvl w:val="0"/>
          <w:numId w:val="4"/>
        </w:numPr>
        <w:autoSpaceDE w:val="0"/>
        <w:autoSpaceDN w:val="0"/>
        <w:adjustRightInd w:val="0"/>
        <w:spacing w:after="0" w:line="240" w:lineRule="auto"/>
        <w:rPr>
          <w:rFonts w:ascii="Arial" w:hAnsi="Arial" w:cs="Arial"/>
          <w:i/>
        </w:rPr>
      </w:pPr>
      <w:r w:rsidRPr="00616779">
        <w:rPr>
          <w:rFonts w:ascii="Arial" w:hAnsi="Arial" w:cs="Arial"/>
          <w:i/>
        </w:rPr>
        <w:t xml:space="preserve">Consultation and referral to appropriate personnel, counselling, support persons </w:t>
      </w:r>
      <w:r w:rsidR="00C869D5">
        <w:rPr>
          <w:rFonts w:ascii="Arial" w:hAnsi="Arial" w:cs="Arial"/>
          <w:i/>
        </w:rPr>
        <w:t>and</w:t>
      </w:r>
      <w:r w:rsidRPr="00616779">
        <w:rPr>
          <w:rFonts w:ascii="Arial" w:hAnsi="Arial" w:cs="Arial"/>
          <w:i/>
        </w:rPr>
        <w:t xml:space="preserve"> </w:t>
      </w:r>
      <w:r w:rsidR="00C869D5">
        <w:rPr>
          <w:rFonts w:ascii="Arial" w:hAnsi="Arial" w:cs="Arial"/>
          <w:i/>
        </w:rPr>
        <w:t>case</w:t>
      </w:r>
      <w:r w:rsidRPr="00616779">
        <w:rPr>
          <w:rFonts w:ascii="Arial" w:hAnsi="Arial" w:cs="Arial"/>
          <w:i/>
        </w:rPr>
        <w:t>/</w:t>
      </w:r>
      <w:r w:rsidR="00C869D5">
        <w:rPr>
          <w:rFonts w:ascii="Arial" w:hAnsi="Arial" w:cs="Arial"/>
          <w:i/>
        </w:rPr>
        <w:t>youth</w:t>
      </w:r>
      <w:r w:rsidRPr="00616779">
        <w:rPr>
          <w:rFonts w:ascii="Arial" w:hAnsi="Arial" w:cs="Arial"/>
          <w:i/>
        </w:rPr>
        <w:t xml:space="preserve"> worker. </w:t>
      </w:r>
    </w:p>
    <w:p w14:paraId="338D1DA3" w14:textId="77777777" w:rsidR="00616779" w:rsidRPr="00616779" w:rsidRDefault="00616779" w:rsidP="00616779">
      <w:pPr>
        <w:autoSpaceDE w:val="0"/>
        <w:autoSpaceDN w:val="0"/>
        <w:adjustRightInd w:val="0"/>
        <w:spacing w:after="0"/>
        <w:rPr>
          <w:rFonts w:cs="Arial"/>
        </w:rPr>
      </w:pPr>
    </w:p>
    <w:p w14:paraId="47B6B827" w14:textId="77777777" w:rsidR="00616779" w:rsidRPr="00616779" w:rsidRDefault="00616779" w:rsidP="00616779">
      <w:pPr>
        <w:pStyle w:val="Heading2"/>
      </w:pPr>
      <w:r w:rsidRPr="00616779">
        <w:lastRenderedPageBreak/>
        <w:t>Responses to disclosure of risk/harm (including if a crime may have been committed) to young person include (example):</w:t>
      </w:r>
    </w:p>
    <w:p w14:paraId="47C38403" w14:textId="6802167C" w:rsidR="00616779" w:rsidRPr="00616779" w:rsidRDefault="00616779" w:rsidP="00616779">
      <w:pPr>
        <w:pStyle w:val="ListParagraph"/>
        <w:numPr>
          <w:ilvl w:val="0"/>
          <w:numId w:val="4"/>
        </w:numPr>
        <w:autoSpaceDE w:val="0"/>
        <w:autoSpaceDN w:val="0"/>
        <w:adjustRightInd w:val="0"/>
        <w:spacing w:after="0" w:line="240" w:lineRule="auto"/>
        <w:rPr>
          <w:rFonts w:ascii="Arial" w:hAnsi="Arial" w:cs="Arial"/>
          <w:i/>
        </w:rPr>
      </w:pPr>
      <w:r w:rsidRPr="00616779">
        <w:rPr>
          <w:rFonts w:ascii="Arial" w:hAnsi="Arial" w:cs="Arial"/>
          <w:i/>
        </w:rPr>
        <w:t>Support and acknowledge belief of harm</w:t>
      </w:r>
      <w:r w:rsidR="00C869D5">
        <w:rPr>
          <w:rFonts w:ascii="Arial" w:hAnsi="Arial" w:cs="Arial"/>
          <w:i/>
        </w:rPr>
        <w:t>.</w:t>
      </w:r>
    </w:p>
    <w:p w14:paraId="32AC4ABF" w14:textId="332585EA" w:rsidR="00616779" w:rsidRPr="00616779" w:rsidRDefault="00616779" w:rsidP="00616779">
      <w:pPr>
        <w:pStyle w:val="ListParagraph"/>
        <w:numPr>
          <w:ilvl w:val="0"/>
          <w:numId w:val="4"/>
        </w:numPr>
        <w:autoSpaceDE w:val="0"/>
        <w:autoSpaceDN w:val="0"/>
        <w:adjustRightInd w:val="0"/>
        <w:spacing w:after="0" w:line="240" w:lineRule="auto"/>
        <w:rPr>
          <w:rFonts w:ascii="Arial" w:hAnsi="Arial" w:cs="Arial"/>
          <w:i/>
        </w:rPr>
      </w:pPr>
      <w:r w:rsidRPr="00616779">
        <w:rPr>
          <w:rFonts w:ascii="Arial" w:hAnsi="Arial" w:cs="Arial"/>
          <w:i/>
        </w:rPr>
        <w:t>Reassure the young person of the importance of disclosure and researcher’s obligation to make a report</w:t>
      </w:r>
      <w:r w:rsidR="00C869D5">
        <w:rPr>
          <w:rFonts w:ascii="Arial" w:hAnsi="Arial" w:cs="Arial"/>
          <w:i/>
        </w:rPr>
        <w:t>.</w:t>
      </w:r>
      <w:r w:rsidRPr="00616779">
        <w:rPr>
          <w:rFonts w:ascii="Arial" w:hAnsi="Arial" w:cs="Arial"/>
          <w:i/>
        </w:rPr>
        <w:t xml:space="preserve"> </w:t>
      </w:r>
    </w:p>
    <w:p w14:paraId="16BC4B32" w14:textId="418F3268" w:rsidR="00616779" w:rsidRPr="00616779" w:rsidRDefault="00616779" w:rsidP="00616779">
      <w:pPr>
        <w:pStyle w:val="ListParagraph"/>
        <w:numPr>
          <w:ilvl w:val="0"/>
          <w:numId w:val="4"/>
        </w:numPr>
        <w:autoSpaceDE w:val="0"/>
        <w:autoSpaceDN w:val="0"/>
        <w:adjustRightInd w:val="0"/>
        <w:spacing w:after="0" w:line="240" w:lineRule="auto"/>
        <w:rPr>
          <w:rFonts w:ascii="Arial" w:hAnsi="Arial" w:cs="Arial"/>
          <w:i/>
        </w:rPr>
      </w:pPr>
      <w:r w:rsidRPr="00616779">
        <w:rPr>
          <w:rFonts w:ascii="Arial" w:hAnsi="Arial" w:cs="Arial"/>
          <w:i/>
        </w:rPr>
        <w:t xml:space="preserve">Assess degree of severity, </w:t>
      </w:r>
      <w:proofErr w:type="gramStart"/>
      <w:r w:rsidRPr="00616779">
        <w:rPr>
          <w:rFonts w:ascii="Arial" w:hAnsi="Arial" w:cs="Arial"/>
          <w:i/>
        </w:rPr>
        <w:t>safety</w:t>
      </w:r>
      <w:proofErr w:type="gramEnd"/>
      <w:r w:rsidRPr="00616779">
        <w:rPr>
          <w:rFonts w:ascii="Arial" w:hAnsi="Arial" w:cs="Arial"/>
          <w:i/>
        </w:rPr>
        <w:t xml:space="preserve"> and wellbeing</w:t>
      </w:r>
      <w:r w:rsidR="00C869D5">
        <w:rPr>
          <w:rFonts w:ascii="Arial" w:hAnsi="Arial" w:cs="Arial"/>
          <w:i/>
        </w:rPr>
        <w:t>.</w:t>
      </w:r>
      <w:r w:rsidRPr="00616779">
        <w:rPr>
          <w:rFonts w:ascii="Arial" w:hAnsi="Arial" w:cs="Arial"/>
          <w:i/>
        </w:rPr>
        <w:t xml:space="preserve"> </w:t>
      </w:r>
    </w:p>
    <w:p w14:paraId="509D6D6B" w14:textId="37B29393" w:rsidR="00616779" w:rsidRPr="00616779" w:rsidRDefault="00616779" w:rsidP="00616779">
      <w:pPr>
        <w:pStyle w:val="ListParagraph"/>
        <w:numPr>
          <w:ilvl w:val="0"/>
          <w:numId w:val="4"/>
        </w:numPr>
        <w:autoSpaceDE w:val="0"/>
        <w:autoSpaceDN w:val="0"/>
        <w:adjustRightInd w:val="0"/>
        <w:spacing w:after="0" w:line="240" w:lineRule="auto"/>
        <w:rPr>
          <w:rFonts w:ascii="Arial" w:hAnsi="Arial" w:cs="Arial"/>
          <w:i/>
        </w:rPr>
      </w:pPr>
      <w:r w:rsidRPr="00616779">
        <w:rPr>
          <w:rFonts w:ascii="Arial" w:hAnsi="Arial" w:cs="Arial"/>
          <w:i/>
        </w:rPr>
        <w:t xml:space="preserve">Report to appropriate staff and </w:t>
      </w:r>
      <w:r w:rsidR="00C869D5">
        <w:rPr>
          <w:rFonts w:ascii="Arial" w:hAnsi="Arial" w:cs="Arial"/>
          <w:i/>
        </w:rPr>
        <w:t>case/youth worker.</w:t>
      </w:r>
    </w:p>
    <w:p w14:paraId="427B7AD0" w14:textId="77777777" w:rsidR="00616779" w:rsidRPr="00616779" w:rsidRDefault="00616779" w:rsidP="00616779">
      <w:pPr>
        <w:pStyle w:val="ListParagraph"/>
        <w:numPr>
          <w:ilvl w:val="0"/>
          <w:numId w:val="4"/>
        </w:numPr>
        <w:autoSpaceDE w:val="0"/>
        <w:autoSpaceDN w:val="0"/>
        <w:adjustRightInd w:val="0"/>
        <w:spacing w:after="0" w:line="240" w:lineRule="auto"/>
        <w:rPr>
          <w:rFonts w:ascii="Arial" w:hAnsi="Arial" w:cs="Arial"/>
          <w:i/>
        </w:rPr>
      </w:pPr>
      <w:r w:rsidRPr="00616779">
        <w:rPr>
          <w:rFonts w:ascii="Arial" w:hAnsi="Arial" w:cs="Arial"/>
          <w:i/>
        </w:rPr>
        <w:t>Consider specific cultural or other details which may support the young person.</w:t>
      </w:r>
    </w:p>
    <w:p w14:paraId="16234858" w14:textId="77777777" w:rsidR="00616779" w:rsidRPr="00616779" w:rsidRDefault="00616779" w:rsidP="00616779">
      <w:pPr>
        <w:autoSpaceDE w:val="0"/>
        <w:autoSpaceDN w:val="0"/>
        <w:adjustRightInd w:val="0"/>
        <w:spacing w:after="0"/>
        <w:rPr>
          <w:rFonts w:cs="Arial"/>
        </w:rPr>
      </w:pPr>
    </w:p>
    <w:p w14:paraId="629B1615" w14:textId="77777777" w:rsidR="00616779" w:rsidRPr="00616779" w:rsidRDefault="00616779" w:rsidP="00616779">
      <w:pPr>
        <w:pStyle w:val="Heading2"/>
      </w:pPr>
      <w:r w:rsidRPr="00616779">
        <w:t>At end of interview (example)</w:t>
      </w:r>
    </w:p>
    <w:p w14:paraId="72AB13B8" w14:textId="58D4423F" w:rsidR="00616779" w:rsidRPr="00616779" w:rsidRDefault="00616779" w:rsidP="00616779">
      <w:pPr>
        <w:pStyle w:val="ListParagraph"/>
        <w:numPr>
          <w:ilvl w:val="0"/>
          <w:numId w:val="6"/>
        </w:numPr>
        <w:autoSpaceDE w:val="0"/>
        <w:autoSpaceDN w:val="0"/>
        <w:adjustRightInd w:val="0"/>
        <w:spacing w:after="0" w:line="240" w:lineRule="auto"/>
        <w:rPr>
          <w:rFonts w:ascii="Arial" w:hAnsi="Arial" w:cs="Arial"/>
          <w:i/>
        </w:rPr>
      </w:pPr>
      <w:r w:rsidRPr="00616779">
        <w:rPr>
          <w:rFonts w:ascii="Arial" w:hAnsi="Arial" w:cs="Arial"/>
          <w:i/>
        </w:rPr>
        <w:t>Review young person’s feelings of safety and wellbeing</w:t>
      </w:r>
      <w:r w:rsidR="00C869D5">
        <w:rPr>
          <w:rFonts w:ascii="Arial" w:hAnsi="Arial" w:cs="Arial"/>
          <w:i/>
        </w:rPr>
        <w:t>.</w:t>
      </w:r>
    </w:p>
    <w:p w14:paraId="28206FDC" w14:textId="61FE4E8A" w:rsidR="00616779" w:rsidRPr="00616779" w:rsidRDefault="00616779" w:rsidP="00616779">
      <w:pPr>
        <w:pStyle w:val="ListParagraph"/>
        <w:numPr>
          <w:ilvl w:val="0"/>
          <w:numId w:val="6"/>
        </w:numPr>
        <w:autoSpaceDE w:val="0"/>
        <w:autoSpaceDN w:val="0"/>
        <w:adjustRightInd w:val="0"/>
        <w:spacing w:after="0" w:line="240" w:lineRule="auto"/>
        <w:rPr>
          <w:rFonts w:ascii="Arial" w:hAnsi="Arial" w:cs="Arial"/>
          <w:i/>
        </w:rPr>
      </w:pPr>
      <w:r w:rsidRPr="00616779">
        <w:rPr>
          <w:rFonts w:ascii="Arial" w:hAnsi="Arial" w:cs="Arial"/>
          <w:i/>
        </w:rPr>
        <w:t xml:space="preserve">Remind them of the </w:t>
      </w:r>
      <w:r w:rsidRPr="00616779">
        <w:rPr>
          <w:rFonts w:ascii="Arial" w:hAnsi="Arial" w:cs="Arial"/>
          <w:i/>
          <w:iCs/>
        </w:rPr>
        <w:t xml:space="preserve">support </w:t>
      </w:r>
      <w:r w:rsidRPr="00616779">
        <w:rPr>
          <w:rFonts w:ascii="Arial" w:hAnsi="Arial" w:cs="Arial"/>
          <w:i/>
        </w:rPr>
        <w:t>information in the participant information sheet</w:t>
      </w:r>
      <w:r w:rsidR="00C869D5">
        <w:rPr>
          <w:rFonts w:ascii="Arial" w:hAnsi="Arial" w:cs="Arial"/>
          <w:i/>
        </w:rPr>
        <w:t>.</w:t>
      </w:r>
    </w:p>
    <w:p w14:paraId="7F7001B1" w14:textId="7417F44C" w:rsidR="00616779" w:rsidRPr="00616779" w:rsidRDefault="00616779" w:rsidP="00616779">
      <w:pPr>
        <w:pStyle w:val="ListParagraph"/>
        <w:numPr>
          <w:ilvl w:val="0"/>
          <w:numId w:val="6"/>
        </w:numPr>
        <w:autoSpaceDE w:val="0"/>
        <w:autoSpaceDN w:val="0"/>
        <w:adjustRightInd w:val="0"/>
        <w:spacing w:after="0" w:line="240" w:lineRule="auto"/>
        <w:rPr>
          <w:rFonts w:ascii="Arial" w:hAnsi="Arial" w:cs="Arial"/>
          <w:i/>
        </w:rPr>
      </w:pPr>
      <w:r w:rsidRPr="00616779">
        <w:rPr>
          <w:rFonts w:ascii="Arial" w:hAnsi="Arial" w:cs="Arial"/>
          <w:i/>
        </w:rPr>
        <w:t>Remind them that they can ask questions about the research by calling the researcher’s phone number or via email</w:t>
      </w:r>
      <w:r w:rsidR="00C869D5">
        <w:rPr>
          <w:rFonts w:ascii="Arial" w:hAnsi="Arial" w:cs="Arial"/>
          <w:i/>
        </w:rPr>
        <w:t>.</w:t>
      </w:r>
    </w:p>
    <w:p w14:paraId="06FDDB0A" w14:textId="77777777" w:rsidR="00616779" w:rsidRPr="00616779" w:rsidRDefault="00616779" w:rsidP="00616779">
      <w:pPr>
        <w:pStyle w:val="ListParagraph"/>
        <w:numPr>
          <w:ilvl w:val="0"/>
          <w:numId w:val="6"/>
        </w:numPr>
        <w:autoSpaceDE w:val="0"/>
        <w:autoSpaceDN w:val="0"/>
        <w:adjustRightInd w:val="0"/>
        <w:spacing w:after="0" w:line="240" w:lineRule="auto"/>
        <w:rPr>
          <w:rFonts w:ascii="Arial" w:hAnsi="Arial" w:cs="Arial"/>
          <w:i/>
        </w:rPr>
      </w:pPr>
      <w:r w:rsidRPr="00616779">
        <w:rPr>
          <w:rFonts w:ascii="Arial" w:hAnsi="Arial" w:cs="Arial"/>
          <w:i/>
        </w:rPr>
        <w:t>Provide local support contacts to the young person.</w:t>
      </w:r>
      <w:r w:rsidRPr="00616779">
        <w:rPr>
          <w:rFonts w:ascii="Arial" w:hAnsi="Arial" w:cs="Arial"/>
          <w:i/>
          <w:color w:val="FFFFFF"/>
        </w:rPr>
        <w:t xml:space="preserve"> </w:t>
      </w:r>
    </w:p>
    <w:p w14:paraId="25D84072" w14:textId="6D6CE5A6" w:rsidR="00230F5C" w:rsidRPr="00616779" w:rsidRDefault="00230F5C" w:rsidP="00616779">
      <w:pPr>
        <w:spacing w:after="0"/>
        <w:rPr>
          <w:rFonts w:cs="Arial"/>
        </w:rPr>
      </w:pPr>
    </w:p>
    <w:sectPr w:rsidR="00230F5C" w:rsidRPr="00616779" w:rsidSect="003B0C33">
      <w:headerReference w:type="default" r:id="rId10"/>
      <w:footerReference w:type="default" r:id="rId11"/>
      <w:type w:val="continuous"/>
      <w:pgSz w:w="16820" w:h="11900" w:orient="landscape"/>
      <w:pgMar w:top="2127" w:right="1440" w:bottom="1440" w:left="144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5A4F" w14:textId="77777777" w:rsidR="00AE2204" w:rsidRDefault="00AE2204" w:rsidP="00230F5C">
      <w:pPr>
        <w:spacing w:after="0"/>
      </w:pPr>
      <w:r>
        <w:separator/>
      </w:r>
    </w:p>
  </w:endnote>
  <w:endnote w:type="continuationSeparator" w:id="0">
    <w:p w14:paraId="1C97722E" w14:textId="77777777" w:rsidR="00AE2204" w:rsidRDefault="00AE2204" w:rsidP="00230F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0791" w14:textId="77777777" w:rsidR="00230F5C" w:rsidRDefault="00230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6035" w14:textId="77777777" w:rsidR="00AE2204" w:rsidRDefault="00AE2204" w:rsidP="00230F5C">
      <w:pPr>
        <w:spacing w:after="0"/>
      </w:pPr>
      <w:r>
        <w:separator/>
      </w:r>
    </w:p>
  </w:footnote>
  <w:footnote w:type="continuationSeparator" w:id="0">
    <w:p w14:paraId="48C0C363" w14:textId="77777777" w:rsidR="00AE2204" w:rsidRDefault="00AE2204" w:rsidP="00230F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0E3B" w14:textId="3F52E68A" w:rsidR="00230F5C" w:rsidRDefault="00230F5C">
    <w:pPr>
      <w:pStyle w:val="Header"/>
    </w:pPr>
    <w:r>
      <w:rPr>
        <w:noProof/>
      </w:rPr>
      <w:drawing>
        <wp:anchor distT="0" distB="0" distL="114300" distR="114300" simplePos="0" relativeHeight="251659264" behindDoc="1" locked="0" layoutInCell="1" allowOverlap="1" wp14:anchorId="6A630B41" wp14:editId="78916DB4">
          <wp:simplePos x="0" y="0"/>
          <wp:positionH relativeFrom="column">
            <wp:posOffset>-884255</wp:posOffset>
          </wp:positionH>
          <wp:positionV relativeFrom="paragraph">
            <wp:posOffset>-398124</wp:posOffset>
          </wp:positionV>
          <wp:extent cx="10692000" cy="824400"/>
          <wp:effectExtent l="0" t="0" r="1905" b="127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44631" name="Picture 1367844631"/>
                  <pic:cNvPicPr/>
                </pic:nvPicPr>
                <pic:blipFill>
                  <a:blip r:embed="rId1">
                    <a:extLst>
                      <a:ext uri="{28A0092B-C50C-407E-A947-70E740481C1C}">
                        <a14:useLocalDpi xmlns:a14="http://schemas.microsoft.com/office/drawing/2010/main" val="0"/>
                      </a:ext>
                    </a:extLst>
                  </a:blip>
                  <a:stretch>
                    <a:fillRect/>
                  </a:stretch>
                </pic:blipFill>
                <pic:spPr>
                  <a:xfrm>
                    <a:off x="0" y="0"/>
                    <a:ext cx="10692000" cy="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E7CA" w14:textId="6D7676E7" w:rsidR="00230F5C" w:rsidRDefault="00ED7540">
    <w:pPr>
      <w:pStyle w:val="Header"/>
    </w:pPr>
    <w:r>
      <w:rPr>
        <w:noProof/>
      </w:rPr>
      <w:drawing>
        <wp:anchor distT="0" distB="0" distL="114300" distR="114300" simplePos="0" relativeHeight="251667456" behindDoc="0" locked="0" layoutInCell="1" allowOverlap="1" wp14:anchorId="1346C879" wp14:editId="4D12C2CB">
          <wp:simplePos x="0" y="0"/>
          <wp:positionH relativeFrom="column">
            <wp:posOffset>7789765</wp:posOffset>
          </wp:positionH>
          <wp:positionV relativeFrom="paragraph">
            <wp:posOffset>-130175</wp:posOffset>
          </wp:positionV>
          <wp:extent cx="1618615" cy="25209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28CD25B9" wp14:editId="00846C85">
              <wp:simplePos x="0" y="0"/>
              <wp:positionH relativeFrom="column">
                <wp:posOffset>4963795</wp:posOffset>
              </wp:positionH>
              <wp:positionV relativeFrom="paragraph">
                <wp:posOffset>-165100</wp:posOffset>
              </wp:positionV>
              <wp:extent cx="4309745" cy="2984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298450"/>
                      </a:xfrm>
                      <a:prstGeom prst="rect">
                        <a:avLst/>
                      </a:prstGeom>
                      <a:solidFill>
                        <a:srgbClr val="055671"/>
                      </a:solidFill>
                      <a:ln w="9525">
                        <a:noFill/>
                        <a:miter lim="800000"/>
                        <a:headEnd/>
                        <a:tailEnd/>
                      </a:ln>
                    </wps:spPr>
                    <wps:txbx>
                      <w:txbxContent>
                        <w:p w14:paraId="593AB779" w14:textId="77777777" w:rsidR="00ED7540" w:rsidRPr="00FE15AA" w:rsidRDefault="00ED7540" w:rsidP="00ED7540">
                          <w:pPr>
                            <w:jc w:val="right"/>
                            <w:rPr>
                              <w:rFonts w:asciiTheme="minorHAnsi" w:hAnsiTheme="minorHAnsi" w:cstheme="minorHAns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D25B9" id="_x0000_t202" coordsize="21600,21600" o:spt="202" path="m,l,21600r21600,l21600,xe">
              <v:stroke joinstyle="miter"/>
              <v:path gradientshapeok="t" o:connecttype="rect"/>
            </v:shapetype>
            <v:shape id="_x0000_s1027" type="#_x0000_t202" style="position:absolute;margin-left:390.85pt;margin-top:-13pt;width:339.35pt;height:2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" fillcolor="#055671" stroked="f">
              <v:textbox>
                <w:txbxContent>
                  <w:p w14:paraId="593AB779" w14:textId="77777777" w:rsidR="00ED7540" w:rsidRPr="00FE15AA" w:rsidRDefault="00ED7540" w:rsidP="00ED7540">
                    <w:pPr>
                      <w:jc w:val="right"/>
                      <w:rPr>
                        <w:rFonts w:asciiTheme="minorHAnsi" w:hAnsiTheme="minorHAnsi" w:cstheme="minorHAnsi"/>
                        <w:color w:val="FFFFFF" w:themeColor="background1"/>
                      </w:rPr>
                    </w:pPr>
                  </w:p>
                </w:txbxContent>
              </v:textbox>
              <w10:wrap type="square"/>
            </v:shape>
          </w:pict>
        </mc:Fallback>
      </mc:AlternateContent>
    </w:r>
    <w:r w:rsidR="00947F8E">
      <w:rPr>
        <w:noProof/>
      </w:rPr>
      <w:drawing>
        <wp:anchor distT="0" distB="0" distL="114300" distR="114300" simplePos="0" relativeHeight="251662336" behindDoc="1" locked="0" layoutInCell="1" allowOverlap="1" wp14:anchorId="2DC6F03F" wp14:editId="09A3A77F">
          <wp:simplePos x="0" y="0"/>
          <wp:positionH relativeFrom="column">
            <wp:posOffset>-922640</wp:posOffset>
          </wp:positionH>
          <wp:positionV relativeFrom="paragraph">
            <wp:posOffset>-454321</wp:posOffset>
          </wp:positionV>
          <wp:extent cx="10699200" cy="7560000"/>
          <wp:effectExtent l="0" t="0" r="0" b="0"/>
          <wp:wrapNone/>
          <wp:docPr id="5" name="Picture 1"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29678" name="Picture 1" descr="A picture containing text, screenshot,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margin">
            <wp14:pctWidth>0</wp14:pctWidth>
          </wp14:sizeRelH>
          <wp14:sizeRelV relativeFrom="margin">
            <wp14:pctHeight>0</wp14:pctHeight>
          </wp14:sizeRelV>
        </wp:anchor>
      </w:drawing>
    </w:r>
  </w:p>
  <w:p w14:paraId="33D897C1" w14:textId="167BFBFA" w:rsidR="00230F5C" w:rsidRDefault="00230F5C">
    <w:pPr>
      <w:pStyle w:val="Header"/>
    </w:pPr>
  </w:p>
  <w:p w14:paraId="622AD568" w14:textId="52BA441F" w:rsidR="00230F5C" w:rsidRDefault="00230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B6F6" w14:textId="11D0C177" w:rsidR="00230F5C" w:rsidRDefault="00C45E69">
    <w:pPr>
      <w:pStyle w:val="Header"/>
    </w:pPr>
    <w:r>
      <w:rPr>
        <w:noProof/>
      </w:rPr>
      <mc:AlternateContent>
        <mc:Choice Requires="wps">
          <w:drawing>
            <wp:anchor distT="45720" distB="45720" distL="114300" distR="114300" simplePos="0" relativeHeight="251669504" behindDoc="0" locked="0" layoutInCell="1" allowOverlap="1" wp14:anchorId="08D76E03" wp14:editId="0CFBE334">
              <wp:simplePos x="0" y="0"/>
              <wp:positionH relativeFrom="column">
                <wp:posOffset>5183163</wp:posOffset>
              </wp:positionH>
              <wp:positionV relativeFrom="paragraph">
                <wp:posOffset>-184150</wp:posOffset>
              </wp:positionV>
              <wp:extent cx="4309745" cy="298450"/>
              <wp:effectExtent l="0" t="0" r="0" b="63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298450"/>
                      </a:xfrm>
                      <a:prstGeom prst="rect">
                        <a:avLst/>
                      </a:prstGeom>
                      <a:solidFill>
                        <a:srgbClr val="055671"/>
                      </a:solidFill>
                      <a:ln w="9525">
                        <a:noFill/>
                        <a:miter lim="800000"/>
                        <a:headEnd/>
                        <a:tailEnd/>
                      </a:ln>
                    </wps:spPr>
                    <wps:txbx>
                      <w:txbxContent>
                        <w:p w14:paraId="5EBF40D8" w14:textId="77777777" w:rsidR="003B0C33" w:rsidRPr="00FE15AA" w:rsidRDefault="003B0C33" w:rsidP="003B0C33">
                          <w:pPr>
                            <w:jc w:val="right"/>
                            <w:rPr>
                              <w:rFonts w:asciiTheme="minorHAnsi" w:hAnsiTheme="minorHAnsi" w:cstheme="minorHAns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76E03" id="_x0000_t202" coordsize="21600,21600" o:spt="202" path="m,l,21600r21600,l21600,xe">
              <v:stroke joinstyle="miter"/>
              <v:path gradientshapeok="t" o:connecttype="rect"/>
            </v:shapetype>
            <v:shape id="Text Box 11" o:spid="_x0000_s1028" type="#_x0000_t202" style="position:absolute;margin-left:408.1pt;margin-top:-14.5pt;width:339.35pt;height:2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" fillcolor="#055671" stroked="f">
              <v:textbox>
                <w:txbxContent>
                  <w:p w14:paraId="5EBF40D8" w14:textId="77777777" w:rsidR="003B0C33" w:rsidRPr="00FE15AA" w:rsidRDefault="003B0C33" w:rsidP="003B0C33">
                    <w:pPr>
                      <w:jc w:val="right"/>
                      <w:rPr>
                        <w:rFonts w:asciiTheme="minorHAnsi" w:hAnsiTheme="minorHAnsi" w:cstheme="minorHAnsi"/>
                        <w:color w:val="FFFFFF" w:themeColor="background1"/>
                      </w:rPr>
                    </w:pPr>
                  </w:p>
                </w:txbxContent>
              </v:textbox>
              <w10:wrap type="square"/>
            </v:shape>
          </w:pict>
        </mc:Fallback>
      </mc:AlternateContent>
    </w:r>
    <w:r w:rsidR="00616779">
      <w:rPr>
        <w:noProof/>
      </w:rPr>
      <w:drawing>
        <wp:anchor distT="0" distB="0" distL="114300" distR="114300" simplePos="0" relativeHeight="251664384" behindDoc="1" locked="0" layoutInCell="1" allowOverlap="1" wp14:anchorId="05CE9CB1" wp14:editId="109AA436">
          <wp:simplePos x="0" y="0"/>
          <wp:positionH relativeFrom="page">
            <wp:align>left</wp:align>
          </wp:positionH>
          <wp:positionV relativeFrom="paragraph">
            <wp:posOffset>-467360</wp:posOffset>
          </wp:positionV>
          <wp:extent cx="10699200" cy="7560000"/>
          <wp:effectExtent l="0" t="0" r="6985" b="3175"/>
          <wp:wrapNone/>
          <wp:docPr id="13" name="Picture 1"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29678" name="Picture 1" descr="A picture containing text, screensho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1097E"/>
    <w:multiLevelType w:val="hybridMultilevel"/>
    <w:tmpl w:val="CEECB8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5304AA"/>
    <w:multiLevelType w:val="hybridMultilevel"/>
    <w:tmpl w:val="00DA2DA8"/>
    <w:lvl w:ilvl="0" w:tplc="0B74D3E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16740B"/>
    <w:multiLevelType w:val="hybridMultilevel"/>
    <w:tmpl w:val="2034D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4233F9B"/>
    <w:multiLevelType w:val="hybridMultilevel"/>
    <w:tmpl w:val="A2ECB1A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1F56D62"/>
    <w:multiLevelType w:val="hybridMultilevel"/>
    <w:tmpl w:val="2820B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4AB4BCD"/>
    <w:multiLevelType w:val="hybridMultilevel"/>
    <w:tmpl w:val="5E2AE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36014392">
    <w:abstractNumId w:val="5"/>
  </w:num>
  <w:num w:numId="2" w16cid:durableId="1663851529">
    <w:abstractNumId w:val="1"/>
  </w:num>
  <w:num w:numId="3" w16cid:durableId="1230381021">
    <w:abstractNumId w:val="2"/>
  </w:num>
  <w:num w:numId="4" w16cid:durableId="360979943">
    <w:abstractNumId w:val="3"/>
  </w:num>
  <w:num w:numId="5" w16cid:durableId="1706370695">
    <w:abstractNumId w:val="0"/>
  </w:num>
  <w:num w:numId="6" w16cid:durableId="1145928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5C"/>
    <w:rsid w:val="00225AB5"/>
    <w:rsid w:val="00230F5C"/>
    <w:rsid w:val="00250BAF"/>
    <w:rsid w:val="003A4913"/>
    <w:rsid w:val="003B0C33"/>
    <w:rsid w:val="0040769F"/>
    <w:rsid w:val="00454751"/>
    <w:rsid w:val="00616779"/>
    <w:rsid w:val="006407CC"/>
    <w:rsid w:val="00947F8E"/>
    <w:rsid w:val="009C3027"/>
    <w:rsid w:val="00AE2204"/>
    <w:rsid w:val="00BE6357"/>
    <w:rsid w:val="00C452D6"/>
    <w:rsid w:val="00C45E69"/>
    <w:rsid w:val="00C869D5"/>
    <w:rsid w:val="00D55C42"/>
    <w:rsid w:val="00DC16FB"/>
    <w:rsid w:val="00ED5D16"/>
    <w:rsid w:val="00ED7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7F260"/>
  <w15:chartTrackingRefBased/>
  <w15:docId w15:val="{5EDA1FD5-7D36-8640-B5A0-9CB7648C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6FB"/>
    <w:pPr>
      <w:spacing w:after="240"/>
    </w:pPr>
    <w:rPr>
      <w:rFonts w:ascii="Arial" w:eastAsiaTheme="minorEastAsia" w:hAnsi="Arial"/>
      <w:sz w:val="22"/>
    </w:rPr>
  </w:style>
  <w:style w:type="paragraph" w:styleId="Heading1">
    <w:name w:val="heading 1"/>
    <w:basedOn w:val="Normal"/>
    <w:next w:val="Normal"/>
    <w:link w:val="Heading1Char"/>
    <w:uiPriority w:val="9"/>
    <w:qFormat/>
    <w:rsid w:val="00ED5D16"/>
    <w:pPr>
      <w:keepNext/>
      <w:keepLines/>
      <w:spacing w:before="240"/>
      <w:outlineLvl w:val="0"/>
    </w:pPr>
    <w:rPr>
      <w:rFonts w:eastAsiaTheme="majorEastAsia" w:cstheme="majorBidi"/>
      <w:b/>
      <w:color w:val="055772"/>
      <w:sz w:val="48"/>
      <w:szCs w:val="32"/>
    </w:rPr>
  </w:style>
  <w:style w:type="paragraph" w:styleId="Heading2">
    <w:name w:val="heading 2"/>
    <w:basedOn w:val="Normal"/>
    <w:next w:val="Normal"/>
    <w:link w:val="Heading2Char"/>
    <w:qFormat/>
    <w:rsid w:val="00616779"/>
    <w:pPr>
      <w:keepNext/>
      <w:spacing w:after="0"/>
      <w:outlineLvl w:val="1"/>
    </w:pPr>
    <w:rPr>
      <w:rFonts w:eastAsia="Times New Roman" w:cs="Arial"/>
      <w:b/>
      <w:bCs/>
      <w:iCs/>
      <w:color w:val="F89A44"/>
      <w:kern w:val="0"/>
      <w:sz w:val="32"/>
      <w:szCs w:val="30"/>
      <w:lang w:val="en-US" w:eastAsia="en-AU"/>
      <w14:ligatures w14:val="none"/>
    </w:rPr>
  </w:style>
  <w:style w:type="paragraph" w:styleId="Heading3">
    <w:name w:val="heading 3"/>
    <w:basedOn w:val="Normal"/>
    <w:next w:val="Normal"/>
    <w:link w:val="Heading3Char"/>
    <w:qFormat/>
    <w:rsid w:val="00ED5D16"/>
    <w:pPr>
      <w:keepNext/>
      <w:spacing w:before="120" w:after="120"/>
      <w:outlineLvl w:val="2"/>
    </w:pPr>
    <w:rPr>
      <w:rFonts w:eastAsia="Times New Roman" w:cs="Arial"/>
      <w:b/>
      <w:bCs/>
      <w:kern w:val="0"/>
      <w:sz w:val="28"/>
      <w:szCs w:val="26"/>
      <w:lang w:eastAsia="en-AU"/>
      <w14:ligatures w14:val="none"/>
    </w:rPr>
  </w:style>
  <w:style w:type="paragraph" w:styleId="Heading4">
    <w:name w:val="heading 4"/>
    <w:basedOn w:val="Normal"/>
    <w:next w:val="Normal"/>
    <w:link w:val="Heading4Char"/>
    <w:unhideWhenUsed/>
    <w:qFormat/>
    <w:rsid w:val="00ED5D16"/>
    <w:pPr>
      <w:keepNext/>
      <w:keepLines/>
      <w:spacing w:before="120" w:after="120"/>
      <w:outlineLvl w:val="3"/>
    </w:pPr>
    <w:rPr>
      <w:rFonts w:eastAsiaTheme="majorEastAsia" w:cs="Arial"/>
      <w:b/>
      <w:iCs/>
      <w:color w:val="055772"/>
      <w:kern w:val="0"/>
      <w:sz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F5C"/>
    <w:pPr>
      <w:tabs>
        <w:tab w:val="center" w:pos="4513"/>
        <w:tab w:val="right" w:pos="9026"/>
      </w:tabs>
    </w:pPr>
  </w:style>
  <w:style w:type="character" w:customStyle="1" w:styleId="HeaderChar">
    <w:name w:val="Header Char"/>
    <w:basedOn w:val="DefaultParagraphFont"/>
    <w:link w:val="Header"/>
    <w:uiPriority w:val="99"/>
    <w:rsid w:val="00230F5C"/>
    <w:rPr>
      <w:rFonts w:eastAsiaTheme="minorEastAsia"/>
    </w:rPr>
  </w:style>
  <w:style w:type="paragraph" w:styleId="Footer">
    <w:name w:val="footer"/>
    <w:basedOn w:val="Normal"/>
    <w:link w:val="FooterChar"/>
    <w:uiPriority w:val="99"/>
    <w:unhideWhenUsed/>
    <w:rsid w:val="00230F5C"/>
    <w:pPr>
      <w:tabs>
        <w:tab w:val="center" w:pos="4513"/>
        <w:tab w:val="right" w:pos="9026"/>
      </w:tabs>
    </w:pPr>
  </w:style>
  <w:style w:type="character" w:customStyle="1" w:styleId="FooterChar">
    <w:name w:val="Footer Char"/>
    <w:basedOn w:val="DefaultParagraphFont"/>
    <w:link w:val="Footer"/>
    <w:uiPriority w:val="99"/>
    <w:rsid w:val="00230F5C"/>
    <w:rPr>
      <w:rFonts w:eastAsiaTheme="minorEastAsia"/>
    </w:rPr>
  </w:style>
  <w:style w:type="character" w:customStyle="1" w:styleId="Heading2Char">
    <w:name w:val="Heading 2 Char"/>
    <w:basedOn w:val="DefaultParagraphFont"/>
    <w:link w:val="Heading2"/>
    <w:rsid w:val="00616779"/>
    <w:rPr>
      <w:rFonts w:ascii="Arial" w:eastAsia="Times New Roman" w:hAnsi="Arial" w:cs="Arial"/>
      <w:b/>
      <w:bCs/>
      <w:iCs/>
      <w:color w:val="F89A44"/>
      <w:kern w:val="0"/>
      <w:sz w:val="32"/>
      <w:szCs w:val="30"/>
      <w:lang w:val="en-US" w:eastAsia="en-AU"/>
      <w14:ligatures w14:val="none"/>
    </w:rPr>
  </w:style>
  <w:style w:type="character" w:customStyle="1" w:styleId="Heading3Char">
    <w:name w:val="Heading 3 Char"/>
    <w:basedOn w:val="DefaultParagraphFont"/>
    <w:link w:val="Heading3"/>
    <w:rsid w:val="00ED5D16"/>
    <w:rPr>
      <w:rFonts w:ascii="Arial" w:eastAsia="Times New Roman" w:hAnsi="Arial" w:cs="Arial"/>
      <w:b/>
      <w:bCs/>
      <w:kern w:val="0"/>
      <w:sz w:val="28"/>
      <w:szCs w:val="26"/>
      <w:lang w:eastAsia="en-AU"/>
      <w14:ligatures w14:val="none"/>
    </w:rPr>
  </w:style>
  <w:style w:type="character" w:customStyle="1" w:styleId="Heading4Char">
    <w:name w:val="Heading 4 Char"/>
    <w:basedOn w:val="DefaultParagraphFont"/>
    <w:link w:val="Heading4"/>
    <w:rsid w:val="00ED5D16"/>
    <w:rPr>
      <w:rFonts w:ascii="Arial" w:eastAsiaTheme="majorEastAsia" w:hAnsi="Arial" w:cs="Arial"/>
      <w:b/>
      <w:iCs/>
      <w:color w:val="055772"/>
      <w:kern w:val="0"/>
      <w:lang w:eastAsia="en-AU"/>
      <w14:ligatures w14:val="none"/>
    </w:rPr>
  </w:style>
  <w:style w:type="character" w:customStyle="1" w:styleId="Heading1Char">
    <w:name w:val="Heading 1 Char"/>
    <w:basedOn w:val="DefaultParagraphFont"/>
    <w:link w:val="Heading1"/>
    <w:uiPriority w:val="9"/>
    <w:rsid w:val="00ED5D16"/>
    <w:rPr>
      <w:rFonts w:ascii="Arial" w:eastAsiaTheme="majorEastAsia" w:hAnsi="Arial" w:cstheme="majorBidi"/>
      <w:b/>
      <w:color w:val="055772"/>
      <w:sz w:val="48"/>
      <w:szCs w:val="32"/>
    </w:rPr>
  </w:style>
  <w:style w:type="paragraph" w:styleId="ListParagraph">
    <w:name w:val="List Paragraph"/>
    <w:basedOn w:val="Normal"/>
    <w:uiPriority w:val="34"/>
    <w:qFormat/>
    <w:rsid w:val="00616779"/>
    <w:pPr>
      <w:spacing w:after="160" w:line="259" w:lineRule="auto"/>
      <w:ind w:left="720"/>
      <w:contextualSpacing/>
    </w:pPr>
    <w:rPr>
      <w:rFonts w:asciiTheme="minorHAnsi" w:eastAsiaTheme="minorHAnsi" w:hAnsiTheme="minorHAnsi"/>
      <w:kern w:val="0"/>
      <w:szCs w:val="22"/>
      <w14:ligatures w14:val="none"/>
    </w:rPr>
  </w:style>
  <w:style w:type="table" w:styleId="TableGrid">
    <w:name w:val="Table Grid"/>
    <w:basedOn w:val="TableNormal"/>
    <w:uiPriority w:val="39"/>
    <w:rsid w:val="0061677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67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NER3HZ3QZUNC-1648413401-222940</_dlc_DocId>
    <_dlc_DocIdUrl xmlns="dbefc7fa-1a1d-4432-8b48-0661d01a2bf9">
      <Url>https://dsitiaqld.sharepoint.com/sites/DESBT/engagement/customer-experience/communications/_layouts/15/DocIdRedir.aspx?ID=NER3HZ3QZUNC-1648413401-222940</Url>
      <Description>NER3HZ3QZUNC-1648413401-222940</Description>
    </_dlc_DocIdUrl>
  </documentManagement>
</p:properties>
</file>

<file path=customXml/itemProps1.xml><?xml version="1.0" encoding="utf-8"?>
<ds:datastoreItem xmlns:ds="http://schemas.openxmlformats.org/officeDocument/2006/customXml" ds:itemID="{032C58BF-3250-46D2-9A7C-8A12E109A293}"/>
</file>

<file path=customXml/itemProps2.xml><?xml version="1.0" encoding="utf-8"?>
<ds:datastoreItem xmlns:ds="http://schemas.openxmlformats.org/officeDocument/2006/customXml" ds:itemID="{06FD1AE0-2C66-4E9D-936B-3DDF5D774E26}"/>
</file>

<file path=customXml/itemProps3.xml><?xml version="1.0" encoding="utf-8"?>
<ds:datastoreItem xmlns:ds="http://schemas.openxmlformats.org/officeDocument/2006/customXml" ds:itemID="{C14FF5F1-1DE6-49D7-83B0-7EA22014399E}"/>
</file>

<file path=customXml/itemProps4.xml><?xml version="1.0" encoding="utf-8"?>
<ds:datastoreItem xmlns:ds="http://schemas.openxmlformats.org/officeDocument/2006/customXml" ds:itemID="{C6A3B87E-490D-4864-98A2-666059D5A242}"/>
</file>

<file path=docProps/app.xml><?xml version="1.0" encoding="utf-8"?>
<Properties xmlns="http://schemas.openxmlformats.org/officeDocument/2006/extended-properties" xmlns:vt="http://schemas.openxmlformats.org/officeDocument/2006/docPropsVTypes">
  <Template>Normal.dotm</Template>
  <TotalTime>1</TotalTime>
  <Pages>4</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Youth Justice landscape factsheet A4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YJ Research Project Risk Management Plan</dc:title>
  <dc:subject>template</dc:subject>
  <dc:creator>Queensland Government</dc:creator>
  <cp:keywords>YJ; Research Project; Risk Management Plan</cp:keywords>
  <cp:lastModifiedBy>Katharine Tilston</cp:lastModifiedBy>
  <cp:revision>2</cp:revision>
  <dcterms:created xsi:type="dcterms:W3CDTF">2024-05-20T04:25:00Z</dcterms:created>
  <dcterms:modified xsi:type="dcterms:W3CDTF">2024-05-20T04:25:00Z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9905951d-bf54-49a7-b9b6-4ff4ef39d3f2</vt:lpwstr>
  </property>
</Properties>
</file>